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86817391"/>
        <w:docPartObj>
          <w:docPartGallery w:val="Cover Pages"/>
          <w:docPartUnique/>
        </w:docPartObj>
      </w:sdtPr>
      <w:sdtEndPr>
        <w:rPr>
          <w:rFonts w:ascii="Arial" w:hAnsi="Arial" w:cs="Arial"/>
          <w:sz w:val="19"/>
          <w:szCs w:val="19"/>
        </w:rPr>
      </w:sdtEndPr>
      <w:sdtContent>
        <w:p w14:paraId="23745373" w14:textId="737EE63D" w:rsidR="00B53C55" w:rsidRPr="00B761A8" w:rsidRDefault="00B53C55"/>
        <w:tbl>
          <w:tblPr>
            <w:tblStyle w:val="TableGrid"/>
            <w:tblpPr w:leftFromText="180" w:rightFromText="180" w:vertAnchor="page" w:horzAnchor="margin" w:tblpY="6443"/>
            <w:tblW w:w="507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9214"/>
          </w:tblGrid>
          <w:tr w:rsidR="00B53C55" w:rsidRPr="00B761A8" w14:paraId="716F4AA0" w14:textId="77777777" w:rsidTr="004402D4">
            <w:trPr>
              <w:trHeight w:hRule="exact" w:val="7937"/>
            </w:trPr>
            <w:tc>
              <w:tcPr>
                <w:tcW w:w="5000" w:type="pct"/>
              </w:tcPr>
              <w:p w14:paraId="37FB2142" w14:textId="394DC850" w:rsidR="00B53C55" w:rsidRPr="00B761A8" w:rsidRDefault="00B53C55" w:rsidP="004402D4">
                <w:pPr>
                  <w:pStyle w:val="Titleofdocument"/>
                  <w:jc w:val="center"/>
                  <w:rPr>
                    <w:rFonts w:ascii="Arial" w:hAnsi="Arial" w:cs="Arial"/>
                    <w:color w:val="auto"/>
                    <w:sz w:val="40"/>
                    <w:lang w:val="en-GB"/>
                  </w:rPr>
                </w:pPr>
                <w:r w:rsidRPr="00B761A8">
                  <w:rPr>
                    <w:rFonts w:ascii="Arial" w:hAnsi="Arial" w:cs="Arial"/>
                    <w:color w:val="auto"/>
                    <w:lang w:val="en-GB"/>
                  </w:rPr>
                  <w:t>Assessment of Trans-European Solutions supporting EU policies</w:t>
                </w:r>
              </w:p>
              <w:p w14:paraId="3837B1FA" w14:textId="77777777" w:rsidR="00B53C55" w:rsidRPr="00B761A8" w:rsidRDefault="00B53C55" w:rsidP="004402D4">
                <w:pPr>
                  <w:pStyle w:val="Titleofdocument"/>
                  <w:spacing w:line="276" w:lineRule="auto"/>
                  <w:jc w:val="center"/>
                  <w:rPr>
                    <w:color w:val="auto"/>
                    <w:sz w:val="28"/>
                    <w:szCs w:val="28"/>
                    <w:lang w:val="en-GB"/>
                  </w:rPr>
                </w:pPr>
              </w:p>
              <w:p w14:paraId="4BB384DC" w14:textId="77777777" w:rsidR="00B53C55" w:rsidRPr="00B761A8" w:rsidRDefault="00B53C55" w:rsidP="004402D4">
                <w:pPr>
                  <w:pStyle w:val="Titleofdocument"/>
                  <w:spacing w:line="276" w:lineRule="auto"/>
                  <w:jc w:val="center"/>
                  <w:rPr>
                    <w:rFonts w:ascii="Arial" w:hAnsi="Arial" w:cs="Arial"/>
                    <w:b/>
                    <w:color w:val="auto"/>
                    <w:sz w:val="28"/>
                    <w:szCs w:val="28"/>
                    <w:lang w:val="en-GB"/>
                  </w:rPr>
                </w:pPr>
                <w:r w:rsidRPr="00B761A8">
                  <w:rPr>
                    <w:rFonts w:ascii="Arial" w:hAnsi="Arial" w:cs="Arial"/>
                    <w:b/>
                    <w:color w:val="auto"/>
                    <w:sz w:val="28"/>
                    <w:szCs w:val="28"/>
                    <w:lang w:val="en-GB"/>
                  </w:rPr>
                  <w:t>Self-assessment Questionnaire</w:t>
                </w:r>
              </w:p>
              <w:p w14:paraId="0CA258D9" w14:textId="77777777" w:rsidR="00B53C55" w:rsidRPr="00B761A8" w:rsidRDefault="00B53C55" w:rsidP="004402D4">
                <w:pPr>
                  <w:pStyle w:val="Titleofdocument"/>
                  <w:spacing w:line="276" w:lineRule="auto"/>
                  <w:jc w:val="both"/>
                  <w:rPr>
                    <w:rFonts w:ascii="Arial" w:hAnsi="Arial" w:cs="Arial"/>
                    <w:b/>
                    <w:color w:val="auto"/>
                    <w:sz w:val="28"/>
                    <w:szCs w:val="28"/>
                    <w:lang w:val="en-GB"/>
                  </w:rPr>
                </w:pPr>
              </w:p>
              <w:p w14:paraId="5012846E" w14:textId="41749D5A" w:rsidR="00B53C55" w:rsidRPr="00B761A8" w:rsidRDefault="009339C7" w:rsidP="00774022">
                <w:pPr>
                  <w:pStyle w:val="Titleofdocument"/>
                  <w:spacing w:line="276" w:lineRule="auto"/>
                  <w:jc w:val="center"/>
                  <w:rPr>
                    <w:rFonts w:ascii="Arial" w:hAnsi="Arial" w:cs="Arial"/>
                    <w:b/>
                    <w:color w:val="auto"/>
                    <w:sz w:val="28"/>
                    <w:szCs w:val="28"/>
                    <w:lang w:val="en-GB"/>
                  </w:rPr>
                </w:pPr>
                <w:r>
                  <w:rPr>
                    <w:rFonts w:ascii="Arial" w:hAnsi="Arial" w:cs="Arial"/>
                    <w:b/>
                    <w:color w:val="auto"/>
                    <w:sz w:val="28"/>
                    <w:szCs w:val="28"/>
                    <w:lang w:val="en-GB"/>
                  </w:rPr>
                  <w:tab/>
                </w:r>
                <w:r w:rsidRPr="009339C7">
                  <w:rPr>
                    <w:rFonts w:ascii="Arial" w:hAnsi="Arial" w:cs="Arial"/>
                    <w:b/>
                    <w:color w:val="auto"/>
                    <w:sz w:val="28"/>
                    <w:szCs w:val="28"/>
                    <w:lang w:val="en-GB"/>
                  </w:rPr>
                  <w:tab/>
                </w:r>
              </w:p>
            </w:tc>
          </w:tr>
          <w:tr w:rsidR="00B53C55" w:rsidRPr="00B761A8" w14:paraId="0EE65BCC" w14:textId="77777777" w:rsidTr="004402D4">
            <w:trPr>
              <w:trHeight w:hRule="exact" w:val="520"/>
            </w:trPr>
            <w:tc>
              <w:tcPr>
                <w:tcW w:w="5000" w:type="pct"/>
              </w:tcPr>
              <w:p w14:paraId="7BAF4B3D" w14:textId="2D0C7D8C" w:rsidR="00B53C55" w:rsidRPr="00B761A8" w:rsidRDefault="00B53C55" w:rsidP="004402D4">
                <w:pPr>
                  <w:pStyle w:val="baselinedateandreference"/>
                  <w:jc w:val="right"/>
                  <w:rPr>
                    <w:rFonts w:cs="Arial"/>
                    <w:color w:val="auto"/>
                    <w:sz w:val="22"/>
                    <w:szCs w:val="22"/>
                    <w:highlight w:val="lightGray"/>
                    <w:lang w:val="en-GB"/>
                  </w:rPr>
                </w:pPr>
              </w:p>
            </w:tc>
          </w:tr>
          <w:tr w:rsidR="00B53C55" w:rsidRPr="00B761A8" w14:paraId="3110E05B" w14:textId="77777777" w:rsidTr="004402D4">
            <w:trPr>
              <w:trHeight w:hRule="exact" w:val="478"/>
            </w:trPr>
            <w:tc>
              <w:tcPr>
                <w:tcW w:w="5000" w:type="pct"/>
              </w:tcPr>
              <w:p w14:paraId="12D92FF1" w14:textId="14A516DD" w:rsidR="00B53C55" w:rsidRPr="00B761A8" w:rsidRDefault="00B53C55" w:rsidP="004402D4">
                <w:pPr>
                  <w:pStyle w:val="baselinedateandreference"/>
                  <w:spacing w:line="276" w:lineRule="auto"/>
                  <w:jc w:val="right"/>
                  <w:rPr>
                    <w:color w:val="auto"/>
                    <w:sz w:val="22"/>
                    <w:szCs w:val="22"/>
                    <w:highlight w:val="lightGray"/>
                    <w:lang w:val="en-GB"/>
                  </w:rPr>
                </w:pPr>
              </w:p>
            </w:tc>
          </w:tr>
        </w:tbl>
        <w:p w14:paraId="75EDB04B" w14:textId="381D18FC" w:rsidR="00B761A8" w:rsidRPr="004402D4" w:rsidRDefault="00824108" w:rsidP="004402D4">
          <w:pPr>
            <w:spacing w:after="0" w:line="240" w:lineRule="auto"/>
            <w:rPr>
              <w:rFonts w:ascii="Arial" w:hAnsi="Arial" w:cs="Arial"/>
              <w:b/>
              <w:sz w:val="19"/>
              <w:szCs w:val="19"/>
            </w:rPr>
          </w:pPr>
        </w:p>
      </w:sdtContent>
    </w:sdt>
    <w:p w14:paraId="580E367F" w14:textId="2DB4A562" w:rsidR="00FA5E26" w:rsidRPr="00B761A8" w:rsidRDefault="00D94005">
      <w:pPr>
        <w:spacing w:after="0" w:line="240" w:lineRule="auto"/>
        <w:jc w:val="center"/>
        <w:rPr>
          <w:rStyle w:val="Emphasis"/>
          <w:rFonts w:ascii="Georgia" w:hAnsi="Georgia"/>
          <w:b/>
          <w:i w:val="0"/>
          <w:color w:val="E36C0A" w:themeColor="accent6" w:themeShade="BF"/>
          <w:sz w:val="20"/>
          <w:szCs w:val="20"/>
        </w:rPr>
      </w:pPr>
      <w:r w:rsidRPr="00B761A8">
        <w:rPr>
          <w:rFonts w:ascii="Arial" w:hAnsi="Arial" w:cs="Arial"/>
          <w:color w:val="E36C0A" w:themeColor="accent6" w:themeShade="BF"/>
          <w:sz w:val="19"/>
          <w:szCs w:val="19"/>
        </w:rPr>
        <w:br w:type="page"/>
      </w:r>
      <w:r w:rsidR="00774022">
        <w:rPr>
          <w:rStyle w:val="Emphasis"/>
          <w:rFonts w:ascii="Georgia" w:hAnsi="Georgia"/>
          <w:b/>
          <w:i w:val="0"/>
          <w:color w:val="E36C0A" w:themeColor="accent6" w:themeShade="BF"/>
          <w:sz w:val="20"/>
          <w:szCs w:val="20"/>
        </w:rPr>
        <w:lastRenderedPageBreak/>
        <w:t>Self-assessment questionnaire</w:t>
      </w:r>
      <w:r w:rsidR="00932C6F" w:rsidRPr="00932C6F">
        <w:rPr>
          <w:highlight w:val="yellow"/>
        </w:rPr>
        <w:fldChar w:fldCharType="begin"/>
      </w:r>
      <w:r w:rsidR="00932C6F" w:rsidRPr="00932C6F">
        <w:rPr>
          <w:highlight w:val="yellow"/>
        </w:rPr>
        <w:instrText xml:space="preserve"> DOCPROPERTY  "TES DGs"  \* MERGEFORMAT </w:instrText>
      </w:r>
      <w:r w:rsidR="00932C6F" w:rsidRPr="00932C6F">
        <w:rPr>
          <w:highlight w:val="yellow"/>
        </w:rPr>
        <w:fldChar w:fldCharType="end"/>
      </w:r>
    </w:p>
    <w:p w14:paraId="580E3680" w14:textId="77777777" w:rsidR="00FA5E26" w:rsidRPr="00B761A8" w:rsidRDefault="00FA5E26">
      <w:pPr>
        <w:pStyle w:val="EIFTitles2"/>
        <w:rPr>
          <w:lang w:val="en-GB"/>
        </w:rPr>
      </w:pPr>
    </w:p>
    <w:p w14:paraId="51C173CC" w14:textId="77777777" w:rsidR="00E26DFC" w:rsidRPr="00B761A8" w:rsidRDefault="00E26DFC" w:rsidP="00E26DFC">
      <w:pPr>
        <w:keepNext/>
        <w:spacing w:after="240" w:line="250" w:lineRule="atLeast"/>
        <w:outlineLvl w:val="0"/>
        <w:rPr>
          <w:rFonts w:ascii="Georgia" w:eastAsia="Times New Roman" w:hAnsi="Georgia"/>
          <w:iCs/>
          <w:smallCaps/>
          <w:color w:val="E36C0A" w:themeColor="accent6" w:themeShade="BF"/>
          <w:sz w:val="20"/>
          <w:szCs w:val="20"/>
          <w:lang w:eastAsia="fr-FR"/>
        </w:rPr>
      </w:pPr>
      <w:r w:rsidRPr="00B761A8">
        <w:rPr>
          <w:rFonts w:ascii="Georgia" w:eastAsia="Times New Roman" w:hAnsi="Georgia"/>
          <w:b/>
          <w:i/>
          <w:iCs/>
          <w:smallCaps/>
          <w:color w:val="E36C0A" w:themeColor="accent6" w:themeShade="BF"/>
          <w:sz w:val="20"/>
          <w:szCs w:val="20"/>
          <w:lang w:eastAsia="fr-FR"/>
        </w:rPr>
        <w:t>INTRODUCTION</w:t>
      </w:r>
    </w:p>
    <w:p w14:paraId="580E3682" w14:textId="57A626ED" w:rsidR="00FA5E26" w:rsidRPr="00B761A8" w:rsidRDefault="009D5CB9" w:rsidP="00BD75ED">
      <w:pPr>
        <w:pStyle w:val="EIFTitles2"/>
        <w:rPr>
          <w:lang w:val="en-GB"/>
        </w:rPr>
      </w:pPr>
      <w:r w:rsidRPr="00B761A8">
        <w:rPr>
          <w:lang w:val="en-GB"/>
        </w:rPr>
        <w:t xml:space="preserve">The </w:t>
      </w:r>
      <w:r w:rsidR="00B52471" w:rsidRPr="00B761A8">
        <w:rPr>
          <w:lang w:val="en-GB"/>
        </w:rPr>
        <w:t xml:space="preserve">objective of the </w:t>
      </w:r>
      <w:r w:rsidRPr="00B761A8">
        <w:rPr>
          <w:lang w:val="en-GB"/>
        </w:rPr>
        <w:t>Interoperability Solutions for Public Administrations</w:t>
      </w:r>
      <w:r w:rsidR="002E246B" w:rsidRPr="00B761A8">
        <w:rPr>
          <w:lang w:val="en-GB"/>
        </w:rPr>
        <w:t xml:space="preserve"> (ISA</w:t>
      </w:r>
      <w:r w:rsidRPr="00B761A8">
        <w:rPr>
          <w:lang w:val="en-GB"/>
        </w:rPr>
        <w:t xml:space="preserve">) programme is </w:t>
      </w:r>
      <w:r w:rsidR="00B52471" w:rsidRPr="00B761A8">
        <w:rPr>
          <w:lang w:val="en-GB"/>
        </w:rPr>
        <w:t>to</w:t>
      </w:r>
      <w:r w:rsidRPr="00B761A8">
        <w:rPr>
          <w:lang w:val="en-GB"/>
        </w:rPr>
        <w:t xml:space="preserve"> foster interoperability between electronic public services, allowing Member States to work together and to create efficient and effective electronic cross-border public services for the benefit of citizens and businesses. In order to reach this objective, </w:t>
      </w:r>
      <w:r w:rsidR="00BE6E3D" w:rsidRPr="00B761A8">
        <w:rPr>
          <w:lang w:val="en-GB"/>
        </w:rPr>
        <w:t xml:space="preserve">the ISA programme </w:t>
      </w:r>
      <w:r w:rsidR="000650F5" w:rsidRPr="00B761A8">
        <w:rPr>
          <w:lang w:val="en-GB"/>
        </w:rPr>
        <w:t>is implemented by means of more than 4</w:t>
      </w:r>
      <w:r w:rsidR="00BD75ED" w:rsidRPr="00B761A8">
        <w:rPr>
          <w:lang w:val="en-GB"/>
        </w:rPr>
        <w:t>0</w:t>
      </w:r>
      <w:r w:rsidRPr="00B761A8">
        <w:rPr>
          <w:lang w:val="en-GB"/>
        </w:rPr>
        <w:t xml:space="preserve"> actions</w:t>
      </w:r>
      <w:r w:rsidR="00BD75ED" w:rsidRPr="00B761A8">
        <w:rPr>
          <w:lang w:val="en-GB"/>
        </w:rPr>
        <w:t xml:space="preserve"> (i.e. studies and projects, and accompanying measures) in the period of </w:t>
      </w:r>
      <w:r w:rsidRPr="00B761A8">
        <w:rPr>
          <w:lang w:val="en-GB"/>
        </w:rPr>
        <w:t xml:space="preserve">2010-15, financed by a </w:t>
      </w:r>
      <w:r w:rsidR="001D4DE5" w:rsidRPr="00B761A8">
        <w:rPr>
          <w:lang w:val="en-GB"/>
        </w:rPr>
        <w:t xml:space="preserve">total </w:t>
      </w:r>
      <w:r w:rsidRPr="00B761A8">
        <w:rPr>
          <w:lang w:val="en-GB"/>
        </w:rPr>
        <w:t>budget of €</w:t>
      </w:r>
      <w:r w:rsidR="001D4DE5" w:rsidRPr="00B761A8">
        <w:rPr>
          <w:lang w:val="en-GB"/>
        </w:rPr>
        <w:t>16</w:t>
      </w:r>
      <w:r w:rsidR="00BD75ED" w:rsidRPr="00B761A8">
        <w:rPr>
          <w:lang w:val="en-GB"/>
        </w:rPr>
        <w:t>4</w:t>
      </w:r>
      <w:r w:rsidRPr="00B761A8">
        <w:rPr>
          <w:lang w:val="en-GB"/>
        </w:rPr>
        <w:t>.</w:t>
      </w:r>
      <w:r w:rsidR="00BD75ED" w:rsidRPr="00B761A8">
        <w:rPr>
          <w:lang w:val="en-GB"/>
        </w:rPr>
        <w:t>1m</w:t>
      </w:r>
      <w:r w:rsidRPr="00B761A8">
        <w:rPr>
          <w:lang w:val="en-GB"/>
        </w:rPr>
        <w:t xml:space="preserve">. </w:t>
      </w:r>
    </w:p>
    <w:p w14:paraId="580E3683" w14:textId="77777777" w:rsidR="00FA5E26" w:rsidRPr="00B761A8" w:rsidRDefault="00FA5E26">
      <w:pPr>
        <w:pStyle w:val="EIFTitles2"/>
        <w:rPr>
          <w:lang w:val="en-GB"/>
        </w:rPr>
      </w:pPr>
    </w:p>
    <w:p w14:paraId="580E3684" w14:textId="78428386" w:rsidR="00FA5E26" w:rsidRPr="00B761A8" w:rsidRDefault="00131192">
      <w:pPr>
        <w:pStyle w:val="EIFTitles2"/>
        <w:rPr>
          <w:lang w:val="en-GB"/>
        </w:rPr>
      </w:pPr>
      <w:r w:rsidRPr="00B761A8">
        <w:rPr>
          <w:lang w:val="en-GB"/>
        </w:rPr>
        <w:t xml:space="preserve">KURT SALMON </w:t>
      </w:r>
      <w:r w:rsidR="00DF2DAD" w:rsidRPr="00B761A8">
        <w:rPr>
          <w:lang w:val="en-GB"/>
        </w:rPr>
        <w:t xml:space="preserve">as part of KonSulT consortium </w:t>
      </w:r>
      <w:r w:rsidRPr="00B761A8">
        <w:rPr>
          <w:lang w:val="en-GB"/>
        </w:rPr>
        <w:t xml:space="preserve">has been mandated by DIGIT to assist the Commission on </w:t>
      </w:r>
      <w:r w:rsidR="009D5CB9" w:rsidRPr="00B761A8">
        <w:rPr>
          <w:lang w:val="en-GB"/>
        </w:rPr>
        <w:t xml:space="preserve">ISA Action 2.14 – Assessment of Trans-European </w:t>
      </w:r>
      <w:r w:rsidR="00E26DFC" w:rsidRPr="00B761A8">
        <w:rPr>
          <w:lang w:val="en-GB"/>
        </w:rPr>
        <w:t>Solutions</w:t>
      </w:r>
      <w:r w:rsidR="009D5CB9" w:rsidRPr="00B761A8">
        <w:rPr>
          <w:lang w:val="en-GB"/>
        </w:rPr>
        <w:t xml:space="preserve"> </w:t>
      </w:r>
      <w:r w:rsidR="00974F0A" w:rsidRPr="00B761A8">
        <w:rPr>
          <w:lang w:val="en-GB"/>
        </w:rPr>
        <w:t xml:space="preserve">(TES) </w:t>
      </w:r>
      <w:r w:rsidR="009D5CB9" w:rsidRPr="00B761A8">
        <w:rPr>
          <w:lang w:val="en-GB"/>
        </w:rPr>
        <w:t>supporting EU Policies</w:t>
      </w:r>
      <w:r w:rsidRPr="00B761A8">
        <w:rPr>
          <w:lang w:val="en-GB"/>
        </w:rPr>
        <w:t xml:space="preserve">. The main objectives of this action are to </w:t>
      </w:r>
      <w:r w:rsidR="002C1E40" w:rsidRPr="00B761A8">
        <w:rPr>
          <w:lang w:val="en-GB"/>
        </w:rPr>
        <w:t>build</w:t>
      </w:r>
      <w:r w:rsidR="00E220D5" w:rsidRPr="00B761A8">
        <w:rPr>
          <w:lang w:val="en-GB"/>
        </w:rPr>
        <w:t xml:space="preserve"> the cartography of existing TESs </w:t>
      </w:r>
      <w:r w:rsidR="003C1099" w:rsidRPr="00B761A8">
        <w:rPr>
          <w:lang w:val="en-GB"/>
        </w:rPr>
        <w:t>based on the European Interoperability Reference Architecture (EIRA)</w:t>
      </w:r>
      <w:r w:rsidR="00974F0A" w:rsidRPr="00B761A8">
        <w:rPr>
          <w:lang w:val="en-GB"/>
        </w:rPr>
        <w:t xml:space="preserve"> and </w:t>
      </w:r>
      <w:r w:rsidRPr="00B761A8">
        <w:rPr>
          <w:lang w:val="en-GB"/>
        </w:rPr>
        <w:t>to</w:t>
      </w:r>
      <w:r w:rsidR="00E220D5" w:rsidRPr="00B761A8">
        <w:rPr>
          <w:lang w:val="en-GB"/>
        </w:rPr>
        <w:t xml:space="preserve"> pr</w:t>
      </w:r>
      <w:r w:rsidRPr="00B761A8">
        <w:rPr>
          <w:lang w:val="en-GB"/>
        </w:rPr>
        <w:t xml:space="preserve">ovide a </w:t>
      </w:r>
      <w:r w:rsidR="00E220D5" w:rsidRPr="00B761A8">
        <w:rPr>
          <w:lang w:val="en-GB"/>
        </w:rPr>
        <w:t>set of recommendations regarding potential areas and means of rationalisation</w:t>
      </w:r>
      <w:r w:rsidRPr="00B761A8">
        <w:rPr>
          <w:lang w:val="en-GB"/>
        </w:rPr>
        <w:t xml:space="preserve"> on the TES.</w:t>
      </w:r>
    </w:p>
    <w:p w14:paraId="580E3685" w14:textId="77777777" w:rsidR="00FA5E26" w:rsidRPr="00B761A8" w:rsidRDefault="00FA5E26">
      <w:pPr>
        <w:pStyle w:val="EIFTitles2"/>
        <w:rPr>
          <w:lang w:val="en-GB"/>
        </w:rPr>
      </w:pPr>
    </w:p>
    <w:p w14:paraId="580E3686" w14:textId="6511175F" w:rsidR="00BA285E" w:rsidRPr="00B761A8" w:rsidRDefault="003C1779" w:rsidP="003C1779">
      <w:pPr>
        <w:pStyle w:val="EIFTitles2"/>
        <w:rPr>
          <w:lang w:val="en-GB"/>
        </w:rPr>
      </w:pPr>
      <w:r w:rsidRPr="00B761A8">
        <w:rPr>
          <w:lang w:val="en-GB"/>
        </w:rPr>
        <w:t xml:space="preserve">As part of this assessment, </w:t>
      </w:r>
      <w:r w:rsidR="00DF2DAD" w:rsidRPr="00B761A8">
        <w:rPr>
          <w:lang w:val="en-GB"/>
        </w:rPr>
        <w:t>the ISA Programme</w:t>
      </w:r>
      <w:r w:rsidR="002C1E40" w:rsidRPr="00B761A8">
        <w:rPr>
          <w:lang w:val="en-GB"/>
        </w:rPr>
        <w:t xml:space="preserve"> </w:t>
      </w:r>
      <w:r w:rsidRPr="00B761A8">
        <w:rPr>
          <w:lang w:val="en-GB"/>
        </w:rPr>
        <w:t>w</w:t>
      </w:r>
      <w:r w:rsidR="00E26DFC" w:rsidRPr="00B761A8">
        <w:rPr>
          <w:lang w:val="en-GB"/>
        </w:rPr>
        <w:t>ould like to invite Commission O</w:t>
      </w:r>
      <w:r w:rsidRPr="00B761A8">
        <w:rPr>
          <w:lang w:val="en-GB"/>
        </w:rPr>
        <w:t xml:space="preserve">fficials to complete this questionnaire. </w:t>
      </w:r>
      <w:r w:rsidR="00131192" w:rsidRPr="00B761A8">
        <w:rPr>
          <w:lang w:val="en-GB"/>
        </w:rPr>
        <w:t xml:space="preserve">The main purpose of this questionnaire is </w:t>
      </w:r>
      <w:r w:rsidRPr="00B761A8">
        <w:rPr>
          <w:lang w:val="en-GB"/>
        </w:rPr>
        <w:t xml:space="preserve">to gather business, governance, functional and technical aspects of the </w:t>
      </w:r>
      <w:r w:rsidR="00932C6F">
        <w:rPr>
          <w:lang w:val="en-GB"/>
        </w:rPr>
        <w:t>TESs</w:t>
      </w:r>
      <w:r w:rsidR="00131192" w:rsidRPr="00B761A8">
        <w:rPr>
          <w:lang w:val="en-GB"/>
        </w:rPr>
        <w:t xml:space="preserve">. </w:t>
      </w:r>
      <w:r w:rsidR="00BA285E" w:rsidRPr="00B761A8">
        <w:rPr>
          <w:lang w:val="en-GB"/>
        </w:rPr>
        <w:t>Therefore, taking into account the scope of this questionnaire</w:t>
      </w:r>
      <w:r w:rsidR="00E97C17" w:rsidRPr="00B761A8">
        <w:rPr>
          <w:lang w:val="en-GB"/>
        </w:rPr>
        <w:t xml:space="preserve">, please do not hesitate to </w:t>
      </w:r>
      <w:r w:rsidR="00BA285E" w:rsidRPr="00B761A8">
        <w:rPr>
          <w:lang w:val="en-GB"/>
        </w:rPr>
        <w:t xml:space="preserve">involve other stakeholders (e.g. system suppliers, external contractors, etc.) in order to fill it in. </w:t>
      </w:r>
    </w:p>
    <w:p w14:paraId="58305DB9" w14:textId="77777777" w:rsidR="00E26DFC" w:rsidRPr="00B761A8" w:rsidRDefault="00E26DFC" w:rsidP="003C1779">
      <w:pPr>
        <w:pStyle w:val="EIFTitles2"/>
        <w:rPr>
          <w:lang w:val="en-GB"/>
        </w:rPr>
      </w:pPr>
    </w:p>
    <w:p w14:paraId="580E3687" w14:textId="209E6413" w:rsidR="00F76F09" w:rsidRPr="00B761A8" w:rsidRDefault="00974F0A" w:rsidP="003C1779">
      <w:pPr>
        <w:pStyle w:val="EIFTitles2"/>
        <w:rPr>
          <w:lang w:val="en-GB"/>
        </w:rPr>
      </w:pPr>
      <w:r w:rsidRPr="00B761A8">
        <w:rPr>
          <w:lang w:val="en-GB"/>
        </w:rPr>
        <w:t xml:space="preserve">We would be grateful if you could complete the survey by </w:t>
      </w:r>
      <w:r w:rsidR="006F5DE9" w:rsidRPr="00B761A8">
        <w:rPr>
          <w:lang w:val="en-GB"/>
        </w:rPr>
        <w:fldChar w:fldCharType="begin"/>
      </w:r>
      <w:r w:rsidR="006F5DE9" w:rsidRPr="00B761A8">
        <w:rPr>
          <w:lang w:val="en-GB"/>
        </w:rPr>
        <w:instrText xml:space="preserve"> DOCPROPERTY  "Completion Date"  \* MERGEFORMAT </w:instrText>
      </w:r>
      <w:r w:rsidR="006F5DE9" w:rsidRPr="00B761A8">
        <w:rPr>
          <w:lang w:val="en-GB"/>
        </w:rPr>
        <w:fldChar w:fldCharType="separate"/>
      </w:r>
      <w:r w:rsidR="004D141C" w:rsidRPr="00B761A8">
        <w:rPr>
          <w:lang w:val="en-GB"/>
        </w:rPr>
        <w:t>&lt;Insert survey completion date&gt;</w:t>
      </w:r>
      <w:r w:rsidR="006F5DE9" w:rsidRPr="00B761A8">
        <w:rPr>
          <w:lang w:val="en-GB"/>
        </w:rPr>
        <w:fldChar w:fldCharType="end"/>
      </w:r>
      <w:r w:rsidRPr="00B761A8">
        <w:rPr>
          <w:lang w:val="en-GB"/>
        </w:rPr>
        <w:t>.</w:t>
      </w:r>
    </w:p>
    <w:p w14:paraId="580E3688" w14:textId="77777777" w:rsidR="00FA5E26" w:rsidRPr="00B761A8" w:rsidRDefault="00FA5E26">
      <w:pPr>
        <w:pStyle w:val="EIFTitles2"/>
        <w:rPr>
          <w:lang w:val="en-GB"/>
        </w:rPr>
      </w:pPr>
    </w:p>
    <w:p w14:paraId="580E3689" w14:textId="77777777" w:rsidR="00FA5E26" w:rsidRPr="00B761A8" w:rsidRDefault="002479AE">
      <w:pPr>
        <w:pStyle w:val="EIFTitles2"/>
        <w:rPr>
          <w:lang w:val="en-GB"/>
        </w:rPr>
      </w:pPr>
      <w:r w:rsidRPr="00B761A8">
        <w:rPr>
          <w:lang w:val="en-GB"/>
        </w:rPr>
        <w:t xml:space="preserve">The term information system (IS) will be used along this questionnaire to refer to the </w:t>
      </w:r>
      <w:r w:rsidR="008629B7" w:rsidRPr="00B761A8">
        <w:rPr>
          <w:lang w:val="en-GB"/>
        </w:rPr>
        <w:t>TES</w:t>
      </w:r>
      <w:r w:rsidRPr="00B761A8">
        <w:rPr>
          <w:lang w:val="en-GB"/>
        </w:rPr>
        <w:t xml:space="preserve"> concerned.</w:t>
      </w:r>
    </w:p>
    <w:p w14:paraId="580E368A" w14:textId="77777777" w:rsidR="00FA5E26" w:rsidRPr="00B761A8" w:rsidRDefault="00FA5E26">
      <w:pPr>
        <w:pStyle w:val="EIFTitles2"/>
        <w:rPr>
          <w:lang w:val="en-GB"/>
        </w:rPr>
      </w:pPr>
    </w:p>
    <w:p w14:paraId="580E368B" w14:textId="2FA02B70" w:rsidR="00FA5E26" w:rsidRPr="00B761A8" w:rsidRDefault="00E26DFC">
      <w:pPr>
        <w:pStyle w:val="EIFTitles2"/>
        <w:rPr>
          <w:lang w:val="en-GB"/>
        </w:rPr>
      </w:pPr>
      <w:r w:rsidRPr="00B761A8">
        <w:rPr>
          <w:lang w:val="en-GB"/>
        </w:rPr>
        <w:t xml:space="preserve">The Specific Privacy Statement related to this questionnaire can be found in Annex II. </w:t>
      </w:r>
      <w:r w:rsidR="004D141C" w:rsidRPr="00B761A8">
        <w:rPr>
          <w:lang w:val="en-GB"/>
        </w:rPr>
        <w:t>Should you have any questions or remarks regarding this questionnaire, please do not hesitate to contact us at</w:t>
      </w:r>
      <w:r w:rsidR="003C1779" w:rsidRPr="00B761A8">
        <w:rPr>
          <w:b/>
          <w:lang w:val="en-GB"/>
        </w:rPr>
        <w:t xml:space="preserve"> </w:t>
      </w:r>
      <w:hyperlink r:id="rId11" w:history="1">
        <w:r w:rsidR="003C1779" w:rsidRPr="00B761A8">
          <w:rPr>
            <w:lang w:val="en-GB"/>
          </w:rPr>
          <w:t>ks.survey@kurtsalmon.com</w:t>
        </w:r>
      </w:hyperlink>
      <w:r w:rsidR="003C1779" w:rsidRPr="00B761A8">
        <w:rPr>
          <w:b/>
          <w:lang w:val="en-GB"/>
        </w:rPr>
        <w:t>.</w:t>
      </w:r>
    </w:p>
    <w:p w14:paraId="580E368C" w14:textId="77777777" w:rsidR="00FA5E26" w:rsidRPr="00B761A8" w:rsidRDefault="004D141C">
      <w:pPr>
        <w:pStyle w:val="EIFTitles2"/>
        <w:rPr>
          <w:lang w:val="en-GB"/>
        </w:rPr>
      </w:pPr>
      <w:r w:rsidRPr="00B761A8">
        <w:rPr>
          <w:lang w:val="en-GB"/>
        </w:rPr>
        <w:br w:type="page"/>
      </w:r>
    </w:p>
    <w:p w14:paraId="580E3725" w14:textId="4966A6D3" w:rsidR="00FA5E26" w:rsidRPr="00B761A8" w:rsidRDefault="004D141C">
      <w:pPr>
        <w:pStyle w:val="Heading1"/>
        <w:ind w:hanging="858"/>
        <w:rPr>
          <w:rStyle w:val="Emphasis"/>
          <w:rFonts w:ascii="Georgia" w:hAnsi="Georgia"/>
          <w:i w:val="0"/>
          <w:sz w:val="20"/>
          <w:szCs w:val="20"/>
        </w:rPr>
      </w:pPr>
      <w:r w:rsidRPr="00B761A8">
        <w:rPr>
          <w:rStyle w:val="Emphasis"/>
          <w:rFonts w:ascii="Georgia" w:hAnsi="Georgia"/>
          <w:b/>
          <w:i w:val="0"/>
          <w:sz w:val="20"/>
          <w:szCs w:val="20"/>
        </w:rPr>
        <w:lastRenderedPageBreak/>
        <w:t xml:space="preserve">BUSINESS INFORMATION </w:t>
      </w:r>
    </w:p>
    <w:p w14:paraId="580E3726" w14:textId="021ACFDD" w:rsidR="009A2BEE" w:rsidRPr="00B761A8" w:rsidRDefault="004D141C" w:rsidP="00A5072C">
      <w:pPr>
        <w:pStyle w:val="Heading2"/>
        <w:ind w:left="0" w:firstLine="0"/>
      </w:pPr>
      <w:r w:rsidRPr="00B761A8">
        <w:t>Please fill in the following information about the I</w:t>
      </w:r>
      <w:r w:rsidR="00F93E8C" w:rsidRPr="00B761A8">
        <w:t>S.</w:t>
      </w:r>
    </w:p>
    <w:tbl>
      <w:tblPr>
        <w:tblStyle w:val="TableGrid"/>
        <w:tblW w:w="8895" w:type="dxa"/>
        <w:tblInd w:w="108" w:type="dxa"/>
        <w:tblLook w:val="04A0" w:firstRow="1" w:lastRow="0" w:firstColumn="1" w:lastColumn="0" w:noHBand="0" w:noVBand="1"/>
      </w:tblPr>
      <w:tblGrid>
        <w:gridCol w:w="2923"/>
        <w:gridCol w:w="400"/>
        <w:gridCol w:w="2604"/>
        <w:gridCol w:w="400"/>
        <w:gridCol w:w="2568"/>
      </w:tblGrid>
      <w:tr w:rsidR="003A245F" w:rsidRPr="00B761A8" w14:paraId="580E3729" w14:textId="77777777" w:rsidTr="00B52471">
        <w:trPr>
          <w:trHeight w:val="397"/>
        </w:trPr>
        <w:tc>
          <w:tcPr>
            <w:tcW w:w="2923" w:type="dxa"/>
            <w:vAlign w:val="center"/>
          </w:tcPr>
          <w:p w14:paraId="580E3727" w14:textId="4656CD29" w:rsidR="00FA5E26" w:rsidRPr="00B761A8" w:rsidRDefault="004D141C" w:rsidP="00B50128">
            <w:pPr>
              <w:pStyle w:val="EIFTitles2"/>
              <w:jc w:val="left"/>
              <w:rPr>
                <w:b/>
                <w:lang w:val="en-GB"/>
              </w:rPr>
            </w:pPr>
            <w:r w:rsidRPr="00B761A8">
              <w:rPr>
                <w:b/>
                <w:lang w:val="en-GB"/>
              </w:rPr>
              <w:t>Official name</w:t>
            </w:r>
            <w:r w:rsidR="002A70D3" w:rsidRPr="00B761A8">
              <w:rPr>
                <w:b/>
                <w:lang w:val="en-GB"/>
              </w:rPr>
              <w:t xml:space="preserve"> of the IS</w:t>
            </w:r>
          </w:p>
        </w:tc>
        <w:tc>
          <w:tcPr>
            <w:tcW w:w="5972" w:type="dxa"/>
            <w:gridSpan w:val="4"/>
            <w:vAlign w:val="center"/>
          </w:tcPr>
          <w:p w14:paraId="580E3728" w14:textId="77777777" w:rsidR="00FA5E26" w:rsidRPr="00B761A8" w:rsidRDefault="00FA5E26" w:rsidP="00B50128">
            <w:pPr>
              <w:pStyle w:val="EIFTitles2"/>
              <w:jc w:val="left"/>
              <w:rPr>
                <w:lang w:val="en-GB"/>
              </w:rPr>
            </w:pPr>
          </w:p>
        </w:tc>
      </w:tr>
      <w:tr w:rsidR="003A245F" w:rsidRPr="00B761A8" w14:paraId="580E372C" w14:textId="77777777" w:rsidTr="00B52471">
        <w:trPr>
          <w:trHeight w:val="397"/>
        </w:trPr>
        <w:tc>
          <w:tcPr>
            <w:tcW w:w="2923" w:type="dxa"/>
            <w:vAlign w:val="center"/>
          </w:tcPr>
          <w:p w14:paraId="580E372A" w14:textId="77777777" w:rsidR="00FA5E26" w:rsidRPr="00B761A8" w:rsidRDefault="004D141C" w:rsidP="00B50128">
            <w:pPr>
              <w:pStyle w:val="EIFTitles2"/>
              <w:jc w:val="left"/>
              <w:rPr>
                <w:b/>
                <w:lang w:val="en-GB"/>
              </w:rPr>
            </w:pPr>
            <w:r w:rsidRPr="00B761A8">
              <w:rPr>
                <w:b/>
                <w:lang w:val="en-GB"/>
              </w:rPr>
              <w:t xml:space="preserve">Responsible DG </w:t>
            </w:r>
          </w:p>
        </w:tc>
        <w:tc>
          <w:tcPr>
            <w:tcW w:w="5972" w:type="dxa"/>
            <w:gridSpan w:val="4"/>
            <w:vAlign w:val="center"/>
          </w:tcPr>
          <w:p w14:paraId="580E372B" w14:textId="77777777" w:rsidR="00FA5E26" w:rsidRPr="00B761A8" w:rsidRDefault="00FA5E26" w:rsidP="00B50128">
            <w:pPr>
              <w:pStyle w:val="EIFTitles2"/>
              <w:jc w:val="left"/>
              <w:rPr>
                <w:lang w:val="en-GB"/>
              </w:rPr>
            </w:pPr>
          </w:p>
        </w:tc>
      </w:tr>
      <w:tr w:rsidR="000C2B59" w:rsidRPr="00B761A8" w14:paraId="580E372F" w14:textId="77777777" w:rsidTr="00B52471">
        <w:trPr>
          <w:trHeight w:val="397"/>
        </w:trPr>
        <w:tc>
          <w:tcPr>
            <w:tcW w:w="2923" w:type="dxa"/>
            <w:vAlign w:val="center"/>
          </w:tcPr>
          <w:p w14:paraId="580E372D" w14:textId="77777777" w:rsidR="00FA5E26" w:rsidRPr="00B761A8" w:rsidRDefault="004D141C" w:rsidP="00B50128">
            <w:pPr>
              <w:pStyle w:val="EIFTitles2"/>
              <w:jc w:val="left"/>
              <w:rPr>
                <w:b/>
                <w:lang w:val="en-GB"/>
              </w:rPr>
            </w:pPr>
            <w:r w:rsidRPr="00B761A8">
              <w:rPr>
                <w:b/>
                <w:lang w:val="en-GB"/>
              </w:rPr>
              <w:t xml:space="preserve">Unit </w:t>
            </w:r>
            <w:r w:rsidR="007E502F" w:rsidRPr="00B761A8">
              <w:rPr>
                <w:b/>
                <w:lang w:val="en-GB"/>
              </w:rPr>
              <w:t>responsible</w:t>
            </w:r>
            <w:r w:rsidRPr="00B761A8">
              <w:rPr>
                <w:b/>
                <w:lang w:val="en-GB"/>
              </w:rPr>
              <w:t xml:space="preserve"> </w:t>
            </w:r>
          </w:p>
        </w:tc>
        <w:tc>
          <w:tcPr>
            <w:tcW w:w="5972" w:type="dxa"/>
            <w:gridSpan w:val="4"/>
            <w:vAlign w:val="center"/>
          </w:tcPr>
          <w:p w14:paraId="580E372E" w14:textId="77777777" w:rsidR="00FA5E26" w:rsidRPr="00B761A8" w:rsidRDefault="00FA5E26" w:rsidP="00B50128">
            <w:pPr>
              <w:pStyle w:val="EIFTitles2"/>
              <w:jc w:val="left"/>
              <w:rPr>
                <w:lang w:val="en-GB"/>
              </w:rPr>
            </w:pPr>
          </w:p>
        </w:tc>
      </w:tr>
      <w:tr w:rsidR="001E6FC1" w:rsidRPr="00B761A8" w14:paraId="580E3738" w14:textId="77777777" w:rsidTr="00B52471">
        <w:trPr>
          <w:trHeight w:val="397"/>
        </w:trPr>
        <w:tc>
          <w:tcPr>
            <w:tcW w:w="2923" w:type="dxa"/>
            <w:vAlign w:val="center"/>
          </w:tcPr>
          <w:p w14:paraId="580E3733" w14:textId="77777777" w:rsidR="001E6FC1" w:rsidRPr="00B761A8" w:rsidRDefault="001E6FC1" w:rsidP="00B50128">
            <w:pPr>
              <w:pStyle w:val="EIFTitles2"/>
              <w:jc w:val="left"/>
              <w:rPr>
                <w:b/>
                <w:lang w:val="en-GB"/>
              </w:rPr>
            </w:pPr>
            <w:r w:rsidRPr="00B761A8">
              <w:rPr>
                <w:b/>
                <w:lang w:val="en-GB"/>
              </w:rPr>
              <w:t>Referenced in GOVIS?</w:t>
            </w:r>
          </w:p>
        </w:tc>
        <w:tc>
          <w:tcPr>
            <w:tcW w:w="400" w:type="dxa"/>
            <w:vAlign w:val="center"/>
          </w:tcPr>
          <w:p w14:paraId="580E3734" w14:textId="77777777" w:rsidR="001E6FC1" w:rsidRPr="00B761A8" w:rsidRDefault="005E1601" w:rsidP="002309BC">
            <w:pPr>
              <w:pStyle w:val="EIFTitles2"/>
              <w:jc w:val="center"/>
              <w:rPr>
                <w:lang w:val="en-GB"/>
              </w:rPr>
            </w:pPr>
            <w:r w:rsidRPr="00B761A8">
              <w:rPr>
                <w:lang w:val="en-GB"/>
              </w:rPr>
              <w:fldChar w:fldCharType="begin">
                <w:ffData>
                  <w:name w:val="Check1"/>
                  <w:enabled/>
                  <w:calcOnExit w:val="0"/>
                  <w:checkBox>
                    <w:size w:val="16"/>
                    <w:default w:val="0"/>
                  </w:checkBox>
                </w:ffData>
              </w:fldChar>
            </w:r>
            <w:r w:rsidR="00CC744C"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2604" w:type="dxa"/>
            <w:vAlign w:val="center"/>
          </w:tcPr>
          <w:p w14:paraId="580E3735" w14:textId="77777777" w:rsidR="001E6FC1" w:rsidRPr="00B761A8" w:rsidRDefault="00CC744C">
            <w:pPr>
              <w:pStyle w:val="EIFTitles2"/>
              <w:jc w:val="left"/>
              <w:rPr>
                <w:lang w:val="en-GB"/>
              </w:rPr>
            </w:pPr>
            <w:r w:rsidRPr="00B761A8">
              <w:rPr>
                <w:lang w:val="en-GB"/>
              </w:rPr>
              <w:t>Yes</w:t>
            </w:r>
          </w:p>
        </w:tc>
        <w:tc>
          <w:tcPr>
            <w:tcW w:w="400" w:type="dxa"/>
            <w:vAlign w:val="center"/>
          </w:tcPr>
          <w:p w14:paraId="580E3736" w14:textId="77777777" w:rsidR="001E6FC1" w:rsidRPr="00B761A8" w:rsidRDefault="005E1601" w:rsidP="002309BC">
            <w:pPr>
              <w:pStyle w:val="EIFTitles2"/>
              <w:rPr>
                <w:lang w:val="en-GB"/>
              </w:rPr>
            </w:pPr>
            <w:r w:rsidRPr="00B761A8">
              <w:rPr>
                <w:lang w:val="en-GB"/>
              </w:rPr>
              <w:fldChar w:fldCharType="begin">
                <w:ffData>
                  <w:name w:val="Check1"/>
                  <w:enabled/>
                  <w:calcOnExit w:val="0"/>
                  <w:checkBox>
                    <w:size w:val="16"/>
                    <w:default w:val="0"/>
                  </w:checkBox>
                </w:ffData>
              </w:fldChar>
            </w:r>
            <w:r w:rsidR="00CC744C"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2568" w:type="dxa"/>
            <w:vAlign w:val="center"/>
          </w:tcPr>
          <w:p w14:paraId="580E3737" w14:textId="77777777" w:rsidR="001E6FC1" w:rsidRPr="00B761A8" w:rsidRDefault="00CC744C">
            <w:pPr>
              <w:pStyle w:val="EIFTitles2"/>
              <w:jc w:val="left"/>
              <w:rPr>
                <w:lang w:val="en-GB"/>
              </w:rPr>
            </w:pPr>
            <w:r w:rsidRPr="00B761A8">
              <w:rPr>
                <w:lang w:val="en-GB"/>
              </w:rPr>
              <w:t>No</w:t>
            </w:r>
          </w:p>
        </w:tc>
      </w:tr>
      <w:tr w:rsidR="002824BE" w:rsidRPr="00B761A8" w14:paraId="28EC4EB0" w14:textId="77777777" w:rsidTr="00870316">
        <w:trPr>
          <w:trHeight w:val="397"/>
        </w:trPr>
        <w:tc>
          <w:tcPr>
            <w:tcW w:w="2923" w:type="dxa"/>
            <w:vAlign w:val="center"/>
          </w:tcPr>
          <w:p w14:paraId="3E0D57FD" w14:textId="540EC41A" w:rsidR="002824BE" w:rsidRPr="00B761A8" w:rsidRDefault="002824BE" w:rsidP="002824BE">
            <w:pPr>
              <w:pStyle w:val="EIFTitles2"/>
              <w:jc w:val="left"/>
              <w:rPr>
                <w:b/>
                <w:lang w:val="en-GB"/>
              </w:rPr>
            </w:pPr>
            <w:r w:rsidRPr="00B761A8">
              <w:rPr>
                <w:b/>
                <w:lang w:val="en-GB"/>
              </w:rPr>
              <w:t>Other DGs part of the IS governance</w:t>
            </w:r>
          </w:p>
        </w:tc>
        <w:tc>
          <w:tcPr>
            <w:tcW w:w="5972" w:type="dxa"/>
            <w:gridSpan w:val="4"/>
            <w:vAlign w:val="center"/>
          </w:tcPr>
          <w:p w14:paraId="5FCBCFB5" w14:textId="77777777" w:rsidR="002824BE" w:rsidRPr="00B761A8" w:rsidRDefault="002824BE">
            <w:pPr>
              <w:pStyle w:val="EIFTitles2"/>
              <w:jc w:val="left"/>
              <w:rPr>
                <w:lang w:val="en-GB"/>
              </w:rPr>
            </w:pPr>
          </w:p>
        </w:tc>
      </w:tr>
    </w:tbl>
    <w:p w14:paraId="580E3739" w14:textId="77777777" w:rsidR="00FA5E26" w:rsidRPr="00B761A8" w:rsidRDefault="00FA5E26">
      <w:pPr>
        <w:spacing w:after="0" w:line="240" w:lineRule="auto"/>
        <w:rPr>
          <w:b/>
        </w:rPr>
      </w:pPr>
    </w:p>
    <w:p w14:paraId="580E373A" w14:textId="2ACAB5DE" w:rsidR="009A2BEE" w:rsidRPr="00B761A8" w:rsidRDefault="008D424A" w:rsidP="00244305">
      <w:pPr>
        <w:pStyle w:val="Heading2"/>
        <w:ind w:left="0" w:firstLine="0"/>
      </w:pPr>
      <w:r w:rsidRPr="00B761A8">
        <w:t>P</w:t>
      </w:r>
      <w:r w:rsidR="004D141C" w:rsidRPr="00B761A8">
        <w:t>lease provide a brief description of the IS</w:t>
      </w:r>
      <w:r w:rsidR="006F5DE9" w:rsidRPr="00B761A8">
        <w:t xml:space="preserve">. What </w:t>
      </w:r>
      <w:r w:rsidR="00022346" w:rsidRPr="00B761A8">
        <w:rPr>
          <w:u w:val="single"/>
        </w:rPr>
        <w:t xml:space="preserve">digital </w:t>
      </w:r>
      <w:r w:rsidR="00E55DEE" w:rsidRPr="00B761A8">
        <w:rPr>
          <w:u w:val="single"/>
        </w:rPr>
        <w:t>public</w:t>
      </w:r>
      <w:r w:rsidR="00485F08" w:rsidRPr="00B761A8">
        <w:rPr>
          <w:u w:val="single"/>
        </w:rPr>
        <w:t xml:space="preserve"> service</w:t>
      </w:r>
      <w:r w:rsidR="006F5DE9" w:rsidRPr="00B761A8">
        <w:rPr>
          <w:u w:val="single"/>
        </w:rPr>
        <w:t>(s)</w:t>
      </w:r>
      <w:r w:rsidR="00485F08" w:rsidRPr="00B761A8">
        <w:rPr>
          <w:u w:val="single"/>
        </w:rPr>
        <w:t xml:space="preserve"> it deliver</w:t>
      </w:r>
      <w:r w:rsidR="001A1299" w:rsidRPr="00B761A8">
        <w:rPr>
          <w:u w:val="single"/>
        </w:rPr>
        <w:t>s</w:t>
      </w:r>
      <w:r w:rsidR="00E55DEE" w:rsidRPr="00B761A8">
        <w:t xml:space="preserve"> (e.g. </w:t>
      </w:r>
      <w:r w:rsidR="00022346" w:rsidRPr="00B761A8">
        <w:t>e-</w:t>
      </w:r>
      <w:r w:rsidR="00E55DEE" w:rsidRPr="00B761A8">
        <w:t>i</w:t>
      </w:r>
      <w:r w:rsidR="00022346" w:rsidRPr="00B761A8">
        <w:t xml:space="preserve">nvoicing, </w:t>
      </w:r>
      <w:r w:rsidR="00FB3FDC" w:rsidRPr="00B761A8">
        <w:t xml:space="preserve">electonic </w:t>
      </w:r>
      <w:r w:rsidR="00022346" w:rsidRPr="00B761A8">
        <w:t xml:space="preserve">transmission of </w:t>
      </w:r>
      <w:r w:rsidR="0087384A" w:rsidRPr="00B761A8">
        <w:t xml:space="preserve">specific </w:t>
      </w:r>
      <w:r w:rsidR="00E9764A" w:rsidRPr="00B761A8">
        <w:t>information, e-signature, etc.</w:t>
      </w:r>
      <w:r w:rsidR="0087384A" w:rsidRPr="00B761A8">
        <w:t>)</w:t>
      </w:r>
      <w:r w:rsidR="006F5DE9" w:rsidRPr="00B761A8">
        <w:t>?</w:t>
      </w:r>
      <w:r w:rsidR="0087384A" w:rsidRPr="00B761A8">
        <w:t xml:space="preserve"> </w:t>
      </w:r>
      <w:r w:rsidR="00C251F9" w:rsidRPr="00B761A8">
        <w:t xml:space="preserve">Is this public service part of a service catalogue? </w:t>
      </w:r>
      <w:r w:rsidR="006F5DE9" w:rsidRPr="00B761A8">
        <w:t>What are the</w:t>
      </w:r>
      <w:r w:rsidR="00671E09" w:rsidRPr="00B761A8">
        <w:t xml:space="preserve"> </w:t>
      </w:r>
      <w:r w:rsidR="00671E09" w:rsidRPr="00B761A8">
        <w:rPr>
          <w:u w:val="single"/>
        </w:rPr>
        <w:t>business needs</w:t>
      </w:r>
      <w:r w:rsidR="004D141C" w:rsidRPr="00B761A8">
        <w:rPr>
          <w:u w:val="single"/>
        </w:rPr>
        <w:t xml:space="preserve"> </w:t>
      </w:r>
      <w:r w:rsidR="00C251F9" w:rsidRPr="00B761A8">
        <w:rPr>
          <w:u w:val="single"/>
        </w:rPr>
        <w:t xml:space="preserve">that the IS </w:t>
      </w:r>
      <w:r w:rsidR="00CF2CDC" w:rsidRPr="00B761A8">
        <w:rPr>
          <w:u w:val="single"/>
        </w:rPr>
        <w:t>answers</w:t>
      </w:r>
      <w:r w:rsidR="004D141C" w:rsidRPr="00B761A8">
        <w:t>?</w:t>
      </w:r>
      <w:r w:rsidR="006F5DE9" w:rsidRPr="00B761A8">
        <w:t xml:space="preserve"> </w:t>
      </w:r>
      <w:r w:rsidR="00FB3FDC" w:rsidRPr="00B761A8">
        <w:t xml:space="preserve"> Wha</w:t>
      </w:r>
      <w:r w:rsidR="004B7F38" w:rsidRPr="00B761A8">
        <w:t>t type of information is</w:t>
      </w:r>
      <w:r w:rsidR="00FB3FDC" w:rsidRPr="00B761A8">
        <w:t xml:space="preserve"> exchanged? </w:t>
      </w:r>
      <w:r w:rsidR="006F5DE9" w:rsidRPr="00B761A8">
        <w:t xml:space="preserve">Please explain </w:t>
      </w:r>
      <w:r w:rsidR="004B6011" w:rsidRPr="00B761A8">
        <w:t xml:space="preserve">in </w:t>
      </w:r>
      <w:r w:rsidR="006F5DE9" w:rsidRPr="00B761A8">
        <w:t>the box provided below</w:t>
      </w:r>
      <w:r w:rsidR="00020FA7" w:rsidRPr="00B761A8">
        <w:t>.</w:t>
      </w:r>
    </w:p>
    <w:tbl>
      <w:tblPr>
        <w:tblStyle w:val="TableGrid"/>
        <w:tblW w:w="9089" w:type="dxa"/>
        <w:tblInd w:w="108" w:type="dxa"/>
        <w:tblLook w:val="04A0" w:firstRow="1" w:lastRow="0" w:firstColumn="1" w:lastColumn="0" w:noHBand="0" w:noVBand="1"/>
      </w:tblPr>
      <w:tblGrid>
        <w:gridCol w:w="9089"/>
      </w:tblGrid>
      <w:tr w:rsidR="00954FDE" w:rsidRPr="00B761A8" w14:paraId="580E373E" w14:textId="77777777" w:rsidTr="00244305">
        <w:trPr>
          <w:trHeight w:val="1132"/>
        </w:trPr>
        <w:tc>
          <w:tcPr>
            <w:tcW w:w="9089" w:type="dxa"/>
            <w:vAlign w:val="center"/>
          </w:tcPr>
          <w:p w14:paraId="580E373B" w14:textId="77777777" w:rsidR="00954FDE" w:rsidRPr="00B761A8" w:rsidRDefault="00954FDE" w:rsidP="00FA5E26">
            <w:pPr>
              <w:pStyle w:val="EIFTitles2"/>
              <w:jc w:val="left"/>
              <w:rPr>
                <w:lang w:val="en-GB"/>
              </w:rPr>
            </w:pPr>
          </w:p>
          <w:p w14:paraId="580E373D" w14:textId="77777777" w:rsidR="00954FDE" w:rsidRPr="00B761A8" w:rsidRDefault="00954FDE" w:rsidP="00FA5E26">
            <w:pPr>
              <w:pStyle w:val="EIFTitles2"/>
              <w:jc w:val="left"/>
              <w:rPr>
                <w:lang w:val="en-GB"/>
              </w:rPr>
            </w:pPr>
          </w:p>
        </w:tc>
      </w:tr>
    </w:tbl>
    <w:p w14:paraId="580E373F" w14:textId="77777777" w:rsidR="00FA5E26" w:rsidRPr="00B761A8" w:rsidRDefault="00FA5E26" w:rsidP="00244305">
      <w:pPr>
        <w:spacing w:line="240" w:lineRule="auto"/>
        <w:rPr>
          <w:b/>
        </w:rPr>
      </w:pPr>
    </w:p>
    <w:p w14:paraId="79BA9C36" w14:textId="5FD5FD94" w:rsidR="00297BC8" w:rsidRPr="00B761A8" w:rsidRDefault="00F150DC" w:rsidP="00A5072C">
      <w:pPr>
        <w:pStyle w:val="Heading2"/>
        <w:ind w:left="0" w:firstLine="0"/>
      </w:pPr>
      <w:r w:rsidRPr="00B761A8">
        <w:t>Please list the main type</w:t>
      </w:r>
      <w:r w:rsidR="00387D24" w:rsidRPr="00B761A8">
        <w:t>(s)</w:t>
      </w:r>
      <w:r w:rsidRPr="00B761A8">
        <w:t xml:space="preserve"> of </w:t>
      </w:r>
      <w:r w:rsidR="00297BC8" w:rsidRPr="00B761A8">
        <w:t>transaction</w:t>
      </w:r>
      <w:r w:rsidRPr="00B761A8">
        <w:t>(s)</w:t>
      </w:r>
      <w:r w:rsidR="002F3845" w:rsidRPr="00B761A8">
        <w:t>/interaction(s)</w:t>
      </w:r>
      <w:r w:rsidR="00297BC8" w:rsidRPr="00B761A8">
        <w:t xml:space="preserve"> that users are enable to perform thanks to the IS (e.g. handle information request</w:t>
      </w:r>
      <w:r w:rsidR="00387D24" w:rsidRPr="00B761A8">
        <w:t>s</w:t>
      </w:r>
      <w:r w:rsidR="00297BC8" w:rsidRPr="00B761A8">
        <w:t>, handle alerts, han</w:t>
      </w:r>
      <w:r w:rsidR="002F3845" w:rsidRPr="00B761A8">
        <w:t>dle notifications, submission of</w:t>
      </w:r>
      <w:r w:rsidR="00297BC8" w:rsidRPr="00B761A8">
        <w:t xml:space="preserve"> form</w:t>
      </w:r>
      <w:r w:rsidR="00744768" w:rsidRPr="00B761A8">
        <w:t>(s), etc.</w:t>
      </w:r>
      <w:r w:rsidRPr="00B761A8">
        <w:t xml:space="preserve">). </w:t>
      </w:r>
    </w:p>
    <w:tbl>
      <w:tblPr>
        <w:tblStyle w:val="TableGrid"/>
        <w:tblW w:w="9089" w:type="dxa"/>
        <w:tblInd w:w="108" w:type="dxa"/>
        <w:tblLook w:val="04A0" w:firstRow="1" w:lastRow="0" w:firstColumn="1" w:lastColumn="0" w:noHBand="0" w:noVBand="1"/>
      </w:tblPr>
      <w:tblGrid>
        <w:gridCol w:w="9089"/>
      </w:tblGrid>
      <w:tr w:rsidR="00F150DC" w:rsidRPr="00B761A8" w14:paraId="7D09B2EC" w14:textId="77777777" w:rsidTr="002E246B">
        <w:trPr>
          <w:trHeight w:val="1132"/>
        </w:trPr>
        <w:tc>
          <w:tcPr>
            <w:tcW w:w="9089" w:type="dxa"/>
            <w:vAlign w:val="center"/>
          </w:tcPr>
          <w:p w14:paraId="5FE8F319" w14:textId="77777777" w:rsidR="00F150DC" w:rsidRPr="00B761A8" w:rsidRDefault="00F150DC" w:rsidP="002E246B">
            <w:pPr>
              <w:pStyle w:val="EIFTitles2"/>
              <w:jc w:val="left"/>
              <w:rPr>
                <w:lang w:val="en-GB"/>
              </w:rPr>
            </w:pPr>
          </w:p>
          <w:p w14:paraId="06C2DFA0" w14:textId="77777777" w:rsidR="00F150DC" w:rsidRPr="00B761A8" w:rsidRDefault="00F150DC" w:rsidP="002E246B">
            <w:pPr>
              <w:pStyle w:val="EIFTitles2"/>
              <w:jc w:val="left"/>
              <w:rPr>
                <w:lang w:val="en-GB"/>
              </w:rPr>
            </w:pPr>
          </w:p>
        </w:tc>
      </w:tr>
    </w:tbl>
    <w:p w14:paraId="0C66DC26" w14:textId="77777777" w:rsidR="00F150DC" w:rsidRPr="00B761A8" w:rsidRDefault="00F150DC" w:rsidP="00387D24"/>
    <w:p w14:paraId="580E376B" w14:textId="77777777" w:rsidR="009A2BEE" w:rsidRPr="00B761A8" w:rsidRDefault="00F43647" w:rsidP="00A5072C">
      <w:pPr>
        <w:pStyle w:val="Heading2"/>
        <w:ind w:left="0" w:firstLine="0"/>
      </w:pPr>
      <w:r w:rsidRPr="00B761A8">
        <w:t>Please indicate</w:t>
      </w:r>
      <w:r w:rsidR="004D141C" w:rsidRPr="00B761A8">
        <w:t xml:space="preserve"> the EU policy area(s)</w:t>
      </w:r>
      <w:r w:rsidRPr="00B761A8">
        <w:t xml:space="preserve"> and policy issue(s)</w:t>
      </w:r>
      <w:r w:rsidR="004D141C" w:rsidRPr="00B761A8">
        <w:t xml:space="preserve"> supported by the IS</w:t>
      </w:r>
      <w:r w:rsidRPr="00B761A8">
        <w:t>.</w:t>
      </w:r>
    </w:p>
    <w:p w14:paraId="580E376C" w14:textId="77777777" w:rsidR="00FA5E26" w:rsidRPr="00B761A8" w:rsidRDefault="004D141C" w:rsidP="00CE6B90">
      <w:pPr>
        <w:pStyle w:val="Heading2"/>
        <w:numPr>
          <w:ilvl w:val="0"/>
          <w:numId w:val="0"/>
        </w:numPr>
        <w:rPr>
          <w:b/>
        </w:rPr>
      </w:pPr>
      <w:r w:rsidRPr="00B761A8">
        <w:rPr>
          <w:b/>
        </w:rPr>
        <w:t>Several answers possible</w:t>
      </w:r>
    </w:p>
    <w:tbl>
      <w:tblPr>
        <w:tblStyle w:val="TableGrid"/>
        <w:tblW w:w="9089" w:type="dxa"/>
        <w:tblInd w:w="108" w:type="dxa"/>
        <w:tblLook w:val="04A0" w:firstRow="1" w:lastRow="0" w:firstColumn="1" w:lastColumn="0" w:noHBand="0" w:noVBand="1"/>
      </w:tblPr>
      <w:tblGrid>
        <w:gridCol w:w="639"/>
        <w:gridCol w:w="447"/>
        <w:gridCol w:w="3087"/>
        <w:gridCol w:w="4916"/>
      </w:tblGrid>
      <w:tr w:rsidR="002D2055" w:rsidRPr="00B761A8" w14:paraId="580E376F" w14:textId="77777777" w:rsidTr="00903E10">
        <w:trPr>
          <w:cantSplit/>
          <w:trHeight w:val="397"/>
          <w:tblHeader/>
        </w:trPr>
        <w:tc>
          <w:tcPr>
            <w:tcW w:w="4173" w:type="dxa"/>
            <w:gridSpan w:val="3"/>
            <w:vAlign w:val="center"/>
          </w:tcPr>
          <w:p w14:paraId="580E376D" w14:textId="77777777" w:rsidR="00FA5E26" w:rsidRPr="00B761A8" w:rsidRDefault="004D141C" w:rsidP="00A80C4B">
            <w:pPr>
              <w:pStyle w:val="EIFTitles2"/>
              <w:jc w:val="left"/>
              <w:rPr>
                <w:b/>
                <w:lang w:val="en-GB"/>
              </w:rPr>
            </w:pPr>
            <w:r w:rsidRPr="00B761A8">
              <w:rPr>
                <w:b/>
                <w:lang w:val="en-GB"/>
              </w:rPr>
              <w:t>EU Policy areas</w:t>
            </w:r>
          </w:p>
        </w:tc>
        <w:tc>
          <w:tcPr>
            <w:tcW w:w="4916" w:type="dxa"/>
            <w:vAlign w:val="center"/>
          </w:tcPr>
          <w:p w14:paraId="580E376E" w14:textId="77777777" w:rsidR="00FA5E26" w:rsidRPr="00B761A8" w:rsidRDefault="004D141C" w:rsidP="00A80C4B">
            <w:pPr>
              <w:pStyle w:val="EIFTitles2"/>
              <w:jc w:val="left"/>
              <w:rPr>
                <w:b/>
                <w:lang w:val="en-GB"/>
              </w:rPr>
            </w:pPr>
            <w:r w:rsidRPr="00B761A8">
              <w:rPr>
                <w:b/>
                <w:lang w:val="en-GB"/>
              </w:rPr>
              <w:t>Policy issue</w:t>
            </w:r>
            <w:r w:rsidR="00EE1A77" w:rsidRPr="00B761A8">
              <w:rPr>
                <w:b/>
                <w:lang w:val="en-GB"/>
              </w:rPr>
              <w:t>(</w:t>
            </w:r>
            <w:r w:rsidRPr="00B761A8">
              <w:rPr>
                <w:b/>
                <w:lang w:val="en-GB"/>
              </w:rPr>
              <w:t>s</w:t>
            </w:r>
            <w:r w:rsidR="00EE1A77" w:rsidRPr="00B761A8">
              <w:rPr>
                <w:b/>
                <w:lang w:val="en-GB"/>
              </w:rPr>
              <w:t>)</w:t>
            </w:r>
          </w:p>
        </w:tc>
      </w:tr>
      <w:tr w:rsidR="002D2055" w:rsidRPr="00B761A8" w14:paraId="580E3774" w14:textId="77777777" w:rsidTr="00903E10">
        <w:trPr>
          <w:cantSplit/>
          <w:trHeight w:val="397"/>
        </w:trPr>
        <w:tc>
          <w:tcPr>
            <w:tcW w:w="639" w:type="dxa"/>
            <w:tcBorders>
              <w:right w:val="nil"/>
            </w:tcBorders>
            <w:vAlign w:val="center"/>
          </w:tcPr>
          <w:p w14:paraId="580E3770"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1</w:t>
            </w:r>
          </w:p>
        </w:tc>
        <w:tc>
          <w:tcPr>
            <w:tcW w:w="447" w:type="dxa"/>
            <w:tcBorders>
              <w:right w:val="single" w:sz="4" w:space="0" w:color="auto"/>
            </w:tcBorders>
            <w:vAlign w:val="center"/>
          </w:tcPr>
          <w:p w14:paraId="580E3771"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72" w14:textId="77777777" w:rsidR="002D2055" w:rsidRPr="00B761A8" w:rsidRDefault="004D141C" w:rsidP="00A80C4B">
            <w:pPr>
              <w:spacing w:after="0" w:line="240" w:lineRule="auto"/>
              <w:rPr>
                <w:rFonts w:ascii="Arial" w:hAnsi="Arial" w:cs="Arial"/>
                <w:sz w:val="19"/>
                <w:szCs w:val="19"/>
              </w:rPr>
            </w:pPr>
            <w:r w:rsidRPr="00B761A8">
              <w:rPr>
                <w:rFonts w:ascii="Arial" w:hAnsi="Arial" w:cs="Arial"/>
                <w:sz w:val="19"/>
                <w:szCs w:val="19"/>
              </w:rPr>
              <w:t>Agriculture, fisheries and  foods</w:t>
            </w:r>
          </w:p>
        </w:tc>
        <w:tc>
          <w:tcPr>
            <w:tcW w:w="4916" w:type="dxa"/>
            <w:vAlign w:val="center"/>
          </w:tcPr>
          <w:p w14:paraId="580E3773" w14:textId="77777777" w:rsidR="00FA5E26" w:rsidRPr="00B761A8" w:rsidRDefault="00FA5E26" w:rsidP="00A80C4B">
            <w:pPr>
              <w:spacing w:after="0"/>
              <w:rPr>
                <w:rFonts w:ascii="Arial" w:hAnsi="Arial" w:cs="Arial"/>
                <w:sz w:val="19"/>
                <w:szCs w:val="19"/>
              </w:rPr>
            </w:pPr>
          </w:p>
        </w:tc>
      </w:tr>
      <w:tr w:rsidR="002D2055" w:rsidRPr="00B761A8" w14:paraId="580E3779" w14:textId="77777777" w:rsidTr="00903E10">
        <w:trPr>
          <w:cantSplit/>
          <w:trHeight w:val="397"/>
        </w:trPr>
        <w:tc>
          <w:tcPr>
            <w:tcW w:w="639" w:type="dxa"/>
            <w:tcBorders>
              <w:right w:val="nil"/>
            </w:tcBorders>
            <w:vAlign w:val="center"/>
          </w:tcPr>
          <w:p w14:paraId="580E3775"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2</w:t>
            </w:r>
          </w:p>
        </w:tc>
        <w:tc>
          <w:tcPr>
            <w:tcW w:w="447" w:type="dxa"/>
            <w:tcBorders>
              <w:right w:val="single" w:sz="4" w:space="0" w:color="auto"/>
            </w:tcBorders>
            <w:vAlign w:val="center"/>
          </w:tcPr>
          <w:p w14:paraId="580E3776"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77"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Business</w:t>
            </w:r>
          </w:p>
        </w:tc>
        <w:tc>
          <w:tcPr>
            <w:tcW w:w="4916" w:type="dxa"/>
            <w:vAlign w:val="center"/>
          </w:tcPr>
          <w:p w14:paraId="580E3778" w14:textId="77777777" w:rsidR="00FA5E26" w:rsidRPr="00B761A8" w:rsidRDefault="00FA5E26" w:rsidP="00A80C4B">
            <w:pPr>
              <w:spacing w:after="0"/>
              <w:rPr>
                <w:rFonts w:ascii="Arial" w:hAnsi="Arial" w:cs="Arial"/>
                <w:sz w:val="19"/>
                <w:szCs w:val="19"/>
              </w:rPr>
            </w:pPr>
          </w:p>
        </w:tc>
      </w:tr>
      <w:tr w:rsidR="002D2055" w:rsidRPr="00B761A8" w14:paraId="580E377E" w14:textId="77777777" w:rsidTr="00903E10">
        <w:trPr>
          <w:cantSplit/>
          <w:trHeight w:val="397"/>
        </w:trPr>
        <w:tc>
          <w:tcPr>
            <w:tcW w:w="639" w:type="dxa"/>
            <w:tcBorders>
              <w:right w:val="nil"/>
            </w:tcBorders>
            <w:vAlign w:val="center"/>
          </w:tcPr>
          <w:p w14:paraId="580E377A"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3</w:t>
            </w:r>
          </w:p>
        </w:tc>
        <w:tc>
          <w:tcPr>
            <w:tcW w:w="447" w:type="dxa"/>
            <w:tcBorders>
              <w:right w:val="single" w:sz="4" w:space="0" w:color="auto"/>
            </w:tcBorders>
            <w:vAlign w:val="center"/>
          </w:tcPr>
          <w:p w14:paraId="580E377B"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7C"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Climate action</w:t>
            </w:r>
          </w:p>
        </w:tc>
        <w:tc>
          <w:tcPr>
            <w:tcW w:w="4916" w:type="dxa"/>
            <w:vAlign w:val="center"/>
          </w:tcPr>
          <w:p w14:paraId="580E377D" w14:textId="77777777" w:rsidR="00FA5E26" w:rsidRPr="00B761A8" w:rsidRDefault="00FA5E26" w:rsidP="00A80C4B">
            <w:pPr>
              <w:spacing w:after="0"/>
              <w:rPr>
                <w:rFonts w:ascii="Arial" w:hAnsi="Arial" w:cs="Arial"/>
                <w:sz w:val="19"/>
                <w:szCs w:val="19"/>
              </w:rPr>
            </w:pPr>
          </w:p>
        </w:tc>
      </w:tr>
      <w:tr w:rsidR="002D2055" w:rsidRPr="00B761A8" w14:paraId="580E3783" w14:textId="77777777" w:rsidTr="00903E10">
        <w:trPr>
          <w:cantSplit/>
          <w:trHeight w:val="397"/>
        </w:trPr>
        <w:tc>
          <w:tcPr>
            <w:tcW w:w="639" w:type="dxa"/>
            <w:tcBorders>
              <w:right w:val="nil"/>
            </w:tcBorders>
            <w:vAlign w:val="center"/>
          </w:tcPr>
          <w:p w14:paraId="580E377F"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4</w:t>
            </w:r>
          </w:p>
        </w:tc>
        <w:tc>
          <w:tcPr>
            <w:tcW w:w="447" w:type="dxa"/>
            <w:tcBorders>
              <w:right w:val="single" w:sz="4" w:space="0" w:color="auto"/>
            </w:tcBorders>
            <w:vAlign w:val="center"/>
          </w:tcPr>
          <w:p w14:paraId="580E3780"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81"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Cross-cutting policies</w:t>
            </w:r>
          </w:p>
        </w:tc>
        <w:tc>
          <w:tcPr>
            <w:tcW w:w="4916" w:type="dxa"/>
            <w:vAlign w:val="center"/>
          </w:tcPr>
          <w:p w14:paraId="580E3782" w14:textId="77777777" w:rsidR="00FA5E26" w:rsidRPr="00B761A8" w:rsidRDefault="00FA5E26" w:rsidP="00A80C4B">
            <w:pPr>
              <w:spacing w:after="0"/>
              <w:rPr>
                <w:rFonts w:ascii="Arial" w:hAnsi="Arial" w:cs="Arial"/>
                <w:sz w:val="19"/>
                <w:szCs w:val="19"/>
              </w:rPr>
            </w:pPr>
          </w:p>
        </w:tc>
      </w:tr>
      <w:tr w:rsidR="002D2055" w:rsidRPr="00B761A8" w14:paraId="580E3788" w14:textId="77777777" w:rsidTr="00903E10">
        <w:trPr>
          <w:cantSplit/>
          <w:trHeight w:val="397"/>
        </w:trPr>
        <w:tc>
          <w:tcPr>
            <w:tcW w:w="639" w:type="dxa"/>
            <w:tcBorders>
              <w:right w:val="nil"/>
            </w:tcBorders>
            <w:vAlign w:val="center"/>
          </w:tcPr>
          <w:p w14:paraId="580E3784"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5</w:t>
            </w:r>
          </w:p>
        </w:tc>
        <w:tc>
          <w:tcPr>
            <w:tcW w:w="447" w:type="dxa"/>
            <w:tcBorders>
              <w:right w:val="single" w:sz="4" w:space="0" w:color="auto"/>
            </w:tcBorders>
            <w:vAlign w:val="center"/>
          </w:tcPr>
          <w:p w14:paraId="580E3785"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86"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Culture, education and youth</w:t>
            </w:r>
          </w:p>
        </w:tc>
        <w:tc>
          <w:tcPr>
            <w:tcW w:w="4916" w:type="dxa"/>
            <w:vAlign w:val="center"/>
          </w:tcPr>
          <w:p w14:paraId="580E3787" w14:textId="77777777" w:rsidR="00FA5E26" w:rsidRPr="00B761A8" w:rsidRDefault="00FA5E26" w:rsidP="00A80C4B">
            <w:pPr>
              <w:spacing w:after="0"/>
              <w:rPr>
                <w:rFonts w:ascii="Arial" w:hAnsi="Arial" w:cs="Arial"/>
                <w:sz w:val="19"/>
                <w:szCs w:val="19"/>
              </w:rPr>
            </w:pPr>
          </w:p>
        </w:tc>
      </w:tr>
      <w:tr w:rsidR="002D2055" w:rsidRPr="00B761A8" w14:paraId="580E378D" w14:textId="77777777" w:rsidTr="00903E10">
        <w:trPr>
          <w:cantSplit/>
          <w:trHeight w:val="397"/>
        </w:trPr>
        <w:tc>
          <w:tcPr>
            <w:tcW w:w="639" w:type="dxa"/>
            <w:tcBorders>
              <w:right w:val="nil"/>
            </w:tcBorders>
            <w:vAlign w:val="center"/>
          </w:tcPr>
          <w:p w14:paraId="580E3789"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6</w:t>
            </w:r>
          </w:p>
        </w:tc>
        <w:tc>
          <w:tcPr>
            <w:tcW w:w="447" w:type="dxa"/>
            <w:tcBorders>
              <w:right w:val="single" w:sz="4" w:space="0" w:color="auto"/>
            </w:tcBorders>
            <w:vAlign w:val="center"/>
          </w:tcPr>
          <w:p w14:paraId="580E378A"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8B"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Economy, finance and tax</w:t>
            </w:r>
          </w:p>
        </w:tc>
        <w:tc>
          <w:tcPr>
            <w:tcW w:w="4916" w:type="dxa"/>
            <w:vAlign w:val="center"/>
          </w:tcPr>
          <w:p w14:paraId="580E378C" w14:textId="77777777" w:rsidR="00FA5E26" w:rsidRPr="00B761A8" w:rsidRDefault="00FA5E26" w:rsidP="00A80C4B">
            <w:pPr>
              <w:spacing w:after="0"/>
              <w:rPr>
                <w:rFonts w:ascii="Arial" w:hAnsi="Arial" w:cs="Arial"/>
                <w:sz w:val="19"/>
                <w:szCs w:val="19"/>
              </w:rPr>
            </w:pPr>
          </w:p>
        </w:tc>
      </w:tr>
      <w:tr w:rsidR="002D2055" w:rsidRPr="00B761A8" w14:paraId="580E3792" w14:textId="77777777" w:rsidTr="00903E10">
        <w:trPr>
          <w:cantSplit/>
          <w:trHeight w:val="397"/>
        </w:trPr>
        <w:tc>
          <w:tcPr>
            <w:tcW w:w="639" w:type="dxa"/>
            <w:tcBorders>
              <w:right w:val="nil"/>
            </w:tcBorders>
            <w:vAlign w:val="center"/>
          </w:tcPr>
          <w:p w14:paraId="580E378E"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7</w:t>
            </w:r>
          </w:p>
        </w:tc>
        <w:tc>
          <w:tcPr>
            <w:tcW w:w="447" w:type="dxa"/>
            <w:tcBorders>
              <w:right w:val="single" w:sz="4" w:space="0" w:color="auto"/>
            </w:tcBorders>
            <w:vAlign w:val="center"/>
          </w:tcPr>
          <w:p w14:paraId="580E378F"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90"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Employment and social rights</w:t>
            </w:r>
          </w:p>
        </w:tc>
        <w:tc>
          <w:tcPr>
            <w:tcW w:w="4916" w:type="dxa"/>
            <w:vAlign w:val="center"/>
          </w:tcPr>
          <w:p w14:paraId="580E3791" w14:textId="77777777" w:rsidR="00FA5E26" w:rsidRPr="00B761A8" w:rsidRDefault="00FA5E26" w:rsidP="00A80C4B">
            <w:pPr>
              <w:spacing w:after="0"/>
              <w:rPr>
                <w:rFonts w:ascii="Arial" w:hAnsi="Arial" w:cs="Arial"/>
                <w:sz w:val="19"/>
                <w:szCs w:val="19"/>
              </w:rPr>
            </w:pPr>
          </w:p>
        </w:tc>
      </w:tr>
      <w:tr w:rsidR="002D2055" w:rsidRPr="00B761A8" w14:paraId="580E3797" w14:textId="77777777" w:rsidTr="00903E10">
        <w:trPr>
          <w:cantSplit/>
          <w:trHeight w:val="397"/>
        </w:trPr>
        <w:tc>
          <w:tcPr>
            <w:tcW w:w="639" w:type="dxa"/>
            <w:tcBorders>
              <w:right w:val="nil"/>
            </w:tcBorders>
            <w:vAlign w:val="center"/>
          </w:tcPr>
          <w:p w14:paraId="580E3793"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8</w:t>
            </w:r>
          </w:p>
        </w:tc>
        <w:tc>
          <w:tcPr>
            <w:tcW w:w="447" w:type="dxa"/>
            <w:tcBorders>
              <w:right w:val="single" w:sz="4" w:space="0" w:color="auto"/>
            </w:tcBorders>
            <w:vAlign w:val="center"/>
          </w:tcPr>
          <w:p w14:paraId="580E3794"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95"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Energy and natural resources</w:t>
            </w:r>
          </w:p>
        </w:tc>
        <w:tc>
          <w:tcPr>
            <w:tcW w:w="4916" w:type="dxa"/>
            <w:vAlign w:val="center"/>
          </w:tcPr>
          <w:p w14:paraId="580E3796" w14:textId="77777777" w:rsidR="00FA5E26" w:rsidRPr="00B761A8" w:rsidRDefault="00FA5E26" w:rsidP="00A80C4B">
            <w:pPr>
              <w:spacing w:after="0"/>
              <w:rPr>
                <w:rFonts w:ascii="Arial" w:hAnsi="Arial" w:cs="Arial"/>
                <w:sz w:val="19"/>
                <w:szCs w:val="19"/>
              </w:rPr>
            </w:pPr>
          </w:p>
        </w:tc>
      </w:tr>
      <w:tr w:rsidR="002D2055" w:rsidRPr="00B761A8" w14:paraId="580E379C" w14:textId="77777777" w:rsidTr="00903E10">
        <w:trPr>
          <w:cantSplit/>
          <w:trHeight w:val="397"/>
        </w:trPr>
        <w:tc>
          <w:tcPr>
            <w:tcW w:w="639" w:type="dxa"/>
            <w:tcBorders>
              <w:right w:val="nil"/>
            </w:tcBorders>
            <w:vAlign w:val="center"/>
          </w:tcPr>
          <w:p w14:paraId="580E3798"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t>9</w:t>
            </w:r>
          </w:p>
        </w:tc>
        <w:tc>
          <w:tcPr>
            <w:tcW w:w="447" w:type="dxa"/>
            <w:tcBorders>
              <w:right w:val="single" w:sz="4" w:space="0" w:color="auto"/>
            </w:tcBorders>
            <w:vAlign w:val="center"/>
          </w:tcPr>
          <w:p w14:paraId="580E3799"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9A"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Environment consumers and health</w:t>
            </w:r>
          </w:p>
        </w:tc>
        <w:tc>
          <w:tcPr>
            <w:tcW w:w="4916" w:type="dxa"/>
            <w:vAlign w:val="center"/>
          </w:tcPr>
          <w:p w14:paraId="580E379B" w14:textId="77777777" w:rsidR="00FA5E26" w:rsidRPr="00B761A8" w:rsidRDefault="00FA5E26" w:rsidP="00A80C4B">
            <w:pPr>
              <w:spacing w:after="0"/>
              <w:rPr>
                <w:rFonts w:ascii="Arial" w:hAnsi="Arial" w:cs="Arial"/>
                <w:sz w:val="19"/>
                <w:szCs w:val="19"/>
              </w:rPr>
            </w:pPr>
          </w:p>
        </w:tc>
      </w:tr>
      <w:tr w:rsidR="002D2055" w:rsidRPr="00B761A8" w14:paraId="580E37A1" w14:textId="77777777" w:rsidTr="00903E10">
        <w:trPr>
          <w:cantSplit/>
          <w:trHeight w:val="397"/>
        </w:trPr>
        <w:tc>
          <w:tcPr>
            <w:tcW w:w="639" w:type="dxa"/>
            <w:tcBorders>
              <w:right w:val="nil"/>
            </w:tcBorders>
            <w:vAlign w:val="center"/>
          </w:tcPr>
          <w:p w14:paraId="580E379D" w14:textId="77777777" w:rsidR="002D2055" w:rsidRPr="00B761A8" w:rsidRDefault="004D141C" w:rsidP="00A80C4B">
            <w:pPr>
              <w:spacing w:after="0"/>
              <w:rPr>
                <w:rFonts w:ascii="Arial" w:hAnsi="Arial" w:cs="Arial"/>
                <w:sz w:val="19"/>
                <w:szCs w:val="19"/>
              </w:rPr>
            </w:pPr>
            <w:r w:rsidRPr="00B761A8">
              <w:rPr>
                <w:rFonts w:ascii="Arial" w:hAnsi="Arial" w:cs="Arial"/>
                <w:sz w:val="19"/>
                <w:szCs w:val="19"/>
              </w:rPr>
              <w:lastRenderedPageBreak/>
              <w:t>10</w:t>
            </w:r>
          </w:p>
        </w:tc>
        <w:tc>
          <w:tcPr>
            <w:tcW w:w="447" w:type="dxa"/>
            <w:tcBorders>
              <w:right w:val="single" w:sz="4" w:space="0" w:color="auto"/>
            </w:tcBorders>
            <w:vAlign w:val="center"/>
          </w:tcPr>
          <w:p w14:paraId="580E379E" w14:textId="77777777" w:rsidR="00E220D5"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9F" w14:textId="77777777" w:rsidR="00FA5E26" w:rsidRPr="00B761A8" w:rsidRDefault="004D141C" w:rsidP="00A80C4B">
            <w:pPr>
              <w:spacing w:after="0" w:line="240" w:lineRule="auto"/>
              <w:rPr>
                <w:rFonts w:ascii="Arial" w:hAnsi="Arial" w:cs="Arial"/>
                <w:sz w:val="19"/>
                <w:szCs w:val="19"/>
              </w:rPr>
            </w:pPr>
            <w:r w:rsidRPr="00B761A8">
              <w:rPr>
                <w:rFonts w:ascii="Arial" w:hAnsi="Arial" w:cs="Arial"/>
                <w:sz w:val="19"/>
                <w:szCs w:val="19"/>
              </w:rPr>
              <w:t>External relations and foreign affairs</w:t>
            </w:r>
          </w:p>
        </w:tc>
        <w:tc>
          <w:tcPr>
            <w:tcW w:w="4916" w:type="dxa"/>
            <w:vAlign w:val="center"/>
          </w:tcPr>
          <w:p w14:paraId="580E37A0" w14:textId="77777777" w:rsidR="00FA5E26" w:rsidRPr="00B761A8" w:rsidRDefault="00FA5E26" w:rsidP="00A80C4B">
            <w:pPr>
              <w:spacing w:after="0"/>
              <w:rPr>
                <w:rFonts w:ascii="Arial" w:hAnsi="Arial" w:cs="Arial"/>
                <w:sz w:val="19"/>
                <w:szCs w:val="19"/>
              </w:rPr>
            </w:pPr>
          </w:p>
        </w:tc>
      </w:tr>
      <w:tr w:rsidR="00B65D1E" w:rsidRPr="00B761A8" w14:paraId="580E37A6" w14:textId="77777777" w:rsidTr="00903E10">
        <w:trPr>
          <w:cantSplit/>
          <w:trHeight w:val="397"/>
        </w:trPr>
        <w:tc>
          <w:tcPr>
            <w:tcW w:w="639" w:type="dxa"/>
            <w:tcBorders>
              <w:right w:val="nil"/>
            </w:tcBorders>
            <w:vAlign w:val="center"/>
          </w:tcPr>
          <w:p w14:paraId="580E37A2" w14:textId="77777777" w:rsidR="00B65D1E" w:rsidRPr="00B761A8" w:rsidRDefault="00B65D1E" w:rsidP="00A80C4B">
            <w:pPr>
              <w:spacing w:after="0"/>
              <w:rPr>
                <w:rFonts w:ascii="Arial" w:hAnsi="Arial" w:cs="Arial"/>
                <w:sz w:val="19"/>
                <w:szCs w:val="19"/>
              </w:rPr>
            </w:pPr>
            <w:r w:rsidRPr="00B761A8">
              <w:rPr>
                <w:rFonts w:ascii="Arial" w:hAnsi="Arial" w:cs="Arial"/>
                <w:sz w:val="19"/>
                <w:szCs w:val="19"/>
              </w:rPr>
              <w:t>11</w:t>
            </w:r>
          </w:p>
        </w:tc>
        <w:tc>
          <w:tcPr>
            <w:tcW w:w="447" w:type="dxa"/>
            <w:tcBorders>
              <w:right w:val="single" w:sz="4" w:space="0" w:color="auto"/>
            </w:tcBorders>
            <w:vAlign w:val="center"/>
          </w:tcPr>
          <w:p w14:paraId="580E37A3" w14:textId="77777777" w:rsidR="00B65D1E"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A4"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Internal Market</w:t>
            </w:r>
          </w:p>
        </w:tc>
        <w:tc>
          <w:tcPr>
            <w:tcW w:w="4916" w:type="dxa"/>
            <w:vAlign w:val="center"/>
          </w:tcPr>
          <w:p w14:paraId="580E37A5" w14:textId="77777777" w:rsidR="00B65D1E" w:rsidRPr="00B761A8" w:rsidRDefault="00B65D1E" w:rsidP="00A80C4B">
            <w:pPr>
              <w:spacing w:after="0"/>
              <w:rPr>
                <w:rFonts w:ascii="Arial" w:hAnsi="Arial" w:cs="Arial"/>
                <w:sz w:val="19"/>
                <w:szCs w:val="19"/>
              </w:rPr>
            </w:pPr>
          </w:p>
        </w:tc>
      </w:tr>
      <w:tr w:rsidR="00B65D1E" w:rsidRPr="00B761A8" w14:paraId="580E37AB" w14:textId="77777777" w:rsidTr="00903E10">
        <w:trPr>
          <w:cantSplit/>
          <w:trHeight w:val="397"/>
        </w:trPr>
        <w:tc>
          <w:tcPr>
            <w:tcW w:w="639" w:type="dxa"/>
            <w:tcBorders>
              <w:right w:val="nil"/>
            </w:tcBorders>
            <w:vAlign w:val="center"/>
          </w:tcPr>
          <w:p w14:paraId="580E37A7" w14:textId="77777777" w:rsidR="00B65D1E" w:rsidRPr="00B761A8" w:rsidRDefault="00B65D1E" w:rsidP="00A80C4B">
            <w:pPr>
              <w:spacing w:after="0"/>
              <w:rPr>
                <w:rFonts w:ascii="Arial" w:hAnsi="Arial" w:cs="Arial"/>
                <w:sz w:val="19"/>
                <w:szCs w:val="19"/>
              </w:rPr>
            </w:pPr>
            <w:r w:rsidRPr="00B761A8">
              <w:rPr>
                <w:rFonts w:ascii="Arial" w:hAnsi="Arial" w:cs="Arial"/>
                <w:sz w:val="19"/>
                <w:szCs w:val="19"/>
              </w:rPr>
              <w:t>12</w:t>
            </w:r>
          </w:p>
        </w:tc>
        <w:tc>
          <w:tcPr>
            <w:tcW w:w="447" w:type="dxa"/>
            <w:tcBorders>
              <w:right w:val="single" w:sz="4" w:space="0" w:color="auto"/>
            </w:tcBorders>
            <w:vAlign w:val="center"/>
          </w:tcPr>
          <w:p w14:paraId="580E37A8" w14:textId="77777777" w:rsidR="00B65D1E"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A9"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Justice and citizens’ rights</w:t>
            </w:r>
          </w:p>
        </w:tc>
        <w:tc>
          <w:tcPr>
            <w:tcW w:w="4916" w:type="dxa"/>
            <w:vAlign w:val="center"/>
          </w:tcPr>
          <w:p w14:paraId="580E37AA" w14:textId="77777777" w:rsidR="00B65D1E" w:rsidRPr="00B761A8" w:rsidRDefault="00B65D1E" w:rsidP="00A80C4B">
            <w:pPr>
              <w:spacing w:after="0"/>
              <w:rPr>
                <w:rFonts w:ascii="Arial" w:hAnsi="Arial" w:cs="Arial"/>
                <w:sz w:val="19"/>
                <w:szCs w:val="19"/>
              </w:rPr>
            </w:pPr>
          </w:p>
        </w:tc>
      </w:tr>
      <w:tr w:rsidR="00B65D1E" w:rsidRPr="00B761A8" w14:paraId="580E37B0" w14:textId="77777777" w:rsidTr="00903E10">
        <w:trPr>
          <w:cantSplit/>
          <w:trHeight w:val="397"/>
        </w:trPr>
        <w:tc>
          <w:tcPr>
            <w:tcW w:w="639" w:type="dxa"/>
            <w:tcBorders>
              <w:right w:val="nil"/>
            </w:tcBorders>
            <w:vAlign w:val="center"/>
          </w:tcPr>
          <w:p w14:paraId="580E37AC" w14:textId="77777777" w:rsidR="00B65D1E" w:rsidRPr="00B761A8" w:rsidRDefault="00B65D1E" w:rsidP="00A80C4B">
            <w:pPr>
              <w:spacing w:after="0"/>
              <w:rPr>
                <w:rFonts w:ascii="Arial" w:hAnsi="Arial" w:cs="Arial"/>
                <w:sz w:val="19"/>
                <w:szCs w:val="19"/>
              </w:rPr>
            </w:pPr>
            <w:r w:rsidRPr="00B761A8">
              <w:rPr>
                <w:rFonts w:ascii="Arial" w:hAnsi="Arial" w:cs="Arial"/>
                <w:sz w:val="19"/>
                <w:szCs w:val="19"/>
              </w:rPr>
              <w:t>13</w:t>
            </w:r>
          </w:p>
        </w:tc>
        <w:tc>
          <w:tcPr>
            <w:tcW w:w="447" w:type="dxa"/>
            <w:tcBorders>
              <w:right w:val="single" w:sz="4" w:space="0" w:color="auto"/>
            </w:tcBorders>
            <w:vAlign w:val="center"/>
          </w:tcPr>
          <w:p w14:paraId="580E37AD" w14:textId="77777777" w:rsidR="00B65D1E"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AE"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Regions and local development</w:t>
            </w:r>
          </w:p>
        </w:tc>
        <w:tc>
          <w:tcPr>
            <w:tcW w:w="4916" w:type="dxa"/>
            <w:vAlign w:val="center"/>
          </w:tcPr>
          <w:p w14:paraId="580E37AF" w14:textId="77777777" w:rsidR="00B65D1E" w:rsidRPr="00B761A8" w:rsidRDefault="00B65D1E" w:rsidP="00A80C4B">
            <w:pPr>
              <w:spacing w:after="0"/>
              <w:rPr>
                <w:rFonts w:ascii="Arial" w:hAnsi="Arial" w:cs="Arial"/>
                <w:sz w:val="19"/>
                <w:szCs w:val="19"/>
              </w:rPr>
            </w:pPr>
          </w:p>
        </w:tc>
      </w:tr>
      <w:tr w:rsidR="00B65D1E" w:rsidRPr="00B761A8" w14:paraId="580E37B5" w14:textId="77777777" w:rsidTr="00903E10">
        <w:trPr>
          <w:cantSplit/>
          <w:trHeight w:val="397"/>
        </w:trPr>
        <w:tc>
          <w:tcPr>
            <w:tcW w:w="639" w:type="dxa"/>
            <w:tcBorders>
              <w:right w:val="nil"/>
            </w:tcBorders>
            <w:vAlign w:val="center"/>
          </w:tcPr>
          <w:p w14:paraId="580E37B1" w14:textId="77777777" w:rsidR="00B65D1E" w:rsidRPr="00B761A8" w:rsidRDefault="00B65D1E" w:rsidP="00A80C4B">
            <w:pPr>
              <w:spacing w:after="0"/>
              <w:rPr>
                <w:rFonts w:ascii="Arial" w:hAnsi="Arial" w:cs="Arial"/>
                <w:sz w:val="19"/>
                <w:szCs w:val="19"/>
              </w:rPr>
            </w:pPr>
            <w:r w:rsidRPr="00B761A8">
              <w:rPr>
                <w:rFonts w:ascii="Arial" w:hAnsi="Arial" w:cs="Arial"/>
                <w:sz w:val="19"/>
                <w:szCs w:val="19"/>
              </w:rPr>
              <w:t>14</w:t>
            </w:r>
          </w:p>
        </w:tc>
        <w:tc>
          <w:tcPr>
            <w:tcW w:w="447" w:type="dxa"/>
            <w:tcBorders>
              <w:right w:val="single" w:sz="4" w:space="0" w:color="auto"/>
            </w:tcBorders>
            <w:vAlign w:val="center"/>
          </w:tcPr>
          <w:p w14:paraId="580E37B2" w14:textId="77777777" w:rsidR="00B65D1E"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B3"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Science and technologies</w:t>
            </w:r>
          </w:p>
        </w:tc>
        <w:tc>
          <w:tcPr>
            <w:tcW w:w="4916" w:type="dxa"/>
            <w:vAlign w:val="center"/>
          </w:tcPr>
          <w:p w14:paraId="580E37B4" w14:textId="77777777" w:rsidR="00B65D1E" w:rsidRPr="00B761A8" w:rsidRDefault="00B65D1E" w:rsidP="00A80C4B">
            <w:pPr>
              <w:spacing w:after="0"/>
              <w:rPr>
                <w:rFonts w:ascii="Arial" w:hAnsi="Arial" w:cs="Arial"/>
                <w:sz w:val="19"/>
                <w:szCs w:val="19"/>
              </w:rPr>
            </w:pPr>
          </w:p>
        </w:tc>
      </w:tr>
      <w:tr w:rsidR="00B65D1E" w:rsidRPr="00B761A8" w14:paraId="580E37BA" w14:textId="77777777" w:rsidTr="00903E10">
        <w:trPr>
          <w:cantSplit/>
          <w:trHeight w:val="397"/>
        </w:trPr>
        <w:tc>
          <w:tcPr>
            <w:tcW w:w="639" w:type="dxa"/>
            <w:tcBorders>
              <w:right w:val="nil"/>
            </w:tcBorders>
            <w:vAlign w:val="center"/>
          </w:tcPr>
          <w:p w14:paraId="580E37B6" w14:textId="77777777" w:rsidR="00B65D1E" w:rsidRPr="00B761A8" w:rsidRDefault="00B65D1E" w:rsidP="00DD6397">
            <w:pPr>
              <w:spacing w:after="0"/>
              <w:rPr>
                <w:rFonts w:ascii="Arial" w:hAnsi="Arial" w:cs="Arial"/>
                <w:sz w:val="19"/>
                <w:szCs w:val="19"/>
              </w:rPr>
            </w:pPr>
            <w:r w:rsidRPr="00B761A8">
              <w:rPr>
                <w:rFonts w:ascii="Arial" w:hAnsi="Arial" w:cs="Arial"/>
                <w:sz w:val="19"/>
                <w:szCs w:val="19"/>
              </w:rPr>
              <w:t>1</w:t>
            </w:r>
            <w:r w:rsidR="00903E10" w:rsidRPr="00B761A8">
              <w:rPr>
                <w:rFonts w:ascii="Arial" w:hAnsi="Arial" w:cs="Arial"/>
                <w:sz w:val="19"/>
                <w:szCs w:val="19"/>
              </w:rPr>
              <w:t>5</w:t>
            </w:r>
          </w:p>
        </w:tc>
        <w:tc>
          <w:tcPr>
            <w:tcW w:w="447" w:type="dxa"/>
            <w:tcBorders>
              <w:right w:val="single" w:sz="4" w:space="0" w:color="auto"/>
            </w:tcBorders>
            <w:vAlign w:val="center"/>
          </w:tcPr>
          <w:p w14:paraId="580E37B7" w14:textId="77777777" w:rsidR="00B65D1E" w:rsidRPr="00B761A8"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CB645C"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B8"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Transport and travel</w:t>
            </w:r>
          </w:p>
        </w:tc>
        <w:tc>
          <w:tcPr>
            <w:tcW w:w="4916" w:type="dxa"/>
            <w:vAlign w:val="center"/>
          </w:tcPr>
          <w:p w14:paraId="580E37B9" w14:textId="77777777" w:rsidR="00B65D1E" w:rsidRPr="00B761A8" w:rsidRDefault="00B65D1E" w:rsidP="00A80C4B">
            <w:pPr>
              <w:spacing w:after="0"/>
              <w:rPr>
                <w:rFonts w:ascii="Arial" w:hAnsi="Arial" w:cs="Arial"/>
                <w:sz w:val="19"/>
                <w:szCs w:val="19"/>
              </w:rPr>
            </w:pPr>
          </w:p>
        </w:tc>
      </w:tr>
      <w:tr w:rsidR="00B65D1E" w:rsidRPr="00B761A8" w14:paraId="580E37BF" w14:textId="77777777" w:rsidTr="00903E10">
        <w:trPr>
          <w:cantSplit/>
          <w:trHeight w:val="397"/>
        </w:trPr>
        <w:tc>
          <w:tcPr>
            <w:tcW w:w="639" w:type="dxa"/>
            <w:tcBorders>
              <w:right w:val="nil"/>
            </w:tcBorders>
            <w:vAlign w:val="center"/>
          </w:tcPr>
          <w:p w14:paraId="580E37BB" w14:textId="77777777" w:rsidR="00B65D1E" w:rsidRPr="00B761A8" w:rsidDel="00B65D1E" w:rsidRDefault="00B65D1E" w:rsidP="00DD6397">
            <w:pPr>
              <w:spacing w:after="0"/>
              <w:rPr>
                <w:rFonts w:ascii="Arial" w:hAnsi="Arial" w:cs="Arial"/>
                <w:sz w:val="19"/>
                <w:szCs w:val="19"/>
              </w:rPr>
            </w:pPr>
            <w:r w:rsidRPr="00B761A8">
              <w:rPr>
                <w:rFonts w:ascii="Arial" w:hAnsi="Arial" w:cs="Arial"/>
                <w:sz w:val="19"/>
                <w:szCs w:val="19"/>
              </w:rPr>
              <w:t>1</w:t>
            </w:r>
            <w:r w:rsidR="00903E10" w:rsidRPr="00B761A8">
              <w:rPr>
                <w:rFonts w:ascii="Arial" w:hAnsi="Arial" w:cs="Arial"/>
                <w:sz w:val="19"/>
                <w:szCs w:val="19"/>
              </w:rPr>
              <w:t>6</w:t>
            </w:r>
          </w:p>
        </w:tc>
        <w:tc>
          <w:tcPr>
            <w:tcW w:w="447" w:type="dxa"/>
            <w:tcBorders>
              <w:right w:val="single" w:sz="4" w:space="0" w:color="auto"/>
            </w:tcBorders>
            <w:vAlign w:val="center"/>
          </w:tcPr>
          <w:p w14:paraId="580E37BC" w14:textId="77777777" w:rsidR="00B65D1E" w:rsidRPr="00B761A8" w:rsidDel="00B65D1E" w:rsidRDefault="005E1601" w:rsidP="00A80C4B">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7" w:type="dxa"/>
            <w:tcBorders>
              <w:left w:val="single" w:sz="4" w:space="0" w:color="auto"/>
            </w:tcBorders>
            <w:vAlign w:val="center"/>
          </w:tcPr>
          <w:p w14:paraId="580E37BD"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Other</w:t>
            </w:r>
          </w:p>
        </w:tc>
        <w:tc>
          <w:tcPr>
            <w:tcW w:w="4916" w:type="dxa"/>
            <w:vAlign w:val="center"/>
          </w:tcPr>
          <w:p w14:paraId="580E37BE" w14:textId="77777777" w:rsidR="00B65D1E" w:rsidRPr="00B761A8" w:rsidRDefault="00B65D1E" w:rsidP="00A80C4B">
            <w:pPr>
              <w:spacing w:after="0"/>
              <w:rPr>
                <w:rFonts w:ascii="Arial" w:hAnsi="Arial" w:cs="Arial"/>
                <w:sz w:val="19"/>
                <w:szCs w:val="19"/>
              </w:rPr>
            </w:pPr>
          </w:p>
        </w:tc>
      </w:tr>
    </w:tbl>
    <w:p w14:paraId="580E37C0" w14:textId="43E3510A" w:rsidR="00FA5E26" w:rsidRPr="00B761A8" w:rsidRDefault="00FA5E26" w:rsidP="00160432">
      <w:pPr>
        <w:spacing w:after="0"/>
      </w:pPr>
    </w:p>
    <w:p w14:paraId="580E37C1" w14:textId="77777777" w:rsidR="009A2BEE" w:rsidRPr="00B761A8" w:rsidRDefault="00E12506" w:rsidP="00A5072C">
      <w:pPr>
        <w:pStyle w:val="Heading2"/>
        <w:ind w:left="0" w:firstLine="0"/>
      </w:pPr>
      <w:r w:rsidRPr="00B761A8">
        <w:t>In case the IS</w:t>
      </w:r>
      <w:r w:rsidR="00A26602" w:rsidRPr="00B761A8">
        <w:t xml:space="preserve"> is planned to</w:t>
      </w:r>
      <w:r w:rsidR="004D141C" w:rsidRPr="00B761A8">
        <w:t xml:space="preserve"> be expanded to additional EU policy areas, </w:t>
      </w:r>
      <w:r w:rsidR="00F43647" w:rsidRPr="00B761A8">
        <w:t>please indicate</w:t>
      </w:r>
      <w:r w:rsidR="004D141C" w:rsidRPr="00B761A8">
        <w:t xml:space="preserve"> the appropriate ones and </w:t>
      </w:r>
      <w:r w:rsidR="00F43647" w:rsidRPr="00B761A8">
        <w:t>their</w:t>
      </w:r>
      <w:r w:rsidR="004D141C" w:rsidRPr="00B761A8">
        <w:t xml:space="preserve"> related policy issue</w:t>
      </w:r>
      <w:r w:rsidR="00673C52" w:rsidRPr="00B761A8">
        <w:t>(</w:t>
      </w:r>
      <w:r w:rsidR="004D141C" w:rsidRPr="00B761A8">
        <w:t>s</w:t>
      </w:r>
      <w:r w:rsidR="00673C52" w:rsidRPr="00B761A8">
        <w:t>)</w:t>
      </w:r>
      <w:r w:rsidR="00F43647" w:rsidRPr="00B761A8">
        <w:t>.</w:t>
      </w:r>
    </w:p>
    <w:p w14:paraId="580E37C2" w14:textId="77777777" w:rsidR="00C75D04" w:rsidRPr="00B761A8" w:rsidRDefault="004D141C" w:rsidP="00CE6B90">
      <w:pPr>
        <w:pStyle w:val="Heading2"/>
        <w:numPr>
          <w:ilvl w:val="0"/>
          <w:numId w:val="0"/>
        </w:numPr>
        <w:rPr>
          <w:b/>
        </w:rPr>
      </w:pPr>
      <w:r w:rsidRPr="00B761A8">
        <w:rPr>
          <w:b/>
        </w:rPr>
        <w:t>Several answers possible</w:t>
      </w:r>
    </w:p>
    <w:tbl>
      <w:tblPr>
        <w:tblStyle w:val="TableGrid"/>
        <w:tblW w:w="9089" w:type="dxa"/>
        <w:tblInd w:w="108" w:type="dxa"/>
        <w:tblLook w:val="04A0" w:firstRow="1" w:lastRow="0" w:firstColumn="1" w:lastColumn="0" w:noHBand="0" w:noVBand="1"/>
      </w:tblPr>
      <w:tblGrid>
        <w:gridCol w:w="639"/>
        <w:gridCol w:w="447"/>
        <w:gridCol w:w="3107"/>
        <w:gridCol w:w="4896"/>
      </w:tblGrid>
      <w:tr w:rsidR="009D4D67" w:rsidRPr="00B761A8" w14:paraId="580E37C5" w14:textId="77777777" w:rsidTr="00903E10">
        <w:trPr>
          <w:cantSplit/>
          <w:trHeight w:val="397"/>
          <w:tblHeader/>
        </w:trPr>
        <w:tc>
          <w:tcPr>
            <w:tcW w:w="4193" w:type="dxa"/>
            <w:gridSpan w:val="3"/>
            <w:vAlign w:val="center"/>
          </w:tcPr>
          <w:p w14:paraId="580E37C3" w14:textId="77777777" w:rsidR="00FA5E26" w:rsidRPr="00B761A8" w:rsidRDefault="004D141C" w:rsidP="00A80C4B">
            <w:pPr>
              <w:pStyle w:val="EIFTitles2"/>
              <w:jc w:val="left"/>
              <w:rPr>
                <w:b/>
                <w:lang w:val="en-GB"/>
              </w:rPr>
            </w:pPr>
            <w:r w:rsidRPr="00B761A8">
              <w:rPr>
                <w:b/>
                <w:lang w:val="en-GB"/>
              </w:rPr>
              <w:t>EU Policy areas</w:t>
            </w:r>
          </w:p>
        </w:tc>
        <w:tc>
          <w:tcPr>
            <w:tcW w:w="4896" w:type="dxa"/>
            <w:vAlign w:val="center"/>
          </w:tcPr>
          <w:p w14:paraId="580E37C4" w14:textId="77777777" w:rsidR="00FA5E26" w:rsidRPr="00B761A8" w:rsidRDefault="004D141C" w:rsidP="00A80C4B">
            <w:pPr>
              <w:pStyle w:val="EIFTitles2"/>
              <w:jc w:val="left"/>
              <w:rPr>
                <w:b/>
                <w:lang w:val="en-GB"/>
              </w:rPr>
            </w:pPr>
            <w:r w:rsidRPr="00B761A8">
              <w:rPr>
                <w:b/>
                <w:lang w:val="en-GB"/>
              </w:rPr>
              <w:t>Policy issue</w:t>
            </w:r>
            <w:r w:rsidR="00EE1A77" w:rsidRPr="00B761A8">
              <w:rPr>
                <w:b/>
                <w:lang w:val="en-GB"/>
              </w:rPr>
              <w:t>(</w:t>
            </w:r>
            <w:r w:rsidRPr="00B761A8">
              <w:rPr>
                <w:b/>
                <w:lang w:val="en-GB"/>
              </w:rPr>
              <w:t>s</w:t>
            </w:r>
            <w:r w:rsidR="00EE1A77" w:rsidRPr="00B761A8">
              <w:rPr>
                <w:b/>
                <w:lang w:val="en-GB"/>
              </w:rPr>
              <w:t>)</w:t>
            </w:r>
          </w:p>
        </w:tc>
      </w:tr>
      <w:tr w:rsidR="009D4D67" w:rsidRPr="00B761A8" w14:paraId="580E37CA" w14:textId="77777777" w:rsidTr="00903E10">
        <w:trPr>
          <w:cantSplit/>
          <w:trHeight w:val="397"/>
        </w:trPr>
        <w:tc>
          <w:tcPr>
            <w:tcW w:w="639" w:type="dxa"/>
            <w:tcBorders>
              <w:right w:val="nil"/>
            </w:tcBorders>
            <w:vAlign w:val="center"/>
          </w:tcPr>
          <w:p w14:paraId="580E37C6"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1</w:t>
            </w:r>
          </w:p>
        </w:tc>
        <w:tc>
          <w:tcPr>
            <w:tcW w:w="447" w:type="dxa"/>
            <w:tcBorders>
              <w:right w:val="single" w:sz="4" w:space="0" w:color="auto"/>
            </w:tcBorders>
            <w:vAlign w:val="center"/>
          </w:tcPr>
          <w:p w14:paraId="580E37C7"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C8"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Agriculture, fisheries and  foods</w:t>
            </w:r>
          </w:p>
        </w:tc>
        <w:tc>
          <w:tcPr>
            <w:tcW w:w="4896" w:type="dxa"/>
            <w:vAlign w:val="center"/>
          </w:tcPr>
          <w:p w14:paraId="580E37C9" w14:textId="77777777" w:rsidR="00FA5E26" w:rsidRPr="00B761A8" w:rsidRDefault="00FA5E26" w:rsidP="00A80C4B">
            <w:pPr>
              <w:spacing w:after="0"/>
              <w:rPr>
                <w:rFonts w:ascii="Arial" w:hAnsi="Arial" w:cs="Arial"/>
                <w:sz w:val="19"/>
                <w:szCs w:val="19"/>
              </w:rPr>
            </w:pPr>
          </w:p>
        </w:tc>
      </w:tr>
      <w:tr w:rsidR="009D4D67" w:rsidRPr="00B761A8" w14:paraId="580E37CF" w14:textId="77777777" w:rsidTr="00903E10">
        <w:trPr>
          <w:cantSplit/>
          <w:trHeight w:val="397"/>
        </w:trPr>
        <w:tc>
          <w:tcPr>
            <w:tcW w:w="639" w:type="dxa"/>
            <w:tcBorders>
              <w:right w:val="nil"/>
            </w:tcBorders>
            <w:vAlign w:val="center"/>
          </w:tcPr>
          <w:p w14:paraId="580E37CB"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2</w:t>
            </w:r>
          </w:p>
        </w:tc>
        <w:tc>
          <w:tcPr>
            <w:tcW w:w="447" w:type="dxa"/>
            <w:tcBorders>
              <w:right w:val="single" w:sz="4" w:space="0" w:color="auto"/>
            </w:tcBorders>
            <w:vAlign w:val="center"/>
          </w:tcPr>
          <w:p w14:paraId="580E37CC"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CD"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Business</w:t>
            </w:r>
          </w:p>
        </w:tc>
        <w:tc>
          <w:tcPr>
            <w:tcW w:w="4896" w:type="dxa"/>
            <w:vAlign w:val="center"/>
          </w:tcPr>
          <w:p w14:paraId="580E37CE" w14:textId="77777777" w:rsidR="00FA5E26" w:rsidRPr="00B761A8" w:rsidRDefault="00FA5E26" w:rsidP="00A80C4B">
            <w:pPr>
              <w:spacing w:after="0"/>
              <w:rPr>
                <w:rFonts w:ascii="Arial" w:hAnsi="Arial" w:cs="Arial"/>
                <w:sz w:val="19"/>
                <w:szCs w:val="19"/>
              </w:rPr>
            </w:pPr>
          </w:p>
        </w:tc>
      </w:tr>
      <w:tr w:rsidR="009D4D67" w:rsidRPr="00B761A8" w14:paraId="580E37D4" w14:textId="77777777" w:rsidTr="00903E10">
        <w:trPr>
          <w:cantSplit/>
          <w:trHeight w:val="397"/>
        </w:trPr>
        <w:tc>
          <w:tcPr>
            <w:tcW w:w="639" w:type="dxa"/>
            <w:tcBorders>
              <w:right w:val="nil"/>
            </w:tcBorders>
            <w:vAlign w:val="center"/>
          </w:tcPr>
          <w:p w14:paraId="580E37D0"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3</w:t>
            </w:r>
          </w:p>
        </w:tc>
        <w:tc>
          <w:tcPr>
            <w:tcW w:w="447" w:type="dxa"/>
            <w:tcBorders>
              <w:right w:val="single" w:sz="4" w:space="0" w:color="auto"/>
            </w:tcBorders>
            <w:vAlign w:val="center"/>
          </w:tcPr>
          <w:p w14:paraId="580E37D1"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D2"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Climate action</w:t>
            </w:r>
          </w:p>
        </w:tc>
        <w:tc>
          <w:tcPr>
            <w:tcW w:w="4896" w:type="dxa"/>
            <w:vAlign w:val="center"/>
          </w:tcPr>
          <w:p w14:paraId="580E37D3" w14:textId="77777777" w:rsidR="00FA5E26" w:rsidRPr="00B761A8" w:rsidRDefault="00FA5E26" w:rsidP="00A80C4B">
            <w:pPr>
              <w:spacing w:after="0"/>
              <w:rPr>
                <w:rFonts w:ascii="Arial" w:hAnsi="Arial" w:cs="Arial"/>
                <w:sz w:val="19"/>
                <w:szCs w:val="19"/>
              </w:rPr>
            </w:pPr>
          </w:p>
        </w:tc>
      </w:tr>
      <w:tr w:rsidR="009D4D67" w:rsidRPr="00B761A8" w14:paraId="580E37D9" w14:textId="77777777" w:rsidTr="00903E10">
        <w:trPr>
          <w:cantSplit/>
          <w:trHeight w:val="397"/>
        </w:trPr>
        <w:tc>
          <w:tcPr>
            <w:tcW w:w="639" w:type="dxa"/>
            <w:tcBorders>
              <w:right w:val="nil"/>
            </w:tcBorders>
            <w:vAlign w:val="center"/>
          </w:tcPr>
          <w:p w14:paraId="580E37D5"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4</w:t>
            </w:r>
          </w:p>
        </w:tc>
        <w:tc>
          <w:tcPr>
            <w:tcW w:w="447" w:type="dxa"/>
            <w:tcBorders>
              <w:right w:val="single" w:sz="4" w:space="0" w:color="auto"/>
            </w:tcBorders>
            <w:vAlign w:val="center"/>
          </w:tcPr>
          <w:p w14:paraId="580E37D6"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D7"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Cross-cutting policies</w:t>
            </w:r>
          </w:p>
        </w:tc>
        <w:tc>
          <w:tcPr>
            <w:tcW w:w="4896" w:type="dxa"/>
            <w:vAlign w:val="center"/>
          </w:tcPr>
          <w:p w14:paraId="580E37D8" w14:textId="77777777" w:rsidR="00FA5E26" w:rsidRPr="00B761A8" w:rsidRDefault="00FA5E26" w:rsidP="00A80C4B">
            <w:pPr>
              <w:spacing w:after="0"/>
              <w:rPr>
                <w:rFonts w:ascii="Arial" w:hAnsi="Arial" w:cs="Arial"/>
                <w:sz w:val="19"/>
                <w:szCs w:val="19"/>
              </w:rPr>
            </w:pPr>
          </w:p>
        </w:tc>
      </w:tr>
      <w:tr w:rsidR="009D4D67" w:rsidRPr="00B761A8" w14:paraId="580E37DE" w14:textId="77777777" w:rsidTr="00903E10">
        <w:trPr>
          <w:cantSplit/>
          <w:trHeight w:val="397"/>
        </w:trPr>
        <w:tc>
          <w:tcPr>
            <w:tcW w:w="639" w:type="dxa"/>
            <w:tcBorders>
              <w:right w:val="nil"/>
            </w:tcBorders>
            <w:vAlign w:val="center"/>
          </w:tcPr>
          <w:p w14:paraId="580E37DA"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5</w:t>
            </w:r>
          </w:p>
        </w:tc>
        <w:tc>
          <w:tcPr>
            <w:tcW w:w="447" w:type="dxa"/>
            <w:tcBorders>
              <w:right w:val="single" w:sz="4" w:space="0" w:color="auto"/>
            </w:tcBorders>
            <w:vAlign w:val="center"/>
          </w:tcPr>
          <w:p w14:paraId="580E37DB"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DC"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Culture, education and youth</w:t>
            </w:r>
          </w:p>
        </w:tc>
        <w:tc>
          <w:tcPr>
            <w:tcW w:w="4896" w:type="dxa"/>
            <w:vAlign w:val="center"/>
          </w:tcPr>
          <w:p w14:paraId="580E37DD" w14:textId="77777777" w:rsidR="00FA5E26" w:rsidRPr="00B761A8" w:rsidRDefault="00FA5E26" w:rsidP="00A80C4B">
            <w:pPr>
              <w:spacing w:after="0"/>
              <w:rPr>
                <w:rFonts w:ascii="Arial" w:hAnsi="Arial" w:cs="Arial"/>
                <w:sz w:val="19"/>
                <w:szCs w:val="19"/>
              </w:rPr>
            </w:pPr>
          </w:p>
        </w:tc>
      </w:tr>
      <w:tr w:rsidR="009D4D67" w:rsidRPr="00B761A8" w14:paraId="580E37E3" w14:textId="77777777" w:rsidTr="00903E10">
        <w:trPr>
          <w:cantSplit/>
          <w:trHeight w:val="397"/>
        </w:trPr>
        <w:tc>
          <w:tcPr>
            <w:tcW w:w="639" w:type="dxa"/>
            <w:tcBorders>
              <w:right w:val="nil"/>
            </w:tcBorders>
            <w:vAlign w:val="center"/>
          </w:tcPr>
          <w:p w14:paraId="580E37DF"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6</w:t>
            </w:r>
          </w:p>
        </w:tc>
        <w:tc>
          <w:tcPr>
            <w:tcW w:w="447" w:type="dxa"/>
            <w:tcBorders>
              <w:right w:val="single" w:sz="4" w:space="0" w:color="auto"/>
            </w:tcBorders>
            <w:vAlign w:val="center"/>
          </w:tcPr>
          <w:p w14:paraId="580E37E0"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E1"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Economy, finance and tax</w:t>
            </w:r>
          </w:p>
        </w:tc>
        <w:tc>
          <w:tcPr>
            <w:tcW w:w="4896" w:type="dxa"/>
            <w:vAlign w:val="center"/>
          </w:tcPr>
          <w:p w14:paraId="580E37E2" w14:textId="77777777" w:rsidR="00FA5E26" w:rsidRPr="00B761A8" w:rsidRDefault="00FA5E26" w:rsidP="00A80C4B">
            <w:pPr>
              <w:spacing w:after="0"/>
              <w:rPr>
                <w:rFonts w:ascii="Arial" w:hAnsi="Arial" w:cs="Arial"/>
                <w:sz w:val="19"/>
                <w:szCs w:val="19"/>
              </w:rPr>
            </w:pPr>
          </w:p>
        </w:tc>
      </w:tr>
      <w:tr w:rsidR="009D4D67" w:rsidRPr="00B761A8" w14:paraId="580E37E8" w14:textId="77777777" w:rsidTr="00903E10">
        <w:trPr>
          <w:cantSplit/>
          <w:trHeight w:val="397"/>
        </w:trPr>
        <w:tc>
          <w:tcPr>
            <w:tcW w:w="639" w:type="dxa"/>
            <w:tcBorders>
              <w:right w:val="nil"/>
            </w:tcBorders>
            <w:vAlign w:val="center"/>
          </w:tcPr>
          <w:p w14:paraId="580E37E4"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7</w:t>
            </w:r>
          </w:p>
        </w:tc>
        <w:tc>
          <w:tcPr>
            <w:tcW w:w="447" w:type="dxa"/>
            <w:tcBorders>
              <w:right w:val="single" w:sz="4" w:space="0" w:color="auto"/>
            </w:tcBorders>
            <w:vAlign w:val="center"/>
          </w:tcPr>
          <w:p w14:paraId="580E37E5"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E6"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Employment and social rights</w:t>
            </w:r>
          </w:p>
        </w:tc>
        <w:tc>
          <w:tcPr>
            <w:tcW w:w="4896" w:type="dxa"/>
            <w:vAlign w:val="center"/>
          </w:tcPr>
          <w:p w14:paraId="580E37E7" w14:textId="77777777" w:rsidR="00FA5E26" w:rsidRPr="00B761A8" w:rsidRDefault="00FA5E26" w:rsidP="00A80C4B">
            <w:pPr>
              <w:spacing w:after="0"/>
              <w:rPr>
                <w:rFonts w:ascii="Arial" w:hAnsi="Arial" w:cs="Arial"/>
                <w:sz w:val="19"/>
                <w:szCs w:val="19"/>
              </w:rPr>
            </w:pPr>
          </w:p>
        </w:tc>
      </w:tr>
      <w:tr w:rsidR="009D4D67" w:rsidRPr="00B761A8" w14:paraId="580E37ED" w14:textId="77777777" w:rsidTr="00903E10">
        <w:trPr>
          <w:cantSplit/>
          <w:trHeight w:val="397"/>
        </w:trPr>
        <w:tc>
          <w:tcPr>
            <w:tcW w:w="639" w:type="dxa"/>
            <w:tcBorders>
              <w:right w:val="nil"/>
            </w:tcBorders>
            <w:vAlign w:val="center"/>
          </w:tcPr>
          <w:p w14:paraId="580E37E9"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8</w:t>
            </w:r>
          </w:p>
        </w:tc>
        <w:tc>
          <w:tcPr>
            <w:tcW w:w="447" w:type="dxa"/>
            <w:tcBorders>
              <w:right w:val="single" w:sz="4" w:space="0" w:color="auto"/>
            </w:tcBorders>
            <w:vAlign w:val="center"/>
          </w:tcPr>
          <w:p w14:paraId="580E37EA"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EB"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Energy and natural resources</w:t>
            </w:r>
          </w:p>
        </w:tc>
        <w:tc>
          <w:tcPr>
            <w:tcW w:w="4896" w:type="dxa"/>
            <w:vAlign w:val="center"/>
          </w:tcPr>
          <w:p w14:paraId="580E37EC" w14:textId="77777777" w:rsidR="00FA5E26" w:rsidRPr="00B761A8" w:rsidRDefault="00FA5E26" w:rsidP="00A80C4B">
            <w:pPr>
              <w:spacing w:after="0"/>
              <w:rPr>
                <w:rFonts w:ascii="Arial" w:hAnsi="Arial" w:cs="Arial"/>
                <w:sz w:val="19"/>
                <w:szCs w:val="19"/>
              </w:rPr>
            </w:pPr>
          </w:p>
        </w:tc>
      </w:tr>
      <w:tr w:rsidR="009D4D67" w:rsidRPr="00B761A8" w14:paraId="580E37F2" w14:textId="77777777" w:rsidTr="00903E10">
        <w:trPr>
          <w:cantSplit/>
          <w:trHeight w:val="397"/>
        </w:trPr>
        <w:tc>
          <w:tcPr>
            <w:tcW w:w="639" w:type="dxa"/>
            <w:tcBorders>
              <w:right w:val="nil"/>
            </w:tcBorders>
            <w:vAlign w:val="center"/>
          </w:tcPr>
          <w:p w14:paraId="580E37EE"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9</w:t>
            </w:r>
          </w:p>
        </w:tc>
        <w:tc>
          <w:tcPr>
            <w:tcW w:w="447" w:type="dxa"/>
            <w:tcBorders>
              <w:right w:val="single" w:sz="4" w:space="0" w:color="auto"/>
            </w:tcBorders>
            <w:vAlign w:val="center"/>
          </w:tcPr>
          <w:p w14:paraId="580E37EF"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F0"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Environment consumers and health</w:t>
            </w:r>
          </w:p>
        </w:tc>
        <w:tc>
          <w:tcPr>
            <w:tcW w:w="4896" w:type="dxa"/>
            <w:vAlign w:val="center"/>
          </w:tcPr>
          <w:p w14:paraId="580E37F1" w14:textId="77777777" w:rsidR="00FA5E26" w:rsidRPr="00B761A8" w:rsidRDefault="00FA5E26" w:rsidP="00A80C4B">
            <w:pPr>
              <w:spacing w:after="0"/>
              <w:rPr>
                <w:rFonts w:ascii="Arial" w:hAnsi="Arial" w:cs="Arial"/>
                <w:sz w:val="19"/>
                <w:szCs w:val="19"/>
              </w:rPr>
            </w:pPr>
          </w:p>
        </w:tc>
      </w:tr>
      <w:tr w:rsidR="009D4D67" w:rsidRPr="00B761A8" w14:paraId="580E37F7" w14:textId="77777777" w:rsidTr="00903E10">
        <w:trPr>
          <w:cantSplit/>
          <w:trHeight w:val="397"/>
        </w:trPr>
        <w:tc>
          <w:tcPr>
            <w:tcW w:w="639" w:type="dxa"/>
            <w:tcBorders>
              <w:right w:val="nil"/>
            </w:tcBorders>
            <w:vAlign w:val="center"/>
          </w:tcPr>
          <w:p w14:paraId="580E37F3" w14:textId="77777777" w:rsidR="00FA08E5" w:rsidRPr="00B761A8" w:rsidRDefault="004D141C" w:rsidP="00A80C4B">
            <w:pPr>
              <w:spacing w:after="0" w:line="240" w:lineRule="auto"/>
              <w:rPr>
                <w:rFonts w:ascii="Arial" w:hAnsi="Arial" w:cs="Arial"/>
                <w:sz w:val="19"/>
                <w:szCs w:val="19"/>
              </w:rPr>
            </w:pPr>
            <w:r w:rsidRPr="00B761A8">
              <w:rPr>
                <w:rFonts w:ascii="Arial" w:hAnsi="Arial" w:cs="Arial"/>
                <w:sz w:val="19"/>
                <w:szCs w:val="19"/>
              </w:rPr>
              <w:t>10</w:t>
            </w:r>
          </w:p>
        </w:tc>
        <w:tc>
          <w:tcPr>
            <w:tcW w:w="447" w:type="dxa"/>
            <w:tcBorders>
              <w:right w:val="single" w:sz="4" w:space="0" w:color="auto"/>
            </w:tcBorders>
            <w:vAlign w:val="center"/>
          </w:tcPr>
          <w:p w14:paraId="580E37F4" w14:textId="77777777" w:rsidR="009D4D67"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AF57F1"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F5" w14:textId="77777777" w:rsidR="009D4D67" w:rsidRPr="00B761A8" w:rsidRDefault="004D141C" w:rsidP="00A80C4B">
            <w:pPr>
              <w:spacing w:after="0" w:line="240" w:lineRule="auto"/>
              <w:rPr>
                <w:rFonts w:ascii="Arial" w:hAnsi="Arial" w:cs="Arial"/>
                <w:sz w:val="19"/>
                <w:szCs w:val="19"/>
              </w:rPr>
            </w:pPr>
            <w:r w:rsidRPr="00B761A8">
              <w:rPr>
                <w:rFonts w:ascii="Arial" w:hAnsi="Arial" w:cs="Arial"/>
                <w:sz w:val="19"/>
                <w:szCs w:val="19"/>
              </w:rPr>
              <w:t>External relations and foreign affairs</w:t>
            </w:r>
          </w:p>
        </w:tc>
        <w:tc>
          <w:tcPr>
            <w:tcW w:w="4896" w:type="dxa"/>
            <w:vAlign w:val="center"/>
          </w:tcPr>
          <w:p w14:paraId="580E37F6" w14:textId="77777777" w:rsidR="00FA5E26" w:rsidRPr="00B761A8" w:rsidRDefault="00FA5E26" w:rsidP="00A80C4B">
            <w:pPr>
              <w:spacing w:after="0"/>
              <w:rPr>
                <w:rFonts w:ascii="Arial" w:hAnsi="Arial" w:cs="Arial"/>
                <w:sz w:val="19"/>
                <w:szCs w:val="19"/>
              </w:rPr>
            </w:pPr>
          </w:p>
        </w:tc>
      </w:tr>
      <w:tr w:rsidR="00B65D1E" w:rsidRPr="00B761A8" w14:paraId="580E37FC" w14:textId="77777777" w:rsidTr="00903E10">
        <w:trPr>
          <w:cantSplit/>
          <w:trHeight w:val="397"/>
        </w:trPr>
        <w:tc>
          <w:tcPr>
            <w:tcW w:w="639" w:type="dxa"/>
            <w:tcBorders>
              <w:right w:val="nil"/>
            </w:tcBorders>
            <w:vAlign w:val="center"/>
          </w:tcPr>
          <w:p w14:paraId="580E37F8"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11</w:t>
            </w:r>
          </w:p>
        </w:tc>
        <w:tc>
          <w:tcPr>
            <w:tcW w:w="447" w:type="dxa"/>
            <w:tcBorders>
              <w:right w:val="single" w:sz="4" w:space="0" w:color="auto"/>
            </w:tcBorders>
            <w:vAlign w:val="center"/>
          </w:tcPr>
          <w:p w14:paraId="580E37F9" w14:textId="77777777" w:rsidR="00B65D1E"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FA"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Internal Market</w:t>
            </w:r>
          </w:p>
        </w:tc>
        <w:tc>
          <w:tcPr>
            <w:tcW w:w="4896" w:type="dxa"/>
            <w:vAlign w:val="center"/>
          </w:tcPr>
          <w:p w14:paraId="580E37FB" w14:textId="77777777" w:rsidR="00B65D1E" w:rsidRPr="00B761A8" w:rsidRDefault="00B65D1E" w:rsidP="00A80C4B">
            <w:pPr>
              <w:spacing w:after="0"/>
              <w:rPr>
                <w:rFonts w:ascii="Arial" w:hAnsi="Arial" w:cs="Arial"/>
                <w:sz w:val="19"/>
                <w:szCs w:val="19"/>
              </w:rPr>
            </w:pPr>
          </w:p>
        </w:tc>
      </w:tr>
      <w:tr w:rsidR="00B65D1E" w:rsidRPr="00B761A8" w14:paraId="580E3801" w14:textId="77777777" w:rsidTr="00903E10">
        <w:trPr>
          <w:cantSplit/>
          <w:trHeight w:val="397"/>
        </w:trPr>
        <w:tc>
          <w:tcPr>
            <w:tcW w:w="639" w:type="dxa"/>
            <w:tcBorders>
              <w:right w:val="nil"/>
            </w:tcBorders>
            <w:vAlign w:val="center"/>
          </w:tcPr>
          <w:p w14:paraId="580E37FD"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12</w:t>
            </w:r>
          </w:p>
        </w:tc>
        <w:tc>
          <w:tcPr>
            <w:tcW w:w="447" w:type="dxa"/>
            <w:tcBorders>
              <w:right w:val="single" w:sz="4" w:space="0" w:color="auto"/>
            </w:tcBorders>
            <w:vAlign w:val="center"/>
          </w:tcPr>
          <w:p w14:paraId="580E37FE" w14:textId="77777777" w:rsidR="00B65D1E"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7FF"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Justice and citizens’ rights</w:t>
            </w:r>
          </w:p>
        </w:tc>
        <w:tc>
          <w:tcPr>
            <w:tcW w:w="4896" w:type="dxa"/>
            <w:vAlign w:val="center"/>
          </w:tcPr>
          <w:p w14:paraId="580E3800" w14:textId="77777777" w:rsidR="00B65D1E" w:rsidRPr="00B761A8" w:rsidRDefault="00B65D1E" w:rsidP="00A80C4B">
            <w:pPr>
              <w:spacing w:after="0"/>
              <w:rPr>
                <w:rFonts w:ascii="Arial" w:hAnsi="Arial" w:cs="Arial"/>
                <w:sz w:val="19"/>
                <w:szCs w:val="19"/>
              </w:rPr>
            </w:pPr>
          </w:p>
        </w:tc>
      </w:tr>
      <w:tr w:rsidR="00B65D1E" w:rsidRPr="00B761A8" w14:paraId="580E3806" w14:textId="77777777" w:rsidTr="00903E10">
        <w:trPr>
          <w:cantSplit/>
          <w:trHeight w:val="397"/>
        </w:trPr>
        <w:tc>
          <w:tcPr>
            <w:tcW w:w="639" w:type="dxa"/>
            <w:tcBorders>
              <w:right w:val="nil"/>
            </w:tcBorders>
            <w:vAlign w:val="center"/>
          </w:tcPr>
          <w:p w14:paraId="580E3802"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13</w:t>
            </w:r>
          </w:p>
        </w:tc>
        <w:tc>
          <w:tcPr>
            <w:tcW w:w="447" w:type="dxa"/>
            <w:tcBorders>
              <w:right w:val="single" w:sz="4" w:space="0" w:color="auto"/>
            </w:tcBorders>
            <w:vAlign w:val="center"/>
          </w:tcPr>
          <w:p w14:paraId="580E3803" w14:textId="77777777" w:rsidR="00B65D1E"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804"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Regions and local development</w:t>
            </w:r>
          </w:p>
        </w:tc>
        <w:tc>
          <w:tcPr>
            <w:tcW w:w="4896" w:type="dxa"/>
            <w:vAlign w:val="center"/>
          </w:tcPr>
          <w:p w14:paraId="580E3805" w14:textId="77777777" w:rsidR="00B65D1E" w:rsidRPr="00B761A8" w:rsidRDefault="00B65D1E" w:rsidP="00A80C4B">
            <w:pPr>
              <w:spacing w:after="0"/>
              <w:rPr>
                <w:rFonts w:ascii="Arial" w:hAnsi="Arial" w:cs="Arial"/>
                <w:sz w:val="19"/>
                <w:szCs w:val="19"/>
              </w:rPr>
            </w:pPr>
          </w:p>
        </w:tc>
      </w:tr>
      <w:tr w:rsidR="00B65D1E" w:rsidRPr="00B761A8" w14:paraId="580E380B" w14:textId="77777777" w:rsidTr="00903E10">
        <w:trPr>
          <w:cantSplit/>
          <w:trHeight w:val="397"/>
        </w:trPr>
        <w:tc>
          <w:tcPr>
            <w:tcW w:w="639" w:type="dxa"/>
            <w:tcBorders>
              <w:right w:val="nil"/>
            </w:tcBorders>
            <w:vAlign w:val="center"/>
          </w:tcPr>
          <w:p w14:paraId="580E3807"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14</w:t>
            </w:r>
          </w:p>
        </w:tc>
        <w:tc>
          <w:tcPr>
            <w:tcW w:w="447" w:type="dxa"/>
            <w:tcBorders>
              <w:right w:val="single" w:sz="4" w:space="0" w:color="auto"/>
            </w:tcBorders>
            <w:vAlign w:val="center"/>
          </w:tcPr>
          <w:p w14:paraId="580E3808" w14:textId="77777777" w:rsidR="00B65D1E"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809"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Science and technologies</w:t>
            </w:r>
          </w:p>
        </w:tc>
        <w:tc>
          <w:tcPr>
            <w:tcW w:w="4896" w:type="dxa"/>
            <w:vAlign w:val="center"/>
          </w:tcPr>
          <w:p w14:paraId="580E380A" w14:textId="77777777" w:rsidR="00B65D1E" w:rsidRPr="00B761A8" w:rsidRDefault="00B65D1E" w:rsidP="00A80C4B">
            <w:pPr>
              <w:spacing w:after="0"/>
              <w:rPr>
                <w:rFonts w:ascii="Arial" w:hAnsi="Arial" w:cs="Arial"/>
                <w:sz w:val="19"/>
                <w:szCs w:val="19"/>
              </w:rPr>
            </w:pPr>
          </w:p>
        </w:tc>
      </w:tr>
      <w:tr w:rsidR="00B65D1E" w:rsidRPr="00B761A8" w14:paraId="580E3810" w14:textId="77777777" w:rsidTr="00903E10">
        <w:trPr>
          <w:cantSplit/>
          <w:trHeight w:val="397"/>
        </w:trPr>
        <w:tc>
          <w:tcPr>
            <w:tcW w:w="639" w:type="dxa"/>
            <w:tcBorders>
              <w:right w:val="nil"/>
            </w:tcBorders>
            <w:vAlign w:val="center"/>
          </w:tcPr>
          <w:p w14:paraId="580E380C" w14:textId="77777777" w:rsidR="00B65D1E" w:rsidRPr="00B761A8" w:rsidRDefault="00B65D1E" w:rsidP="00DD6397">
            <w:pPr>
              <w:spacing w:after="0" w:line="240" w:lineRule="auto"/>
              <w:rPr>
                <w:rFonts w:ascii="Arial" w:hAnsi="Arial" w:cs="Arial"/>
                <w:sz w:val="19"/>
                <w:szCs w:val="19"/>
              </w:rPr>
            </w:pPr>
            <w:r w:rsidRPr="00B761A8">
              <w:rPr>
                <w:rFonts w:ascii="Arial" w:hAnsi="Arial" w:cs="Arial"/>
                <w:sz w:val="19"/>
                <w:szCs w:val="19"/>
              </w:rPr>
              <w:t>1</w:t>
            </w:r>
            <w:r w:rsidR="00903E10" w:rsidRPr="00B761A8">
              <w:rPr>
                <w:rFonts w:ascii="Arial" w:hAnsi="Arial" w:cs="Arial"/>
                <w:sz w:val="19"/>
                <w:szCs w:val="19"/>
              </w:rPr>
              <w:t>5</w:t>
            </w:r>
          </w:p>
        </w:tc>
        <w:tc>
          <w:tcPr>
            <w:tcW w:w="447" w:type="dxa"/>
            <w:tcBorders>
              <w:right w:val="single" w:sz="4" w:space="0" w:color="auto"/>
            </w:tcBorders>
            <w:vAlign w:val="center"/>
          </w:tcPr>
          <w:p w14:paraId="580E380D" w14:textId="77777777" w:rsidR="00B65D1E" w:rsidRPr="00B761A8"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CB645C"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80E"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Transport and travel</w:t>
            </w:r>
          </w:p>
        </w:tc>
        <w:tc>
          <w:tcPr>
            <w:tcW w:w="4896" w:type="dxa"/>
            <w:vAlign w:val="center"/>
          </w:tcPr>
          <w:p w14:paraId="580E380F" w14:textId="77777777" w:rsidR="00B65D1E" w:rsidRPr="00B761A8" w:rsidRDefault="00B65D1E" w:rsidP="00A80C4B">
            <w:pPr>
              <w:spacing w:after="0"/>
              <w:rPr>
                <w:rFonts w:ascii="Arial" w:hAnsi="Arial" w:cs="Arial"/>
                <w:sz w:val="19"/>
                <w:szCs w:val="19"/>
              </w:rPr>
            </w:pPr>
          </w:p>
        </w:tc>
      </w:tr>
      <w:tr w:rsidR="00B65D1E" w:rsidRPr="00B761A8" w14:paraId="580E3815" w14:textId="77777777" w:rsidTr="00903E10">
        <w:trPr>
          <w:cantSplit/>
          <w:trHeight w:val="397"/>
        </w:trPr>
        <w:tc>
          <w:tcPr>
            <w:tcW w:w="639" w:type="dxa"/>
            <w:tcBorders>
              <w:right w:val="nil"/>
            </w:tcBorders>
            <w:vAlign w:val="center"/>
          </w:tcPr>
          <w:p w14:paraId="580E3811" w14:textId="77777777" w:rsidR="00B65D1E" w:rsidRPr="00B761A8" w:rsidDel="00B65D1E" w:rsidRDefault="00903E10" w:rsidP="00A80C4B">
            <w:pPr>
              <w:spacing w:after="0" w:line="240" w:lineRule="auto"/>
              <w:rPr>
                <w:rFonts w:ascii="Arial" w:hAnsi="Arial" w:cs="Arial"/>
                <w:sz w:val="19"/>
                <w:szCs w:val="19"/>
              </w:rPr>
            </w:pPr>
            <w:r w:rsidRPr="00B761A8">
              <w:rPr>
                <w:rFonts w:ascii="Arial" w:hAnsi="Arial" w:cs="Arial"/>
                <w:sz w:val="19"/>
                <w:szCs w:val="19"/>
              </w:rPr>
              <w:t>16</w:t>
            </w:r>
          </w:p>
        </w:tc>
        <w:tc>
          <w:tcPr>
            <w:tcW w:w="447" w:type="dxa"/>
            <w:tcBorders>
              <w:right w:val="single" w:sz="4" w:space="0" w:color="auto"/>
            </w:tcBorders>
            <w:vAlign w:val="center"/>
          </w:tcPr>
          <w:p w14:paraId="580E3812" w14:textId="77777777" w:rsidR="00B65D1E" w:rsidRPr="00B761A8" w:rsidDel="00B65D1E" w:rsidRDefault="005E1601" w:rsidP="00A80C4B">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00B65D1E"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07" w:type="dxa"/>
            <w:tcBorders>
              <w:left w:val="single" w:sz="4" w:space="0" w:color="auto"/>
            </w:tcBorders>
            <w:vAlign w:val="center"/>
          </w:tcPr>
          <w:p w14:paraId="580E3813" w14:textId="77777777" w:rsidR="00B65D1E" w:rsidRPr="00B761A8" w:rsidRDefault="00B65D1E" w:rsidP="00A80C4B">
            <w:pPr>
              <w:spacing w:after="0" w:line="240" w:lineRule="auto"/>
              <w:rPr>
                <w:rFonts w:ascii="Arial" w:hAnsi="Arial" w:cs="Arial"/>
                <w:sz w:val="19"/>
                <w:szCs w:val="19"/>
              </w:rPr>
            </w:pPr>
            <w:r w:rsidRPr="00B761A8">
              <w:rPr>
                <w:rFonts w:ascii="Arial" w:hAnsi="Arial" w:cs="Arial"/>
                <w:sz w:val="19"/>
                <w:szCs w:val="19"/>
              </w:rPr>
              <w:t>Other</w:t>
            </w:r>
          </w:p>
        </w:tc>
        <w:tc>
          <w:tcPr>
            <w:tcW w:w="4896" w:type="dxa"/>
            <w:vAlign w:val="center"/>
          </w:tcPr>
          <w:p w14:paraId="580E3814" w14:textId="77777777" w:rsidR="00B65D1E" w:rsidRPr="00B761A8" w:rsidRDefault="00B65D1E" w:rsidP="00A80C4B">
            <w:pPr>
              <w:spacing w:after="0"/>
              <w:rPr>
                <w:rFonts w:ascii="Arial" w:hAnsi="Arial" w:cs="Arial"/>
                <w:sz w:val="19"/>
                <w:szCs w:val="19"/>
              </w:rPr>
            </w:pPr>
          </w:p>
        </w:tc>
      </w:tr>
    </w:tbl>
    <w:p w14:paraId="7214B35D" w14:textId="77777777" w:rsidR="006328AB" w:rsidRPr="00B761A8" w:rsidRDefault="006328AB" w:rsidP="00244305">
      <w:pPr>
        <w:spacing w:after="0"/>
      </w:pPr>
    </w:p>
    <w:p w14:paraId="2DABC1E9" w14:textId="255BA9DD" w:rsidR="00FB3FDC" w:rsidRPr="00B761A8" w:rsidRDefault="00FB3FDC" w:rsidP="00464F82">
      <w:pPr>
        <w:pStyle w:val="Heading2"/>
        <w:ind w:left="0" w:firstLine="0"/>
      </w:pPr>
      <w:r w:rsidRPr="00B761A8">
        <w:lastRenderedPageBreak/>
        <w:t>Please indicate the level of importance of the IS, with regards to the impact that an interruption</w:t>
      </w:r>
      <w:r w:rsidR="004B7F38" w:rsidRPr="00B761A8">
        <w:t xml:space="preserve"> of the IS</w:t>
      </w:r>
      <w:r w:rsidRPr="00B761A8">
        <w:t xml:space="preserve"> might have on the functionning of the EU:   </w:t>
      </w:r>
    </w:p>
    <w:p w14:paraId="313AD8A5" w14:textId="77777777" w:rsidR="00FB3FDC" w:rsidRPr="00B761A8" w:rsidRDefault="00FB3FDC" w:rsidP="00464F82">
      <w:pPr>
        <w:pStyle w:val="ListParagraph"/>
        <w:keepNext/>
        <w:keepLines/>
        <w:numPr>
          <w:ilvl w:val="0"/>
          <w:numId w:val="5"/>
        </w:numPr>
        <w:spacing w:before="0" w:beforeAutospacing="0" w:line="360" w:lineRule="auto"/>
        <w:rPr>
          <w:lang w:val="en-GB"/>
        </w:rPr>
      </w:pPr>
      <w:r w:rsidRPr="00B761A8">
        <w:rPr>
          <w:rFonts w:ascii="Arial" w:eastAsia="Times" w:hAnsi="Arial" w:cs="Arial"/>
          <w:b/>
          <w:noProof/>
          <w:color w:val="000000" w:themeColor="text1"/>
          <w:sz w:val="19"/>
          <w:szCs w:val="26"/>
          <w:lang w:val="en-GB"/>
        </w:rPr>
        <w:t>Critical:</w:t>
      </w:r>
      <w:r w:rsidRPr="00B761A8">
        <w:rPr>
          <w:rFonts w:ascii="Arial" w:eastAsia="Times" w:hAnsi="Arial" w:cs="Arial"/>
          <w:noProof/>
          <w:color w:val="000000" w:themeColor="text1"/>
          <w:sz w:val="19"/>
          <w:szCs w:val="26"/>
          <w:lang w:val="en-GB"/>
        </w:rPr>
        <w:t xml:space="preserve"> IS which cannot be interrupted at all, or which needs to be restored in 1-2 days. </w:t>
      </w:r>
    </w:p>
    <w:p w14:paraId="3995F2FB" w14:textId="77777777" w:rsidR="00FB3FDC" w:rsidRPr="00B761A8" w:rsidRDefault="00FB3FDC" w:rsidP="00464F82">
      <w:pPr>
        <w:pStyle w:val="ListParagraph"/>
        <w:keepNext/>
        <w:keepLines/>
        <w:numPr>
          <w:ilvl w:val="0"/>
          <w:numId w:val="5"/>
        </w:numPr>
        <w:spacing w:before="0" w:beforeAutospacing="0" w:line="360" w:lineRule="auto"/>
        <w:rPr>
          <w:lang w:val="en-GB"/>
        </w:rPr>
      </w:pPr>
      <w:r w:rsidRPr="00B761A8">
        <w:rPr>
          <w:rFonts w:ascii="Arial" w:eastAsia="Times" w:hAnsi="Arial" w:cs="Arial"/>
          <w:b/>
          <w:noProof/>
          <w:color w:val="000000" w:themeColor="text1"/>
          <w:sz w:val="19"/>
          <w:szCs w:val="26"/>
          <w:lang w:val="en-GB"/>
        </w:rPr>
        <w:t>Essential:</w:t>
      </w:r>
      <w:r w:rsidRPr="00B761A8">
        <w:rPr>
          <w:rFonts w:ascii="Arial" w:eastAsia="Times" w:hAnsi="Arial" w:cs="Arial"/>
          <w:noProof/>
          <w:color w:val="000000" w:themeColor="text1"/>
          <w:sz w:val="19"/>
          <w:szCs w:val="26"/>
          <w:lang w:val="en-GB"/>
        </w:rPr>
        <w:t xml:space="preserve"> IS where a short interruption can be tolerated (up to a week). </w:t>
      </w:r>
    </w:p>
    <w:p w14:paraId="48975422" w14:textId="77777777" w:rsidR="00FB3FDC" w:rsidRPr="00B761A8" w:rsidRDefault="00FB3FDC" w:rsidP="00464F82">
      <w:pPr>
        <w:pStyle w:val="ListParagraph"/>
        <w:keepNext/>
        <w:keepLines/>
        <w:numPr>
          <w:ilvl w:val="0"/>
          <w:numId w:val="5"/>
        </w:numPr>
        <w:spacing w:before="0" w:beforeAutospacing="0" w:after="0" w:line="360" w:lineRule="auto"/>
        <w:rPr>
          <w:lang w:val="en-GB"/>
        </w:rPr>
      </w:pPr>
      <w:r w:rsidRPr="00B761A8">
        <w:rPr>
          <w:rFonts w:ascii="Arial" w:eastAsia="Times" w:hAnsi="Arial" w:cs="Arial"/>
          <w:b/>
          <w:noProof/>
          <w:color w:val="000000" w:themeColor="text1"/>
          <w:sz w:val="19"/>
          <w:szCs w:val="26"/>
          <w:lang w:val="en-GB"/>
        </w:rPr>
        <w:t>Necessary:</w:t>
      </w:r>
      <w:r w:rsidRPr="00B761A8">
        <w:rPr>
          <w:rFonts w:ascii="Arial" w:eastAsia="Times" w:hAnsi="Arial" w:cs="Arial"/>
          <w:noProof/>
          <w:color w:val="000000" w:themeColor="text1"/>
          <w:sz w:val="19"/>
          <w:szCs w:val="26"/>
          <w:lang w:val="en-GB"/>
        </w:rPr>
        <w:t xml:space="preserve"> IS could afford to interrupt for at least a week without serious effects, but which could be restored as soon as circumstances permit.</w:t>
      </w:r>
    </w:p>
    <w:p w14:paraId="70838B18" w14:textId="77777777" w:rsidR="00FB3FDC" w:rsidRPr="00B761A8" w:rsidRDefault="00FB3FDC" w:rsidP="00464F82">
      <w:pPr>
        <w:keepNext/>
        <w:keepLines/>
        <w:spacing w:after="0" w:line="360" w:lineRule="auto"/>
        <w:rPr>
          <w:b/>
          <w:szCs w:val="19"/>
        </w:rPr>
      </w:pPr>
      <w:r w:rsidRPr="00B761A8">
        <w:rPr>
          <w:rFonts w:ascii="Arial" w:hAnsi="Arial" w:cs="Arial"/>
          <w:b/>
          <w:sz w:val="19"/>
          <w:szCs w:val="19"/>
        </w:rPr>
        <w:t>Only one answer</w:t>
      </w:r>
    </w:p>
    <w:tbl>
      <w:tblPr>
        <w:tblStyle w:val="TableGrid"/>
        <w:tblW w:w="9180" w:type="dxa"/>
        <w:tblInd w:w="108" w:type="dxa"/>
        <w:tblLook w:val="04A0" w:firstRow="1" w:lastRow="0" w:firstColumn="1" w:lastColumn="0" w:noHBand="0" w:noVBand="1"/>
      </w:tblPr>
      <w:tblGrid>
        <w:gridCol w:w="372"/>
        <w:gridCol w:w="422"/>
        <w:gridCol w:w="1474"/>
        <w:gridCol w:w="6912"/>
      </w:tblGrid>
      <w:tr w:rsidR="00FB3FDC" w:rsidRPr="00B761A8" w14:paraId="0BA61B01" w14:textId="77777777" w:rsidTr="00372C7C">
        <w:trPr>
          <w:cantSplit/>
          <w:trHeight w:val="397"/>
          <w:tblHeader/>
        </w:trPr>
        <w:tc>
          <w:tcPr>
            <w:tcW w:w="2268" w:type="dxa"/>
            <w:gridSpan w:val="3"/>
            <w:vAlign w:val="center"/>
          </w:tcPr>
          <w:p w14:paraId="017C0365" w14:textId="77777777" w:rsidR="00FB3FDC" w:rsidRPr="00B761A8" w:rsidRDefault="00FB3FDC" w:rsidP="00464F82">
            <w:pPr>
              <w:pStyle w:val="EIFTitles2"/>
              <w:keepNext/>
              <w:keepLines/>
              <w:jc w:val="left"/>
              <w:rPr>
                <w:b/>
                <w:lang w:val="en-GB"/>
              </w:rPr>
            </w:pPr>
            <w:r w:rsidRPr="00B761A8">
              <w:rPr>
                <w:b/>
                <w:lang w:val="en-GB"/>
              </w:rPr>
              <w:t xml:space="preserve">Level of importance </w:t>
            </w:r>
          </w:p>
        </w:tc>
        <w:tc>
          <w:tcPr>
            <w:tcW w:w="6912" w:type="dxa"/>
            <w:vAlign w:val="center"/>
          </w:tcPr>
          <w:p w14:paraId="0D9AEDEB" w14:textId="77777777" w:rsidR="00FB3FDC" w:rsidRPr="00B761A8" w:rsidRDefault="00FB3FDC" w:rsidP="00464F82">
            <w:pPr>
              <w:pStyle w:val="EIFTitles2"/>
              <w:keepNext/>
              <w:keepLines/>
              <w:jc w:val="left"/>
              <w:rPr>
                <w:b/>
                <w:lang w:val="en-GB"/>
              </w:rPr>
            </w:pPr>
            <w:r w:rsidRPr="00B761A8">
              <w:rPr>
                <w:b/>
                <w:lang w:val="en-GB"/>
              </w:rPr>
              <w:t>Description of the impact that an interruption might have</w:t>
            </w:r>
          </w:p>
        </w:tc>
      </w:tr>
      <w:tr w:rsidR="00FB3FDC" w:rsidRPr="00B761A8" w14:paraId="5B61FB13" w14:textId="77777777" w:rsidTr="00372C7C">
        <w:trPr>
          <w:cantSplit/>
          <w:trHeight w:val="397"/>
        </w:trPr>
        <w:tc>
          <w:tcPr>
            <w:tcW w:w="372" w:type="dxa"/>
            <w:tcBorders>
              <w:right w:val="nil"/>
            </w:tcBorders>
            <w:vAlign w:val="center"/>
          </w:tcPr>
          <w:p w14:paraId="7E66B10A"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t>1</w:t>
            </w:r>
          </w:p>
        </w:tc>
        <w:tc>
          <w:tcPr>
            <w:tcW w:w="422" w:type="dxa"/>
            <w:tcBorders>
              <w:right w:val="single" w:sz="4" w:space="0" w:color="auto"/>
            </w:tcBorders>
            <w:vAlign w:val="center"/>
          </w:tcPr>
          <w:p w14:paraId="44A2D39E"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474" w:type="dxa"/>
            <w:tcBorders>
              <w:left w:val="single" w:sz="4" w:space="0" w:color="auto"/>
            </w:tcBorders>
            <w:vAlign w:val="center"/>
          </w:tcPr>
          <w:p w14:paraId="359D23C0"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t>Critical</w:t>
            </w:r>
          </w:p>
        </w:tc>
        <w:tc>
          <w:tcPr>
            <w:tcW w:w="6912" w:type="dxa"/>
            <w:tcBorders>
              <w:left w:val="single" w:sz="4" w:space="0" w:color="auto"/>
            </w:tcBorders>
          </w:tcPr>
          <w:p w14:paraId="68713DEF" w14:textId="77777777" w:rsidR="00FB3FDC" w:rsidRPr="00B761A8" w:rsidRDefault="00FB3FDC" w:rsidP="00464F82">
            <w:pPr>
              <w:keepNext/>
              <w:keepLines/>
              <w:spacing w:after="0"/>
              <w:rPr>
                <w:rFonts w:ascii="Arial" w:hAnsi="Arial" w:cs="Arial"/>
                <w:sz w:val="19"/>
                <w:szCs w:val="19"/>
              </w:rPr>
            </w:pPr>
          </w:p>
        </w:tc>
      </w:tr>
      <w:tr w:rsidR="00FB3FDC" w:rsidRPr="00B761A8" w14:paraId="18073A2E" w14:textId="77777777" w:rsidTr="00372C7C">
        <w:trPr>
          <w:cantSplit/>
          <w:trHeight w:val="397"/>
        </w:trPr>
        <w:tc>
          <w:tcPr>
            <w:tcW w:w="372" w:type="dxa"/>
            <w:tcBorders>
              <w:right w:val="nil"/>
            </w:tcBorders>
            <w:vAlign w:val="center"/>
          </w:tcPr>
          <w:p w14:paraId="58E9EE67"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t>2</w:t>
            </w:r>
          </w:p>
        </w:tc>
        <w:tc>
          <w:tcPr>
            <w:tcW w:w="422" w:type="dxa"/>
            <w:tcBorders>
              <w:right w:val="single" w:sz="4" w:space="0" w:color="auto"/>
            </w:tcBorders>
            <w:vAlign w:val="center"/>
          </w:tcPr>
          <w:p w14:paraId="216BD1D7"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474" w:type="dxa"/>
            <w:tcBorders>
              <w:left w:val="single" w:sz="4" w:space="0" w:color="auto"/>
            </w:tcBorders>
            <w:vAlign w:val="center"/>
          </w:tcPr>
          <w:p w14:paraId="405DF893"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t>Essential</w:t>
            </w:r>
          </w:p>
        </w:tc>
        <w:tc>
          <w:tcPr>
            <w:tcW w:w="6912" w:type="dxa"/>
            <w:tcBorders>
              <w:left w:val="single" w:sz="4" w:space="0" w:color="auto"/>
            </w:tcBorders>
          </w:tcPr>
          <w:p w14:paraId="70160693" w14:textId="77777777" w:rsidR="00FB3FDC" w:rsidRPr="00B761A8" w:rsidRDefault="00FB3FDC" w:rsidP="00464F82">
            <w:pPr>
              <w:keepNext/>
              <w:keepLines/>
              <w:spacing w:after="0"/>
              <w:rPr>
                <w:rFonts w:ascii="Arial" w:hAnsi="Arial" w:cs="Arial"/>
                <w:sz w:val="19"/>
                <w:szCs w:val="19"/>
              </w:rPr>
            </w:pPr>
          </w:p>
        </w:tc>
      </w:tr>
      <w:tr w:rsidR="00FB3FDC" w:rsidRPr="00B761A8" w14:paraId="721E5ACA" w14:textId="77777777" w:rsidTr="00372C7C">
        <w:trPr>
          <w:cantSplit/>
          <w:trHeight w:val="397"/>
        </w:trPr>
        <w:tc>
          <w:tcPr>
            <w:tcW w:w="372" w:type="dxa"/>
            <w:tcBorders>
              <w:right w:val="nil"/>
            </w:tcBorders>
            <w:vAlign w:val="center"/>
          </w:tcPr>
          <w:p w14:paraId="684FA517"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t>3</w:t>
            </w:r>
          </w:p>
        </w:tc>
        <w:tc>
          <w:tcPr>
            <w:tcW w:w="422" w:type="dxa"/>
            <w:tcBorders>
              <w:right w:val="single" w:sz="4" w:space="0" w:color="auto"/>
            </w:tcBorders>
            <w:vAlign w:val="center"/>
          </w:tcPr>
          <w:p w14:paraId="527D4DE7"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474" w:type="dxa"/>
            <w:tcBorders>
              <w:left w:val="single" w:sz="4" w:space="0" w:color="auto"/>
            </w:tcBorders>
            <w:vAlign w:val="center"/>
          </w:tcPr>
          <w:p w14:paraId="2C227BFF" w14:textId="77777777" w:rsidR="00FB3FDC" w:rsidRPr="00B761A8" w:rsidRDefault="00FB3FDC" w:rsidP="00464F82">
            <w:pPr>
              <w:keepNext/>
              <w:keepLines/>
              <w:spacing w:after="0"/>
              <w:rPr>
                <w:rFonts w:ascii="Arial" w:hAnsi="Arial" w:cs="Arial"/>
                <w:sz w:val="19"/>
                <w:szCs w:val="19"/>
              </w:rPr>
            </w:pPr>
            <w:r w:rsidRPr="00B761A8">
              <w:rPr>
                <w:rFonts w:ascii="Arial" w:hAnsi="Arial" w:cs="Arial"/>
                <w:sz w:val="19"/>
                <w:szCs w:val="19"/>
              </w:rPr>
              <w:t>Necessary</w:t>
            </w:r>
          </w:p>
        </w:tc>
        <w:tc>
          <w:tcPr>
            <w:tcW w:w="6912" w:type="dxa"/>
            <w:tcBorders>
              <w:left w:val="single" w:sz="4" w:space="0" w:color="auto"/>
            </w:tcBorders>
          </w:tcPr>
          <w:p w14:paraId="41FBC0C0" w14:textId="77777777" w:rsidR="00FB3FDC" w:rsidRPr="00B761A8" w:rsidRDefault="00FB3FDC" w:rsidP="00464F82">
            <w:pPr>
              <w:keepNext/>
              <w:keepLines/>
              <w:spacing w:after="0"/>
              <w:rPr>
                <w:rFonts w:ascii="Arial" w:hAnsi="Arial" w:cs="Arial"/>
                <w:sz w:val="19"/>
                <w:szCs w:val="19"/>
              </w:rPr>
            </w:pPr>
          </w:p>
        </w:tc>
      </w:tr>
    </w:tbl>
    <w:p w14:paraId="75E70309" w14:textId="77777777" w:rsidR="0026127D" w:rsidRPr="00B761A8" w:rsidRDefault="0026127D" w:rsidP="00464F82">
      <w:pPr>
        <w:pStyle w:val="Heading2"/>
        <w:numPr>
          <w:ilvl w:val="0"/>
          <w:numId w:val="0"/>
        </w:numPr>
      </w:pPr>
    </w:p>
    <w:p w14:paraId="336847E5" w14:textId="34D116BB" w:rsidR="00FB3FDC" w:rsidRPr="00B761A8" w:rsidRDefault="00FB3FDC" w:rsidP="00FB3FDC">
      <w:pPr>
        <w:pStyle w:val="Heading2"/>
        <w:ind w:left="0" w:firstLine="0"/>
      </w:pPr>
      <w:r w:rsidRPr="00B761A8">
        <w:t>Please indicate which legal basis is/are supporting the IS, if any. Legal basis supporting the IS refer either to legal act(s) setting the g</w:t>
      </w:r>
      <w:r w:rsidRPr="00B761A8">
        <w:rPr>
          <w:color w:val="auto"/>
        </w:rPr>
        <w:t xml:space="preserve">eneral rules on the use and functioning of </w:t>
      </w:r>
      <w:r w:rsidRPr="00B761A8">
        <w:t>the IS, or to legal act(s) establishing the mandatory or voluntary use of the IS in one or more policy area.</w:t>
      </w:r>
    </w:p>
    <w:tbl>
      <w:tblPr>
        <w:tblStyle w:val="TableGrid"/>
        <w:tblW w:w="9088" w:type="dxa"/>
        <w:tblInd w:w="108" w:type="dxa"/>
        <w:tblLook w:val="04A0" w:firstRow="1" w:lastRow="0" w:firstColumn="1" w:lastColumn="0" w:noHBand="0" w:noVBand="1"/>
      </w:tblPr>
      <w:tblGrid>
        <w:gridCol w:w="9088"/>
      </w:tblGrid>
      <w:tr w:rsidR="00FB3FDC" w:rsidRPr="00B761A8" w14:paraId="0EE6A548" w14:textId="77777777" w:rsidTr="00372C7C">
        <w:tc>
          <w:tcPr>
            <w:tcW w:w="9088" w:type="dxa"/>
            <w:vAlign w:val="center"/>
          </w:tcPr>
          <w:p w14:paraId="429AEE76" w14:textId="77777777" w:rsidR="00FB3FDC" w:rsidRPr="00B761A8" w:rsidRDefault="00FB3FDC" w:rsidP="00372C7C">
            <w:pPr>
              <w:pStyle w:val="EIFTitles2"/>
              <w:jc w:val="left"/>
              <w:rPr>
                <w:lang w:val="en-GB"/>
              </w:rPr>
            </w:pPr>
          </w:p>
          <w:p w14:paraId="4CBB0FA4" w14:textId="77777777" w:rsidR="00FB3FDC" w:rsidRPr="00B761A8" w:rsidRDefault="00FB3FDC" w:rsidP="00372C7C">
            <w:pPr>
              <w:pStyle w:val="EIFTitles2"/>
              <w:jc w:val="left"/>
              <w:rPr>
                <w:lang w:val="en-GB"/>
              </w:rPr>
            </w:pPr>
          </w:p>
          <w:p w14:paraId="3F53DA33" w14:textId="77777777" w:rsidR="00FB3FDC" w:rsidRPr="00B761A8" w:rsidRDefault="00FB3FDC" w:rsidP="00372C7C">
            <w:pPr>
              <w:pStyle w:val="EIFTitles2"/>
              <w:jc w:val="left"/>
              <w:rPr>
                <w:lang w:val="en-GB"/>
              </w:rPr>
            </w:pPr>
          </w:p>
        </w:tc>
      </w:tr>
    </w:tbl>
    <w:p w14:paraId="580E381C" w14:textId="77777777" w:rsidR="00FA5E26" w:rsidRPr="00B761A8" w:rsidRDefault="00FA5E26" w:rsidP="00244305">
      <w:pPr>
        <w:pStyle w:val="Heading2"/>
        <w:numPr>
          <w:ilvl w:val="0"/>
          <w:numId w:val="0"/>
        </w:numPr>
        <w:spacing w:after="240"/>
      </w:pPr>
    </w:p>
    <w:p w14:paraId="580E381D" w14:textId="444D31EF" w:rsidR="009A2BEE" w:rsidRPr="00B761A8" w:rsidRDefault="004D141C" w:rsidP="00A5072C">
      <w:pPr>
        <w:pStyle w:val="Heading2"/>
        <w:ind w:left="0" w:firstLine="0"/>
      </w:pPr>
      <w:r w:rsidRPr="00B761A8">
        <w:t>Please indicate t</w:t>
      </w:r>
      <w:r w:rsidR="00FE4C13" w:rsidRPr="00B761A8">
        <w:t>he</w:t>
      </w:r>
      <w:r w:rsidRPr="00B761A8">
        <w:t xml:space="preserve"> legal basis</w:t>
      </w:r>
      <w:r w:rsidR="00FE4C13" w:rsidRPr="00B761A8">
        <w:t xml:space="preserve"> </w:t>
      </w:r>
      <w:r w:rsidRPr="00B761A8">
        <w:t>(e.g. respect of constraints and dependencies related to the processing of personal data and the free movement of this data described in the Data Protection Regulation No. 4</w:t>
      </w:r>
      <w:r w:rsidR="00F93E8C" w:rsidRPr="00B761A8">
        <w:t>5/2001 and Directive 95/46/EC)</w:t>
      </w:r>
      <w:r w:rsidR="007127DC" w:rsidRPr="00B761A8">
        <w:t xml:space="preserve"> and organisational policy </w:t>
      </w:r>
      <w:r w:rsidR="008774F4" w:rsidRPr="00B761A8">
        <w:t xml:space="preserve">(e.g. Financial regulation) </w:t>
      </w:r>
      <w:r w:rsidR="007127DC" w:rsidRPr="00B761A8">
        <w:t>to which the IS comply with</w:t>
      </w:r>
      <w:r w:rsidR="00F93E8C" w:rsidRPr="00B761A8">
        <w:t>.</w:t>
      </w:r>
    </w:p>
    <w:tbl>
      <w:tblPr>
        <w:tblStyle w:val="TableGrid"/>
        <w:tblW w:w="9088" w:type="dxa"/>
        <w:tblInd w:w="108" w:type="dxa"/>
        <w:tblLook w:val="04A0" w:firstRow="1" w:lastRow="0" w:firstColumn="1" w:lastColumn="0" w:noHBand="0" w:noVBand="1"/>
      </w:tblPr>
      <w:tblGrid>
        <w:gridCol w:w="9088"/>
      </w:tblGrid>
      <w:tr w:rsidR="00954FDE" w:rsidRPr="00B761A8" w14:paraId="580E3821" w14:textId="77777777" w:rsidTr="00745595">
        <w:tc>
          <w:tcPr>
            <w:tcW w:w="9088" w:type="dxa"/>
            <w:vAlign w:val="center"/>
          </w:tcPr>
          <w:p w14:paraId="580E381E" w14:textId="77777777" w:rsidR="00954FDE" w:rsidRPr="00B761A8" w:rsidRDefault="00954FDE" w:rsidP="00FA5E26">
            <w:pPr>
              <w:pStyle w:val="EIFTitles2"/>
              <w:jc w:val="left"/>
              <w:rPr>
                <w:lang w:val="en-GB"/>
              </w:rPr>
            </w:pPr>
          </w:p>
          <w:p w14:paraId="580E381F" w14:textId="77777777" w:rsidR="00954FDE" w:rsidRPr="00B761A8" w:rsidRDefault="00954FDE" w:rsidP="00FA5E26">
            <w:pPr>
              <w:pStyle w:val="EIFTitles2"/>
              <w:jc w:val="left"/>
              <w:rPr>
                <w:lang w:val="en-GB"/>
              </w:rPr>
            </w:pPr>
          </w:p>
          <w:p w14:paraId="580E3820" w14:textId="77777777" w:rsidR="00954FDE" w:rsidRPr="00B761A8" w:rsidRDefault="00954FDE" w:rsidP="00FA5E26">
            <w:pPr>
              <w:pStyle w:val="EIFTitles2"/>
              <w:jc w:val="left"/>
              <w:rPr>
                <w:lang w:val="en-GB"/>
              </w:rPr>
            </w:pPr>
          </w:p>
        </w:tc>
      </w:tr>
    </w:tbl>
    <w:p w14:paraId="580E3822" w14:textId="77777777" w:rsidR="00FA5E26" w:rsidRPr="00B761A8" w:rsidRDefault="00FA5E26" w:rsidP="00244305">
      <w:pPr>
        <w:pStyle w:val="EIFTitles2"/>
        <w:spacing w:after="240"/>
        <w:rPr>
          <w:lang w:val="en-GB"/>
        </w:rPr>
      </w:pPr>
    </w:p>
    <w:p w14:paraId="580E3847" w14:textId="489043E0" w:rsidR="009A2BEE" w:rsidRPr="00B761A8" w:rsidRDefault="004D141C" w:rsidP="00A5072C">
      <w:pPr>
        <w:pStyle w:val="Heading2"/>
        <w:ind w:left="0" w:firstLine="0"/>
      </w:pPr>
      <w:r w:rsidRPr="00B761A8">
        <w:lastRenderedPageBreak/>
        <w:t xml:space="preserve">To </w:t>
      </w:r>
      <w:r w:rsidR="00C11C6C" w:rsidRPr="00B761A8">
        <w:t>identify</w:t>
      </w:r>
      <w:r w:rsidRPr="00B761A8">
        <w:t xml:space="preserve"> the </w:t>
      </w:r>
      <w:r w:rsidR="0087110D" w:rsidRPr="00B761A8">
        <w:t xml:space="preserve">direct </w:t>
      </w:r>
      <w:r w:rsidRPr="00B761A8">
        <w:t>user population of the IS you will be presented with a series</w:t>
      </w:r>
      <w:r w:rsidR="00A91722" w:rsidRPr="00B761A8">
        <w:t xml:space="preserve"> of user </w:t>
      </w:r>
      <w:r w:rsidRPr="00B761A8">
        <w:t>groups.</w:t>
      </w:r>
      <w:r w:rsidR="00A91722" w:rsidRPr="00B761A8">
        <w:t xml:space="preserve"> </w:t>
      </w:r>
      <w:r w:rsidRPr="00B761A8">
        <w:t>Please tick the appropriate group</w:t>
      </w:r>
      <w:r w:rsidR="00C11C6C" w:rsidRPr="00B761A8">
        <w:t>(</w:t>
      </w:r>
      <w:r w:rsidRPr="00B761A8">
        <w:t>s</w:t>
      </w:r>
      <w:r w:rsidR="00C11C6C" w:rsidRPr="00B761A8">
        <w:t>)</w:t>
      </w:r>
      <w:r w:rsidRPr="00B761A8">
        <w:t xml:space="preserve">, and for each of them, provide </w:t>
      </w:r>
      <w:r w:rsidR="00C11C6C" w:rsidRPr="00B761A8">
        <w:t>a</w:t>
      </w:r>
      <w:r w:rsidRPr="00B761A8">
        <w:t xml:space="preserve"> description </w:t>
      </w:r>
      <w:r w:rsidR="00351B83" w:rsidRPr="00B761A8">
        <w:t>of the population</w:t>
      </w:r>
      <w:r w:rsidRPr="00B761A8">
        <w:t>.</w:t>
      </w:r>
    </w:p>
    <w:p w14:paraId="580E3848" w14:textId="77777777" w:rsidR="00A91722" w:rsidRPr="00B761A8" w:rsidRDefault="004D141C">
      <w:pPr>
        <w:pStyle w:val="Heading2"/>
        <w:numPr>
          <w:ilvl w:val="0"/>
          <w:numId w:val="0"/>
        </w:numPr>
        <w:rPr>
          <w:b/>
        </w:rPr>
      </w:pPr>
      <w:r w:rsidRPr="00B761A8">
        <w:rPr>
          <w:b/>
        </w:rPr>
        <w:t>Several answers possibl</w:t>
      </w:r>
      <w:r w:rsidR="00A91722" w:rsidRPr="00B761A8">
        <w:rPr>
          <w:b/>
        </w:rPr>
        <w:t>e</w:t>
      </w:r>
    </w:p>
    <w:tbl>
      <w:tblPr>
        <w:tblStyle w:val="TableGrid"/>
        <w:tblW w:w="9155" w:type="dxa"/>
        <w:tblInd w:w="122" w:type="dxa"/>
        <w:tblLook w:val="04A0" w:firstRow="1" w:lastRow="0" w:firstColumn="1" w:lastColumn="0" w:noHBand="0" w:noVBand="1"/>
      </w:tblPr>
      <w:tblGrid>
        <w:gridCol w:w="431"/>
        <w:gridCol w:w="444"/>
        <w:gridCol w:w="3080"/>
        <w:gridCol w:w="5200"/>
      </w:tblGrid>
      <w:tr w:rsidR="00BE2AEB" w:rsidRPr="00B761A8" w14:paraId="580E384B" w14:textId="77777777" w:rsidTr="009E1F8F">
        <w:trPr>
          <w:trHeight w:val="397"/>
        </w:trPr>
        <w:tc>
          <w:tcPr>
            <w:tcW w:w="3955" w:type="dxa"/>
            <w:gridSpan w:val="3"/>
          </w:tcPr>
          <w:p w14:paraId="580E3849" w14:textId="6188B1E1" w:rsidR="00BE2AEB" w:rsidRPr="00B761A8" w:rsidRDefault="00BE2AEB" w:rsidP="0087110D">
            <w:pPr>
              <w:pStyle w:val="EIFTitles2"/>
              <w:keepNext/>
              <w:keepLines/>
              <w:rPr>
                <w:b/>
                <w:lang w:val="en-GB"/>
              </w:rPr>
            </w:pPr>
            <w:r w:rsidRPr="00B761A8">
              <w:rPr>
                <w:b/>
                <w:lang w:val="en-GB"/>
              </w:rPr>
              <w:t xml:space="preserve">User </w:t>
            </w:r>
            <w:r w:rsidR="0087110D" w:rsidRPr="00B761A8">
              <w:rPr>
                <w:b/>
                <w:lang w:val="en-GB"/>
              </w:rPr>
              <w:t>groups</w:t>
            </w:r>
          </w:p>
        </w:tc>
        <w:tc>
          <w:tcPr>
            <w:tcW w:w="5200" w:type="dxa"/>
            <w:vAlign w:val="center"/>
          </w:tcPr>
          <w:p w14:paraId="580E384A" w14:textId="77777777" w:rsidR="00BE2AEB" w:rsidRPr="00B761A8" w:rsidRDefault="00BE2AEB" w:rsidP="00160432">
            <w:pPr>
              <w:pStyle w:val="EIFTitles2"/>
              <w:keepNext/>
              <w:keepLines/>
              <w:rPr>
                <w:b/>
                <w:lang w:val="en-GB"/>
              </w:rPr>
            </w:pPr>
            <w:r w:rsidRPr="00B761A8">
              <w:rPr>
                <w:b/>
                <w:lang w:val="en-GB"/>
              </w:rPr>
              <w:t xml:space="preserve">Description </w:t>
            </w:r>
          </w:p>
        </w:tc>
      </w:tr>
      <w:tr w:rsidR="00BE2AEB" w:rsidRPr="00B761A8" w14:paraId="580E3851" w14:textId="77777777" w:rsidTr="009E1F8F">
        <w:trPr>
          <w:trHeight w:val="567"/>
        </w:trPr>
        <w:tc>
          <w:tcPr>
            <w:tcW w:w="431" w:type="dxa"/>
            <w:tcBorders>
              <w:right w:val="nil"/>
            </w:tcBorders>
            <w:vAlign w:val="center"/>
          </w:tcPr>
          <w:p w14:paraId="580E384C"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1</w:t>
            </w:r>
          </w:p>
        </w:tc>
        <w:tc>
          <w:tcPr>
            <w:tcW w:w="444" w:type="dxa"/>
            <w:tcBorders>
              <w:right w:val="single" w:sz="4" w:space="0" w:color="auto"/>
            </w:tcBorders>
            <w:vAlign w:val="center"/>
          </w:tcPr>
          <w:p w14:paraId="580E384D"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0" w:type="dxa"/>
            <w:tcBorders>
              <w:left w:val="single" w:sz="4" w:space="0" w:color="auto"/>
            </w:tcBorders>
            <w:vAlign w:val="center"/>
          </w:tcPr>
          <w:p w14:paraId="580E384E"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European Commission DGs</w:t>
            </w:r>
          </w:p>
        </w:tc>
        <w:tc>
          <w:tcPr>
            <w:tcW w:w="5200" w:type="dxa"/>
            <w:vAlign w:val="center"/>
          </w:tcPr>
          <w:p w14:paraId="580E384F" w14:textId="77777777" w:rsidR="00BE2AEB" w:rsidRPr="00B761A8" w:rsidRDefault="00BE2AEB" w:rsidP="00244305">
            <w:pPr>
              <w:keepNext/>
              <w:keepLines/>
              <w:spacing w:after="0" w:line="360" w:lineRule="auto"/>
              <w:rPr>
                <w:rFonts w:ascii="Arial" w:hAnsi="Arial" w:cs="Arial"/>
                <w:i/>
                <w:color w:val="A6A6A6" w:themeColor="background1" w:themeShade="A6"/>
                <w:sz w:val="14"/>
                <w:szCs w:val="19"/>
              </w:rPr>
            </w:pPr>
            <w:r w:rsidRPr="00B761A8">
              <w:rPr>
                <w:rFonts w:ascii="Arial" w:hAnsi="Arial" w:cs="Arial"/>
                <w:i/>
                <w:color w:val="A6A6A6" w:themeColor="background1" w:themeShade="A6"/>
                <w:sz w:val="14"/>
                <w:szCs w:val="19"/>
              </w:rPr>
              <w:t xml:space="preserve">Which DG(s)? </w:t>
            </w:r>
          </w:p>
          <w:p w14:paraId="580E3850" w14:textId="77777777" w:rsidR="0065126A" w:rsidRPr="00B761A8" w:rsidRDefault="0065126A" w:rsidP="00244305">
            <w:pPr>
              <w:keepNext/>
              <w:keepLines/>
              <w:spacing w:after="0" w:line="360" w:lineRule="auto"/>
              <w:rPr>
                <w:rFonts w:ascii="Arial" w:hAnsi="Arial" w:cs="Arial"/>
                <w:i/>
                <w:color w:val="A6A6A6" w:themeColor="background1" w:themeShade="A6"/>
                <w:sz w:val="14"/>
                <w:szCs w:val="19"/>
              </w:rPr>
            </w:pPr>
            <w:r w:rsidRPr="00B761A8">
              <w:rPr>
                <w:rFonts w:ascii="Arial" w:hAnsi="Arial" w:cs="Arial"/>
                <w:i/>
                <w:color w:val="A6A6A6" w:themeColor="background1" w:themeShade="A6"/>
                <w:sz w:val="14"/>
                <w:szCs w:val="19"/>
              </w:rPr>
              <w:t xml:space="preserve">In case your system is used by other systems, which system from which DG?  </w:t>
            </w:r>
          </w:p>
        </w:tc>
      </w:tr>
      <w:tr w:rsidR="00BE2AEB" w:rsidRPr="00B761A8" w14:paraId="580E3856" w14:textId="77777777" w:rsidTr="009E1F8F">
        <w:trPr>
          <w:trHeight w:val="567"/>
        </w:trPr>
        <w:tc>
          <w:tcPr>
            <w:tcW w:w="431" w:type="dxa"/>
            <w:tcBorders>
              <w:right w:val="nil"/>
            </w:tcBorders>
            <w:vAlign w:val="center"/>
          </w:tcPr>
          <w:p w14:paraId="580E3852"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2</w:t>
            </w:r>
          </w:p>
        </w:tc>
        <w:tc>
          <w:tcPr>
            <w:tcW w:w="444" w:type="dxa"/>
            <w:tcBorders>
              <w:right w:val="single" w:sz="4" w:space="0" w:color="auto"/>
            </w:tcBorders>
            <w:vAlign w:val="center"/>
          </w:tcPr>
          <w:p w14:paraId="580E3853"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0" w:type="dxa"/>
            <w:tcBorders>
              <w:left w:val="single" w:sz="4" w:space="0" w:color="auto"/>
            </w:tcBorders>
            <w:vAlign w:val="center"/>
          </w:tcPr>
          <w:p w14:paraId="580E3854"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Other European institutions</w:t>
            </w:r>
          </w:p>
        </w:tc>
        <w:tc>
          <w:tcPr>
            <w:tcW w:w="5200" w:type="dxa"/>
            <w:vAlign w:val="center"/>
          </w:tcPr>
          <w:p w14:paraId="580E3855" w14:textId="77777777" w:rsidR="00BE2AEB" w:rsidRPr="00B761A8" w:rsidRDefault="00BE2AEB">
            <w:pPr>
              <w:keepNext/>
              <w:keepLines/>
              <w:spacing w:after="0" w:line="240" w:lineRule="auto"/>
              <w:rPr>
                <w:rFonts w:ascii="Arial" w:hAnsi="Arial" w:cs="Arial"/>
                <w:i/>
                <w:color w:val="A6A6A6" w:themeColor="background1" w:themeShade="A6"/>
                <w:sz w:val="14"/>
                <w:szCs w:val="19"/>
              </w:rPr>
            </w:pPr>
            <w:r w:rsidRPr="00B761A8">
              <w:rPr>
                <w:rFonts w:ascii="Arial" w:hAnsi="Arial" w:cs="Arial"/>
                <w:i/>
                <w:color w:val="A6A6A6" w:themeColor="background1" w:themeShade="A6"/>
                <w:sz w:val="14"/>
                <w:szCs w:val="19"/>
              </w:rPr>
              <w:t>Which Institution(s)?</w:t>
            </w:r>
          </w:p>
        </w:tc>
      </w:tr>
      <w:tr w:rsidR="00BE2AEB" w:rsidRPr="00B761A8" w14:paraId="580E385B" w14:textId="77777777" w:rsidTr="009E1F8F">
        <w:trPr>
          <w:trHeight w:val="567"/>
        </w:trPr>
        <w:tc>
          <w:tcPr>
            <w:tcW w:w="431" w:type="dxa"/>
            <w:tcBorders>
              <w:right w:val="nil"/>
            </w:tcBorders>
            <w:vAlign w:val="center"/>
          </w:tcPr>
          <w:p w14:paraId="580E3857"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3</w:t>
            </w:r>
          </w:p>
        </w:tc>
        <w:tc>
          <w:tcPr>
            <w:tcW w:w="444" w:type="dxa"/>
            <w:tcBorders>
              <w:right w:val="single" w:sz="4" w:space="0" w:color="auto"/>
            </w:tcBorders>
            <w:vAlign w:val="center"/>
          </w:tcPr>
          <w:p w14:paraId="580E3858"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0" w:type="dxa"/>
            <w:tcBorders>
              <w:left w:val="single" w:sz="4" w:space="0" w:color="auto"/>
            </w:tcBorders>
            <w:vAlign w:val="center"/>
          </w:tcPr>
          <w:p w14:paraId="580E3859"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Member States or third-countries national administrations</w:t>
            </w:r>
          </w:p>
        </w:tc>
        <w:tc>
          <w:tcPr>
            <w:tcW w:w="5200" w:type="dxa"/>
            <w:vAlign w:val="center"/>
          </w:tcPr>
          <w:p w14:paraId="580E385A" w14:textId="77777777" w:rsidR="00BE2AEB" w:rsidRPr="00B761A8" w:rsidRDefault="00BE2AEB">
            <w:pPr>
              <w:keepNext/>
              <w:keepLines/>
              <w:spacing w:after="0" w:line="240" w:lineRule="auto"/>
              <w:rPr>
                <w:rFonts w:ascii="Arial" w:hAnsi="Arial" w:cs="Arial"/>
                <w:i/>
                <w:color w:val="A6A6A6" w:themeColor="background1" w:themeShade="A6"/>
                <w:sz w:val="14"/>
                <w:szCs w:val="19"/>
              </w:rPr>
            </w:pPr>
            <w:r w:rsidRPr="00B761A8">
              <w:rPr>
                <w:rFonts w:ascii="Arial" w:hAnsi="Arial" w:cs="Arial"/>
                <w:i/>
                <w:color w:val="A6A6A6" w:themeColor="background1" w:themeShade="A6"/>
                <w:sz w:val="14"/>
                <w:szCs w:val="19"/>
              </w:rPr>
              <w:t>Which national administration</w:t>
            </w:r>
            <w:r w:rsidR="0065126A" w:rsidRPr="00B761A8">
              <w:rPr>
                <w:rFonts w:ascii="Arial" w:hAnsi="Arial" w:cs="Arial"/>
                <w:i/>
                <w:color w:val="A6A6A6" w:themeColor="background1" w:themeShade="A6"/>
                <w:sz w:val="14"/>
                <w:szCs w:val="19"/>
              </w:rPr>
              <w:t>?</w:t>
            </w:r>
            <w:r w:rsidR="001C08B3" w:rsidRPr="00B761A8">
              <w:rPr>
                <w:rFonts w:ascii="Arial" w:hAnsi="Arial" w:cs="Arial"/>
                <w:i/>
                <w:color w:val="A6A6A6" w:themeColor="background1" w:themeShade="A6"/>
                <w:sz w:val="14"/>
                <w:szCs w:val="19"/>
              </w:rPr>
              <w:t xml:space="preserve"> I</w:t>
            </w:r>
            <w:r w:rsidRPr="00B761A8">
              <w:rPr>
                <w:rFonts w:ascii="Arial" w:hAnsi="Arial" w:cs="Arial"/>
                <w:i/>
                <w:color w:val="A6A6A6" w:themeColor="background1" w:themeShade="A6"/>
                <w:sz w:val="14"/>
                <w:szCs w:val="19"/>
              </w:rPr>
              <w:t>n which Member State(s)?</w:t>
            </w:r>
          </w:p>
        </w:tc>
      </w:tr>
      <w:tr w:rsidR="00BE2AEB" w:rsidRPr="00B761A8" w14:paraId="580E3860" w14:textId="77777777" w:rsidTr="009E1F8F">
        <w:trPr>
          <w:trHeight w:val="567"/>
        </w:trPr>
        <w:tc>
          <w:tcPr>
            <w:tcW w:w="431" w:type="dxa"/>
            <w:tcBorders>
              <w:right w:val="nil"/>
            </w:tcBorders>
            <w:vAlign w:val="center"/>
          </w:tcPr>
          <w:p w14:paraId="580E385C"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4</w:t>
            </w:r>
          </w:p>
        </w:tc>
        <w:tc>
          <w:tcPr>
            <w:tcW w:w="444" w:type="dxa"/>
            <w:tcBorders>
              <w:right w:val="single" w:sz="4" w:space="0" w:color="auto"/>
            </w:tcBorders>
            <w:vAlign w:val="center"/>
          </w:tcPr>
          <w:p w14:paraId="580E385D"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080" w:type="dxa"/>
            <w:tcBorders>
              <w:left w:val="single" w:sz="4" w:space="0" w:color="auto"/>
            </w:tcBorders>
            <w:vAlign w:val="center"/>
          </w:tcPr>
          <w:p w14:paraId="580E385E" w14:textId="77777777" w:rsidR="00BE2AEB" w:rsidRPr="00B761A8" w:rsidRDefault="00BE2AEB">
            <w:pPr>
              <w:keepNext/>
              <w:keepLines/>
              <w:spacing w:after="0" w:line="240" w:lineRule="auto"/>
              <w:rPr>
                <w:rFonts w:ascii="Arial" w:hAnsi="Arial" w:cs="Arial"/>
                <w:sz w:val="19"/>
                <w:szCs w:val="19"/>
              </w:rPr>
            </w:pPr>
            <w:r w:rsidRPr="00B761A8">
              <w:rPr>
                <w:rFonts w:ascii="Arial" w:hAnsi="Arial" w:cs="Arial"/>
                <w:sz w:val="19"/>
                <w:szCs w:val="19"/>
              </w:rPr>
              <w:t>Particular public outside the Commission</w:t>
            </w:r>
          </w:p>
        </w:tc>
        <w:tc>
          <w:tcPr>
            <w:tcW w:w="5200" w:type="dxa"/>
            <w:vAlign w:val="center"/>
          </w:tcPr>
          <w:p w14:paraId="580E385F" w14:textId="77777777" w:rsidR="00BE2AEB" w:rsidRPr="00B761A8" w:rsidRDefault="00BE2AEB">
            <w:pPr>
              <w:keepNext/>
              <w:keepLines/>
              <w:spacing w:after="0" w:line="240" w:lineRule="auto"/>
              <w:rPr>
                <w:rFonts w:ascii="Arial" w:hAnsi="Arial" w:cs="Arial"/>
                <w:i/>
                <w:color w:val="A6A6A6" w:themeColor="background1" w:themeShade="A6"/>
                <w:sz w:val="14"/>
                <w:szCs w:val="19"/>
              </w:rPr>
            </w:pPr>
            <w:r w:rsidRPr="00B761A8">
              <w:rPr>
                <w:rFonts w:ascii="Arial" w:hAnsi="Arial" w:cs="Arial"/>
                <w:i/>
                <w:color w:val="A6A6A6" w:themeColor="background1" w:themeShade="A6"/>
                <w:sz w:val="14"/>
                <w:szCs w:val="19"/>
              </w:rPr>
              <w:t xml:space="preserve">Citizens? Businesses? Other? </w:t>
            </w:r>
          </w:p>
        </w:tc>
      </w:tr>
    </w:tbl>
    <w:p w14:paraId="580E3861" w14:textId="77777777" w:rsidR="00051B7B" w:rsidRPr="00B761A8" w:rsidRDefault="00051B7B" w:rsidP="00244305">
      <w:pPr>
        <w:rPr>
          <w:rFonts w:ascii="Arial" w:hAnsi="Arial" w:cs="Arial"/>
          <w:sz w:val="19"/>
          <w:szCs w:val="19"/>
        </w:rPr>
      </w:pPr>
    </w:p>
    <w:p w14:paraId="39A8AE74" w14:textId="43274F20" w:rsidR="00372C7C" w:rsidRPr="00B761A8" w:rsidRDefault="00102FB3" w:rsidP="00244305">
      <w:pPr>
        <w:pStyle w:val="Heading2"/>
        <w:ind w:left="0" w:firstLine="0"/>
      </w:pPr>
      <w:r w:rsidRPr="00B761A8">
        <w:t xml:space="preserve">Interoperability agreements are the means through which participants of ICT projects formalise cooperation with one another. These agreements can be </w:t>
      </w:r>
      <w:r w:rsidR="005C5793" w:rsidRPr="00B761A8">
        <w:t>e</w:t>
      </w:r>
      <w:r w:rsidRPr="00B761A8">
        <w:t>stablished, for example as a memorandum of understanding, a contract, a letter of agreement, a SLA, etc. Please indicate whether there is any agreement between</w:t>
      </w:r>
      <w:r w:rsidR="00CB5A1A" w:rsidRPr="00B761A8">
        <w:t>:</w:t>
      </w:r>
    </w:p>
    <w:tbl>
      <w:tblPr>
        <w:tblStyle w:val="TableGrid"/>
        <w:tblW w:w="9088" w:type="dxa"/>
        <w:tblInd w:w="108" w:type="dxa"/>
        <w:tblLook w:val="04A0" w:firstRow="1" w:lastRow="0" w:firstColumn="1" w:lastColumn="0" w:noHBand="0" w:noVBand="1"/>
      </w:tblPr>
      <w:tblGrid>
        <w:gridCol w:w="3969"/>
        <w:gridCol w:w="5119"/>
      </w:tblGrid>
      <w:tr w:rsidR="00CB5A1A" w:rsidRPr="00B761A8" w14:paraId="4B2FF8AC" w14:textId="77777777" w:rsidTr="00396B11">
        <w:trPr>
          <w:trHeight w:val="380"/>
        </w:trPr>
        <w:tc>
          <w:tcPr>
            <w:tcW w:w="3969" w:type="dxa"/>
            <w:vAlign w:val="center"/>
          </w:tcPr>
          <w:p w14:paraId="4269A1D2" w14:textId="7AE46919" w:rsidR="00CB5A1A" w:rsidRPr="00B761A8" w:rsidRDefault="00CB5A1A" w:rsidP="00DA2605">
            <w:pPr>
              <w:pStyle w:val="EIFTitles2"/>
              <w:jc w:val="left"/>
              <w:rPr>
                <w:b/>
                <w:lang w:val="en-GB"/>
              </w:rPr>
            </w:pPr>
            <w:r w:rsidRPr="00B761A8">
              <w:rPr>
                <w:b/>
                <w:lang w:val="en-GB"/>
              </w:rPr>
              <w:t>Participants of the agreement</w:t>
            </w:r>
          </w:p>
        </w:tc>
        <w:tc>
          <w:tcPr>
            <w:tcW w:w="5119" w:type="dxa"/>
            <w:vAlign w:val="center"/>
          </w:tcPr>
          <w:p w14:paraId="6971BB6B" w14:textId="1C284A99" w:rsidR="00CB5A1A" w:rsidRPr="00B761A8" w:rsidRDefault="00CB5A1A" w:rsidP="00DA2605">
            <w:pPr>
              <w:pStyle w:val="EIFTitles2"/>
              <w:jc w:val="left"/>
              <w:rPr>
                <w:lang w:val="en-GB"/>
              </w:rPr>
            </w:pPr>
            <w:r w:rsidRPr="00B761A8">
              <w:rPr>
                <w:lang w:val="en-GB"/>
              </w:rPr>
              <w:t>Detailed description of the agreement</w:t>
            </w:r>
          </w:p>
        </w:tc>
      </w:tr>
      <w:tr w:rsidR="00CB5A1A" w:rsidRPr="00B761A8" w14:paraId="2E3CAECA" w14:textId="77777777" w:rsidTr="00396B11">
        <w:trPr>
          <w:trHeight w:val="380"/>
        </w:trPr>
        <w:tc>
          <w:tcPr>
            <w:tcW w:w="3969" w:type="dxa"/>
            <w:vAlign w:val="center"/>
          </w:tcPr>
          <w:p w14:paraId="711158E5" w14:textId="561367D3" w:rsidR="00CB5A1A" w:rsidRPr="00B761A8" w:rsidRDefault="00CB5A1A" w:rsidP="00DA2605">
            <w:pPr>
              <w:pStyle w:val="EIFTitles2"/>
              <w:jc w:val="left"/>
              <w:rPr>
                <w:lang w:val="en-GB"/>
              </w:rPr>
            </w:pPr>
            <w:r w:rsidRPr="00B761A8">
              <w:rPr>
                <w:lang w:val="en-GB"/>
              </w:rPr>
              <w:t>The responsible DG (as a service provider) and the direct users of the IS</w:t>
            </w:r>
          </w:p>
        </w:tc>
        <w:tc>
          <w:tcPr>
            <w:tcW w:w="5119" w:type="dxa"/>
            <w:vAlign w:val="center"/>
          </w:tcPr>
          <w:p w14:paraId="5B2ED20A" w14:textId="77777777" w:rsidR="00CB5A1A" w:rsidRPr="00B761A8" w:rsidRDefault="00CB5A1A" w:rsidP="00DA2605">
            <w:pPr>
              <w:pStyle w:val="EIFTitles2"/>
              <w:jc w:val="left"/>
              <w:rPr>
                <w:lang w:val="en-GB"/>
              </w:rPr>
            </w:pPr>
          </w:p>
        </w:tc>
      </w:tr>
      <w:tr w:rsidR="00CB5A1A" w:rsidRPr="00B761A8" w14:paraId="7CA96A95" w14:textId="77777777" w:rsidTr="00396B11">
        <w:trPr>
          <w:trHeight w:val="380"/>
        </w:trPr>
        <w:tc>
          <w:tcPr>
            <w:tcW w:w="3969" w:type="dxa"/>
            <w:vAlign w:val="center"/>
          </w:tcPr>
          <w:p w14:paraId="0903C7B6" w14:textId="1749EA42" w:rsidR="00CB5A1A" w:rsidRPr="00B761A8" w:rsidRDefault="00CB5A1A" w:rsidP="00CB5A1A">
            <w:pPr>
              <w:pStyle w:val="EIFTitles2"/>
              <w:jc w:val="left"/>
              <w:rPr>
                <w:lang w:val="en-GB"/>
              </w:rPr>
            </w:pPr>
            <w:r w:rsidRPr="00B761A8">
              <w:rPr>
                <w:lang w:val="en-GB"/>
              </w:rPr>
              <w:t>The responsible DG and other DGs or organisations both action as a service provider</w:t>
            </w:r>
          </w:p>
        </w:tc>
        <w:tc>
          <w:tcPr>
            <w:tcW w:w="5119" w:type="dxa"/>
            <w:vAlign w:val="center"/>
          </w:tcPr>
          <w:p w14:paraId="6DE81CE5" w14:textId="2509EE32" w:rsidR="00CB5A1A" w:rsidRPr="00B761A8" w:rsidRDefault="00CB5A1A" w:rsidP="00DA2605">
            <w:pPr>
              <w:pStyle w:val="EIFTitles2"/>
              <w:jc w:val="left"/>
              <w:rPr>
                <w:lang w:val="en-GB"/>
              </w:rPr>
            </w:pPr>
          </w:p>
        </w:tc>
      </w:tr>
    </w:tbl>
    <w:p w14:paraId="7E1D3865" w14:textId="77777777" w:rsidR="0087110D" w:rsidRPr="00B761A8" w:rsidRDefault="0087110D" w:rsidP="00C515CA"/>
    <w:p w14:paraId="47CFDBAA" w14:textId="72761356" w:rsidR="00372C7C" w:rsidRPr="00B761A8" w:rsidRDefault="00102FB3" w:rsidP="00372C7C">
      <w:pPr>
        <w:pStyle w:val="Heading2"/>
        <w:ind w:left="0" w:firstLine="0"/>
      </w:pPr>
      <w:r w:rsidRPr="00B761A8">
        <w:t>Reaching a</w:t>
      </w:r>
      <w:r w:rsidR="00717C81" w:rsidRPr="00B761A8">
        <w:t>gree</w:t>
      </w:r>
      <w:r w:rsidRPr="00B761A8">
        <w:t>ment</w:t>
      </w:r>
      <w:r w:rsidR="00717C81" w:rsidRPr="00B761A8">
        <w:t xml:space="preserve"> on the meaning </w:t>
      </w:r>
      <w:r w:rsidR="009C31A4" w:rsidRPr="00B761A8">
        <w:t xml:space="preserve">(semantic and syntax) </w:t>
      </w:r>
      <w:r w:rsidR="00717C81" w:rsidRPr="00B761A8">
        <w:t xml:space="preserve">of the information exhanged is key to ensure interoperability. Semantic assets which should be understood as </w:t>
      </w:r>
      <w:r w:rsidR="00372C7C" w:rsidRPr="00B761A8">
        <w:t>highly reusable metadata (e.g. xml schemata, generic data models) and reference data (e.g. code lists, taxonomies, di</w:t>
      </w:r>
      <w:r w:rsidR="00717C81" w:rsidRPr="00B761A8">
        <w:t xml:space="preserve">ctionaries, vocabularies) </w:t>
      </w:r>
      <w:r w:rsidR="00372C7C" w:rsidRPr="00B761A8">
        <w:t>are developed for that purpose</w:t>
      </w:r>
      <w:r w:rsidR="00372C7C" w:rsidRPr="00B761A8">
        <w:rPr>
          <w:rStyle w:val="FootnoteReference"/>
        </w:rPr>
        <w:footnoteReference w:id="1"/>
      </w:r>
      <w:r w:rsidR="00372C7C" w:rsidRPr="00B761A8">
        <w:t xml:space="preserve">. </w:t>
      </w:r>
    </w:p>
    <w:p w14:paraId="0C2AE3F3" w14:textId="49B17610" w:rsidR="00372C7C" w:rsidRPr="00B761A8" w:rsidRDefault="00372C7C" w:rsidP="00372C7C">
      <w:pPr>
        <w:pStyle w:val="Heading2"/>
        <w:numPr>
          <w:ilvl w:val="0"/>
          <w:numId w:val="0"/>
        </w:numPr>
        <w:rPr>
          <w:rFonts w:ascii="Calibri" w:eastAsia="Calibri" w:hAnsi="Calibri" w:cs="Times New Roman"/>
          <w:noProof w:val="0"/>
          <w:color w:val="auto"/>
          <w:sz w:val="22"/>
          <w:szCs w:val="22"/>
        </w:rPr>
      </w:pPr>
      <w:r w:rsidRPr="00B761A8">
        <w:t xml:space="preserve">Bearing </w:t>
      </w:r>
      <w:r w:rsidR="009C31A4" w:rsidRPr="00B761A8">
        <w:t>in mi</w:t>
      </w:r>
      <w:r w:rsidR="009E1F8F" w:rsidRPr="00B761A8">
        <w:t>n</w:t>
      </w:r>
      <w:r w:rsidR="009C31A4" w:rsidRPr="00B761A8">
        <w:t xml:space="preserve">d </w:t>
      </w:r>
      <w:r w:rsidRPr="00B761A8">
        <w:t xml:space="preserve">this definition, please list the semantic interoperability assets </w:t>
      </w:r>
      <w:r w:rsidR="009C31A4" w:rsidRPr="00B761A8">
        <w:t xml:space="preserve">(re)used or </w:t>
      </w:r>
      <w:r w:rsidRPr="00B761A8">
        <w:t>developed (or which will be developped in the frame of the IS) and indicate the status of the semantic asset.</w:t>
      </w:r>
    </w:p>
    <w:tbl>
      <w:tblPr>
        <w:tblStyle w:val="TableGrid"/>
        <w:tblW w:w="9197" w:type="dxa"/>
        <w:tblInd w:w="108" w:type="dxa"/>
        <w:tblLayout w:type="fixed"/>
        <w:tblLook w:val="04A0" w:firstRow="1" w:lastRow="0" w:firstColumn="1" w:lastColumn="0" w:noHBand="0" w:noVBand="1"/>
      </w:tblPr>
      <w:tblGrid>
        <w:gridCol w:w="377"/>
        <w:gridCol w:w="1855"/>
        <w:gridCol w:w="3155"/>
        <w:gridCol w:w="1417"/>
        <w:gridCol w:w="1276"/>
        <w:gridCol w:w="1117"/>
      </w:tblGrid>
      <w:tr w:rsidR="00372C7C" w:rsidRPr="00B761A8" w14:paraId="3F720140" w14:textId="77777777" w:rsidTr="00396B11">
        <w:trPr>
          <w:trHeight w:val="321"/>
        </w:trPr>
        <w:tc>
          <w:tcPr>
            <w:tcW w:w="2232" w:type="dxa"/>
            <w:gridSpan w:val="2"/>
            <w:vMerge w:val="restart"/>
          </w:tcPr>
          <w:p w14:paraId="647796ED" w14:textId="77777777" w:rsidR="00372C7C" w:rsidRPr="00B761A8" w:rsidRDefault="00372C7C" w:rsidP="00372C7C">
            <w:pPr>
              <w:spacing w:after="0"/>
              <w:rPr>
                <w:rFonts w:ascii="Arial" w:hAnsi="Arial" w:cs="Arial"/>
                <w:b/>
                <w:sz w:val="19"/>
                <w:szCs w:val="19"/>
              </w:rPr>
            </w:pPr>
            <w:r w:rsidRPr="00B761A8">
              <w:rPr>
                <w:rFonts w:ascii="Arial" w:hAnsi="Arial" w:cs="Arial"/>
                <w:b/>
                <w:sz w:val="19"/>
                <w:szCs w:val="19"/>
              </w:rPr>
              <w:t>Semantic asset name</w:t>
            </w:r>
          </w:p>
        </w:tc>
        <w:tc>
          <w:tcPr>
            <w:tcW w:w="3155" w:type="dxa"/>
            <w:vMerge w:val="restart"/>
          </w:tcPr>
          <w:p w14:paraId="5AE5DE09" w14:textId="77777777" w:rsidR="00372C7C" w:rsidRPr="00B761A8" w:rsidRDefault="00372C7C" w:rsidP="00372C7C">
            <w:pPr>
              <w:spacing w:after="0"/>
              <w:rPr>
                <w:rFonts w:ascii="Arial" w:hAnsi="Arial" w:cs="Arial"/>
                <w:b/>
                <w:sz w:val="19"/>
                <w:szCs w:val="19"/>
              </w:rPr>
            </w:pPr>
            <w:r w:rsidRPr="00B761A8">
              <w:rPr>
                <w:rFonts w:ascii="Arial" w:hAnsi="Arial" w:cs="Arial"/>
                <w:b/>
                <w:sz w:val="19"/>
                <w:szCs w:val="19"/>
              </w:rPr>
              <w:t>Description</w:t>
            </w:r>
          </w:p>
        </w:tc>
        <w:tc>
          <w:tcPr>
            <w:tcW w:w="3810" w:type="dxa"/>
            <w:gridSpan w:val="3"/>
          </w:tcPr>
          <w:p w14:paraId="3F83D43D" w14:textId="77777777" w:rsidR="00372C7C" w:rsidRPr="00B761A8" w:rsidRDefault="00372C7C" w:rsidP="00372C7C">
            <w:pPr>
              <w:spacing w:after="0"/>
              <w:rPr>
                <w:rFonts w:ascii="Arial" w:hAnsi="Arial" w:cs="Arial"/>
                <w:b/>
                <w:sz w:val="19"/>
                <w:szCs w:val="19"/>
              </w:rPr>
            </w:pPr>
            <w:r w:rsidRPr="00B761A8">
              <w:rPr>
                <w:rFonts w:ascii="Arial" w:hAnsi="Arial" w:cs="Arial"/>
                <w:b/>
                <w:sz w:val="19"/>
                <w:szCs w:val="19"/>
              </w:rPr>
              <w:t>Status</w:t>
            </w:r>
          </w:p>
        </w:tc>
      </w:tr>
      <w:tr w:rsidR="009C31A4" w:rsidRPr="00B761A8" w14:paraId="5B613D71" w14:textId="77777777" w:rsidTr="00396B11">
        <w:trPr>
          <w:trHeight w:val="272"/>
        </w:trPr>
        <w:tc>
          <w:tcPr>
            <w:tcW w:w="2232" w:type="dxa"/>
            <w:gridSpan w:val="2"/>
            <w:vMerge/>
          </w:tcPr>
          <w:p w14:paraId="13A6CCF8" w14:textId="77777777" w:rsidR="009C31A4" w:rsidRPr="00B761A8" w:rsidRDefault="009C31A4" w:rsidP="00372C7C">
            <w:pPr>
              <w:rPr>
                <w:rFonts w:ascii="Arial" w:hAnsi="Arial" w:cs="Arial"/>
                <w:b/>
                <w:sz w:val="19"/>
                <w:szCs w:val="19"/>
              </w:rPr>
            </w:pPr>
          </w:p>
        </w:tc>
        <w:tc>
          <w:tcPr>
            <w:tcW w:w="3155" w:type="dxa"/>
            <w:vMerge/>
          </w:tcPr>
          <w:p w14:paraId="0111FBF9" w14:textId="77777777" w:rsidR="009C31A4" w:rsidRPr="00B761A8" w:rsidRDefault="009C31A4" w:rsidP="00372C7C">
            <w:pPr>
              <w:rPr>
                <w:rFonts w:ascii="Arial" w:hAnsi="Arial" w:cs="Arial"/>
                <w:b/>
                <w:sz w:val="19"/>
                <w:szCs w:val="19"/>
              </w:rPr>
            </w:pPr>
          </w:p>
        </w:tc>
        <w:tc>
          <w:tcPr>
            <w:tcW w:w="1417" w:type="dxa"/>
          </w:tcPr>
          <w:p w14:paraId="29FC2393" w14:textId="380B3182" w:rsidR="009C31A4" w:rsidRPr="00B761A8" w:rsidRDefault="009C31A4" w:rsidP="00372C7C">
            <w:pPr>
              <w:spacing w:after="0"/>
              <w:rPr>
                <w:rFonts w:ascii="Arial" w:hAnsi="Arial" w:cs="Arial"/>
                <w:b/>
                <w:sz w:val="19"/>
                <w:szCs w:val="19"/>
              </w:rPr>
            </w:pPr>
            <w:r w:rsidRPr="00B761A8">
              <w:rPr>
                <w:rFonts w:ascii="Arial" w:hAnsi="Arial" w:cs="Arial"/>
                <w:b/>
                <w:sz w:val="19"/>
                <w:szCs w:val="19"/>
              </w:rPr>
              <w:t>Development Planned</w:t>
            </w:r>
          </w:p>
        </w:tc>
        <w:tc>
          <w:tcPr>
            <w:tcW w:w="1276" w:type="dxa"/>
          </w:tcPr>
          <w:p w14:paraId="2B04D06A" w14:textId="14EFBD06" w:rsidR="009C31A4" w:rsidRPr="00B761A8" w:rsidRDefault="009C31A4" w:rsidP="00396B11">
            <w:pPr>
              <w:spacing w:after="0"/>
              <w:rPr>
                <w:rFonts w:ascii="Arial" w:hAnsi="Arial" w:cs="Arial"/>
                <w:sz w:val="19"/>
                <w:szCs w:val="19"/>
              </w:rPr>
            </w:pPr>
            <w:r w:rsidRPr="00B761A8">
              <w:rPr>
                <w:rFonts w:ascii="Arial" w:hAnsi="Arial" w:cs="Arial"/>
                <w:b/>
                <w:sz w:val="19"/>
                <w:szCs w:val="19"/>
              </w:rPr>
              <w:t>Developed</w:t>
            </w:r>
          </w:p>
        </w:tc>
        <w:tc>
          <w:tcPr>
            <w:tcW w:w="1117" w:type="dxa"/>
          </w:tcPr>
          <w:p w14:paraId="48ED8702" w14:textId="4C334D98" w:rsidR="009C31A4" w:rsidRPr="00B761A8" w:rsidRDefault="009C31A4" w:rsidP="00372C7C">
            <w:pPr>
              <w:keepNext/>
              <w:keepLines/>
              <w:spacing w:after="0" w:line="240" w:lineRule="auto"/>
              <w:jc w:val="center"/>
              <w:rPr>
                <w:rFonts w:ascii="Arial" w:hAnsi="Arial" w:cs="Arial"/>
                <w:b/>
                <w:sz w:val="19"/>
                <w:szCs w:val="19"/>
              </w:rPr>
            </w:pPr>
            <w:r w:rsidRPr="00B761A8">
              <w:rPr>
                <w:rFonts w:ascii="Arial" w:hAnsi="Arial" w:cs="Arial"/>
                <w:b/>
                <w:sz w:val="19"/>
                <w:szCs w:val="19"/>
              </w:rPr>
              <w:t>(re)Used</w:t>
            </w:r>
          </w:p>
        </w:tc>
      </w:tr>
      <w:tr w:rsidR="009C31A4" w:rsidRPr="00B761A8" w14:paraId="6D11866E" w14:textId="77777777" w:rsidTr="00396B11">
        <w:trPr>
          <w:trHeight w:val="397"/>
        </w:trPr>
        <w:tc>
          <w:tcPr>
            <w:tcW w:w="377" w:type="dxa"/>
            <w:vAlign w:val="center"/>
          </w:tcPr>
          <w:p w14:paraId="3C7EF4D0" w14:textId="77777777" w:rsidR="009C31A4" w:rsidRPr="00B761A8" w:rsidRDefault="009C31A4" w:rsidP="00372C7C">
            <w:pPr>
              <w:spacing w:after="0"/>
              <w:rPr>
                <w:rFonts w:ascii="Arial" w:hAnsi="Arial" w:cs="Arial"/>
                <w:sz w:val="19"/>
                <w:szCs w:val="19"/>
              </w:rPr>
            </w:pPr>
            <w:r w:rsidRPr="00B761A8">
              <w:rPr>
                <w:rFonts w:ascii="Arial" w:hAnsi="Arial" w:cs="Arial"/>
                <w:sz w:val="19"/>
                <w:szCs w:val="19"/>
              </w:rPr>
              <w:t>1</w:t>
            </w:r>
          </w:p>
        </w:tc>
        <w:tc>
          <w:tcPr>
            <w:tcW w:w="1855" w:type="dxa"/>
          </w:tcPr>
          <w:p w14:paraId="6D82A474" w14:textId="77777777" w:rsidR="009C31A4" w:rsidRPr="00B761A8" w:rsidRDefault="009C31A4" w:rsidP="00372C7C">
            <w:pPr>
              <w:jc w:val="center"/>
              <w:rPr>
                <w:rFonts w:ascii="Arial" w:hAnsi="Arial" w:cs="Arial"/>
                <w:sz w:val="19"/>
                <w:szCs w:val="19"/>
              </w:rPr>
            </w:pPr>
          </w:p>
        </w:tc>
        <w:tc>
          <w:tcPr>
            <w:tcW w:w="3155" w:type="dxa"/>
          </w:tcPr>
          <w:p w14:paraId="47EBEEA0" w14:textId="77777777" w:rsidR="009C31A4" w:rsidRPr="00B761A8" w:rsidRDefault="009C31A4" w:rsidP="00372C7C">
            <w:pPr>
              <w:jc w:val="center"/>
              <w:rPr>
                <w:rFonts w:ascii="Arial" w:hAnsi="Arial" w:cs="Arial"/>
                <w:sz w:val="19"/>
                <w:szCs w:val="19"/>
              </w:rPr>
            </w:pPr>
          </w:p>
        </w:tc>
        <w:tc>
          <w:tcPr>
            <w:tcW w:w="1417" w:type="dxa"/>
            <w:vAlign w:val="center"/>
          </w:tcPr>
          <w:p w14:paraId="412E4CF6" w14:textId="77777777" w:rsidR="009C31A4" w:rsidRPr="00B761A8" w:rsidRDefault="009C31A4" w:rsidP="00372C7C">
            <w:pPr>
              <w:keepNext/>
              <w:keepLines/>
              <w:spacing w:after="0" w:line="240" w:lineRule="auto"/>
              <w:jc w:val="center"/>
              <w:rPr>
                <w:rFonts w:ascii="Arial" w:hAnsi="Arial" w:cs="Arial"/>
                <w:sz w:val="19"/>
                <w:szCs w:val="19"/>
              </w:rPr>
            </w:pPr>
            <w:r w:rsidRPr="00B761A8">
              <w:rPr>
                <w:rFonts w:ascii="Arial" w:hAnsi="Arial" w:cs="Arial"/>
                <w:sz w:val="19"/>
                <w:szCs w:val="19"/>
              </w:rPr>
              <w:fldChar w:fldCharType="begin">
                <w:ffData>
                  <w:name w:val=""/>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276" w:type="dxa"/>
            <w:vAlign w:val="center"/>
          </w:tcPr>
          <w:p w14:paraId="7D265CCC" w14:textId="3580D1D6" w:rsidR="009C31A4" w:rsidRPr="00B761A8" w:rsidRDefault="009C31A4" w:rsidP="00372C7C">
            <w:pPr>
              <w:keepNext/>
              <w:keepLines/>
              <w:spacing w:after="0" w:line="240" w:lineRule="auto"/>
              <w:jc w:val="center"/>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117" w:type="dxa"/>
            <w:vAlign w:val="center"/>
          </w:tcPr>
          <w:p w14:paraId="284B553B" w14:textId="78588F1C" w:rsidR="009C31A4" w:rsidRPr="00B761A8" w:rsidRDefault="009C31A4" w:rsidP="00372C7C">
            <w:pPr>
              <w:keepNext/>
              <w:keepLines/>
              <w:spacing w:after="0" w:line="240" w:lineRule="auto"/>
              <w:jc w:val="center"/>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r>
      <w:tr w:rsidR="009C31A4" w:rsidRPr="00B761A8" w14:paraId="68F2A710" w14:textId="77777777" w:rsidTr="00396B11">
        <w:trPr>
          <w:trHeight w:val="397"/>
        </w:trPr>
        <w:tc>
          <w:tcPr>
            <w:tcW w:w="377" w:type="dxa"/>
            <w:vAlign w:val="center"/>
          </w:tcPr>
          <w:p w14:paraId="545F2D89" w14:textId="77777777" w:rsidR="009C31A4" w:rsidRPr="00B761A8" w:rsidRDefault="009C31A4" w:rsidP="00372C7C">
            <w:pPr>
              <w:spacing w:after="0"/>
              <w:rPr>
                <w:rFonts w:ascii="Arial" w:hAnsi="Arial" w:cs="Arial"/>
                <w:sz w:val="19"/>
                <w:szCs w:val="19"/>
              </w:rPr>
            </w:pPr>
            <w:r w:rsidRPr="00B761A8">
              <w:rPr>
                <w:rFonts w:ascii="Arial" w:hAnsi="Arial" w:cs="Arial"/>
                <w:sz w:val="19"/>
                <w:szCs w:val="19"/>
              </w:rPr>
              <w:t>2</w:t>
            </w:r>
          </w:p>
        </w:tc>
        <w:tc>
          <w:tcPr>
            <w:tcW w:w="1855" w:type="dxa"/>
          </w:tcPr>
          <w:p w14:paraId="6262B91C" w14:textId="77777777" w:rsidR="009C31A4" w:rsidRPr="00B761A8" w:rsidRDefault="009C31A4" w:rsidP="00372C7C">
            <w:pPr>
              <w:jc w:val="center"/>
              <w:rPr>
                <w:rFonts w:ascii="Arial" w:hAnsi="Arial" w:cs="Arial"/>
                <w:sz w:val="19"/>
                <w:szCs w:val="19"/>
              </w:rPr>
            </w:pPr>
          </w:p>
        </w:tc>
        <w:tc>
          <w:tcPr>
            <w:tcW w:w="3155" w:type="dxa"/>
          </w:tcPr>
          <w:p w14:paraId="006446EF" w14:textId="77777777" w:rsidR="009C31A4" w:rsidRPr="00B761A8" w:rsidRDefault="009C31A4" w:rsidP="00372C7C">
            <w:pPr>
              <w:jc w:val="center"/>
              <w:rPr>
                <w:rFonts w:ascii="Arial" w:hAnsi="Arial" w:cs="Arial"/>
                <w:sz w:val="19"/>
                <w:szCs w:val="19"/>
              </w:rPr>
            </w:pPr>
          </w:p>
        </w:tc>
        <w:tc>
          <w:tcPr>
            <w:tcW w:w="1417" w:type="dxa"/>
            <w:vAlign w:val="center"/>
          </w:tcPr>
          <w:p w14:paraId="2201F78C" w14:textId="77777777" w:rsidR="009C31A4" w:rsidRPr="00B761A8" w:rsidRDefault="009C31A4" w:rsidP="00372C7C">
            <w:pPr>
              <w:keepNext/>
              <w:keepLines/>
              <w:spacing w:after="0" w:line="240" w:lineRule="auto"/>
              <w:jc w:val="center"/>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276" w:type="dxa"/>
            <w:vAlign w:val="center"/>
          </w:tcPr>
          <w:p w14:paraId="5BEB334F" w14:textId="7D03A1B0" w:rsidR="009C31A4" w:rsidRPr="00B761A8" w:rsidRDefault="009C31A4" w:rsidP="00372C7C">
            <w:pPr>
              <w:keepNext/>
              <w:keepLines/>
              <w:spacing w:after="0" w:line="240" w:lineRule="auto"/>
              <w:jc w:val="center"/>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117" w:type="dxa"/>
            <w:vAlign w:val="center"/>
          </w:tcPr>
          <w:p w14:paraId="40827C98" w14:textId="43F6C1EB" w:rsidR="009C31A4" w:rsidRPr="00B761A8" w:rsidRDefault="009C31A4" w:rsidP="00372C7C">
            <w:pPr>
              <w:keepNext/>
              <w:keepLines/>
              <w:spacing w:after="0" w:line="240" w:lineRule="auto"/>
              <w:jc w:val="center"/>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r>
    </w:tbl>
    <w:p w14:paraId="4B868B1E" w14:textId="2561DF05" w:rsidR="00387D24" w:rsidRPr="00B761A8" w:rsidRDefault="00387D24" w:rsidP="00244305"/>
    <w:p w14:paraId="06814621" w14:textId="77777777" w:rsidR="008E0506" w:rsidRPr="00B761A8" w:rsidRDefault="008E0506" w:rsidP="008E0506">
      <w:pPr>
        <w:pStyle w:val="Heading2"/>
        <w:ind w:left="0" w:firstLine="0"/>
      </w:pPr>
      <w:r w:rsidRPr="00B761A8">
        <w:lastRenderedPageBreak/>
        <w:t xml:space="preserve">Please select the current state of the IS from the list below. </w:t>
      </w:r>
    </w:p>
    <w:p w14:paraId="286C242D" w14:textId="77777777" w:rsidR="008E0506" w:rsidRPr="00B761A8" w:rsidRDefault="008E0506" w:rsidP="008E0506">
      <w:pPr>
        <w:keepNext/>
        <w:keepLines/>
        <w:spacing w:after="0" w:line="360" w:lineRule="auto"/>
        <w:rPr>
          <w:rFonts w:ascii="Arial" w:hAnsi="Arial" w:cs="Arial"/>
          <w:b/>
          <w:sz w:val="19"/>
          <w:szCs w:val="19"/>
        </w:rPr>
      </w:pPr>
      <w:r w:rsidRPr="00B761A8">
        <w:rPr>
          <w:rFonts w:ascii="Arial" w:hAnsi="Arial" w:cs="Arial"/>
          <w:b/>
          <w:sz w:val="19"/>
          <w:szCs w:val="19"/>
        </w:rPr>
        <w:t>Only one answer</w:t>
      </w:r>
    </w:p>
    <w:tbl>
      <w:tblPr>
        <w:tblW w:w="9089" w:type="dxa"/>
        <w:tblInd w:w="108" w:type="dxa"/>
        <w:tblLook w:val="0000" w:firstRow="0" w:lastRow="0" w:firstColumn="0" w:lastColumn="0" w:noHBand="0" w:noVBand="0"/>
      </w:tblPr>
      <w:tblGrid>
        <w:gridCol w:w="435"/>
        <w:gridCol w:w="413"/>
        <w:gridCol w:w="3121"/>
        <w:gridCol w:w="5120"/>
      </w:tblGrid>
      <w:tr w:rsidR="006328AB" w:rsidRPr="00B761A8" w14:paraId="4B63DAE7" w14:textId="77777777" w:rsidTr="00244305">
        <w:trPr>
          <w:trHeight w:val="397"/>
        </w:trPr>
        <w:tc>
          <w:tcPr>
            <w:tcW w:w="3969" w:type="dxa"/>
            <w:gridSpan w:val="3"/>
            <w:tcBorders>
              <w:top w:val="single" w:sz="4" w:space="0" w:color="auto"/>
              <w:left w:val="single" w:sz="4" w:space="0" w:color="auto"/>
              <w:bottom w:val="single" w:sz="4" w:space="0" w:color="auto"/>
              <w:right w:val="single" w:sz="4" w:space="0" w:color="auto"/>
            </w:tcBorders>
            <w:vAlign w:val="center"/>
          </w:tcPr>
          <w:p w14:paraId="6DEB18AD" w14:textId="4933673F" w:rsidR="006328AB" w:rsidRPr="00B761A8" w:rsidRDefault="006328AB" w:rsidP="00244305">
            <w:pPr>
              <w:spacing w:after="0"/>
              <w:rPr>
                <w:b/>
              </w:rPr>
            </w:pPr>
            <w:r w:rsidRPr="00B761A8">
              <w:rPr>
                <w:b/>
              </w:rPr>
              <w:t>Current State</w:t>
            </w:r>
          </w:p>
        </w:tc>
        <w:tc>
          <w:tcPr>
            <w:tcW w:w="5120" w:type="dxa"/>
            <w:tcBorders>
              <w:top w:val="single" w:sz="4" w:space="0" w:color="auto"/>
              <w:left w:val="single" w:sz="4" w:space="0" w:color="auto"/>
              <w:bottom w:val="single" w:sz="4" w:space="0" w:color="auto"/>
              <w:right w:val="single" w:sz="4" w:space="0" w:color="auto"/>
            </w:tcBorders>
            <w:vAlign w:val="center"/>
          </w:tcPr>
          <w:p w14:paraId="392E9701" w14:textId="540CB247" w:rsidR="006328AB" w:rsidRPr="00B761A8" w:rsidRDefault="006328AB" w:rsidP="00244305">
            <w:pPr>
              <w:spacing w:after="0"/>
              <w:rPr>
                <w:b/>
              </w:rPr>
            </w:pPr>
            <w:r w:rsidRPr="00B761A8">
              <w:rPr>
                <w:b/>
              </w:rPr>
              <w:t>Comments</w:t>
            </w:r>
          </w:p>
        </w:tc>
      </w:tr>
      <w:tr w:rsidR="006328AB" w:rsidRPr="00B761A8" w14:paraId="34E0AF23" w14:textId="77777777" w:rsidTr="00244305">
        <w:trPr>
          <w:trHeight w:val="397"/>
        </w:trPr>
        <w:tc>
          <w:tcPr>
            <w:tcW w:w="435" w:type="dxa"/>
            <w:tcBorders>
              <w:top w:val="single" w:sz="4" w:space="0" w:color="auto"/>
              <w:left w:val="single" w:sz="4" w:space="0" w:color="auto"/>
              <w:bottom w:val="single" w:sz="4" w:space="0" w:color="auto"/>
              <w:right w:val="single" w:sz="4" w:space="0" w:color="auto"/>
            </w:tcBorders>
            <w:vAlign w:val="center"/>
          </w:tcPr>
          <w:p w14:paraId="57B49110"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t>1</w:t>
            </w:r>
          </w:p>
        </w:tc>
        <w:tc>
          <w:tcPr>
            <w:tcW w:w="413" w:type="dxa"/>
            <w:tcBorders>
              <w:top w:val="single" w:sz="4" w:space="0" w:color="auto"/>
              <w:left w:val="single" w:sz="4" w:space="0" w:color="auto"/>
              <w:bottom w:val="single" w:sz="4" w:space="0" w:color="auto"/>
              <w:right w:val="single" w:sz="4" w:space="0" w:color="auto"/>
            </w:tcBorders>
            <w:vAlign w:val="center"/>
          </w:tcPr>
          <w:p w14:paraId="452DEDED"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21" w:type="dxa"/>
            <w:tcBorders>
              <w:top w:val="single" w:sz="4" w:space="0" w:color="auto"/>
              <w:left w:val="single" w:sz="4" w:space="0" w:color="auto"/>
              <w:bottom w:val="single" w:sz="4" w:space="0" w:color="auto"/>
              <w:right w:val="single" w:sz="4" w:space="0" w:color="auto"/>
            </w:tcBorders>
            <w:vAlign w:val="center"/>
          </w:tcPr>
          <w:p w14:paraId="123624B3" w14:textId="77777777" w:rsidR="006328AB" w:rsidRPr="00B761A8" w:rsidRDefault="006328AB" w:rsidP="00E54A93">
            <w:pPr>
              <w:keepNext/>
              <w:keepLines/>
              <w:spacing w:after="0"/>
              <w:rPr>
                <w:rFonts w:ascii="Arial" w:hAnsi="Arial" w:cs="Arial"/>
                <w:sz w:val="19"/>
                <w:szCs w:val="19"/>
              </w:rPr>
            </w:pPr>
            <w:r w:rsidRPr="00B761A8">
              <w:rPr>
                <w:rStyle w:val="nolink"/>
                <w:rFonts w:ascii="Arial" w:hAnsi="Arial" w:cs="Arial"/>
                <w:sz w:val="19"/>
                <w:szCs w:val="19"/>
              </w:rPr>
              <w:t>Study</w:t>
            </w:r>
          </w:p>
        </w:tc>
        <w:tc>
          <w:tcPr>
            <w:tcW w:w="5120" w:type="dxa"/>
            <w:tcBorders>
              <w:top w:val="single" w:sz="4" w:space="0" w:color="auto"/>
              <w:left w:val="single" w:sz="4" w:space="0" w:color="auto"/>
              <w:bottom w:val="single" w:sz="4" w:space="0" w:color="auto"/>
              <w:right w:val="single" w:sz="4" w:space="0" w:color="auto"/>
            </w:tcBorders>
            <w:vAlign w:val="center"/>
          </w:tcPr>
          <w:p w14:paraId="0E0D7225" w14:textId="36486421" w:rsidR="006328AB" w:rsidRPr="00B761A8" w:rsidRDefault="006328AB" w:rsidP="00E54A93">
            <w:pPr>
              <w:keepNext/>
              <w:keepLines/>
              <w:spacing w:after="0"/>
              <w:rPr>
                <w:rFonts w:ascii="Arial" w:hAnsi="Arial" w:cs="Arial"/>
                <w:sz w:val="19"/>
                <w:szCs w:val="19"/>
              </w:rPr>
            </w:pPr>
          </w:p>
        </w:tc>
      </w:tr>
      <w:tr w:rsidR="006328AB" w:rsidRPr="00B761A8" w14:paraId="70BA972D" w14:textId="77777777" w:rsidTr="00244305">
        <w:trPr>
          <w:trHeight w:val="507"/>
        </w:trPr>
        <w:tc>
          <w:tcPr>
            <w:tcW w:w="435" w:type="dxa"/>
            <w:tcBorders>
              <w:top w:val="single" w:sz="4" w:space="0" w:color="auto"/>
              <w:left w:val="single" w:sz="4" w:space="0" w:color="auto"/>
              <w:bottom w:val="single" w:sz="4" w:space="0" w:color="auto"/>
              <w:right w:val="single" w:sz="4" w:space="0" w:color="auto"/>
            </w:tcBorders>
            <w:vAlign w:val="center"/>
          </w:tcPr>
          <w:p w14:paraId="2AABA64F"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t>2</w:t>
            </w:r>
          </w:p>
        </w:tc>
        <w:tc>
          <w:tcPr>
            <w:tcW w:w="413" w:type="dxa"/>
            <w:tcBorders>
              <w:top w:val="single" w:sz="4" w:space="0" w:color="auto"/>
              <w:left w:val="single" w:sz="4" w:space="0" w:color="auto"/>
              <w:bottom w:val="single" w:sz="4" w:space="0" w:color="auto"/>
              <w:right w:val="single" w:sz="4" w:space="0" w:color="auto"/>
            </w:tcBorders>
            <w:vAlign w:val="center"/>
          </w:tcPr>
          <w:p w14:paraId="16180150"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21" w:type="dxa"/>
            <w:tcBorders>
              <w:top w:val="single" w:sz="4" w:space="0" w:color="auto"/>
              <w:left w:val="single" w:sz="4" w:space="0" w:color="auto"/>
              <w:bottom w:val="single" w:sz="4" w:space="0" w:color="auto"/>
              <w:right w:val="single" w:sz="4" w:space="0" w:color="auto"/>
            </w:tcBorders>
            <w:vAlign w:val="center"/>
          </w:tcPr>
          <w:p w14:paraId="14AA77C1" w14:textId="77777777" w:rsidR="006328AB" w:rsidRPr="00B761A8" w:rsidRDefault="006328AB" w:rsidP="00E54A93">
            <w:pPr>
              <w:keepNext/>
              <w:keepLines/>
              <w:spacing w:after="0"/>
              <w:rPr>
                <w:rFonts w:ascii="Arial" w:hAnsi="Arial" w:cs="Arial"/>
                <w:sz w:val="19"/>
                <w:szCs w:val="19"/>
              </w:rPr>
            </w:pPr>
            <w:r w:rsidRPr="00B761A8">
              <w:rPr>
                <w:rStyle w:val="nolink"/>
                <w:rFonts w:ascii="Arial" w:hAnsi="Arial" w:cs="Arial"/>
                <w:sz w:val="19"/>
                <w:szCs w:val="19"/>
              </w:rPr>
              <w:t>Development</w:t>
            </w:r>
          </w:p>
        </w:tc>
        <w:tc>
          <w:tcPr>
            <w:tcW w:w="5120" w:type="dxa"/>
            <w:tcBorders>
              <w:top w:val="single" w:sz="4" w:space="0" w:color="auto"/>
              <w:left w:val="single" w:sz="4" w:space="0" w:color="auto"/>
              <w:bottom w:val="single" w:sz="4" w:space="0" w:color="auto"/>
              <w:right w:val="single" w:sz="4" w:space="0" w:color="auto"/>
            </w:tcBorders>
            <w:vAlign w:val="center"/>
          </w:tcPr>
          <w:p w14:paraId="31F72105" w14:textId="50E8F922" w:rsidR="006328AB" w:rsidRPr="00B761A8" w:rsidRDefault="006328AB" w:rsidP="00E54A93">
            <w:pPr>
              <w:keepNext/>
              <w:keepLines/>
              <w:spacing w:after="0"/>
              <w:rPr>
                <w:rFonts w:ascii="Arial" w:hAnsi="Arial" w:cs="Arial"/>
                <w:sz w:val="19"/>
                <w:szCs w:val="19"/>
              </w:rPr>
            </w:pPr>
          </w:p>
        </w:tc>
      </w:tr>
      <w:tr w:rsidR="006328AB" w:rsidRPr="00B761A8" w14:paraId="40F33354" w14:textId="77777777" w:rsidTr="00244305">
        <w:trPr>
          <w:trHeight w:val="397"/>
        </w:trPr>
        <w:tc>
          <w:tcPr>
            <w:tcW w:w="435" w:type="dxa"/>
            <w:tcBorders>
              <w:top w:val="single" w:sz="4" w:space="0" w:color="auto"/>
              <w:left w:val="single" w:sz="4" w:space="0" w:color="auto"/>
              <w:bottom w:val="single" w:sz="4" w:space="0" w:color="auto"/>
              <w:right w:val="single" w:sz="4" w:space="0" w:color="auto"/>
            </w:tcBorders>
            <w:vAlign w:val="center"/>
          </w:tcPr>
          <w:p w14:paraId="41469BCC"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t>3</w:t>
            </w:r>
          </w:p>
        </w:tc>
        <w:tc>
          <w:tcPr>
            <w:tcW w:w="413" w:type="dxa"/>
            <w:tcBorders>
              <w:top w:val="single" w:sz="4" w:space="0" w:color="auto"/>
              <w:left w:val="single" w:sz="4" w:space="0" w:color="auto"/>
              <w:bottom w:val="single" w:sz="4" w:space="0" w:color="auto"/>
              <w:right w:val="single" w:sz="4" w:space="0" w:color="auto"/>
            </w:tcBorders>
            <w:vAlign w:val="center"/>
          </w:tcPr>
          <w:p w14:paraId="4CD3C417"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21" w:type="dxa"/>
            <w:tcBorders>
              <w:top w:val="single" w:sz="4" w:space="0" w:color="auto"/>
              <w:left w:val="single" w:sz="4" w:space="0" w:color="auto"/>
              <w:bottom w:val="single" w:sz="4" w:space="0" w:color="auto"/>
              <w:right w:val="single" w:sz="4" w:space="0" w:color="auto"/>
            </w:tcBorders>
            <w:vAlign w:val="center"/>
          </w:tcPr>
          <w:p w14:paraId="11204677" w14:textId="77777777" w:rsidR="006328AB" w:rsidRPr="00B761A8" w:rsidRDefault="006328AB" w:rsidP="00E54A93">
            <w:pPr>
              <w:keepNext/>
              <w:keepLines/>
              <w:spacing w:after="0"/>
              <w:rPr>
                <w:rStyle w:val="nolink"/>
                <w:rFonts w:ascii="Arial" w:hAnsi="Arial" w:cs="Arial"/>
                <w:sz w:val="19"/>
                <w:szCs w:val="19"/>
              </w:rPr>
            </w:pPr>
            <w:r w:rsidRPr="00B761A8">
              <w:rPr>
                <w:rFonts w:ascii="Arial" w:hAnsi="Arial" w:cs="Arial"/>
                <w:sz w:val="19"/>
                <w:szCs w:val="19"/>
              </w:rPr>
              <w:t>Pilot</w:t>
            </w:r>
          </w:p>
        </w:tc>
        <w:tc>
          <w:tcPr>
            <w:tcW w:w="5120" w:type="dxa"/>
            <w:tcBorders>
              <w:top w:val="single" w:sz="4" w:space="0" w:color="auto"/>
              <w:left w:val="single" w:sz="4" w:space="0" w:color="auto"/>
              <w:bottom w:val="single" w:sz="4" w:space="0" w:color="auto"/>
              <w:right w:val="single" w:sz="4" w:space="0" w:color="auto"/>
            </w:tcBorders>
            <w:vAlign w:val="center"/>
          </w:tcPr>
          <w:p w14:paraId="73167E2B" w14:textId="377B52B2" w:rsidR="006328AB" w:rsidRPr="00B761A8" w:rsidRDefault="006328AB" w:rsidP="00E54A93">
            <w:pPr>
              <w:keepNext/>
              <w:keepLines/>
              <w:spacing w:after="0"/>
              <w:rPr>
                <w:rStyle w:val="nolink"/>
                <w:rFonts w:ascii="Arial" w:hAnsi="Arial" w:cs="Arial"/>
                <w:sz w:val="19"/>
                <w:szCs w:val="19"/>
              </w:rPr>
            </w:pPr>
          </w:p>
        </w:tc>
      </w:tr>
      <w:tr w:rsidR="006328AB" w:rsidRPr="00B761A8" w14:paraId="23D49D06" w14:textId="77777777" w:rsidTr="00244305">
        <w:trPr>
          <w:trHeight w:val="397"/>
        </w:trPr>
        <w:tc>
          <w:tcPr>
            <w:tcW w:w="435" w:type="dxa"/>
            <w:tcBorders>
              <w:top w:val="single" w:sz="4" w:space="0" w:color="auto"/>
              <w:left w:val="single" w:sz="4" w:space="0" w:color="auto"/>
              <w:bottom w:val="single" w:sz="4" w:space="0" w:color="auto"/>
              <w:right w:val="single" w:sz="4" w:space="0" w:color="auto"/>
            </w:tcBorders>
            <w:vAlign w:val="center"/>
          </w:tcPr>
          <w:p w14:paraId="4D04F328"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t>4</w:t>
            </w:r>
          </w:p>
        </w:tc>
        <w:tc>
          <w:tcPr>
            <w:tcW w:w="413" w:type="dxa"/>
            <w:tcBorders>
              <w:top w:val="single" w:sz="4" w:space="0" w:color="auto"/>
              <w:left w:val="single" w:sz="4" w:space="0" w:color="auto"/>
              <w:bottom w:val="single" w:sz="4" w:space="0" w:color="auto"/>
              <w:right w:val="single" w:sz="4" w:space="0" w:color="auto"/>
            </w:tcBorders>
            <w:vAlign w:val="center"/>
          </w:tcPr>
          <w:p w14:paraId="51F136F9" w14:textId="77777777" w:rsidR="006328AB" w:rsidRPr="00B761A8" w:rsidRDefault="006328AB" w:rsidP="00E54A93">
            <w:pPr>
              <w:keepNext/>
              <w:keepLines/>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121" w:type="dxa"/>
            <w:tcBorders>
              <w:top w:val="single" w:sz="4" w:space="0" w:color="auto"/>
              <w:left w:val="single" w:sz="4" w:space="0" w:color="auto"/>
              <w:bottom w:val="single" w:sz="4" w:space="0" w:color="auto"/>
              <w:right w:val="single" w:sz="4" w:space="0" w:color="auto"/>
            </w:tcBorders>
            <w:vAlign w:val="center"/>
          </w:tcPr>
          <w:p w14:paraId="4D980093" w14:textId="77777777" w:rsidR="006328AB" w:rsidRPr="00B761A8" w:rsidRDefault="006328AB" w:rsidP="00E54A93">
            <w:pPr>
              <w:keepNext/>
              <w:keepLines/>
              <w:spacing w:after="0"/>
              <w:rPr>
                <w:rStyle w:val="nolink"/>
                <w:rFonts w:ascii="Arial" w:hAnsi="Arial" w:cs="Arial"/>
                <w:sz w:val="19"/>
                <w:szCs w:val="19"/>
              </w:rPr>
            </w:pPr>
            <w:r w:rsidRPr="00B761A8">
              <w:rPr>
                <w:rFonts w:ascii="Arial" w:hAnsi="Arial" w:cs="Arial"/>
                <w:sz w:val="19"/>
                <w:szCs w:val="19"/>
              </w:rPr>
              <w:t>Operational</w:t>
            </w:r>
          </w:p>
        </w:tc>
        <w:tc>
          <w:tcPr>
            <w:tcW w:w="5120" w:type="dxa"/>
            <w:tcBorders>
              <w:top w:val="single" w:sz="4" w:space="0" w:color="auto"/>
              <w:left w:val="single" w:sz="4" w:space="0" w:color="auto"/>
              <w:bottom w:val="single" w:sz="4" w:space="0" w:color="auto"/>
              <w:right w:val="single" w:sz="4" w:space="0" w:color="auto"/>
            </w:tcBorders>
            <w:vAlign w:val="center"/>
          </w:tcPr>
          <w:p w14:paraId="2DD6C873" w14:textId="068C40A0" w:rsidR="006328AB" w:rsidRPr="00B761A8" w:rsidRDefault="006328AB" w:rsidP="00E54A93">
            <w:pPr>
              <w:keepNext/>
              <w:keepLines/>
              <w:spacing w:after="0"/>
              <w:rPr>
                <w:rStyle w:val="nolink"/>
                <w:rFonts w:ascii="Arial" w:hAnsi="Arial" w:cs="Arial"/>
                <w:sz w:val="19"/>
                <w:szCs w:val="19"/>
              </w:rPr>
            </w:pPr>
          </w:p>
        </w:tc>
      </w:tr>
      <w:tr w:rsidR="006328AB" w:rsidRPr="00B761A8" w14:paraId="08BFB92E" w14:textId="77777777" w:rsidTr="00244305">
        <w:trPr>
          <w:trHeight w:val="397"/>
        </w:trPr>
        <w:tc>
          <w:tcPr>
            <w:tcW w:w="435" w:type="dxa"/>
            <w:tcBorders>
              <w:top w:val="single" w:sz="4" w:space="0" w:color="auto"/>
              <w:left w:val="single" w:sz="4" w:space="0" w:color="auto"/>
              <w:bottom w:val="single" w:sz="4" w:space="0" w:color="auto"/>
              <w:right w:val="single" w:sz="4" w:space="0" w:color="auto"/>
            </w:tcBorders>
            <w:vAlign w:val="center"/>
          </w:tcPr>
          <w:p w14:paraId="2E98C054" w14:textId="77777777" w:rsidR="006328AB" w:rsidRPr="00B761A8" w:rsidRDefault="006328AB" w:rsidP="00E54A93">
            <w:pPr>
              <w:keepNext/>
              <w:keepLines/>
              <w:spacing w:after="0"/>
              <w:rPr>
                <w:rFonts w:ascii="Arial" w:hAnsi="Arial" w:cs="Arial"/>
                <w:sz w:val="19"/>
                <w:szCs w:val="19"/>
              </w:rPr>
            </w:pPr>
            <w:r w:rsidRPr="00B761A8">
              <w:t>5</w:t>
            </w:r>
          </w:p>
        </w:tc>
        <w:tc>
          <w:tcPr>
            <w:tcW w:w="413" w:type="dxa"/>
            <w:tcBorders>
              <w:top w:val="single" w:sz="4" w:space="0" w:color="auto"/>
              <w:left w:val="single" w:sz="4" w:space="0" w:color="auto"/>
              <w:bottom w:val="single" w:sz="4" w:space="0" w:color="auto"/>
              <w:right w:val="single" w:sz="4" w:space="0" w:color="auto"/>
            </w:tcBorders>
            <w:vAlign w:val="center"/>
          </w:tcPr>
          <w:p w14:paraId="3517257E" w14:textId="77777777" w:rsidR="006328AB" w:rsidRPr="00B761A8" w:rsidRDefault="006328AB" w:rsidP="00E54A93">
            <w:pPr>
              <w:keepNext/>
              <w:keepLines/>
              <w:spacing w:after="0"/>
              <w:rPr>
                <w:rFonts w:ascii="Arial" w:hAnsi="Arial" w:cs="Arial"/>
                <w:sz w:val="19"/>
                <w:szCs w:val="19"/>
              </w:rPr>
            </w:pPr>
            <w:r w:rsidRPr="00B761A8">
              <w:rPr>
                <w:rStyle w:val="nolink"/>
                <w:rFonts w:ascii="Arial" w:hAnsi="Arial" w:cs="Arial"/>
                <w:sz w:val="19"/>
                <w:szCs w:val="19"/>
              </w:rPr>
              <w:fldChar w:fldCharType="begin">
                <w:ffData>
                  <w:name w:val="Check1"/>
                  <w:enabled/>
                  <w:calcOnExit w:val="0"/>
                  <w:checkBox>
                    <w:size w:val="16"/>
                    <w:default w:val="0"/>
                  </w:checkBox>
                </w:ffData>
              </w:fldChar>
            </w:r>
            <w:r w:rsidRPr="00B761A8">
              <w:rPr>
                <w:rStyle w:val="nolink"/>
                <w:rFonts w:ascii="Arial" w:hAnsi="Arial" w:cs="Arial"/>
                <w:sz w:val="19"/>
                <w:szCs w:val="19"/>
              </w:rPr>
              <w:instrText xml:space="preserve"> FORMCHECKBOX </w:instrText>
            </w:r>
            <w:r w:rsidR="00824108">
              <w:rPr>
                <w:rStyle w:val="nolink"/>
                <w:rFonts w:ascii="Arial" w:hAnsi="Arial" w:cs="Arial"/>
                <w:sz w:val="19"/>
                <w:szCs w:val="19"/>
              </w:rPr>
            </w:r>
            <w:r w:rsidR="00824108">
              <w:rPr>
                <w:rStyle w:val="nolink"/>
                <w:rFonts w:ascii="Arial" w:hAnsi="Arial" w:cs="Arial"/>
                <w:sz w:val="19"/>
                <w:szCs w:val="19"/>
              </w:rPr>
              <w:fldChar w:fldCharType="separate"/>
            </w:r>
            <w:r w:rsidRPr="00B761A8">
              <w:rPr>
                <w:rStyle w:val="nolink"/>
                <w:rFonts w:ascii="Arial" w:hAnsi="Arial" w:cs="Arial"/>
                <w:sz w:val="19"/>
                <w:szCs w:val="19"/>
              </w:rPr>
              <w:fldChar w:fldCharType="end"/>
            </w:r>
          </w:p>
        </w:tc>
        <w:tc>
          <w:tcPr>
            <w:tcW w:w="3121" w:type="dxa"/>
            <w:tcBorders>
              <w:top w:val="single" w:sz="4" w:space="0" w:color="auto"/>
              <w:left w:val="single" w:sz="4" w:space="0" w:color="auto"/>
              <w:bottom w:val="single" w:sz="4" w:space="0" w:color="auto"/>
              <w:right w:val="single" w:sz="4" w:space="0" w:color="auto"/>
            </w:tcBorders>
            <w:vAlign w:val="center"/>
          </w:tcPr>
          <w:p w14:paraId="5A5CFD4C" w14:textId="6A1DB9C7" w:rsidR="006328AB" w:rsidRPr="00B761A8" w:rsidRDefault="006328AB" w:rsidP="00E54A93">
            <w:pPr>
              <w:keepNext/>
              <w:keepLines/>
              <w:spacing w:after="0"/>
              <w:rPr>
                <w:rStyle w:val="nolink"/>
                <w:rFonts w:ascii="Arial" w:hAnsi="Arial" w:cs="Arial"/>
                <w:sz w:val="19"/>
                <w:szCs w:val="19"/>
              </w:rPr>
            </w:pPr>
            <w:r w:rsidRPr="00B761A8">
              <w:rPr>
                <w:rStyle w:val="nolink"/>
                <w:rFonts w:ascii="Arial" w:hAnsi="Arial" w:cs="Arial"/>
                <w:sz w:val="19"/>
                <w:szCs w:val="19"/>
              </w:rPr>
              <w:t>Phase-out</w:t>
            </w:r>
          </w:p>
        </w:tc>
        <w:tc>
          <w:tcPr>
            <w:tcW w:w="5120" w:type="dxa"/>
            <w:tcBorders>
              <w:top w:val="single" w:sz="4" w:space="0" w:color="auto"/>
              <w:left w:val="single" w:sz="4" w:space="0" w:color="auto"/>
              <w:bottom w:val="single" w:sz="4" w:space="0" w:color="auto"/>
              <w:right w:val="single" w:sz="4" w:space="0" w:color="auto"/>
            </w:tcBorders>
            <w:vAlign w:val="center"/>
          </w:tcPr>
          <w:p w14:paraId="5406177B" w14:textId="1C82A0BC" w:rsidR="006328AB" w:rsidRPr="00B761A8" w:rsidRDefault="006328AB" w:rsidP="00E54A93">
            <w:pPr>
              <w:keepNext/>
              <w:keepLines/>
              <w:spacing w:after="0"/>
              <w:rPr>
                <w:rStyle w:val="nolink"/>
                <w:rFonts w:ascii="Arial" w:hAnsi="Arial" w:cs="Arial"/>
                <w:sz w:val="19"/>
                <w:szCs w:val="19"/>
              </w:rPr>
            </w:pPr>
          </w:p>
        </w:tc>
      </w:tr>
    </w:tbl>
    <w:p w14:paraId="19624807" w14:textId="77777777" w:rsidR="008E0506" w:rsidRPr="00B761A8" w:rsidRDefault="008E0506" w:rsidP="00244305">
      <w:pPr>
        <w:pStyle w:val="Heading2"/>
        <w:numPr>
          <w:ilvl w:val="0"/>
          <w:numId w:val="0"/>
        </w:numPr>
        <w:spacing w:after="240"/>
      </w:pPr>
    </w:p>
    <w:p w14:paraId="6A71E3F8" w14:textId="77777777" w:rsidR="008E0506" w:rsidRPr="00B761A8" w:rsidRDefault="008E0506" w:rsidP="008E0506">
      <w:pPr>
        <w:pStyle w:val="Heading2"/>
        <w:ind w:left="0" w:firstLine="0"/>
      </w:pPr>
      <w:r w:rsidRPr="00B761A8">
        <w:t>Please, indicate the first year when the information IS was/is planned to be operational.</w:t>
      </w:r>
    </w:p>
    <w:tbl>
      <w:tblPr>
        <w:tblW w:w="9089" w:type="dxa"/>
        <w:tblInd w:w="108" w:type="dxa"/>
        <w:tblLook w:val="0000" w:firstRow="0" w:lastRow="0" w:firstColumn="0" w:lastColumn="0" w:noHBand="0" w:noVBand="0"/>
      </w:tblPr>
      <w:tblGrid>
        <w:gridCol w:w="9089"/>
      </w:tblGrid>
      <w:tr w:rsidR="008E0506" w:rsidRPr="00B761A8" w14:paraId="737013B3" w14:textId="77777777" w:rsidTr="00464F82">
        <w:trPr>
          <w:trHeight w:val="510"/>
        </w:trPr>
        <w:tc>
          <w:tcPr>
            <w:tcW w:w="9072" w:type="dxa"/>
            <w:tcBorders>
              <w:top w:val="single" w:sz="4" w:space="0" w:color="auto"/>
              <w:left w:val="single" w:sz="4" w:space="0" w:color="auto"/>
              <w:bottom w:val="single" w:sz="4" w:space="0" w:color="auto"/>
              <w:right w:val="single" w:sz="4" w:space="0" w:color="auto"/>
            </w:tcBorders>
          </w:tcPr>
          <w:p w14:paraId="2E43A079" w14:textId="77777777" w:rsidR="008E0506" w:rsidRPr="00B761A8" w:rsidRDefault="008E0506" w:rsidP="00E54A93">
            <w:pPr>
              <w:pStyle w:val="EIFTitles2"/>
              <w:jc w:val="left"/>
              <w:rPr>
                <w:lang w:val="en-GB"/>
              </w:rPr>
            </w:pPr>
          </w:p>
        </w:tc>
      </w:tr>
    </w:tbl>
    <w:p w14:paraId="49741CCA" w14:textId="77777777" w:rsidR="008E0506" w:rsidRPr="00B761A8" w:rsidRDefault="008E0506" w:rsidP="00244305"/>
    <w:p w14:paraId="5707B279" w14:textId="77777777" w:rsidR="00982D5C" w:rsidRPr="00B761A8" w:rsidRDefault="00982D5C" w:rsidP="00982D5C">
      <w:pPr>
        <w:pStyle w:val="Heading2"/>
        <w:ind w:left="0" w:firstLine="0"/>
      </w:pPr>
      <w:r w:rsidRPr="00B761A8">
        <w:t>Is the IS linked or foreseen to be linked to any other IS? Please list the link(s) with other IS and for each please precise the owner of the IS and if the link is already established (current) or is planned to be established (foreseen) in a near future. If the link is foreseen, please specify the forecasted date (expressed in quarter and year).</w:t>
      </w:r>
    </w:p>
    <w:p w14:paraId="5D56A75E" w14:textId="77777777" w:rsidR="00982D5C" w:rsidRPr="00B761A8" w:rsidRDefault="00982D5C" w:rsidP="00982D5C">
      <w:pPr>
        <w:pStyle w:val="Heading2"/>
        <w:numPr>
          <w:ilvl w:val="0"/>
          <w:numId w:val="0"/>
        </w:numPr>
        <w:rPr>
          <w:b/>
        </w:rPr>
      </w:pPr>
      <w:r w:rsidRPr="00B761A8">
        <w:rPr>
          <w:b/>
        </w:rPr>
        <w:t>Several answers possible</w:t>
      </w:r>
    </w:p>
    <w:tbl>
      <w:tblPr>
        <w:tblStyle w:val="TableGrid"/>
        <w:tblW w:w="9180" w:type="dxa"/>
        <w:tblInd w:w="108" w:type="dxa"/>
        <w:tblLook w:val="04A0" w:firstRow="1" w:lastRow="0" w:firstColumn="1" w:lastColumn="0" w:noHBand="0" w:noVBand="1"/>
      </w:tblPr>
      <w:tblGrid>
        <w:gridCol w:w="1665"/>
        <w:gridCol w:w="1551"/>
        <w:gridCol w:w="1732"/>
        <w:gridCol w:w="402"/>
        <w:gridCol w:w="952"/>
        <w:gridCol w:w="412"/>
        <w:gridCol w:w="1086"/>
        <w:gridCol w:w="1380"/>
      </w:tblGrid>
      <w:tr w:rsidR="00982D5C" w:rsidRPr="00B761A8" w14:paraId="7BAEBC7C" w14:textId="77777777" w:rsidTr="00DA2605">
        <w:trPr>
          <w:cantSplit/>
          <w:trHeight w:val="559"/>
          <w:tblHeader/>
        </w:trPr>
        <w:tc>
          <w:tcPr>
            <w:tcW w:w="1665" w:type="dxa"/>
          </w:tcPr>
          <w:p w14:paraId="605FB210" w14:textId="4874F106" w:rsidR="00982D5C" w:rsidRPr="00B761A8" w:rsidRDefault="00982D5C" w:rsidP="00C81EE5">
            <w:pPr>
              <w:pStyle w:val="EIFTitles2"/>
              <w:keepNext/>
              <w:keepLines/>
              <w:jc w:val="left"/>
              <w:rPr>
                <w:b/>
                <w:lang w:val="en-GB"/>
              </w:rPr>
            </w:pPr>
            <w:r w:rsidRPr="00B761A8">
              <w:rPr>
                <w:b/>
                <w:lang w:val="en-GB"/>
              </w:rPr>
              <w:t>Official name of the linked IS</w:t>
            </w:r>
          </w:p>
        </w:tc>
        <w:tc>
          <w:tcPr>
            <w:tcW w:w="1551" w:type="dxa"/>
          </w:tcPr>
          <w:p w14:paraId="523F05C0" w14:textId="77777777" w:rsidR="00982D5C" w:rsidRPr="00B761A8" w:rsidRDefault="00982D5C" w:rsidP="00DA2605">
            <w:pPr>
              <w:pStyle w:val="EIFTitles2"/>
              <w:keepNext/>
              <w:keepLines/>
              <w:jc w:val="left"/>
              <w:rPr>
                <w:b/>
                <w:lang w:val="en-GB"/>
              </w:rPr>
            </w:pPr>
            <w:r w:rsidRPr="00B761A8">
              <w:rPr>
                <w:b/>
                <w:lang w:val="en-GB"/>
              </w:rPr>
              <w:t>Responsible DG</w:t>
            </w:r>
          </w:p>
        </w:tc>
        <w:tc>
          <w:tcPr>
            <w:tcW w:w="1732" w:type="dxa"/>
          </w:tcPr>
          <w:p w14:paraId="56CC6CD7" w14:textId="77777777" w:rsidR="00982D5C" w:rsidRPr="00B761A8" w:rsidRDefault="00982D5C" w:rsidP="00DA2605">
            <w:pPr>
              <w:pStyle w:val="EIFTitles2"/>
              <w:keepNext/>
              <w:keepLines/>
              <w:jc w:val="left"/>
              <w:rPr>
                <w:b/>
                <w:lang w:val="en-GB"/>
              </w:rPr>
            </w:pPr>
            <w:r w:rsidRPr="00B761A8">
              <w:rPr>
                <w:b/>
                <w:lang w:val="en-GB"/>
              </w:rPr>
              <w:t>Short description of this link</w:t>
            </w:r>
          </w:p>
        </w:tc>
        <w:tc>
          <w:tcPr>
            <w:tcW w:w="2852" w:type="dxa"/>
            <w:gridSpan w:val="4"/>
            <w:tcBorders>
              <w:bottom w:val="single" w:sz="4" w:space="0" w:color="auto"/>
            </w:tcBorders>
          </w:tcPr>
          <w:p w14:paraId="7B7868FE" w14:textId="77777777" w:rsidR="00982D5C" w:rsidRPr="00B761A8" w:rsidRDefault="00982D5C" w:rsidP="00DA2605">
            <w:pPr>
              <w:pStyle w:val="EIFTitles2"/>
              <w:keepNext/>
              <w:keepLines/>
              <w:jc w:val="left"/>
              <w:rPr>
                <w:b/>
                <w:lang w:val="en-GB"/>
              </w:rPr>
            </w:pPr>
            <w:r w:rsidRPr="00B761A8">
              <w:rPr>
                <w:b/>
                <w:lang w:val="en-GB"/>
              </w:rPr>
              <w:t>Type of link</w:t>
            </w:r>
          </w:p>
        </w:tc>
        <w:tc>
          <w:tcPr>
            <w:tcW w:w="1380" w:type="dxa"/>
          </w:tcPr>
          <w:p w14:paraId="5560BFE6" w14:textId="77777777" w:rsidR="00982D5C" w:rsidRPr="00B761A8" w:rsidRDefault="00982D5C" w:rsidP="00DA2605">
            <w:pPr>
              <w:pStyle w:val="EIFTitles2"/>
              <w:keepNext/>
              <w:keepLines/>
              <w:jc w:val="left"/>
              <w:rPr>
                <w:b/>
                <w:lang w:val="en-GB"/>
              </w:rPr>
            </w:pPr>
            <w:r w:rsidRPr="00B761A8">
              <w:rPr>
                <w:b/>
                <w:lang w:val="en-GB"/>
              </w:rPr>
              <w:t xml:space="preserve">Date </w:t>
            </w:r>
            <w:r w:rsidRPr="00B761A8">
              <w:rPr>
                <w:b/>
                <w:lang w:val="en-GB"/>
              </w:rPr>
              <w:br/>
              <w:t>(only if foreseen)</w:t>
            </w:r>
          </w:p>
        </w:tc>
      </w:tr>
      <w:tr w:rsidR="00982D5C" w:rsidRPr="00B761A8" w14:paraId="17A5B684" w14:textId="77777777" w:rsidTr="00DA2605">
        <w:trPr>
          <w:cantSplit/>
          <w:trHeight w:val="397"/>
        </w:trPr>
        <w:tc>
          <w:tcPr>
            <w:tcW w:w="1665" w:type="dxa"/>
            <w:vAlign w:val="center"/>
          </w:tcPr>
          <w:p w14:paraId="7981CA65" w14:textId="77777777" w:rsidR="00982D5C" w:rsidRPr="00B761A8" w:rsidRDefault="00982D5C" w:rsidP="00DA2605">
            <w:pPr>
              <w:keepNext/>
              <w:keepLines/>
              <w:spacing w:after="0" w:line="240" w:lineRule="auto"/>
              <w:rPr>
                <w:rFonts w:ascii="Arial" w:hAnsi="Arial" w:cs="Arial"/>
                <w:sz w:val="19"/>
                <w:szCs w:val="19"/>
              </w:rPr>
            </w:pPr>
          </w:p>
        </w:tc>
        <w:tc>
          <w:tcPr>
            <w:tcW w:w="1551" w:type="dxa"/>
          </w:tcPr>
          <w:p w14:paraId="033E6D85" w14:textId="77777777" w:rsidR="00982D5C" w:rsidRPr="00B761A8" w:rsidRDefault="00982D5C" w:rsidP="00DA2605">
            <w:pPr>
              <w:keepNext/>
              <w:keepLines/>
              <w:spacing w:after="0" w:line="240" w:lineRule="auto"/>
              <w:rPr>
                <w:rFonts w:ascii="Arial" w:hAnsi="Arial" w:cs="Arial"/>
                <w:sz w:val="19"/>
                <w:szCs w:val="19"/>
              </w:rPr>
            </w:pPr>
          </w:p>
        </w:tc>
        <w:tc>
          <w:tcPr>
            <w:tcW w:w="1732" w:type="dxa"/>
            <w:vAlign w:val="center"/>
          </w:tcPr>
          <w:p w14:paraId="0CFC3F4B" w14:textId="77777777" w:rsidR="00982D5C" w:rsidRPr="00B761A8" w:rsidRDefault="00982D5C" w:rsidP="00DA2605">
            <w:pPr>
              <w:keepNext/>
              <w:keepLines/>
              <w:spacing w:after="0" w:line="240" w:lineRule="auto"/>
              <w:rPr>
                <w:rFonts w:ascii="Arial" w:hAnsi="Arial" w:cs="Arial"/>
                <w:sz w:val="19"/>
                <w:szCs w:val="19"/>
              </w:rPr>
            </w:pPr>
          </w:p>
        </w:tc>
        <w:tc>
          <w:tcPr>
            <w:tcW w:w="402" w:type="dxa"/>
            <w:tcBorders>
              <w:right w:val="single" w:sz="4" w:space="0" w:color="auto"/>
            </w:tcBorders>
            <w:vAlign w:val="center"/>
          </w:tcPr>
          <w:p w14:paraId="4414C7A9"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952" w:type="dxa"/>
            <w:tcBorders>
              <w:left w:val="single" w:sz="4" w:space="0" w:color="auto"/>
              <w:right w:val="single" w:sz="4" w:space="0" w:color="auto"/>
            </w:tcBorders>
            <w:vAlign w:val="center"/>
          </w:tcPr>
          <w:p w14:paraId="6C3C7DB1"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t>Current</w:t>
            </w:r>
          </w:p>
        </w:tc>
        <w:tc>
          <w:tcPr>
            <w:tcW w:w="412" w:type="dxa"/>
            <w:tcBorders>
              <w:left w:val="single" w:sz="4" w:space="0" w:color="auto"/>
              <w:right w:val="single" w:sz="4" w:space="0" w:color="auto"/>
            </w:tcBorders>
            <w:vAlign w:val="center"/>
          </w:tcPr>
          <w:p w14:paraId="67AEE204"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086" w:type="dxa"/>
            <w:tcBorders>
              <w:left w:val="single" w:sz="4" w:space="0" w:color="auto"/>
            </w:tcBorders>
            <w:vAlign w:val="center"/>
          </w:tcPr>
          <w:p w14:paraId="3B2190E4"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t>Foreseen</w:t>
            </w:r>
          </w:p>
        </w:tc>
        <w:tc>
          <w:tcPr>
            <w:tcW w:w="1380" w:type="dxa"/>
            <w:tcBorders>
              <w:left w:val="nil"/>
            </w:tcBorders>
            <w:vAlign w:val="center"/>
          </w:tcPr>
          <w:p w14:paraId="11C041B7" w14:textId="77777777" w:rsidR="00982D5C" w:rsidRPr="00B761A8" w:rsidRDefault="00982D5C" w:rsidP="00DA2605">
            <w:pPr>
              <w:keepNext/>
              <w:keepLines/>
              <w:spacing w:after="0" w:line="240" w:lineRule="auto"/>
              <w:rPr>
                <w:rFonts w:ascii="Arial" w:hAnsi="Arial" w:cs="Arial"/>
                <w:sz w:val="19"/>
                <w:szCs w:val="19"/>
              </w:rPr>
            </w:pPr>
          </w:p>
        </w:tc>
      </w:tr>
      <w:tr w:rsidR="00982D5C" w:rsidRPr="00B761A8" w14:paraId="111285B7" w14:textId="77777777" w:rsidTr="00DA2605">
        <w:trPr>
          <w:cantSplit/>
          <w:trHeight w:val="397"/>
        </w:trPr>
        <w:tc>
          <w:tcPr>
            <w:tcW w:w="1665" w:type="dxa"/>
            <w:vAlign w:val="center"/>
          </w:tcPr>
          <w:p w14:paraId="4B579FCC" w14:textId="77777777" w:rsidR="00982D5C" w:rsidRPr="00B761A8" w:rsidRDefault="00982D5C" w:rsidP="00DA2605">
            <w:pPr>
              <w:keepNext/>
              <w:keepLines/>
              <w:spacing w:after="0" w:line="240" w:lineRule="auto"/>
              <w:rPr>
                <w:rFonts w:ascii="Arial" w:hAnsi="Arial" w:cs="Arial"/>
                <w:sz w:val="19"/>
                <w:szCs w:val="19"/>
              </w:rPr>
            </w:pPr>
          </w:p>
        </w:tc>
        <w:tc>
          <w:tcPr>
            <w:tcW w:w="1551" w:type="dxa"/>
          </w:tcPr>
          <w:p w14:paraId="7B9A37A3" w14:textId="77777777" w:rsidR="00982D5C" w:rsidRPr="00B761A8" w:rsidRDefault="00982D5C" w:rsidP="00DA2605">
            <w:pPr>
              <w:keepNext/>
              <w:keepLines/>
              <w:spacing w:after="0" w:line="240" w:lineRule="auto"/>
              <w:rPr>
                <w:rFonts w:ascii="Arial" w:hAnsi="Arial" w:cs="Arial"/>
                <w:sz w:val="19"/>
                <w:szCs w:val="19"/>
              </w:rPr>
            </w:pPr>
          </w:p>
        </w:tc>
        <w:tc>
          <w:tcPr>
            <w:tcW w:w="1732" w:type="dxa"/>
            <w:vAlign w:val="center"/>
          </w:tcPr>
          <w:p w14:paraId="665562F2" w14:textId="77777777" w:rsidR="00982D5C" w:rsidRPr="00B761A8" w:rsidRDefault="00982D5C" w:rsidP="00DA2605">
            <w:pPr>
              <w:keepNext/>
              <w:keepLines/>
              <w:spacing w:after="0" w:line="240" w:lineRule="auto"/>
              <w:rPr>
                <w:rFonts w:ascii="Arial" w:hAnsi="Arial" w:cs="Arial"/>
                <w:sz w:val="19"/>
                <w:szCs w:val="19"/>
              </w:rPr>
            </w:pPr>
          </w:p>
        </w:tc>
        <w:tc>
          <w:tcPr>
            <w:tcW w:w="402" w:type="dxa"/>
            <w:tcBorders>
              <w:right w:val="single" w:sz="4" w:space="0" w:color="auto"/>
            </w:tcBorders>
            <w:vAlign w:val="center"/>
          </w:tcPr>
          <w:p w14:paraId="74C1CC21"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952" w:type="dxa"/>
            <w:tcBorders>
              <w:left w:val="single" w:sz="4" w:space="0" w:color="auto"/>
              <w:right w:val="single" w:sz="4" w:space="0" w:color="auto"/>
            </w:tcBorders>
            <w:vAlign w:val="center"/>
          </w:tcPr>
          <w:p w14:paraId="49C1159C"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t>Current</w:t>
            </w:r>
          </w:p>
        </w:tc>
        <w:tc>
          <w:tcPr>
            <w:tcW w:w="412" w:type="dxa"/>
            <w:tcBorders>
              <w:left w:val="single" w:sz="4" w:space="0" w:color="auto"/>
              <w:right w:val="single" w:sz="4" w:space="0" w:color="auto"/>
            </w:tcBorders>
            <w:vAlign w:val="center"/>
          </w:tcPr>
          <w:p w14:paraId="0F66D2D3"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086" w:type="dxa"/>
            <w:tcBorders>
              <w:left w:val="single" w:sz="4" w:space="0" w:color="auto"/>
            </w:tcBorders>
            <w:vAlign w:val="center"/>
          </w:tcPr>
          <w:p w14:paraId="76B29143" w14:textId="77777777" w:rsidR="00982D5C" w:rsidRPr="00B761A8" w:rsidRDefault="00982D5C" w:rsidP="00DA2605">
            <w:pPr>
              <w:keepNext/>
              <w:keepLines/>
              <w:spacing w:after="0" w:line="240" w:lineRule="auto"/>
              <w:rPr>
                <w:rFonts w:ascii="Arial" w:hAnsi="Arial" w:cs="Arial"/>
                <w:sz w:val="19"/>
                <w:szCs w:val="19"/>
              </w:rPr>
            </w:pPr>
            <w:r w:rsidRPr="00B761A8">
              <w:rPr>
                <w:rFonts w:ascii="Arial" w:hAnsi="Arial" w:cs="Arial"/>
                <w:sz w:val="19"/>
                <w:szCs w:val="19"/>
              </w:rPr>
              <w:t>Foreseen</w:t>
            </w:r>
          </w:p>
        </w:tc>
        <w:tc>
          <w:tcPr>
            <w:tcW w:w="1380" w:type="dxa"/>
            <w:tcBorders>
              <w:left w:val="nil"/>
            </w:tcBorders>
            <w:vAlign w:val="center"/>
          </w:tcPr>
          <w:p w14:paraId="3B7BA26A" w14:textId="77777777" w:rsidR="00982D5C" w:rsidRPr="00B761A8" w:rsidRDefault="00982D5C" w:rsidP="00DA2605">
            <w:pPr>
              <w:keepNext/>
              <w:keepLines/>
              <w:spacing w:after="0" w:line="240" w:lineRule="auto"/>
              <w:rPr>
                <w:rFonts w:ascii="Arial" w:hAnsi="Arial" w:cs="Arial"/>
                <w:sz w:val="19"/>
                <w:szCs w:val="19"/>
              </w:rPr>
            </w:pPr>
          </w:p>
        </w:tc>
      </w:tr>
    </w:tbl>
    <w:p w14:paraId="2FB083E2" w14:textId="2A30FDCA" w:rsidR="00982D5C" w:rsidRPr="00B761A8" w:rsidRDefault="00982D5C" w:rsidP="00982D5C">
      <w:pPr>
        <w:pStyle w:val="EIFTitles2"/>
        <w:rPr>
          <w:lang w:val="en-GB"/>
        </w:rPr>
      </w:pPr>
    </w:p>
    <w:p w14:paraId="440FA009" w14:textId="77777777" w:rsidR="00982D5C" w:rsidRPr="00B761A8" w:rsidRDefault="00982D5C" w:rsidP="00244305">
      <w:pPr>
        <w:pStyle w:val="Heading2"/>
        <w:ind w:left="0" w:firstLine="0"/>
      </w:pPr>
      <w:r w:rsidRPr="00B761A8">
        <w:lastRenderedPageBreak/>
        <w:t xml:space="preserve">In the event of another DG wishing to reuse the IS or part of it, could you please indicate what could be the legal, organisational, semantic and technical conditions for operations to take into account? </w:t>
      </w:r>
    </w:p>
    <w:p w14:paraId="267B4BC4" w14:textId="77777777" w:rsidR="00982D5C" w:rsidRPr="00B761A8" w:rsidRDefault="00982D5C" w:rsidP="00244305">
      <w:pPr>
        <w:pStyle w:val="ListParagraph"/>
        <w:keepNext/>
        <w:keepLines/>
        <w:numPr>
          <w:ilvl w:val="0"/>
          <w:numId w:val="7"/>
        </w:numPr>
        <w:spacing w:before="0" w:beforeAutospacing="0" w:line="360" w:lineRule="auto"/>
        <w:jc w:val="both"/>
        <w:rPr>
          <w:rFonts w:ascii="Arial" w:hAnsi="Arial" w:cs="Arial"/>
          <w:sz w:val="19"/>
          <w:szCs w:val="19"/>
          <w:lang w:val="en-GB"/>
        </w:rPr>
      </w:pPr>
      <w:r w:rsidRPr="00B761A8">
        <w:rPr>
          <w:rFonts w:ascii="Arial" w:hAnsi="Arial" w:cs="Arial"/>
          <w:b/>
          <w:sz w:val="19"/>
          <w:szCs w:val="19"/>
          <w:lang w:val="en-GB"/>
        </w:rPr>
        <w:t>Legal constraints</w:t>
      </w:r>
      <w:r w:rsidRPr="00B761A8">
        <w:rPr>
          <w:rFonts w:ascii="Arial" w:hAnsi="Arial" w:cs="Arial"/>
          <w:sz w:val="19"/>
          <w:szCs w:val="19"/>
          <w:lang w:val="en-GB"/>
        </w:rPr>
        <w:t xml:space="preserve">, existence of legal conditions to be met to reuse the system (e.g. restriction of the reuse to specific policy area(s), dependencies towards a proprietary supplier, etc.). </w:t>
      </w:r>
    </w:p>
    <w:p w14:paraId="63167784" w14:textId="77777777" w:rsidR="00982D5C" w:rsidRPr="00B761A8" w:rsidRDefault="00982D5C" w:rsidP="00244305">
      <w:pPr>
        <w:pStyle w:val="ListParagraph"/>
        <w:keepNext/>
        <w:keepLines/>
        <w:numPr>
          <w:ilvl w:val="0"/>
          <w:numId w:val="7"/>
        </w:numPr>
        <w:spacing w:before="0" w:beforeAutospacing="0" w:line="360" w:lineRule="auto"/>
        <w:jc w:val="both"/>
        <w:rPr>
          <w:rFonts w:ascii="Arial" w:hAnsi="Arial" w:cs="Arial"/>
          <w:sz w:val="19"/>
          <w:szCs w:val="19"/>
          <w:lang w:val="en-GB"/>
        </w:rPr>
      </w:pPr>
      <w:r w:rsidRPr="00B761A8">
        <w:rPr>
          <w:rFonts w:ascii="Arial" w:hAnsi="Arial" w:cs="Arial"/>
          <w:b/>
          <w:sz w:val="19"/>
          <w:szCs w:val="19"/>
          <w:lang w:val="en-GB"/>
        </w:rPr>
        <w:t xml:space="preserve">Organisational constraints </w:t>
      </w:r>
      <w:r w:rsidRPr="00B761A8">
        <w:rPr>
          <w:rFonts w:ascii="Arial" w:hAnsi="Arial" w:cs="Arial"/>
          <w:sz w:val="19"/>
          <w:szCs w:val="19"/>
          <w:lang w:val="en-GB"/>
        </w:rPr>
        <w:t>(e.g.</w:t>
      </w:r>
      <w:r w:rsidRPr="00B761A8">
        <w:rPr>
          <w:rFonts w:ascii="Arial" w:hAnsi="Arial" w:cs="Arial"/>
          <w:b/>
          <w:sz w:val="19"/>
          <w:szCs w:val="19"/>
          <w:lang w:val="en-GB"/>
        </w:rPr>
        <w:t xml:space="preserve"> </w:t>
      </w:r>
      <w:r w:rsidRPr="00B761A8">
        <w:rPr>
          <w:rFonts w:ascii="Arial" w:hAnsi="Arial" w:cs="Arial"/>
          <w:sz w:val="19"/>
          <w:szCs w:val="19"/>
          <w:lang w:val="en-GB"/>
        </w:rPr>
        <w:t>level of effort required to operate and maintain the system, responsibilities, etc.).</w:t>
      </w:r>
    </w:p>
    <w:p w14:paraId="6FF3F092" w14:textId="77777777" w:rsidR="00982D5C" w:rsidRPr="00B761A8" w:rsidRDefault="00982D5C" w:rsidP="00244305">
      <w:pPr>
        <w:pStyle w:val="ListParagraph"/>
        <w:keepNext/>
        <w:keepLines/>
        <w:numPr>
          <w:ilvl w:val="0"/>
          <w:numId w:val="7"/>
        </w:numPr>
        <w:spacing w:before="0" w:beforeAutospacing="0" w:line="360" w:lineRule="auto"/>
        <w:jc w:val="both"/>
        <w:rPr>
          <w:rFonts w:ascii="Arial" w:hAnsi="Arial" w:cs="Arial"/>
          <w:sz w:val="19"/>
          <w:szCs w:val="19"/>
          <w:lang w:val="en-GB"/>
        </w:rPr>
      </w:pPr>
      <w:r w:rsidRPr="00B761A8">
        <w:rPr>
          <w:rFonts w:ascii="Arial" w:hAnsi="Arial" w:cs="Arial"/>
          <w:b/>
          <w:sz w:val="19"/>
          <w:szCs w:val="19"/>
          <w:lang w:val="en-GB"/>
        </w:rPr>
        <w:t xml:space="preserve">Semantic constraints </w:t>
      </w:r>
      <w:r w:rsidRPr="00B761A8">
        <w:rPr>
          <w:rFonts w:ascii="Arial" w:hAnsi="Arial" w:cs="Arial"/>
          <w:sz w:val="19"/>
          <w:szCs w:val="19"/>
          <w:lang w:val="en-GB"/>
        </w:rPr>
        <w:t>(e.g. type of protocol used by the system to exchange information, etc.).</w:t>
      </w:r>
    </w:p>
    <w:p w14:paraId="7C610746" w14:textId="77777777" w:rsidR="00982D5C" w:rsidRPr="00B761A8" w:rsidRDefault="00982D5C" w:rsidP="00244305">
      <w:pPr>
        <w:pStyle w:val="ListParagraph"/>
        <w:keepNext/>
        <w:keepLines/>
        <w:numPr>
          <w:ilvl w:val="0"/>
          <w:numId w:val="7"/>
        </w:numPr>
        <w:spacing w:before="0" w:beforeAutospacing="0" w:after="0" w:line="360" w:lineRule="auto"/>
        <w:jc w:val="both"/>
        <w:rPr>
          <w:rFonts w:ascii="Arial" w:hAnsi="Arial" w:cs="Arial"/>
          <w:sz w:val="19"/>
          <w:szCs w:val="19"/>
          <w:lang w:val="en-GB"/>
        </w:rPr>
      </w:pPr>
      <w:r w:rsidRPr="00B761A8">
        <w:rPr>
          <w:rFonts w:ascii="Arial" w:hAnsi="Arial" w:cs="Arial"/>
          <w:b/>
          <w:sz w:val="19"/>
          <w:szCs w:val="19"/>
          <w:lang w:val="en-GB"/>
        </w:rPr>
        <w:t>Technical constraints</w:t>
      </w:r>
      <w:r w:rsidRPr="00B761A8">
        <w:rPr>
          <w:rFonts w:ascii="Arial" w:hAnsi="Arial" w:cs="Arial"/>
          <w:sz w:val="19"/>
          <w:szCs w:val="19"/>
          <w:lang w:val="en-GB"/>
        </w:rPr>
        <w:t xml:space="preserve"> (e.g. scalability, modularity, security, programming languages in which the system is developed, etc.). </w:t>
      </w:r>
    </w:p>
    <w:p w14:paraId="3160FA8C" w14:textId="77777777" w:rsidR="00982D5C" w:rsidRPr="00B761A8" w:rsidRDefault="00982D5C" w:rsidP="00244305">
      <w:pPr>
        <w:keepNext/>
        <w:keepLines/>
        <w:spacing w:after="0" w:line="360" w:lineRule="auto"/>
        <w:ind w:left="360" w:hanging="360"/>
        <w:jc w:val="both"/>
        <w:rPr>
          <w:b/>
        </w:rPr>
      </w:pPr>
      <w:r w:rsidRPr="00B761A8">
        <w:rPr>
          <w:b/>
        </w:rPr>
        <w:t>Several answers possible</w:t>
      </w:r>
    </w:p>
    <w:tbl>
      <w:tblPr>
        <w:tblStyle w:val="TableGrid"/>
        <w:tblW w:w="9200" w:type="dxa"/>
        <w:tblInd w:w="122" w:type="dxa"/>
        <w:tblLook w:val="04A0" w:firstRow="1" w:lastRow="0" w:firstColumn="1" w:lastColumn="0" w:noHBand="0" w:noVBand="1"/>
      </w:tblPr>
      <w:tblGrid>
        <w:gridCol w:w="431"/>
        <w:gridCol w:w="444"/>
        <w:gridCol w:w="2655"/>
        <w:gridCol w:w="5670"/>
      </w:tblGrid>
      <w:tr w:rsidR="00982D5C" w:rsidRPr="00B761A8" w14:paraId="53927AAF" w14:textId="77777777" w:rsidTr="00DA2605">
        <w:trPr>
          <w:cantSplit/>
          <w:trHeight w:val="397"/>
          <w:tblHeader/>
        </w:trPr>
        <w:tc>
          <w:tcPr>
            <w:tcW w:w="3530" w:type="dxa"/>
            <w:gridSpan w:val="3"/>
          </w:tcPr>
          <w:p w14:paraId="707898E9" w14:textId="77777777" w:rsidR="00982D5C" w:rsidRPr="00B761A8" w:rsidRDefault="00982D5C" w:rsidP="00244305">
            <w:pPr>
              <w:pStyle w:val="EIFTitles2"/>
              <w:keepNext/>
              <w:keepLines/>
              <w:jc w:val="left"/>
              <w:rPr>
                <w:b/>
                <w:lang w:val="en-GB"/>
              </w:rPr>
            </w:pPr>
            <w:r w:rsidRPr="00B761A8">
              <w:rPr>
                <w:b/>
                <w:lang w:val="en-GB"/>
              </w:rPr>
              <w:t xml:space="preserve">Conditions for operation </w:t>
            </w:r>
          </w:p>
        </w:tc>
        <w:tc>
          <w:tcPr>
            <w:tcW w:w="5670" w:type="dxa"/>
          </w:tcPr>
          <w:p w14:paraId="5D8F0A7E" w14:textId="77777777" w:rsidR="00982D5C" w:rsidRPr="00B761A8" w:rsidRDefault="00982D5C" w:rsidP="00244305">
            <w:pPr>
              <w:pStyle w:val="EIFTitles2"/>
              <w:keepNext/>
              <w:keepLines/>
              <w:jc w:val="left"/>
              <w:rPr>
                <w:b/>
                <w:lang w:val="en-GB"/>
              </w:rPr>
            </w:pPr>
            <w:r w:rsidRPr="00B761A8">
              <w:rPr>
                <w:b/>
                <w:lang w:val="en-GB"/>
              </w:rPr>
              <w:t>Description</w:t>
            </w:r>
          </w:p>
        </w:tc>
      </w:tr>
      <w:tr w:rsidR="00982D5C" w:rsidRPr="00B761A8" w14:paraId="714F530C" w14:textId="77777777" w:rsidTr="00DA2605">
        <w:trPr>
          <w:cantSplit/>
          <w:trHeight w:val="454"/>
        </w:trPr>
        <w:tc>
          <w:tcPr>
            <w:tcW w:w="431" w:type="dxa"/>
            <w:tcBorders>
              <w:right w:val="nil"/>
            </w:tcBorders>
            <w:vAlign w:val="center"/>
          </w:tcPr>
          <w:p w14:paraId="35796F88"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1</w:t>
            </w:r>
          </w:p>
        </w:tc>
        <w:tc>
          <w:tcPr>
            <w:tcW w:w="444" w:type="dxa"/>
            <w:tcBorders>
              <w:right w:val="single" w:sz="4" w:space="0" w:color="auto"/>
            </w:tcBorders>
            <w:vAlign w:val="center"/>
          </w:tcPr>
          <w:p w14:paraId="0EB873B9"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655" w:type="dxa"/>
            <w:tcBorders>
              <w:left w:val="single" w:sz="4" w:space="0" w:color="auto"/>
            </w:tcBorders>
            <w:vAlign w:val="center"/>
          </w:tcPr>
          <w:p w14:paraId="553C4657"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Legal</w:t>
            </w:r>
          </w:p>
        </w:tc>
        <w:tc>
          <w:tcPr>
            <w:tcW w:w="5670" w:type="dxa"/>
            <w:vAlign w:val="center"/>
          </w:tcPr>
          <w:p w14:paraId="0463520C" w14:textId="77777777" w:rsidR="00982D5C" w:rsidRPr="00B761A8" w:rsidRDefault="00982D5C" w:rsidP="00244305">
            <w:pPr>
              <w:keepNext/>
              <w:keepLines/>
              <w:spacing w:after="0" w:line="240" w:lineRule="auto"/>
              <w:rPr>
                <w:rFonts w:ascii="Arial" w:hAnsi="Arial" w:cs="Arial"/>
                <w:sz w:val="19"/>
                <w:szCs w:val="19"/>
              </w:rPr>
            </w:pPr>
          </w:p>
        </w:tc>
      </w:tr>
      <w:tr w:rsidR="00982D5C" w:rsidRPr="00B761A8" w14:paraId="4FDEEDE4" w14:textId="77777777" w:rsidTr="00DA2605">
        <w:trPr>
          <w:cantSplit/>
          <w:trHeight w:val="454"/>
        </w:trPr>
        <w:tc>
          <w:tcPr>
            <w:tcW w:w="431" w:type="dxa"/>
            <w:tcBorders>
              <w:right w:val="nil"/>
            </w:tcBorders>
            <w:vAlign w:val="center"/>
          </w:tcPr>
          <w:p w14:paraId="0B31F883"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2</w:t>
            </w:r>
          </w:p>
        </w:tc>
        <w:tc>
          <w:tcPr>
            <w:tcW w:w="444" w:type="dxa"/>
            <w:tcBorders>
              <w:right w:val="single" w:sz="4" w:space="0" w:color="auto"/>
            </w:tcBorders>
            <w:vAlign w:val="center"/>
          </w:tcPr>
          <w:p w14:paraId="17176487"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655" w:type="dxa"/>
            <w:tcBorders>
              <w:left w:val="single" w:sz="4" w:space="0" w:color="auto"/>
            </w:tcBorders>
            <w:vAlign w:val="center"/>
          </w:tcPr>
          <w:p w14:paraId="77784596"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 xml:space="preserve">Organisational </w:t>
            </w:r>
          </w:p>
        </w:tc>
        <w:tc>
          <w:tcPr>
            <w:tcW w:w="5670" w:type="dxa"/>
            <w:vAlign w:val="center"/>
          </w:tcPr>
          <w:p w14:paraId="5C1294AF" w14:textId="77777777" w:rsidR="00982D5C" w:rsidRPr="00B761A8" w:rsidRDefault="00982D5C" w:rsidP="00244305">
            <w:pPr>
              <w:keepNext/>
              <w:keepLines/>
              <w:spacing w:after="0" w:line="240" w:lineRule="auto"/>
              <w:rPr>
                <w:rFonts w:ascii="Arial" w:hAnsi="Arial" w:cs="Arial"/>
                <w:sz w:val="19"/>
                <w:szCs w:val="19"/>
              </w:rPr>
            </w:pPr>
          </w:p>
        </w:tc>
      </w:tr>
      <w:tr w:rsidR="00982D5C" w:rsidRPr="00B761A8" w14:paraId="20BDA212" w14:textId="77777777" w:rsidTr="00DA2605">
        <w:trPr>
          <w:cantSplit/>
          <w:trHeight w:val="454"/>
        </w:trPr>
        <w:tc>
          <w:tcPr>
            <w:tcW w:w="431" w:type="dxa"/>
            <w:tcBorders>
              <w:right w:val="nil"/>
            </w:tcBorders>
            <w:vAlign w:val="center"/>
          </w:tcPr>
          <w:p w14:paraId="36592862"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3</w:t>
            </w:r>
          </w:p>
        </w:tc>
        <w:tc>
          <w:tcPr>
            <w:tcW w:w="444" w:type="dxa"/>
            <w:tcBorders>
              <w:right w:val="single" w:sz="4" w:space="0" w:color="auto"/>
            </w:tcBorders>
            <w:vAlign w:val="center"/>
          </w:tcPr>
          <w:p w14:paraId="156F084D"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655" w:type="dxa"/>
            <w:tcBorders>
              <w:left w:val="single" w:sz="4" w:space="0" w:color="auto"/>
            </w:tcBorders>
            <w:vAlign w:val="center"/>
          </w:tcPr>
          <w:p w14:paraId="5F9E3D80"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Semantic</w:t>
            </w:r>
          </w:p>
        </w:tc>
        <w:tc>
          <w:tcPr>
            <w:tcW w:w="5670" w:type="dxa"/>
            <w:vAlign w:val="center"/>
          </w:tcPr>
          <w:p w14:paraId="54AA34EF" w14:textId="77777777" w:rsidR="00982D5C" w:rsidRPr="00B761A8" w:rsidRDefault="00982D5C" w:rsidP="00244305">
            <w:pPr>
              <w:keepNext/>
              <w:keepLines/>
              <w:spacing w:after="0" w:line="240" w:lineRule="auto"/>
              <w:rPr>
                <w:rFonts w:ascii="Arial" w:hAnsi="Arial" w:cs="Arial"/>
                <w:sz w:val="19"/>
                <w:szCs w:val="19"/>
              </w:rPr>
            </w:pPr>
          </w:p>
        </w:tc>
      </w:tr>
      <w:tr w:rsidR="00982D5C" w:rsidRPr="00B761A8" w14:paraId="429F914E" w14:textId="77777777" w:rsidTr="00DA2605">
        <w:trPr>
          <w:cantSplit/>
          <w:trHeight w:val="454"/>
        </w:trPr>
        <w:tc>
          <w:tcPr>
            <w:tcW w:w="431" w:type="dxa"/>
            <w:tcBorders>
              <w:right w:val="nil"/>
            </w:tcBorders>
            <w:vAlign w:val="center"/>
          </w:tcPr>
          <w:p w14:paraId="25FF5FF0"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4</w:t>
            </w:r>
          </w:p>
        </w:tc>
        <w:tc>
          <w:tcPr>
            <w:tcW w:w="444" w:type="dxa"/>
            <w:tcBorders>
              <w:right w:val="single" w:sz="4" w:space="0" w:color="auto"/>
            </w:tcBorders>
            <w:vAlign w:val="center"/>
          </w:tcPr>
          <w:p w14:paraId="51103408"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655" w:type="dxa"/>
            <w:tcBorders>
              <w:left w:val="single" w:sz="4" w:space="0" w:color="auto"/>
            </w:tcBorders>
            <w:vAlign w:val="center"/>
          </w:tcPr>
          <w:p w14:paraId="75A8F96F" w14:textId="77777777" w:rsidR="00982D5C" w:rsidRPr="00B761A8" w:rsidRDefault="00982D5C" w:rsidP="00244305">
            <w:pPr>
              <w:keepNext/>
              <w:keepLines/>
              <w:spacing w:after="0" w:line="240" w:lineRule="auto"/>
              <w:rPr>
                <w:rFonts w:ascii="Arial" w:hAnsi="Arial" w:cs="Arial"/>
                <w:sz w:val="19"/>
                <w:szCs w:val="19"/>
              </w:rPr>
            </w:pPr>
            <w:r w:rsidRPr="00B761A8">
              <w:rPr>
                <w:rFonts w:ascii="Arial" w:hAnsi="Arial" w:cs="Arial"/>
                <w:sz w:val="19"/>
                <w:szCs w:val="19"/>
              </w:rPr>
              <w:t>Technical</w:t>
            </w:r>
          </w:p>
        </w:tc>
        <w:tc>
          <w:tcPr>
            <w:tcW w:w="5670" w:type="dxa"/>
            <w:vAlign w:val="center"/>
          </w:tcPr>
          <w:p w14:paraId="6E76120E" w14:textId="77777777" w:rsidR="00982D5C" w:rsidRPr="00B761A8" w:rsidRDefault="00982D5C" w:rsidP="00244305">
            <w:pPr>
              <w:keepNext/>
              <w:keepLines/>
              <w:spacing w:after="0" w:line="240" w:lineRule="auto"/>
              <w:rPr>
                <w:rFonts w:ascii="Arial" w:hAnsi="Arial" w:cs="Arial"/>
                <w:sz w:val="19"/>
                <w:szCs w:val="19"/>
              </w:rPr>
            </w:pPr>
          </w:p>
        </w:tc>
      </w:tr>
    </w:tbl>
    <w:p w14:paraId="004AD0C4" w14:textId="77777777" w:rsidR="0017780C" w:rsidRPr="00B761A8" w:rsidRDefault="0017780C" w:rsidP="00E903F0">
      <w:pPr>
        <w:rPr>
          <w:rFonts w:ascii="Arial" w:hAnsi="Arial" w:cs="Arial"/>
          <w:sz w:val="19"/>
          <w:szCs w:val="19"/>
        </w:rPr>
      </w:pPr>
    </w:p>
    <w:p w14:paraId="32B2DA03" w14:textId="4B25DDEE" w:rsidR="0017780C" w:rsidRPr="00B761A8" w:rsidRDefault="0017780C" w:rsidP="0017780C">
      <w:pPr>
        <w:pStyle w:val="Heading2"/>
        <w:ind w:left="0" w:firstLine="0"/>
      </w:pPr>
      <w:r w:rsidRPr="00B761A8">
        <w:t xml:space="preserve">Please indicate what are, from your experience, the main constraints or a barriers for reuse of </w:t>
      </w:r>
      <w:r w:rsidR="007664E8" w:rsidRPr="00B761A8">
        <w:t>the IS</w:t>
      </w:r>
      <w:r w:rsidRPr="00B761A8">
        <w:t>.</w:t>
      </w:r>
    </w:p>
    <w:tbl>
      <w:tblPr>
        <w:tblStyle w:val="TableGrid"/>
        <w:tblW w:w="9088" w:type="dxa"/>
        <w:tblInd w:w="108" w:type="dxa"/>
        <w:tblLook w:val="04A0" w:firstRow="1" w:lastRow="0" w:firstColumn="1" w:lastColumn="0" w:noHBand="0" w:noVBand="1"/>
      </w:tblPr>
      <w:tblGrid>
        <w:gridCol w:w="9088"/>
      </w:tblGrid>
      <w:tr w:rsidR="0017780C" w:rsidRPr="00B761A8" w14:paraId="6764655D" w14:textId="77777777" w:rsidTr="00870316">
        <w:trPr>
          <w:trHeight w:val="1106"/>
        </w:trPr>
        <w:tc>
          <w:tcPr>
            <w:tcW w:w="9088" w:type="dxa"/>
          </w:tcPr>
          <w:p w14:paraId="12627D0F" w14:textId="77777777" w:rsidR="0017780C" w:rsidRPr="00B761A8" w:rsidRDefault="0017780C" w:rsidP="00870316">
            <w:pPr>
              <w:pStyle w:val="EIFTitles2"/>
              <w:rPr>
                <w:lang w:val="en-GB"/>
              </w:rPr>
            </w:pPr>
          </w:p>
        </w:tc>
      </w:tr>
    </w:tbl>
    <w:p w14:paraId="3CC184C2" w14:textId="77777777" w:rsidR="0017780C" w:rsidRPr="00B761A8" w:rsidRDefault="0017780C" w:rsidP="00E903F0">
      <w:pPr>
        <w:rPr>
          <w:rFonts w:ascii="Arial" w:hAnsi="Arial" w:cs="Arial"/>
          <w:sz w:val="19"/>
          <w:szCs w:val="19"/>
        </w:rPr>
      </w:pPr>
    </w:p>
    <w:p w14:paraId="580E397F" w14:textId="77777777" w:rsidR="00191BCB" w:rsidRPr="00B761A8" w:rsidRDefault="00191BCB" w:rsidP="00E903F0">
      <w:pPr>
        <w:rPr>
          <w:rFonts w:ascii="Arial" w:hAnsi="Arial" w:cs="Arial"/>
          <w:sz w:val="19"/>
          <w:szCs w:val="19"/>
        </w:rPr>
      </w:pPr>
      <w:r w:rsidRPr="00B761A8">
        <w:rPr>
          <w:rFonts w:ascii="Arial" w:hAnsi="Arial" w:cs="Arial"/>
          <w:sz w:val="19"/>
          <w:szCs w:val="19"/>
        </w:rPr>
        <w:br w:type="page"/>
      </w:r>
    </w:p>
    <w:p w14:paraId="580E3A01" w14:textId="4CFA054D" w:rsidR="00FA5E26" w:rsidRPr="00B761A8" w:rsidRDefault="004D141C">
      <w:pPr>
        <w:pStyle w:val="Heading1"/>
        <w:ind w:hanging="858"/>
        <w:rPr>
          <w:rStyle w:val="Emphasis"/>
          <w:rFonts w:ascii="Georgia" w:hAnsi="Georgia"/>
          <w:b/>
          <w:i w:val="0"/>
          <w:sz w:val="20"/>
          <w:szCs w:val="20"/>
        </w:rPr>
      </w:pPr>
      <w:r w:rsidRPr="00B761A8">
        <w:rPr>
          <w:rStyle w:val="Emphasis"/>
          <w:rFonts w:ascii="Georgia" w:hAnsi="Georgia"/>
          <w:b/>
          <w:i w:val="0"/>
          <w:sz w:val="20"/>
          <w:szCs w:val="20"/>
        </w:rPr>
        <w:lastRenderedPageBreak/>
        <w:t xml:space="preserve">FUNCTIONAL AND TECHNICAL INFORMATION </w:t>
      </w:r>
    </w:p>
    <w:p w14:paraId="580E3AEC" w14:textId="77777777" w:rsidR="005D3F24" w:rsidRPr="00B761A8" w:rsidRDefault="005D3F24" w:rsidP="005D3F24">
      <w:pPr>
        <w:pStyle w:val="Heading2"/>
        <w:ind w:left="0" w:firstLine="0"/>
      </w:pPr>
      <w:bookmarkStart w:id="0" w:name="_Ref379803321"/>
      <w:bookmarkStart w:id="1" w:name="_Ref380070543"/>
      <w:r w:rsidRPr="00B761A8">
        <w:t>Please indicate if reusability</w:t>
      </w:r>
      <w:r w:rsidRPr="00B761A8">
        <w:rPr>
          <w:rStyle w:val="FootnoteReference"/>
        </w:rPr>
        <w:footnoteReference w:id="2"/>
      </w:r>
      <w:r w:rsidRPr="00B761A8">
        <w:t xml:space="preserve"> of the IS and its components was taken into account during the IS design phase.</w:t>
      </w:r>
      <w:bookmarkEnd w:id="0"/>
      <w:bookmarkEnd w:id="1"/>
      <w:r w:rsidRPr="00B761A8">
        <w:t xml:space="preserve"> </w:t>
      </w:r>
    </w:p>
    <w:tbl>
      <w:tblPr>
        <w:tblStyle w:val="TableGrid"/>
        <w:tblW w:w="9180" w:type="dxa"/>
        <w:tblInd w:w="108" w:type="dxa"/>
        <w:tblLook w:val="04A0" w:firstRow="1" w:lastRow="0" w:firstColumn="1" w:lastColumn="0" w:noHBand="0" w:noVBand="1"/>
      </w:tblPr>
      <w:tblGrid>
        <w:gridCol w:w="418"/>
        <w:gridCol w:w="425"/>
        <w:gridCol w:w="8337"/>
      </w:tblGrid>
      <w:tr w:rsidR="005D3F24" w:rsidRPr="00B761A8" w14:paraId="580E3AF0" w14:textId="77777777" w:rsidTr="006F5DE9">
        <w:trPr>
          <w:cantSplit/>
          <w:trHeight w:val="397"/>
        </w:trPr>
        <w:tc>
          <w:tcPr>
            <w:tcW w:w="418" w:type="dxa"/>
            <w:vAlign w:val="center"/>
          </w:tcPr>
          <w:p w14:paraId="580E3AED" w14:textId="77777777" w:rsidR="005D3F24" w:rsidRPr="00B761A8" w:rsidRDefault="005D3F24" w:rsidP="006F5DE9">
            <w:pPr>
              <w:spacing w:after="0"/>
              <w:rPr>
                <w:rFonts w:ascii="Arial" w:hAnsi="Arial" w:cs="Arial"/>
                <w:sz w:val="19"/>
                <w:szCs w:val="19"/>
              </w:rPr>
            </w:pPr>
            <w:r w:rsidRPr="00B761A8">
              <w:rPr>
                <w:rFonts w:ascii="Arial" w:hAnsi="Arial" w:cs="Arial"/>
                <w:sz w:val="19"/>
                <w:szCs w:val="19"/>
              </w:rPr>
              <w:t>1</w:t>
            </w:r>
          </w:p>
        </w:tc>
        <w:tc>
          <w:tcPr>
            <w:tcW w:w="425" w:type="dxa"/>
            <w:vAlign w:val="center"/>
          </w:tcPr>
          <w:p w14:paraId="580E3AEE" w14:textId="77777777" w:rsidR="005D3F24" w:rsidRPr="00B761A8" w:rsidRDefault="005D3F24" w:rsidP="006F5DE9">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8337" w:type="dxa"/>
            <w:vAlign w:val="center"/>
          </w:tcPr>
          <w:p w14:paraId="580E3AEF" w14:textId="77777777" w:rsidR="005D3F24" w:rsidRPr="00B761A8" w:rsidRDefault="005D3F24" w:rsidP="006F5DE9">
            <w:pPr>
              <w:spacing w:after="0"/>
              <w:rPr>
                <w:rFonts w:ascii="Arial" w:hAnsi="Arial" w:cs="Arial"/>
                <w:noProof/>
                <w:sz w:val="18"/>
                <w:szCs w:val="19"/>
              </w:rPr>
            </w:pPr>
            <w:r w:rsidRPr="00B761A8">
              <w:rPr>
                <w:rFonts w:ascii="Arial" w:hAnsi="Arial" w:cs="Arial"/>
                <w:noProof/>
                <w:sz w:val="18"/>
                <w:szCs w:val="19"/>
              </w:rPr>
              <w:t>Yes</w:t>
            </w:r>
          </w:p>
        </w:tc>
      </w:tr>
      <w:tr w:rsidR="005D3F24" w:rsidRPr="00B761A8" w14:paraId="580E3AF4" w14:textId="77777777" w:rsidTr="006F5DE9">
        <w:trPr>
          <w:cantSplit/>
          <w:trHeight w:val="397"/>
        </w:trPr>
        <w:tc>
          <w:tcPr>
            <w:tcW w:w="418" w:type="dxa"/>
            <w:vAlign w:val="center"/>
          </w:tcPr>
          <w:p w14:paraId="580E3AF1" w14:textId="77777777" w:rsidR="005D3F24" w:rsidRPr="00B761A8" w:rsidRDefault="005D3F24" w:rsidP="006F5DE9">
            <w:pPr>
              <w:spacing w:after="0"/>
              <w:rPr>
                <w:rFonts w:ascii="Arial" w:hAnsi="Arial" w:cs="Arial"/>
                <w:sz w:val="19"/>
                <w:szCs w:val="19"/>
              </w:rPr>
            </w:pPr>
            <w:r w:rsidRPr="00B761A8">
              <w:rPr>
                <w:rFonts w:ascii="Arial" w:hAnsi="Arial" w:cs="Arial"/>
                <w:sz w:val="19"/>
                <w:szCs w:val="19"/>
              </w:rPr>
              <w:t>2</w:t>
            </w:r>
          </w:p>
        </w:tc>
        <w:tc>
          <w:tcPr>
            <w:tcW w:w="425" w:type="dxa"/>
            <w:vAlign w:val="center"/>
          </w:tcPr>
          <w:p w14:paraId="580E3AF2" w14:textId="77777777" w:rsidR="005D3F24" w:rsidRPr="00B761A8" w:rsidRDefault="005D3F24" w:rsidP="006F5DE9">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8337" w:type="dxa"/>
            <w:vAlign w:val="center"/>
          </w:tcPr>
          <w:p w14:paraId="580E3AF3" w14:textId="77777777" w:rsidR="005D3F24" w:rsidRPr="00B761A8" w:rsidRDefault="005D3F24" w:rsidP="006F5DE9">
            <w:pPr>
              <w:spacing w:after="0"/>
              <w:rPr>
                <w:rFonts w:ascii="Arial" w:hAnsi="Arial" w:cs="Arial"/>
                <w:noProof/>
                <w:sz w:val="18"/>
                <w:szCs w:val="19"/>
              </w:rPr>
            </w:pPr>
            <w:r w:rsidRPr="00B761A8">
              <w:rPr>
                <w:rFonts w:ascii="Arial" w:hAnsi="Arial" w:cs="Arial"/>
                <w:noProof/>
                <w:sz w:val="18"/>
                <w:szCs w:val="19"/>
              </w:rPr>
              <w:t>No</w:t>
            </w:r>
          </w:p>
        </w:tc>
      </w:tr>
    </w:tbl>
    <w:p w14:paraId="580E3AF5" w14:textId="77777777" w:rsidR="005D3F24" w:rsidRPr="00B761A8" w:rsidRDefault="005D3F24" w:rsidP="00244305">
      <w:pPr>
        <w:pStyle w:val="Heading2"/>
        <w:numPr>
          <w:ilvl w:val="0"/>
          <w:numId w:val="0"/>
        </w:numPr>
        <w:spacing w:after="240"/>
      </w:pPr>
    </w:p>
    <w:p w14:paraId="580E3AF6" w14:textId="06BFE009" w:rsidR="00F513F6" w:rsidRPr="00B761A8" w:rsidRDefault="005D3F24" w:rsidP="005D3F24">
      <w:pPr>
        <w:pStyle w:val="Heading2"/>
        <w:ind w:left="0" w:firstLine="0"/>
      </w:pPr>
      <w:r w:rsidRPr="00B761A8">
        <w:t xml:space="preserve">If answered ‘Yes’ to </w:t>
      </w:r>
      <w:r w:rsidR="002D65AE" w:rsidRPr="00B761A8">
        <w:fldChar w:fldCharType="begin"/>
      </w:r>
      <w:r w:rsidR="002D65AE" w:rsidRPr="00B761A8">
        <w:instrText xml:space="preserve"> REF _Ref380070543 \r \h </w:instrText>
      </w:r>
      <w:r w:rsidR="002D65AE" w:rsidRPr="00B761A8">
        <w:fldChar w:fldCharType="separate"/>
      </w:r>
      <w:r w:rsidR="00081398" w:rsidRPr="00B761A8">
        <w:t>Q2.1</w:t>
      </w:r>
      <w:r w:rsidR="002D65AE" w:rsidRPr="00B761A8">
        <w:fldChar w:fldCharType="end"/>
      </w:r>
      <w:r w:rsidRPr="00B761A8">
        <w:t xml:space="preserve"> please indicate the extent to which reusability was taken into account (e.g. SOA, use of standards for information exchange, etc.).</w:t>
      </w:r>
    </w:p>
    <w:tbl>
      <w:tblPr>
        <w:tblW w:w="9214" w:type="dxa"/>
        <w:tblInd w:w="108" w:type="dxa"/>
        <w:tblLook w:val="0000" w:firstRow="0" w:lastRow="0" w:firstColumn="0" w:lastColumn="0" w:noHBand="0" w:noVBand="0"/>
      </w:tblPr>
      <w:tblGrid>
        <w:gridCol w:w="9214"/>
      </w:tblGrid>
      <w:tr w:rsidR="00F513F6" w:rsidRPr="00B761A8" w14:paraId="580E3AF8" w14:textId="77777777" w:rsidTr="006F5DE9">
        <w:trPr>
          <w:trHeight w:val="635"/>
        </w:trPr>
        <w:tc>
          <w:tcPr>
            <w:tcW w:w="9214" w:type="dxa"/>
            <w:tcBorders>
              <w:top w:val="single" w:sz="4" w:space="0" w:color="auto"/>
              <w:left w:val="single" w:sz="4" w:space="0" w:color="auto"/>
              <w:bottom w:val="single" w:sz="4" w:space="0" w:color="auto"/>
              <w:right w:val="single" w:sz="4" w:space="0" w:color="auto"/>
            </w:tcBorders>
          </w:tcPr>
          <w:p w14:paraId="580E3AF7" w14:textId="77777777" w:rsidR="00F513F6" w:rsidRPr="00B761A8" w:rsidRDefault="00F513F6" w:rsidP="006F5DE9">
            <w:pPr>
              <w:pStyle w:val="EIFTitles2"/>
              <w:jc w:val="left"/>
              <w:rPr>
                <w:lang w:val="en-GB"/>
              </w:rPr>
            </w:pPr>
          </w:p>
        </w:tc>
      </w:tr>
    </w:tbl>
    <w:p w14:paraId="0C83EB8F" w14:textId="77777777" w:rsidR="002B168E" w:rsidRPr="00B761A8" w:rsidRDefault="002B168E" w:rsidP="00244305">
      <w:pPr>
        <w:pStyle w:val="Heading2"/>
        <w:keepNext w:val="0"/>
        <w:keepLines w:val="0"/>
        <w:numPr>
          <w:ilvl w:val="0"/>
          <w:numId w:val="0"/>
        </w:numPr>
      </w:pPr>
    </w:p>
    <w:p w14:paraId="580E3AF9" w14:textId="43F4BD0F" w:rsidR="00F513F6" w:rsidRPr="00B761A8" w:rsidRDefault="00F513F6" w:rsidP="00244305">
      <w:pPr>
        <w:pStyle w:val="Heading2"/>
        <w:keepNext w:val="0"/>
        <w:keepLines w:val="0"/>
        <w:spacing w:before="240"/>
        <w:ind w:left="0" w:firstLine="0"/>
      </w:pPr>
      <w:r w:rsidRPr="00B761A8">
        <w:t xml:space="preserve">If answered yes to </w:t>
      </w:r>
      <w:r w:rsidR="002D65AE" w:rsidRPr="00B761A8">
        <w:fldChar w:fldCharType="begin"/>
      </w:r>
      <w:r w:rsidR="002D65AE" w:rsidRPr="00B761A8">
        <w:instrText xml:space="preserve"> REF _Ref380070543 \r \h </w:instrText>
      </w:r>
      <w:r w:rsidR="002D65AE" w:rsidRPr="00B761A8">
        <w:fldChar w:fldCharType="separate"/>
      </w:r>
      <w:r w:rsidR="00081398" w:rsidRPr="00B761A8">
        <w:t>Q2.1</w:t>
      </w:r>
      <w:r w:rsidR="002D65AE" w:rsidRPr="00B761A8">
        <w:fldChar w:fldCharType="end"/>
      </w:r>
      <w:r w:rsidR="002D65AE" w:rsidRPr="00B761A8">
        <w:t xml:space="preserve"> </w:t>
      </w:r>
      <w:r w:rsidRPr="00B761A8">
        <w:t>please indicate what could be reused from the IS.</w:t>
      </w:r>
    </w:p>
    <w:tbl>
      <w:tblPr>
        <w:tblStyle w:val="TableGrid"/>
        <w:tblW w:w="9180" w:type="dxa"/>
        <w:tblInd w:w="108" w:type="dxa"/>
        <w:tblLook w:val="04A0" w:firstRow="1" w:lastRow="0" w:firstColumn="1" w:lastColumn="0" w:noHBand="0" w:noVBand="1"/>
      </w:tblPr>
      <w:tblGrid>
        <w:gridCol w:w="365"/>
        <w:gridCol w:w="411"/>
        <w:gridCol w:w="4501"/>
        <w:gridCol w:w="3903"/>
      </w:tblGrid>
      <w:tr w:rsidR="00A53D77" w:rsidRPr="00B761A8" w14:paraId="0B01B657" w14:textId="2D421ABD" w:rsidTr="00B21A41">
        <w:trPr>
          <w:cantSplit/>
          <w:trHeight w:val="397"/>
          <w:tblHeader/>
        </w:trPr>
        <w:tc>
          <w:tcPr>
            <w:tcW w:w="5277" w:type="dxa"/>
            <w:gridSpan w:val="3"/>
          </w:tcPr>
          <w:p w14:paraId="73792EB4" w14:textId="04D3654A" w:rsidR="00A53D77" w:rsidRPr="00B761A8" w:rsidRDefault="00A53D77" w:rsidP="00B21A41">
            <w:pPr>
              <w:pStyle w:val="EIFTitles2"/>
              <w:jc w:val="left"/>
              <w:rPr>
                <w:b/>
                <w:lang w:val="en-GB"/>
              </w:rPr>
            </w:pPr>
            <w:r w:rsidRPr="00B761A8">
              <w:rPr>
                <w:b/>
                <w:lang w:val="en-GB"/>
              </w:rPr>
              <w:t>Reuse options</w:t>
            </w:r>
          </w:p>
        </w:tc>
        <w:tc>
          <w:tcPr>
            <w:tcW w:w="3903" w:type="dxa"/>
          </w:tcPr>
          <w:p w14:paraId="5C08925C" w14:textId="6D1FD4AC" w:rsidR="00A53D77" w:rsidRPr="00B761A8" w:rsidRDefault="00A53D77" w:rsidP="00B21A41">
            <w:pPr>
              <w:pStyle w:val="EIFTitles2"/>
              <w:jc w:val="left"/>
              <w:rPr>
                <w:b/>
                <w:lang w:val="en-GB"/>
              </w:rPr>
            </w:pPr>
            <w:r w:rsidRPr="00B761A8">
              <w:rPr>
                <w:b/>
                <w:lang w:val="en-GB"/>
              </w:rPr>
              <w:t>Comment</w:t>
            </w:r>
            <w:r w:rsidR="00B21A41" w:rsidRPr="00B761A8">
              <w:rPr>
                <w:b/>
                <w:lang w:val="en-GB"/>
              </w:rPr>
              <w:t xml:space="preserve"> </w:t>
            </w:r>
          </w:p>
        </w:tc>
      </w:tr>
      <w:tr w:rsidR="00A53D77" w:rsidRPr="00B761A8" w14:paraId="580E3AFD" w14:textId="4FE3BB1F" w:rsidTr="00396B11">
        <w:trPr>
          <w:cantSplit/>
          <w:trHeight w:val="397"/>
        </w:trPr>
        <w:tc>
          <w:tcPr>
            <w:tcW w:w="365" w:type="dxa"/>
            <w:vAlign w:val="center"/>
          </w:tcPr>
          <w:p w14:paraId="580E3AFA" w14:textId="77777777" w:rsidR="00A53D77" w:rsidRPr="00B761A8" w:rsidRDefault="00A53D77" w:rsidP="00B21A41">
            <w:pPr>
              <w:spacing w:after="0"/>
              <w:rPr>
                <w:rFonts w:ascii="Arial" w:hAnsi="Arial" w:cs="Arial"/>
                <w:sz w:val="19"/>
                <w:szCs w:val="19"/>
              </w:rPr>
            </w:pPr>
            <w:r w:rsidRPr="00B761A8">
              <w:rPr>
                <w:rFonts w:ascii="Arial" w:hAnsi="Arial" w:cs="Arial"/>
                <w:sz w:val="19"/>
                <w:szCs w:val="19"/>
              </w:rPr>
              <w:t>1</w:t>
            </w:r>
          </w:p>
        </w:tc>
        <w:tc>
          <w:tcPr>
            <w:tcW w:w="411" w:type="dxa"/>
            <w:vAlign w:val="center"/>
          </w:tcPr>
          <w:p w14:paraId="580E3AFB" w14:textId="77777777" w:rsidR="00A53D77" w:rsidRPr="00B761A8" w:rsidRDefault="00A53D77" w:rsidP="00B21A41">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501" w:type="dxa"/>
            <w:vAlign w:val="center"/>
          </w:tcPr>
          <w:p w14:paraId="580E3AFC" w14:textId="0A027451" w:rsidR="00A53D77" w:rsidRPr="00B761A8" w:rsidRDefault="003C6F00" w:rsidP="00B21A41">
            <w:pPr>
              <w:spacing w:after="0"/>
              <w:rPr>
                <w:rFonts w:ascii="Arial" w:hAnsi="Arial" w:cs="Arial"/>
                <w:noProof/>
                <w:sz w:val="18"/>
                <w:szCs w:val="19"/>
              </w:rPr>
            </w:pPr>
            <w:r w:rsidRPr="00B761A8">
              <w:rPr>
                <w:rFonts w:ascii="Arial" w:hAnsi="Arial" w:cs="Arial"/>
                <w:noProof/>
                <w:sz w:val="18"/>
                <w:szCs w:val="19"/>
              </w:rPr>
              <w:t xml:space="preserve">Reuse of the source code (e.g. a different instance of the system can be deployed and </w:t>
            </w:r>
            <w:r w:rsidR="00B21A41" w:rsidRPr="00B761A8">
              <w:rPr>
                <w:rFonts w:ascii="Arial" w:hAnsi="Arial" w:cs="Arial"/>
                <w:noProof/>
                <w:sz w:val="18"/>
                <w:szCs w:val="19"/>
              </w:rPr>
              <w:t>re</w:t>
            </w:r>
            <w:r w:rsidRPr="00B761A8">
              <w:rPr>
                <w:rFonts w:ascii="Arial" w:hAnsi="Arial" w:cs="Arial"/>
                <w:noProof/>
                <w:sz w:val="18"/>
                <w:szCs w:val="19"/>
              </w:rPr>
              <w:t>used in a context other than its original, intended or main purpose)</w:t>
            </w:r>
            <w:r w:rsidR="00A53D77" w:rsidRPr="00B761A8">
              <w:rPr>
                <w:rFonts w:ascii="Arial" w:hAnsi="Arial" w:cs="Arial"/>
                <w:noProof/>
                <w:sz w:val="18"/>
                <w:szCs w:val="19"/>
              </w:rPr>
              <w:t xml:space="preserve"> </w:t>
            </w:r>
          </w:p>
        </w:tc>
        <w:tc>
          <w:tcPr>
            <w:tcW w:w="3903" w:type="dxa"/>
            <w:vAlign w:val="center"/>
          </w:tcPr>
          <w:p w14:paraId="6E8E7D15" w14:textId="04B5EF8E" w:rsidR="00A53D77" w:rsidRPr="00B761A8" w:rsidRDefault="00B21A41" w:rsidP="00B21A41">
            <w:pPr>
              <w:spacing w:after="0"/>
              <w:rPr>
                <w:rFonts w:ascii="Arial" w:hAnsi="Arial" w:cs="Arial"/>
                <w:noProof/>
                <w:sz w:val="18"/>
                <w:szCs w:val="19"/>
              </w:rPr>
            </w:pPr>
            <w:r w:rsidRPr="00B761A8">
              <w:rPr>
                <w:rFonts w:ascii="Arial" w:hAnsi="Arial" w:cs="Arial"/>
                <w:i/>
                <w:color w:val="A6A6A6" w:themeColor="background1" w:themeShade="A6"/>
                <w:sz w:val="14"/>
                <w:szCs w:val="19"/>
              </w:rPr>
              <w:t>Please detail the conditions of reuse of the IS source code</w:t>
            </w:r>
          </w:p>
        </w:tc>
      </w:tr>
      <w:tr w:rsidR="00A53D77" w:rsidRPr="00B761A8" w14:paraId="580E3B01" w14:textId="6B619340" w:rsidTr="00396B11">
        <w:trPr>
          <w:cantSplit/>
          <w:trHeight w:val="397"/>
        </w:trPr>
        <w:tc>
          <w:tcPr>
            <w:tcW w:w="365" w:type="dxa"/>
            <w:vAlign w:val="center"/>
          </w:tcPr>
          <w:p w14:paraId="580E3AFE" w14:textId="77777777" w:rsidR="00A53D77" w:rsidRPr="00B761A8" w:rsidRDefault="00A53D77" w:rsidP="00B21A41">
            <w:pPr>
              <w:spacing w:after="0"/>
              <w:rPr>
                <w:rFonts w:ascii="Arial" w:hAnsi="Arial" w:cs="Arial"/>
                <w:sz w:val="19"/>
                <w:szCs w:val="19"/>
              </w:rPr>
            </w:pPr>
            <w:r w:rsidRPr="00B761A8">
              <w:rPr>
                <w:rFonts w:ascii="Arial" w:hAnsi="Arial" w:cs="Arial"/>
                <w:sz w:val="19"/>
                <w:szCs w:val="19"/>
              </w:rPr>
              <w:t>2</w:t>
            </w:r>
          </w:p>
        </w:tc>
        <w:tc>
          <w:tcPr>
            <w:tcW w:w="411" w:type="dxa"/>
            <w:vAlign w:val="center"/>
          </w:tcPr>
          <w:p w14:paraId="580E3AFF" w14:textId="77777777" w:rsidR="00A53D77" w:rsidRPr="00B761A8" w:rsidRDefault="00A53D77" w:rsidP="00B21A41">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501" w:type="dxa"/>
            <w:vAlign w:val="center"/>
          </w:tcPr>
          <w:p w14:paraId="580E3B00" w14:textId="1B350000" w:rsidR="00A53D77" w:rsidRPr="00B761A8" w:rsidRDefault="003C6F00" w:rsidP="00B21A41">
            <w:pPr>
              <w:spacing w:after="0"/>
              <w:rPr>
                <w:rFonts w:ascii="Arial" w:hAnsi="Arial" w:cs="Arial"/>
                <w:noProof/>
                <w:sz w:val="18"/>
                <w:szCs w:val="19"/>
              </w:rPr>
            </w:pPr>
            <w:r w:rsidRPr="00B761A8">
              <w:rPr>
                <w:rFonts w:ascii="Arial" w:hAnsi="Arial" w:cs="Arial"/>
                <w:noProof/>
                <w:sz w:val="18"/>
                <w:szCs w:val="19"/>
              </w:rPr>
              <w:t xml:space="preserve">Reuse of the IS as a service (e.g. the IS can be </w:t>
            </w:r>
            <w:r w:rsidR="00B21A41" w:rsidRPr="00B761A8">
              <w:rPr>
                <w:rFonts w:ascii="Arial" w:hAnsi="Arial" w:cs="Arial"/>
                <w:noProof/>
                <w:sz w:val="18"/>
                <w:szCs w:val="19"/>
              </w:rPr>
              <w:t>re</w:t>
            </w:r>
            <w:r w:rsidRPr="00B761A8">
              <w:rPr>
                <w:rFonts w:ascii="Arial" w:hAnsi="Arial" w:cs="Arial"/>
                <w:noProof/>
                <w:sz w:val="18"/>
                <w:szCs w:val="19"/>
              </w:rPr>
              <w:t>used as a service in a context other than its original, intended or main purpose)</w:t>
            </w:r>
          </w:p>
        </w:tc>
        <w:tc>
          <w:tcPr>
            <w:tcW w:w="3903" w:type="dxa"/>
            <w:vAlign w:val="center"/>
          </w:tcPr>
          <w:p w14:paraId="195AEB93" w14:textId="4F190A7B" w:rsidR="00A53D77" w:rsidRPr="00B761A8" w:rsidRDefault="00B21A41" w:rsidP="00B21A41">
            <w:pPr>
              <w:spacing w:after="0"/>
              <w:rPr>
                <w:rFonts w:ascii="Arial" w:hAnsi="Arial" w:cs="Arial"/>
                <w:noProof/>
                <w:sz w:val="18"/>
                <w:szCs w:val="19"/>
              </w:rPr>
            </w:pPr>
            <w:r w:rsidRPr="00B761A8">
              <w:rPr>
                <w:rFonts w:ascii="Arial" w:hAnsi="Arial" w:cs="Arial"/>
                <w:i/>
                <w:color w:val="A6A6A6" w:themeColor="background1" w:themeShade="A6"/>
                <w:sz w:val="14"/>
                <w:szCs w:val="19"/>
              </w:rPr>
              <w:t>Please detail the conditions of reuse of the IS as a service</w:t>
            </w:r>
          </w:p>
        </w:tc>
      </w:tr>
      <w:tr w:rsidR="00B21A41" w:rsidRPr="00B761A8" w14:paraId="77C820F4" w14:textId="77777777" w:rsidTr="00396B11">
        <w:trPr>
          <w:cantSplit/>
          <w:trHeight w:val="397"/>
        </w:trPr>
        <w:tc>
          <w:tcPr>
            <w:tcW w:w="365" w:type="dxa"/>
            <w:vAlign w:val="center"/>
          </w:tcPr>
          <w:p w14:paraId="72D9F977" w14:textId="0F252D48" w:rsidR="00B21A41" w:rsidRPr="00B761A8" w:rsidRDefault="00B21A41" w:rsidP="00B21A41">
            <w:pPr>
              <w:spacing w:after="0"/>
              <w:rPr>
                <w:rFonts w:ascii="Arial" w:hAnsi="Arial" w:cs="Arial"/>
                <w:sz w:val="19"/>
                <w:szCs w:val="19"/>
              </w:rPr>
            </w:pPr>
            <w:r w:rsidRPr="00B761A8">
              <w:rPr>
                <w:rFonts w:ascii="Arial" w:hAnsi="Arial" w:cs="Arial"/>
                <w:sz w:val="19"/>
                <w:szCs w:val="19"/>
              </w:rPr>
              <w:t>3</w:t>
            </w:r>
          </w:p>
        </w:tc>
        <w:tc>
          <w:tcPr>
            <w:tcW w:w="411" w:type="dxa"/>
            <w:vAlign w:val="center"/>
          </w:tcPr>
          <w:p w14:paraId="2F442C9D" w14:textId="33CD4746" w:rsidR="00B21A41" w:rsidRPr="00B761A8" w:rsidRDefault="00B21A41" w:rsidP="00B21A41">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501" w:type="dxa"/>
            <w:vAlign w:val="center"/>
          </w:tcPr>
          <w:p w14:paraId="6570498A" w14:textId="261241D1" w:rsidR="00B21A41" w:rsidRPr="00B761A8" w:rsidRDefault="00B21A41" w:rsidP="00B21A41">
            <w:pPr>
              <w:spacing w:after="0"/>
              <w:rPr>
                <w:rFonts w:ascii="Arial" w:hAnsi="Arial" w:cs="Arial"/>
                <w:noProof/>
                <w:sz w:val="18"/>
                <w:szCs w:val="19"/>
              </w:rPr>
            </w:pPr>
            <w:r w:rsidRPr="00B761A8">
              <w:rPr>
                <w:rFonts w:ascii="Arial" w:hAnsi="Arial" w:cs="Arial"/>
                <w:noProof/>
                <w:sz w:val="18"/>
                <w:szCs w:val="19"/>
              </w:rPr>
              <w:t xml:space="preserve">One or several </w:t>
            </w:r>
            <w:r w:rsidRPr="00B761A8">
              <w:rPr>
                <w:rFonts w:ascii="Arial" w:hAnsi="Arial" w:cs="Arial"/>
                <w:noProof/>
                <w:sz w:val="18"/>
                <w:szCs w:val="19"/>
                <w:u w:val="single"/>
              </w:rPr>
              <w:t>native</w:t>
            </w:r>
            <w:r w:rsidRPr="00B761A8">
              <w:rPr>
                <w:rFonts w:ascii="Arial" w:hAnsi="Arial" w:cs="Arial"/>
                <w:noProof/>
                <w:sz w:val="18"/>
                <w:szCs w:val="19"/>
              </w:rPr>
              <w:t xml:space="preserve"> module(s)</w:t>
            </w:r>
            <w:r w:rsidRPr="00B761A8">
              <w:t xml:space="preserve"> </w:t>
            </w:r>
            <w:r w:rsidRPr="00B761A8">
              <w:rPr>
                <w:rFonts w:ascii="Arial" w:hAnsi="Arial" w:cs="Arial"/>
                <w:noProof/>
                <w:sz w:val="18"/>
                <w:szCs w:val="19"/>
              </w:rPr>
              <w:t>or component(s) of the IS can be reused in a context other than its original, intended or main purpose</w:t>
            </w:r>
          </w:p>
        </w:tc>
        <w:tc>
          <w:tcPr>
            <w:tcW w:w="3903" w:type="dxa"/>
            <w:vAlign w:val="center"/>
          </w:tcPr>
          <w:p w14:paraId="1FC2306A" w14:textId="4590FC02" w:rsidR="00B21A41" w:rsidRPr="00B761A8" w:rsidRDefault="00B21A41" w:rsidP="00B21A41">
            <w:pPr>
              <w:spacing w:after="0"/>
              <w:rPr>
                <w:rFonts w:ascii="Arial" w:hAnsi="Arial" w:cs="Arial"/>
                <w:noProof/>
                <w:sz w:val="18"/>
                <w:szCs w:val="19"/>
              </w:rPr>
            </w:pPr>
            <w:r w:rsidRPr="00B761A8">
              <w:rPr>
                <w:rFonts w:ascii="Arial" w:hAnsi="Arial" w:cs="Arial"/>
                <w:i/>
                <w:color w:val="A6A6A6" w:themeColor="background1" w:themeShade="A6"/>
                <w:sz w:val="14"/>
                <w:szCs w:val="19"/>
              </w:rPr>
              <w:t xml:space="preserve">Please detail which module or component as well as the conditions </w:t>
            </w:r>
            <w:r w:rsidR="00DB73D0" w:rsidRPr="00B761A8">
              <w:rPr>
                <w:rFonts w:ascii="Arial" w:hAnsi="Arial" w:cs="Arial"/>
                <w:i/>
                <w:color w:val="A6A6A6" w:themeColor="background1" w:themeShade="A6"/>
                <w:sz w:val="14"/>
                <w:szCs w:val="19"/>
              </w:rPr>
              <w:t>of reuse of the IS module or component</w:t>
            </w:r>
          </w:p>
        </w:tc>
      </w:tr>
      <w:tr w:rsidR="00A53D77" w:rsidRPr="00B761A8" w14:paraId="580E3B05" w14:textId="500C1A7A" w:rsidTr="00396B11">
        <w:trPr>
          <w:cantSplit/>
          <w:trHeight w:val="397"/>
        </w:trPr>
        <w:tc>
          <w:tcPr>
            <w:tcW w:w="365" w:type="dxa"/>
            <w:vAlign w:val="center"/>
          </w:tcPr>
          <w:p w14:paraId="580E3B02" w14:textId="5B4DB8CB" w:rsidR="00A53D77" w:rsidRPr="00B761A8" w:rsidRDefault="00B21A41" w:rsidP="00B21A41">
            <w:pPr>
              <w:spacing w:after="0"/>
              <w:rPr>
                <w:rFonts w:ascii="Arial" w:hAnsi="Arial" w:cs="Arial"/>
                <w:sz w:val="19"/>
                <w:szCs w:val="19"/>
              </w:rPr>
            </w:pPr>
            <w:r w:rsidRPr="00B761A8">
              <w:rPr>
                <w:rFonts w:ascii="Arial" w:hAnsi="Arial" w:cs="Arial"/>
                <w:sz w:val="19"/>
                <w:szCs w:val="19"/>
              </w:rPr>
              <w:t>4</w:t>
            </w:r>
          </w:p>
        </w:tc>
        <w:tc>
          <w:tcPr>
            <w:tcW w:w="411" w:type="dxa"/>
            <w:vAlign w:val="center"/>
          </w:tcPr>
          <w:p w14:paraId="580E3B03" w14:textId="77777777" w:rsidR="00A53D77" w:rsidRPr="00B761A8" w:rsidRDefault="00A53D77" w:rsidP="00B21A41">
            <w:pPr>
              <w:spacing w:after="0"/>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501" w:type="dxa"/>
            <w:vAlign w:val="center"/>
          </w:tcPr>
          <w:p w14:paraId="580E3B04" w14:textId="4FB737CF" w:rsidR="00A53D77" w:rsidRPr="00B761A8" w:rsidRDefault="00A53D77" w:rsidP="00B21A41">
            <w:pPr>
              <w:spacing w:after="0"/>
              <w:rPr>
                <w:rFonts w:ascii="Arial" w:hAnsi="Arial" w:cs="Arial"/>
                <w:noProof/>
                <w:sz w:val="18"/>
                <w:szCs w:val="19"/>
              </w:rPr>
            </w:pPr>
            <w:r w:rsidRPr="00B761A8">
              <w:rPr>
                <w:rFonts w:ascii="Arial" w:hAnsi="Arial" w:cs="Arial"/>
                <w:noProof/>
                <w:sz w:val="18"/>
                <w:szCs w:val="19"/>
              </w:rPr>
              <w:t xml:space="preserve">One/several module(s) or component(s) used by the IS and </w:t>
            </w:r>
            <w:r w:rsidRPr="00B761A8">
              <w:rPr>
                <w:rFonts w:ascii="Arial" w:hAnsi="Arial" w:cs="Arial"/>
                <w:noProof/>
                <w:sz w:val="18"/>
                <w:szCs w:val="19"/>
                <w:u w:val="single"/>
              </w:rPr>
              <w:t>provided by another IS</w:t>
            </w:r>
            <w:r w:rsidR="00B21A41" w:rsidRPr="00B761A8">
              <w:rPr>
                <w:rFonts w:ascii="Arial" w:hAnsi="Arial" w:cs="Arial"/>
                <w:noProof/>
                <w:sz w:val="18"/>
                <w:szCs w:val="19"/>
              </w:rPr>
              <w:t xml:space="preserve"> can be reused in a context other than its original, intended or main purpose</w:t>
            </w:r>
          </w:p>
        </w:tc>
        <w:tc>
          <w:tcPr>
            <w:tcW w:w="3903" w:type="dxa"/>
            <w:vAlign w:val="center"/>
          </w:tcPr>
          <w:p w14:paraId="7B609D5F" w14:textId="7DD42711" w:rsidR="00A53D77" w:rsidRPr="00B761A8" w:rsidRDefault="00DB73D0" w:rsidP="00B21A41">
            <w:pPr>
              <w:spacing w:after="0"/>
              <w:rPr>
                <w:rFonts w:ascii="Arial" w:hAnsi="Arial" w:cs="Arial"/>
                <w:noProof/>
                <w:sz w:val="18"/>
                <w:szCs w:val="19"/>
              </w:rPr>
            </w:pPr>
            <w:r w:rsidRPr="00B761A8">
              <w:rPr>
                <w:rFonts w:ascii="Arial" w:hAnsi="Arial" w:cs="Arial"/>
                <w:i/>
                <w:color w:val="A6A6A6" w:themeColor="background1" w:themeShade="A6"/>
                <w:sz w:val="14"/>
                <w:szCs w:val="19"/>
              </w:rPr>
              <w:t>Please detail which module or component as well as the conditions of reuse of the IS module or component</w:t>
            </w:r>
          </w:p>
        </w:tc>
      </w:tr>
    </w:tbl>
    <w:p w14:paraId="7CD92DB5" w14:textId="77777777" w:rsidR="00A53D77" w:rsidRPr="00B761A8" w:rsidRDefault="00A53D77" w:rsidP="00A53D77"/>
    <w:p w14:paraId="41B67DE4" w14:textId="25BADCB7" w:rsidR="0092520A" w:rsidRPr="00B761A8" w:rsidRDefault="00EC1DDB" w:rsidP="0092520A">
      <w:pPr>
        <w:pStyle w:val="Heading2"/>
        <w:ind w:left="0" w:firstLine="0"/>
        <w:rPr>
          <w:rFonts w:ascii="Calibri" w:eastAsia="Calibri" w:hAnsi="Calibri" w:cs="Times New Roman"/>
          <w:noProof w:val="0"/>
          <w:color w:val="auto"/>
          <w:sz w:val="22"/>
          <w:szCs w:val="22"/>
        </w:rPr>
      </w:pPr>
      <w:r w:rsidRPr="00B761A8">
        <w:t>P</w:t>
      </w:r>
      <w:r w:rsidR="0092520A" w:rsidRPr="00B761A8">
        <w:t xml:space="preserve">lease indicate </w:t>
      </w:r>
      <w:r w:rsidRPr="00B761A8">
        <w:t>whether</w:t>
      </w:r>
      <w:r w:rsidR="0092520A" w:rsidRPr="00B761A8">
        <w:t xml:space="preserve"> the </w:t>
      </w:r>
      <w:r w:rsidRPr="00B761A8">
        <w:t xml:space="preserve">IS </w:t>
      </w:r>
      <w:r w:rsidR="0092520A" w:rsidRPr="00B761A8">
        <w:t>source code can be freely modified or shared (i.e. with no intellectual property issues).</w:t>
      </w:r>
      <w:r w:rsidR="0092520A" w:rsidRPr="00B761A8" w:rsidDel="002309BC">
        <w:t xml:space="preserve"> </w:t>
      </w:r>
    </w:p>
    <w:p w14:paraId="11085851" w14:textId="77777777" w:rsidR="0092520A" w:rsidRPr="00B761A8" w:rsidRDefault="0092520A" w:rsidP="0092520A">
      <w:pPr>
        <w:pStyle w:val="Heading2"/>
        <w:numPr>
          <w:ilvl w:val="0"/>
          <w:numId w:val="0"/>
        </w:numPr>
      </w:pPr>
      <w:r w:rsidRPr="00B761A8">
        <w:rPr>
          <w:b/>
        </w:rPr>
        <w:t>Only one answer</w:t>
      </w:r>
    </w:p>
    <w:tbl>
      <w:tblPr>
        <w:tblStyle w:val="TableGrid"/>
        <w:tblW w:w="9180" w:type="dxa"/>
        <w:tblInd w:w="108" w:type="dxa"/>
        <w:tblLook w:val="04A0" w:firstRow="1" w:lastRow="0" w:firstColumn="1" w:lastColumn="0" w:noHBand="0" w:noVBand="1"/>
      </w:tblPr>
      <w:tblGrid>
        <w:gridCol w:w="417"/>
        <w:gridCol w:w="425"/>
        <w:gridCol w:w="8338"/>
      </w:tblGrid>
      <w:tr w:rsidR="0092520A" w:rsidRPr="00B761A8" w14:paraId="1E25E024" w14:textId="77777777" w:rsidTr="00372C7C">
        <w:trPr>
          <w:cantSplit/>
          <w:trHeight w:val="397"/>
        </w:trPr>
        <w:tc>
          <w:tcPr>
            <w:tcW w:w="417" w:type="dxa"/>
            <w:vAlign w:val="center"/>
          </w:tcPr>
          <w:p w14:paraId="0830CFA8" w14:textId="77777777" w:rsidR="0092520A" w:rsidRPr="00B761A8" w:rsidRDefault="0092520A" w:rsidP="00372C7C">
            <w:pPr>
              <w:spacing w:after="0"/>
              <w:rPr>
                <w:rFonts w:ascii="Arial" w:hAnsi="Arial" w:cs="Arial"/>
                <w:sz w:val="19"/>
                <w:szCs w:val="19"/>
              </w:rPr>
            </w:pPr>
            <w:r w:rsidRPr="00B761A8">
              <w:rPr>
                <w:rFonts w:ascii="Arial" w:hAnsi="Arial" w:cs="Arial"/>
                <w:sz w:val="19"/>
                <w:szCs w:val="19"/>
              </w:rPr>
              <w:t>1</w:t>
            </w:r>
          </w:p>
        </w:tc>
        <w:tc>
          <w:tcPr>
            <w:tcW w:w="425" w:type="dxa"/>
            <w:vAlign w:val="center"/>
          </w:tcPr>
          <w:p w14:paraId="539B044C" w14:textId="77777777" w:rsidR="0092520A" w:rsidRPr="00B761A8" w:rsidRDefault="0092520A" w:rsidP="00372C7C">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8338" w:type="dxa"/>
            <w:vAlign w:val="center"/>
          </w:tcPr>
          <w:p w14:paraId="7D00AE26" w14:textId="77777777" w:rsidR="0092520A" w:rsidRPr="00B761A8" w:rsidRDefault="0092520A" w:rsidP="00372C7C">
            <w:pPr>
              <w:spacing w:after="0"/>
              <w:rPr>
                <w:rFonts w:ascii="Arial" w:hAnsi="Arial" w:cs="Arial"/>
                <w:noProof/>
                <w:sz w:val="18"/>
                <w:szCs w:val="19"/>
              </w:rPr>
            </w:pPr>
            <w:r w:rsidRPr="00B761A8">
              <w:rPr>
                <w:rFonts w:ascii="Arial" w:hAnsi="Arial" w:cs="Arial"/>
                <w:noProof/>
                <w:sz w:val="18"/>
                <w:szCs w:val="19"/>
              </w:rPr>
              <w:t>Yes</w:t>
            </w:r>
          </w:p>
        </w:tc>
      </w:tr>
      <w:tr w:rsidR="0092520A" w:rsidRPr="00B761A8" w14:paraId="7D7FD0FD" w14:textId="77777777" w:rsidTr="00372C7C">
        <w:trPr>
          <w:cantSplit/>
          <w:trHeight w:val="397"/>
        </w:trPr>
        <w:tc>
          <w:tcPr>
            <w:tcW w:w="417" w:type="dxa"/>
            <w:vAlign w:val="center"/>
          </w:tcPr>
          <w:p w14:paraId="2E149421" w14:textId="77777777" w:rsidR="0092520A" w:rsidRPr="00B761A8" w:rsidRDefault="0092520A" w:rsidP="00372C7C">
            <w:pPr>
              <w:spacing w:after="0"/>
              <w:rPr>
                <w:rFonts w:ascii="Arial" w:hAnsi="Arial" w:cs="Arial"/>
                <w:sz w:val="19"/>
                <w:szCs w:val="19"/>
              </w:rPr>
            </w:pPr>
            <w:r w:rsidRPr="00B761A8">
              <w:rPr>
                <w:rFonts w:ascii="Arial" w:hAnsi="Arial" w:cs="Arial"/>
                <w:sz w:val="19"/>
                <w:szCs w:val="19"/>
              </w:rPr>
              <w:t>2</w:t>
            </w:r>
          </w:p>
        </w:tc>
        <w:tc>
          <w:tcPr>
            <w:tcW w:w="425" w:type="dxa"/>
            <w:vAlign w:val="center"/>
          </w:tcPr>
          <w:p w14:paraId="668381AA" w14:textId="77777777" w:rsidR="0092520A" w:rsidRPr="00B761A8" w:rsidRDefault="0092520A" w:rsidP="00372C7C">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8338" w:type="dxa"/>
            <w:vAlign w:val="center"/>
          </w:tcPr>
          <w:p w14:paraId="5E124221" w14:textId="77777777" w:rsidR="0092520A" w:rsidRPr="00B761A8" w:rsidRDefault="0092520A" w:rsidP="00372C7C">
            <w:pPr>
              <w:spacing w:after="0"/>
              <w:rPr>
                <w:rFonts w:ascii="Arial" w:hAnsi="Arial" w:cs="Arial"/>
                <w:noProof/>
                <w:sz w:val="18"/>
                <w:szCs w:val="19"/>
              </w:rPr>
            </w:pPr>
            <w:r w:rsidRPr="00B761A8">
              <w:rPr>
                <w:rFonts w:ascii="Arial" w:hAnsi="Arial" w:cs="Arial"/>
                <w:noProof/>
                <w:sz w:val="18"/>
                <w:szCs w:val="19"/>
              </w:rPr>
              <w:t>No</w:t>
            </w:r>
          </w:p>
        </w:tc>
      </w:tr>
    </w:tbl>
    <w:p w14:paraId="2B81746B" w14:textId="19670707" w:rsidR="0092520A" w:rsidRPr="00B761A8" w:rsidRDefault="0092520A" w:rsidP="00244305">
      <w:pPr>
        <w:pStyle w:val="Heading2"/>
        <w:numPr>
          <w:ilvl w:val="0"/>
          <w:numId w:val="0"/>
        </w:numPr>
        <w:spacing w:after="240"/>
      </w:pPr>
    </w:p>
    <w:p w14:paraId="46BB0D74" w14:textId="39988873" w:rsidR="00284E9B" w:rsidRPr="00B761A8" w:rsidRDefault="00284E9B" w:rsidP="00396B11"/>
    <w:p w14:paraId="1527E2DA" w14:textId="60D5A67F" w:rsidR="00AA67BD" w:rsidRPr="00B761A8" w:rsidRDefault="00A53D77" w:rsidP="00244305">
      <w:pPr>
        <w:pStyle w:val="Heading2"/>
        <w:ind w:left="0" w:firstLine="0"/>
      </w:pPr>
      <w:r w:rsidRPr="00B761A8">
        <w:lastRenderedPageBreak/>
        <w:t>Please indicate if the IS has a formalised licence or licencing policy</w:t>
      </w:r>
      <w:r w:rsidR="006B439F" w:rsidRPr="00B761A8">
        <w:t xml:space="preserve"> and charging policy</w:t>
      </w:r>
      <w:r w:rsidRPr="00B761A8">
        <w:t xml:space="preserve"> at the system/source code, data and/or metadata levels</w:t>
      </w:r>
      <w:r w:rsidR="00D20723" w:rsidRPr="00B761A8">
        <w:t xml:space="preserve">. </w:t>
      </w:r>
      <w:r w:rsidR="00AA67BD" w:rsidRPr="00B761A8">
        <w:t xml:space="preserve"> </w:t>
      </w:r>
    </w:p>
    <w:p w14:paraId="7C5C2453" w14:textId="36367B5F" w:rsidR="00A53D77" w:rsidRPr="00B761A8" w:rsidRDefault="00A53D77" w:rsidP="00244305">
      <w:pPr>
        <w:pStyle w:val="Heading2"/>
        <w:numPr>
          <w:ilvl w:val="0"/>
          <w:numId w:val="0"/>
        </w:numPr>
      </w:pPr>
      <w:r w:rsidRPr="00B761A8">
        <w:t xml:space="preserve">Please provide detailed information on the license associated to each level if any. </w:t>
      </w:r>
    </w:p>
    <w:tbl>
      <w:tblPr>
        <w:tblStyle w:val="TableGrid"/>
        <w:tblW w:w="9166" w:type="dxa"/>
        <w:tblInd w:w="122" w:type="dxa"/>
        <w:tblLayout w:type="fixed"/>
        <w:tblLook w:val="04A0" w:firstRow="1" w:lastRow="0" w:firstColumn="1" w:lastColumn="0" w:noHBand="0" w:noVBand="1"/>
      </w:tblPr>
      <w:tblGrid>
        <w:gridCol w:w="389"/>
        <w:gridCol w:w="2007"/>
        <w:gridCol w:w="567"/>
        <w:gridCol w:w="1843"/>
        <w:gridCol w:w="4360"/>
      </w:tblGrid>
      <w:tr w:rsidR="00A53D77" w:rsidRPr="00B761A8" w14:paraId="7E4F83E7" w14:textId="77777777" w:rsidTr="00396B11">
        <w:trPr>
          <w:cantSplit/>
          <w:trHeight w:val="397"/>
          <w:tblHeader/>
        </w:trPr>
        <w:tc>
          <w:tcPr>
            <w:tcW w:w="2396" w:type="dxa"/>
            <w:gridSpan w:val="2"/>
          </w:tcPr>
          <w:p w14:paraId="75EA80FB" w14:textId="77777777" w:rsidR="00A53D77" w:rsidRPr="00B761A8" w:rsidRDefault="00A53D77" w:rsidP="00372C7C">
            <w:pPr>
              <w:pStyle w:val="EIFTitles2"/>
              <w:jc w:val="left"/>
              <w:rPr>
                <w:b/>
                <w:lang w:val="en-GB"/>
              </w:rPr>
            </w:pPr>
            <w:r w:rsidRPr="00B761A8">
              <w:rPr>
                <w:b/>
                <w:lang w:val="en-GB"/>
              </w:rPr>
              <w:t>Subject of the licence</w:t>
            </w:r>
          </w:p>
        </w:tc>
        <w:tc>
          <w:tcPr>
            <w:tcW w:w="2410" w:type="dxa"/>
            <w:gridSpan w:val="2"/>
          </w:tcPr>
          <w:p w14:paraId="40630EB3" w14:textId="77777777" w:rsidR="00A53D77" w:rsidRPr="00B761A8" w:rsidRDefault="00A53D77" w:rsidP="00372C7C">
            <w:pPr>
              <w:pStyle w:val="EIFTitles2"/>
              <w:jc w:val="left"/>
              <w:rPr>
                <w:b/>
                <w:lang w:val="en-GB"/>
              </w:rPr>
            </w:pPr>
            <w:r w:rsidRPr="00B761A8">
              <w:rPr>
                <w:b/>
                <w:lang w:val="en-GB"/>
              </w:rPr>
              <w:t xml:space="preserve">Formalised licence or licence policy? </w:t>
            </w:r>
          </w:p>
        </w:tc>
        <w:tc>
          <w:tcPr>
            <w:tcW w:w="4360" w:type="dxa"/>
          </w:tcPr>
          <w:p w14:paraId="3337CA10" w14:textId="376748C2" w:rsidR="00A53D77" w:rsidRPr="00B761A8" w:rsidRDefault="00A53D77" w:rsidP="00372C7C">
            <w:pPr>
              <w:pStyle w:val="EIFTitles2"/>
              <w:jc w:val="left"/>
              <w:rPr>
                <w:b/>
                <w:lang w:val="en-GB"/>
              </w:rPr>
            </w:pPr>
            <w:r w:rsidRPr="00B761A8">
              <w:rPr>
                <w:b/>
                <w:lang w:val="en-GB"/>
              </w:rPr>
              <w:t xml:space="preserve">Licensing </w:t>
            </w:r>
            <w:r w:rsidR="006B439F" w:rsidRPr="00B761A8">
              <w:rPr>
                <w:b/>
                <w:lang w:val="en-GB"/>
              </w:rPr>
              <w:t xml:space="preserve">and charging policy </w:t>
            </w:r>
            <w:r w:rsidRPr="00B761A8">
              <w:rPr>
                <w:b/>
                <w:lang w:val="en-GB"/>
              </w:rPr>
              <w:t>description</w:t>
            </w:r>
          </w:p>
        </w:tc>
      </w:tr>
      <w:tr w:rsidR="00A53D77" w:rsidRPr="00B761A8" w14:paraId="6C2A3B79" w14:textId="77777777" w:rsidTr="00396B11">
        <w:trPr>
          <w:cantSplit/>
          <w:trHeight w:val="397"/>
        </w:trPr>
        <w:tc>
          <w:tcPr>
            <w:tcW w:w="389" w:type="dxa"/>
            <w:vMerge w:val="restart"/>
            <w:tcBorders>
              <w:right w:val="nil"/>
            </w:tcBorders>
            <w:vAlign w:val="center"/>
          </w:tcPr>
          <w:p w14:paraId="4B8428AF" w14:textId="77777777" w:rsidR="00A53D77" w:rsidRPr="00B761A8" w:rsidRDefault="00A53D77" w:rsidP="00372C7C">
            <w:pPr>
              <w:spacing w:after="0" w:line="240" w:lineRule="auto"/>
              <w:rPr>
                <w:rFonts w:ascii="Arial" w:hAnsi="Arial" w:cs="Arial"/>
                <w:sz w:val="19"/>
                <w:szCs w:val="19"/>
              </w:rPr>
            </w:pPr>
            <w:r w:rsidRPr="00B761A8">
              <w:rPr>
                <w:rFonts w:ascii="Arial" w:hAnsi="Arial" w:cs="Arial"/>
                <w:sz w:val="19"/>
                <w:szCs w:val="19"/>
              </w:rPr>
              <w:t>1</w:t>
            </w:r>
          </w:p>
        </w:tc>
        <w:tc>
          <w:tcPr>
            <w:tcW w:w="2007" w:type="dxa"/>
            <w:vMerge w:val="restart"/>
            <w:vAlign w:val="center"/>
          </w:tcPr>
          <w:p w14:paraId="28198D7A" w14:textId="77777777" w:rsidR="00A53D77" w:rsidRPr="00B761A8" w:rsidRDefault="00A53D77" w:rsidP="00372C7C">
            <w:pPr>
              <w:spacing w:after="0" w:line="240" w:lineRule="auto"/>
              <w:rPr>
                <w:rFonts w:ascii="Arial" w:hAnsi="Arial" w:cs="Arial"/>
                <w:sz w:val="19"/>
                <w:szCs w:val="19"/>
              </w:rPr>
            </w:pPr>
            <w:r w:rsidRPr="00B761A8">
              <w:rPr>
                <w:rFonts w:ascii="Arial" w:hAnsi="Arial" w:cs="Arial"/>
                <w:sz w:val="19"/>
                <w:szCs w:val="19"/>
              </w:rPr>
              <w:t>System/source code</w:t>
            </w:r>
          </w:p>
        </w:tc>
        <w:tc>
          <w:tcPr>
            <w:tcW w:w="567" w:type="dxa"/>
            <w:vAlign w:val="center"/>
          </w:tcPr>
          <w:p w14:paraId="77555B3B"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843" w:type="dxa"/>
            <w:vAlign w:val="center"/>
          </w:tcPr>
          <w:p w14:paraId="2099E570" w14:textId="77777777" w:rsidR="00A53D77" w:rsidRPr="00B761A8" w:rsidRDefault="00A53D77" w:rsidP="00372C7C">
            <w:pPr>
              <w:spacing w:after="0" w:line="360" w:lineRule="auto"/>
              <w:rPr>
                <w:rFonts w:ascii="Arial" w:hAnsi="Arial" w:cs="Arial"/>
                <w:sz w:val="16"/>
                <w:szCs w:val="16"/>
              </w:rPr>
            </w:pPr>
            <w:r w:rsidRPr="00B761A8">
              <w:rPr>
                <w:rFonts w:ascii="Arial" w:hAnsi="Arial" w:cs="Arial"/>
                <w:sz w:val="19"/>
                <w:szCs w:val="19"/>
              </w:rPr>
              <w:t>Yes</w:t>
            </w:r>
          </w:p>
        </w:tc>
        <w:tc>
          <w:tcPr>
            <w:tcW w:w="4360" w:type="dxa"/>
            <w:vMerge w:val="restart"/>
            <w:vAlign w:val="center"/>
          </w:tcPr>
          <w:p w14:paraId="4B03CF08" w14:textId="77777777" w:rsidR="00A53D77" w:rsidRPr="00B761A8" w:rsidRDefault="00A53D77" w:rsidP="00372C7C">
            <w:pPr>
              <w:spacing w:after="0" w:line="240" w:lineRule="auto"/>
              <w:rPr>
                <w:rFonts w:ascii="Arial" w:hAnsi="Arial" w:cs="Arial"/>
                <w:sz w:val="16"/>
                <w:szCs w:val="16"/>
              </w:rPr>
            </w:pPr>
          </w:p>
        </w:tc>
      </w:tr>
      <w:tr w:rsidR="00A53D77" w:rsidRPr="00B761A8" w14:paraId="00FB8078" w14:textId="77777777" w:rsidTr="00396B11">
        <w:trPr>
          <w:cantSplit/>
          <w:trHeight w:val="397"/>
        </w:trPr>
        <w:tc>
          <w:tcPr>
            <w:tcW w:w="389" w:type="dxa"/>
            <w:vMerge/>
            <w:tcBorders>
              <w:right w:val="nil"/>
            </w:tcBorders>
            <w:vAlign w:val="center"/>
          </w:tcPr>
          <w:p w14:paraId="2B387B6F" w14:textId="77777777" w:rsidR="00A53D77" w:rsidRPr="00B761A8" w:rsidRDefault="00A53D77" w:rsidP="00372C7C">
            <w:pPr>
              <w:spacing w:after="0" w:line="240" w:lineRule="auto"/>
              <w:rPr>
                <w:rFonts w:ascii="Arial" w:hAnsi="Arial" w:cs="Arial"/>
                <w:sz w:val="19"/>
                <w:szCs w:val="19"/>
              </w:rPr>
            </w:pPr>
          </w:p>
        </w:tc>
        <w:tc>
          <w:tcPr>
            <w:tcW w:w="2007" w:type="dxa"/>
            <w:vMerge/>
            <w:vAlign w:val="center"/>
          </w:tcPr>
          <w:p w14:paraId="30E40926" w14:textId="77777777" w:rsidR="00A53D77" w:rsidRPr="00B761A8" w:rsidRDefault="00A53D77" w:rsidP="00372C7C">
            <w:pPr>
              <w:spacing w:after="0" w:line="240" w:lineRule="auto"/>
              <w:rPr>
                <w:rFonts w:ascii="Arial" w:hAnsi="Arial" w:cs="Arial"/>
                <w:sz w:val="19"/>
                <w:szCs w:val="19"/>
              </w:rPr>
            </w:pPr>
          </w:p>
        </w:tc>
        <w:tc>
          <w:tcPr>
            <w:tcW w:w="567" w:type="dxa"/>
            <w:vAlign w:val="center"/>
          </w:tcPr>
          <w:p w14:paraId="373FB6A5"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843" w:type="dxa"/>
            <w:vAlign w:val="center"/>
          </w:tcPr>
          <w:p w14:paraId="224EA87E"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3EA2A75D" w14:textId="77777777" w:rsidR="00A53D77" w:rsidRPr="00B761A8" w:rsidRDefault="00A53D77" w:rsidP="00372C7C">
            <w:pPr>
              <w:spacing w:after="0" w:line="240" w:lineRule="auto"/>
              <w:rPr>
                <w:rFonts w:ascii="Arial" w:hAnsi="Arial" w:cs="Arial"/>
                <w:sz w:val="16"/>
                <w:szCs w:val="16"/>
              </w:rPr>
            </w:pPr>
          </w:p>
        </w:tc>
      </w:tr>
      <w:tr w:rsidR="00A53D77" w:rsidRPr="00B761A8" w14:paraId="07F73D10" w14:textId="77777777" w:rsidTr="00396B11">
        <w:trPr>
          <w:cantSplit/>
          <w:trHeight w:val="454"/>
        </w:trPr>
        <w:tc>
          <w:tcPr>
            <w:tcW w:w="389" w:type="dxa"/>
            <w:vMerge w:val="restart"/>
            <w:tcBorders>
              <w:right w:val="nil"/>
            </w:tcBorders>
            <w:vAlign w:val="center"/>
          </w:tcPr>
          <w:p w14:paraId="4B7C1B5D" w14:textId="77777777" w:rsidR="00A53D77" w:rsidRPr="00B761A8" w:rsidRDefault="00A53D77" w:rsidP="00372C7C">
            <w:pPr>
              <w:spacing w:after="0" w:line="240" w:lineRule="auto"/>
              <w:rPr>
                <w:rFonts w:ascii="Arial" w:hAnsi="Arial" w:cs="Arial"/>
                <w:sz w:val="19"/>
                <w:szCs w:val="19"/>
              </w:rPr>
            </w:pPr>
            <w:r w:rsidRPr="00B761A8">
              <w:rPr>
                <w:rFonts w:ascii="Arial" w:hAnsi="Arial" w:cs="Arial"/>
                <w:sz w:val="19"/>
                <w:szCs w:val="19"/>
              </w:rPr>
              <w:t>2</w:t>
            </w:r>
          </w:p>
        </w:tc>
        <w:tc>
          <w:tcPr>
            <w:tcW w:w="2007" w:type="dxa"/>
            <w:vMerge w:val="restart"/>
            <w:vAlign w:val="center"/>
          </w:tcPr>
          <w:p w14:paraId="73329939" w14:textId="77777777" w:rsidR="00A53D77" w:rsidRPr="00B761A8" w:rsidRDefault="00A53D77" w:rsidP="00372C7C">
            <w:pPr>
              <w:spacing w:after="0" w:line="240" w:lineRule="auto"/>
              <w:rPr>
                <w:rFonts w:ascii="Arial" w:hAnsi="Arial" w:cs="Arial"/>
                <w:sz w:val="19"/>
                <w:szCs w:val="19"/>
              </w:rPr>
            </w:pPr>
            <w:r w:rsidRPr="00B761A8">
              <w:rPr>
                <w:rFonts w:ascii="Arial" w:hAnsi="Arial" w:cs="Arial"/>
                <w:sz w:val="19"/>
                <w:szCs w:val="19"/>
              </w:rPr>
              <w:t>Data / data sets</w:t>
            </w:r>
          </w:p>
        </w:tc>
        <w:tc>
          <w:tcPr>
            <w:tcW w:w="567" w:type="dxa"/>
            <w:vAlign w:val="center"/>
          </w:tcPr>
          <w:p w14:paraId="772D0E39"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843" w:type="dxa"/>
            <w:vAlign w:val="center"/>
          </w:tcPr>
          <w:p w14:paraId="16879DEA"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6BC1E190" w14:textId="77777777" w:rsidR="00A53D77" w:rsidRPr="00B761A8" w:rsidRDefault="00A53D77" w:rsidP="00372C7C">
            <w:pPr>
              <w:spacing w:after="0" w:line="240" w:lineRule="auto"/>
              <w:rPr>
                <w:rFonts w:ascii="Arial" w:hAnsi="Arial" w:cs="Arial"/>
                <w:sz w:val="16"/>
                <w:szCs w:val="16"/>
              </w:rPr>
            </w:pPr>
          </w:p>
        </w:tc>
      </w:tr>
      <w:tr w:rsidR="00A53D77" w:rsidRPr="00B761A8" w14:paraId="2CBE238C" w14:textId="77777777" w:rsidTr="00396B11">
        <w:trPr>
          <w:cantSplit/>
          <w:trHeight w:val="397"/>
        </w:trPr>
        <w:tc>
          <w:tcPr>
            <w:tcW w:w="389" w:type="dxa"/>
            <w:vMerge/>
            <w:tcBorders>
              <w:right w:val="nil"/>
            </w:tcBorders>
            <w:vAlign w:val="center"/>
          </w:tcPr>
          <w:p w14:paraId="32EE4A15" w14:textId="77777777" w:rsidR="00A53D77" w:rsidRPr="00B761A8" w:rsidRDefault="00A53D77" w:rsidP="00372C7C">
            <w:pPr>
              <w:spacing w:after="0" w:line="240" w:lineRule="auto"/>
              <w:rPr>
                <w:rFonts w:ascii="Arial" w:hAnsi="Arial" w:cs="Arial"/>
                <w:sz w:val="19"/>
                <w:szCs w:val="19"/>
              </w:rPr>
            </w:pPr>
          </w:p>
        </w:tc>
        <w:tc>
          <w:tcPr>
            <w:tcW w:w="2007" w:type="dxa"/>
            <w:vMerge/>
            <w:vAlign w:val="center"/>
          </w:tcPr>
          <w:p w14:paraId="7A9CD51A" w14:textId="77777777" w:rsidR="00A53D77" w:rsidRPr="00B761A8" w:rsidRDefault="00A53D77" w:rsidP="00372C7C">
            <w:pPr>
              <w:spacing w:after="0" w:line="240" w:lineRule="auto"/>
              <w:rPr>
                <w:rFonts w:ascii="Arial" w:hAnsi="Arial" w:cs="Arial"/>
                <w:sz w:val="19"/>
                <w:szCs w:val="19"/>
              </w:rPr>
            </w:pPr>
          </w:p>
        </w:tc>
        <w:tc>
          <w:tcPr>
            <w:tcW w:w="567" w:type="dxa"/>
            <w:vAlign w:val="center"/>
          </w:tcPr>
          <w:p w14:paraId="6DA83F9A"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843" w:type="dxa"/>
            <w:vAlign w:val="center"/>
          </w:tcPr>
          <w:p w14:paraId="6A9CEC35"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211E916F" w14:textId="77777777" w:rsidR="00A53D77" w:rsidRPr="00B761A8" w:rsidRDefault="00A53D77" w:rsidP="00372C7C">
            <w:pPr>
              <w:spacing w:after="0" w:line="240" w:lineRule="auto"/>
              <w:rPr>
                <w:rFonts w:ascii="Arial" w:hAnsi="Arial" w:cs="Arial"/>
                <w:sz w:val="16"/>
                <w:szCs w:val="16"/>
              </w:rPr>
            </w:pPr>
          </w:p>
        </w:tc>
      </w:tr>
      <w:tr w:rsidR="00A53D77" w:rsidRPr="00B761A8" w14:paraId="5794E1C3" w14:textId="77777777" w:rsidTr="00396B11">
        <w:trPr>
          <w:cantSplit/>
          <w:trHeight w:val="397"/>
        </w:trPr>
        <w:tc>
          <w:tcPr>
            <w:tcW w:w="389" w:type="dxa"/>
            <w:vMerge w:val="restart"/>
            <w:tcBorders>
              <w:right w:val="nil"/>
            </w:tcBorders>
            <w:vAlign w:val="center"/>
          </w:tcPr>
          <w:p w14:paraId="15666BA2" w14:textId="77777777" w:rsidR="00A53D77" w:rsidRPr="00B761A8" w:rsidRDefault="00A53D77" w:rsidP="00372C7C">
            <w:pPr>
              <w:spacing w:after="0" w:line="240" w:lineRule="auto"/>
              <w:rPr>
                <w:rFonts w:ascii="Arial" w:hAnsi="Arial" w:cs="Arial"/>
                <w:sz w:val="19"/>
                <w:szCs w:val="19"/>
              </w:rPr>
            </w:pPr>
            <w:r w:rsidRPr="00B761A8">
              <w:rPr>
                <w:rFonts w:ascii="Arial" w:hAnsi="Arial" w:cs="Arial"/>
                <w:sz w:val="19"/>
                <w:szCs w:val="19"/>
              </w:rPr>
              <w:t>3</w:t>
            </w:r>
          </w:p>
        </w:tc>
        <w:tc>
          <w:tcPr>
            <w:tcW w:w="2007" w:type="dxa"/>
            <w:vMerge w:val="restart"/>
            <w:vAlign w:val="center"/>
          </w:tcPr>
          <w:p w14:paraId="153BDB0E" w14:textId="77777777" w:rsidR="00A53D77" w:rsidRPr="00B761A8" w:rsidRDefault="00A53D77" w:rsidP="00372C7C">
            <w:pPr>
              <w:spacing w:after="0" w:line="240" w:lineRule="auto"/>
              <w:rPr>
                <w:rFonts w:ascii="Arial" w:hAnsi="Arial" w:cs="Arial"/>
                <w:sz w:val="19"/>
                <w:szCs w:val="19"/>
              </w:rPr>
            </w:pPr>
            <w:r w:rsidRPr="00B761A8">
              <w:rPr>
                <w:rFonts w:ascii="Arial" w:hAnsi="Arial" w:cs="Arial"/>
                <w:sz w:val="19"/>
                <w:szCs w:val="19"/>
              </w:rPr>
              <w:t>Metadata</w:t>
            </w:r>
          </w:p>
        </w:tc>
        <w:tc>
          <w:tcPr>
            <w:tcW w:w="567" w:type="dxa"/>
            <w:vAlign w:val="center"/>
          </w:tcPr>
          <w:p w14:paraId="344F5A37"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843" w:type="dxa"/>
            <w:vAlign w:val="center"/>
          </w:tcPr>
          <w:p w14:paraId="6344B74F"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5E394EE7" w14:textId="77777777" w:rsidR="00A53D77" w:rsidRPr="00B761A8" w:rsidRDefault="00A53D77" w:rsidP="00372C7C">
            <w:pPr>
              <w:spacing w:after="0" w:line="240" w:lineRule="auto"/>
              <w:rPr>
                <w:rFonts w:ascii="Arial" w:hAnsi="Arial" w:cs="Arial"/>
                <w:sz w:val="16"/>
                <w:szCs w:val="16"/>
              </w:rPr>
            </w:pPr>
          </w:p>
        </w:tc>
      </w:tr>
      <w:tr w:rsidR="00A53D77" w:rsidRPr="00B761A8" w14:paraId="7CFCE92B" w14:textId="77777777" w:rsidTr="00396B11">
        <w:trPr>
          <w:cantSplit/>
          <w:trHeight w:val="397"/>
        </w:trPr>
        <w:tc>
          <w:tcPr>
            <w:tcW w:w="389" w:type="dxa"/>
            <w:vMerge/>
            <w:tcBorders>
              <w:right w:val="nil"/>
            </w:tcBorders>
            <w:vAlign w:val="center"/>
          </w:tcPr>
          <w:p w14:paraId="05A5DA9F" w14:textId="77777777" w:rsidR="00A53D77" w:rsidRPr="00B761A8" w:rsidRDefault="00A53D77" w:rsidP="00372C7C">
            <w:pPr>
              <w:spacing w:after="0" w:line="240" w:lineRule="auto"/>
              <w:rPr>
                <w:rFonts w:ascii="Arial" w:hAnsi="Arial" w:cs="Arial"/>
                <w:sz w:val="19"/>
                <w:szCs w:val="19"/>
              </w:rPr>
            </w:pPr>
          </w:p>
        </w:tc>
        <w:tc>
          <w:tcPr>
            <w:tcW w:w="2007" w:type="dxa"/>
            <w:vMerge/>
            <w:vAlign w:val="center"/>
          </w:tcPr>
          <w:p w14:paraId="46C0C500" w14:textId="77777777" w:rsidR="00A53D77" w:rsidRPr="00B761A8" w:rsidRDefault="00A53D77" w:rsidP="00372C7C">
            <w:pPr>
              <w:spacing w:after="0" w:line="240" w:lineRule="auto"/>
              <w:rPr>
                <w:rFonts w:ascii="Arial" w:hAnsi="Arial" w:cs="Arial"/>
                <w:sz w:val="19"/>
                <w:szCs w:val="19"/>
              </w:rPr>
            </w:pPr>
          </w:p>
        </w:tc>
        <w:tc>
          <w:tcPr>
            <w:tcW w:w="567" w:type="dxa"/>
            <w:vAlign w:val="center"/>
          </w:tcPr>
          <w:p w14:paraId="6C527687"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1843" w:type="dxa"/>
            <w:vAlign w:val="center"/>
          </w:tcPr>
          <w:p w14:paraId="3299F79B" w14:textId="77777777" w:rsidR="00A53D77" w:rsidRPr="00B761A8" w:rsidRDefault="00A53D77" w:rsidP="00372C7C">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57BCB1C6" w14:textId="77777777" w:rsidR="00A53D77" w:rsidRPr="00B761A8" w:rsidRDefault="00A53D77" w:rsidP="00372C7C">
            <w:pPr>
              <w:spacing w:after="0" w:line="240" w:lineRule="auto"/>
              <w:rPr>
                <w:rFonts w:ascii="Arial" w:hAnsi="Arial" w:cs="Arial"/>
                <w:sz w:val="16"/>
                <w:szCs w:val="16"/>
              </w:rPr>
            </w:pPr>
          </w:p>
        </w:tc>
      </w:tr>
    </w:tbl>
    <w:p w14:paraId="1717E5E8" w14:textId="77777777" w:rsidR="002B168E" w:rsidRPr="00B761A8" w:rsidRDefault="002B168E"/>
    <w:p w14:paraId="18BB86F8" w14:textId="6DB95155" w:rsidR="003B3AB7" w:rsidRPr="00B761A8" w:rsidRDefault="003B3AB7" w:rsidP="00244305">
      <w:pPr>
        <w:pStyle w:val="Heading2"/>
        <w:ind w:left="0" w:firstLine="0"/>
      </w:pPr>
      <w:r w:rsidRPr="00B761A8">
        <w:t>Please indicate if the source code, data or metadata of the IS is published in a catalogue</w:t>
      </w:r>
      <w:r w:rsidR="007664E8" w:rsidRPr="00B761A8">
        <w:t xml:space="preserve"> or software forge</w:t>
      </w:r>
      <w:r w:rsidRPr="00B761A8">
        <w:t>. Please specify the catalogue</w:t>
      </w:r>
      <w:r w:rsidR="007664E8" w:rsidRPr="00B761A8">
        <w:t>/software forge</w:t>
      </w:r>
      <w:r w:rsidRPr="00B761A8">
        <w:t xml:space="preserve"> if possible. </w:t>
      </w:r>
    </w:p>
    <w:tbl>
      <w:tblPr>
        <w:tblStyle w:val="TableGrid"/>
        <w:tblW w:w="9166" w:type="dxa"/>
        <w:tblInd w:w="122" w:type="dxa"/>
        <w:tblLook w:val="04A0" w:firstRow="1" w:lastRow="0" w:firstColumn="1" w:lastColumn="0" w:noHBand="0" w:noVBand="1"/>
      </w:tblPr>
      <w:tblGrid>
        <w:gridCol w:w="389"/>
        <w:gridCol w:w="1788"/>
        <w:gridCol w:w="503"/>
        <w:gridCol w:w="2126"/>
        <w:gridCol w:w="4360"/>
      </w:tblGrid>
      <w:tr w:rsidR="003B3AB7" w:rsidRPr="00B761A8" w14:paraId="465FD756" w14:textId="77777777" w:rsidTr="00244305">
        <w:trPr>
          <w:cantSplit/>
          <w:trHeight w:val="397"/>
          <w:tblHeader/>
        </w:trPr>
        <w:tc>
          <w:tcPr>
            <w:tcW w:w="2177" w:type="dxa"/>
            <w:gridSpan w:val="2"/>
          </w:tcPr>
          <w:p w14:paraId="13C69BFC" w14:textId="6E0C026D" w:rsidR="003B3AB7" w:rsidRPr="00B761A8" w:rsidRDefault="003B3AB7">
            <w:pPr>
              <w:pStyle w:val="EIFTitles2"/>
              <w:jc w:val="left"/>
              <w:rPr>
                <w:b/>
                <w:lang w:val="en-GB"/>
              </w:rPr>
            </w:pPr>
            <w:r w:rsidRPr="00B761A8">
              <w:rPr>
                <w:b/>
                <w:lang w:val="en-GB"/>
              </w:rPr>
              <w:t xml:space="preserve">Subject of the </w:t>
            </w:r>
            <w:r w:rsidR="008851AE" w:rsidRPr="00B761A8">
              <w:rPr>
                <w:b/>
                <w:lang w:val="en-GB"/>
              </w:rPr>
              <w:t>publication</w:t>
            </w:r>
          </w:p>
        </w:tc>
        <w:tc>
          <w:tcPr>
            <w:tcW w:w="2629" w:type="dxa"/>
            <w:gridSpan w:val="2"/>
          </w:tcPr>
          <w:p w14:paraId="455AC4D3" w14:textId="0A6E0776" w:rsidR="003B3AB7" w:rsidRPr="00B761A8" w:rsidRDefault="008851AE" w:rsidP="00AD3EC4">
            <w:pPr>
              <w:pStyle w:val="EIFTitles2"/>
              <w:jc w:val="left"/>
              <w:rPr>
                <w:b/>
                <w:lang w:val="en-GB"/>
              </w:rPr>
            </w:pPr>
            <w:r w:rsidRPr="00B761A8">
              <w:rPr>
                <w:b/>
                <w:lang w:val="en-GB"/>
              </w:rPr>
              <w:t>Published in a catalogue or software forge</w:t>
            </w:r>
            <w:r w:rsidR="003B3AB7" w:rsidRPr="00B761A8">
              <w:rPr>
                <w:b/>
                <w:lang w:val="en-GB"/>
              </w:rPr>
              <w:t xml:space="preserve">? </w:t>
            </w:r>
          </w:p>
        </w:tc>
        <w:tc>
          <w:tcPr>
            <w:tcW w:w="4360" w:type="dxa"/>
          </w:tcPr>
          <w:p w14:paraId="463DA7EC" w14:textId="0417AAC3" w:rsidR="003B3AB7" w:rsidRPr="00B761A8" w:rsidRDefault="008851AE" w:rsidP="00AD3EC4">
            <w:pPr>
              <w:pStyle w:val="EIFTitles2"/>
              <w:jc w:val="left"/>
              <w:rPr>
                <w:b/>
                <w:lang w:val="en-GB"/>
              </w:rPr>
            </w:pPr>
            <w:r w:rsidRPr="00B761A8">
              <w:rPr>
                <w:b/>
                <w:lang w:val="en-GB"/>
              </w:rPr>
              <w:t xml:space="preserve">Catalogue / </w:t>
            </w:r>
            <w:r w:rsidR="003969CF" w:rsidRPr="00B761A8">
              <w:rPr>
                <w:b/>
                <w:lang w:val="en-GB"/>
              </w:rPr>
              <w:t xml:space="preserve">Software </w:t>
            </w:r>
            <w:r w:rsidRPr="00B761A8">
              <w:rPr>
                <w:b/>
                <w:lang w:val="en-GB"/>
              </w:rPr>
              <w:t>Forge description</w:t>
            </w:r>
          </w:p>
        </w:tc>
      </w:tr>
      <w:tr w:rsidR="003B3AB7" w:rsidRPr="00B761A8" w14:paraId="2F7E016F" w14:textId="77777777" w:rsidTr="00244305">
        <w:trPr>
          <w:cantSplit/>
          <w:trHeight w:val="397"/>
        </w:trPr>
        <w:tc>
          <w:tcPr>
            <w:tcW w:w="389" w:type="dxa"/>
            <w:vMerge w:val="restart"/>
            <w:tcBorders>
              <w:right w:val="nil"/>
            </w:tcBorders>
            <w:vAlign w:val="center"/>
          </w:tcPr>
          <w:p w14:paraId="65D4C679" w14:textId="77777777" w:rsidR="003B3AB7" w:rsidRPr="00B761A8" w:rsidRDefault="003B3AB7" w:rsidP="00AD3EC4">
            <w:pPr>
              <w:spacing w:after="0" w:line="240" w:lineRule="auto"/>
              <w:rPr>
                <w:rFonts w:ascii="Arial" w:hAnsi="Arial" w:cs="Arial"/>
                <w:sz w:val="19"/>
                <w:szCs w:val="19"/>
              </w:rPr>
            </w:pPr>
            <w:r w:rsidRPr="00B761A8">
              <w:rPr>
                <w:rFonts w:ascii="Arial" w:hAnsi="Arial" w:cs="Arial"/>
                <w:sz w:val="19"/>
                <w:szCs w:val="19"/>
              </w:rPr>
              <w:t>1</w:t>
            </w:r>
          </w:p>
        </w:tc>
        <w:tc>
          <w:tcPr>
            <w:tcW w:w="1788" w:type="dxa"/>
            <w:vMerge w:val="restart"/>
            <w:vAlign w:val="center"/>
          </w:tcPr>
          <w:p w14:paraId="2ECEEDB2" w14:textId="77777777" w:rsidR="003B3AB7" w:rsidRPr="00B761A8" w:rsidRDefault="003B3AB7" w:rsidP="00AD3EC4">
            <w:pPr>
              <w:spacing w:after="0" w:line="240" w:lineRule="auto"/>
              <w:rPr>
                <w:rFonts w:ascii="Arial" w:hAnsi="Arial" w:cs="Arial"/>
                <w:sz w:val="19"/>
                <w:szCs w:val="19"/>
              </w:rPr>
            </w:pPr>
            <w:r w:rsidRPr="00B761A8">
              <w:rPr>
                <w:rFonts w:ascii="Arial" w:hAnsi="Arial" w:cs="Arial"/>
                <w:sz w:val="19"/>
                <w:szCs w:val="19"/>
              </w:rPr>
              <w:t>System/source code</w:t>
            </w:r>
          </w:p>
        </w:tc>
        <w:tc>
          <w:tcPr>
            <w:tcW w:w="503" w:type="dxa"/>
            <w:vAlign w:val="center"/>
          </w:tcPr>
          <w:p w14:paraId="5381820E"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2A673C5D" w14:textId="77777777" w:rsidR="003B3AB7" w:rsidRPr="00B761A8" w:rsidRDefault="003B3AB7" w:rsidP="00AD3EC4">
            <w:pPr>
              <w:spacing w:after="0" w:line="360" w:lineRule="auto"/>
              <w:rPr>
                <w:rFonts w:ascii="Arial" w:hAnsi="Arial" w:cs="Arial"/>
                <w:sz w:val="16"/>
                <w:szCs w:val="16"/>
              </w:rPr>
            </w:pPr>
            <w:r w:rsidRPr="00B761A8">
              <w:rPr>
                <w:rFonts w:ascii="Arial" w:hAnsi="Arial" w:cs="Arial"/>
                <w:sz w:val="19"/>
                <w:szCs w:val="19"/>
              </w:rPr>
              <w:t>Yes</w:t>
            </w:r>
          </w:p>
        </w:tc>
        <w:tc>
          <w:tcPr>
            <w:tcW w:w="4360" w:type="dxa"/>
            <w:vMerge w:val="restart"/>
            <w:vAlign w:val="center"/>
          </w:tcPr>
          <w:p w14:paraId="55837721" w14:textId="77777777" w:rsidR="003B3AB7" w:rsidRPr="00B761A8" w:rsidRDefault="003B3AB7" w:rsidP="00AD3EC4">
            <w:pPr>
              <w:spacing w:after="0" w:line="240" w:lineRule="auto"/>
              <w:rPr>
                <w:rFonts w:ascii="Arial" w:hAnsi="Arial" w:cs="Arial"/>
                <w:sz w:val="16"/>
                <w:szCs w:val="16"/>
              </w:rPr>
            </w:pPr>
          </w:p>
        </w:tc>
      </w:tr>
      <w:tr w:rsidR="003B3AB7" w:rsidRPr="00B761A8" w14:paraId="12FBE7D5" w14:textId="77777777" w:rsidTr="00244305">
        <w:trPr>
          <w:cantSplit/>
          <w:trHeight w:val="397"/>
        </w:trPr>
        <w:tc>
          <w:tcPr>
            <w:tcW w:w="389" w:type="dxa"/>
            <w:vMerge/>
            <w:tcBorders>
              <w:right w:val="nil"/>
            </w:tcBorders>
            <w:vAlign w:val="center"/>
          </w:tcPr>
          <w:p w14:paraId="1009CE01" w14:textId="77777777" w:rsidR="003B3AB7" w:rsidRPr="00B761A8" w:rsidRDefault="003B3AB7" w:rsidP="00AD3EC4">
            <w:pPr>
              <w:spacing w:after="0" w:line="240" w:lineRule="auto"/>
              <w:rPr>
                <w:rFonts w:ascii="Arial" w:hAnsi="Arial" w:cs="Arial"/>
                <w:sz w:val="19"/>
                <w:szCs w:val="19"/>
              </w:rPr>
            </w:pPr>
          </w:p>
        </w:tc>
        <w:tc>
          <w:tcPr>
            <w:tcW w:w="1788" w:type="dxa"/>
            <w:vMerge/>
            <w:vAlign w:val="center"/>
          </w:tcPr>
          <w:p w14:paraId="6330A533" w14:textId="77777777" w:rsidR="003B3AB7" w:rsidRPr="00B761A8" w:rsidRDefault="003B3AB7" w:rsidP="00AD3EC4">
            <w:pPr>
              <w:spacing w:after="0" w:line="240" w:lineRule="auto"/>
              <w:rPr>
                <w:rFonts w:ascii="Arial" w:hAnsi="Arial" w:cs="Arial"/>
                <w:sz w:val="19"/>
                <w:szCs w:val="19"/>
              </w:rPr>
            </w:pPr>
          </w:p>
        </w:tc>
        <w:tc>
          <w:tcPr>
            <w:tcW w:w="503" w:type="dxa"/>
            <w:vAlign w:val="center"/>
          </w:tcPr>
          <w:p w14:paraId="5C3E6F24"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623A9B35"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7D612601" w14:textId="77777777" w:rsidR="003B3AB7" w:rsidRPr="00B761A8" w:rsidRDefault="003B3AB7" w:rsidP="00AD3EC4">
            <w:pPr>
              <w:spacing w:after="0" w:line="240" w:lineRule="auto"/>
              <w:rPr>
                <w:rFonts w:ascii="Arial" w:hAnsi="Arial" w:cs="Arial"/>
                <w:sz w:val="16"/>
                <w:szCs w:val="16"/>
              </w:rPr>
            </w:pPr>
          </w:p>
        </w:tc>
      </w:tr>
      <w:tr w:rsidR="003B3AB7" w:rsidRPr="00B761A8" w14:paraId="6517630D" w14:textId="77777777" w:rsidTr="00244305">
        <w:trPr>
          <w:cantSplit/>
          <w:trHeight w:val="397"/>
        </w:trPr>
        <w:tc>
          <w:tcPr>
            <w:tcW w:w="389" w:type="dxa"/>
            <w:vMerge w:val="restart"/>
            <w:tcBorders>
              <w:right w:val="nil"/>
            </w:tcBorders>
            <w:vAlign w:val="center"/>
          </w:tcPr>
          <w:p w14:paraId="64F98668" w14:textId="77777777" w:rsidR="003B3AB7" w:rsidRPr="00B761A8" w:rsidRDefault="003B3AB7" w:rsidP="00AD3EC4">
            <w:pPr>
              <w:spacing w:after="0" w:line="240" w:lineRule="auto"/>
              <w:rPr>
                <w:rFonts w:ascii="Arial" w:hAnsi="Arial" w:cs="Arial"/>
                <w:sz w:val="19"/>
                <w:szCs w:val="19"/>
              </w:rPr>
            </w:pPr>
            <w:r w:rsidRPr="00B761A8">
              <w:rPr>
                <w:rFonts w:ascii="Arial" w:hAnsi="Arial" w:cs="Arial"/>
                <w:sz w:val="19"/>
                <w:szCs w:val="19"/>
              </w:rPr>
              <w:t>2</w:t>
            </w:r>
          </w:p>
        </w:tc>
        <w:tc>
          <w:tcPr>
            <w:tcW w:w="1788" w:type="dxa"/>
            <w:vMerge w:val="restart"/>
            <w:vAlign w:val="center"/>
          </w:tcPr>
          <w:p w14:paraId="53A62E2E" w14:textId="77777777" w:rsidR="003B3AB7" w:rsidRPr="00B761A8" w:rsidRDefault="003B3AB7" w:rsidP="00AD3EC4">
            <w:pPr>
              <w:spacing w:after="0" w:line="240" w:lineRule="auto"/>
              <w:rPr>
                <w:rFonts w:ascii="Arial" w:hAnsi="Arial" w:cs="Arial"/>
                <w:sz w:val="19"/>
                <w:szCs w:val="19"/>
              </w:rPr>
            </w:pPr>
            <w:r w:rsidRPr="00B761A8">
              <w:rPr>
                <w:rFonts w:ascii="Arial" w:hAnsi="Arial" w:cs="Arial"/>
                <w:sz w:val="19"/>
                <w:szCs w:val="19"/>
              </w:rPr>
              <w:t>Data / data sets</w:t>
            </w:r>
          </w:p>
        </w:tc>
        <w:tc>
          <w:tcPr>
            <w:tcW w:w="503" w:type="dxa"/>
            <w:vAlign w:val="center"/>
          </w:tcPr>
          <w:p w14:paraId="294671DB"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0E8A9B8E"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767E4484" w14:textId="77777777" w:rsidR="003B3AB7" w:rsidRPr="00B761A8" w:rsidRDefault="003B3AB7" w:rsidP="00AD3EC4">
            <w:pPr>
              <w:spacing w:after="0" w:line="240" w:lineRule="auto"/>
              <w:rPr>
                <w:rFonts w:ascii="Arial" w:hAnsi="Arial" w:cs="Arial"/>
                <w:sz w:val="16"/>
                <w:szCs w:val="16"/>
              </w:rPr>
            </w:pPr>
          </w:p>
        </w:tc>
      </w:tr>
      <w:tr w:rsidR="003B3AB7" w:rsidRPr="00B761A8" w14:paraId="709F3468" w14:textId="77777777" w:rsidTr="00244305">
        <w:trPr>
          <w:cantSplit/>
          <w:trHeight w:val="397"/>
        </w:trPr>
        <w:tc>
          <w:tcPr>
            <w:tcW w:w="389" w:type="dxa"/>
            <w:vMerge/>
            <w:tcBorders>
              <w:right w:val="nil"/>
            </w:tcBorders>
            <w:vAlign w:val="center"/>
          </w:tcPr>
          <w:p w14:paraId="4D3FE787" w14:textId="77777777" w:rsidR="003B3AB7" w:rsidRPr="00B761A8" w:rsidRDefault="003B3AB7" w:rsidP="00AD3EC4">
            <w:pPr>
              <w:spacing w:after="0" w:line="240" w:lineRule="auto"/>
              <w:rPr>
                <w:rFonts w:ascii="Arial" w:hAnsi="Arial" w:cs="Arial"/>
                <w:sz w:val="19"/>
                <w:szCs w:val="19"/>
              </w:rPr>
            </w:pPr>
          </w:p>
        </w:tc>
        <w:tc>
          <w:tcPr>
            <w:tcW w:w="1788" w:type="dxa"/>
            <w:vMerge/>
            <w:vAlign w:val="center"/>
          </w:tcPr>
          <w:p w14:paraId="27A1FEE9" w14:textId="77777777" w:rsidR="003B3AB7" w:rsidRPr="00B761A8" w:rsidRDefault="003B3AB7" w:rsidP="00AD3EC4">
            <w:pPr>
              <w:spacing w:after="0" w:line="240" w:lineRule="auto"/>
              <w:rPr>
                <w:rFonts w:ascii="Arial" w:hAnsi="Arial" w:cs="Arial"/>
                <w:sz w:val="19"/>
                <w:szCs w:val="19"/>
              </w:rPr>
            </w:pPr>
          </w:p>
        </w:tc>
        <w:tc>
          <w:tcPr>
            <w:tcW w:w="503" w:type="dxa"/>
            <w:vAlign w:val="center"/>
          </w:tcPr>
          <w:p w14:paraId="0CBCF475"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47FAEEBE"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00A5B862" w14:textId="77777777" w:rsidR="003B3AB7" w:rsidRPr="00B761A8" w:rsidRDefault="003B3AB7" w:rsidP="00AD3EC4">
            <w:pPr>
              <w:spacing w:after="0" w:line="240" w:lineRule="auto"/>
              <w:rPr>
                <w:rFonts w:ascii="Arial" w:hAnsi="Arial" w:cs="Arial"/>
                <w:sz w:val="16"/>
                <w:szCs w:val="16"/>
              </w:rPr>
            </w:pPr>
          </w:p>
        </w:tc>
      </w:tr>
      <w:tr w:rsidR="003B3AB7" w:rsidRPr="00B761A8" w14:paraId="58B0D6C7" w14:textId="77777777" w:rsidTr="00244305">
        <w:trPr>
          <w:cantSplit/>
          <w:trHeight w:val="397"/>
        </w:trPr>
        <w:tc>
          <w:tcPr>
            <w:tcW w:w="389" w:type="dxa"/>
            <w:vMerge w:val="restart"/>
            <w:tcBorders>
              <w:right w:val="nil"/>
            </w:tcBorders>
            <w:vAlign w:val="center"/>
          </w:tcPr>
          <w:p w14:paraId="26AA6B73" w14:textId="77777777" w:rsidR="003B3AB7" w:rsidRPr="00B761A8" w:rsidRDefault="003B3AB7" w:rsidP="00AD3EC4">
            <w:pPr>
              <w:spacing w:after="0" w:line="240" w:lineRule="auto"/>
              <w:rPr>
                <w:rFonts w:ascii="Arial" w:hAnsi="Arial" w:cs="Arial"/>
                <w:sz w:val="19"/>
                <w:szCs w:val="19"/>
              </w:rPr>
            </w:pPr>
            <w:r w:rsidRPr="00B761A8">
              <w:rPr>
                <w:rFonts w:ascii="Arial" w:hAnsi="Arial" w:cs="Arial"/>
                <w:sz w:val="19"/>
                <w:szCs w:val="19"/>
              </w:rPr>
              <w:t>3</w:t>
            </w:r>
          </w:p>
        </w:tc>
        <w:tc>
          <w:tcPr>
            <w:tcW w:w="1788" w:type="dxa"/>
            <w:vMerge w:val="restart"/>
            <w:vAlign w:val="center"/>
          </w:tcPr>
          <w:p w14:paraId="72E8EEC5" w14:textId="77777777" w:rsidR="003B3AB7" w:rsidRPr="00B761A8" w:rsidRDefault="003B3AB7" w:rsidP="00AD3EC4">
            <w:pPr>
              <w:spacing w:after="0" w:line="240" w:lineRule="auto"/>
              <w:rPr>
                <w:rFonts w:ascii="Arial" w:hAnsi="Arial" w:cs="Arial"/>
                <w:sz w:val="19"/>
                <w:szCs w:val="19"/>
              </w:rPr>
            </w:pPr>
            <w:r w:rsidRPr="00B761A8">
              <w:rPr>
                <w:rFonts w:ascii="Arial" w:hAnsi="Arial" w:cs="Arial"/>
                <w:sz w:val="19"/>
                <w:szCs w:val="19"/>
              </w:rPr>
              <w:t>Metadata</w:t>
            </w:r>
          </w:p>
        </w:tc>
        <w:tc>
          <w:tcPr>
            <w:tcW w:w="503" w:type="dxa"/>
            <w:vAlign w:val="center"/>
          </w:tcPr>
          <w:p w14:paraId="6D1CED28"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09C2FF76"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18CF02F3" w14:textId="77777777" w:rsidR="003B3AB7" w:rsidRPr="00B761A8" w:rsidRDefault="003B3AB7" w:rsidP="00AD3EC4">
            <w:pPr>
              <w:spacing w:after="0" w:line="240" w:lineRule="auto"/>
              <w:rPr>
                <w:rFonts w:ascii="Arial" w:hAnsi="Arial" w:cs="Arial"/>
                <w:sz w:val="16"/>
                <w:szCs w:val="16"/>
              </w:rPr>
            </w:pPr>
          </w:p>
        </w:tc>
      </w:tr>
      <w:tr w:rsidR="003B3AB7" w:rsidRPr="00B761A8" w14:paraId="279C2816" w14:textId="77777777" w:rsidTr="00244305">
        <w:trPr>
          <w:cantSplit/>
          <w:trHeight w:val="397"/>
        </w:trPr>
        <w:tc>
          <w:tcPr>
            <w:tcW w:w="389" w:type="dxa"/>
            <w:vMerge/>
            <w:tcBorders>
              <w:right w:val="nil"/>
            </w:tcBorders>
            <w:vAlign w:val="center"/>
          </w:tcPr>
          <w:p w14:paraId="132C7A78" w14:textId="77777777" w:rsidR="003B3AB7" w:rsidRPr="00B761A8" w:rsidRDefault="003B3AB7" w:rsidP="00AD3EC4">
            <w:pPr>
              <w:spacing w:after="0" w:line="240" w:lineRule="auto"/>
              <w:rPr>
                <w:rFonts w:ascii="Arial" w:hAnsi="Arial" w:cs="Arial"/>
                <w:sz w:val="19"/>
                <w:szCs w:val="19"/>
              </w:rPr>
            </w:pPr>
          </w:p>
        </w:tc>
        <w:tc>
          <w:tcPr>
            <w:tcW w:w="1788" w:type="dxa"/>
            <w:vMerge/>
            <w:vAlign w:val="center"/>
          </w:tcPr>
          <w:p w14:paraId="2C630FD5" w14:textId="77777777" w:rsidR="003B3AB7" w:rsidRPr="00B761A8" w:rsidRDefault="003B3AB7" w:rsidP="00AD3EC4">
            <w:pPr>
              <w:spacing w:after="0" w:line="240" w:lineRule="auto"/>
              <w:rPr>
                <w:rFonts w:ascii="Arial" w:hAnsi="Arial" w:cs="Arial"/>
                <w:sz w:val="19"/>
                <w:szCs w:val="19"/>
              </w:rPr>
            </w:pPr>
          </w:p>
        </w:tc>
        <w:tc>
          <w:tcPr>
            <w:tcW w:w="503" w:type="dxa"/>
            <w:vAlign w:val="center"/>
          </w:tcPr>
          <w:p w14:paraId="6F6327BB"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49F82A78" w14:textId="77777777" w:rsidR="003B3AB7" w:rsidRPr="00B761A8" w:rsidRDefault="003B3AB7" w:rsidP="00AD3EC4">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508208E5" w14:textId="77777777" w:rsidR="003B3AB7" w:rsidRPr="00B761A8" w:rsidRDefault="003B3AB7" w:rsidP="00AD3EC4">
            <w:pPr>
              <w:spacing w:after="0" w:line="240" w:lineRule="auto"/>
              <w:rPr>
                <w:rFonts w:ascii="Arial" w:hAnsi="Arial" w:cs="Arial"/>
                <w:sz w:val="16"/>
                <w:szCs w:val="16"/>
              </w:rPr>
            </w:pPr>
          </w:p>
        </w:tc>
      </w:tr>
    </w:tbl>
    <w:p w14:paraId="68978AFA" w14:textId="77777777" w:rsidR="003B3AB7" w:rsidRPr="00B761A8" w:rsidRDefault="003B3AB7" w:rsidP="00A53D77">
      <w:pPr>
        <w:rPr>
          <w:b/>
        </w:rPr>
      </w:pPr>
    </w:p>
    <w:p w14:paraId="119CD584" w14:textId="77777777" w:rsidR="006B1654" w:rsidRPr="00B761A8" w:rsidRDefault="006B1654" w:rsidP="006B1654">
      <w:pPr>
        <w:pStyle w:val="Heading2"/>
        <w:ind w:left="0" w:firstLine="0"/>
      </w:pPr>
      <w:r w:rsidRPr="00B761A8">
        <w:t>The scalability of a system is defined as the extent to which its technical capacity (e.g. number of users, bandwith, number of transactions) could be increased to answer new users demand. Bearing in mind this definition, could you please indicate the level of scalability of the IS and provide a justification for your answer.</w:t>
      </w:r>
    </w:p>
    <w:p w14:paraId="48B7E725" w14:textId="77777777" w:rsidR="006B1654" w:rsidRPr="00B761A8" w:rsidRDefault="006B1654" w:rsidP="006B1654">
      <w:pPr>
        <w:spacing w:after="0"/>
      </w:pPr>
      <w:r w:rsidRPr="00B761A8">
        <w:rPr>
          <w:b/>
        </w:rPr>
        <w:t>Only one answer</w:t>
      </w:r>
    </w:p>
    <w:tbl>
      <w:tblPr>
        <w:tblStyle w:val="TableGrid"/>
        <w:tblW w:w="9180" w:type="dxa"/>
        <w:tblInd w:w="108" w:type="dxa"/>
        <w:tblLook w:val="04A0" w:firstRow="1" w:lastRow="0" w:firstColumn="1" w:lastColumn="0" w:noHBand="0" w:noVBand="1"/>
      </w:tblPr>
      <w:tblGrid>
        <w:gridCol w:w="475"/>
        <w:gridCol w:w="488"/>
        <w:gridCol w:w="2014"/>
        <w:gridCol w:w="6203"/>
      </w:tblGrid>
      <w:tr w:rsidR="006B1654" w:rsidRPr="00B761A8" w14:paraId="144546BF" w14:textId="77777777" w:rsidTr="00396B11">
        <w:trPr>
          <w:cantSplit/>
          <w:trHeight w:val="397"/>
          <w:tblHeader/>
        </w:trPr>
        <w:tc>
          <w:tcPr>
            <w:tcW w:w="2977" w:type="dxa"/>
            <w:gridSpan w:val="3"/>
          </w:tcPr>
          <w:p w14:paraId="522B4723" w14:textId="77777777" w:rsidR="006B1654" w:rsidRPr="00B761A8" w:rsidRDefault="006B1654" w:rsidP="00372C7C">
            <w:pPr>
              <w:pStyle w:val="EIFTitles2"/>
              <w:rPr>
                <w:b/>
                <w:lang w:val="en-GB"/>
              </w:rPr>
            </w:pPr>
            <w:r w:rsidRPr="00B761A8">
              <w:rPr>
                <w:b/>
                <w:lang w:val="en-GB"/>
              </w:rPr>
              <w:t>Adaptability level</w:t>
            </w:r>
          </w:p>
        </w:tc>
        <w:tc>
          <w:tcPr>
            <w:tcW w:w="6203" w:type="dxa"/>
          </w:tcPr>
          <w:p w14:paraId="6154FB9B" w14:textId="77777777" w:rsidR="006B1654" w:rsidRPr="00B761A8" w:rsidRDefault="006B1654" w:rsidP="00372C7C">
            <w:pPr>
              <w:pStyle w:val="EIFTitles2"/>
              <w:rPr>
                <w:b/>
                <w:lang w:val="en-GB"/>
              </w:rPr>
            </w:pPr>
            <w:r w:rsidRPr="00B761A8">
              <w:rPr>
                <w:b/>
                <w:lang w:val="en-GB"/>
              </w:rPr>
              <w:t>Justification</w:t>
            </w:r>
          </w:p>
        </w:tc>
      </w:tr>
      <w:tr w:rsidR="006B1654" w:rsidRPr="00B761A8" w14:paraId="5BCB92B1" w14:textId="77777777" w:rsidTr="00396B11">
        <w:trPr>
          <w:cantSplit/>
          <w:trHeight w:val="397"/>
        </w:trPr>
        <w:tc>
          <w:tcPr>
            <w:tcW w:w="475" w:type="dxa"/>
            <w:vAlign w:val="center"/>
          </w:tcPr>
          <w:p w14:paraId="40B7D445" w14:textId="77777777" w:rsidR="006B1654" w:rsidRPr="00B761A8" w:rsidRDefault="006B1654" w:rsidP="00372C7C">
            <w:pPr>
              <w:spacing w:after="0"/>
              <w:rPr>
                <w:rFonts w:ascii="Arial" w:hAnsi="Arial" w:cs="Arial"/>
                <w:sz w:val="19"/>
                <w:szCs w:val="19"/>
              </w:rPr>
            </w:pPr>
            <w:r w:rsidRPr="00B761A8">
              <w:rPr>
                <w:rFonts w:ascii="Arial" w:hAnsi="Arial" w:cs="Arial"/>
                <w:sz w:val="19"/>
                <w:szCs w:val="19"/>
              </w:rPr>
              <w:t>1</w:t>
            </w:r>
          </w:p>
        </w:tc>
        <w:tc>
          <w:tcPr>
            <w:tcW w:w="488" w:type="dxa"/>
            <w:vAlign w:val="center"/>
          </w:tcPr>
          <w:p w14:paraId="67572E76" w14:textId="77777777" w:rsidR="006B1654" w:rsidRPr="00B761A8" w:rsidRDefault="006B1654" w:rsidP="00372C7C">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014" w:type="dxa"/>
            <w:vAlign w:val="center"/>
          </w:tcPr>
          <w:p w14:paraId="169E4514" w14:textId="77777777" w:rsidR="006B1654" w:rsidRPr="00B761A8" w:rsidRDefault="006B1654" w:rsidP="00372C7C">
            <w:pPr>
              <w:spacing w:after="0"/>
              <w:rPr>
                <w:rFonts w:ascii="Arial" w:hAnsi="Arial" w:cs="Arial"/>
                <w:noProof/>
                <w:sz w:val="18"/>
                <w:szCs w:val="19"/>
              </w:rPr>
            </w:pPr>
            <w:r w:rsidRPr="00B761A8">
              <w:rPr>
                <w:rFonts w:ascii="Arial" w:hAnsi="Arial" w:cs="Arial"/>
                <w:noProof/>
                <w:sz w:val="18"/>
                <w:szCs w:val="19"/>
              </w:rPr>
              <w:t>High</w:t>
            </w:r>
          </w:p>
        </w:tc>
        <w:tc>
          <w:tcPr>
            <w:tcW w:w="6203" w:type="dxa"/>
            <w:vAlign w:val="center"/>
          </w:tcPr>
          <w:p w14:paraId="50CCCC6F" w14:textId="77777777" w:rsidR="006B1654" w:rsidRPr="00B761A8" w:rsidRDefault="006B1654" w:rsidP="00372C7C">
            <w:pPr>
              <w:spacing w:after="0"/>
              <w:rPr>
                <w:rFonts w:ascii="Arial" w:hAnsi="Arial" w:cs="Arial"/>
                <w:i/>
                <w:noProof/>
                <w:sz w:val="18"/>
                <w:szCs w:val="19"/>
              </w:rPr>
            </w:pPr>
          </w:p>
        </w:tc>
      </w:tr>
      <w:tr w:rsidR="006B1654" w:rsidRPr="00B761A8" w14:paraId="4DF997B7" w14:textId="77777777" w:rsidTr="00396B11">
        <w:trPr>
          <w:cantSplit/>
          <w:trHeight w:val="397"/>
        </w:trPr>
        <w:tc>
          <w:tcPr>
            <w:tcW w:w="475" w:type="dxa"/>
            <w:vAlign w:val="center"/>
          </w:tcPr>
          <w:p w14:paraId="2BC77E5F" w14:textId="77777777" w:rsidR="006B1654" w:rsidRPr="00B761A8" w:rsidRDefault="006B1654" w:rsidP="00372C7C">
            <w:pPr>
              <w:spacing w:after="0"/>
              <w:rPr>
                <w:rFonts w:ascii="Arial" w:hAnsi="Arial" w:cs="Arial"/>
                <w:sz w:val="19"/>
                <w:szCs w:val="19"/>
              </w:rPr>
            </w:pPr>
            <w:r w:rsidRPr="00B761A8">
              <w:rPr>
                <w:rFonts w:ascii="Arial" w:hAnsi="Arial" w:cs="Arial"/>
                <w:sz w:val="19"/>
                <w:szCs w:val="19"/>
              </w:rPr>
              <w:t>2</w:t>
            </w:r>
          </w:p>
        </w:tc>
        <w:tc>
          <w:tcPr>
            <w:tcW w:w="488" w:type="dxa"/>
            <w:vAlign w:val="center"/>
          </w:tcPr>
          <w:p w14:paraId="1F47D5D6" w14:textId="77777777" w:rsidR="006B1654" w:rsidRPr="00B761A8" w:rsidRDefault="006B1654" w:rsidP="00372C7C">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014" w:type="dxa"/>
            <w:vAlign w:val="center"/>
          </w:tcPr>
          <w:p w14:paraId="21E3259F" w14:textId="77777777" w:rsidR="006B1654" w:rsidRPr="00B761A8" w:rsidRDefault="006B1654" w:rsidP="00372C7C">
            <w:pPr>
              <w:spacing w:after="0"/>
              <w:rPr>
                <w:rFonts w:ascii="Arial" w:hAnsi="Arial" w:cs="Arial"/>
                <w:noProof/>
                <w:sz w:val="18"/>
                <w:szCs w:val="19"/>
              </w:rPr>
            </w:pPr>
            <w:r w:rsidRPr="00B761A8">
              <w:rPr>
                <w:rFonts w:ascii="Arial" w:hAnsi="Arial" w:cs="Arial"/>
                <w:noProof/>
                <w:sz w:val="18"/>
                <w:szCs w:val="19"/>
              </w:rPr>
              <w:t>Medium</w:t>
            </w:r>
          </w:p>
        </w:tc>
        <w:tc>
          <w:tcPr>
            <w:tcW w:w="6203" w:type="dxa"/>
            <w:vAlign w:val="center"/>
          </w:tcPr>
          <w:p w14:paraId="2227050D" w14:textId="77777777" w:rsidR="006B1654" w:rsidRPr="00B761A8" w:rsidRDefault="006B1654" w:rsidP="00372C7C">
            <w:pPr>
              <w:spacing w:after="0"/>
              <w:rPr>
                <w:rFonts w:ascii="Arial" w:hAnsi="Arial" w:cs="Arial"/>
                <w:i/>
                <w:noProof/>
                <w:sz w:val="18"/>
                <w:szCs w:val="19"/>
              </w:rPr>
            </w:pPr>
          </w:p>
        </w:tc>
      </w:tr>
      <w:tr w:rsidR="006B1654" w:rsidRPr="00B761A8" w14:paraId="64269AA7" w14:textId="77777777" w:rsidTr="00396B11">
        <w:trPr>
          <w:cantSplit/>
          <w:trHeight w:val="397"/>
        </w:trPr>
        <w:tc>
          <w:tcPr>
            <w:tcW w:w="475" w:type="dxa"/>
            <w:vAlign w:val="center"/>
          </w:tcPr>
          <w:p w14:paraId="7B3E3912" w14:textId="77777777" w:rsidR="006B1654" w:rsidRPr="00B761A8" w:rsidRDefault="006B1654" w:rsidP="00372C7C">
            <w:pPr>
              <w:spacing w:after="0"/>
              <w:rPr>
                <w:rFonts w:ascii="Arial" w:hAnsi="Arial" w:cs="Arial"/>
                <w:sz w:val="19"/>
                <w:szCs w:val="19"/>
              </w:rPr>
            </w:pPr>
            <w:r w:rsidRPr="00B761A8">
              <w:rPr>
                <w:rFonts w:ascii="Arial" w:hAnsi="Arial" w:cs="Arial"/>
                <w:sz w:val="19"/>
                <w:szCs w:val="19"/>
              </w:rPr>
              <w:t>3</w:t>
            </w:r>
          </w:p>
        </w:tc>
        <w:tc>
          <w:tcPr>
            <w:tcW w:w="488" w:type="dxa"/>
            <w:vAlign w:val="center"/>
          </w:tcPr>
          <w:p w14:paraId="1D204F78" w14:textId="77777777" w:rsidR="006B1654" w:rsidRPr="00B761A8" w:rsidRDefault="006B1654" w:rsidP="00372C7C">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014" w:type="dxa"/>
            <w:vAlign w:val="center"/>
          </w:tcPr>
          <w:p w14:paraId="7B955FAB" w14:textId="77777777" w:rsidR="006B1654" w:rsidRPr="00B761A8" w:rsidRDefault="006B1654" w:rsidP="00372C7C">
            <w:pPr>
              <w:spacing w:after="0"/>
              <w:rPr>
                <w:rFonts w:ascii="Arial" w:hAnsi="Arial" w:cs="Arial"/>
                <w:noProof/>
                <w:sz w:val="18"/>
                <w:szCs w:val="19"/>
              </w:rPr>
            </w:pPr>
            <w:r w:rsidRPr="00B761A8">
              <w:rPr>
                <w:rFonts w:ascii="Arial" w:hAnsi="Arial" w:cs="Arial"/>
                <w:noProof/>
                <w:sz w:val="18"/>
                <w:szCs w:val="19"/>
              </w:rPr>
              <w:t>Low</w:t>
            </w:r>
          </w:p>
        </w:tc>
        <w:tc>
          <w:tcPr>
            <w:tcW w:w="6203" w:type="dxa"/>
            <w:vAlign w:val="center"/>
          </w:tcPr>
          <w:p w14:paraId="2C84225A" w14:textId="77777777" w:rsidR="006B1654" w:rsidRPr="00B761A8" w:rsidRDefault="006B1654" w:rsidP="00372C7C">
            <w:pPr>
              <w:spacing w:after="0"/>
              <w:rPr>
                <w:rFonts w:ascii="Arial" w:hAnsi="Arial" w:cs="Arial"/>
                <w:i/>
                <w:noProof/>
                <w:sz w:val="18"/>
                <w:szCs w:val="19"/>
              </w:rPr>
            </w:pPr>
          </w:p>
        </w:tc>
      </w:tr>
    </w:tbl>
    <w:p w14:paraId="3807EF35" w14:textId="77777777" w:rsidR="006B1654" w:rsidRPr="00B761A8" w:rsidRDefault="006B1654" w:rsidP="00244305">
      <w:pPr>
        <w:pStyle w:val="Heading2"/>
        <w:numPr>
          <w:ilvl w:val="0"/>
          <w:numId w:val="0"/>
        </w:numPr>
        <w:spacing w:after="240"/>
      </w:pPr>
    </w:p>
    <w:p w14:paraId="436F3A40" w14:textId="7F61434E" w:rsidR="002E1A41" w:rsidRPr="00B761A8" w:rsidRDefault="002E1A41" w:rsidP="00244305">
      <w:pPr>
        <w:pStyle w:val="Heading2"/>
        <w:keepLines w:val="0"/>
        <w:ind w:left="0" w:firstLine="0"/>
      </w:pPr>
      <w:r w:rsidRPr="00B761A8">
        <w:t>Please indicate if the digital public service is delivered via a machine to machine interface and/or web user-interface</w:t>
      </w:r>
      <w:r w:rsidR="00EC1DDB" w:rsidRPr="00B761A8">
        <w:t xml:space="preserve"> (human interface)</w:t>
      </w:r>
      <w:r w:rsidRPr="00B761A8">
        <w:t xml:space="preserve">. </w:t>
      </w:r>
    </w:p>
    <w:p w14:paraId="1D1A87A9" w14:textId="77777777" w:rsidR="002E1A41" w:rsidRPr="00B761A8" w:rsidRDefault="002E1A41" w:rsidP="00244305">
      <w:pPr>
        <w:pStyle w:val="Heading2"/>
        <w:keepLines w:val="0"/>
        <w:numPr>
          <w:ilvl w:val="0"/>
          <w:numId w:val="0"/>
        </w:numPr>
        <w:rPr>
          <w:b/>
          <w:sz w:val="18"/>
          <w:szCs w:val="19"/>
        </w:rPr>
      </w:pPr>
      <w:r w:rsidRPr="00B761A8">
        <w:rPr>
          <w:b/>
        </w:rPr>
        <w:t>Several answers possible</w:t>
      </w:r>
    </w:p>
    <w:tbl>
      <w:tblPr>
        <w:tblStyle w:val="TableGrid"/>
        <w:tblW w:w="9155" w:type="dxa"/>
        <w:tblInd w:w="122" w:type="dxa"/>
        <w:tblLook w:val="04A0" w:firstRow="1" w:lastRow="0" w:firstColumn="1" w:lastColumn="0" w:noHBand="0" w:noVBand="1"/>
      </w:tblPr>
      <w:tblGrid>
        <w:gridCol w:w="431"/>
        <w:gridCol w:w="444"/>
        <w:gridCol w:w="8280"/>
      </w:tblGrid>
      <w:tr w:rsidR="002E1A41" w:rsidRPr="00B761A8" w14:paraId="386AE6FC" w14:textId="77777777" w:rsidTr="00E54A93">
        <w:trPr>
          <w:trHeight w:val="397"/>
        </w:trPr>
        <w:tc>
          <w:tcPr>
            <w:tcW w:w="431" w:type="dxa"/>
            <w:tcBorders>
              <w:right w:val="nil"/>
            </w:tcBorders>
            <w:vAlign w:val="center"/>
          </w:tcPr>
          <w:p w14:paraId="1DD33324" w14:textId="77777777" w:rsidR="002E1A41" w:rsidRPr="00B761A8" w:rsidRDefault="002E1A41" w:rsidP="00244305">
            <w:pPr>
              <w:keepNext/>
              <w:spacing w:after="0" w:line="240" w:lineRule="auto"/>
              <w:rPr>
                <w:rFonts w:ascii="Arial" w:hAnsi="Arial" w:cs="Arial"/>
                <w:sz w:val="19"/>
                <w:szCs w:val="19"/>
              </w:rPr>
            </w:pPr>
            <w:r w:rsidRPr="00B761A8">
              <w:rPr>
                <w:rFonts w:ascii="Arial" w:hAnsi="Arial" w:cs="Arial"/>
                <w:sz w:val="19"/>
                <w:szCs w:val="19"/>
              </w:rPr>
              <w:t>1</w:t>
            </w:r>
          </w:p>
        </w:tc>
        <w:tc>
          <w:tcPr>
            <w:tcW w:w="444" w:type="dxa"/>
            <w:tcBorders>
              <w:right w:val="single" w:sz="4" w:space="0" w:color="auto"/>
            </w:tcBorders>
            <w:vAlign w:val="center"/>
          </w:tcPr>
          <w:p w14:paraId="4A5DB043" w14:textId="77777777" w:rsidR="002E1A41" w:rsidRPr="00B761A8" w:rsidRDefault="002E1A41" w:rsidP="00244305">
            <w:pPr>
              <w:keepNext/>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8280" w:type="dxa"/>
            <w:tcBorders>
              <w:left w:val="single" w:sz="4" w:space="0" w:color="auto"/>
            </w:tcBorders>
            <w:vAlign w:val="center"/>
          </w:tcPr>
          <w:p w14:paraId="073FDF6C" w14:textId="77777777" w:rsidR="002E1A41" w:rsidRPr="00B761A8" w:rsidRDefault="002E1A41" w:rsidP="00244305">
            <w:pPr>
              <w:keepNext/>
              <w:spacing w:after="0"/>
              <w:rPr>
                <w:rFonts w:ascii="Arial" w:hAnsi="Arial" w:cs="Arial"/>
                <w:sz w:val="19"/>
                <w:szCs w:val="19"/>
              </w:rPr>
            </w:pPr>
            <w:r w:rsidRPr="00B761A8">
              <w:rPr>
                <w:rFonts w:ascii="Arial" w:hAnsi="Arial" w:cs="Arial"/>
                <w:sz w:val="19"/>
                <w:szCs w:val="19"/>
              </w:rPr>
              <w:t>Machine -to-machine</w:t>
            </w:r>
          </w:p>
        </w:tc>
      </w:tr>
      <w:tr w:rsidR="002E1A41" w:rsidRPr="00B761A8" w14:paraId="447A1F4C" w14:textId="77777777" w:rsidTr="00E54A93">
        <w:trPr>
          <w:trHeight w:val="397"/>
        </w:trPr>
        <w:tc>
          <w:tcPr>
            <w:tcW w:w="431" w:type="dxa"/>
            <w:tcBorders>
              <w:right w:val="nil"/>
            </w:tcBorders>
            <w:vAlign w:val="center"/>
          </w:tcPr>
          <w:p w14:paraId="782C2696" w14:textId="77777777" w:rsidR="002E1A41" w:rsidRPr="00B761A8" w:rsidRDefault="002E1A41" w:rsidP="00244305">
            <w:pPr>
              <w:spacing w:after="0" w:line="240" w:lineRule="auto"/>
              <w:rPr>
                <w:rFonts w:ascii="Arial" w:hAnsi="Arial" w:cs="Arial"/>
                <w:sz w:val="19"/>
                <w:szCs w:val="19"/>
              </w:rPr>
            </w:pPr>
            <w:r w:rsidRPr="00B761A8">
              <w:rPr>
                <w:rFonts w:ascii="Arial" w:hAnsi="Arial" w:cs="Arial"/>
                <w:sz w:val="19"/>
                <w:szCs w:val="19"/>
              </w:rPr>
              <w:t>2</w:t>
            </w:r>
          </w:p>
        </w:tc>
        <w:tc>
          <w:tcPr>
            <w:tcW w:w="444" w:type="dxa"/>
            <w:tcBorders>
              <w:right w:val="single" w:sz="4" w:space="0" w:color="auto"/>
            </w:tcBorders>
            <w:vAlign w:val="center"/>
          </w:tcPr>
          <w:p w14:paraId="50D14EEA" w14:textId="77777777" w:rsidR="002E1A41" w:rsidRPr="00B761A8" w:rsidRDefault="002E1A41" w:rsidP="00244305">
            <w:pPr>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8280" w:type="dxa"/>
            <w:tcBorders>
              <w:left w:val="single" w:sz="4" w:space="0" w:color="auto"/>
            </w:tcBorders>
            <w:vAlign w:val="center"/>
          </w:tcPr>
          <w:p w14:paraId="08CD3BC1" w14:textId="77777777" w:rsidR="002E1A41" w:rsidRPr="00B761A8" w:rsidRDefault="002E1A41" w:rsidP="00244305">
            <w:pPr>
              <w:spacing w:after="0"/>
              <w:rPr>
                <w:rFonts w:ascii="Arial" w:hAnsi="Arial" w:cs="Arial"/>
                <w:sz w:val="19"/>
                <w:szCs w:val="19"/>
              </w:rPr>
            </w:pPr>
            <w:r w:rsidRPr="00B761A8">
              <w:rPr>
                <w:rFonts w:ascii="Arial" w:hAnsi="Arial" w:cs="Arial"/>
                <w:sz w:val="19"/>
                <w:szCs w:val="19"/>
              </w:rPr>
              <w:t>Web user-interface</w:t>
            </w:r>
          </w:p>
        </w:tc>
      </w:tr>
    </w:tbl>
    <w:p w14:paraId="34098869" w14:textId="77777777" w:rsidR="00284E9B" w:rsidRPr="00B761A8" w:rsidRDefault="00284E9B" w:rsidP="00396B11">
      <w:bookmarkStart w:id="2" w:name="_Ref379994209"/>
    </w:p>
    <w:p w14:paraId="580E3B22" w14:textId="7EDAB31B" w:rsidR="009A2BEE" w:rsidRPr="00B761A8" w:rsidRDefault="00444E77" w:rsidP="0092520A">
      <w:pPr>
        <w:pStyle w:val="Heading2"/>
        <w:ind w:left="0" w:firstLine="0"/>
      </w:pPr>
      <w:r w:rsidRPr="00B761A8">
        <w:t>Please indicate the</w:t>
      </w:r>
      <w:r w:rsidR="004D141C" w:rsidRPr="00B761A8">
        <w:t xml:space="preserve"> major business processes</w:t>
      </w:r>
      <w:r w:rsidR="00E14CAD" w:rsidRPr="00B761A8">
        <w:rPr>
          <w:rStyle w:val="FootnoteReference"/>
        </w:rPr>
        <w:footnoteReference w:id="3"/>
      </w:r>
      <w:r w:rsidR="004D141C" w:rsidRPr="00B761A8">
        <w:t xml:space="preserve"> supported by the IS, as well as the name of </w:t>
      </w:r>
      <w:r w:rsidRPr="00B761A8">
        <w:t>the process owners</w:t>
      </w:r>
      <w:r w:rsidR="00FA3465" w:rsidRPr="00B761A8">
        <w:t xml:space="preserve"> (for instance, the major processes of e-CODEX from DG JUST, were identified below in grey)</w:t>
      </w:r>
      <w:r w:rsidR="004D141C" w:rsidRPr="00B761A8">
        <w:t>.</w:t>
      </w:r>
      <w:bookmarkEnd w:id="2"/>
    </w:p>
    <w:p w14:paraId="580E3B23" w14:textId="77777777" w:rsidR="00FA5E26" w:rsidRPr="00B761A8" w:rsidRDefault="004D141C" w:rsidP="0092520A">
      <w:pPr>
        <w:pStyle w:val="EIFTitles2"/>
        <w:keepNext/>
        <w:keepLines/>
        <w:rPr>
          <w:b/>
          <w:lang w:val="en-GB"/>
        </w:rPr>
      </w:pPr>
      <w:r w:rsidRPr="00B761A8">
        <w:rPr>
          <w:b/>
          <w:lang w:val="en-GB"/>
        </w:rPr>
        <w:t>Several answers possible</w:t>
      </w:r>
    </w:p>
    <w:tbl>
      <w:tblPr>
        <w:tblStyle w:val="TableGrid"/>
        <w:tblW w:w="9099" w:type="dxa"/>
        <w:tblInd w:w="108" w:type="dxa"/>
        <w:tblLook w:val="04A0" w:firstRow="1" w:lastRow="0" w:firstColumn="1" w:lastColumn="0" w:noHBand="0" w:noVBand="1"/>
      </w:tblPr>
      <w:tblGrid>
        <w:gridCol w:w="503"/>
        <w:gridCol w:w="2474"/>
        <w:gridCol w:w="3119"/>
        <w:gridCol w:w="2126"/>
        <w:gridCol w:w="877"/>
      </w:tblGrid>
      <w:tr w:rsidR="002522EC" w:rsidRPr="00B761A8" w14:paraId="580E3B29" w14:textId="77777777" w:rsidTr="00244305">
        <w:trPr>
          <w:cantSplit/>
          <w:trHeight w:val="397"/>
          <w:tblHeader/>
        </w:trPr>
        <w:tc>
          <w:tcPr>
            <w:tcW w:w="503" w:type="dxa"/>
          </w:tcPr>
          <w:p w14:paraId="580E3B24" w14:textId="77777777" w:rsidR="002522EC" w:rsidRPr="00B761A8" w:rsidRDefault="002522EC" w:rsidP="0092520A">
            <w:pPr>
              <w:pStyle w:val="EIFTitles2"/>
              <w:keepNext/>
              <w:keepLines/>
              <w:spacing w:line="240" w:lineRule="auto"/>
              <w:rPr>
                <w:b/>
                <w:lang w:val="en-GB"/>
              </w:rPr>
            </w:pPr>
            <w:r w:rsidRPr="00B761A8">
              <w:rPr>
                <w:b/>
                <w:lang w:val="en-GB"/>
              </w:rPr>
              <w:t>ID</w:t>
            </w:r>
          </w:p>
        </w:tc>
        <w:tc>
          <w:tcPr>
            <w:tcW w:w="2474" w:type="dxa"/>
          </w:tcPr>
          <w:p w14:paraId="580E3B25" w14:textId="77777777" w:rsidR="002522EC" w:rsidRPr="00B761A8" w:rsidRDefault="002522EC" w:rsidP="0092520A">
            <w:pPr>
              <w:pStyle w:val="EIFTitles2"/>
              <w:keepNext/>
              <w:keepLines/>
              <w:spacing w:line="240" w:lineRule="auto"/>
              <w:rPr>
                <w:b/>
                <w:lang w:val="en-GB"/>
              </w:rPr>
            </w:pPr>
            <w:r w:rsidRPr="00B761A8">
              <w:rPr>
                <w:b/>
                <w:lang w:val="en-GB"/>
              </w:rPr>
              <w:t>Process name</w:t>
            </w:r>
          </w:p>
        </w:tc>
        <w:tc>
          <w:tcPr>
            <w:tcW w:w="3119" w:type="dxa"/>
          </w:tcPr>
          <w:p w14:paraId="580E3B26" w14:textId="77777777" w:rsidR="002522EC" w:rsidRPr="00B761A8" w:rsidRDefault="002522EC" w:rsidP="0092520A">
            <w:pPr>
              <w:pStyle w:val="EIFTitles2"/>
              <w:keepNext/>
              <w:keepLines/>
              <w:spacing w:line="240" w:lineRule="auto"/>
              <w:rPr>
                <w:b/>
                <w:lang w:val="en-GB"/>
              </w:rPr>
            </w:pPr>
            <w:r w:rsidRPr="00B761A8">
              <w:rPr>
                <w:b/>
                <w:lang w:val="en-GB"/>
              </w:rPr>
              <w:t>Process description</w:t>
            </w:r>
          </w:p>
        </w:tc>
        <w:tc>
          <w:tcPr>
            <w:tcW w:w="2126" w:type="dxa"/>
          </w:tcPr>
          <w:p w14:paraId="580E3B27" w14:textId="77777777" w:rsidR="002522EC" w:rsidRPr="00B761A8" w:rsidRDefault="002522EC" w:rsidP="0092520A">
            <w:pPr>
              <w:pStyle w:val="EIFTitles2"/>
              <w:keepNext/>
              <w:keepLines/>
              <w:spacing w:line="240" w:lineRule="auto"/>
              <w:rPr>
                <w:b/>
                <w:lang w:val="en-GB"/>
              </w:rPr>
            </w:pPr>
            <w:r w:rsidRPr="00B761A8">
              <w:rPr>
                <w:b/>
                <w:lang w:val="en-GB"/>
              </w:rPr>
              <w:t>Process owner name</w:t>
            </w:r>
          </w:p>
        </w:tc>
        <w:tc>
          <w:tcPr>
            <w:tcW w:w="877" w:type="dxa"/>
          </w:tcPr>
          <w:p w14:paraId="580E3B28" w14:textId="77777777" w:rsidR="002522EC" w:rsidRPr="00B761A8" w:rsidRDefault="002522EC" w:rsidP="0092520A">
            <w:pPr>
              <w:pStyle w:val="EIFTitles2"/>
              <w:keepNext/>
              <w:keepLines/>
              <w:spacing w:line="240" w:lineRule="auto"/>
              <w:rPr>
                <w:b/>
                <w:lang w:val="en-GB"/>
              </w:rPr>
            </w:pPr>
            <w:r w:rsidRPr="00B761A8">
              <w:rPr>
                <w:b/>
                <w:lang w:val="en-GB"/>
              </w:rPr>
              <w:t>DG</w:t>
            </w:r>
          </w:p>
        </w:tc>
      </w:tr>
      <w:tr w:rsidR="00FA3465" w:rsidRPr="00B761A8" w14:paraId="580E3B2F" w14:textId="77777777" w:rsidTr="00244305">
        <w:trPr>
          <w:cantSplit/>
          <w:trHeight w:val="397"/>
        </w:trPr>
        <w:tc>
          <w:tcPr>
            <w:tcW w:w="503" w:type="dxa"/>
            <w:vAlign w:val="center"/>
          </w:tcPr>
          <w:p w14:paraId="580E3B2A" w14:textId="77777777" w:rsidR="00FA3465" w:rsidRPr="00B761A8" w:rsidRDefault="00FA3465" w:rsidP="0092520A">
            <w:pPr>
              <w:pStyle w:val="EIFTitles2"/>
              <w:keepNext/>
              <w:keepLines/>
              <w:jc w:val="left"/>
              <w:rPr>
                <w:lang w:val="en-GB"/>
              </w:rPr>
            </w:pPr>
            <w:r w:rsidRPr="00B761A8">
              <w:rPr>
                <w:lang w:val="en-GB"/>
              </w:rPr>
              <w:t>P.1</w:t>
            </w:r>
          </w:p>
        </w:tc>
        <w:tc>
          <w:tcPr>
            <w:tcW w:w="2474" w:type="dxa"/>
            <w:vAlign w:val="center"/>
          </w:tcPr>
          <w:p w14:paraId="580E3B2B"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Recovery of uncontested monetary claims in cross-border cases</w:t>
            </w:r>
          </w:p>
        </w:tc>
        <w:tc>
          <w:tcPr>
            <w:tcW w:w="3119" w:type="dxa"/>
          </w:tcPr>
          <w:p w14:paraId="580E3B2C"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EU citizens to fill an application-form for a European order for payment and to submit this application directly in electronic format to the competent court in a Member State participating in the pilot.</w:t>
            </w:r>
          </w:p>
        </w:tc>
        <w:tc>
          <w:tcPr>
            <w:tcW w:w="2126" w:type="dxa"/>
            <w:vAlign w:val="center"/>
          </w:tcPr>
          <w:p w14:paraId="580E3B2D"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n.a.</w:t>
            </w:r>
          </w:p>
        </w:tc>
        <w:tc>
          <w:tcPr>
            <w:tcW w:w="877" w:type="dxa"/>
            <w:vAlign w:val="center"/>
          </w:tcPr>
          <w:p w14:paraId="580E3B2E"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DG JUST</w:t>
            </w:r>
          </w:p>
        </w:tc>
      </w:tr>
      <w:tr w:rsidR="00FA3465" w:rsidRPr="00B761A8" w14:paraId="580E3B35" w14:textId="77777777" w:rsidTr="00244305">
        <w:trPr>
          <w:cantSplit/>
          <w:trHeight w:val="397"/>
        </w:trPr>
        <w:tc>
          <w:tcPr>
            <w:tcW w:w="503" w:type="dxa"/>
            <w:vAlign w:val="center"/>
          </w:tcPr>
          <w:p w14:paraId="580E3B30" w14:textId="77777777" w:rsidR="00FA3465" w:rsidRPr="00B761A8" w:rsidRDefault="00FA3465" w:rsidP="0092520A">
            <w:pPr>
              <w:pStyle w:val="EIFTitles2"/>
              <w:keepNext/>
              <w:keepLines/>
              <w:jc w:val="left"/>
              <w:rPr>
                <w:lang w:val="en-GB"/>
              </w:rPr>
            </w:pPr>
            <w:r w:rsidRPr="00B761A8">
              <w:rPr>
                <w:lang w:val="en-GB"/>
              </w:rPr>
              <w:t>P.2</w:t>
            </w:r>
          </w:p>
        </w:tc>
        <w:tc>
          <w:tcPr>
            <w:tcW w:w="2474" w:type="dxa"/>
            <w:vAlign w:val="center"/>
          </w:tcPr>
          <w:p w14:paraId="580E3B31"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Addressing a small claim</w:t>
            </w:r>
          </w:p>
        </w:tc>
        <w:tc>
          <w:tcPr>
            <w:tcW w:w="3119" w:type="dxa"/>
          </w:tcPr>
          <w:p w14:paraId="580E3B32"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Enables to address a claim on civil or commercial matters where the value of the claim does not exceed 2 000 € excluding interest, expenses and disbursements.</w:t>
            </w:r>
          </w:p>
        </w:tc>
        <w:tc>
          <w:tcPr>
            <w:tcW w:w="2126" w:type="dxa"/>
            <w:vAlign w:val="center"/>
          </w:tcPr>
          <w:p w14:paraId="580E3B33"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n.a.</w:t>
            </w:r>
          </w:p>
        </w:tc>
        <w:tc>
          <w:tcPr>
            <w:tcW w:w="877" w:type="dxa"/>
            <w:vAlign w:val="center"/>
          </w:tcPr>
          <w:p w14:paraId="580E3B34"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DG JUST</w:t>
            </w:r>
          </w:p>
        </w:tc>
      </w:tr>
      <w:tr w:rsidR="00FA3465" w:rsidRPr="00B761A8" w14:paraId="580E3B3B" w14:textId="77777777" w:rsidTr="00244305">
        <w:trPr>
          <w:cantSplit/>
          <w:trHeight w:val="397"/>
        </w:trPr>
        <w:tc>
          <w:tcPr>
            <w:tcW w:w="503" w:type="dxa"/>
            <w:vAlign w:val="center"/>
          </w:tcPr>
          <w:p w14:paraId="580E3B36" w14:textId="77777777" w:rsidR="00FA3465" w:rsidRPr="00B761A8" w:rsidRDefault="00FA3465" w:rsidP="0092520A">
            <w:pPr>
              <w:pStyle w:val="EIFTitles2"/>
              <w:keepNext/>
              <w:keepLines/>
              <w:jc w:val="left"/>
              <w:rPr>
                <w:lang w:val="en-GB"/>
              </w:rPr>
            </w:pPr>
            <w:r w:rsidRPr="00B761A8">
              <w:rPr>
                <w:lang w:val="en-GB"/>
              </w:rPr>
              <w:t>P.3</w:t>
            </w:r>
          </w:p>
        </w:tc>
        <w:tc>
          <w:tcPr>
            <w:tcW w:w="2474" w:type="dxa"/>
            <w:vAlign w:val="center"/>
          </w:tcPr>
          <w:p w14:paraId="580E3B37"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Addressing an information request to another judicial authority</w:t>
            </w:r>
          </w:p>
        </w:tc>
        <w:tc>
          <w:tcPr>
            <w:tcW w:w="3119" w:type="dxa"/>
          </w:tcPr>
          <w:p w14:paraId="580E3B38"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Enables secure cross-border exchange of sensitive data  between judicial authorities</w:t>
            </w:r>
          </w:p>
        </w:tc>
        <w:tc>
          <w:tcPr>
            <w:tcW w:w="2126" w:type="dxa"/>
            <w:vAlign w:val="center"/>
          </w:tcPr>
          <w:p w14:paraId="580E3B39"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n.a.</w:t>
            </w:r>
          </w:p>
        </w:tc>
        <w:tc>
          <w:tcPr>
            <w:tcW w:w="877" w:type="dxa"/>
            <w:vAlign w:val="center"/>
          </w:tcPr>
          <w:p w14:paraId="580E3B3A"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DG JUST</w:t>
            </w:r>
          </w:p>
        </w:tc>
      </w:tr>
      <w:tr w:rsidR="00FA3465" w:rsidRPr="00B761A8" w14:paraId="580E3B41" w14:textId="77777777" w:rsidTr="00244305">
        <w:trPr>
          <w:cantSplit/>
          <w:trHeight w:val="397"/>
        </w:trPr>
        <w:tc>
          <w:tcPr>
            <w:tcW w:w="503" w:type="dxa"/>
            <w:vAlign w:val="center"/>
          </w:tcPr>
          <w:p w14:paraId="580E3B3C" w14:textId="77777777" w:rsidR="00FA3465" w:rsidRPr="00B761A8" w:rsidRDefault="00FA3465" w:rsidP="0092520A">
            <w:pPr>
              <w:pStyle w:val="EIFTitles2"/>
              <w:keepNext/>
              <w:keepLines/>
              <w:jc w:val="left"/>
              <w:rPr>
                <w:lang w:val="en-GB"/>
              </w:rPr>
            </w:pPr>
            <w:r w:rsidRPr="00B761A8">
              <w:rPr>
                <w:lang w:val="en-GB"/>
              </w:rPr>
              <w:t>P.4</w:t>
            </w:r>
          </w:p>
        </w:tc>
        <w:tc>
          <w:tcPr>
            <w:tcW w:w="2474" w:type="dxa"/>
            <w:vAlign w:val="center"/>
          </w:tcPr>
          <w:p w14:paraId="580E3B3D"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Handling European Arrest Warrant (EAW)</w:t>
            </w:r>
          </w:p>
        </w:tc>
        <w:tc>
          <w:tcPr>
            <w:tcW w:w="3119" w:type="dxa"/>
          </w:tcPr>
          <w:p w14:paraId="580E3B3E"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shd w:val="clear" w:color="auto" w:fill="FFFFFF"/>
                <w:lang w:val="en-GB"/>
              </w:rPr>
              <w:t>Enables the exchange of messages for an EAW between issuing and executing authorities.</w:t>
            </w:r>
          </w:p>
        </w:tc>
        <w:tc>
          <w:tcPr>
            <w:tcW w:w="2126" w:type="dxa"/>
            <w:vAlign w:val="center"/>
          </w:tcPr>
          <w:p w14:paraId="580E3B3F"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n.a.</w:t>
            </w:r>
          </w:p>
        </w:tc>
        <w:tc>
          <w:tcPr>
            <w:tcW w:w="877" w:type="dxa"/>
            <w:vAlign w:val="center"/>
          </w:tcPr>
          <w:p w14:paraId="580E3B40" w14:textId="77777777" w:rsidR="009A2BEE" w:rsidRPr="00B761A8" w:rsidRDefault="005E1601" w:rsidP="0092520A">
            <w:pPr>
              <w:pStyle w:val="EIFTitles2"/>
              <w:keepNext/>
              <w:keepLines/>
              <w:spacing w:line="240" w:lineRule="auto"/>
              <w:jc w:val="left"/>
              <w:rPr>
                <w:lang w:val="en-GB"/>
              </w:rPr>
            </w:pPr>
            <w:r w:rsidRPr="00B761A8">
              <w:rPr>
                <w:color w:val="A6A6A6" w:themeColor="background1" w:themeShade="A6"/>
                <w:sz w:val="16"/>
                <w:szCs w:val="16"/>
                <w:lang w:val="en-GB"/>
              </w:rPr>
              <w:t>DG JUST</w:t>
            </w:r>
          </w:p>
        </w:tc>
      </w:tr>
      <w:tr w:rsidR="00FA3465" w:rsidRPr="00B761A8" w14:paraId="580E3B47" w14:textId="77777777" w:rsidTr="00244305">
        <w:trPr>
          <w:cantSplit/>
          <w:trHeight w:val="397"/>
        </w:trPr>
        <w:tc>
          <w:tcPr>
            <w:tcW w:w="503" w:type="dxa"/>
            <w:vAlign w:val="center"/>
          </w:tcPr>
          <w:p w14:paraId="580E3B42" w14:textId="77777777" w:rsidR="00FA3465" w:rsidRPr="00B761A8" w:rsidRDefault="00FA3465" w:rsidP="00244305">
            <w:pPr>
              <w:pStyle w:val="EIFTitles2"/>
              <w:jc w:val="left"/>
              <w:rPr>
                <w:lang w:val="en-GB"/>
              </w:rPr>
            </w:pPr>
            <w:r w:rsidRPr="00B761A8">
              <w:rPr>
                <w:lang w:val="en-GB"/>
              </w:rPr>
              <w:t>P.5</w:t>
            </w:r>
          </w:p>
        </w:tc>
        <w:tc>
          <w:tcPr>
            <w:tcW w:w="2474" w:type="dxa"/>
            <w:vAlign w:val="center"/>
          </w:tcPr>
          <w:p w14:paraId="580E3B43" w14:textId="77777777" w:rsidR="009A2BEE" w:rsidRPr="00B761A8" w:rsidRDefault="005E1601" w:rsidP="00244305">
            <w:pPr>
              <w:pStyle w:val="EIFTitles2"/>
              <w:spacing w:line="240" w:lineRule="auto"/>
              <w:jc w:val="left"/>
              <w:rPr>
                <w:lang w:val="en-GB"/>
              </w:rPr>
            </w:pPr>
            <w:r w:rsidRPr="00B761A8">
              <w:rPr>
                <w:color w:val="A6A6A6" w:themeColor="background1" w:themeShade="A6"/>
                <w:sz w:val="16"/>
                <w:szCs w:val="16"/>
                <w:shd w:val="clear" w:color="auto" w:fill="FFFFFF"/>
                <w:lang w:val="en-GB"/>
              </w:rPr>
              <w:t>Recognition of mutual financial penalties</w:t>
            </w:r>
          </w:p>
        </w:tc>
        <w:tc>
          <w:tcPr>
            <w:tcW w:w="3119" w:type="dxa"/>
          </w:tcPr>
          <w:p w14:paraId="580E3B44" w14:textId="77777777" w:rsidR="009A2BEE" w:rsidRPr="00B761A8" w:rsidRDefault="005E1601" w:rsidP="00244305">
            <w:pPr>
              <w:pStyle w:val="EIFTitles2"/>
              <w:spacing w:line="240" w:lineRule="auto"/>
              <w:jc w:val="left"/>
              <w:rPr>
                <w:lang w:val="en-GB"/>
              </w:rPr>
            </w:pPr>
            <w:r w:rsidRPr="00B761A8">
              <w:rPr>
                <w:color w:val="A6A6A6" w:themeColor="background1" w:themeShade="A6"/>
                <w:sz w:val="16"/>
                <w:szCs w:val="16"/>
                <w:shd w:val="clear" w:color="auto" w:fill="FFFFFF"/>
                <w:lang w:val="en-GB"/>
              </w:rPr>
              <w:t>Enables a Member States to recognise decisions relating to financial penalties transmitted by another Member State without any further formality.</w:t>
            </w:r>
          </w:p>
        </w:tc>
        <w:tc>
          <w:tcPr>
            <w:tcW w:w="2126" w:type="dxa"/>
            <w:vAlign w:val="center"/>
          </w:tcPr>
          <w:p w14:paraId="580E3B45" w14:textId="77777777" w:rsidR="009A2BEE" w:rsidRPr="00B761A8" w:rsidRDefault="005E1601" w:rsidP="00244305">
            <w:pPr>
              <w:pStyle w:val="EIFTitles2"/>
              <w:spacing w:line="240" w:lineRule="auto"/>
              <w:jc w:val="left"/>
              <w:rPr>
                <w:lang w:val="en-GB"/>
              </w:rPr>
            </w:pPr>
            <w:r w:rsidRPr="00B761A8">
              <w:rPr>
                <w:color w:val="A6A6A6" w:themeColor="background1" w:themeShade="A6"/>
                <w:sz w:val="16"/>
                <w:szCs w:val="16"/>
                <w:lang w:val="en-GB"/>
              </w:rPr>
              <w:t>n.a.</w:t>
            </w:r>
          </w:p>
        </w:tc>
        <w:tc>
          <w:tcPr>
            <w:tcW w:w="877" w:type="dxa"/>
            <w:vAlign w:val="center"/>
          </w:tcPr>
          <w:p w14:paraId="580E3B46" w14:textId="77777777" w:rsidR="009A2BEE" w:rsidRPr="00B761A8" w:rsidRDefault="005E1601" w:rsidP="00244305">
            <w:pPr>
              <w:pStyle w:val="EIFTitles2"/>
              <w:spacing w:line="240" w:lineRule="auto"/>
              <w:jc w:val="left"/>
              <w:rPr>
                <w:lang w:val="en-GB"/>
              </w:rPr>
            </w:pPr>
            <w:r w:rsidRPr="00B761A8">
              <w:rPr>
                <w:color w:val="A6A6A6" w:themeColor="background1" w:themeShade="A6"/>
                <w:sz w:val="16"/>
                <w:szCs w:val="16"/>
                <w:lang w:val="en-GB"/>
              </w:rPr>
              <w:t>DG JUST</w:t>
            </w:r>
          </w:p>
        </w:tc>
      </w:tr>
    </w:tbl>
    <w:p w14:paraId="580E3B48" w14:textId="77777777" w:rsidR="00FA5E26" w:rsidRPr="00B761A8" w:rsidRDefault="00FA5E26" w:rsidP="00244305">
      <w:pPr>
        <w:pStyle w:val="EIFTitles2"/>
        <w:spacing w:after="240"/>
        <w:rPr>
          <w:lang w:val="en-GB"/>
        </w:rPr>
      </w:pPr>
    </w:p>
    <w:p w14:paraId="580E3B49" w14:textId="77777777" w:rsidR="009A2BEE" w:rsidRPr="00B761A8" w:rsidRDefault="004D141C" w:rsidP="00244305">
      <w:pPr>
        <w:pStyle w:val="Heading2"/>
        <w:keepNext w:val="0"/>
        <w:keepLines w:val="0"/>
        <w:ind w:left="0" w:firstLine="0"/>
      </w:pPr>
      <w:bookmarkStart w:id="3" w:name="_Ref356308352"/>
      <w:r w:rsidRPr="00B761A8">
        <w:t>Please identify and describe each business functionality</w:t>
      </w:r>
      <w:r w:rsidRPr="00B761A8">
        <w:rPr>
          <w:rStyle w:val="FootnoteReference"/>
          <w:noProof w:val="0"/>
          <w:szCs w:val="19"/>
        </w:rPr>
        <w:footnoteReference w:id="4"/>
      </w:r>
      <w:r w:rsidRPr="00B761A8">
        <w:t xml:space="preserve"> (also named business services) supporting the above listed business processes. For each function, please indicate wh</w:t>
      </w:r>
      <w:r w:rsidR="0013797F" w:rsidRPr="00B761A8">
        <w:t>ich business process</w:t>
      </w:r>
      <w:r w:rsidRPr="00B761A8">
        <w:t>(es) it supports by ticking the box</w:t>
      </w:r>
      <w:r w:rsidR="00FA3465" w:rsidRPr="00B761A8">
        <w:t xml:space="preserve"> (for instance, some of the business functionalities of e-CODEX from DG JUST, were identified below in grey).</w:t>
      </w:r>
      <w:bookmarkEnd w:id="3"/>
    </w:p>
    <w:p w14:paraId="580E3B4A" w14:textId="77777777" w:rsidR="00FA5E26" w:rsidRPr="00B761A8" w:rsidRDefault="004D141C" w:rsidP="00244305">
      <w:pPr>
        <w:pStyle w:val="EIFTitles2"/>
        <w:rPr>
          <w:b/>
          <w:color w:val="E36C0A" w:themeColor="accent6" w:themeShade="BF"/>
          <w:lang w:val="en-GB"/>
        </w:rPr>
      </w:pPr>
      <w:r w:rsidRPr="00B761A8">
        <w:rPr>
          <w:b/>
          <w:lang w:val="en-GB"/>
        </w:rPr>
        <w:t xml:space="preserve">Several </w:t>
      </w:r>
      <w:r w:rsidR="00444E77" w:rsidRPr="00B761A8">
        <w:rPr>
          <w:b/>
          <w:lang w:val="en-GB"/>
        </w:rPr>
        <w:t xml:space="preserve">business </w:t>
      </w:r>
      <w:r w:rsidR="008E2B5E" w:rsidRPr="00B761A8">
        <w:rPr>
          <w:b/>
          <w:lang w:val="en-GB"/>
        </w:rPr>
        <w:t>process</w:t>
      </w:r>
      <w:r w:rsidR="00B70751" w:rsidRPr="00B761A8">
        <w:rPr>
          <w:b/>
          <w:lang w:val="en-GB"/>
        </w:rPr>
        <w:t>es</w:t>
      </w:r>
      <w:r w:rsidR="00E14CAD" w:rsidRPr="00B761A8">
        <w:rPr>
          <w:b/>
          <w:lang w:val="en-GB"/>
        </w:rPr>
        <w:t xml:space="preserve"> can correspond to one business</w:t>
      </w:r>
      <w:r w:rsidR="00444E77" w:rsidRPr="00B761A8">
        <w:rPr>
          <w:b/>
          <w:lang w:val="en-GB"/>
        </w:rPr>
        <w:t xml:space="preserve"> </w:t>
      </w:r>
      <w:r w:rsidR="008E2B5E" w:rsidRPr="00B761A8">
        <w:rPr>
          <w:b/>
          <w:lang w:val="en-GB"/>
        </w:rPr>
        <w:t>functionality</w:t>
      </w:r>
    </w:p>
    <w:tbl>
      <w:tblPr>
        <w:tblStyle w:val="TableGrid"/>
        <w:tblW w:w="9089" w:type="dxa"/>
        <w:tblInd w:w="108" w:type="dxa"/>
        <w:tblLook w:val="04A0" w:firstRow="1" w:lastRow="0" w:firstColumn="1" w:lastColumn="0" w:noHBand="0" w:noVBand="1"/>
      </w:tblPr>
      <w:tblGrid>
        <w:gridCol w:w="561"/>
        <w:gridCol w:w="1776"/>
        <w:gridCol w:w="4242"/>
        <w:gridCol w:w="502"/>
        <w:gridCol w:w="502"/>
        <w:gridCol w:w="502"/>
        <w:gridCol w:w="502"/>
        <w:gridCol w:w="502"/>
      </w:tblGrid>
      <w:tr w:rsidR="00720CEA" w:rsidRPr="00B761A8" w14:paraId="580E3B4F" w14:textId="77777777" w:rsidTr="00D15A80">
        <w:trPr>
          <w:cantSplit/>
          <w:trHeight w:val="571"/>
          <w:tblHeader/>
        </w:trPr>
        <w:tc>
          <w:tcPr>
            <w:tcW w:w="561" w:type="dxa"/>
            <w:vMerge w:val="restart"/>
          </w:tcPr>
          <w:p w14:paraId="580E3B4B" w14:textId="77777777" w:rsidR="00FA5E26" w:rsidRPr="00B761A8" w:rsidRDefault="004D141C" w:rsidP="00244305">
            <w:pPr>
              <w:pStyle w:val="EIFTitles2"/>
              <w:rPr>
                <w:b/>
                <w:lang w:val="en-GB"/>
              </w:rPr>
            </w:pPr>
            <w:r w:rsidRPr="00B761A8">
              <w:rPr>
                <w:b/>
                <w:lang w:val="en-GB"/>
              </w:rPr>
              <w:t>ID</w:t>
            </w:r>
          </w:p>
        </w:tc>
        <w:tc>
          <w:tcPr>
            <w:tcW w:w="1776" w:type="dxa"/>
            <w:vMerge w:val="restart"/>
          </w:tcPr>
          <w:p w14:paraId="580E3B4C" w14:textId="77777777" w:rsidR="00FA5E26" w:rsidRPr="00B761A8" w:rsidRDefault="004D141C" w:rsidP="00244305">
            <w:pPr>
              <w:pStyle w:val="EIFTitles2"/>
              <w:spacing w:line="240" w:lineRule="auto"/>
              <w:rPr>
                <w:b/>
                <w:lang w:val="en-GB"/>
              </w:rPr>
            </w:pPr>
            <w:r w:rsidRPr="00B761A8">
              <w:rPr>
                <w:b/>
                <w:lang w:val="en-GB"/>
              </w:rPr>
              <w:t>Functionality name</w:t>
            </w:r>
          </w:p>
        </w:tc>
        <w:tc>
          <w:tcPr>
            <w:tcW w:w="4242" w:type="dxa"/>
            <w:vMerge w:val="restart"/>
          </w:tcPr>
          <w:p w14:paraId="580E3B4D" w14:textId="77777777" w:rsidR="00FA5E26" w:rsidRPr="00B761A8" w:rsidRDefault="000D50B3" w:rsidP="00244305">
            <w:pPr>
              <w:pStyle w:val="EIFTitles2"/>
              <w:spacing w:line="240" w:lineRule="auto"/>
              <w:rPr>
                <w:b/>
                <w:lang w:val="en-GB"/>
              </w:rPr>
            </w:pPr>
            <w:r w:rsidRPr="00B761A8">
              <w:rPr>
                <w:b/>
                <w:lang w:val="en-GB"/>
              </w:rPr>
              <w:t>Functionality description</w:t>
            </w:r>
          </w:p>
        </w:tc>
        <w:tc>
          <w:tcPr>
            <w:tcW w:w="2510" w:type="dxa"/>
            <w:gridSpan w:val="5"/>
          </w:tcPr>
          <w:p w14:paraId="580E3B4E" w14:textId="77777777" w:rsidR="00FA5E26" w:rsidRPr="00B761A8" w:rsidRDefault="004D141C" w:rsidP="00244305">
            <w:pPr>
              <w:pStyle w:val="EIFTitles2"/>
              <w:spacing w:line="240" w:lineRule="auto"/>
              <w:rPr>
                <w:b/>
                <w:lang w:val="en-GB"/>
              </w:rPr>
            </w:pPr>
            <w:r w:rsidRPr="00B761A8">
              <w:rPr>
                <w:b/>
                <w:lang w:val="en-GB"/>
              </w:rPr>
              <w:t>Business process (ID)</w:t>
            </w:r>
          </w:p>
        </w:tc>
      </w:tr>
      <w:tr w:rsidR="00720CEA" w:rsidRPr="00B761A8" w14:paraId="580E3B58" w14:textId="77777777" w:rsidTr="00D15A80">
        <w:trPr>
          <w:cantSplit/>
          <w:trHeight w:val="332"/>
          <w:tblHeader/>
        </w:trPr>
        <w:tc>
          <w:tcPr>
            <w:tcW w:w="561" w:type="dxa"/>
            <w:vMerge/>
            <w:vAlign w:val="center"/>
          </w:tcPr>
          <w:p w14:paraId="580E3B50" w14:textId="77777777" w:rsidR="00FA5E26" w:rsidRPr="00B761A8" w:rsidRDefault="00FA5E26" w:rsidP="00244305">
            <w:pPr>
              <w:pStyle w:val="EIFTitles2"/>
              <w:rPr>
                <w:lang w:val="en-GB"/>
              </w:rPr>
            </w:pPr>
          </w:p>
        </w:tc>
        <w:tc>
          <w:tcPr>
            <w:tcW w:w="1776" w:type="dxa"/>
            <w:vMerge/>
            <w:vAlign w:val="center"/>
          </w:tcPr>
          <w:p w14:paraId="580E3B51" w14:textId="77777777" w:rsidR="00FA5E26" w:rsidRPr="00B761A8" w:rsidRDefault="00FA5E26" w:rsidP="00244305">
            <w:pPr>
              <w:pStyle w:val="EIFTitles2"/>
              <w:rPr>
                <w:lang w:val="en-GB"/>
              </w:rPr>
            </w:pPr>
          </w:p>
        </w:tc>
        <w:tc>
          <w:tcPr>
            <w:tcW w:w="4242" w:type="dxa"/>
            <w:vMerge/>
            <w:vAlign w:val="center"/>
          </w:tcPr>
          <w:p w14:paraId="580E3B52" w14:textId="77777777" w:rsidR="00FA5E26" w:rsidRPr="00B761A8" w:rsidRDefault="00FA5E26" w:rsidP="00244305">
            <w:pPr>
              <w:pStyle w:val="EIFTitles2"/>
              <w:rPr>
                <w:lang w:val="en-GB"/>
              </w:rPr>
            </w:pPr>
          </w:p>
        </w:tc>
        <w:tc>
          <w:tcPr>
            <w:tcW w:w="502" w:type="dxa"/>
            <w:vAlign w:val="center"/>
          </w:tcPr>
          <w:p w14:paraId="580E3B53" w14:textId="77777777" w:rsidR="00FA5E26" w:rsidRPr="00B761A8" w:rsidRDefault="004D141C" w:rsidP="00244305">
            <w:pPr>
              <w:pStyle w:val="EIFTitles2"/>
              <w:rPr>
                <w:lang w:val="en-GB"/>
              </w:rPr>
            </w:pPr>
            <w:r w:rsidRPr="00B761A8">
              <w:rPr>
                <w:lang w:val="en-GB"/>
              </w:rPr>
              <w:t>P.1</w:t>
            </w:r>
          </w:p>
        </w:tc>
        <w:tc>
          <w:tcPr>
            <w:tcW w:w="502" w:type="dxa"/>
            <w:vAlign w:val="center"/>
          </w:tcPr>
          <w:p w14:paraId="580E3B54" w14:textId="77777777" w:rsidR="00FA5E26" w:rsidRPr="00B761A8" w:rsidRDefault="004D141C" w:rsidP="00244305">
            <w:pPr>
              <w:pStyle w:val="EIFTitles2"/>
              <w:rPr>
                <w:lang w:val="en-GB"/>
              </w:rPr>
            </w:pPr>
            <w:r w:rsidRPr="00B761A8">
              <w:rPr>
                <w:lang w:val="en-GB"/>
              </w:rPr>
              <w:t>P.2</w:t>
            </w:r>
          </w:p>
        </w:tc>
        <w:tc>
          <w:tcPr>
            <w:tcW w:w="502" w:type="dxa"/>
            <w:vAlign w:val="center"/>
          </w:tcPr>
          <w:p w14:paraId="580E3B55" w14:textId="77777777" w:rsidR="00FA5E26" w:rsidRPr="00B761A8" w:rsidRDefault="004D141C" w:rsidP="00244305">
            <w:pPr>
              <w:pStyle w:val="EIFTitles2"/>
              <w:rPr>
                <w:lang w:val="en-GB"/>
              </w:rPr>
            </w:pPr>
            <w:r w:rsidRPr="00B761A8">
              <w:rPr>
                <w:lang w:val="en-GB"/>
              </w:rPr>
              <w:t>P.3</w:t>
            </w:r>
          </w:p>
        </w:tc>
        <w:tc>
          <w:tcPr>
            <w:tcW w:w="502" w:type="dxa"/>
            <w:vAlign w:val="center"/>
          </w:tcPr>
          <w:p w14:paraId="580E3B56" w14:textId="77777777" w:rsidR="00FA5E26" w:rsidRPr="00B761A8" w:rsidRDefault="004D141C" w:rsidP="00244305">
            <w:pPr>
              <w:pStyle w:val="EIFTitles2"/>
              <w:rPr>
                <w:lang w:val="en-GB"/>
              </w:rPr>
            </w:pPr>
            <w:r w:rsidRPr="00B761A8">
              <w:rPr>
                <w:lang w:val="en-GB"/>
              </w:rPr>
              <w:t>P.4</w:t>
            </w:r>
          </w:p>
        </w:tc>
        <w:tc>
          <w:tcPr>
            <w:tcW w:w="502" w:type="dxa"/>
            <w:vAlign w:val="center"/>
          </w:tcPr>
          <w:p w14:paraId="580E3B57" w14:textId="77777777" w:rsidR="00FA5E26" w:rsidRPr="00B761A8" w:rsidRDefault="004D141C" w:rsidP="00244305">
            <w:pPr>
              <w:pStyle w:val="EIFTitles2"/>
              <w:rPr>
                <w:lang w:val="en-GB"/>
              </w:rPr>
            </w:pPr>
            <w:r w:rsidRPr="00B761A8">
              <w:rPr>
                <w:lang w:val="en-GB"/>
              </w:rPr>
              <w:t>P.5</w:t>
            </w:r>
          </w:p>
        </w:tc>
      </w:tr>
      <w:tr w:rsidR="00FA3465" w:rsidRPr="00B761A8" w14:paraId="580E3B61" w14:textId="77777777" w:rsidTr="005D783A">
        <w:trPr>
          <w:cantSplit/>
          <w:trHeight w:val="397"/>
        </w:trPr>
        <w:tc>
          <w:tcPr>
            <w:tcW w:w="561" w:type="dxa"/>
            <w:vAlign w:val="center"/>
          </w:tcPr>
          <w:p w14:paraId="580E3B59" w14:textId="77777777" w:rsidR="00FA3465" w:rsidRPr="00B761A8" w:rsidRDefault="00FA3465" w:rsidP="00244305">
            <w:pPr>
              <w:pStyle w:val="EIFTitles2"/>
              <w:jc w:val="left"/>
              <w:rPr>
                <w:lang w:val="en-GB"/>
              </w:rPr>
            </w:pPr>
            <w:r w:rsidRPr="00B761A8">
              <w:rPr>
                <w:lang w:val="en-GB"/>
              </w:rPr>
              <w:t>F.1</w:t>
            </w:r>
          </w:p>
        </w:tc>
        <w:tc>
          <w:tcPr>
            <w:tcW w:w="1776" w:type="dxa"/>
            <w:vAlign w:val="center"/>
          </w:tcPr>
          <w:p w14:paraId="580E3B5A" w14:textId="77777777" w:rsidR="00FA3465" w:rsidRPr="00B761A8" w:rsidRDefault="00FA3465" w:rsidP="00244305">
            <w:pPr>
              <w:pStyle w:val="EIFTitles2"/>
              <w:jc w:val="left"/>
              <w:rPr>
                <w:lang w:val="en-GB"/>
              </w:rPr>
            </w:pPr>
            <w:r w:rsidRPr="00B761A8">
              <w:rPr>
                <w:i/>
                <w:color w:val="A6A6A6" w:themeColor="background1" w:themeShade="A6"/>
                <w:sz w:val="16"/>
                <w:szCs w:val="16"/>
                <w:shd w:val="clear" w:color="auto" w:fill="FFFFFF"/>
                <w:lang w:val="en-GB"/>
              </w:rPr>
              <w:t>Electronic submission of forms</w:t>
            </w:r>
          </w:p>
        </w:tc>
        <w:tc>
          <w:tcPr>
            <w:tcW w:w="4242" w:type="dxa"/>
            <w:vAlign w:val="center"/>
          </w:tcPr>
          <w:p w14:paraId="580E3B5B" w14:textId="77777777" w:rsidR="00FA3465" w:rsidRPr="00B761A8" w:rsidRDefault="00FA3465" w:rsidP="00244305">
            <w:pPr>
              <w:pStyle w:val="EIFTitles2"/>
              <w:jc w:val="left"/>
              <w:rPr>
                <w:lang w:val="en-GB"/>
              </w:rPr>
            </w:pPr>
            <w:r w:rsidRPr="00B761A8">
              <w:rPr>
                <w:i/>
                <w:color w:val="A6A6A6" w:themeColor="background1" w:themeShade="A6"/>
                <w:sz w:val="16"/>
                <w:szCs w:val="16"/>
                <w:shd w:val="clear" w:color="auto" w:fill="FFFFFF"/>
                <w:lang w:val="en-GB"/>
              </w:rPr>
              <w:t>Enables to submit an application directly in electronic format to the competent court in a Member State.</w:t>
            </w:r>
          </w:p>
        </w:tc>
        <w:tc>
          <w:tcPr>
            <w:tcW w:w="502" w:type="dxa"/>
            <w:vAlign w:val="center"/>
          </w:tcPr>
          <w:p w14:paraId="580E3B5C" w14:textId="515FFA20" w:rsidR="00FA3465" w:rsidRPr="00B761A8" w:rsidRDefault="001A141D" w:rsidP="00244305">
            <w:pPr>
              <w:pStyle w:val="EIFTitles2"/>
              <w:jc w:val="left"/>
              <w:rPr>
                <w:i/>
                <w:lang w:val="en-GB"/>
              </w:rPr>
            </w:pPr>
            <w:r w:rsidRPr="00B761A8">
              <w:rPr>
                <w:lang w:val="en-GB"/>
              </w:rPr>
              <w:fldChar w:fldCharType="begin">
                <w:ffData>
                  <w:name w:val="Check1"/>
                  <w:enabled/>
                  <w:calcOnExit w:val="0"/>
                  <w:checkBox>
                    <w:size w:val="16"/>
                    <w:default w:val="0"/>
                  </w:checkBox>
                </w:ffData>
              </w:fldChar>
            </w:r>
            <w:r w:rsidRPr="00B761A8">
              <w:rPr>
                <w:lang w:val="en-GB"/>
              </w:rPr>
              <w:instrText xml:space="preserve"> </w:instrText>
            </w:r>
            <w:bookmarkStart w:id="4" w:name="Check1"/>
            <w:r w:rsidRPr="00B761A8">
              <w:rPr>
                <w:lang w:val="en-GB"/>
              </w:rPr>
              <w:instrText xml:space="preserve">FORMCHECKBOX </w:instrText>
            </w:r>
            <w:r w:rsidR="00824108">
              <w:rPr>
                <w:lang w:val="en-GB"/>
              </w:rPr>
            </w:r>
            <w:r w:rsidR="00824108">
              <w:rPr>
                <w:lang w:val="en-GB"/>
              </w:rPr>
              <w:fldChar w:fldCharType="separate"/>
            </w:r>
            <w:r w:rsidRPr="00B761A8">
              <w:rPr>
                <w:lang w:val="en-GB"/>
              </w:rPr>
              <w:fldChar w:fldCharType="end"/>
            </w:r>
            <w:bookmarkEnd w:id="4"/>
          </w:p>
        </w:tc>
        <w:tc>
          <w:tcPr>
            <w:tcW w:w="502" w:type="dxa"/>
            <w:vAlign w:val="center"/>
          </w:tcPr>
          <w:p w14:paraId="580E3B5D" w14:textId="6A0B81F4" w:rsidR="00FA3465" w:rsidRPr="00B761A8" w:rsidRDefault="001A141D" w:rsidP="00244305">
            <w:pPr>
              <w:pStyle w:val="EIFTitles2"/>
              <w:jc w:val="left"/>
              <w:rPr>
                <w:i/>
                <w:lang w:val="en-GB"/>
              </w:rPr>
            </w:pPr>
            <w:r w:rsidRPr="00B761A8">
              <w:rPr>
                <w:lang w:val="en-GB"/>
              </w:rPr>
              <w:fldChar w:fldCharType="begin">
                <w:ffData>
                  <w:name w:val=""/>
                  <w:enabled/>
                  <w:calcOnExit w:val="0"/>
                  <w:checkBox>
                    <w:size w:val="16"/>
                    <w:default w:val="0"/>
                  </w:checkBox>
                </w:ffData>
              </w:fldChar>
            </w:r>
            <w:r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5E" w14:textId="56854FCC" w:rsidR="00FA3465" w:rsidRPr="00B761A8" w:rsidRDefault="001A141D" w:rsidP="00244305">
            <w:pPr>
              <w:pStyle w:val="EIFTitles2"/>
              <w:jc w:val="left"/>
              <w:rPr>
                <w:i/>
                <w:lang w:val="en-GB"/>
              </w:rPr>
            </w:pPr>
            <w:r w:rsidRPr="00B761A8">
              <w:rPr>
                <w:lang w:val="en-GB"/>
              </w:rPr>
              <w:fldChar w:fldCharType="begin">
                <w:ffData>
                  <w:name w:val=""/>
                  <w:enabled/>
                  <w:calcOnExit w:val="0"/>
                  <w:checkBox>
                    <w:size w:val="16"/>
                    <w:default w:val="0"/>
                  </w:checkBox>
                </w:ffData>
              </w:fldChar>
            </w:r>
            <w:r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5F" w14:textId="53531D00" w:rsidR="00FA3465" w:rsidRPr="00B761A8" w:rsidRDefault="001A141D" w:rsidP="00244305">
            <w:pPr>
              <w:pStyle w:val="EIFTitles2"/>
              <w:jc w:val="left"/>
              <w:rPr>
                <w:i/>
                <w:lang w:val="en-GB"/>
              </w:rPr>
            </w:pPr>
            <w:r w:rsidRPr="00B761A8">
              <w:rPr>
                <w:lang w:val="en-GB"/>
              </w:rPr>
              <w:fldChar w:fldCharType="begin">
                <w:ffData>
                  <w:name w:val=""/>
                  <w:enabled/>
                  <w:calcOnExit w:val="0"/>
                  <w:checkBox>
                    <w:size w:val="16"/>
                    <w:default w:val="0"/>
                  </w:checkBox>
                </w:ffData>
              </w:fldChar>
            </w:r>
            <w:r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60" w14:textId="368C6550" w:rsidR="00FA3465" w:rsidRPr="00B761A8" w:rsidRDefault="001A141D" w:rsidP="00244305">
            <w:pPr>
              <w:pStyle w:val="EIFTitles2"/>
              <w:jc w:val="left"/>
              <w:rPr>
                <w:i/>
                <w:lang w:val="en-GB"/>
              </w:rPr>
            </w:pPr>
            <w:r w:rsidRPr="00B761A8">
              <w:rPr>
                <w:lang w:val="en-GB"/>
              </w:rPr>
              <w:fldChar w:fldCharType="begin">
                <w:ffData>
                  <w:name w:val=""/>
                  <w:enabled/>
                  <w:calcOnExit w:val="0"/>
                  <w:checkBox>
                    <w:size w:val="16"/>
                    <w:default w:val="0"/>
                  </w:checkBox>
                </w:ffData>
              </w:fldChar>
            </w:r>
            <w:r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r>
      <w:tr w:rsidR="00FA3465" w:rsidRPr="00B761A8" w14:paraId="580E3B6A" w14:textId="77777777" w:rsidTr="005D783A">
        <w:trPr>
          <w:cantSplit/>
          <w:trHeight w:val="397"/>
        </w:trPr>
        <w:tc>
          <w:tcPr>
            <w:tcW w:w="561" w:type="dxa"/>
            <w:vAlign w:val="center"/>
          </w:tcPr>
          <w:p w14:paraId="580E3B62" w14:textId="77777777" w:rsidR="00FA3465" w:rsidRPr="00B761A8" w:rsidRDefault="00FA3465" w:rsidP="00244305">
            <w:pPr>
              <w:pStyle w:val="EIFTitles2"/>
              <w:jc w:val="left"/>
              <w:rPr>
                <w:lang w:val="en-GB"/>
              </w:rPr>
            </w:pPr>
            <w:r w:rsidRPr="00B761A8">
              <w:rPr>
                <w:lang w:val="en-GB"/>
              </w:rPr>
              <w:lastRenderedPageBreak/>
              <w:t>F.2</w:t>
            </w:r>
          </w:p>
        </w:tc>
        <w:tc>
          <w:tcPr>
            <w:tcW w:w="1776" w:type="dxa"/>
            <w:vAlign w:val="center"/>
          </w:tcPr>
          <w:p w14:paraId="580E3B63" w14:textId="77777777" w:rsidR="00FA3465" w:rsidRPr="00B761A8" w:rsidRDefault="00FA3465" w:rsidP="00244305">
            <w:pPr>
              <w:pStyle w:val="EIFTitles2"/>
              <w:jc w:val="left"/>
              <w:rPr>
                <w:lang w:val="en-GB"/>
              </w:rPr>
            </w:pPr>
            <w:r w:rsidRPr="00B761A8">
              <w:rPr>
                <w:i/>
                <w:color w:val="A6A6A6" w:themeColor="background1" w:themeShade="A6"/>
                <w:sz w:val="16"/>
                <w:szCs w:val="16"/>
                <w:shd w:val="clear" w:color="auto" w:fill="FFFFFF"/>
                <w:lang w:val="en-GB"/>
              </w:rPr>
              <w:t>Payment order</w:t>
            </w:r>
          </w:p>
        </w:tc>
        <w:tc>
          <w:tcPr>
            <w:tcW w:w="4242" w:type="dxa"/>
            <w:vAlign w:val="center"/>
          </w:tcPr>
          <w:p w14:paraId="580E3B64" w14:textId="77777777" w:rsidR="00FA3465" w:rsidRPr="00B761A8" w:rsidRDefault="00FA3465" w:rsidP="00244305">
            <w:pPr>
              <w:pStyle w:val="EIFTitles2"/>
              <w:jc w:val="left"/>
              <w:rPr>
                <w:lang w:val="en-GB"/>
              </w:rPr>
            </w:pPr>
            <w:r w:rsidRPr="00B761A8">
              <w:rPr>
                <w:i/>
                <w:color w:val="A6A6A6" w:themeColor="background1" w:themeShade="A6"/>
                <w:sz w:val="16"/>
                <w:szCs w:val="16"/>
                <w:shd w:val="clear" w:color="auto" w:fill="FFFFFF"/>
                <w:lang w:val="en-GB"/>
              </w:rPr>
              <w:t>Enables to easily pay the corresponding court fees in the member state where they wish to file their case.</w:t>
            </w:r>
          </w:p>
        </w:tc>
        <w:tc>
          <w:tcPr>
            <w:tcW w:w="502" w:type="dxa"/>
            <w:vAlign w:val="center"/>
          </w:tcPr>
          <w:p w14:paraId="580E3B65" w14:textId="43177F82" w:rsidR="00FA3465" w:rsidRPr="00B761A8" w:rsidRDefault="001A141D" w:rsidP="00244305">
            <w:pPr>
              <w:pStyle w:val="EIFTitles2"/>
              <w:jc w:val="left"/>
              <w:rPr>
                <w:lang w:val="en-GB"/>
              </w:rPr>
            </w:pPr>
            <w:r w:rsidRPr="00B761A8">
              <w:rPr>
                <w:lang w:val="en-GB"/>
              </w:rPr>
              <w:fldChar w:fldCharType="begin">
                <w:ffData>
                  <w:name w:val=""/>
                  <w:enabled/>
                  <w:calcOnExit w:val="0"/>
                  <w:checkBox>
                    <w:size w:val="16"/>
                    <w:default w:val="0"/>
                  </w:checkBox>
                </w:ffData>
              </w:fldChar>
            </w:r>
            <w:r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66" w14:textId="77838912" w:rsidR="00FA3465" w:rsidRPr="00B761A8" w:rsidRDefault="001A141D" w:rsidP="00244305">
            <w:pPr>
              <w:pStyle w:val="EIFTitles2"/>
              <w:jc w:val="left"/>
              <w:rPr>
                <w:lang w:val="en-GB"/>
              </w:rPr>
            </w:pPr>
            <w:r w:rsidRPr="00B761A8">
              <w:rPr>
                <w:lang w:val="en-GB"/>
              </w:rPr>
              <w:fldChar w:fldCharType="begin">
                <w:ffData>
                  <w:name w:val=""/>
                  <w:enabled/>
                  <w:calcOnExit w:val="0"/>
                  <w:checkBox>
                    <w:size w:val="16"/>
                    <w:default w:val="0"/>
                  </w:checkBox>
                </w:ffData>
              </w:fldChar>
            </w:r>
            <w:r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67" w14:textId="77777777" w:rsidR="00FA346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FA3465"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68" w14:textId="77777777" w:rsidR="00FA346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FA3465"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69" w14:textId="0C2E787F" w:rsidR="00FA3465" w:rsidRPr="00B761A8" w:rsidRDefault="00756941" w:rsidP="00244305">
            <w:pPr>
              <w:pStyle w:val="EIFTitles2"/>
              <w:jc w:val="left"/>
              <w:rPr>
                <w:lang w:val="en-GB"/>
              </w:rPr>
            </w:pPr>
            <w:r w:rsidRPr="00B761A8">
              <w:rPr>
                <w:lang w:val="en-GB"/>
              </w:rPr>
              <w:fldChar w:fldCharType="begin">
                <w:ffData>
                  <w:name w:val=""/>
                  <w:enabled/>
                  <w:calcOnExit w:val="0"/>
                  <w:checkBox>
                    <w:size w:val="16"/>
                    <w:default w:val="0"/>
                  </w:checkBox>
                </w:ffData>
              </w:fldChar>
            </w:r>
            <w:r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r>
      <w:tr w:rsidR="00A50315" w:rsidRPr="00B761A8" w14:paraId="580E3B73" w14:textId="77777777" w:rsidTr="005D783A">
        <w:trPr>
          <w:cantSplit/>
          <w:trHeight w:val="397"/>
        </w:trPr>
        <w:tc>
          <w:tcPr>
            <w:tcW w:w="561" w:type="dxa"/>
            <w:vAlign w:val="center"/>
          </w:tcPr>
          <w:p w14:paraId="580E3B6B" w14:textId="77777777" w:rsidR="00FA5E26" w:rsidRPr="00B761A8" w:rsidRDefault="004D141C" w:rsidP="00244305">
            <w:pPr>
              <w:pStyle w:val="EIFTitles2"/>
              <w:jc w:val="left"/>
              <w:rPr>
                <w:lang w:val="en-GB"/>
              </w:rPr>
            </w:pPr>
            <w:r w:rsidRPr="00B761A8">
              <w:rPr>
                <w:lang w:val="en-GB"/>
              </w:rPr>
              <w:t>F.3</w:t>
            </w:r>
          </w:p>
        </w:tc>
        <w:tc>
          <w:tcPr>
            <w:tcW w:w="1776" w:type="dxa"/>
            <w:vAlign w:val="center"/>
          </w:tcPr>
          <w:p w14:paraId="580E3B6C" w14:textId="77777777" w:rsidR="00FA5E26" w:rsidRPr="00B761A8" w:rsidRDefault="00FA5E26" w:rsidP="00244305">
            <w:pPr>
              <w:pStyle w:val="EIFTitles2"/>
              <w:jc w:val="left"/>
              <w:rPr>
                <w:lang w:val="en-GB"/>
              </w:rPr>
            </w:pPr>
          </w:p>
        </w:tc>
        <w:tc>
          <w:tcPr>
            <w:tcW w:w="4242" w:type="dxa"/>
            <w:vAlign w:val="center"/>
          </w:tcPr>
          <w:p w14:paraId="580E3B6D" w14:textId="77777777" w:rsidR="00FA5E26" w:rsidRPr="00B761A8" w:rsidRDefault="00FA5E26" w:rsidP="00244305">
            <w:pPr>
              <w:pStyle w:val="EIFTitles2"/>
              <w:jc w:val="left"/>
              <w:rPr>
                <w:lang w:val="en-GB"/>
              </w:rPr>
            </w:pPr>
          </w:p>
        </w:tc>
        <w:tc>
          <w:tcPr>
            <w:tcW w:w="502" w:type="dxa"/>
            <w:vAlign w:val="center"/>
          </w:tcPr>
          <w:p w14:paraId="580E3B6E"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6F"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70"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71"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72"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r>
      <w:tr w:rsidR="00A50315" w:rsidRPr="00B761A8" w14:paraId="580E3B7C" w14:textId="77777777" w:rsidTr="005D783A">
        <w:trPr>
          <w:cantSplit/>
          <w:trHeight w:val="397"/>
        </w:trPr>
        <w:tc>
          <w:tcPr>
            <w:tcW w:w="561" w:type="dxa"/>
            <w:vAlign w:val="center"/>
          </w:tcPr>
          <w:p w14:paraId="580E3B74" w14:textId="77777777" w:rsidR="00FA5E26" w:rsidRPr="00B761A8" w:rsidRDefault="004D141C" w:rsidP="00244305">
            <w:pPr>
              <w:pStyle w:val="EIFTitles2"/>
              <w:jc w:val="left"/>
              <w:rPr>
                <w:lang w:val="en-GB"/>
              </w:rPr>
            </w:pPr>
            <w:r w:rsidRPr="00B761A8">
              <w:rPr>
                <w:lang w:val="en-GB"/>
              </w:rPr>
              <w:t>F.4</w:t>
            </w:r>
          </w:p>
        </w:tc>
        <w:tc>
          <w:tcPr>
            <w:tcW w:w="1776" w:type="dxa"/>
            <w:vAlign w:val="center"/>
          </w:tcPr>
          <w:p w14:paraId="580E3B75" w14:textId="77777777" w:rsidR="00FA5E26" w:rsidRPr="00B761A8" w:rsidRDefault="00FA5E26" w:rsidP="00244305">
            <w:pPr>
              <w:pStyle w:val="EIFTitles2"/>
              <w:jc w:val="left"/>
              <w:rPr>
                <w:lang w:val="en-GB"/>
              </w:rPr>
            </w:pPr>
          </w:p>
        </w:tc>
        <w:tc>
          <w:tcPr>
            <w:tcW w:w="4242" w:type="dxa"/>
            <w:vAlign w:val="center"/>
          </w:tcPr>
          <w:p w14:paraId="580E3B76" w14:textId="77777777" w:rsidR="00FA5E26" w:rsidRPr="00B761A8" w:rsidRDefault="00FA5E26" w:rsidP="00244305">
            <w:pPr>
              <w:pStyle w:val="EIFTitles2"/>
              <w:jc w:val="left"/>
              <w:rPr>
                <w:lang w:val="en-GB"/>
              </w:rPr>
            </w:pPr>
          </w:p>
        </w:tc>
        <w:tc>
          <w:tcPr>
            <w:tcW w:w="502" w:type="dxa"/>
            <w:vAlign w:val="center"/>
          </w:tcPr>
          <w:p w14:paraId="580E3B77"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78"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79"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7A"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7B"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r>
      <w:tr w:rsidR="00A50315" w:rsidRPr="00B761A8" w14:paraId="580E3B85" w14:textId="77777777" w:rsidTr="005D783A">
        <w:trPr>
          <w:cantSplit/>
          <w:trHeight w:val="397"/>
        </w:trPr>
        <w:tc>
          <w:tcPr>
            <w:tcW w:w="561" w:type="dxa"/>
            <w:vAlign w:val="center"/>
          </w:tcPr>
          <w:p w14:paraId="580E3B7D" w14:textId="77777777" w:rsidR="00FA5E26" w:rsidRPr="00B761A8" w:rsidRDefault="004D141C" w:rsidP="00244305">
            <w:pPr>
              <w:pStyle w:val="EIFTitles2"/>
              <w:jc w:val="left"/>
              <w:rPr>
                <w:lang w:val="en-GB"/>
              </w:rPr>
            </w:pPr>
            <w:r w:rsidRPr="00B761A8">
              <w:rPr>
                <w:lang w:val="en-GB"/>
              </w:rPr>
              <w:t>F.5</w:t>
            </w:r>
          </w:p>
        </w:tc>
        <w:tc>
          <w:tcPr>
            <w:tcW w:w="1776" w:type="dxa"/>
            <w:vAlign w:val="center"/>
          </w:tcPr>
          <w:p w14:paraId="580E3B7E" w14:textId="77777777" w:rsidR="00FA5E26" w:rsidRPr="00B761A8" w:rsidRDefault="00FA5E26" w:rsidP="00244305">
            <w:pPr>
              <w:pStyle w:val="EIFTitles2"/>
              <w:jc w:val="left"/>
              <w:rPr>
                <w:lang w:val="en-GB"/>
              </w:rPr>
            </w:pPr>
          </w:p>
        </w:tc>
        <w:tc>
          <w:tcPr>
            <w:tcW w:w="4242" w:type="dxa"/>
            <w:vAlign w:val="center"/>
          </w:tcPr>
          <w:p w14:paraId="580E3B7F" w14:textId="77777777" w:rsidR="00FA5E26" w:rsidRPr="00B761A8" w:rsidRDefault="00FA5E26" w:rsidP="00244305">
            <w:pPr>
              <w:pStyle w:val="EIFTitles2"/>
              <w:jc w:val="left"/>
              <w:rPr>
                <w:lang w:val="en-GB"/>
              </w:rPr>
            </w:pPr>
          </w:p>
        </w:tc>
        <w:tc>
          <w:tcPr>
            <w:tcW w:w="502" w:type="dxa"/>
            <w:vAlign w:val="center"/>
          </w:tcPr>
          <w:p w14:paraId="580E3B80"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81"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82"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83"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c>
          <w:tcPr>
            <w:tcW w:w="502" w:type="dxa"/>
            <w:vAlign w:val="center"/>
          </w:tcPr>
          <w:p w14:paraId="580E3B84" w14:textId="77777777" w:rsidR="00A50315" w:rsidRPr="00B761A8" w:rsidRDefault="005E1601" w:rsidP="00244305">
            <w:pPr>
              <w:pStyle w:val="EIFTitles2"/>
              <w:jc w:val="left"/>
              <w:rPr>
                <w:lang w:val="en-GB"/>
              </w:rPr>
            </w:pPr>
            <w:r w:rsidRPr="00B761A8">
              <w:rPr>
                <w:lang w:val="en-GB"/>
              </w:rPr>
              <w:fldChar w:fldCharType="begin">
                <w:ffData>
                  <w:name w:val="Check1"/>
                  <w:enabled/>
                  <w:calcOnExit w:val="0"/>
                  <w:checkBox>
                    <w:size w:val="16"/>
                    <w:default w:val="0"/>
                  </w:checkBox>
                </w:ffData>
              </w:fldChar>
            </w:r>
            <w:r w:rsidR="00AF57F1" w:rsidRPr="00B761A8">
              <w:rPr>
                <w:lang w:val="en-GB"/>
              </w:rPr>
              <w:instrText xml:space="preserve"> FORMCHECKBOX </w:instrText>
            </w:r>
            <w:r w:rsidR="00824108">
              <w:rPr>
                <w:lang w:val="en-GB"/>
              </w:rPr>
            </w:r>
            <w:r w:rsidR="00824108">
              <w:rPr>
                <w:lang w:val="en-GB"/>
              </w:rPr>
              <w:fldChar w:fldCharType="separate"/>
            </w:r>
            <w:r w:rsidRPr="00B761A8">
              <w:rPr>
                <w:lang w:val="en-GB"/>
              </w:rPr>
              <w:fldChar w:fldCharType="end"/>
            </w:r>
          </w:p>
        </w:tc>
      </w:tr>
    </w:tbl>
    <w:p w14:paraId="580E3B86" w14:textId="6C7261A3" w:rsidR="001F78EA" w:rsidRPr="00B761A8" w:rsidRDefault="001F78EA" w:rsidP="00D37863">
      <w:pPr>
        <w:spacing w:after="0"/>
      </w:pPr>
    </w:p>
    <w:p w14:paraId="59CEB3F0" w14:textId="3C971EE3" w:rsidR="00580159" w:rsidRPr="00B761A8" w:rsidRDefault="00D573B3" w:rsidP="00396B11">
      <w:pPr>
        <w:pStyle w:val="Heading2"/>
        <w:keepNext w:val="0"/>
        <w:keepLines w:val="0"/>
        <w:ind w:left="0" w:firstLine="0"/>
        <w:rPr>
          <w:color w:val="E36C0A" w:themeColor="accent6" w:themeShade="BF"/>
        </w:rPr>
      </w:pPr>
      <w:r w:rsidRPr="00B761A8">
        <w:t>Please indicate if some business functionalities</w:t>
      </w:r>
      <w:r w:rsidRPr="00B761A8">
        <w:rPr>
          <w:noProof w:val="0"/>
          <w:szCs w:val="19"/>
        </w:rPr>
        <w:t xml:space="preserve"> </w:t>
      </w:r>
      <w:r w:rsidR="00580159" w:rsidRPr="00B761A8">
        <w:rPr>
          <w:noProof w:val="0"/>
          <w:szCs w:val="19"/>
        </w:rPr>
        <w:t>used by the IS are provided by another IS.</w:t>
      </w:r>
      <w:r w:rsidR="00580159" w:rsidRPr="00B761A8">
        <w:rPr>
          <w:color w:val="E36C0A" w:themeColor="accent6" w:themeShade="BF"/>
        </w:rPr>
        <w:t xml:space="preserve"> </w:t>
      </w:r>
    </w:p>
    <w:tbl>
      <w:tblPr>
        <w:tblStyle w:val="TableGrid"/>
        <w:tblW w:w="9180" w:type="dxa"/>
        <w:tblInd w:w="108" w:type="dxa"/>
        <w:tblLook w:val="04A0" w:firstRow="1" w:lastRow="0" w:firstColumn="1" w:lastColumn="0" w:noHBand="0" w:noVBand="1"/>
      </w:tblPr>
      <w:tblGrid>
        <w:gridCol w:w="2835"/>
        <w:gridCol w:w="4395"/>
        <w:gridCol w:w="1950"/>
      </w:tblGrid>
      <w:tr w:rsidR="006A0ED5" w:rsidRPr="00B761A8" w14:paraId="6C713999" w14:textId="655FC2C8" w:rsidTr="00244305">
        <w:trPr>
          <w:cantSplit/>
          <w:trHeight w:val="667"/>
          <w:tblHeader/>
        </w:trPr>
        <w:tc>
          <w:tcPr>
            <w:tcW w:w="2835" w:type="dxa"/>
          </w:tcPr>
          <w:p w14:paraId="69D9F4CC" w14:textId="1D9711EB" w:rsidR="006A0ED5" w:rsidRPr="00B761A8" w:rsidRDefault="006A0ED5" w:rsidP="00396B11">
            <w:pPr>
              <w:pStyle w:val="EIFTitles2"/>
              <w:jc w:val="left"/>
              <w:rPr>
                <w:b/>
                <w:lang w:val="en-GB"/>
              </w:rPr>
            </w:pPr>
            <w:r w:rsidRPr="00B761A8">
              <w:rPr>
                <w:b/>
                <w:lang w:val="en-GB"/>
              </w:rPr>
              <w:t xml:space="preserve">ID of the functionality provided by another IS </w:t>
            </w:r>
          </w:p>
        </w:tc>
        <w:tc>
          <w:tcPr>
            <w:tcW w:w="4395" w:type="dxa"/>
          </w:tcPr>
          <w:p w14:paraId="00342B64" w14:textId="6B6697CD" w:rsidR="006A0ED5" w:rsidRPr="00B761A8" w:rsidRDefault="006A0ED5" w:rsidP="00396B11">
            <w:pPr>
              <w:pStyle w:val="EIFTitles2"/>
              <w:jc w:val="left"/>
              <w:rPr>
                <w:b/>
                <w:lang w:val="en-GB"/>
              </w:rPr>
            </w:pPr>
            <w:r w:rsidRPr="00B761A8">
              <w:rPr>
                <w:b/>
                <w:lang w:val="en-GB"/>
              </w:rPr>
              <w:t xml:space="preserve">Name of the IS providing the business functionality </w:t>
            </w:r>
          </w:p>
        </w:tc>
        <w:tc>
          <w:tcPr>
            <w:tcW w:w="1950" w:type="dxa"/>
          </w:tcPr>
          <w:p w14:paraId="25C05DA8" w14:textId="4B8DC084" w:rsidR="006A0ED5" w:rsidRPr="00B761A8" w:rsidRDefault="006A0ED5" w:rsidP="00396B11">
            <w:pPr>
              <w:pStyle w:val="EIFTitles2"/>
              <w:jc w:val="left"/>
              <w:rPr>
                <w:b/>
                <w:lang w:val="en-GB"/>
              </w:rPr>
            </w:pPr>
            <w:r w:rsidRPr="00B761A8">
              <w:rPr>
                <w:b/>
                <w:lang w:val="en-GB"/>
              </w:rPr>
              <w:t>Responsible DG</w:t>
            </w:r>
          </w:p>
        </w:tc>
      </w:tr>
      <w:tr w:rsidR="006A0ED5" w:rsidRPr="00B761A8" w14:paraId="2497E7E7" w14:textId="5FD5C3A8" w:rsidTr="00244305">
        <w:trPr>
          <w:cantSplit/>
          <w:trHeight w:val="397"/>
        </w:trPr>
        <w:tc>
          <w:tcPr>
            <w:tcW w:w="2835" w:type="dxa"/>
            <w:vAlign w:val="center"/>
          </w:tcPr>
          <w:p w14:paraId="4EBB8B1C" w14:textId="59DA7A0C" w:rsidR="006A0ED5" w:rsidRPr="00B761A8" w:rsidRDefault="006A0ED5" w:rsidP="00396B11">
            <w:pPr>
              <w:pStyle w:val="EIFTitles2"/>
              <w:jc w:val="left"/>
              <w:rPr>
                <w:lang w:val="en-GB"/>
              </w:rPr>
            </w:pPr>
          </w:p>
        </w:tc>
        <w:tc>
          <w:tcPr>
            <w:tcW w:w="4395" w:type="dxa"/>
            <w:vAlign w:val="center"/>
          </w:tcPr>
          <w:p w14:paraId="5B45ECBD" w14:textId="77777777" w:rsidR="006A0ED5" w:rsidRPr="00B761A8" w:rsidRDefault="006A0ED5" w:rsidP="00396B11">
            <w:pPr>
              <w:spacing w:after="0" w:line="240" w:lineRule="auto"/>
              <w:rPr>
                <w:rFonts w:ascii="Arial" w:hAnsi="Arial" w:cs="Arial"/>
                <w:sz w:val="19"/>
                <w:szCs w:val="19"/>
              </w:rPr>
            </w:pPr>
          </w:p>
        </w:tc>
        <w:tc>
          <w:tcPr>
            <w:tcW w:w="1950" w:type="dxa"/>
          </w:tcPr>
          <w:p w14:paraId="26BFE4C4" w14:textId="77777777" w:rsidR="006A0ED5" w:rsidRPr="00B761A8" w:rsidRDefault="006A0ED5" w:rsidP="00396B11">
            <w:pPr>
              <w:spacing w:after="0" w:line="240" w:lineRule="auto"/>
              <w:rPr>
                <w:rFonts w:ascii="Arial" w:hAnsi="Arial" w:cs="Arial"/>
                <w:sz w:val="19"/>
                <w:szCs w:val="19"/>
              </w:rPr>
            </w:pPr>
          </w:p>
        </w:tc>
      </w:tr>
      <w:tr w:rsidR="006A0ED5" w:rsidRPr="00B761A8" w14:paraId="2949300B" w14:textId="2AB7F9CA" w:rsidTr="00244305">
        <w:trPr>
          <w:cantSplit/>
          <w:trHeight w:val="397"/>
        </w:trPr>
        <w:tc>
          <w:tcPr>
            <w:tcW w:w="2835" w:type="dxa"/>
            <w:vAlign w:val="center"/>
          </w:tcPr>
          <w:p w14:paraId="72A84934" w14:textId="2D8911D3" w:rsidR="006A0ED5" w:rsidRPr="00B761A8" w:rsidRDefault="006A0ED5" w:rsidP="00396B11">
            <w:pPr>
              <w:pStyle w:val="EIFTitles2"/>
              <w:jc w:val="left"/>
              <w:rPr>
                <w:lang w:val="en-GB"/>
              </w:rPr>
            </w:pPr>
          </w:p>
        </w:tc>
        <w:tc>
          <w:tcPr>
            <w:tcW w:w="4395" w:type="dxa"/>
            <w:vAlign w:val="center"/>
          </w:tcPr>
          <w:p w14:paraId="20B70BB7" w14:textId="77777777" w:rsidR="006A0ED5" w:rsidRPr="00B761A8" w:rsidRDefault="006A0ED5" w:rsidP="00396B11">
            <w:pPr>
              <w:spacing w:after="0" w:line="240" w:lineRule="auto"/>
              <w:rPr>
                <w:rFonts w:ascii="Arial" w:hAnsi="Arial" w:cs="Arial"/>
                <w:sz w:val="19"/>
                <w:szCs w:val="19"/>
              </w:rPr>
            </w:pPr>
          </w:p>
        </w:tc>
        <w:tc>
          <w:tcPr>
            <w:tcW w:w="1950" w:type="dxa"/>
          </w:tcPr>
          <w:p w14:paraId="6EF671E7" w14:textId="77777777" w:rsidR="006A0ED5" w:rsidRPr="00B761A8" w:rsidRDefault="006A0ED5" w:rsidP="00396B11">
            <w:pPr>
              <w:spacing w:after="0" w:line="240" w:lineRule="auto"/>
              <w:rPr>
                <w:rFonts w:ascii="Arial" w:hAnsi="Arial" w:cs="Arial"/>
                <w:sz w:val="19"/>
                <w:szCs w:val="19"/>
              </w:rPr>
            </w:pPr>
          </w:p>
        </w:tc>
      </w:tr>
      <w:tr w:rsidR="006A0ED5" w:rsidRPr="00B761A8" w14:paraId="65970C49" w14:textId="7F7C9B9B" w:rsidTr="00244305">
        <w:trPr>
          <w:cantSplit/>
          <w:trHeight w:val="397"/>
        </w:trPr>
        <w:tc>
          <w:tcPr>
            <w:tcW w:w="2835" w:type="dxa"/>
            <w:vAlign w:val="center"/>
          </w:tcPr>
          <w:p w14:paraId="77C4D130" w14:textId="7E7DA1F7" w:rsidR="006A0ED5" w:rsidRPr="00B761A8" w:rsidRDefault="006A0ED5" w:rsidP="00396B11">
            <w:pPr>
              <w:pStyle w:val="EIFTitles2"/>
              <w:jc w:val="left"/>
              <w:rPr>
                <w:lang w:val="en-GB"/>
              </w:rPr>
            </w:pPr>
          </w:p>
        </w:tc>
        <w:tc>
          <w:tcPr>
            <w:tcW w:w="4395" w:type="dxa"/>
            <w:vAlign w:val="center"/>
          </w:tcPr>
          <w:p w14:paraId="102E91AB" w14:textId="77777777" w:rsidR="006A0ED5" w:rsidRPr="00B761A8" w:rsidRDefault="006A0ED5" w:rsidP="00396B11">
            <w:pPr>
              <w:spacing w:after="0" w:line="240" w:lineRule="auto"/>
              <w:rPr>
                <w:rFonts w:ascii="Arial" w:hAnsi="Arial" w:cs="Arial"/>
                <w:sz w:val="19"/>
                <w:szCs w:val="19"/>
              </w:rPr>
            </w:pPr>
          </w:p>
        </w:tc>
        <w:tc>
          <w:tcPr>
            <w:tcW w:w="1950" w:type="dxa"/>
          </w:tcPr>
          <w:p w14:paraId="6A6A90B4" w14:textId="77777777" w:rsidR="006A0ED5" w:rsidRPr="00B761A8" w:rsidRDefault="006A0ED5" w:rsidP="00396B11">
            <w:pPr>
              <w:spacing w:after="0" w:line="240" w:lineRule="auto"/>
              <w:rPr>
                <w:rFonts w:ascii="Arial" w:hAnsi="Arial" w:cs="Arial"/>
                <w:sz w:val="19"/>
                <w:szCs w:val="19"/>
              </w:rPr>
            </w:pPr>
          </w:p>
        </w:tc>
      </w:tr>
    </w:tbl>
    <w:p w14:paraId="62B166A7" w14:textId="6B8B4B25" w:rsidR="00580159" w:rsidRPr="00B761A8" w:rsidRDefault="00580159" w:rsidP="00396B11">
      <w:pPr>
        <w:pStyle w:val="Heading2"/>
        <w:keepNext w:val="0"/>
        <w:keepLines w:val="0"/>
        <w:numPr>
          <w:ilvl w:val="0"/>
          <w:numId w:val="0"/>
        </w:numPr>
        <w:spacing w:after="240"/>
        <w:rPr>
          <w:color w:val="E36C0A" w:themeColor="accent6" w:themeShade="BF"/>
        </w:rPr>
      </w:pPr>
    </w:p>
    <w:p w14:paraId="4420C67C" w14:textId="3C0333EF" w:rsidR="00580159" w:rsidRPr="00B761A8" w:rsidRDefault="00580159" w:rsidP="00396B11">
      <w:pPr>
        <w:pStyle w:val="Heading2"/>
        <w:keepNext w:val="0"/>
        <w:keepLines w:val="0"/>
        <w:ind w:left="0" w:firstLine="0"/>
        <w:rPr>
          <w:color w:val="E36C0A" w:themeColor="accent6" w:themeShade="BF"/>
        </w:rPr>
      </w:pPr>
      <w:r w:rsidRPr="00B761A8">
        <w:t>Please indicate if other systems use business functionalities provided by the IS</w:t>
      </w:r>
      <w:r w:rsidRPr="00B761A8">
        <w:rPr>
          <w:color w:val="E36C0A" w:themeColor="accent6" w:themeShade="BF"/>
        </w:rPr>
        <w:t xml:space="preserve">. </w:t>
      </w:r>
    </w:p>
    <w:tbl>
      <w:tblPr>
        <w:tblStyle w:val="TableGrid"/>
        <w:tblW w:w="9180" w:type="dxa"/>
        <w:tblInd w:w="108" w:type="dxa"/>
        <w:tblLook w:val="04A0" w:firstRow="1" w:lastRow="0" w:firstColumn="1" w:lastColumn="0" w:noHBand="0" w:noVBand="1"/>
      </w:tblPr>
      <w:tblGrid>
        <w:gridCol w:w="2835"/>
        <w:gridCol w:w="4395"/>
        <w:gridCol w:w="1950"/>
      </w:tblGrid>
      <w:tr w:rsidR="006A0ED5" w:rsidRPr="00B761A8" w14:paraId="6FF56029" w14:textId="5882A153" w:rsidTr="00244305">
        <w:trPr>
          <w:cantSplit/>
          <w:trHeight w:val="667"/>
          <w:tblHeader/>
        </w:trPr>
        <w:tc>
          <w:tcPr>
            <w:tcW w:w="2835" w:type="dxa"/>
          </w:tcPr>
          <w:p w14:paraId="54DE44FB" w14:textId="71F55ABA" w:rsidR="006A0ED5" w:rsidRPr="00B761A8" w:rsidRDefault="006A0ED5" w:rsidP="00396B11">
            <w:pPr>
              <w:pStyle w:val="EIFTitles2"/>
              <w:jc w:val="left"/>
              <w:rPr>
                <w:b/>
                <w:lang w:val="en-GB"/>
              </w:rPr>
            </w:pPr>
            <w:r w:rsidRPr="00B761A8">
              <w:rPr>
                <w:b/>
                <w:lang w:val="en-GB"/>
              </w:rPr>
              <w:t>ID of the functionality provided by the IS and used by another IS</w:t>
            </w:r>
          </w:p>
        </w:tc>
        <w:tc>
          <w:tcPr>
            <w:tcW w:w="4395" w:type="dxa"/>
          </w:tcPr>
          <w:p w14:paraId="6E0925A0" w14:textId="1305657E" w:rsidR="006A0ED5" w:rsidRPr="00B761A8" w:rsidRDefault="006A0ED5" w:rsidP="00396B11">
            <w:pPr>
              <w:pStyle w:val="EIFTitles2"/>
              <w:jc w:val="left"/>
              <w:rPr>
                <w:b/>
                <w:lang w:val="en-GB"/>
              </w:rPr>
            </w:pPr>
            <w:r w:rsidRPr="00B761A8">
              <w:rPr>
                <w:b/>
                <w:lang w:val="en-GB"/>
              </w:rPr>
              <w:t>Official name of the IS using one of the IS business functionality</w:t>
            </w:r>
          </w:p>
        </w:tc>
        <w:tc>
          <w:tcPr>
            <w:tcW w:w="1950" w:type="dxa"/>
          </w:tcPr>
          <w:p w14:paraId="2673D514" w14:textId="61A17813" w:rsidR="006A0ED5" w:rsidRPr="00B761A8" w:rsidRDefault="006A0ED5" w:rsidP="00396B11">
            <w:pPr>
              <w:pStyle w:val="EIFTitles2"/>
              <w:jc w:val="left"/>
              <w:rPr>
                <w:b/>
                <w:lang w:val="en-GB"/>
              </w:rPr>
            </w:pPr>
            <w:r w:rsidRPr="00B761A8">
              <w:rPr>
                <w:b/>
                <w:lang w:val="en-GB"/>
              </w:rPr>
              <w:t>Responsible DG</w:t>
            </w:r>
          </w:p>
        </w:tc>
      </w:tr>
      <w:tr w:rsidR="006A0ED5" w:rsidRPr="00B761A8" w14:paraId="1932F9AF" w14:textId="44C237A2" w:rsidTr="00244305">
        <w:trPr>
          <w:cantSplit/>
          <w:trHeight w:val="397"/>
        </w:trPr>
        <w:tc>
          <w:tcPr>
            <w:tcW w:w="2835" w:type="dxa"/>
            <w:vAlign w:val="center"/>
          </w:tcPr>
          <w:p w14:paraId="3376FA9C" w14:textId="77777777" w:rsidR="006A0ED5" w:rsidRPr="00B761A8" w:rsidRDefault="006A0ED5" w:rsidP="00396B11">
            <w:pPr>
              <w:pStyle w:val="EIFTitles2"/>
              <w:jc w:val="left"/>
              <w:rPr>
                <w:lang w:val="en-GB"/>
              </w:rPr>
            </w:pPr>
          </w:p>
        </w:tc>
        <w:tc>
          <w:tcPr>
            <w:tcW w:w="4395" w:type="dxa"/>
            <w:vAlign w:val="center"/>
          </w:tcPr>
          <w:p w14:paraId="7678F3EE" w14:textId="77777777" w:rsidR="006A0ED5" w:rsidRPr="00B761A8" w:rsidRDefault="006A0ED5" w:rsidP="00396B11">
            <w:pPr>
              <w:spacing w:after="0" w:line="240" w:lineRule="auto"/>
              <w:rPr>
                <w:rFonts w:ascii="Arial" w:hAnsi="Arial" w:cs="Arial"/>
                <w:sz w:val="19"/>
                <w:szCs w:val="19"/>
              </w:rPr>
            </w:pPr>
          </w:p>
        </w:tc>
        <w:tc>
          <w:tcPr>
            <w:tcW w:w="1950" w:type="dxa"/>
          </w:tcPr>
          <w:p w14:paraId="69DD13BF" w14:textId="77777777" w:rsidR="006A0ED5" w:rsidRPr="00B761A8" w:rsidRDefault="006A0ED5" w:rsidP="00396B11">
            <w:pPr>
              <w:spacing w:after="0" w:line="240" w:lineRule="auto"/>
              <w:rPr>
                <w:rFonts w:ascii="Arial" w:hAnsi="Arial" w:cs="Arial"/>
                <w:sz w:val="19"/>
                <w:szCs w:val="19"/>
              </w:rPr>
            </w:pPr>
          </w:p>
        </w:tc>
      </w:tr>
      <w:tr w:rsidR="006A0ED5" w:rsidRPr="00B761A8" w14:paraId="05891D67" w14:textId="614B74AE" w:rsidTr="00244305">
        <w:trPr>
          <w:cantSplit/>
          <w:trHeight w:val="397"/>
        </w:trPr>
        <w:tc>
          <w:tcPr>
            <w:tcW w:w="2835" w:type="dxa"/>
            <w:vAlign w:val="center"/>
          </w:tcPr>
          <w:p w14:paraId="53A16ABE" w14:textId="77777777" w:rsidR="006A0ED5" w:rsidRPr="00B761A8" w:rsidRDefault="006A0ED5" w:rsidP="00396B11">
            <w:pPr>
              <w:pStyle w:val="EIFTitles2"/>
              <w:jc w:val="left"/>
              <w:rPr>
                <w:lang w:val="en-GB"/>
              </w:rPr>
            </w:pPr>
          </w:p>
        </w:tc>
        <w:tc>
          <w:tcPr>
            <w:tcW w:w="4395" w:type="dxa"/>
            <w:vAlign w:val="center"/>
          </w:tcPr>
          <w:p w14:paraId="7288CF64" w14:textId="77777777" w:rsidR="006A0ED5" w:rsidRPr="00B761A8" w:rsidRDefault="006A0ED5" w:rsidP="00396B11">
            <w:pPr>
              <w:spacing w:after="0" w:line="240" w:lineRule="auto"/>
              <w:rPr>
                <w:rFonts w:ascii="Arial" w:hAnsi="Arial" w:cs="Arial"/>
                <w:sz w:val="19"/>
                <w:szCs w:val="19"/>
              </w:rPr>
            </w:pPr>
          </w:p>
        </w:tc>
        <w:tc>
          <w:tcPr>
            <w:tcW w:w="1950" w:type="dxa"/>
          </w:tcPr>
          <w:p w14:paraId="26C81F70" w14:textId="77777777" w:rsidR="006A0ED5" w:rsidRPr="00B761A8" w:rsidRDefault="006A0ED5" w:rsidP="00396B11">
            <w:pPr>
              <w:spacing w:after="0" w:line="240" w:lineRule="auto"/>
              <w:rPr>
                <w:rFonts w:ascii="Arial" w:hAnsi="Arial" w:cs="Arial"/>
                <w:sz w:val="19"/>
                <w:szCs w:val="19"/>
              </w:rPr>
            </w:pPr>
          </w:p>
        </w:tc>
      </w:tr>
      <w:tr w:rsidR="006A0ED5" w:rsidRPr="00B761A8" w14:paraId="7C380213" w14:textId="666AD890" w:rsidTr="00244305">
        <w:trPr>
          <w:cantSplit/>
          <w:trHeight w:val="397"/>
        </w:trPr>
        <w:tc>
          <w:tcPr>
            <w:tcW w:w="2835" w:type="dxa"/>
            <w:vAlign w:val="center"/>
          </w:tcPr>
          <w:p w14:paraId="7839A572" w14:textId="77777777" w:rsidR="006A0ED5" w:rsidRPr="00B761A8" w:rsidRDefault="006A0ED5" w:rsidP="00396B11">
            <w:pPr>
              <w:pStyle w:val="EIFTitles2"/>
              <w:jc w:val="left"/>
              <w:rPr>
                <w:lang w:val="en-GB"/>
              </w:rPr>
            </w:pPr>
          </w:p>
        </w:tc>
        <w:tc>
          <w:tcPr>
            <w:tcW w:w="4395" w:type="dxa"/>
            <w:vAlign w:val="center"/>
          </w:tcPr>
          <w:p w14:paraId="568D0CFC" w14:textId="77777777" w:rsidR="006A0ED5" w:rsidRPr="00B761A8" w:rsidRDefault="006A0ED5" w:rsidP="00396B11">
            <w:pPr>
              <w:spacing w:after="0" w:line="240" w:lineRule="auto"/>
              <w:rPr>
                <w:rFonts w:ascii="Arial" w:hAnsi="Arial" w:cs="Arial"/>
                <w:sz w:val="19"/>
                <w:szCs w:val="19"/>
              </w:rPr>
            </w:pPr>
          </w:p>
        </w:tc>
        <w:tc>
          <w:tcPr>
            <w:tcW w:w="1950" w:type="dxa"/>
          </w:tcPr>
          <w:p w14:paraId="2C02F417" w14:textId="77777777" w:rsidR="006A0ED5" w:rsidRPr="00B761A8" w:rsidRDefault="006A0ED5" w:rsidP="00396B11">
            <w:pPr>
              <w:spacing w:after="0" w:line="240" w:lineRule="auto"/>
              <w:rPr>
                <w:rFonts w:ascii="Arial" w:hAnsi="Arial" w:cs="Arial"/>
                <w:sz w:val="19"/>
                <w:szCs w:val="19"/>
              </w:rPr>
            </w:pPr>
          </w:p>
        </w:tc>
      </w:tr>
    </w:tbl>
    <w:p w14:paraId="73FCCBBB" w14:textId="5C2813C8" w:rsidR="00580159" w:rsidRPr="00B761A8" w:rsidRDefault="00580159" w:rsidP="00396B11">
      <w:pPr>
        <w:pStyle w:val="Heading2"/>
        <w:keepNext w:val="0"/>
        <w:keepLines w:val="0"/>
        <w:numPr>
          <w:ilvl w:val="0"/>
          <w:numId w:val="0"/>
        </w:numPr>
        <w:spacing w:after="240"/>
        <w:rPr>
          <w:color w:val="E36C0A" w:themeColor="accent6" w:themeShade="BF"/>
        </w:rPr>
      </w:pPr>
    </w:p>
    <w:p w14:paraId="51255B62" w14:textId="15A31941" w:rsidR="00587BB7" w:rsidRPr="00B761A8" w:rsidRDefault="003E64E6" w:rsidP="00396B11">
      <w:pPr>
        <w:pStyle w:val="Heading2"/>
        <w:keepNext w:val="0"/>
        <w:keepLines w:val="0"/>
        <w:spacing w:after="240"/>
        <w:ind w:left="0" w:firstLine="0"/>
      </w:pPr>
      <w:bookmarkStart w:id="5" w:name="_Ref379987478"/>
      <w:bookmarkStart w:id="6" w:name="_Ref356302205"/>
      <w:r w:rsidRPr="00B761A8">
        <w:t xml:space="preserve">The aim of this question is to identify </w:t>
      </w:r>
      <w:r w:rsidR="00F40728" w:rsidRPr="00B761A8">
        <w:t xml:space="preserve">the technical </w:t>
      </w:r>
      <w:r w:rsidR="00557D4C" w:rsidRPr="00B761A8">
        <w:t>services</w:t>
      </w:r>
      <w:r w:rsidR="00F40728" w:rsidRPr="00B761A8">
        <w:t xml:space="preserve"> </w:t>
      </w:r>
      <w:r w:rsidR="00321DC2" w:rsidRPr="00B761A8">
        <w:t>supporting</w:t>
      </w:r>
      <w:r w:rsidR="00557D4C" w:rsidRPr="00B761A8">
        <w:t xml:space="preserve"> </w:t>
      </w:r>
      <w:r w:rsidR="00321DC2" w:rsidRPr="00B761A8">
        <w:t>the business functionalities</w:t>
      </w:r>
      <w:r w:rsidR="00557D4C" w:rsidRPr="00B761A8">
        <w:t xml:space="preserve"> listed in </w:t>
      </w:r>
      <w:r w:rsidR="008F7AEF" w:rsidRPr="00B761A8">
        <w:rPr>
          <w:highlight w:val="yellow"/>
        </w:rPr>
        <w:fldChar w:fldCharType="begin"/>
      </w:r>
      <w:r w:rsidR="008F7AEF" w:rsidRPr="00B761A8">
        <w:instrText xml:space="preserve"> REF _Ref379994209 \n \h </w:instrText>
      </w:r>
      <w:r w:rsidR="008F7AEF" w:rsidRPr="00B761A8">
        <w:rPr>
          <w:highlight w:val="yellow"/>
        </w:rPr>
      </w:r>
      <w:r w:rsidR="008F7AEF" w:rsidRPr="00B761A8">
        <w:rPr>
          <w:highlight w:val="yellow"/>
        </w:rPr>
        <w:fldChar w:fldCharType="separate"/>
      </w:r>
      <w:r w:rsidR="00081398" w:rsidRPr="00B761A8">
        <w:t>0</w:t>
      </w:r>
      <w:r w:rsidR="008F7AEF" w:rsidRPr="00B761A8">
        <w:rPr>
          <w:highlight w:val="yellow"/>
        </w:rPr>
        <w:fldChar w:fldCharType="end"/>
      </w:r>
      <w:r w:rsidR="001E584A" w:rsidRPr="00B761A8">
        <w:t xml:space="preserve">; and </w:t>
      </w:r>
      <w:r w:rsidR="00F14BCA" w:rsidRPr="00B761A8">
        <w:t xml:space="preserve">to </w:t>
      </w:r>
      <w:r w:rsidR="001E584A" w:rsidRPr="00B761A8">
        <w:t>determine whether these services can be reused</w:t>
      </w:r>
      <w:r w:rsidR="00932C6F">
        <w:t xml:space="preserve"> or have already been reused b</w:t>
      </w:r>
      <w:r w:rsidR="00ED2F6D" w:rsidRPr="00B761A8">
        <w:t>y other ISs</w:t>
      </w:r>
      <w:r w:rsidR="00587BB7" w:rsidRPr="00B761A8">
        <w:t>.</w:t>
      </w:r>
      <w:bookmarkEnd w:id="5"/>
    </w:p>
    <w:p w14:paraId="00778567" w14:textId="097D8E3C" w:rsidR="00856244" w:rsidRPr="00B761A8" w:rsidRDefault="00587BB7" w:rsidP="00396B11">
      <w:pPr>
        <w:pStyle w:val="Heading2"/>
        <w:keepNext w:val="0"/>
        <w:keepLines w:val="0"/>
        <w:numPr>
          <w:ilvl w:val="0"/>
          <w:numId w:val="0"/>
        </w:numPr>
      </w:pPr>
      <w:r w:rsidRPr="00B761A8">
        <w:t>Y</w:t>
      </w:r>
      <w:r w:rsidR="00FB768B" w:rsidRPr="00B761A8">
        <w:t>ou will be presented a se</w:t>
      </w:r>
      <w:r w:rsidR="00EC1DDB" w:rsidRPr="00B761A8">
        <w:t>r</w:t>
      </w:r>
      <w:r w:rsidR="00FB768B" w:rsidRPr="00B761A8">
        <w:t>ies</w:t>
      </w:r>
      <w:r w:rsidRPr="00B761A8">
        <w:t xml:space="preserve"> of </w:t>
      </w:r>
      <w:r w:rsidR="00ED2F6D" w:rsidRPr="00B761A8">
        <w:t xml:space="preserve">application and infrastructure </w:t>
      </w:r>
      <w:r w:rsidRPr="00B761A8">
        <w:t>services</w:t>
      </w:r>
      <w:r w:rsidR="00FB768B" w:rsidRPr="00B761A8">
        <w:t>,</w:t>
      </w:r>
      <w:r w:rsidR="00321DC2" w:rsidRPr="00B761A8">
        <w:t xml:space="preserve"> please </w:t>
      </w:r>
      <w:r w:rsidR="00856244" w:rsidRPr="00B761A8">
        <w:t xml:space="preserve">indicate if the </w:t>
      </w:r>
      <w:r w:rsidR="00EC1DDB" w:rsidRPr="00B761A8">
        <w:t>following services</w:t>
      </w:r>
      <w:r w:rsidR="00856244" w:rsidRPr="00B761A8">
        <w:t xml:space="preserve">: </w:t>
      </w:r>
    </w:p>
    <w:p w14:paraId="7854DB6A" w14:textId="0741A710" w:rsidR="00DB0942" w:rsidRPr="00B761A8" w:rsidRDefault="00DB0942" w:rsidP="00DB0942">
      <w:pPr>
        <w:pStyle w:val="ListParagraph"/>
        <w:numPr>
          <w:ilvl w:val="0"/>
          <w:numId w:val="19"/>
        </w:numPr>
        <w:rPr>
          <w:rFonts w:ascii="Arial" w:eastAsia="Times" w:hAnsi="Arial" w:cs="Arial"/>
          <w:noProof/>
          <w:color w:val="000000" w:themeColor="text1"/>
          <w:sz w:val="19"/>
          <w:szCs w:val="19"/>
          <w:lang w:val="en-GB"/>
        </w:rPr>
      </w:pPr>
      <w:r w:rsidRPr="00B761A8">
        <w:rPr>
          <w:rFonts w:ascii="Arial" w:eastAsia="Times" w:hAnsi="Arial" w:cs="Arial"/>
          <w:b/>
          <w:noProof/>
          <w:color w:val="000000" w:themeColor="text1"/>
          <w:sz w:val="19"/>
          <w:szCs w:val="19"/>
          <w:lang w:val="en-GB"/>
        </w:rPr>
        <w:t>Exists by reusing other IS:</w:t>
      </w:r>
      <w:r w:rsidRPr="00B761A8">
        <w:rPr>
          <w:rFonts w:ascii="Arial" w:eastAsia="Times" w:hAnsi="Arial" w:cs="Arial"/>
          <w:noProof/>
          <w:color w:val="000000" w:themeColor="text1"/>
          <w:sz w:val="19"/>
          <w:szCs w:val="19"/>
          <w:lang w:val="en-GB"/>
        </w:rPr>
        <w:t xml:space="preserve"> the service is provided via the reuse of a service/component from another IS. (please indicate which IS provides the service in the appropriate column)</w:t>
      </w:r>
    </w:p>
    <w:p w14:paraId="0995A640" w14:textId="31A58825" w:rsidR="00ED2F6D" w:rsidRPr="00B761A8" w:rsidRDefault="00ED2F6D" w:rsidP="00DB0942">
      <w:pPr>
        <w:pStyle w:val="Heading2"/>
        <w:keepNext w:val="0"/>
        <w:keepLines w:val="0"/>
        <w:numPr>
          <w:ilvl w:val="0"/>
          <w:numId w:val="19"/>
        </w:numPr>
        <w:rPr>
          <w:szCs w:val="19"/>
        </w:rPr>
      </w:pPr>
      <w:r w:rsidRPr="00B761A8">
        <w:rPr>
          <w:b/>
          <w:szCs w:val="19"/>
        </w:rPr>
        <w:t xml:space="preserve">Exists and is </w:t>
      </w:r>
      <w:r w:rsidR="00DB0942" w:rsidRPr="00B761A8">
        <w:rPr>
          <w:b/>
          <w:szCs w:val="19"/>
        </w:rPr>
        <w:t xml:space="preserve">used by other IS </w:t>
      </w:r>
      <w:r w:rsidRPr="00B761A8">
        <w:rPr>
          <w:b/>
          <w:szCs w:val="19"/>
        </w:rPr>
        <w:t>:</w:t>
      </w:r>
      <w:r w:rsidRPr="00B761A8">
        <w:rPr>
          <w:szCs w:val="19"/>
        </w:rPr>
        <w:t xml:space="preserve"> the service is provided by the IS and is </w:t>
      </w:r>
      <w:r w:rsidRPr="00B761A8">
        <w:rPr>
          <w:szCs w:val="19"/>
          <w:u w:val="single"/>
        </w:rPr>
        <w:t>reused by other IS</w:t>
      </w:r>
      <w:r w:rsidRPr="00B761A8">
        <w:rPr>
          <w:szCs w:val="19"/>
        </w:rPr>
        <w:t xml:space="preserve"> </w:t>
      </w:r>
      <w:r w:rsidR="00DB0942" w:rsidRPr="00B761A8">
        <w:rPr>
          <w:szCs w:val="19"/>
        </w:rPr>
        <w:t>(please indicate which IS provides the service in the appropriate column)</w:t>
      </w:r>
    </w:p>
    <w:p w14:paraId="3C7C95F9" w14:textId="30C63CB5" w:rsidR="001E584A" w:rsidRPr="00B761A8" w:rsidRDefault="00856244" w:rsidP="00396B11">
      <w:pPr>
        <w:pStyle w:val="Heading2"/>
        <w:keepNext w:val="0"/>
        <w:keepLines w:val="0"/>
        <w:numPr>
          <w:ilvl w:val="0"/>
          <w:numId w:val="19"/>
        </w:numPr>
        <w:rPr>
          <w:szCs w:val="19"/>
        </w:rPr>
      </w:pPr>
      <w:r w:rsidRPr="00B761A8">
        <w:rPr>
          <w:b/>
          <w:szCs w:val="19"/>
        </w:rPr>
        <w:t>Exist</w:t>
      </w:r>
      <w:r w:rsidR="002D4B78" w:rsidRPr="00B761A8">
        <w:rPr>
          <w:b/>
          <w:szCs w:val="19"/>
        </w:rPr>
        <w:t>s</w:t>
      </w:r>
      <w:r w:rsidRPr="00B761A8">
        <w:rPr>
          <w:b/>
          <w:szCs w:val="19"/>
        </w:rPr>
        <w:t xml:space="preserve"> and can be reuse</w:t>
      </w:r>
      <w:r w:rsidR="00EC1DDB" w:rsidRPr="00B761A8">
        <w:rPr>
          <w:b/>
          <w:szCs w:val="19"/>
        </w:rPr>
        <w:t>d</w:t>
      </w:r>
      <w:r w:rsidR="001C3A96" w:rsidRPr="00B761A8">
        <w:rPr>
          <w:b/>
          <w:szCs w:val="19"/>
        </w:rPr>
        <w:t xml:space="preserve">: </w:t>
      </w:r>
      <w:r w:rsidR="001C3A96" w:rsidRPr="00B761A8">
        <w:rPr>
          <w:szCs w:val="19"/>
        </w:rPr>
        <w:t xml:space="preserve">the service is provided by the IS and </w:t>
      </w:r>
      <w:r w:rsidR="001C3A96" w:rsidRPr="00B761A8">
        <w:rPr>
          <w:szCs w:val="19"/>
          <w:u w:val="single"/>
        </w:rPr>
        <w:t xml:space="preserve">can be </w:t>
      </w:r>
      <w:r w:rsidR="00EC1DDB" w:rsidRPr="00B761A8">
        <w:rPr>
          <w:szCs w:val="19"/>
          <w:u w:val="single"/>
        </w:rPr>
        <w:t>reused</w:t>
      </w:r>
      <w:r w:rsidR="001C3A96" w:rsidRPr="00B761A8">
        <w:rPr>
          <w:szCs w:val="19"/>
        </w:rPr>
        <w:t xml:space="preserve"> </w:t>
      </w:r>
      <w:r w:rsidR="006665A0" w:rsidRPr="00B761A8">
        <w:rPr>
          <w:szCs w:val="19"/>
        </w:rPr>
        <w:t>as reusability was taken into account in the design and development of the service/solution</w:t>
      </w:r>
      <w:r w:rsidRPr="00B761A8">
        <w:rPr>
          <w:szCs w:val="19"/>
        </w:rPr>
        <w:t xml:space="preserve">; </w:t>
      </w:r>
    </w:p>
    <w:p w14:paraId="56EF1672" w14:textId="68EF7C97" w:rsidR="00856244" w:rsidRPr="00B761A8" w:rsidRDefault="00856244" w:rsidP="00396B11">
      <w:pPr>
        <w:pStyle w:val="ListParagraph"/>
        <w:numPr>
          <w:ilvl w:val="0"/>
          <w:numId w:val="19"/>
        </w:numPr>
        <w:spacing w:line="360" w:lineRule="auto"/>
        <w:rPr>
          <w:szCs w:val="19"/>
          <w:lang w:val="en-GB"/>
        </w:rPr>
      </w:pPr>
      <w:r w:rsidRPr="00B761A8">
        <w:rPr>
          <w:rFonts w:ascii="Arial" w:hAnsi="Arial" w:cs="Arial"/>
          <w:b/>
          <w:sz w:val="19"/>
          <w:szCs w:val="19"/>
          <w:lang w:val="en-GB"/>
        </w:rPr>
        <w:t>Exis</w:t>
      </w:r>
      <w:r w:rsidR="00EC1DDB" w:rsidRPr="00B761A8">
        <w:rPr>
          <w:rFonts w:ascii="Arial" w:hAnsi="Arial" w:cs="Arial"/>
          <w:b/>
          <w:sz w:val="19"/>
          <w:szCs w:val="19"/>
          <w:lang w:val="en-GB"/>
        </w:rPr>
        <w:t>ts</w:t>
      </w:r>
      <w:r w:rsidRPr="00B761A8">
        <w:rPr>
          <w:rFonts w:ascii="Arial" w:hAnsi="Arial" w:cs="Arial"/>
          <w:b/>
          <w:sz w:val="19"/>
          <w:szCs w:val="19"/>
          <w:lang w:val="en-GB"/>
        </w:rPr>
        <w:t xml:space="preserve"> but is not </w:t>
      </w:r>
      <w:r w:rsidR="002D4B78" w:rsidRPr="00B761A8">
        <w:rPr>
          <w:rFonts w:ascii="Arial" w:hAnsi="Arial" w:cs="Arial"/>
          <w:b/>
          <w:sz w:val="19"/>
          <w:szCs w:val="19"/>
          <w:lang w:val="en-GB"/>
        </w:rPr>
        <w:t>reusable</w:t>
      </w:r>
      <w:r w:rsidR="001C3A96" w:rsidRPr="00B761A8">
        <w:rPr>
          <w:rFonts w:ascii="Arial" w:hAnsi="Arial" w:cs="Arial"/>
          <w:b/>
          <w:sz w:val="19"/>
          <w:szCs w:val="19"/>
          <w:lang w:val="en-GB"/>
        </w:rPr>
        <w:t xml:space="preserve">: </w:t>
      </w:r>
      <w:r w:rsidR="001C3A96" w:rsidRPr="00B761A8">
        <w:rPr>
          <w:rFonts w:ascii="Arial" w:hAnsi="Arial" w:cs="Arial"/>
          <w:sz w:val="19"/>
          <w:szCs w:val="19"/>
          <w:lang w:val="en-GB"/>
        </w:rPr>
        <w:t xml:space="preserve">the service </w:t>
      </w:r>
      <w:r w:rsidR="00EC1DDB" w:rsidRPr="00B761A8">
        <w:rPr>
          <w:rFonts w:ascii="Arial" w:hAnsi="Arial" w:cs="Arial"/>
          <w:sz w:val="19"/>
          <w:szCs w:val="19"/>
          <w:lang w:val="en-GB"/>
        </w:rPr>
        <w:t xml:space="preserve">is provided by the </w:t>
      </w:r>
      <w:r w:rsidR="001C3A96" w:rsidRPr="00B761A8">
        <w:rPr>
          <w:rFonts w:ascii="Arial" w:hAnsi="Arial" w:cs="Arial"/>
          <w:sz w:val="19"/>
          <w:szCs w:val="19"/>
          <w:lang w:val="en-GB"/>
        </w:rPr>
        <w:t xml:space="preserve">IS </w:t>
      </w:r>
      <w:r w:rsidR="00EC1DDB" w:rsidRPr="00B761A8">
        <w:rPr>
          <w:rFonts w:ascii="Arial" w:hAnsi="Arial" w:cs="Arial"/>
          <w:sz w:val="19"/>
          <w:szCs w:val="19"/>
          <w:lang w:val="en-GB"/>
        </w:rPr>
        <w:t>but cannot be reused</w:t>
      </w:r>
      <w:r w:rsidR="001C3A96" w:rsidRPr="00B761A8">
        <w:rPr>
          <w:rFonts w:ascii="Arial" w:hAnsi="Arial" w:cs="Arial"/>
          <w:sz w:val="19"/>
          <w:szCs w:val="19"/>
          <w:lang w:val="en-GB"/>
        </w:rPr>
        <w:t xml:space="preserve">; </w:t>
      </w:r>
    </w:p>
    <w:p w14:paraId="729668AD" w14:textId="60B2ED73" w:rsidR="00856244" w:rsidRPr="00B761A8" w:rsidRDefault="002D4B78" w:rsidP="00396B11">
      <w:pPr>
        <w:pStyle w:val="ListParagraph"/>
        <w:numPr>
          <w:ilvl w:val="0"/>
          <w:numId w:val="19"/>
        </w:numPr>
        <w:spacing w:line="360" w:lineRule="auto"/>
        <w:rPr>
          <w:szCs w:val="19"/>
          <w:lang w:val="en-GB"/>
        </w:rPr>
      </w:pPr>
      <w:r w:rsidRPr="00B761A8">
        <w:rPr>
          <w:rFonts w:ascii="Arial" w:hAnsi="Arial" w:cs="Arial"/>
          <w:b/>
          <w:sz w:val="19"/>
          <w:szCs w:val="19"/>
          <w:lang w:val="en-GB"/>
        </w:rPr>
        <w:lastRenderedPageBreak/>
        <w:t xml:space="preserve">Development </w:t>
      </w:r>
      <w:r w:rsidR="00856244" w:rsidRPr="00B761A8">
        <w:rPr>
          <w:rFonts w:ascii="Arial" w:hAnsi="Arial" w:cs="Arial"/>
          <w:b/>
          <w:sz w:val="19"/>
          <w:szCs w:val="19"/>
          <w:lang w:val="en-GB"/>
        </w:rPr>
        <w:t>Planned</w:t>
      </w:r>
      <w:r w:rsidR="00220584" w:rsidRPr="00B761A8">
        <w:rPr>
          <w:rFonts w:ascii="Arial" w:hAnsi="Arial" w:cs="Arial"/>
          <w:b/>
          <w:sz w:val="19"/>
          <w:szCs w:val="19"/>
          <w:lang w:val="en-GB"/>
        </w:rPr>
        <w:t xml:space="preserve">: </w:t>
      </w:r>
      <w:r w:rsidR="00E20A9F" w:rsidRPr="00B761A8">
        <w:rPr>
          <w:rFonts w:ascii="Arial" w:hAnsi="Arial" w:cs="Arial"/>
          <w:sz w:val="19"/>
          <w:szCs w:val="19"/>
          <w:lang w:val="en-GB"/>
        </w:rPr>
        <w:t xml:space="preserve">the service is foreseen </w:t>
      </w:r>
      <w:r w:rsidR="00CD25A2" w:rsidRPr="00B761A8">
        <w:rPr>
          <w:rFonts w:ascii="Arial" w:hAnsi="Arial" w:cs="Arial"/>
          <w:sz w:val="19"/>
          <w:szCs w:val="19"/>
          <w:lang w:val="en-GB"/>
        </w:rPr>
        <w:t xml:space="preserve">in the </w:t>
      </w:r>
      <w:r w:rsidR="00E20A9F" w:rsidRPr="00B761A8">
        <w:rPr>
          <w:rFonts w:ascii="Arial" w:hAnsi="Arial" w:cs="Arial"/>
          <w:sz w:val="19"/>
          <w:szCs w:val="19"/>
          <w:lang w:val="en-GB"/>
        </w:rPr>
        <w:t xml:space="preserve">future </w:t>
      </w:r>
      <w:r w:rsidR="00CD25A2" w:rsidRPr="00B761A8">
        <w:rPr>
          <w:rFonts w:ascii="Arial" w:hAnsi="Arial" w:cs="Arial"/>
          <w:sz w:val="19"/>
          <w:szCs w:val="19"/>
          <w:lang w:val="en-GB"/>
        </w:rPr>
        <w:t>e</w:t>
      </w:r>
      <w:r w:rsidR="00220584" w:rsidRPr="00B761A8">
        <w:rPr>
          <w:rFonts w:ascii="Arial" w:hAnsi="Arial" w:cs="Arial"/>
          <w:sz w:val="19"/>
          <w:szCs w:val="19"/>
          <w:lang w:val="en-GB"/>
        </w:rPr>
        <w:t>volution</w:t>
      </w:r>
      <w:r w:rsidR="00E20A9F" w:rsidRPr="00B761A8">
        <w:rPr>
          <w:rFonts w:ascii="Arial" w:hAnsi="Arial" w:cs="Arial"/>
          <w:sz w:val="19"/>
          <w:szCs w:val="19"/>
          <w:lang w:val="en-GB"/>
        </w:rPr>
        <w:t xml:space="preserve"> of the IS</w:t>
      </w:r>
      <w:r w:rsidRPr="00B761A8">
        <w:rPr>
          <w:rFonts w:ascii="Arial" w:hAnsi="Arial" w:cs="Arial"/>
          <w:sz w:val="19"/>
          <w:szCs w:val="19"/>
          <w:lang w:val="en-GB"/>
        </w:rPr>
        <w:t xml:space="preserve"> and it will be</w:t>
      </w:r>
      <w:r w:rsidR="00EC1DDB" w:rsidRPr="00B761A8">
        <w:rPr>
          <w:rFonts w:ascii="Arial" w:hAnsi="Arial" w:cs="Arial"/>
          <w:sz w:val="19"/>
          <w:szCs w:val="19"/>
          <w:lang w:val="en-GB"/>
        </w:rPr>
        <w:t xml:space="preserve"> </w:t>
      </w:r>
      <w:r w:rsidRPr="00B761A8">
        <w:rPr>
          <w:rFonts w:ascii="Arial" w:hAnsi="Arial" w:cs="Arial"/>
          <w:sz w:val="19"/>
          <w:szCs w:val="19"/>
          <w:lang w:val="en-GB"/>
        </w:rPr>
        <w:t xml:space="preserve">developed as </w:t>
      </w:r>
      <w:r w:rsidR="006665A0" w:rsidRPr="00B761A8">
        <w:rPr>
          <w:rFonts w:ascii="Arial" w:hAnsi="Arial" w:cs="Arial"/>
          <w:sz w:val="19"/>
          <w:szCs w:val="19"/>
          <w:lang w:val="en-GB"/>
        </w:rPr>
        <w:t xml:space="preserve">a native </w:t>
      </w:r>
      <w:r w:rsidRPr="00B761A8">
        <w:rPr>
          <w:rFonts w:ascii="Arial" w:hAnsi="Arial" w:cs="Arial"/>
          <w:sz w:val="19"/>
          <w:szCs w:val="19"/>
          <w:lang w:val="en-GB"/>
        </w:rPr>
        <w:t>part of the IS</w:t>
      </w:r>
      <w:r w:rsidR="00220584" w:rsidRPr="00B761A8">
        <w:rPr>
          <w:rFonts w:ascii="Arial" w:hAnsi="Arial" w:cs="Arial"/>
          <w:sz w:val="19"/>
          <w:szCs w:val="19"/>
          <w:lang w:val="en-GB"/>
        </w:rPr>
        <w:t>;</w:t>
      </w:r>
    </w:p>
    <w:p w14:paraId="36E78743" w14:textId="2B9BE8BC" w:rsidR="00856244" w:rsidRPr="00B761A8" w:rsidRDefault="002D4B78" w:rsidP="00396B11">
      <w:pPr>
        <w:pStyle w:val="ListParagraph"/>
        <w:numPr>
          <w:ilvl w:val="0"/>
          <w:numId w:val="19"/>
        </w:numPr>
        <w:spacing w:line="360" w:lineRule="auto"/>
        <w:rPr>
          <w:szCs w:val="19"/>
          <w:lang w:val="en-GB"/>
        </w:rPr>
      </w:pPr>
      <w:r w:rsidRPr="00B761A8">
        <w:rPr>
          <w:rFonts w:ascii="Arial" w:hAnsi="Arial" w:cs="Arial"/>
          <w:b/>
          <w:sz w:val="19"/>
          <w:szCs w:val="19"/>
          <w:lang w:val="en-GB"/>
        </w:rPr>
        <w:t xml:space="preserve">Reuse </w:t>
      </w:r>
      <w:r w:rsidR="00DB0942" w:rsidRPr="00B761A8">
        <w:rPr>
          <w:rFonts w:ascii="Arial" w:hAnsi="Arial" w:cs="Arial"/>
          <w:b/>
          <w:sz w:val="19"/>
          <w:szCs w:val="19"/>
          <w:lang w:val="en-GB"/>
        </w:rPr>
        <w:t xml:space="preserve">of another IS </w:t>
      </w:r>
      <w:r w:rsidRPr="00B761A8">
        <w:rPr>
          <w:rFonts w:ascii="Arial" w:hAnsi="Arial" w:cs="Arial"/>
          <w:b/>
          <w:sz w:val="19"/>
          <w:szCs w:val="19"/>
          <w:lang w:val="en-GB"/>
        </w:rPr>
        <w:t>planned</w:t>
      </w:r>
      <w:r w:rsidR="00220584" w:rsidRPr="00B761A8">
        <w:rPr>
          <w:rFonts w:ascii="Arial" w:hAnsi="Arial" w:cs="Arial"/>
          <w:b/>
          <w:sz w:val="19"/>
          <w:szCs w:val="19"/>
          <w:lang w:val="en-GB"/>
        </w:rPr>
        <w:t xml:space="preserve">: </w:t>
      </w:r>
      <w:r w:rsidRPr="00B761A8">
        <w:rPr>
          <w:rFonts w:ascii="Arial" w:hAnsi="Arial" w:cs="Arial"/>
          <w:sz w:val="19"/>
          <w:szCs w:val="19"/>
          <w:lang w:val="en-GB"/>
        </w:rPr>
        <w:t>the service is foreseen in the future evolution of the IS and it will be implemented via r</w:t>
      </w:r>
      <w:r w:rsidR="00F14BCA" w:rsidRPr="00B761A8">
        <w:rPr>
          <w:rFonts w:ascii="Arial" w:hAnsi="Arial" w:cs="Arial"/>
          <w:sz w:val="19"/>
          <w:szCs w:val="19"/>
          <w:lang w:val="en-GB"/>
        </w:rPr>
        <w:t>euse</w:t>
      </w:r>
      <w:r w:rsidRPr="00B761A8">
        <w:rPr>
          <w:rFonts w:ascii="Arial" w:hAnsi="Arial" w:cs="Arial"/>
          <w:sz w:val="19"/>
          <w:szCs w:val="19"/>
          <w:lang w:val="en-GB"/>
        </w:rPr>
        <w:t xml:space="preserve"> of another IS </w:t>
      </w:r>
      <w:r w:rsidR="00DB0942" w:rsidRPr="00B761A8">
        <w:rPr>
          <w:rFonts w:ascii="Arial" w:hAnsi="Arial" w:cs="Arial"/>
          <w:sz w:val="19"/>
          <w:szCs w:val="19"/>
          <w:lang w:val="en-GB"/>
        </w:rPr>
        <w:t>service or</w:t>
      </w:r>
      <w:r w:rsidRPr="00B761A8">
        <w:rPr>
          <w:rFonts w:ascii="Arial" w:hAnsi="Arial" w:cs="Arial"/>
          <w:sz w:val="19"/>
          <w:szCs w:val="19"/>
          <w:lang w:val="en-GB"/>
        </w:rPr>
        <w:t xml:space="preserve"> component</w:t>
      </w:r>
      <w:r w:rsidR="00ED2F6D" w:rsidRPr="00B761A8">
        <w:rPr>
          <w:rFonts w:ascii="Arial" w:hAnsi="Arial" w:cs="Arial"/>
          <w:sz w:val="19"/>
          <w:szCs w:val="19"/>
          <w:lang w:val="en-GB"/>
        </w:rPr>
        <w:t>.</w:t>
      </w:r>
      <w:r w:rsidR="000E28FE" w:rsidRPr="00B761A8">
        <w:rPr>
          <w:rFonts w:ascii="Arial" w:hAnsi="Arial" w:cs="Arial"/>
          <w:sz w:val="19"/>
          <w:szCs w:val="19"/>
          <w:lang w:val="en-GB"/>
        </w:rPr>
        <w:t xml:space="preserve"> </w:t>
      </w:r>
    </w:p>
    <w:p w14:paraId="5C53AC82" w14:textId="5B11882F" w:rsidR="00321DC2" w:rsidRPr="00B761A8" w:rsidRDefault="00FB1E15" w:rsidP="00396B11">
      <w:pPr>
        <w:spacing w:after="0" w:line="360" w:lineRule="auto"/>
        <w:rPr>
          <w:rFonts w:ascii="Arial" w:hAnsi="Arial" w:cs="Arial"/>
          <w:sz w:val="19"/>
          <w:szCs w:val="19"/>
        </w:rPr>
      </w:pPr>
      <w:r w:rsidRPr="00B761A8">
        <w:rPr>
          <w:rFonts w:ascii="Arial" w:hAnsi="Arial" w:cs="Arial"/>
          <w:sz w:val="19"/>
          <w:szCs w:val="19"/>
        </w:rPr>
        <w:t>T</w:t>
      </w:r>
      <w:r w:rsidR="00321DC2" w:rsidRPr="00B761A8">
        <w:rPr>
          <w:rFonts w:ascii="Arial" w:hAnsi="Arial" w:cs="Arial"/>
          <w:sz w:val="19"/>
          <w:szCs w:val="19"/>
        </w:rPr>
        <w:t>he service</w:t>
      </w:r>
      <w:r w:rsidRPr="00B761A8">
        <w:rPr>
          <w:rFonts w:ascii="Arial" w:hAnsi="Arial" w:cs="Arial"/>
          <w:sz w:val="19"/>
          <w:szCs w:val="19"/>
        </w:rPr>
        <w:t>s</w:t>
      </w:r>
      <w:r w:rsidR="00321DC2" w:rsidRPr="00B761A8">
        <w:rPr>
          <w:rFonts w:ascii="Arial" w:hAnsi="Arial" w:cs="Arial"/>
          <w:sz w:val="19"/>
          <w:szCs w:val="19"/>
        </w:rPr>
        <w:t xml:space="preserve"> are </w:t>
      </w:r>
      <w:r w:rsidRPr="00B761A8">
        <w:rPr>
          <w:rFonts w:ascii="Arial" w:hAnsi="Arial" w:cs="Arial"/>
          <w:sz w:val="19"/>
          <w:szCs w:val="19"/>
        </w:rPr>
        <w:t>grouped</w:t>
      </w:r>
      <w:r w:rsidR="00321DC2" w:rsidRPr="00B761A8">
        <w:rPr>
          <w:rFonts w:ascii="Arial" w:hAnsi="Arial" w:cs="Arial"/>
          <w:sz w:val="19"/>
          <w:szCs w:val="19"/>
        </w:rPr>
        <w:t xml:space="preserve"> according to their main purpose (cells in grey)</w:t>
      </w:r>
      <w:r w:rsidR="00790A14" w:rsidRPr="00B761A8">
        <w:rPr>
          <w:rFonts w:ascii="Arial" w:hAnsi="Arial" w:cs="Arial"/>
          <w:sz w:val="19"/>
          <w:szCs w:val="19"/>
        </w:rPr>
        <w:t xml:space="preserve">. </w:t>
      </w:r>
      <w:r w:rsidRPr="00B761A8">
        <w:rPr>
          <w:rFonts w:ascii="Arial" w:hAnsi="Arial" w:cs="Arial"/>
          <w:sz w:val="19"/>
          <w:szCs w:val="19"/>
        </w:rPr>
        <w:t xml:space="preserve">You can find the </w:t>
      </w:r>
      <w:r w:rsidR="00321DC2" w:rsidRPr="00B761A8">
        <w:rPr>
          <w:rFonts w:ascii="Arial" w:hAnsi="Arial" w:cs="Arial"/>
          <w:sz w:val="19"/>
          <w:szCs w:val="19"/>
        </w:rPr>
        <w:t xml:space="preserve">definition </w:t>
      </w:r>
      <w:r w:rsidRPr="00B761A8">
        <w:rPr>
          <w:rFonts w:ascii="Arial" w:hAnsi="Arial" w:cs="Arial"/>
          <w:sz w:val="19"/>
          <w:szCs w:val="19"/>
        </w:rPr>
        <w:t>of</w:t>
      </w:r>
      <w:r w:rsidR="00321DC2" w:rsidRPr="00B761A8">
        <w:rPr>
          <w:rFonts w:ascii="Arial" w:hAnsi="Arial" w:cs="Arial"/>
          <w:sz w:val="19"/>
          <w:szCs w:val="19"/>
        </w:rPr>
        <w:t xml:space="preserve"> each service in Annex </w:t>
      </w:r>
      <w:r w:rsidR="00121DA8" w:rsidRPr="00B761A8">
        <w:rPr>
          <w:rFonts w:ascii="Arial" w:hAnsi="Arial" w:cs="Arial"/>
          <w:sz w:val="19"/>
          <w:szCs w:val="19"/>
        </w:rPr>
        <w:t>I</w:t>
      </w:r>
      <w:r w:rsidR="00321DC2" w:rsidRPr="00B761A8">
        <w:rPr>
          <w:rFonts w:ascii="Arial" w:hAnsi="Arial" w:cs="Arial"/>
          <w:sz w:val="19"/>
          <w:szCs w:val="19"/>
        </w:rPr>
        <w:t xml:space="preserve">. </w:t>
      </w:r>
    </w:p>
    <w:p w14:paraId="7F9EF210" w14:textId="1C5B2550" w:rsidR="00F14BCA" w:rsidRPr="00B761A8" w:rsidRDefault="00F14BCA" w:rsidP="00396B11">
      <w:pPr>
        <w:spacing w:after="0" w:line="360" w:lineRule="auto"/>
        <w:rPr>
          <w:szCs w:val="19"/>
        </w:rPr>
      </w:pPr>
    </w:p>
    <w:p w14:paraId="580E3BB3" w14:textId="2E79A2E9" w:rsidR="00ED3192" w:rsidRPr="00B761A8" w:rsidRDefault="00E20A9F" w:rsidP="00396B11">
      <w:pPr>
        <w:pStyle w:val="EIFTitles2"/>
        <w:widowControl w:val="0"/>
        <w:rPr>
          <w:b/>
          <w:lang w:val="en-GB"/>
        </w:rPr>
      </w:pPr>
      <w:r w:rsidRPr="00B761A8">
        <w:rPr>
          <w:rFonts w:eastAsia="Times"/>
          <w:b/>
          <w:noProof/>
          <w:color w:val="000000" w:themeColor="text1"/>
          <w:szCs w:val="26"/>
          <w:lang w:val="en-GB"/>
        </w:rPr>
        <w:t xml:space="preserve">One service can support several </w:t>
      </w:r>
      <w:bookmarkEnd w:id="6"/>
      <w:r w:rsidR="00C75D04" w:rsidRPr="00B761A8">
        <w:rPr>
          <w:b/>
          <w:lang w:val="en-GB"/>
        </w:rPr>
        <w:t xml:space="preserve">business </w:t>
      </w:r>
      <w:r w:rsidR="00B70751" w:rsidRPr="00B761A8">
        <w:rPr>
          <w:b/>
          <w:lang w:val="en-GB"/>
        </w:rPr>
        <w:t>functionalit</w:t>
      </w:r>
      <w:r w:rsidR="00C75D04" w:rsidRPr="00B761A8">
        <w:rPr>
          <w:b/>
          <w:lang w:val="en-GB"/>
        </w:rPr>
        <w:t>ies.</w:t>
      </w:r>
    </w:p>
    <w:p w14:paraId="43F4BFA9" w14:textId="77777777" w:rsidR="00E56E1B" w:rsidRPr="00B761A8" w:rsidRDefault="00E56E1B" w:rsidP="00244305">
      <w:pPr>
        <w:pStyle w:val="EIFTitles2"/>
        <w:keepNext/>
        <w:keepLines/>
        <w:widowControl w:val="0"/>
        <w:rPr>
          <w:b/>
          <w:lang w:val="en-GB"/>
        </w:rPr>
      </w:pPr>
    </w:p>
    <w:tbl>
      <w:tblPr>
        <w:tblStyle w:val="TableGrid1"/>
        <w:tblW w:w="5000" w:type="pct"/>
        <w:tblLayout w:type="fixed"/>
        <w:tblCellMar>
          <w:right w:w="57" w:type="dxa"/>
        </w:tblCellMar>
        <w:tblLook w:val="04A0" w:firstRow="1" w:lastRow="0" w:firstColumn="1" w:lastColumn="0" w:noHBand="0" w:noVBand="1"/>
      </w:tblPr>
      <w:tblGrid>
        <w:gridCol w:w="539"/>
        <w:gridCol w:w="1360"/>
        <w:gridCol w:w="889"/>
        <w:gridCol w:w="1127"/>
        <w:gridCol w:w="1127"/>
        <w:gridCol w:w="988"/>
        <w:gridCol w:w="1132"/>
        <w:gridCol w:w="985"/>
        <w:gridCol w:w="1090"/>
      </w:tblGrid>
      <w:tr w:rsidR="00B06C8D" w:rsidRPr="00B761A8" w14:paraId="5718335C" w14:textId="3EA0C6C8" w:rsidTr="00E26DFC">
        <w:trPr>
          <w:cantSplit/>
          <w:trHeight w:val="515"/>
          <w:tblHeader/>
        </w:trPr>
        <w:tc>
          <w:tcPr>
            <w:tcW w:w="1028" w:type="pct"/>
            <w:gridSpan w:val="2"/>
          </w:tcPr>
          <w:p w14:paraId="4F976016" w14:textId="77777777" w:rsidR="00014387" w:rsidRPr="00B761A8" w:rsidRDefault="00014387" w:rsidP="003F0A29">
            <w:pPr>
              <w:pStyle w:val="EIFTitles2"/>
              <w:keepNext/>
              <w:keepLines/>
              <w:jc w:val="left"/>
              <w:rPr>
                <w:b/>
                <w:sz w:val="17"/>
                <w:szCs w:val="17"/>
                <w:lang w:val="en-GB"/>
              </w:rPr>
            </w:pPr>
            <w:r w:rsidRPr="00B761A8">
              <w:rPr>
                <w:b/>
                <w:sz w:val="17"/>
                <w:szCs w:val="17"/>
                <w:lang w:val="en-GB"/>
              </w:rPr>
              <w:t>Services</w:t>
            </w:r>
          </w:p>
        </w:tc>
        <w:tc>
          <w:tcPr>
            <w:tcW w:w="481" w:type="pct"/>
          </w:tcPr>
          <w:p w14:paraId="0672BC56" w14:textId="0B7CF464" w:rsidR="00014387" w:rsidRPr="00B761A8" w:rsidRDefault="00014387" w:rsidP="00244305">
            <w:pPr>
              <w:keepNext/>
              <w:keepLines/>
              <w:widowControl w:val="0"/>
              <w:spacing w:before="60" w:after="0"/>
              <w:rPr>
                <w:rFonts w:ascii="Arial" w:hAnsi="Arial" w:cs="Arial"/>
                <w:b/>
                <w:sz w:val="17"/>
                <w:szCs w:val="17"/>
              </w:rPr>
            </w:pPr>
            <w:r w:rsidRPr="00B761A8">
              <w:rPr>
                <w:rFonts w:ascii="Arial" w:hAnsi="Arial" w:cs="Arial"/>
                <w:b/>
                <w:sz w:val="17"/>
                <w:szCs w:val="17"/>
              </w:rPr>
              <w:t>Exists by reusing other IS</w:t>
            </w:r>
          </w:p>
        </w:tc>
        <w:tc>
          <w:tcPr>
            <w:tcW w:w="610" w:type="pct"/>
          </w:tcPr>
          <w:p w14:paraId="73442580" w14:textId="53B84B1C" w:rsidR="00014387" w:rsidRPr="00B761A8" w:rsidRDefault="00014387" w:rsidP="00244305">
            <w:pPr>
              <w:keepNext/>
              <w:keepLines/>
              <w:widowControl w:val="0"/>
              <w:spacing w:before="60" w:after="0"/>
              <w:rPr>
                <w:rFonts w:ascii="Arial" w:hAnsi="Arial" w:cs="Arial"/>
                <w:b/>
                <w:sz w:val="17"/>
                <w:szCs w:val="17"/>
              </w:rPr>
            </w:pPr>
            <w:r w:rsidRPr="00B761A8">
              <w:rPr>
                <w:rFonts w:ascii="Arial" w:hAnsi="Arial" w:cs="Arial"/>
                <w:b/>
                <w:sz w:val="17"/>
                <w:szCs w:val="17"/>
              </w:rPr>
              <w:t>Exists and it is reused by another IS</w:t>
            </w:r>
          </w:p>
        </w:tc>
        <w:tc>
          <w:tcPr>
            <w:tcW w:w="610" w:type="pct"/>
          </w:tcPr>
          <w:p w14:paraId="2248BE24" w14:textId="4C1596B9" w:rsidR="00014387" w:rsidRPr="00B761A8" w:rsidRDefault="00014387" w:rsidP="00244305">
            <w:pPr>
              <w:keepNext/>
              <w:keepLines/>
              <w:widowControl w:val="0"/>
              <w:spacing w:before="60" w:after="0"/>
              <w:rPr>
                <w:rFonts w:ascii="Arial" w:hAnsi="Arial" w:cs="Arial"/>
                <w:b/>
                <w:sz w:val="17"/>
                <w:szCs w:val="17"/>
              </w:rPr>
            </w:pPr>
            <w:r w:rsidRPr="00B761A8">
              <w:rPr>
                <w:rFonts w:ascii="Arial" w:hAnsi="Arial" w:cs="Arial"/>
                <w:b/>
                <w:sz w:val="17"/>
                <w:szCs w:val="17"/>
              </w:rPr>
              <w:t>Exists and can be reused</w:t>
            </w:r>
          </w:p>
        </w:tc>
        <w:tc>
          <w:tcPr>
            <w:tcW w:w="535" w:type="pct"/>
          </w:tcPr>
          <w:p w14:paraId="5BB31E2E" w14:textId="3AFC4919" w:rsidR="00014387" w:rsidRPr="00B761A8" w:rsidRDefault="00014387" w:rsidP="00244305">
            <w:pPr>
              <w:keepNext/>
              <w:keepLines/>
              <w:widowControl w:val="0"/>
              <w:tabs>
                <w:tab w:val="right" w:pos="1911"/>
              </w:tabs>
              <w:spacing w:before="60" w:after="0"/>
              <w:rPr>
                <w:rFonts w:ascii="Arial" w:hAnsi="Arial" w:cs="Arial"/>
                <w:b/>
                <w:sz w:val="17"/>
                <w:szCs w:val="17"/>
              </w:rPr>
            </w:pPr>
            <w:r w:rsidRPr="00B761A8">
              <w:rPr>
                <w:rFonts w:ascii="Arial" w:hAnsi="Arial" w:cs="Arial"/>
                <w:b/>
                <w:sz w:val="17"/>
                <w:szCs w:val="17"/>
              </w:rPr>
              <w:t>Exist but is not reusable</w:t>
            </w:r>
          </w:p>
        </w:tc>
        <w:tc>
          <w:tcPr>
            <w:tcW w:w="613" w:type="pct"/>
          </w:tcPr>
          <w:p w14:paraId="01999FE9" w14:textId="7B8D1D2B" w:rsidR="00014387" w:rsidRPr="00B761A8" w:rsidRDefault="00014387" w:rsidP="00244305">
            <w:pPr>
              <w:keepNext/>
              <w:keepLines/>
              <w:widowControl w:val="0"/>
              <w:spacing w:before="60" w:after="0"/>
              <w:rPr>
                <w:rFonts w:ascii="Arial" w:hAnsi="Arial" w:cs="Arial"/>
                <w:b/>
                <w:sz w:val="17"/>
                <w:szCs w:val="17"/>
              </w:rPr>
            </w:pPr>
            <w:r w:rsidRPr="00B761A8">
              <w:rPr>
                <w:rFonts w:ascii="Arial" w:hAnsi="Arial" w:cs="Arial"/>
                <w:b/>
                <w:sz w:val="17"/>
                <w:szCs w:val="17"/>
              </w:rPr>
              <w:t xml:space="preserve">Development Planned </w:t>
            </w:r>
          </w:p>
        </w:tc>
        <w:tc>
          <w:tcPr>
            <w:tcW w:w="533" w:type="pct"/>
          </w:tcPr>
          <w:p w14:paraId="7D984EE9" w14:textId="46C16168" w:rsidR="00014387" w:rsidRPr="00B761A8" w:rsidRDefault="00014387" w:rsidP="00244305">
            <w:pPr>
              <w:keepNext/>
              <w:keepLines/>
              <w:widowControl w:val="0"/>
              <w:spacing w:before="60" w:after="0"/>
              <w:rPr>
                <w:rFonts w:ascii="Arial" w:hAnsi="Arial" w:cs="Arial"/>
                <w:b/>
                <w:sz w:val="17"/>
                <w:szCs w:val="17"/>
              </w:rPr>
            </w:pPr>
            <w:r w:rsidRPr="00B761A8">
              <w:rPr>
                <w:rFonts w:ascii="Arial" w:hAnsi="Arial" w:cs="Arial"/>
                <w:b/>
                <w:sz w:val="17"/>
                <w:szCs w:val="17"/>
              </w:rPr>
              <w:t>Reuse of another IS Planned</w:t>
            </w:r>
          </w:p>
        </w:tc>
        <w:tc>
          <w:tcPr>
            <w:tcW w:w="590" w:type="pct"/>
          </w:tcPr>
          <w:p w14:paraId="38F6AE97" w14:textId="173C40E0" w:rsidR="00014387" w:rsidRPr="00B761A8" w:rsidRDefault="00014387" w:rsidP="000224E4">
            <w:pPr>
              <w:keepNext/>
              <w:keepLines/>
              <w:widowControl w:val="0"/>
              <w:spacing w:before="60" w:after="0"/>
              <w:rPr>
                <w:rFonts w:ascii="Arial" w:hAnsi="Arial" w:cs="Arial"/>
                <w:b/>
                <w:sz w:val="17"/>
                <w:szCs w:val="17"/>
              </w:rPr>
            </w:pPr>
            <w:r w:rsidRPr="00B761A8">
              <w:rPr>
                <w:rFonts w:ascii="Arial" w:hAnsi="Arial" w:cs="Arial"/>
                <w:b/>
                <w:sz w:val="17"/>
                <w:szCs w:val="17"/>
              </w:rPr>
              <w:t>Indicate IS  reused by or reusing your IS</w:t>
            </w:r>
          </w:p>
        </w:tc>
      </w:tr>
      <w:tr w:rsidR="00BE7C5D" w:rsidRPr="00B761A8" w14:paraId="6EFB2516" w14:textId="77777777" w:rsidTr="00E26DFC">
        <w:trPr>
          <w:cantSplit/>
          <w:trHeight w:val="454"/>
        </w:trPr>
        <w:tc>
          <w:tcPr>
            <w:tcW w:w="5000" w:type="pct"/>
            <w:gridSpan w:val="9"/>
            <w:shd w:val="clear" w:color="auto" w:fill="F2F2F2" w:themeFill="background1" w:themeFillShade="F2"/>
          </w:tcPr>
          <w:p w14:paraId="3DA145AF" w14:textId="7AAFD993" w:rsidR="00BE7C5D" w:rsidRPr="00B761A8" w:rsidRDefault="00BE7C5D" w:rsidP="00244305">
            <w:pPr>
              <w:pStyle w:val="EIFTitles2"/>
              <w:keepNext/>
              <w:keepLines/>
              <w:jc w:val="left"/>
              <w:rPr>
                <w:rFonts w:asciiTheme="minorHAnsi" w:hAnsiTheme="minorHAnsi"/>
                <w:sz w:val="17"/>
                <w:szCs w:val="17"/>
                <w:lang w:val="en-GB"/>
              </w:rPr>
            </w:pPr>
            <w:r w:rsidRPr="00B761A8">
              <w:rPr>
                <w:color w:val="000000"/>
                <w:sz w:val="17"/>
                <w:szCs w:val="17"/>
                <w:lang w:val="en-GB"/>
              </w:rPr>
              <w:t>Workflow enablers</w:t>
            </w:r>
          </w:p>
        </w:tc>
      </w:tr>
      <w:tr w:rsidR="00B06C8D" w:rsidRPr="00B761A8" w14:paraId="3E7FAA8B" w14:textId="77777777" w:rsidTr="00E26DFC">
        <w:trPr>
          <w:cantSplit/>
          <w:trHeight w:val="515"/>
        </w:trPr>
        <w:tc>
          <w:tcPr>
            <w:tcW w:w="292" w:type="pct"/>
          </w:tcPr>
          <w:p w14:paraId="2523D94C" w14:textId="2D0E4F7E" w:rsidR="00014387" w:rsidRPr="00B761A8" w:rsidRDefault="00014387" w:rsidP="003F0A29">
            <w:pPr>
              <w:pStyle w:val="EIFTitles2"/>
              <w:keepNext/>
              <w:keepLines/>
              <w:jc w:val="left"/>
              <w:rPr>
                <w:color w:val="000000"/>
                <w:sz w:val="16"/>
                <w:szCs w:val="17"/>
                <w:lang w:val="en-GB"/>
              </w:rPr>
            </w:pPr>
            <w:r w:rsidRPr="00B761A8">
              <w:rPr>
                <w:color w:val="000000"/>
                <w:sz w:val="16"/>
                <w:szCs w:val="17"/>
                <w:lang w:val="en-GB"/>
              </w:rPr>
              <w:t>S.1</w:t>
            </w:r>
          </w:p>
        </w:tc>
        <w:tc>
          <w:tcPr>
            <w:tcW w:w="736" w:type="pct"/>
          </w:tcPr>
          <w:p w14:paraId="6B53F4ED" w14:textId="4985C435" w:rsidR="00014387" w:rsidRPr="00B761A8" w:rsidRDefault="00014387" w:rsidP="003F0A29">
            <w:pPr>
              <w:pStyle w:val="EIFTitles2"/>
              <w:keepNext/>
              <w:keepLines/>
              <w:jc w:val="left"/>
              <w:rPr>
                <w:color w:val="000000"/>
                <w:sz w:val="17"/>
                <w:szCs w:val="17"/>
                <w:lang w:val="en-GB"/>
              </w:rPr>
            </w:pPr>
            <w:r w:rsidRPr="00B761A8">
              <w:rPr>
                <w:color w:val="000000"/>
                <w:sz w:val="17"/>
                <w:szCs w:val="17"/>
                <w:lang w:val="en-GB"/>
              </w:rPr>
              <w:t>Choreography Service</w:t>
            </w:r>
          </w:p>
        </w:tc>
        <w:tc>
          <w:tcPr>
            <w:tcW w:w="481" w:type="pct"/>
          </w:tcPr>
          <w:p w14:paraId="10063076" w14:textId="77777777"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tcPr>
          <w:p w14:paraId="650E231F" w14:textId="3608F0AF"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vAlign w:val="center"/>
          </w:tcPr>
          <w:p w14:paraId="0EE80A68" w14:textId="651B580F"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76E3F73E" w14:textId="42860A58" w:rsidR="00014387" w:rsidRPr="00B761A8" w:rsidRDefault="00014387" w:rsidP="00244305">
            <w:pPr>
              <w:keepNext/>
              <w:keepLines/>
              <w:widowControl w:val="0"/>
              <w:tabs>
                <w:tab w:val="right" w:pos="1911"/>
              </w:tabs>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2290FFF5" w14:textId="2B47A717"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2FB82C5A" w14:textId="76E1DE04"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1E625C67" w14:textId="77777777" w:rsidR="00014387" w:rsidRPr="00B761A8" w:rsidRDefault="00014387" w:rsidP="00244305">
            <w:pPr>
              <w:keepNext/>
              <w:keepLines/>
              <w:widowControl w:val="0"/>
              <w:spacing w:before="60" w:after="0"/>
              <w:rPr>
                <w:rFonts w:asciiTheme="minorHAnsi" w:hAnsiTheme="minorHAnsi"/>
                <w:sz w:val="17"/>
                <w:szCs w:val="17"/>
              </w:rPr>
            </w:pPr>
          </w:p>
        </w:tc>
      </w:tr>
      <w:tr w:rsidR="00B06C8D" w:rsidRPr="00B761A8" w14:paraId="080C66DE" w14:textId="77777777" w:rsidTr="00E26DFC">
        <w:trPr>
          <w:cantSplit/>
          <w:trHeight w:val="515"/>
        </w:trPr>
        <w:tc>
          <w:tcPr>
            <w:tcW w:w="292" w:type="pct"/>
          </w:tcPr>
          <w:p w14:paraId="48A018E2" w14:textId="56B3759E" w:rsidR="00014387" w:rsidRPr="00B761A8" w:rsidRDefault="00014387" w:rsidP="00CA3D08">
            <w:pPr>
              <w:pStyle w:val="EIFTitles2"/>
              <w:keepNext/>
              <w:keepLines/>
              <w:jc w:val="left"/>
              <w:rPr>
                <w:color w:val="000000"/>
                <w:sz w:val="16"/>
                <w:szCs w:val="17"/>
                <w:lang w:val="en-GB"/>
              </w:rPr>
            </w:pPr>
            <w:r w:rsidRPr="00B761A8">
              <w:rPr>
                <w:color w:val="000000"/>
                <w:sz w:val="16"/>
                <w:szCs w:val="17"/>
                <w:lang w:val="en-GB"/>
              </w:rPr>
              <w:t>S.2</w:t>
            </w:r>
          </w:p>
        </w:tc>
        <w:tc>
          <w:tcPr>
            <w:tcW w:w="736" w:type="pct"/>
          </w:tcPr>
          <w:p w14:paraId="40E76779" w14:textId="73C89B30" w:rsidR="00014387" w:rsidRPr="00B761A8" w:rsidRDefault="00014387" w:rsidP="00CA3D08">
            <w:pPr>
              <w:pStyle w:val="EIFTitles2"/>
              <w:keepNext/>
              <w:keepLines/>
              <w:jc w:val="left"/>
              <w:rPr>
                <w:color w:val="000000"/>
                <w:sz w:val="17"/>
                <w:szCs w:val="17"/>
                <w:lang w:val="en-GB"/>
              </w:rPr>
            </w:pPr>
            <w:r w:rsidRPr="00B761A8">
              <w:rPr>
                <w:color w:val="000000"/>
                <w:sz w:val="17"/>
                <w:szCs w:val="17"/>
                <w:lang w:val="en-GB"/>
              </w:rPr>
              <w:t>Orchestration Service</w:t>
            </w:r>
          </w:p>
        </w:tc>
        <w:tc>
          <w:tcPr>
            <w:tcW w:w="481" w:type="pct"/>
          </w:tcPr>
          <w:p w14:paraId="6D0416C3" w14:textId="77777777"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tcPr>
          <w:p w14:paraId="6E5033F3" w14:textId="587DCBE6"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vAlign w:val="center"/>
          </w:tcPr>
          <w:p w14:paraId="087970D7" w14:textId="6A6636C6"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5EAA074" w14:textId="14735637" w:rsidR="00014387" w:rsidRPr="00B761A8" w:rsidRDefault="00014387" w:rsidP="00244305">
            <w:pPr>
              <w:keepNext/>
              <w:keepLines/>
              <w:widowControl w:val="0"/>
              <w:tabs>
                <w:tab w:val="right" w:pos="1911"/>
              </w:tabs>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051A4C66" w14:textId="27BF26EB"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5CF198C1" w14:textId="6B44BBEB"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6D6CF553" w14:textId="77777777" w:rsidR="00014387" w:rsidRPr="00B761A8" w:rsidRDefault="00014387" w:rsidP="00244305">
            <w:pPr>
              <w:keepNext/>
              <w:keepLines/>
              <w:widowControl w:val="0"/>
              <w:spacing w:before="60" w:after="0"/>
              <w:rPr>
                <w:rFonts w:asciiTheme="minorHAnsi" w:hAnsiTheme="minorHAnsi"/>
                <w:sz w:val="17"/>
                <w:szCs w:val="17"/>
              </w:rPr>
            </w:pPr>
          </w:p>
        </w:tc>
      </w:tr>
      <w:tr w:rsidR="00B06C8D" w:rsidRPr="00B761A8" w14:paraId="1BACFE1F" w14:textId="77777777" w:rsidTr="00E26DFC">
        <w:trPr>
          <w:cantSplit/>
          <w:trHeight w:val="515"/>
        </w:trPr>
        <w:tc>
          <w:tcPr>
            <w:tcW w:w="292" w:type="pct"/>
          </w:tcPr>
          <w:p w14:paraId="0B7BBF5F" w14:textId="006777B5" w:rsidR="00014387" w:rsidRPr="00B761A8" w:rsidRDefault="00014387" w:rsidP="00CA3D08">
            <w:pPr>
              <w:pStyle w:val="EIFTitles2"/>
              <w:keepNext/>
              <w:keepLines/>
              <w:jc w:val="left"/>
              <w:rPr>
                <w:color w:val="000000"/>
                <w:sz w:val="16"/>
                <w:szCs w:val="17"/>
                <w:lang w:val="en-GB"/>
              </w:rPr>
            </w:pPr>
            <w:r w:rsidRPr="00B761A8">
              <w:rPr>
                <w:color w:val="000000"/>
                <w:sz w:val="16"/>
                <w:szCs w:val="17"/>
                <w:lang w:val="en-GB"/>
              </w:rPr>
              <w:t>S.3</w:t>
            </w:r>
          </w:p>
        </w:tc>
        <w:tc>
          <w:tcPr>
            <w:tcW w:w="736" w:type="pct"/>
          </w:tcPr>
          <w:p w14:paraId="25694667" w14:textId="761C8D48" w:rsidR="00014387" w:rsidRPr="00B761A8" w:rsidRDefault="00014387" w:rsidP="00CA3D08">
            <w:pPr>
              <w:pStyle w:val="EIFTitles2"/>
              <w:keepNext/>
              <w:keepLines/>
              <w:jc w:val="left"/>
              <w:rPr>
                <w:color w:val="000000"/>
                <w:sz w:val="17"/>
                <w:szCs w:val="17"/>
                <w:lang w:val="en-GB"/>
              </w:rPr>
            </w:pPr>
            <w:r w:rsidRPr="00B761A8">
              <w:rPr>
                <w:color w:val="000000"/>
                <w:sz w:val="17"/>
                <w:szCs w:val="17"/>
                <w:lang w:val="en-GB"/>
              </w:rPr>
              <w:t xml:space="preserve">Other </w:t>
            </w:r>
            <w:r w:rsidRPr="00B761A8">
              <w:rPr>
                <w:i/>
                <w:color w:val="A6A6A6" w:themeColor="background1" w:themeShade="A6"/>
                <w:sz w:val="16"/>
                <w:szCs w:val="16"/>
                <w:shd w:val="clear" w:color="auto" w:fill="FFFFFF"/>
                <w:lang w:val="en-GB"/>
              </w:rPr>
              <w:t>(please describe)</w:t>
            </w:r>
          </w:p>
        </w:tc>
        <w:tc>
          <w:tcPr>
            <w:tcW w:w="481" w:type="pct"/>
          </w:tcPr>
          <w:p w14:paraId="3FDC25F5" w14:textId="77777777"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tcPr>
          <w:p w14:paraId="318D6BEF" w14:textId="50EA195F"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vAlign w:val="center"/>
          </w:tcPr>
          <w:p w14:paraId="52BE9B4F" w14:textId="15E5F24F"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755900E2" w14:textId="7D757B38" w:rsidR="00014387" w:rsidRPr="00B761A8" w:rsidRDefault="00014387" w:rsidP="00244305">
            <w:pPr>
              <w:keepNext/>
              <w:keepLines/>
              <w:widowControl w:val="0"/>
              <w:tabs>
                <w:tab w:val="right" w:pos="1911"/>
              </w:tabs>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7283E079" w14:textId="1F0507A3"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48478442" w14:textId="1F02A819"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5A5F78E0" w14:textId="77777777" w:rsidR="00014387" w:rsidRPr="00B761A8" w:rsidRDefault="00014387" w:rsidP="00244305">
            <w:pPr>
              <w:keepNext/>
              <w:keepLines/>
              <w:widowControl w:val="0"/>
              <w:spacing w:before="60" w:after="0"/>
              <w:rPr>
                <w:rFonts w:asciiTheme="minorHAnsi" w:hAnsiTheme="minorHAnsi"/>
                <w:sz w:val="17"/>
                <w:szCs w:val="17"/>
              </w:rPr>
            </w:pPr>
          </w:p>
        </w:tc>
      </w:tr>
      <w:tr w:rsidR="00BE7C5D" w:rsidRPr="00B761A8" w14:paraId="28CBFAAA" w14:textId="77777777" w:rsidTr="00E26DFC">
        <w:trPr>
          <w:cantSplit/>
          <w:trHeight w:val="454"/>
        </w:trPr>
        <w:tc>
          <w:tcPr>
            <w:tcW w:w="5000" w:type="pct"/>
            <w:gridSpan w:val="9"/>
            <w:shd w:val="clear" w:color="auto" w:fill="F2F2F2" w:themeFill="background1" w:themeFillShade="F2"/>
          </w:tcPr>
          <w:p w14:paraId="4985B05F" w14:textId="17A7B07A" w:rsidR="00BE7C5D" w:rsidRPr="00B761A8" w:rsidRDefault="00BE7C5D" w:rsidP="00244305">
            <w:pPr>
              <w:pStyle w:val="EIFTitles2"/>
              <w:keepNext/>
              <w:keepLines/>
              <w:jc w:val="left"/>
              <w:rPr>
                <w:rFonts w:asciiTheme="minorHAnsi" w:hAnsiTheme="minorHAnsi"/>
                <w:sz w:val="17"/>
                <w:szCs w:val="17"/>
                <w:lang w:val="en-GB"/>
              </w:rPr>
            </w:pPr>
            <w:r w:rsidRPr="00B761A8">
              <w:rPr>
                <w:color w:val="000000"/>
                <w:sz w:val="17"/>
                <w:szCs w:val="17"/>
                <w:lang w:val="en-GB"/>
              </w:rPr>
              <w:t>Collaboration enablers</w:t>
            </w:r>
          </w:p>
        </w:tc>
      </w:tr>
      <w:tr w:rsidR="00B06C8D" w:rsidRPr="00B761A8" w14:paraId="59D66EF3" w14:textId="77777777" w:rsidTr="00E26DFC">
        <w:trPr>
          <w:cantSplit/>
          <w:trHeight w:val="515"/>
        </w:trPr>
        <w:tc>
          <w:tcPr>
            <w:tcW w:w="292" w:type="pct"/>
          </w:tcPr>
          <w:p w14:paraId="18D900BB" w14:textId="327E7AD2" w:rsidR="00014387" w:rsidRPr="00B761A8" w:rsidRDefault="00014387" w:rsidP="00CA3D08">
            <w:pPr>
              <w:pStyle w:val="EIFTitles2"/>
              <w:keepNext/>
              <w:keepLines/>
              <w:jc w:val="left"/>
              <w:rPr>
                <w:color w:val="000000"/>
                <w:sz w:val="16"/>
                <w:szCs w:val="17"/>
                <w:lang w:val="en-GB"/>
              </w:rPr>
            </w:pPr>
            <w:r w:rsidRPr="00B761A8">
              <w:rPr>
                <w:color w:val="000000"/>
                <w:sz w:val="16"/>
                <w:szCs w:val="17"/>
                <w:lang w:val="en-GB"/>
              </w:rPr>
              <w:t>S.4</w:t>
            </w:r>
          </w:p>
        </w:tc>
        <w:tc>
          <w:tcPr>
            <w:tcW w:w="736" w:type="pct"/>
          </w:tcPr>
          <w:p w14:paraId="57FDCFE3" w14:textId="1729FC82" w:rsidR="00014387" w:rsidRPr="00B761A8" w:rsidRDefault="00014387" w:rsidP="00CA3D08">
            <w:pPr>
              <w:pStyle w:val="EIFTitles2"/>
              <w:keepNext/>
              <w:keepLines/>
              <w:jc w:val="left"/>
              <w:rPr>
                <w:color w:val="000000"/>
                <w:sz w:val="17"/>
                <w:szCs w:val="17"/>
                <w:lang w:val="en-GB"/>
              </w:rPr>
            </w:pPr>
            <w:r w:rsidRPr="00B761A8">
              <w:rPr>
                <w:color w:val="000000"/>
                <w:sz w:val="17"/>
                <w:szCs w:val="17"/>
                <w:lang w:val="en-GB"/>
              </w:rPr>
              <w:t>Messaging Service</w:t>
            </w:r>
          </w:p>
        </w:tc>
        <w:tc>
          <w:tcPr>
            <w:tcW w:w="481" w:type="pct"/>
          </w:tcPr>
          <w:p w14:paraId="038B367B" w14:textId="77777777"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tcPr>
          <w:p w14:paraId="7991B7D8" w14:textId="1D0FD5D6"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vAlign w:val="center"/>
          </w:tcPr>
          <w:p w14:paraId="3F1D1C05" w14:textId="4300322D"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5AC8BC83" w14:textId="65AB95A7" w:rsidR="00014387" w:rsidRPr="00B761A8" w:rsidRDefault="00014387" w:rsidP="00244305">
            <w:pPr>
              <w:keepNext/>
              <w:keepLines/>
              <w:widowControl w:val="0"/>
              <w:tabs>
                <w:tab w:val="right" w:pos="1911"/>
              </w:tabs>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61F4DF7B" w14:textId="02990B67"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0A2E4F1F" w14:textId="445718D4"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261DA1D7" w14:textId="77777777" w:rsidR="00014387" w:rsidRPr="00B761A8" w:rsidRDefault="00014387" w:rsidP="00244305">
            <w:pPr>
              <w:keepNext/>
              <w:keepLines/>
              <w:widowControl w:val="0"/>
              <w:spacing w:before="60" w:after="0"/>
              <w:rPr>
                <w:rFonts w:asciiTheme="minorHAnsi" w:hAnsiTheme="minorHAnsi"/>
                <w:sz w:val="17"/>
                <w:szCs w:val="17"/>
              </w:rPr>
            </w:pPr>
          </w:p>
        </w:tc>
      </w:tr>
      <w:tr w:rsidR="00B06C8D" w:rsidRPr="00B761A8" w14:paraId="399695C6" w14:textId="77777777" w:rsidTr="00E26DFC">
        <w:trPr>
          <w:cantSplit/>
          <w:trHeight w:val="515"/>
        </w:trPr>
        <w:tc>
          <w:tcPr>
            <w:tcW w:w="292" w:type="pct"/>
          </w:tcPr>
          <w:p w14:paraId="126B42D0" w14:textId="1A49F111" w:rsidR="00014387" w:rsidRPr="00B761A8" w:rsidRDefault="00014387" w:rsidP="00CA3D08">
            <w:pPr>
              <w:pStyle w:val="EIFTitles2"/>
              <w:keepNext/>
              <w:keepLines/>
              <w:jc w:val="left"/>
              <w:rPr>
                <w:color w:val="000000"/>
                <w:sz w:val="16"/>
                <w:szCs w:val="17"/>
                <w:lang w:val="en-GB"/>
              </w:rPr>
            </w:pPr>
            <w:r w:rsidRPr="00B761A8">
              <w:rPr>
                <w:color w:val="000000"/>
                <w:sz w:val="16"/>
                <w:szCs w:val="17"/>
                <w:lang w:val="en-GB"/>
              </w:rPr>
              <w:t>S.5</w:t>
            </w:r>
          </w:p>
        </w:tc>
        <w:tc>
          <w:tcPr>
            <w:tcW w:w="736" w:type="pct"/>
          </w:tcPr>
          <w:p w14:paraId="37EED392" w14:textId="5E7B5CD5" w:rsidR="00014387" w:rsidRPr="00B761A8" w:rsidRDefault="00014387" w:rsidP="00CA3D08">
            <w:pPr>
              <w:pStyle w:val="EIFTitles2"/>
              <w:keepNext/>
              <w:keepLines/>
              <w:jc w:val="left"/>
              <w:rPr>
                <w:color w:val="000000"/>
                <w:sz w:val="17"/>
                <w:szCs w:val="17"/>
                <w:lang w:val="en-GB"/>
              </w:rPr>
            </w:pPr>
            <w:r w:rsidRPr="00B761A8">
              <w:rPr>
                <w:color w:val="000000"/>
                <w:sz w:val="17"/>
                <w:szCs w:val="17"/>
                <w:lang w:val="en-GB"/>
              </w:rPr>
              <w:t>Audiovisual Service</w:t>
            </w:r>
          </w:p>
        </w:tc>
        <w:tc>
          <w:tcPr>
            <w:tcW w:w="481" w:type="pct"/>
          </w:tcPr>
          <w:p w14:paraId="6EC4A91D" w14:textId="77777777"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tcPr>
          <w:p w14:paraId="457E5FA6" w14:textId="0EB5C7F5"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vAlign w:val="center"/>
          </w:tcPr>
          <w:p w14:paraId="60374FBE" w14:textId="6646CEF4"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44FB25B5" w14:textId="09C4D053" w:rsidR="00014387" w:rsidRPr="00B761A8" w:rsidRDefault="00014387" w:rsidP="00244305">
            <w:pPr>
              <w:keepNext/>
              <w:keepLines/>
              <w:widowControl w:val="0"/>
              <w:tabs>
                <w:tab w:val="right" w:pos="1911"/>
              </w:tabs>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71E269FE" w14:textId="5E78AEFB"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16091BEE" w14:textId="56DDC12D"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53CB4EB0" w14:textId="77777777" w:rsidR="00014387" w:rsidRPr="00B761A8" w:rsidRDefault="00014387" w:rsidP="00244305">
            <w:pPr>
              <w:keepNext/>
              <w:keepLines/>
              <w:widowControl w:val="0"/>
              <w:spacing w:before="60" w:after="0"/>
              <w:rPr>
                <w:rFonts w:asciiTheme="minorHAnsi" w:hAnsiTheme="minorHAnsi"/>
                <w:sz w:val="17"/>
                <w:szCs w:val="17"/>
              </w:rPr>
            </w:pPr>
          </w:p>
        </w:tc>
      </w:tr>
      <w:tr w:rsidR="00B06C8D" w:rsidRPr="00B761A8" w14:paraId="668A3BDC" w14:textId="77777777" w:rsidTr="00E26DFC">
        <w:trPr>
          <w:cantSplit/>
          <w:trHeight w:val="515"/>
        </w:trPr>
        <w:tc>
          <w:tcPr>
            <w:tcW w:w="292" w:type="pct"/>
          </w:tcPr>
          <w:p w14:paraId="602DC7A8" w14:textId="21B1E036" w:rsidR="00014387" w:rsidRPr="00B761A8" w:rsidRDefault="00014387" w:rsidP="00CA3D08">
            <w:pPr>
              <w:pStyle w:val="EIFTitles2"/>
              <w:keepNext/>
              <w:keepLines/>
              <w:jc w:val="left"/>
              <w:rPr>
                <w:color w:val="000000"/>
                <w:sz w:val="16"/>
                <w:szCs w:val="17"/>
                <w:lang w:val="en-GB"/>
              </w:rPr>
            </w:pPr>
            <w:r w:rsidRPr="00B761A8">
              <w:rPr>
                <w:color w:val="000000"/>
                <w:sz w:val="16"/>
                <w:szCs w:val="17"/>
                <w:lang w:val="en-GB"/>
              </w:rPr>
              <w:t>S.6</w:t>
            </w:r>
          </w:p>
        </w:tc>
        <w:tc>
          <w:tcPr>
            <w:tcW w:w="736" w:type="pct"/>
          </w:tcPr>
          <w:p w14:paraId="57516CFE" w14:textId="41C5E96D" w:rsidR="00014387" w:rsidRPr="00B761A8" w:rsidRDefault="00014387" w:rsidP="00CA3D08">
            <w:pPr>
              <w:pStyle w:val="EIFTitles2"/>
              <w:keepNext/>
              <w:keepLines/>
              <w:jc w:val="left"/>
              <w:rPr>
                <w:color w:val="000000"/>
                <w:sz w:val="17"/>
                <w:szCs w:val="17"/>
                <w:lang w:val="en-GB"/>
              </w:rPr>
            </w:pPr>
            <w:r w:rsidRPr="00B761A8">
              <w:rPr>
                <w:color w:val="000000"/>
                <w:sz w:val="17"/>
                <w:szCs w:val="17"/>
                <w:lang w:val="en-GB"/>
              </w:rPr>
              <w:t xml:space="preserve">Other </w:t>
            </w:r>
            <w:r w:rsidRPr="00B761A8">
              <w:rPr>
                <w:i/>
                <w:color w:val="A6A6A6" w:themeColor="background1" w:themeShade="A6"/>
                <w:sz w:val="16"/>
                <w:szCs w:val="16"/>
                <w:shd w:val="clear" w:color="auto" w:fill="FFFFFF"/>
                <w:lang w:val="en-GB"/>
              </w:rPr>
              <w:t>(please describe)</w:t>
            </w:r>
          </w:p>
        </w:tc>
        <w:tc>
          <w:tcPr>
            <w:tcW w:w="481" w:type="pct"/>
          </w:tcPr>
          <w:p w14:paraId="42A59990" w14:textId="77777777"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tcPr>
          <w:p w14:paraId="50C10EF7" w14:textId="0998B6B3" w:rsidR="00014387" w:rsidRPr="00B761A8" w:rsidRDefault="00014387" w:rsidP="00244305">
            <w:pPr>
              <w:keepNext/>
              <w:keepLines/>
              <w:widowControl w:val="0"/>
              <w:spacing w:before="60" w:after="0"/>
              <w:jc w:val="center"/>
              <w:rPr>
                <w:rFonts w:asciiTheme="minorHAnsi" w:hAnsiTheme="minorHAnsi"/>
                <w:sz w:val="17"/>
                <w:szCs w:val="17"/>
              </w:rPr>
            </w:pPr>
          </w:p>
        </w:tc>
        <w:tc>
          <w:tcPr>
            <w:tcW w:w="610" w:type="pct"/>
            <w:vAlign w:val="center"/>
          </w:tcPr>
          <w:p w14:paraId="69CF3ADE" w14:textId="1C284A8F"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4E123462" w14:textId="61938470" w:rsidR="00014387" w:rsidRPr="00B761A8" w:rsidRDefault="00014387" w:rsidP="00244305">
            <w:pPr>
              <w:keepNext/>
              <w:keepLines/>
              <w:widowControl w:val="0"/>
              <w:tabs>
                <w:tab w:val="right" w:pos="1911"/>
              </w:tabs>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2B70765C" w14:textId="734C97F3"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14796A56" w14:textId="5C6E2842" w:rsidR="00014387" w:rsidRPr="00B761A8" w:rsidRDefault="00014387" w:rsidP="00244305">
            <w:pPr>
              <w:keepNext/>
              <w:keepLines/>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0D7BEEF1" w14:textId="77777777" w:rsidR="00014387" w:rsidRPr="00B761A8" w:rsidRDefault="00014387" w:rsidP="00244305">
            <w:pPr>
              <w:keepNext/>
              <w:keepLines/>
              <w:widowControl w:val="0"/>
              <w:spacing w:before="60" w:after="0"/>
              <w:rPr>
                <w:rFonts w:asciiTheme="minorHAnsi" w:hAnsiTheme="minorHAnsi"/>
                <w:sz w:val="17"/>
                <w:szCs w:val="17"/>
              </w:rPr>
            </w:pPr>
          </w:p>
        </w:tc>
      </w:tr>
      <w:tr w:rsidR="00BE7C5D" w:rsidRPr="00B761A8" w14:paraId="1B1E10A9" w14:textId="77777777" w:rsidTr="00E26DFC">
        <w:trPr>
          <w:cantSplit/>
          <w:trHeight w:val="454"/>
        </w:trPr>
        <w:tc>
          <w:tcPr>
            <w:tcW w:w="5000" w:type="pct"/>
            <w:gridSpan w:val="9"/>
            <w:shd w:val="clear" w:color="auto" w:fill="F2F2F2" w:themeFill="background1" w:themeFillShade="F2"/>
          </w:tcPr>
          <w:p w14:paraId="3A3B9709" w14:textId="40C8C5F1" w:rsidR="00BE7C5D" w:rsidRPr="00B761A8" w:rsidRDefault="00BE7C5D" w:rsidP="00244305">
            <w:pPr>
              <w:pStyle w:val="EIFTitles2"/>
              <w:keepNext/>
              <w:keepLines/>
              <w:jc w:val="left"/>
              <w:rPr>
                <w:rFonts w:asciiTheme="minorHAnsi" w:hAnsiTheme="minorHAnsi"/>
                <w:sz w:val="17"/>
                <w:szCs w:val="17"/>
                <w:lang w:val="en-GB"/>
              </w:rPr>
            </w:pPr>
            <w:r w:rsidRPr="00B761A8">
              <w:rPr>
                <w:color w:val="000000"/>
                <w:sz w:val="17"/>
                <w:szCs w:val="17"/>
                <w:lang w:val="en-GB"/>
              </w:rPr>
              <w:t>Mediation enablers</w:t>
            </w:r>
          </w:p>
        </w:tc>
      </w:tr>
      <w:tr w:rsidR="00B06C8D" w:rsidRPr="00B761A8" w14:paraId="623D33B8" w14:textId="6A9498B7" w:rsidTr="00E26DFC">
        <w:trPr>
          <w:cantSplit/>
          <w:trHeight w:val="515"/>
        </w:trPr>
        <w:tc>
          <w:tcPr>
            <w:tcW w:w="292" w:type="pct"/>
          </w:tcPr>
          <w:p w14:paraId="56773965" w14:textId="44FB77C9" w:rsidR="00014387" w:rsidRPr="00B761A8" w:rsidRDefault="00014387" w:rsidP="00777019">
            <w:pPr>
              <w:pStyle w:val="EIFTitles2"/>
              <w:keepNext/>
              <w:keepLines/>
              <w:jc w:val="left"/>
              <w:rPr>
                <w:color w:val="000000"/>
                <w:sz w:val="16"/>
                <w:szCs w:val="17"/>
                <w:lang w:val="en-GB"/>
              </w:rPr>
            </w:pPr>
            <w:r w:rsidRPr="00B761A8">
              <w:rPr>
                <w:color w:val="000000"/>
                <w:sz w:val="16"/>
                <w:szCs w:val="17"/>
                <w:lang w:val="en-GB"/>
              </w:rPr>
              <w:t>S.7</w:t>
            </w:r>
          </w:p>
        </w:tc>
        <w:tc>
          <w:tcPr>
            <w:tcW w:w="736" w:type="pct"/>
          </w:tcPr>
          <w:p w14:paraId="36E1C3E4" w14:textId="77777777" w:rsidR="00014387" w:rsidRPr="00B761A8" w:rsidRDefault="00014387" w:rsidP="00F635D2">
            <w:pPr>
              <w:pStyle w:val="EIFTitles2"/>
              <w:keepNext/>
              <w:keepLines/>
              <w:jc w:val="left"/>
              <w:rPr>
                <w:sz w:val="17"/>
                <w:szCs w:val="17"/>
                <w:lang w:val="en-GB"/>
              </w:rPr>
            </w:pPr>
            <w:r w:rsidRPr="00B761A8">
              <w:rPr>
                <w:color w:val="000000"/>
                <w:sz w:val="17"/>
                <w:szCs w:val="17"/>
                <w:lang w:val="en-GB"/>
              </w:rPr>
              <w:t>Data Transformation Service</w:t>
            </w:r>
          </w:p>
        </w:tc>
        <w:tc>
          <w:tcPr>
            <w:tcW w:w="481" w:type="pct"/>
          </w:tcPr>
          <w:p w14:paraId="4FA4AF24"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0F2A8484" w14:textId="4CBB7C84"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1668B4F0" w14:textId="1F5EB3F5" w:rsidR="00014387" w:rsidRPr="00B761A8" w:rsidRDefault="00014387" w:rsidP="00100E7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49F21422" w14:textId="77777777" w:rsidR="00014387" w:rsidRPr="00B761A8" w:rsidRDefault="00014387" w:rsidP="00DB4761">
            <w:pPr>
              <w:widowControl w:val="0"/>
              <w:tabs>
                <w:tab w:val="right" w:pos="1911"/>
              </w:tabs>
              <w:spacing w:before="60" w:after="0"/>
              <w:jc w:val="center"/>
              <w:rPr>
                <w:rFonts w:asciiTheme="minorHAnsi" w:hAnsiTheme="minorHAnsi"/>
                <w:b/>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66FB37FD" w14:textId="77777777"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4E9FC45E" w14:textId="77777777"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61B397B8" w14:textId="0185C8CF" w:rsidR="00014387" w:rsidRPr="00B761A8" w:rsidRDefault="00014387" w:rsidP="00244305">
            <w:pPr>
              <w:widowControl w:val="0"/>
              <w:spacing w:before="60" w:after="0"/>
              <w:rPr>
                <w:rFonts w:asciiTheme="minorHAnsi" w:hAnsiTheme="minorHAnsi"/>
                <w:sz w:val="17"/>
                <w:szCs w:val="17"/>
              </w:rPr>
            </w:pPr>
          </w:p>
        </w:tc>
      </w:tr>
      <w:tr w:rsidR="00B06C8D" w:rsidRPr="00B761A8" w14:paraId="3C43DB0C" w14:textId="41D0559F" w:rsidTr="00E26DFC">
        <w:trPr>
          <w:cantSplit/>
          <w:trHeight w:val="268"/>
        </w:trPr>
        <w:tc>
          <w:tcPr>
            <w:tcW w:w="292" w:type="pct"/>
          </w:tcPr>
          <w:p w14:paraId="60F6176C" w14:textId="3DA906C2"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S.8</w:t>
            </w:r>
          </w:p>
        </w:tc>
        <w:tc>
          <w:tcPr>
            <w:tcW w:w="736" w:type="pct"/>
          </w:tcPr>
          <w:p w14:paraId="5BED748E" w14:textId="715E89A9" w:rsidR="00014387" w:rsidRPr="00B761A8" w:rsidRDefault="00014387" w:rsidP="00E90312">
            <w:pPr>
              <w:widowControl w:val="0"/>
              <w:spacing w:before="60" w:after="0"/>
              <w:rPr>
                <w:rFonts w:ascii="Arial" w:hAnsi="Arial" w:cs="Arial"/>
                <w:i/>
                <w:sz w:val="17"/>
                <w:szCs w:val="17"/>
              </w:rPr>
            </w:pPr>
            <w:r w:rsidRPr="00B761A8">
              <w:rPr>
                <w:rFonts w:ascii="Arial" w:hAnsi="Arial" w:cs="Arial"/>
                <w:color w:val="000000"/>
                <w:sz w:val="17"/>
                <w:szCs w:val="17"/>
              </w:rPr>
              <w:t>Data Routing Service</w:t>
            </w:r>
          </w:p>
        </w:tc>
        <w:tc>
          <w:tcPr>
            <w:tcW w:w="481" w:type="pct"/>
          </w:tcPr>
          <w:p w14:paraId="54D8524B"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0F9185AE" w14:textId="7BDFD416"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4D3CF494" w14:textId="6D2A6C81"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67FBC64"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5D6B0E03"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6F056014"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70717E30" w14:textId="27638F01" w:rsidR="00014387" w:rsidRPr="00B761A8" w:rsidRDefault="00014387" w:rsidP="00244305">
            <w:pPr>
              <w:widowControl w:val="0"/>
              <w:spacing w:before="60" w:after="0"/>
              <w:rPr>
                <w:rFonts w:asciiTheme="minorHAnsi" w:hAnsiTheme="minorHAnsi"/>
                <w:sz w:val="17"/>
                <w:szCs w:val="17"/>
              </w:rPr>
            </w:pPr>
          </w:p>
        </w:tc>
      </w:tr>
      <w:tr w:rsidR="00B06C8D" w:rsidRPr="00B761A8" w14:paraId="58DD94DE" w14:textId="4D02F7F0" w:rsidTr="00E26DFC">
        <w:trPr>
          <w:cantSplit/>
          <w:trHeight w:val="268"/>
        </w:trPr>
        <w:tc>
          <w:tcPr>
            <w:tcW w:w="292" w:type="pct"/>
          </w:tcPr>
          <w:p w14:paraId="123737E6" w14:textId="70A38F18"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S.9</w:t>
            </w:r>
          </w:p>
        </w:tc>
        <w:tc>
          <w:tcPr>
            <w:tcW w:w="736" w:type="pct"/>
          </w:tcPr>
          <w:p w14:paraId="6B68328B" w14:textId="77777777"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Data Validation Service</w:t>
            </w:r>
          </w:p>
        </w:tc>
        <w:tc>
          <w:tcPr>
            <w:tcW w:w="481" w:type="pct"/>
          </w:tcPr>
          <w:p w14:paraId="05E4E2F2"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1E1C00B7" w14:textId="09D9DC4B"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2C4F6B7E" w14:textId="5CC21E94"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7DDB7BBD"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6826FFFD"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3B377057"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05EE9FD0" w14:textId="7814ED73" w:rsidR="00014387" w:rsidRPr="00B761A8" w:rsidRDefault="00014387" w:rsidP="00244305">
            <w:pPr>
              <w:widowControl w:val="0"/>
              <w:spacing w:before="60" w:after="0"/>
              <w:rPr>
                <w:rFonts w:asciiTheme="minorHAnsi" w:hAnsiTheme="minorHAnsi"/>
                <w:sz w:val="17"/>
                <w:szCs w:val="17"/>
              </w:rPr>
            </w:pPr>
          </w:p>
        </w:tc>
      </w:tr>
      <w:tr w:rsidR="00B06C8D" w:rsidRPr="00B761A8" w14:paraId="1894103F" w14:textId="2E759813" w:rsidTr="00E26DFC">
        <w:trPr>
          <w:cantSplit/>
          <w:trHeight w:val="268"/>
        </w:trPr>
        <w:tc>
          <w:tcPr>
            <w:tcW w:w="292" w:type="pct"/>
          </w:tcPr>
          <w:p w14:paraId="47A4EBA1" w14:textId="45214240"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S.10</w:t>
            </w:r>
          </w:p>
        </w:tc>
        <w:tc>
          <w:tcPr>
            <w:tcW w:w="736" w:type="pct"/>
          </w:tcPr>
          <w:p w14:paraId="1CF0574F" w14:textId="52D413CD" w:rsidR="00014387" w:rsidRPr="00B761A8" w:rsidRDefault="00014387" w:rsidP="00E90312">
            <w:pPr>
              <w:widowControl w:val="0"/>
              <w:spacing w:before="60" w:after="0"/>
              <w:rPr>
                <w:rFonts w:ascii="Arial" w:hAnsi="Arial" w:cs="Arial"/>
                <w:i/>
                <w:sz w:val="17"/>
                <w:szCs w:val="17"/>
              </w:rPr>
            </w:pPr>
            <w:r w:rsidRPr="00B761A8">
              <w:rPr>
                <w:rFonts w:ascii="Arial" w:hAnsi="Arial" w:cs="Arial"/>
                <w:color w:val="000000"/>
                <w:sz w:val="17"/>
                <w:szCs w:val="17"/>
              </w:rPr>
              <w:t>Data Exchange Service</w:t>
            </w:r>
          </w:p>
        </w:tc>
        <w:tc>
          <w:tcPr>
            <w:tcW w:w="481" w:type="pct"/>
          </w:tcPr>
          <w:p w14:paraId="7955C40D"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3DF604B1" w14:textId="38E30C25"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63D824C4" w14:textId="33542401"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7607514F"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11C7494D"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2553BD5B"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7057DC81" w14:textId="00EAFC50" w:rsidR="00014387" w:rsidRPr="00B761A8" w:rsidRDefault="00014387" w:rsidP="00244305">
            <w:pPr>
              <w:widowControl w:val="0"/>
              <w:spacing w:before="60" w:after="0"/>
              <w:rPr>
                <w:rFonts w:asciiTheme="minorHAnsi" w:hAnsiTheme="minorHAnsi"/>
                <w:sz w:val="17"/>
                <w:szCs w:val="17"/>
              </w:rPr>
            </w:pPr>
          </w:p>
        </w:tc>
      </w:tr>
      <w:tr w:rsidR="00B06C8D" w:rsidRPr="00B761A8" w14:paraId="4DDA70B5" w14:textId="77777777" w:rsidTr="00E26DFC">
        <w:trPr>
          <w:cantSplit/>
          <w:trHeight w:val="268"/>
        </w:trPr>
        <w:tc>
          <w:tcPr>
            <w:tcW w:w="292" w:type="pct"/>
          </w:tcPr>
          <w:p w14:paraId="607C3E5E" w14:textId="27F77056"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S.11</w:t>
            </w:r>
          </w:p>
        </w:tc>
        <w:tc>
          <w:tcPr>
            <w:tcW w:w="736" w:type="pct"/>
          </w:tcPr>
          <w:p w14:paraId="197196A9" w14:textId="0BC7CBA3" w:rsidR="00014387" w:rsidRPr="00B761A8" w:rsidRDefault="00014387" w:rsidP="00F635D2">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76C0C46E"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14D12E56" w14:textId="6A4F140A"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35AD8432" w14:textId="221EDB56" w:rsidR="00014387" w:rsidRPr="00B761A8" w:rsidRDefault="00014387" w:rsidP="00100E7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5CB551D9" w14:textId="2F2FE5D6"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3311C9F3" w14:textId="5B911D08"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4C7D3A21" w14:textId="69139106"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5F8D614B" w14:textId="77777777" w:rsidR="00014387" w:rsidRPr="00B761A8" w:rsidRDefault="00014387" w:rsidP="00FB3FDC">
            <w:pPr>
              <w:widowControl w:val="0"/>
              <w:spacing w:before="60" w:after="0"/>
              <w:rPr>
                <w:rFonts w:asciiTheme="minorHAnsi" w:hAnsiTheme="minorHAnsi"/>
                <w:sz w:val="17"/>
                <w:szCs w:val="17"/>
              </w:rPr>
            </w:pPr>
          </w:p>
        </w:tc>
      </w:tr>
      <w:tr w:rsidR="00BE7C5D" w:rsidRPr="00B761A8" w14:paraId="43148F41" w14:textId="77777777" w:rsidTr="00E26DFC">
        <w:trPr>
          <w:cantSplit/>
          <w:trHeight w:val="454"/>
        </w:trPr>
        <w:tc>
          <w:tcPr>
            <w:tcW w:w="5000" w:type="pct"/>
            <w:gridSpan w:val="9"/>
            <w:shd w:val="clear" w:color="auto" w:fill="F2F2F2" w:themeFill="background1" w:themeFillShade="F2"/>
          </w:tcPr>
          <w:p w14:paraId="417510DC" w14:textId="5C3CB961" w:rsidR="00BE7C5D" w:rsidRPr="00B761A8" w:rsidRDefault="00BE7C5D" w:rsidP="00244305">
            <w:pPr>
              <w:pStyle w:val="EIFTitles2"/>
              <w:keepNext/>
              <w:keepLines/>
              <w:jc w:val="left"/>
              <w:rPr>
                <w:rFonts w:asciiTheme="minorHAnsi" w:hAnsiTheme="minorHAnsi"/>
                <w:sz w:val="17"/>
                <w:szCs w:val="17"/>
                <w:lang w:val="en-GB"/>
              </w:rPr>
            </w:pPr>
            <w:r w:rsidRPr="00B761A8">
              <w:rPr>
                <w:color w:val="000000"/>
                <w:sz w:val="17"/>
                <w:szCs w:val="17"/>
                <w:lang w:val="en-GB"/>
              </w:rPr>
              <w:t>Decision support enablers</w:t>
            </w:r>
          </w:p>
        </w:tc>
      </w:tr>
      <w:tr w:rsidR="00B06C8D" w:rsidRPr="00B761A8" w14:paraId="073849BA" w14:textId="6CAB7070" w:rsidTr="00E26DFC">
        <w:trPr>
          <w:cantSplit/>
          <w:trHeight w:val="268"/>
        </w:trPr>
        <w:tc>
          <w:tcPr>
            <w:tcW w:w="292" w:type="pct"/>
          </w:tcPr>
          <w:p w14:paraId="01178F9B" w14:textId="287F393F"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S.12</w:t>
            </w:r>
          </w:p>
        </w:tc>
        <w:tc>
          <w:tcPr>
            <w:tcW w:w="736" w:type="pct"/>
          </w:tcPr>
          <w:p w14:paraId="7FECED98" w14:textId="77777777"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Business Analytics Service</w:t>
            </w:r>
          </w:p>
        </w:tc>
        <w:tc>
          <w:tcPr>
            <w:tcW w:w="481" w:type="pct"/>
          </w:tcPr>
          <w:p w14:paraId="4D46055C"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1281E15B" w14:textId="4CB4C067"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4CCCC627" w14:textId="55AABF83"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66DAAB18"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6DE2AB41"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2BD0E044"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0805718D" w14:textId="3570F3CB" w:rsidR="00014387" w:rsidRPr="00B761A8" w:rsidRDefault="00014387" w:rsidP="00244305">
            <w:pPr>
              <w:widowControl w:val="0"/>
              <w:spacing w:before="60" w:after="0"/>
              <w:rPr>
                <w:rFonts w:asciiTheme="minorHAnsi" w:hAnsiTheme="minorHAnsi"/>
                <w:sz w:val="17"/>
                <w:szCs w:val="17"/>
              </w:rPr>
            </w:pPr>
          </w:p>
        </w:tc>
      </w:tr>
      <w:tr w:rsidR="00B06C8D" w:rsidRPr="00B761A8" w14:paraId="49160A64" w14:textId="53E1E13F" w:rsidTr="00E26DFC">
        <w:trPr>
          <w:cantSplit/>
          <w:trHeight w:val="268"/>
        </w:trPr>
        <w:tc>
          <w:tcPr>
            <w:tcW w:w="292" w:type="pct"/>
          </w:tcPr>
          <w:p w14:paraId="157120D1" w14:textId="389EB84E"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lastRenderedPageBreak/>
              <w:t>S.13</w:t>
            </w:r>
          </w:p>
        </w:tc>
        <w:tc>
          <w:tcPr>
            <w:tcW w:w="736" w:type="pct"/>
          </w:tcPr>
          <w:p w14:paraId="3004A6E7" w14:textId="77777777"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Business Reporting Service</w:t>
            </w:r>
          </w:p>
        </w:tc>
        <w:tc>
          <w:tcPr>
            <w:tcW w:w="481" w:type="pct"/>
          </w:tcPr>
          <w:p w14:paraId="02980962"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25CF88FB" w14:textId="12488160"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515832AB" w14:textId="1BAF0E97"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F9C9C2B"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761FF37C"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42CCE265"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1B8B227A" w14:textId="0874D31B" w:rsidR="00014387" w:rsidRPr="00B761A8" w:rsidRDefault="00014387" w:rsidP="00244305">
            <w:pPr>
              <w:widowControl w:val="0"/>
              <w:spacing w:before="60" w:after="0"/>
              <w:rPr>
                <w:rFonts w:asciiTheme="minorHAnsi" w:hAnsiTheme="minorHAnsi"/>
                <w:sz w:val="17"/>
                <w:szCs w:val="17"/>
              </w:rPr>
            </w:pPr>
          </w:p>
        </w:tc>
      </w:tr>
      <w:tr w:rsidR="00B06C8D" w:rsidRPr="00B761A8" w14:paraId="5CC58834" w14:textId="77777777" w:rsidTr="00E26DFC">
        <w:trPr>
          <w:cantSplit/>
          <w:trHeight w:val="268"/>
        </w:trPr>
        <w:tc>
          <w:tcPr>
            <w:tcW w:w="292" w:type="pct"/>
          </w:tcPr>
          <w:p w14:paraId="4D45E55C" w14:textId="3C1157FC"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S.14</w:t>
            </w:r>
          </w:p>
        </w:tc>
        <w:tc>
          <w:tcPr>
            <w:tcW w:w="736" w:type="pct"/>
          </w:tcPr>
          <w:p w14:paraId="0D7CCB33" w14:textId="7EA739B3" w:rsidR="00014387" w:rsidRPr="00B761A8" w:rsidRDefault="00014387" w:rsidP="00F635D2">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04CFAC66"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5419F7E4" w14:textId="1DACAF59"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078C0FAA" w14:textId="25C6BBA9" w:rsidR="00014387" w:rsidRPr="00B761A8" w:rsidRDefault="00014387" w:rsidP="00100E7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23419FB6" w14:textId="4C8E3BC2"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2798D060" w14:textId="07975879"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2C7EC2C0" w14:textId="5429C903"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677A6019" w14:textId="77777777" w:rsidR="00014387" w:rsidRPr="00B761A8" w:rsidRDefault="00014387" w:rsidP="00FB3FDC">
            <w:pPr>
              <w:widowControl w:val="0"/>
              <w:spacing w:before="60" w:after="0"/>
              <w:rPr>
                <w:rFonts w:asciiTheme="minorHAnsi" w:hAnsiTheme="minorHAnsi"/>
                <w:sz w:val="17"/>
                <w:szCs w:val="17"/>
              </w:rPr>
            </w:pPr>
          </w:p>
        </w:tc>
      </w:tr>
      <w:tr w:rsidR="00BE7C5D" w:rsidRPr="00B761A8" w14:paraId="17653D1F" w14:textId="77777777" w:rsidTr="00E26DFC">
        <w:trPr>
          <w:cantSplit/>
          <w:trHeight w:val="454"/>
        </w:trPr>
        <w:tc>
          <w:tcPr>
            <w:tcW w:w="5000" w:type="pct"/>
            <w:gridSpan w:val="9"/>
            <w:shd w:val="clear" w:color="auto" w:fill="F2F2F2" w:themeFill="background1" w:themeFillShade="F2"/>
          </w:tcPr>
          <w:p w14:paraId="522959C2" w14:textId="2D087F9B" w:rsidR="00BE7C5D" w:rsidRPr="00B761A8" w:rsidRDefault="00BE7C5D" w:rsidP="00244305">
            <w:pPr>
              <w:pStyle w:val="EIFTitles2"/>
              <w:keepNext/>
              <w:keepLines/>
              <w:jc w:val="left"/>
              <w:rPr>
                <w:rFonts w:asciiTheme="minorHAnsi" w:hAnsiTheme="minorHAnsi"/>
                <w:sz w:val="17"/>
                <w:szCs w:val="17"/>
                <w:lang w:val="en-GB"/>
              </w:rPr>
            </w:pPr>
            <w:r w:rsidRPr="00B761A8">
              <w:rPr>
                <w:color w:val="000000"/>
                <w:sz w:val="17"/>
                <w:szCs w:val="17"/>
                <w:lang w:val="en-GB"/>
              </w:rPr>
              <w:t>Test enablers</w:t>
            </w:r>
          </w:p>
        </w:tc>
      </w:tr>
      <w:tr w:rsidR="00B06C8D" w:rsidRPr="00B761A8" w14:paraId="64961E01" w14:textId="77777777" w:rsidTr="00E26DFC">
        <w:trPr>
          <w:cantSplit/>
          <w:trHeight w:val="268"/>
        </w:trPr>
        <w:tc>
          <w:tcPr>
            <w:tcW w:w="292" w:type="pct"/>
          </w:tcPr>
          <w:p w14:paraId="49AFB081" w14:textId="77777777" w:rsidR="00014387" w:rsidRPr="00B761A8" w:rsidRDefault="00014387" w:rsidP="00870316">
            <w:pPr>
              <w:widowControl w:val="0"/>
              <w:spacing w:before="60"/>
              <w:rPr>
                <w:rFonts w:ascii="Arial" w:hAnsi="Arial" w:cs="Arial"/>
                <w:color w:val="000000"/>
                <w:sz w:val="16"/>
                <w:szCs w:val="17"/>
              </w:rPr>
            </w:pPr>
            <w:r w:rsidRPr="00B761A8">
              <w:rPr>
                <w:rFonts w:ascii="Arial" w:hAnsi="Arial" w:cs="Arial"/>
                <w:color w:val="000000"/>
                <w:sz w:val="16"/>
                <w:szCs w:val="17"/>
              </w:rPr>
              <w:t>S.15</w:t>
            </w:r>
          </w:p>
        </w:tc>
        <w:tc>
          <w:tcPr>
            <w:tcW w:w="736" w:type="pct"/>
          </w:tcPr>
          <w:p w14:paraId="74132C69" w14:textId="093A550F" w:rsidR="00014387" w:rsidRPr="00B761A8" w:rsidRDefault="00014387" w:rsidP="00396B11">
            <w:pPr>
              <w:widowControl w:val="0"/>
              <w:spacing w:before="60"/>
              <w:rPr>
                <w:rFonts w:ascii="Arial" w:hAnsi="Arial" w:cs="Arial"/>
                <w:i/>
                <w:sz w:val="17"/>
                <w:szCs w:val="17"/>
              </w:rPr>
            </w:pPr>
            <w:r w:rsidRPr="00B761A8">
              <w:rPr>
                <w:rFonts w:ascii="Arial" w:hAnsi="Arial" w:cs="Arial"/>
                <w:color w:val="000000"/>
                <w:sz w:val="17"/>
                <w:szCs w:val="17"/>
              </w:rPr>
              <w:t>Test Service</w:t>
            </w:r>
          </w:p>
        </w:tc>
        <w:tc>
          <w:tcPr>
            <w:tcW w:w="481" w:type="pct"/>
          </w:tcPr>
          <w:p w14:paraId="567DC7B1"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01C990BA" w14:textId="7FCC2A40" w:rsidR="00014387" w:rsidRPr="00B761A8" w:rsidRDefault="00014387" w:rsidP="00870316">
            <w:pPr>
              <w:widowControl w:val="0"/>
              <w:spacing w:before="60" w:after="0"/>
              <w:jc w:val="center"/>
              <w:rPr>
                <w:rFonts w:asciiTheme="minorHAnsi" w:hAnsiTheme="minorHAnsi"/>
                <w:sz w:val="17"/>
                <w:szCs w:val="17"/>
              </w:rPr>
            </w:pPr>
          </w:p>
        </w:tc>
        <w:tc>
          <w:tcPr>
            <w:tcW w:w="610" w:type="pct"/>
            <w:vAlign w:val="center"/>
          </w:tcPr>
          <w:p w14:paraId="1E9BB966" w14:textId="369EB66F"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57243E44"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2475AA18"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510B2A11"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709D7B75"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6A9308FD" w14:textId="77777777" w:rsidTr="00E26DFC">
        <w:trPr>
          <w:cantSplit/>
          <w:trHeight w:val="268"/>
        </w:trPr>
        <w:tc>
          <w:tcPr>
            <w:tcW w:w="292" w:type="pct"/>
          </w:tcPr>
          <w:p w14:paraId="6E09F8C8" w14:textId="77777777" w:rsidR="00014387" w:rsidRPr="00B761A8" w:rsidRDefault="00014387" w:rsidP="00870316">
            <w:pPr>
              <w:widowControl w:val="0"/>
              <w:spacing w:before="60"/>
              <w:rPr>
                <w:rFonts w:ascii="Arial" w:hAnsi="Arial" w:cs="Arial"/>
                <w:color w:val="000000"/>
                <w:sz w:val="16"/>
                <w:szCs w:val="17"/>
              </w:rPr>
            </w:pPr>
            <w:r w:rsidRPr="00B761A8">
              <w:rPr>
                <w:rFonts w:ascii="Arial" w:hAnsi="Arial" w:cs="Arial"/>
                <w:color w:val="000000"/>
                <w:sz w:val="16"/>
                <w:szCs w:val="17"/>
              </w:rPr>
              <w:t>S.16</w:t>
            </w:r>
          </w:p>
        </w:tc>
        <w:tc>
          <w:tcPr>
            <w:tcW w:w="736" w:type="pct"/>
          </w:tcPr>
          <w:p w14:paraId="0F9A0A7E" w14:textId="77777777"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128AE4DE"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249D7BA2" w14:textId="3262C777" w:rsidR="00014387" w:rsidRPr="00B761A8" w:rsidRDefault="00014387" w:rsidP="00870316">
            <w:pPr>
              <w:widowControl w:val="0"/>
              <w:spacing w:before="60" w:after="0"/>
              <w:jc w:val="center"/>
              <w:rPr>
                <w:rFonts w:asciiTheme="minorHAnsi" w:hAnsiTheme="minorHAnsi"/>
                <w:sz w:val="17"/>
                <w:szCs w:val="17"/>
              </w:rPr>
            </w:pPr>
          </w:p>
        </w:tc>
        <w:tc>
          <w:tcPr>
            <w:tcW w:w="610" w:type="pct"/>
            <w:vAlign w:val="center"/>
          </w:tcPr>
          <w:p w14:paraId="23914497" w14:textId="2CC1DF3A"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17010CE8"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1E58CEAA"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4FFD13F1"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13F9A09B" w14:textId="77777777" w:rsidR="00014387" w:rsidRPr="00B761A8" w:rsidRDefault="00014387" w:rsidP="00870316">
            <w:pPr>
              <w:widowControl w:val="0"/>
              <w:spacing w:before="60" w:after="0"/>
              <w:rPr>
                <w:rFonts w:asciiTheme="minorHAnsi" w:hAnsiTheme="minorHAnsi"/>
                <w:sz w:val="17"/>
                <w:szCs w:val="17"/>
              </w:rPr>
            </w:pPr>
          </w:p>
        </w:tc>
      </w:tr>
      <w:tr w:rsidR="00BE7C5D" w:rsidRPr="00B761A8" w14:paraId="436531C0" w14:textId="77777777" w:rsidTr="00E26DFC">
        <w:trPr>
          <w:cantSplit/>
          <w:trHeight w:val="454"/>
        </w:trPr>
        <w:tc>
          <w:tcPr>
            <w:tcW w:w="5000" w:type="pct"/>
            <w:gridSpan w:val="9"/>
            <w:shd w:val="clear" w:color="auto" w:fill="F2F2F2" w:themeFill="background1" w:themeFillShade="F2"/>
          </w:tcPr>
          <w:p w14:paraId="76D0CD69" w14:textId="757ADACF" w:rsidR="00BE7C5D" w:rsidRPr="00B761A8" w:rsidRDefault="00BE7C5D" w:rsidP="00244305">
            <w:pPr>
              <w:pStyle w:val="EIFTitles2"/>
              <w:keepNext/>
              <w:keepLines/>
              <w:jc w:val="left"/>
              <w:rPr>
                <w:color w:val="000000"/>
                <w:sz w:val="17"/>
                <w:szCs w:val="17"/>
                <w:highlight w:val="yellow"/>
                <w:lang w:val="en-GB"/>
              </w:rPr>
            </w:pPr>
            <w:r w:rsidRPr="00B761A8">
              <w:rPr>
                <w:color w:val="000000"/>
                <w:sz w:val="17"/>
                <w:szCs w:val="17"/>
                <w:lang w:val="en-GB"/>
              </w:rPr>
              <w:t>Discovery enablers</w:t>
            </w:r>
          </w:p>
        </w:tc>
      </w:tr>
      <w:tr w:rsidR="00B06C8D" w:rsidRPr="00B761A8" w14:paraId="6B205017" w14:textId="43B66E13" w:rsidTr="00E26DFC">
        <w:trPr>
          <w:cantSplit/>
          <w:trHeight w:val="268"/>
        </w:trPr>
        <w:tc>
          <w:tcPr>
            <w:tcW w:w="292" w:type="pct"/>
          </w:tcPr>
          <w:p w14:paraId="6D998607" w14:textId="7D919D46" w:rsidR="00014387" w:rsidRPr="00B761A8" w:rsidRDefault="00014387">
            <w:pPr>
              <w:widowControl w:val="0"/>
              <w:spacing w:before="60"/>
              <w:rPr>
                <w:rFonts w:ascii="Arial" w:hAnsi="Arial" w:cs="Arial"/>
                <w:color w:val="000000"/>
                <w:sz w:val="16"/>
                <w:szCs w:val="17"/>
              </w:rPr>
            </w:pPr>
            <w:r w:rsidRPr="00B761A8">
              <w:rPr>
                <w:rFonts w:ascii="Arial" w:hAnsi="Arial" w:cs="Arial"/>
                <w:color w:val="000000"/>
                <w:sz w:val="16"/>
                <w:szCs w:val="17"/>
              </w:rPr>
              <w:t>S.1</w:t>
            </w:r>
            <w:r w:rsidR="00A57730" w:rsidRPr="00B761A8">
              <w:rPr>
                <w:rFonts w:ascii="Arial" w:hAnsi="Arial" w:cs="Arial"/>
                <w:color w:val="000000"/>
                <w:sz w:val="16"/>
                <w:szCs w:val="17"/>
              </w:rPr>
              <w:t>7</w:t>
            </w:r>
          </w:p>
        </w:tc>
        <w:tc>
          <w:tcPr>
            <w:tcW w:w="736" w:type="pct"/>
          </w:tcPr>
          <w:p w14:paraId="35B7A35E" w14:textId="3A1438DF"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Service Discovery Service</w:t>
            </w:r>
          </w:p>
        </w:tc>
        <w:tc>
          <w:tcPr>
            <w:tcW w:w="481" w:type="pct"/>
          </w:tcPr>
          <w:p w14:paraId="55D99FF7"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15E4D123" w14:textId="15BB8492"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355AC3F6" w14:textId="20DE941D"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761C72B4"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3C696864"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32D687B1"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48A99AE1" w14:textId="3B082736" w:rsidR="00014387" w:rsidRPr="00B761A8" w:rsidRDefault="00014387" w:rsidP="00244305">
            <w:pPr>
              <w:widowControl w:val="0"/>
              <w:spacing w:before="60" w:after="0"/>
              <w:rPr>
                <w:rFonts w:asciiTheme="minorHAnsi" w:hAnsiTheme="minorHAnsi"/>
                <w:sz w:val="17"/>
                <w:szCs w:val="17"/>
              </w:rPr>
            </w:pPr>
          </w:p>
        </w:tc>
      </w:tr>
      <w:tr w:rsidR="00B06C8D" w:rsidRPr="00B761A8" w14:paraId="6975143F" w14:textId="77777777" w:rsidTr="00E26DFC">
        <w:trPr>
          <w:cantSplit/>
          <w:trHeight w:val="268"/>
        </w:trPr>
        <w:tc>
          <w:tcPr>
            <w:tcW w:w="292" w:type="pct"/>
          </w:tcPr>
          <w:p w14:paraId="4462CDA3" w14:textId="564B86B5"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S.1</w:t>
            </w:r>
            <w:r w:rsidR="00A57730" w:rsidRPr="00B761A8">
              <w:rPr>
                <w:rFonts w:ascii="Arial" w:hAnsi="Arial" w:cs="Arial"/>
                <w:color w:val="000000"/>
                <w:sz w:val="16"/>
                <w:szCs w:val="17"/>
              </w:rPr>
              <w:t>8</w:t>
            </w:r>
          </w:p>
        </w:tc>
        <w:tc>
          <w:tcPr>
            <w:tcW w:w="736" w:type="pct"/>
          </w:tcPr>
          <w:p w14:paraId="1D77C441" w14:textId="5FC2FE71" w:rsidR="00014387" w:rsidRPr="00B761A8" w:rsidRDefault="00014387" w:rsidP="00F635D2">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19FDA84B"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2B6B4A97" w14:textId="18DAB926"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16B0A385" w14:textId="0637F2D3" w:rsidR="00014387" w:rsidRPr="00B761A8" w:rsidRDefault="00014387" w:rsidP="00100E7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117DD7BF" w14:textId="08C5ED34"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23CA773B" w14:textId="2C298768"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294CD8CB" w14:textId="503C7E5E"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34603243" w14:textId="77777777" w:rsidR="00014387" w:rsidRPr="00B761A8" w:rsidRDefault="00014387" w:rsidP="00FB3FDC">
            <w:pPr>
              <w:widowControl w:val="0"/>
              <w:spacing w:before="60" w:after="0"/>
              <w:rPr>
                <w:rFonts w:asciiTheme="minorHAnsi" w:hAnsiTheme="minorHAnsi"/>
                <w:sz w:val="17"/>
                <w:szCs w:val="17"/>
              </w:rPr>
            </w:pPr>
          </w:p>
        </w:tc>
      </w:tr>
      <w:tr w:rsidR="00BE7C5D" w:rsidRPr="00B761A8" w14:paraId="6FAA9CB1" w14:textId="77777777" w:rsidTr="00E26DFC">
        <w:trPr>
          <w:cantSplit/>
          <w:trHeight w:val="454"/>
        </w:trPr>
        <w:tc>
          <w:tcPr>
            <w:tcW w:w="5000" w:type="pct"/>
            <w:gridSpan w:val="9"/>
            <w:shd w:val="clear" w:color="auto" w:fill="F2F2F2" w:themeFill="background1" w:themeFillShade="F2"/>
          </w:tcPr>
          <w:p w14:paraId="0E806B8C" w14:textId="332E15A5" w:rsidR="00BE7C5D" w:rsidRPr="00B761A8" w:rsidRDefault="00BE7C5D" w:rsidP="00244305">
            <w:pPr>
              <w:pStyle w:val="EIFTitles2"/>
              <w:keepNext/>
              <w:keepLines/>
              <w:jc w:val="left"/>
              <w:rPr>
                <w:rFonts w:asciiTheme="minorHAnsi" w:hAnsiTheme="minorHAnsi"/>
                <w:sz w:val="17"/>
                <w:szCs w:val="17"/>
                <w:lang w:val="en-GB"/>
              </w:rPr>
            </w:pPr>
            <w:r w:rsidRPr="00B761A8">
              <w:rPr>
                <w:color w:val="000000"/>
                <w:sz w:val="17"/>
                <w:szCs w:val="17"/>
                <w:lang w:val="en-GB"/>
              </w:rPr>
              <w:t>Data source enablers</w:t>
            </w:r>
          </w:p>
        </w:tc>
      </w:tr>
      <w:tr w:rsidR="00B06C8D" w:rsidRPr="00B761A8" w14:paraId="70385A8D" w14:textId="2DA78A9F" w:rsidTr="00E26DFC">
        <w:trPr>
          <w:cantSplit/>
          <w:trHeight w:val="268"/>
        </w:trPr>
        <w:tc>
          <w:tcPr>
            <w:tcW w:w="292" w:type="pct"/>
          </w:tcPr>
          <w:p w14:paraId="51AD6470" w14:textId="2A7BA665"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S.1</w:t>
            </w:r>
            <w:r w:rsidR="00A57730" w:rsidRPr="00B761A8">
              <w:rPr>
                <w:rFonts w:ascii="Arial" w:hAnsi="Arial" w:cs="Arial"/>
                <w:color w:val="000000"/>
                <w:sz w:val="16"/>
                <w:szCs w:val="17"/>
              </w:rPr>
              <w:t>9</w:t>
            </w:r>
          </w:p>
        </w:tc>
        <w:tc>
          <w:tcPr>
            <w:tcW w:w="736" w:type="pct"/>
          </w:tcPr>
          <w:p w14:paraId="03F2EDB0" w14:textId="087700A6"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Forms Management Service</w:t>
            </w:r>
          </w:p>
        </w:tc>
        <w:tc>
          <w:tcPr>
            <w:tcW w:w="481" w:type="pct"/>
          </w:tcPr>
          <w:p w14:paraId="65EF8D7B"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63F40ADB" w14:textId="6AC014EC"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3A9D8C50" w14:textId="0DFAA762" w:rsidR="00014387" w:rsidRPr="00B761A8" w:rsidRDefault="00014387" w:rsidP="00DB4761">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491C9E5F" w14:textId="77777777"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69F47D06"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636D3934"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0F7DCA49" w14:textId="05527EF0" w:rsidR="00014387" w:rsidRPr="00B761A8" w:rsidRDefault="00014387" w:rsidP="00FB3FDC">
            <w:pPr>
              <w:widowControl w:val="0"/>
              <w:spacing w:before="60" w:after="0"/>
              <w:jc w:val="center"/>
              <w:rPr>
                <w:rFonts w:asciiTheme="minorHAnsi" w:hAnsiTheme="minorHAnsi"/>
                <w:sz w:val="17"/>
                <w:szCs w:val="17"/>
              </w:rPr>
            </w:pPr>
          </w:p>
        </w:tc>
      </w:tr>
      <w:tr w:rsidR="00B06C8D" w:rsidRPr="00B761A8" w14:paraId="15547A82" w14:textId="67C601CC" w:rsidTr="00E26DFC">
        <w:trPr>
          <w:cantSplit/>
          <w:trHeight w:val="268"/>
        </w:trPr>
        <w:tc>
          <w:tcPr>
            <w:tcW w:w="292" w:type="pct"/>
          </w:tcPr>
          <w:p w14:paraId="3CF6CB2F" w14:textId="64AB45F5"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20</w:t>
            </w:r>
          </w:p>
        </w:tc>
        <w:tc>
          <w:tcPr>
            <w:tcW w:w="736" w:type="pct"/>
          </w:tcPr>
          <w:p w14:paraId="62DD9C92" w14:textId="3E264386"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Records Management Service</w:t>
            </w:r>
          </w:p>
        </w:tc>
        <w:tc>
          <w:tcPr>
            <w:tcW w:w="481" w:type="pct"/>
          </w:tcPr>
          <w:p w14:paraId="3281F629"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5DF09547" w14:textId="3213892B"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3B378B60" w14:textId="24514C80" w:rsidR="00014387" w:rsidRPr="00B761A8" w:rsidRDefault="00014387" w:rsidP="00DB4761">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5CEAB472" w14:textId="77777777"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331959B3"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6E92EB29"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323FE08D" w14:textId="4BB2BD3D" w:rsidR="00014387" w:rsidRPr="00B761A8" w:rsidRDefault="00014387" w:rsidP="00FB3FDC">
            <w:pPr>
              <w:widowControl w:val="0"/>
              <w:spacing w:before="60" w:after="0"/>
              <w:jc w:val="center"/>
              <w:rPr>
                <w:rFonts w:asciiTheme="minorHAnsi" w:hAnsiTheme="minorHAnsi"/>
                <w:sz w:val="17"/>
                <w:szCs w:val="17"/>
              </w:rPr>
            </w:pPr>
          </w:p>
        </w:tc>
      </w:tr>
      <w:tr w:rsidR="00B06C8D" w:rsidRPr="00B761A8" w14:paraId="478114E5" w14:textId="77777777" w:rsidTr="00E26DFC">
        <w:trPr>
          <w:cantSplit/>
          <w:trHeight w:val="268"/>
        </w:trPr>
        <w:tc>
          <w:tcPr>
            <w:tcW w:w="292" w:type="pct"/>
          </w:tcPr>
          <w:p w14:paraId="3990F17C" w14:textId="49932A4F" w:rsidR="00014387" w:rsidRPr="00B761A8" w:rsidRDefault="00A57730" w:rsidP="00777019">
            <w:pPr>
              <w:widowControl w:val="0"/>
              <w:spacing w:before="60"/>
              <w:rPr>
                <w:rFonts w:ascii="Arial" w:hAnsi="Arial" w:cs="Arial"/>
                <w:color w:val="000000"/>
                <w:sz w:val="16"/>
                <w:szCs w:val="17"/>
              </w:rPr>
            </w:pPr>
            <w:r w:rsidRPr="00B761A8">
              <w:rPr>
                <w:rFonts w:ascii="Arial" w:hAnsi="Arial" w:cs="Arial"/>
                <w:color w:val="000000"/>
                <w:sz w:val="16"/>
                <w:szCs w:val="17"/>
              </w:rPr>
              <w:t>S.21</w:t>
            </w:r>
          </w:p>
        </w:tc>
        <w:tc>
          <w:tcPr>
            <w:tcW w:w="736" w:type="pct"/>
          </w:tcPr>
          <w:p w14:paraId="088D075B" w14:textId="10DCDA3C" w:rsidR="00014387" w:rsidRPr="00B761A8" w:rsidRDefault="00014387" w:rsidP="00F635D2">
            <w:pPr>
              <w:widowControl w:val="0"/>
              <w:spacing w:before="60" w:after="0"/>
              <w:rPr>
                <w:rFonts w:ascii="Arial" w:hAnsi="Arial" w:cs="Arial"/>
                <w:color w:val="000000"/>
                <w:sz w:val="17"/>
                <w:szCs w:val="17"/>
              </w:rPr>
            </w:pPr>
            <w:r w:rsidRPr="00B761A8">
              <w:rPr>
                <w:rFonts w:ascii="Arial" w:hAnsi="Arial" w:cs="Arial"/>
                <w:color w:val="000000"/>
                <w:sz w:val="17"/>
                <w:szCs w:val="17"/>
              </w:rPr>
              <w:t>Document Management Service</w:t>
            </w:r>
          </w:p>
        </w:tc>
        <w:tc>
          <w:tcPr>
            <w:tcW w:w="481" w:type="pct"/>
          </w:tcPr>
          <w:p w14:paraId="679967E6"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7BB9AC28" w14:textId="3ECD5DEF"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255FDCD1" w14:textId="719BA945"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69A6FE96" w14:textId="4CE6E580"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4681B754" w14:textId="50FF4FAB"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7962EE80" w14:textId="6DA029BC"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23B3E5BC" w14:textId="77777777" w:rsidR="00014387" w:rsidRPr="00B761A8" w:rsidRDefault="00014387" w:rsidP="00FB3FDC">
            <w:pPr>
              <w:widowControl w:val="0"/>
              <w:spacing w:before="60" w:after="0"/>
              <w:jc w:val="center"/>
              <w:rPr>
                <w:rFonts w:asciiTheme="minorHAnsi" w:hAnsiTheme="minorHAnsi"/>
                <w:sz w:val="17"/>
                <w:szCs w:val="17"/>
              </w:rPr>
            </w:pPr>
          </w:p>
        </w:tc>
      </w:tr>
      <w:tr w:rsidR="00B06C8D" w:rsidRPr="00B761A8" w14:paraId="421B55D4" w14:textId="57965B36" w:rsidTr="00E26DFC">
        <w:trPr>
          <w:cantSplit/>
          <w:trHeight w:val="268"/>
        </w:trPr>
        <w:tc>
          <w:tcPr>
            <w:tcW w:w="292" w:type="pct"/>
          </w:tcPr>
          <w:p w14:paraId="64EC9561" w14:textId="19A7BCF8"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22</w:t>
            </w:r>
          </w:p>
        </w:tc>
        <w:tc>
          <w:tcPr>
            <w:tcW w:w="736" w:type="pct"/>
          </w:tcPr>
          <w:p w14:paraId="632BA75E" w14:textId="2225183B"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Content Management Service</w:t>
            </w:r>
          </w:p>
        </w:tc>
        <w:tc>
          <w:tcPr>
            <w:tcW w:w="481" w:type="pct"/>
          </w:tcPr>
          <w:p w14:paraId="745BEE83"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4E0061A2" w14:textId="0333C6BD"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2319FF7F" w14:textId="1D0E708C" w:rsidR="00014387" w:rsidRPr="00B761A8" w:rsidRDefault="00014387" w:rsidP="00DB4761">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76B6DD3" w14:textId="77777777"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2F610475"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37F4B6F3"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3E36063A" w14:textId="2071DC15" w:rsidR="00014387" w:rsidRPr="00B761A8" w:rsidRDefault="00014387" w:rsidP="00FB3FDC">
            <w:pPr>
              <w:widowControl w:val="0"/>
              <w:spacing w:before="60" w:after="0"/>
              <w:jc w:val="center"/>
              <w:rPr>
                <w:rFonts w:asciiTheme="minorHAnsi" w:hAnsiTheme="minorHAnsi"/>
                <w:sz w:val="17"/>
                <w:szCs w:val="17"/>
              </w:rPr>
            </w:pPr>
          </w:p>
        </w:tc>
      </w:tr>
      <w:tr w:rsidR="00B06C8D" w:rsidRPr="00B761A8" w14:paraId="59F11DA3" w14:textId="3999B038" w:rsidTr="00E26DFC">
        <w:trPr>
          <w:cantSplit/>
          <w:trHeight w:val="268"/>
        </w:trPr>
        <w:tc>
          <w:tcPr>
            <w:tcW w:w="292" w:type="pct"/>
          </w:tcPr>
          <w:p w14:paraId="2DB87FC8" w14:textId="53093E53"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S.2</w:t>
            </w:r>
            <w:r w:rsidR="00A57730" w:rsidRPr="00B761A8">
              <w:rPr>
                <w:rFonts w:ascii="Arial" w:hAnsi="Arial" w:cs="Arial"/>
                <w:color w:val="000000"/>
                <w:sz w:val="16"/>
                <w:szCs w:val="17"/>
              </w:rPr>
              <w:t>3</w:t>
            </w:r>
          </w:p>
        </w:tc>
        <w:tc>
          <w:tcPr>
            <w:tcW w:w="736" w:type="pct"/>
          </w:tcPr>
          <w:p w14:paraId="1A0AE65D" w14:textId="2161B603" w:rsidR="00014387" w:rsidRPr="00B761A8" w:rsidRDefault="00014387" w:rsidP="00F635D2">
            <w:pPr>
              <w:widowControl w:val="0"/>
              <w:spacing w:before="60" w:after="0"/>
              <w:rPr>
                <w:rFonts w:ascii="Arial" w:hAnsi="Arial" w:cs="Arial"/>
                <w:i/>
                <w:sz w:val="17"/>
                <w:szCs w:val="17"/>
              </w:rPr>
            </w:pPr>
            <w:r w:rsidRPr="00B761A8">
              <w:rPr>
                <w:rFonts w:ascii="Arial" w:hAnsi="Arial" w:cs="Arial"/>
                <w:color w:val="000000"/>
                <w:sz w:val="17"/>
                <w:szCs w:val="17"/>
              </w:rPr>
              <w:t>Metadata Management Service</w:t>
            </w:r>
          </w:p>
        </w:tc>
        <w:tc>
          <w:tcPr>
            <w:tcW w:w="481" w:type="pct"/>
          </w:tcPr>
          <w:p w14:paraId="1BC1248F"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5E084F96" w14:textId="05DA1E18"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19A4F620" w14:textId="7FAE5538" w:rsidR="00014387" w:rsidRPr="00B761A8" w:rsidRDefault="00014387" w:rsidP="00DB4761">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6882E3D8" w14:textId="77777777"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006BBFFC"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40B0CE8F"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580A2351" w14:textId="7C2171B2" w:rsidR="00014387" w:rsidRPr="00B761A8" w:rsidRDefault="00014387" w:rsidP="00FB3FDC">
            <w:pPr>
              <w:widowControl w:val="0"/>
              <w:spacing w:before="60" w:after="0"/>
              <w:jc w:val="center"/>
              <w:rPr>
                <w:rFonts w:asciiTheme="minorHAnsi" w:hAnsiTheme="minorHAnsi"/>
                <w:sz w:val="17"/>
                <w:szCs w:val="17"/>
              </w:rPr>
            </w:pPr>
          </w:p>
        </w:tc>
      </w:tr>
      <w:tr w:rsidR="00B06C8D" w:rsidRPr="00B761A8" w14:paraId="21D681C0" w14:textId="77777777" w:rsidTr="00E26DFC">
        <w:trPr>
          <w:cantSplit/>
          <w:trHeight w:val="268"/>
        </w:trPr>
        <w:tc>
          <w:tcPr>
            <w:tcW w:w="292" w:type="pct"/>
          </w:tcPr>
          <w:p w14:paraId="38010E75" w14:textId="3292630E" w:rsidR="00014387" w:rsidRPr="00B761A8" w:rsidRDefault="00A57730" w:rsidP="00777019">
            <w:pPr>
              <w:widowControl w:val="0"/>
              <w:spacing w:before="60"/>
              <w:rPr>
                <w:rFonts w:ascii="Arial" w:hAnsi="Arial" w:cs="Arial"/>
                <w:color w:val="000000"/>
                <w:sz w:val="16"/>
                <w:szCs w:val="17"/>
              </w:rPr>
            </w:pPr>
            <w:r w:rsidRPr="00B761A8">
              <w:rPr>
                <w:rFonts w:ascii="Arial" w:hAnsi="Arial" w:cs="Arial"/>
                <w:color w:val="000000"/>
                <w:sz w:val="16"/>
                <w:szCs w:val="17"/>
              </w:rPr>
              <w:t>S.24</w:t>
            </w:r>
          </w:p>
        </w:tc>
        <w:tc>
          <w:tcPr>
            <w:tcW w:w="736" w:type="pct"/>
          </w:tcPr>
          <w:p w14:paraId="1B947293" w14:textId="504A0B39" w:rsidR="00014387" w:rsidRPr="00B761A8" w:rsidRDefault="00014387" w:rsidP="00F635D2">
            <w:pPr>
              <w:widowControl w:val="0"/>
              <w:spacing w:before="60" w:after="0"/>
              <w:rPr>
                <w:rFonts w:ascii="Arial" w:hAnsi="Arial" w:cs="Arial"/>
                <w:color w:val="000000"/>
                <w:sz w:val="17"/>
                <w:szCs w:val="17"/>
              </w:rPr>
            </w:pPr>
            <w:r w:rsidRPr="00B761A8">
              <w:rPr>
                <w:rFonts w:ascii="Arial" w:hAnsi="Arial" w:cs="Arial"/>
                <w:color w:val="000000"/>
                <w:sz w:val="17"/>
                <w:szCs w:val="17"/>
              </w:rPr>
              <w:t>e-Archiving Service</w:t>
            </w:r>
          </w:p>
        </w:tc>
        <w:tc>
          <w:tcPr>
            <w:tcW w:w="481" w:type="pct"/>
          </w:tcPr>
          <w:p w14:paraId="49D29808"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1DFDD105" w14:textId="5BA4515F"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28FC439A" w14:textId="7FE20C46"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70BA2862" w14:textId="4D2F46B0"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30AC35B5" w14:textId="29B7A6CE"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59952F34" w14:textId="0586F0A6"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0DDAE6D7" w14:textId="77777777" w:rsidR="00014387" w:rsidRPr="00B761A8" w:rsidRDefault="00014387" w:rsidP="00FB3FDC">
            <w:pPr>
              <w:widowControl w:val="0"/>
              <w:spacing w:before="60" w:after="0"/>
              <w:jc w:val="center"/>
              <w:rPr>
                <w:rFonts w:asciiTheme="minorHAnsi" w:hAnsiTheme="minorHAnsi"/>
                <w:sz w:val="17"/>
                <w:szCs w:val="17"/>
              </w:rPr>
            </w:pPr>
          </w:p>
        </w:tc>
      </w:tr>
      <w:tr w:rsidR="00B06C8D" w:rsidRPr="00B761A8" w14:paraId="7BB93982" w14:textId="77777777" w:rsidTr="00E26DFC">
        <w:trPr>
          <w:cantSplit/>
          <w:trHeight w:val="268"/>
        </w:trPr>
        <w:tc>
          <w:tcPr>
            <w:tcW w:w="292" w:type="pct"/>
          </w:tcPr>
          <w:p w14:paraId="7A18A9C7" w14:textId="24A8D3E4"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S.2</w:t>
            </w:r>
            <w:r w:rsidR="00A57730" w:rsidRPr="00B761A8">
              <w:rPr>
                <w:rFonts w:ascii="Arial" w:hAnsi="Arial" w:cs="Arial"/>
                <w:color w:val="000000"/>
                <w:sz w:val="16"/>
                <w:szCs w:val="17"/>
              </w:rPr>
              <w:t>5</w:t>
            </w:r>
          </w:p>
        </w:tc>
        <w:tc>
          <w:tcPr>
            <w:tcW w:w="736" w:type="pct"/>
          </w:tcPr>
          <w:p w14:paraId="1F36285D" w14:textId="009675ED" w:rsidR="00014387" w:rsidRPr="00B761A8" w:rsidRDefault="00014387" w:rsidP="00F635D2">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5D274A5C"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4C0D75A4" w14:textId="2F1F41AD"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7BB72F01" w14:textId="2D485C66"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D93348C" w14:textId="4EA69291"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5353AA03" w14:textId="67519572"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4BAE160C" w14:textId="3FDF2F46"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7837475A" w14:textId="77777777" w:rsidR="00014387" w:rsidRPr="00B761A8" w:rsidRDefault="00014387" w:rsidP="00244305">
            <w:pPr>
              <w:widowControl w:val="0"/>
              <w:spacing w:before="60" w:after="0"/>
              <w:jc w:val="center"/>
              <w:rPr>
                <w:rFonts w:asciiTheme="minorHAnsi" w:hAnsiTheme="minorHAnsi"/>
                <w:sz w:val="17"/>
                <w:szCs w:val="17"/>
              </w:rPr>
            </w:pPr>
          </w:p>
        </w:tc>
      </w:tr>
      <w:tr w:rsidR="00BE7C5D" w:rsidRPr="00B761A8" w14:paraId="01C4EA28" w14:textId="77777777" w:rsidTr="00E26DFC">
        <w:trPr>
          <w:cantSplit/>
          <w:trHeight w:val="454"/>
        </w:trPr>
        <w:tc>
          <w:tcPr>
            <w:tcW w:w="5000" w:type="pct"/>
            <w:gridSpan w:val="9"/>
            <w:shd w:val="clear" w:color="auto" w:fill="F2F2F2" w:themeFill="background1" w:themeFillShade="F2"/>
          </w:tcPr>
          <w:p w14:paraId="571CAA7A" w14:textId="475C9452" w:rsidR="00BE7C5D" w:rsidRPr="00B761A8" w:rsidRDefault="00BE7C5D" w:rsidP="00870316">
            <w:pPr>
              <w:pStyle w:val="EIFTitles2"/>
              <w:keepNext/>
              <w:keepLines/>
              <w:jc w:val="left"/>
              <w:rPr>
                <w:color w:val="000000"/>
                <w:sz w:val="17"/>
                <w:szCs w:val="17"/>
                <w:highlight w:val="yellow"/>
                <w:lang w:val="en-GB"/>
              </w:rPr>
            </w:pPr>
            <w:r w:rsidRPr="00B761A8">
              <w:rPr>
                <w:color w:val="000000"/>
                <w:sz w:val="17"/>
                <w:szCs w:val="17"/>
                <w:lang w:val="en-GB"/>
              </w:rPr>
              <w:t>Administration enablers</w:t>
            </w:r>
          </w:p>
        </w:tc>
      </w:tr>
      <w:tr w:rsidR="00B06C8D" w:rsidRPr="00B761A8" w14:paraId="4ED24A04" w14:textId="77777777" w:rsidTr="00E26DFC">
        <w:trPr>
          <w:cantSplit/>
          <w:trHeight w:val="268"/>
        </w:trPr>
        <w:tc>
          <w:tcPr>
            <w:tcW w:w="292" w:type="pct"/>
          </w:tcPr>
          <w:p w14:paraId="7A57C038" w14:textId="7BD58E38" w:rsidR="00014387" w:rsidRPr="00B761A8" w:rsidRDefault="00014387" w:rsidP="00870316">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26</w:t>
            </w:r>
          </w:p>
        </w:tc>
        <w:tc>
          <w:tcPr>
            <w:tcW w:w="736" w:type="pct"/>
          </w:tcPr>
          <w:p w14:paraId="13760D53" w14:textId="3B34119B" w:rsidR="00014387" w:rsidRPr="00B761A8" w:rsidRDefault="00014387" w:rsidP="00870316">
            <w:pPr>
              <w:widowControl w:val="0"/>
              <w:spacing w:before="60" w:after="0"/>
              <w:rPr>
                <w:rFonts w:ascii="Arial" w:hAnsi="Arial" w:cs="Arial"/>
                <w:i/>
                <w:sz w:val="17"/>
                <w:szCs w:val="17"/>
              </w:rPr>
            </w:pPr>
            <w:r w:rsidRPr="00B761A8">
              <w:rPr>
                <w:rFonts w:ascii="Arial" w:hAnsi="Arial" w:cs="Arial"/>
                <w:color w:val="000000"/>
                <w:sz w:val="17"/>
                <w:szCs w:val="17"/>
              </w:rPr>
              <w:t>Administration and Monitoring Service</w:t>
            </w:r>
          </w:p>
        </w:tc>
        <w:tc>
          <w:tcPr>
            <w:tcW w:w="481" w:type="pct"/>
          </w:tcPr>
          <w:p w14:paraId="143C26AB"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39489761" w14:textId="7D21C980" w:rsidR="00014387" w:rsidRPr="00B761A8" w:rsidRDefault="00014387" w:rsidP="00870316">
            <w:pPr>
              <w:widowControl w:val="0"/>
              <w:spacing w:before="60" w:after="0"/>
              <w:jc w:val="center"/>
              <w:rPr>
                <w:rFonts w:asciiTheme="minorHAnsi" w:hAnsiTheme="minorHAnsi"/>
                <w:sz w:val="17"/>
                <w:szCs w:val="17"/>
              </w:rPr>
            </w:pPr>
          </w:p>
        </w:tc>
        <w:tc>
          <w:tcPr>
            <w:tcW w:w="610" w:type="pct"/>
            <w:vAlign w:val="center"/>
          </w:tcPr>
          <w:p w14:paraId="32E9DFA0" w14:textId="155D59BE"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5134D8FD"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73752FE8"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71BBDADA"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644BE663"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34C603C1" w14:textId="77777777" w:rsidTr="00E26DFC">
        <w:trPr>
          <w:cantSplit/>
          <w:trHeight w:val="268"/>
        </w:trPr>
        <w:tc>
          <w:tcPr>
            <w:tcW w:w="292" w:type="pct"/>
          </w:tcPr>
          <w:p w14:paraId="746E646D" w14:textId="4ABDE39E" w:rsidR="00014387" w:rsidRPr="00B761A8" w:rsidRDefault="00014387" w:rsidP="00870316">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27</w:t>
            </w:r>
          </w:p>
        </w:tc>
        <w:tc>
          <w:tcPr>
            <w:tcW w:w="736" w:type="pct"/>
          </w:tcPr>
          <w:p w14:paraId="4A0F95CB" w14:textId="0F006AF4"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Lifecycle Management Service</w:t>
            </w:r>
          </w:p>
        </w:tc>
        <w:tc>
          <w:tcPr>
            <w:tcW w:w="481" w:type="pct"/>
          </w:tcPr>
          <w:p w14:paraId="4EB7F019"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3E2E8273" w14:textId="62A428A3" w:rsidR="00014387" w:rsidRPr="00B761A8" w:rsidRDefault="00014387" w:rsidP="00870316">
            <w:pPr>
              <w:widowControl w:val="0"/>
              <w:spacing w:before="60" w:after="0"/>
              <w:jc w:val="center"/>
              <w:rPr>
                <w:rFonts w:asciiTheme="minorHAnsi" w:hAnsiTheme="minorHAnsi"/>
                <w:sz w:val="17"/>
                <w:szCs w:val="17"/>
              </w:rPr>
            </w:pPr>
          </w:p>
        </w:tc>
        <w:tc>
          <w:tcPr>
            <w:tcW w:w="610" w:type="pct"/>
            <w:vAlign w:val="center"/>
          </w:tcPr>
          <w:p w14:paraId="52F271AC" w14:textId="30E43769"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9FFC706"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24830E78"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52CECA8A"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562DC406"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0D24A419" w14:textId="77777777" w:rsidTr="00E26DFC">
        <w:trPr>
          <w:cantSplit/>
          <w:trHeight w:val="268"/>
        </w:trPr>
        <w:tc>
          <w:tcPr>
            <w:tcW w:w="292" w:type="pct"/>
          </w:tcPr>
          <w:p w14:paraId="62487F43" w14:textId="2F909251" w:rsidR="00014387" w:rsidRPr="00B761A8" w:rsidRDefault="00A57730" w:rsidP="00870316">
            <w:pPr>
              <w:widowControl w:val="0"/>
              <w:spacing w:before="60"/>
              <w:rPr>
                <w:rFonts w:ascii="Arial" w:hAnsi="Arial" w:cs="Arial"/>
                <w:color w:val="000000"/>
                <w:sz w:val="16"/>
                <w:szCs w:val="17"/>
              </w:rPr>
            </w:pPr>
            <w:r w:rsidRPr="00B761A8">
              <w:rPr>
                <w:rFonts w:ascii="Arial" w:hAnsi="Arial" w:cs="Arial"/>
                <w:color w:val="000000"/>
                <w:sz w:val="16"/>
                <w:szCs w:val="17"/>
              </w:rPr>
              <w:t>S.28</w:t>
            </w:r>
          </w:p>
        </w:tc>
        <w:tc>
          <w:tcPr>
            <w:tcW w:w="736" w:type="pct"/>
          </w:tcPr>
          <w:p w14:paraId="1247144B" w14:textId="25513D31"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Partner Management Service</w:t>
            </w:r>
          </w:p>
        </w:tc>
        <w:tc>
          <w:tcPr>
            <w:tcW w:w="481" w:type="pct"/>
          </w:tcPr>
          <w:p w14:paraId="10C1DEA7"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10162FF3" w14:textId="0182C4BB" w:rsidR="00014387" w:rsidRPr="00B761A8" w:rsidRDefault="00014387" w:rsidP="00870316">
            <w:pPr>
              <w:widowControl w:val="0"/>
              <w:spacing w:before="60" w:after="0"/>
              <w:jc w:val="center"/>
              <w:rPr>
                <w:rFonts w:asciiTheme="minorHAnsi" w:hAnsiTheme="minorHAnsi"/>
                <w:sz w:val="17"/>
                <w:szCs w:val="17"/>
              </w:rPr>
            </w:pPr>
          </w:p>
        </w:tc>
        <w:tc>
          <w:tcPr>
            <w:tcW w:w="610" w:type="pct"/>
            <w:vAlign w:val="center"/>
          </w:tcPr>
          <w:p w14:paraId="4BE24AC0" w14:textId="194F3E50" w:rsidR="00014387" w:rsidRPr="00B761A8" w:rsidRDefault="00014387" w:rsidP="00870316">
            <w:pPr>
              <w:widowControl w:val="0"/>
              <w:spacing w:before="60" w:after="0"/>
              <w:jc w:val="center"/>
              <w:rPr>
                <w:rFonts w:asciiTheme="minorHAnsi" w:hAnsiTheme="minorHAnsi"/>
                <w:sz w:val="17"/>
                <w:szCs w:val="17"/>
              </w:rPr>
            </w:pPr>
          </w:p>
        </w:tc>
        <w:tc>
          <w:tcPr>
            <w:tcW w:w="535" w:type="pct"/>
            <w:vAlign w:val="center"/>
          </w:tcPr>
          <w:p w14:paraId="435A88DB" w14:textId="77777777" w:rsidR="00014387" w:rsidRPr="00B761A8" w:rsidRDefault="00014387" w:rsidP="00870316">
            <w:pPr>
              <w:widowControl w:val="0"/>
              <w:spacing w:before="60" w:after="0"/>
              <w:jc w:val="center"/>
              <w:rPr>
                <w:rFonts w:asciiTheme="minorHAnsi" w:hAnsiTheme="minorHAnsi"/>
                <w:sz w:val="17"/>
                <w:szCs w:val="17"/>
              </w:rPr>
            </w:pPr>
          </w:p>
        </w:tc>
        <w:tc>
          <w:tcPr>
            <w:tcW w:w="613" w:type="pct"/>
            <w:vAlign w:val="center"/>
          </w:tcPr>
          <w:p w14:paraId="034122FD" w14:textId="77777777" w:rsidR="00014387" w:rsidRPr="00B761A8" w:rsidRDefault="00014387" w:rsidP="00870316">
            <w:pPr>
              <w:widowControl w:val="0"/>
              <w:spacing w:before="60" w:after="0"/>
              <w:jc w:val="center"/>
              <w:rPr>
                <w:rFonts w:asciiTheme="minorHAnsi" w:hAnsiTheme="minorHAnsi"/>
                <w:sz w:val="17"/>
                <w:szCs w:val="17"/>
              </w:rPr>
            </w:pPr>
          </w:p>
        </w:tc>
        <w:tc>
          <w:tcPr>
            <w:tcW w:w="533" w:type="pct"/>
            <w:vAlign w:val="center"/>
          </w:tcPr>
          <w:p w14:paraId="74E7E6D3" w14:textId="77777777" w:rsidR="00014387" w:rsidRPr="00B761A8" w:rsidRDefault="00014387" w:rsidP="00870316">
            <w:pPr>
              <w:widowControl w:val="0"/>
              <w:spacing w:before="60" w:after="0"/>
              <w:jc w:val="center"/>
              <w:rPr>
                <w:rFonts w:asciiTheme="minorHAnsi" w:hAnsiTheme="minorHAnsi"/>
                <w:sz w:val="17"/>
                <w:szCs w:val="17"/>
              </w:rPr>
            </w:pPr>
          </w:p>
        </w:tc>
        <w:tc>
          <w:tcPr>
            <w:tcW w:w="590" w:type="pct"/>
            <w:vAlign w:val="center"/>
          </w:tcPr>
          <w:p w14:paraId="30AD8DC6"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1B16F06B" w14:textId="77777777" w:rsidTr="00E26DFC">
        <w:trPr>
          <w:cantSplit/>
          <w:trHeight w:val="268"/>
        </w:trPr>
        <w:tc>
          <w:tcPr>
            <w:tcW w:w="292" w:type="pct"/>
          </w:tcPr>
          <w:p w14:paraId="2F4332CA" w14:textId="584A046B" w:rsidR="00014387" w:rsidRPr="00B761A8" w:rsidRDefault="00A57730" w:rsidP="00777019">
            <w:pPr>
              <w:widowControl w:val="0"/>
              <w:spacing w:before="60"/>
              <w:rPr>
                <w:rFonts w:ascii="Arial" w:hAnsi="Arial" w:cs="Arial"/>
                <w:color w:val="000000"/>
                <w:sz w:val="16"/>
                <w:szCs w:val="17"/>
              </w:rPr>
            </w:pPr>
            <w:r w:rsidRPr="00B761A8">
              <w:rPr>
                <w:rFonts w:ascii="Arial" w:hAnsi="Arial" w:cs="Arial"/>
                <w:color w:val="000000"/>
                <w:sz w:val="16"/>
                <w:szCs w:val="17"/>
              </w:rPr>
              <w:lastRenderedPageBreak/>
              <w:t>S.29</w:t>
            </w:r>
          </w:p>
        </w:tc>
        <w:tc>
          <w:tcPr>
            <w:tcW w:w="736" w:type="pct"/>
          </w:tcPr>
          <w:p w14:paraId="40004BB2" w14:textId="22026F93" w:rsidR="00014387" w:rsidRPr="00B761A8" w:rsidRDefault="00014387" w:rsidP="00F635D2">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7C86085A" w14:textId="77777777" w:rsidR="00014387" w:rsidRPr="00B761A8" w:rsidRDefault="00014387" w:rsidP="00DB4761">
            <w:pPr>
              <w:widowControl w:val="0"/>
              <w:spacing w:before="60" w:after="0"/>
              <w:jc w:val="center"/>
              <w:rPr>
                <w:rFonts w:asciiTheme="minorHAnsi" w:hAnsiTheme="minorHAnsi"/>
                <w:sz w:val="17"/>
                <w:szCs w:val="17"/>
              </w:rPr>
            </w:pPr>
          </w:p>
        </w:tc>
        <w:tc>
          <w:tcPr>
            <w:tcW w:w="610" w:type="pct"/>
          </w:tcPr>
          <w:p w14:paraId="584ADAD9" w14:textId="7887604B" w:rsidR="00014387" w:rsidRPr="00B761A8" w:rsidRDefault="00014387" w:rsidP="00DB4761">
            <w:pPr>
              <w:widowControl w:val="0"/>
              <w:spacing w:before="60" w:after="0"/>
              <w:jc w:val="center"/>
              <w:rPr>
                <w:rFonts w:asciiTheme="minorHAnsi" w:hAnsiTheme="minorHAnsi"/>
                <w:sz w:val="17"/>
                <w:szCs w:val="17"/>
              </w:rPr>
            </w:pPr>
          </w:p>
        </w:tc>
        <w:tc>
          <w:tcPr>
            <w:tcW w:w="610" w:type="pct"/>
            <w:vAlign w:val="center"/>
          </w:tcPr>
          <w:p w14:paraId="6664BD1C" w14:textId="3E3A2930" w:rsidR="00014387" w:rsidRPr="00B761A8" w:rsidRDefault="00014387" w:rsidP="00DB4761">
            <w:pPr>
              <w:widowControl w:val="0"/>
              <w:spacing w:before="60" w:after="0"/>
              <w:jc w:val="center"/>
              <w:rPr>
                <w:rFonts w:asciiTheme="minorHAnsi" w:hAnsiTheme="minorHAnsi"/>
                <w:sz w:val="17"/>
                <w:szCs w:val="17"/>
              </w:rPr>
            </w:pPr>
          </w:p>
        </w:tc>
        <w:tc>
          <w:tcPr>
            <w:tcW w:w="535" w:type="pct"/>
            <w:vAlign w:val="center"/>
          </w:tcPr>
          <w:p w14:paraId="41B7C605" w14:textId="77777777" w:rsidR="00014387" w:rsidRPr="00B761A8" w:rsidRDefault="00014387" w:rsidP="00FB3FDC">
            <w:pPr>
              <w:widowControl w:val="0"/>
              <w:spacing w:before="60" w:after="0"/>
              <w:jc w:val="center"/>
              <w:rPr>
                <w:rFonts w:asciiTheme="minorHAnsi" w:hAnsiTheme="minorHAnsi"/>
                <w:sz w:val="17"/>
                <w:szCs w:val="17"/>
              </w:rPr>
            </w:pPr>
          </w:p>
        </w:tc>
        <w:tc>
          <w:tcPr>
            <w:tcW w:w="613" w:type="pct"/>
            <w:vAlign w:val="center"/>
          </w:tcPr>
          <w:p w14:paraId="42348868" w14:textId="77777777" w:rsidR="00014387" w:rsidRPr="00B761A8" w:rsidRDefault="00014387" w:rsidP="00FB3FDC">
            <w:pPr>
              <w:widowControl w:val="0"/>
              <w:spacing w:before="60" w:after="0"/>
              <w:jc w:val="center"/>
              <w:rPr>
                <w:rFonts w:asciiTheme="minorHAnsi" w:hAnsiTheme="minorHAnsi"/>
                <w:sz w:val="17"/>
                <w:szCs w:val="17"/>
              </w:rPr>
            </w:pPr>
          </w:p>
        </w:tc>
        <w:tc>
          <w:tcPr>
            <w:tcW w:w="533" w:type="pct"/>
            <w:vAlign w:val="center"/>
          </w:tcPr>
          <w:p w14:paraId="7461C868" w14:textId="77777777" w:rsidR="00014387" w:rsidRPr="00B761A8" w:rsidRDefault="00014387" w:rsidP="00FB3FDC">
            <w:pPr>
              <w:widowControl w:val="0"/>
              <w:spacing w:before="60" w:after="0"/>
              <w:jc w:val="center"/>
              <w:rPr>
                <w:rFonts w:asciiTheme="minorHAnsi" w:hAnsiTheme="minorHAnsi"/>
                <w:sz w:val="17"/>
                <w:szCs w:val="17"/>
              </w:rPr>
            </w:pPr>
          </w:p>
        </w:tc>
        <w:tc>
          <w:tcPr>
            <w:tcW w:w="590" w:type="pct"/>
            <w:vAlign w:val="center"/>
          </w:tcPr>
          <w:p w14:paraId="7BA243FB" w14:textId="77777777" w:rsidR="00014387" w:rsidRPr="00B761A8" w:rsidRDefault="00014387" w:rsidP="00244305">
            <w:pPr>
              <w:widowControl w:val="0"/>
              <w:spacing w:before="60" w:after="0"/>
              <w:jc w:val="center"/>
              <w:rPr>
                <w:rFonts w:asciiTheme="minorHAnsi" w:hAnsiTheme="minorHAnsi"/>
                <w:sz w:val="17"/>
                <w:szCs w:val="17"/>
              </w:rPr>
            </w:pPr>
          </w:p>
        </w:tc>
      </w:tr>
      <w:tr w:rsidR="00BE7C5D" w:rsidRPr="00B761A8" w14:paraId="09DA8CBC" w14:textId="77777777" w:rsidTr="00E26DFC">
        <w:trPr>
          <w:cantSplit/>
          <w:trHeight w:val="454"/>
        </w:trPr>
        <w:tc>
          <w:tcPr>
            <w:tcW w:w="5000" w:type="pct"/>
            <w:gridSpan w:val="9"/>
            <w:shd w:val="clear" w:color="auto" w:fill="F2F2F2" w:themeFill="background1" w:themeFillShade="F2"/>
          </w:tcPr>
          <w:p w14:paraId="0F2B43F3" w14:textId="34D69B81" w:rsidR="00BE7C5D" w:rsidRPr="00B761A8" w:rsidRDefault="00BE7C5D" w:rsidP="00F8200B">
            <w:pPr>
              <w:pStyle w:val="EIFTitles2"/>
              <w:keepNext/>
              <w:keepLines/>
              <w:jc w:val="left"/>
              <w:rPr>
                <w:rFonts w:asciiTheme="minorHAnsi" w:hAnsiTheme="minorHAnsi"/>
                <w:sz w:val="17"/>
                <w:szCs w:val="17"/>
                <w:lang w:val="en-GB"/>
              </w:rPr>
            </w:pPr>
            <w:r w:rsidRPr="00B761A8">
              <w:rPr>
                <w:color w:val="000000"/>
                <w:sz w:val="17"/>
                <w:szCs w:val="17"/>
                <w:lang w:val="en-GB"/>
              </w:rPr>
              <w:t>Application Security enablers</w:t>
            </w:r>
          </w:p>
        </w:tc>
      </w:tr>
      <w:tr w:rsidR="00B06C8D" w:rsidRPr="00B761A8" w14:paraId="3F21B0E2" w14:textId="7D48F8B0" w:rsidTr="00E26DFC">
        <w:trPr>
          <w:cantSplit/>
          <w:trHeight w:val="535"/>
        </w:trPr>
        <w:tc>
          <w:tcPr>
            <w:tcW w:w="292" w:type="pct"/>
          </w:tcPr>
          <w:p w14:paraId="23574E94" w14:textId="2143EE20"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30</w:t>
            </w:r>
          </w:p>
        </w:tc>
        <w:tc>
          <w:tcPr>
            <w:tcW w:w="736" w:type="pct"/>
          </w:tcPr>
          <w:p w14:paraId="676E524A" w14:textId="77777777" w:rsidR="00014387" w:rsidRPr="00B761A8" w:rsidRDefault="00014387" w:rsidP="00F635D2">
            <w:pPr>
              <w:widowControl w:val="0"/>
              <w:spacing w:after="0"/>
              <w:rPr>
                <w:rFonts w:ascii="Arial" w:hAnsi="Arial" w:cs="Arial"/>
                <w:i/>
                <w:sz w:val="17"/>
                <w:szCs w:val="17"/>
              </w:rPr>
            </w:pPr>
            <w:r w:rsidRPr="00B761A8">
              <w:rPr>
                <w:rFonts w:ascii="Arial" w:hAnsi="Arial" w:cs="Arial"/>
                <w:color w:val="000000"/>
                <w:sz w:val="17"/>
                <w:szCs w:val="17"/>
              </w:rPr>
              <w:t>Access Management Service</w:t>
            </w:r>
          </w:p>
        </w:tc>
        <w:tc>
          <w:tcPr>
            <w:tcW w:w="481" w:type="pct"/>
          </w:tcPr>
          <w:p w14:paraId="27AD3847"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19CE0EE6" w14:textId="54BB11F8"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0D33D903" w14:textId="5F389C39"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19190E86"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714EFAA0"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7DF1C50E"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73796F38" w14:textId="7DB93209" w:rsidR="00014387" w:rsidRPr="00B761A8" w:rsidRDefault="00014387" w:rsidP="00244305">
            <w:pPr>
              <w:widowControl w:val="0"/>
              <w:spacing w:before="60" w:after="0"/>
              <w:rPr>
                <w:rFonts w:asciiTheme="minorHAnsi" w:hAnsiTheme="minorHAnsi"/>
                <w:sz w:val="17"/>
                <w:szCs w:val="17"/>
              </w:rPr>
            </w:pPr>
          </w:p>
        </w:tc>
      </w:tr>
      <w:tr w:rsidR="00B06C8D" w:rsidRPr="00B761A8" w14:paraId="49D06E39" w14:textId="14ACBE25" w:rsidTr="00E26DFC">
        <w:trPr>
          <w:cantSplit/>
          <w:trHeight w:val="268"/>
        </w:trPr>
        <w:tc>
          <w:tcPr>
            <w:tcW w:w="292" w:type="pct"/>
          </w:tcPr>
          <w:p w14:paraId="0A8B9F41" w14:textId="46130C2E"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31</w:t>
            </w:r>
          </w:p>
        </w:tc>
        <w:tc>
          <w:tcPr>
            <w:tcW w:w="736" w:type="pct"/>
          </w:tcPr>
          <w:p w14:paraId="2969293A" w14:textId="77777777" w:rsidR="00014387" w:rsidRPr="00B761A8" w:rsidRDefault="00014387" w:rsidP="00F635D2">
            <w:pPr>
              <w:widowControl w:val="0"/>
              <w:spacing w:after="0"/>
              <w:rPr>
                <w:rFonts w:ascii="Arial" w:hAnsi="Arial" w:cs="Arial"/>
                <w:i/>
                <w:sz w:val="17"/>
                <w:szCs w:val="17"/>
              </w:rPr>
            </w:pPr>
            <w:r w:rsidRPr="00B761A8">
              <w:rPr>
                <w:rFonts w:ascii="Arial" w:hAnsi="Arial" w:cs="Arial"/>
                <w:color w:val="000000"/>
                <w:sz w:val="17"/>
                <w:szCs w:val="17"/>
              </w:rPr>
              <w:t>Audit Service</w:t>
            </w:r>
          </w:p>
        </w:tc>
        <w:tc>
          <w:tcPr>
            <w:tcW w:w="481" w:type="pct"/>
          </w:tcPr>
          <w:p w14:paraId="3E35F4D0"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553DCD33" w14:textId="3B54C5D3"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7AA8CAA5" w14:textId="111E5F61"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87319F9"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32B82D04"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5EA3B7D6"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42073C3A" w14:textId="4CCCA280" w:rsidR="00014387" w:rsidRPr="00B761A8" w:rsidRDefault="00014387" w:rsidP="00244305">
            <w:pPr>
              <w:widowControl w:val="0"/>
              <w:spacing w:before="60" w:after="0"/>
              <w:rPr>
                <w:rFonts w:asciiTheme="minorHAnsi" w:hAnsiTheme="minorHAnsi"/>
                <w:sz w:val="17"/>
                <w:szCs w:val="17"/>
              </w:rPr>
            </w:pPr>
          </w:p>
        </w:tc>
      </w:tr>
      <w:tr w:rsidR="00B06C8D" w:rsidRPr="00B761A8" w14:paraId="4E70837E" w14:textId="2A9E4C0C" w:rsidTr="00E26DFC">
        <w:trPr>
          <w:cantSplit/>
          <w:trHeight w:val="268"/>
        </w:trPr>
        <w:tc>
          <w:tcPr>
            <w:tcW w:w="292" w:type="pct"/>
          </w:tcPr>
          <w:p w14:paraId="5C21669C" w14:textId="63C71048"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32</w:t>
            </w:r>
          </w:p>
        </w:tc>
        <w:tc>
          <w:tcPr>
            <w:tcW w:w="736" w:type="pct"/>
          </w:tcPr>
          <w:p w14:paraId="086A49B7" w14:textId="77777777" w:rsidR="00014387" w:rsidRPr="00B761A8" w:rsidRDefault="00014387" w:rsidP="00F635D2">
            <w:pPr>
              <w:widowControl w:val="0"/>
              <w:spacing w:after="0"/>
              <w:rPr>
                <w:rFonts w:ascii="Arial" w:hAnsi="Arial" w:cs="Arial"/>
                <w:i/>
                <w:sz w:val="17"/>
                <w:szCs w:val="17"/>
              </w:rPr>
            </w:pPr>
            <w:r w:rsidRPr="00B761A8">
              <w:rPr>
                <w:rFonts w:ascii="Arial" w:hAnsi="Arial" w:cs="Arial"/>
                <w:color w:val="000000"/>
                <w:sz w:val="17"/>
                <w:szCs w:val="17"/>
              </w:rPr>
              <w:t>Logging Service</w:t>
            </w:r>
          </w:p>
        </w:tc>
        <w:tc>
          <w:tcPr>
            <w:tcW w:w="481" w:type="pct"/>
          </w:tcPr>
          <w:p w14:paraId="3A5BDCFB"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7FE5A2E0" w14:textId="36FD9C24"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25A5017B" w14:textId="3EF609E0" w:rsidR="00014387" w:rsidRPr="00B761A8" w:rsidRDefault="00014387" w:rsidP="00100E7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46368C7F" w14:textId="77777777"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35B8C28C"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0C0C499B" w14:textId="77777777" w:rsidR="00014387" w:rsidRPr="00B761A8" w:rsidRDefault="00014387" w:rsidP="00FB3FDC">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15D82D12" w14:textId="74D3198B" w:rsidR="00014387" w:rsidRPr="00B761A8" w:rsidRDefault="00014387" w:rsidP="00244305">
            <w:pPr>
              <w:widowControl w:val="0"/>
              <w:spacing w:before="60" w:after="0"/>
              <w:rPr>
                <w:rFonts w:asciiTheme="minorHAnsi" w:hAnsiTheme="minorHAnsi"/>
                <w:sz w:val="17"/>
                <w:szCs w:val="17"/>
              </w:rPr>
            </w:pPr>
          </w:p>
        </w:tc>
      </w:tr>
      <w:tr w:rsidR="00B06C8D" w:rsidRPr="00B761A8" w14:paraId="13729303" w14:textId="77777777" w:rsidTr="00E26DFC">
        <w:trPr>
          <w:cantSplit/>
          <w:trHeight w:val="268"/>
        </w:trPr>
        <w:tc>
          <w:tcPr>
            <w:tcW w:w="292" w:type="pct"/>
          </w:tcPr>
          <w:p w14:paraId="475C4042" w14:textId="66C8969C" w:rsidR="00014387" w:rsidRPr="00B761A8" w:rsidRDefault="00014387" w:rsidP="00777019">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33</w:t>
            </w:r>
          </w:p>
        </w:tc>
        <w:tc>
          <w:tcPr>
            <w:tcW w:w="736" w:type="pct"/>
          </w:tcPr>
          <w:p w14:paraId="3919FE7E" w14:textId="6B855FC9" w:rsidR="00014387" w:rsidRPr="00B761A8" w:rsidRDefault="00014387" w:rsidP="00F635D2">
            <w:pPr>
              <w:widowControl w:val="0"/>
              <w:spacing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419B8EB9" w14:textId="77777777" w:rsidR="00014387" w:rsidRPr="00B761A8" w:rsidRDefault="00014387" w:rsidP="00100E7C">
            <w:pPr>
              <w:widowControl w:val="0"/>
              <w:spacing w:before="60" w:after="0"/>
              <w:jc w:val="center"/>
              <w:rPr>
                <w:rFonts w:asciiTheme="minorHAnsi" w:hAnsiTheme="minorHAnsi"/>
                <w:sz w:val="17"/>
                <w:szCs w:val="17"/>
              </w:rPr>
            </w:pPr>
          </w:p>
        </w:tc>
        <w:tc>
          <w:tcPr>
            <w:tcW w:w="610" w:type="pct"/>
          </w:tcPr>
          <w:p w14:paraId="3357E285" w14:textId="71396318" w:rsidR="00014387" w:rsidRPr="00B761A8" w:rsidRDefault="00014387" w:rsidP="00100E7C">
            <w:pPr>
              <w:widowControl w:val="0"/>
              <w:spacing w:before="60" w:after="0"/>
              <w:jc w:val="center"/>
              <w:rPr>
                <w:rFonts w:asciiTheme="minorHAnsi" w:hAnsiTheme="minorHAnsi"/>
                <w:sz w:val="17"/>
                <w:szCs w:val="17"/>
              </w:rPr>
            </w:pPr>
          </w:p>
        </w:tc>
        <w:tc>
          <w:tcPr>
            <w:tcW w:w="610" w:type="pct"/>
            <w:vAlign w:val="center"/>
          </w:tcPr>
          <w:p w14:paraId="3544EB6F" w14:textId="27A656AD" w:rsidR="00014387" w:rsidRPr="00B761A8" w:rsidRDefault="00014387" w:rsidP="00100E7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008DBFD" w14:textId="60BDEF24" w:rsidR="00014387" w:rsidRPr="00B761A8" w:rsidRDefault="00014387" w:rsidP="00DB4761">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5EEC4A81" w14:textId="718C2266"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29F32FA6" w14:textId="28109998" w:rsidR="00014387" w:rsidRPr="00B761A8" w:rsidRDefault="00014387" w:rsidP="00FB3FDC">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1AE6630C" w14:textId="77777777" w:rsidR="00014387" w:rsidRPr="00B761A8" w:rsidRDefault="00014387" w:rsidP="00244305">
            <w:pPr>
              <w:widowControl w:val="0"/>
              <w:spacing w:before="60" w:after="0"/>
              <w:rPr>
                <w:rFonts w:asciiTheme="minorHAnsi" w:hAnsiTheme="minorHAnsi"/>
                <w:sz w:val="17"/>
                <w:szCs w:val="17"/>
              </w:rPr>
            </w:pPr>
          </w:p>
        </w:tc>
      </w:tr>
      <w:tr w:rsidR="00BE7C5D" w:rsidRPr="00B761A8" w14:paraId="12AFD75A" w14:textId="77777777" w:rsidTr="00E26DFC">
        <w:trPr>
          <w:cantSplit/>
          <w:trHeight w:val="454"/>
        </w:trPr>
        <w:tc>
          <w:tcPr>
            <w:tcW w:w="5000" w:type="pct"/>
            <w:gridSpan w:val="9"/>
            <w:shd w:val="clear" w:color="auto" w:fill="F2F2F2" w:themeFill="background1" w:themeFillShade="F2"/>
          </w:tcPr>
          <w:p w14:paraId="2776C6A8" w14:textId="07BF248E" w:rsidR="00BE7C5D" w:rsidRPr="00B761A8" w:rsidRDefault="00BE7C5D" w:rsidP="00870316">
            <w:pPr>
              <w:pStyle w:val="EIFTitles2"/>
              <w:keepNext/>
              <w:keepLines/>
              <w:jc w:val="left"/>
              <w:rPr>
                <w:rFonts w:asciiTheme="minorHAnsi" w:hAnsiTheme="minorHAnsi"/>
                <w:sz w:val="17"/>
                <w:szCs w:val="17"/>
                <w:lang w:val="en-GB"/>
              </w:rPr>
            </w:pPr>
            <w:r w:rsidRPr="00B761A8">
              <w:rPr>
                <w:color w:val="000000"/>
                <w:sz w:val="17"/>
                <w:szCs w:val="17"/>
                <w:lang w:val="en-GB"/>
              </w:rPr>
              <w:t>Infrastructure Security enablers</w:t>
            </w:r>
          </w:p>
        </w:tc>
      </w:tr>
      <w:tr w:rsidR="00B06C8D" w:rsidRPr="00B761A8" w14:paraId="57A3F45E" w14:textId="77777777" w:rsidTr="00E26DFC">
        <w:trPr>
          <w:cantSplit/>
          <w:trHeight w:val="268"/>
        </w:trPr>
        <w:tc>
          <w:tcPr>
            <w:tcW w:w="292" w:type="pct"/>
          </w:tcPr>
          <w:p w14:paraId="7EE553A2" w14:textId="3846D390" w:rsidR="00014387" w:rsidRPr="00B761A8" w:rsidRDefault="00014387" w:rsidP="00870316">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34</w:t>
            </w:r>
          </w:p>
        </w:tc>
        <w:tc>
          <w:tcPr>
            <w:tcW w:w="736" w:type="pct"/>
          </w:tcPr>
          <w:p w14:paraId="3EC67A0B" w14:textId="157D3267" w:rsidR="00014387" w:rsidRPr="00B761A8" w:rsidRDefault="00014387" w:rsidP="00870316">
            <w:pPr>
              <w:widowControl w:val="0"/>
              <w:spacing w:before="60" w:after="0"/>
              <w:rPr>
                <w:rFonts w:ascii="Arial" w:hAnsi="Arial" w:cs="Arial"/>
                <w:i/>
                <w:sz w:val="17"/>
                <w:szCs w:val="17"/>
              </w:rPr>
            </w:pPr>
            <w:r w:rsidRPr="00B761A8">
              <w:rPr>
                <w:rFonts w:ascii="Arial" w:hAnsi="Arial" w:cs="Arial"/>
                <w:color w:val="000000"/>
                <w:sz w:val="17"/>
                <w:szCs w:val="17"/>
              </w:rPr>
              <w:t>e-Signing Service</w:t>
            </w:r>
          </w:p>
        </w:tc>
        <w:tc>
          <w:tcPr>
            <w:tcW w:w="481" w:type="pct"/>
          </w:tcPr>
          <w:p w14:paraId="73FB9CAA"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14935220" w14:textId="0FACD1DC" w:rsidR="00014387" w:rsidRPr="00B761A8" w:rsidRDefault="00014387" w:rsidP="00870316">
            <w:pPr>
              <w:widowControl w:val="0"/>
              <w:spacing w:before="60" w:after="0"/>
              <w:jc w:val="center"/>
              <w:rPr>
                <w:rFonts w:asciiTheme="minorHAnsi" w:hAnsiTheme="minorHAnsi"/>
                <w:sz w:val="17"/>
                <w:szCs w:val="17"/>
              </w:rPr>
            </w:pPr>
          </w:p>
        </w:tc>
        <w:tc>
          <w:tcPr>
            <w:tcW w:w="610" w:type="pct"/>
            <w:vAlign w:val="center"/>
          </w:tcPr>
          <w:p w14:paraId="5F44CC24" w14:textId="57AFF693"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6D585A3E"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718ADC34"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772EB571"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7F8CCD11"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3ED190F3" w14:textId="77777777" w:rsidTr="00E26DFC">
        <w:trPr>
          <w:cantSplit/>
          <w:trHeight w:val="268"/>
        </w:trPr>
        <w:tc>
          <w:tcPr>
            <w:tcW w:w="292" w:type="pct"/>
          </w:tcPr>
          <w:p w14:paraId="6C9E0E19" w14:textId="22347805" w:rsidR="00014387" w:rsidRPr="00B761A8" w:rsidRDefault="00A57730" w:rsidP="00870316">
            <w:pPr>
              <w:widowControl w:val="0"/>
              <w:spacing w:before="60"/>
              <w:rPr>
                <w:rFonts w:ascii="Arial" w:hAnsi="Arial" w:cs="Arial"/>
                <w:color w:val="000000"/>
                <w:sz w:val="16"/>
                <w:szCs w:val="17"/>
              </w:rPr>
            </w:pPr>
            <w:r w:rsidRPr="00B761A8">
              <w:rPr>
                <w:rFonts w:ascii="Arial" w:hAnsi="Arial" w:cs="Arial"/>
                <w:color w:val="000000"/>
                <w:sz w:val="16"/>
                <w:szCs w:val="17"/>
              </w:rPr>
              <w:t>S.35</w:t>
            </w:r>
          </w:p>
        </w:tc>
        <w:tc>
          <w:tcPr>
            <w:tcW w:w="736" w:type="pct"/>
          </w:tcPr>
          <w:p w14:paraId="068FBC69" w14:textId="15A55CE6"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e-Signature Validation Service</w:t>
            </w:r>
          </w:p>
        </w:tc>
        <w:tc>
          <w:tcPr>
            <w:tcW w:w="481" w:type="pct"/>
          </w:tcPr>
          <w:p w14:paraId="65AA16CD"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25B43701" w14:textId="16B62B5C" w:rsidR="00014387" w:rsidRPr="00B761A8" w:rsidRDefault="00014387" w:rsidP="00870316">
            <w:pPr>
              <w:widowControl w:val="0"/>
              <w:spacing w:before="60" w:after="0"/>
              <w:jc w:val="center"/>
              <w:rPr>
                <w:rFonts w:asciiTheme="minorHAnsi" w:hAnsiTheme="minorHAnsi"/>
                <w:sz w:val="17"/>
                <w:szCs w:val="17"/>
              </w:rPr>
            </w:pPr>
          </w:p>
        </w:tc>
        <w:tc>
          <w:tcPr>
            <w:tcW w:w="610" w:type="pct"/>
            <w:vAlign w:val="center"/>
          </w:tcPr>
          <w:p w14:paraId="533BCE34" w14:textId="72C25E9A"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vAlign w:val="center"/>
          </w:tcPr>
          <w:p w14:paraId="3862745D" w14:textId="01038ADA"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vAlign w:val="center"/>
          </w:tcPr>
          <w:p w14:paraId="3416D499" w14:textId="7FF28610"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vAlign w:val="center"/>
          </w:tcPr>
          <w:p w14:paraId="6AE6CFFD" w14:textId="160E0ED9"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vAlign w:val="center"/>
          </w:tcPr>
          <w:p w14:paraId="51943C13"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3B4D59F2" w14:textId="77777777" w:rsidTr="00E26DFC">
        <w:trPr>
          <w:trHeight w:val="268"/>
        </w:trPr>
        <w:tc>
          <w:tcPr>
            <w:tcW w:w="292" w:type="pct"/>
          </w:tcPr>
          <w:p w14:paraId="748CB437" w14:textId="102EFC94" w:rsidR="00014387" w:rsidRPr="00B761A8" w:rsidRDefault="00014387" w:rsidP="00870316">
            <w:pPr>
              <w:widowControl w:val="0"/>
              <w:spacing w:before="60"/>
              <w:rPr>
                <w:rFonts w:ascii="Arial" w:hAnsi="Arial" w:cs="Arial"/>
                <w:color w:val="000000"/>
                <w:sz w:val="16"/>
                <w:szCs w:val="17"/>
              </w:rPr>
            </w:pPr>
            <w:r w:rsidRPr="00B761A8">
              <w:rPr>
                <w:rFonts w:ascii="Arial" w:hAnsi="Arial" w:cs="Arial"/>
                <w:color w:val="000000"/>
                <w:sz w:val="16"/>
                <w:szCs w:val="17"/>
              </w:rPr>
              <w:t>S.</w:t>
            </w:r>
            <w:r w:rsidR="00A57730" w:rsidRPr="00B761A8">
              <w:rPr>
                <w:rFonts w:ascii="Arial" w:hAnsi="Arial" w:cs="Arial"/>
                <w:color w:val="000000"/>
                <w:sz w:val="16"/>
                <w:szCs w:val="17"/>
              </w:rPr>
              <w:t>36</w:t>
            </w:r>
          </w:p>
        </w:tc>
        <w:tc>
          <w:tcPr>
            <w:tcW w:w="736" w:type="pct"/>
          </w:tcPr>
          <w:p w14:paraId="54EA8569" w14:textId="77777777" w:rsidR="00014387" w:rsidRPr="00B761A8" w:rsidRDefault="00014387" w:rsidP="00870316">
            <w:pPr>
              <w:widowControl w:val="0"/>
              <w:spacing w:before="60" w:after="0"/>
              <w:rPr>
                <w:rFonts w:ascii="Arial" w:hAnsi="Arial" w:cs="Arial"/>
                <w:i/>
                <w:sz w:val="17"/>
                <w:szCs w:val="17"/>
              </w:rPr>
            </w:pPr>
            <w:r w:rsidRPr="00B761A8">
              <w:rPr>
                <w:rFonts w:ascii="Arial" w:hAnsi="Arial" w:cs="Arial"/>
                <w:color w:val="000000"/>
                <w:sz w:val="17"/>
                <w:szCs w:val="17"/>
              </w:rPr>
              <w:t>Identity Management Service</w:t>
            </w:r>
          </w:p>
        </w:tc>
        <w:tc>
          <w:tcPr>
            <w:tcW w:w="481" w:type="pct"/>
          </w:tcPr>
          <w:p w14:paraId="42E321E5"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0813C32D" w14:textId="4939A105"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440CE87B" w14:textId="0DAEDAFD"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3E3FA0A2"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2A023A8C"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328CE294" w14:textId="77777777" w:rsidR="00014387" w:rsidRPr="00B761A8" w:rsidRDefault="00014387" w:rsidP="00870316">
            <w:pPr>
              <w:widowControl w:val="0"/>
              <w:spacing w:before="60" w:after="0"/>
              <w:jc w:val="center"/>
              <w:rPr>
                <w:rFonts w:ascii="Arial" w:hAnsi="Arial" w:cs="Arial"/>
                <w: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7A34166D"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636053B4" w14:textId="77777777" w:rsidTr="00E26DFC">
        <w:trPr>
          <w:trHeight w:val="268"/>
        </w:trPr>
        <w:tc>
          <w:tcPr>
            <w:tcW w:w="292" w:type="pct"/>
          </w:tcPr>
          <w:p w14:paraId="5A717B28" w14:textId="0F9779BF" w:rsidR="00014387" w:rsidRPr="00B761A8" w:rsidRDefault="00A57730" w:rsidP="00870316">
            <w:pPr>
              <w:widowControl w:val="0"/>
              <w:spacing w:before="60"/>
              <w:rPr>
                <w:rFonts w:ascii="Arial" w:hAnsi="Arial" w:cs="Arial"/>
                <w:color w:val="000000"/>
                <w:sz w:val="16"/>
                <w:szCs w:val="17"/>
              </w:rPr>
            </w:pPr>
            <w:r w:rsidRPr="00B761A8">
              <w:rPr>
                <w:rFonts w:ascii="Arial" w:hAnsi="Arial" w:cs="Arial"/>
                <w:color w:val="000000"/>
                <w:sz w:val="16"/>
                <w:szCs w:val="17"/>
              </w:rPr>
              <w:t>S.37</w:t>
            </w:r>
          </w:p>
        </w:tc>
        <w:tc>
          <w:tcPr>
            <w:tcW w:w="736" w:type="pct"/>
          </w:tcPr>
          <w:p w14:paraId="4E8E8DF7" w14:textId="0E19F716"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Trust Management Service</w:t>
            </w:r>
          </w:p>
        </w:tc>
        <w:tc>
          <w:tcPr>
            <w:tcW w:w="481" w:type="pct"/>
          </w:tcPr>
          <w:p w14:paraId="4E756A61"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40860C6D" w14:textId="1E98294E"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4DE90DCD" w14:textId="79334FB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00C35FD9" w14:textId="577BF73E"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6240AA4C" w14:textId="49C8FD1C"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65D214BA" w14:textId="3EA2FF80"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7EF04A53" w14:textId="77777777" w:rsidR="00014387" w:rsidRPr="00B761A8" w:rsidRDefault="00014387" w:rsidP="00870316">
            <w:pPr>
              <w:widowControl w:val="0"/>
              <w:spacing w:before="60" w:after="0"/>
              <w:rPr>
                <w:rFonts w:asciiTheme="minorHAnsi" w:hAnsiTheme="minorHAnsi"/>
                <w:sz w:val="17"/>
                <w:szCs w:val="17"/>
              </w:rPr>
            </w:pPr>
          </w:p>
        </w:tc>
      </w:tr>
      <w:tr w:rsidR="00054096" w:rsidRPr="00B761A8" w14:paraId="433C6407" w14:textId="77777777" w:rsidTr="002F321A">
        <w:trPr>
          <w:trHeight w:val="268"/>
        </w:trPr>
        <w:tc>
          <w:tcPr>
            <w:tcW w:w="292" w:type="pct"/>
          </w:tcPr>
          <w:p w14:paraId="0027193D" w14:textId="267C6E49" w:rsidR="00054096" w:rsidRPr="00B761A8" w:rsidRDefault="00054096" w:rsidP="00870316">
            <w:pPr>
              <w:widowControl w:val="0"/>
              <w:spacing w:before="60"/>
              <w:rPr>
                <w:rFonts w:ascii="Arial" w:hAnsi="Arial" w:cs="Arial"/>
                <w:color w:val="000000"/>
                <w:sz w:val="16"/>
                <w:szCs w:val="17"/>
              </w:rPr>
            </w:pPr>
            <w:r w:rsidRPr="00B761A8">
              <w:rPr>
                <w:rFonts w:ascii="Arial" w:hAnsi="Arial" w:cs="Arial"/>
                <w:color w:val="000000"/>
                <w:sz w:val="16"/>
                <w:szCs w:val="17"/>
              </w:rPr>
              <w:t>S.38</w:t>
            </w:r>
          </w:p>
        </w:tc>
        <w:tc>
          <w:tcPr>
            <w:tcW w:w="736" w:type="pct"/>
          </w:tcPr>
          <w:p w14:paraId="76FFE61D" w14:textId="1586306F" w:rsidR="00054096" w:rsidRPr="00B761A8" w:rsidRDefault="00054096"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522BE624" w14:textId="77777777" w:rsidR="00054096" w:rsidRPr="00B761A8" w:rsidRDefault="00054096" w:rsidP="00870316">
            <w:pPr>
              <w:widowControl w:val="0"/>
              <w:spacing w:before="60" w:after="0"/>
              <w:jc w:val="center"/>
              <w:rPr>
                <w:rFonts w:asciiTheme="minorHAnsi" w:hAnsiTheme="minorHAnsi"/>
                <w:sz w:val="17"/>
                <w:szCs w:val="17"/>
              </w:rPr>
            </w:pPr>
          </w:p>
        </w:tc>
        <w:tc>
          <w:tcPr>
            <w:tcW w:w="610" w:type="pct"/>
          </w:tcPr>
          <w:p w14:paraId="7928C1AD" w14:textId="77777777" w:rsidR="00054096" w:rsidRPr="00B761A8" w:rsidRDefault="00054096" w:rsidP="00870316">
            <w:pPr>
              <w:widowControl w:val="0"/>
              <w:spacing w:before="60" w:after="0"/>
              <w:jc w:val="center"/>
              <w:rPr>
                <w:rFonts w:asciiTheme="minorHAnsi" w:hAnsiTheme="minorHAnsi"/>
                <w:sz w:val="17"/>
                <w:szCs w:val="17"/>
              </w:rPr>
            </w:pPr>
          </w:p>
        </w:tc>
        <w:tc>
          <w:tcPr>
            <w:tcW w:w="610" w:type="pct"/>
          </w:tcPr>
          <w:p w14:paraId="2B9AF872" w14:textId="7C2A6AE6"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7339E4C9" w14:textId="025403BA"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0F0AD5C7" w14:textId="6C1FA7F2"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2DB7F635" w14:textId="157AE3A8"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056D0A9A" w14:textId="77777777" w:rsidR="00054096" w:rsidRPr="00B761A8" w:rsidRDefault="00054096" w:rsidP="00870316">
            <w:pPr>
              <w:widowControl w:val="0"/>
              <w:spacing w:before="60" w:after="0"/>
              <w:rPr>
                <w:rFonts w:asciiTheme="minorHAnsi" w:hAnsiTheme="minorHAnsi"/>
                <w:sz w:val="17"/>
                <w:szCs w:val="17"/>
              </w:rPr>
            </w:pPr>
          </w:p>
        </w:tc>
      </w:tr>
      <w:tr w:rsidR="00BE7C5D" w:rsidRPr="00B761A8" w14:paraId="550893EE" w14:textId="77777777" w:rsidTr="00E26DFC">
        <w:trPr>
          <w:cantSplit/>
          <w:trHeight w:val="454"/>
        </w:trPr>
        <w:tc>
          <w:tcPr>
            <w:tcW w:w="5000" w:type="pct"/>
            <w:gridSpan w:val="9"/>
            <w:shd w:val="clear" w:color="auto" w:fill="F2F2F2" w:themeFill="background1" w:themeFillShade="F2"/>
          </w:tcPr>
          <w:p w14:paraId="62D9B52E" w14:textId="097EEB4D" w:rsidR="00BE7C5D" w:rsidRPr="00B761A8" w:rsidRDefault="00BE7C5D" w:rsidP="00BE493D">
            <w:pPr>
              <w:pStyle w:val="EIFTitles2"/>
              <w:keepNext/>
              <w:keepLines/>
              <w:jc w:val="left"/>
              <w:rPr>
                <w:rFonts w:asciiTheme="minorHAnsi" w:hAnsiTheme="minorHAnsi"/>
                <w:sz w:val="17"/>
                <w:szCs w:val="17"/>
                <w:lang w:val="en-GB"/>
              </w:rPr>
            </w:pPr>
            <w:r w:rsidRPr="00B761A8">
              <w:rPr>
                <w:color w:val="000000"/>
                <w:sz w:val="17"/>
                <w:szCs w:val="17"/>
                <w:lang w:val="en-GB"/>
              </w:rPr>
              <w:t>Digital Services Infrastructure</w:t>
            </w:r>
          </w:p>
        </w:tc>
      </w:tr>
      <w:tr w:rsidR="00B06C8D" w:rsidRPr="00B761A8" w14:paraId="16A2020D" w14:textId="77777777" w:rsidTr="00E26DFC">
        <w:trPr>
          <w:trHeight w:val="268"/>
        </w:trPr>
        <w:tc>
          <w:tcPr>
            <w:tcW w:w="292" w:type="pct"/>
          </w:tcPr>
          <w:p w14:paraId="768C7394" w14:textId="21ABFAB5" w:rsidR="00014387" w:rsidRPr="00B761A8" w:rsidRDefault="00A57730" w:rsidP="00870316">
            <w:pPr>
              <w:widowControl w:val="0"/>
              <w:spacing w:before="60"/>
              <w:rPr>
                <w:rFonts w:ascii="Arial" w:hAnsi="Arial" w:cs="Arial"/>
                <w:color w:val="000000"/>
                <w:sz w:val="16"/>
                <w:szCs w:val="17"/>
              </w:rPr>
            </w:pPr>
            <w:r w:rsidRPr="00B761A8">
              <w:rPr>
                <w:rFonts w:ascii="Arial" w:hAnsi="Arial" w:cs="Arial"/>
                <w:color w:val="000000"/>
                <w:sz w:val="16"/>
                <w:szCs w:val="17"/>
              </w:rPr>
              <w:t>S.3</w:t>
            </w:r>
            <w:r w:rsidR="00054096" w:rsidRPr="00B761A8">
              <w:rPr>
                <w:rFonts w:ascii="Arial" w:hAnsi="Arial" w:cs="Arial"/>
                <w:color w:val="000000"/>
                <w:sz w:val="16"/>
                <w:szCs w:val="17"/>
              </w:rPr>
              <w:t>9</w:t>
            </w:r>
          </w:p>
        </w:tc>
        <w:tc>
          <w:tcPr>
            <w:tcW w:w="736" w:type="pct"/>
          </w:tcPr>
          <w:p w14:paraId="053ADA5F" w14:textId="01E2472B"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e-Payment Service</w:t>
            </w:r>
          </w:p>
        </w:tc>
        <w:tc>
          <w:tcPr>
            <w:tcW w:w="481" w:type="pct"/>
          </w:tcPr>
          <w:p w14:paraId="79D955D1"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527B5FBC" w14:textId="08568281"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3DD82DAD" w14:textId="632D0DE8"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295D2469" w14:textId="71CD020C"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754A8C75" w14:textId="60D48284"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47FB6D2C" w14:textId="539FDB0B"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4CAFFDA2"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0AC68501" w14:textId="77777777" w:rsidTr="00E26DFC">
        <w:trPr>
          <w:trHeight w:val="268"/>
        </w:trPr>
        <w:tc>
          <w:tcPr>
            <w:tcW w:w="292" w:type="pct"/>
          </w:tcPr>
          <w:p w14:paraId="6AF2DA12" w14:textId="4487E3EA" w:rsidR="00014387" w:rsidRPr="00B761A8" w:rsidRDefault="00A57730" w:rsidP="00870316">
            <w:pPr>
              <w:widowControl w:val="0"/>
              <w:spacing w:before="60"/>
              <w:rPr>
                <w:rFonts w:ascii="Arial" w:hAnsi="Arial" w:cs="Arial"/>
                <w:color w:val="000000"/>
                <w:sz w:val="16"/>
                <w:szCs w:val="17"/>
              </w:rPr>
            </w:pPr>
            <w:r w:rsidRPr="00B761A8">
              <w:rPr>
                <w:rFonts w:ascii="Arial" w:hAnsi="Arial" w:cs="Arial"/>
                <w:color w:val="000000"/>
                <w:sz w:val="16"/>
                <w:szCs w:val="17"/>
              </w:rPr>
              <w:t>S.</w:t>
            </w:r>
            <w:r w:rsidR="00054096" w:rsidRPr="00B761A8">
              <w:rPr>
                <w:rFonts w:ascii="Arial" w:hAnsi="Arial" w:cs="Arial"/>
                <w:color w:val="000000"/>
                <w:sz w:val="16"/>
                <w:szCs w:val="17"/>
              </w:rPr>
              <w:t>40</w:t>
            </w:r>
          </w:p>
        </w:tc>
        <w:tc>
          <w:tcPr>
            <w:tcW w:w="736" w:type="pct"/>
          </w:tcPr>
          <w:p w14:paraId="01A4D948" w14:textId="760AF71C"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Machine Translation Service</w:t>
            </w:r>
          </w:p>
        </w:tc>
        <w:tc>
          <w:tcPr>
            <w:tcW w:w="481" w:type="pct"/>
          </w:tcPr>
          <w:p w14:paraId="18D069C2"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4CC068A4" w14:textId="21BE33A8"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2C30527C" w14:textId="6214A30F"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54D922C8" w14:textId="013733DB"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29183FCB" w14:textId="3DCCFBA0"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2254048C" w14:textId="7BDE0343"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6F7C333C" w14:textId="77777777" w:rsidR="00014387" w:rsidRPr="00B761A8" w:rsidRDefault="00014387" w:rsidP="00870316">
            <w:pPr>
              <w:widowControl w:val="0"/>
              <w:spacing w:before="60" w:after="0"/>
              <w:rPr>
                <w:rFonts w:asciiTheme="minorHAnsi" w:hAnsiTheme="minorHAnsi"/>
                <w:sz w:val="17"/>
                <w:szCs w:val="17"/>
              </w:rPr>
            </w:pPr>
          </w:p>
        </w:tc>
      </w:tr>
      <w:tr w:rsidR="00054096" w:rsidRPr="00B761A8" w14:paraId="141680A1" w14:textId="77777777" w:rsidTr="002F321A">
        <w:trPr>
          <w:trHeight w:val="268"/>
        </w:trPr>
        <w:tc>
          <w:tcPr>
            <w:tcW w:w="292" w:type="pct"/>
          </w:tcPr>
          <w:p w14:paraId="1D7219B6" w14:textId="24965FB9" w:rsidR="00054096" w:rsidRPr="00B761A8" w:rsidRDefault="003F16C1" w:rsidP="00870316">
            <w:pPr>
              <w:widowControl w:val="0"/>
              <w:spacing w:before="60"/>
              <w:rPr>
                <w:rFonts w:ascii="Arial" w:hAnsi="Arial" w:cs="Arial"/>
                <w:color w:val="000000"/>
                <w:sz w:val="16"/>
                <w:szCs w:val="17"/>
              </w:rPr>
            </w:pPr>
            <w:r w:rsidRPr="00B761A8">
              <w:rPr>
                <w:rFonts w:ascii="Arial" w:hAnsi="Arial" w:cs="Arial"/>
                <w:color w:val="000000"/>
                <w:sz w:val="16"/>
                <w:szCs w:val="17"/>
              </w:rPr>
              <w:t>S.41</w:t>
            </w:r>
          </w:p>
        </w:tc>
        <w:tc>
          <w:tcPr>
            <w:tcW w:w="736" w:type="pct"/>
          </w:tcPr>
          <w:p w14:paraId="3D510E5E" w14:textId="0E24415C" w:rsidR="00054096" w:rsidRPr="00B761A8" w:rsidRDefault="00054096"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69A10F47" w14:textId="77777777" w:rsidR="00054096" w:rsidRPr="00B761A8" w:rsidRDefault="00054096" w:rsidP="00870316">
            <w:pPr>
              <w:widowControl w:val="0"/>
              <w:spacing w:before="60" w:after="0"/>
              <w:jc w:val="center"/>
              <w:rPr>
                <w:rFonts w:asciiTheme="minorHAnsi" w:hAnsiTheme="minorHAnsi"/>
                <w:sz w:val="17"/>
                <w:szCs w:val="17"/>
              </w:rPr>
            </w:pPr>
          </w:p>
        </w:tc>
        <w:tc>
          <w:tcPr>
            <w:tcW w:w="610" w:type="pct"/>
          </w:tcPr>
          <w:p w14:paraId="62D3FC8B" w14:textId="77777777" w:rsidR="00054096" w:rsidRPr="00B761A8" w:rsidRDefault="00054096" w:rsidP="00870316">
            <w:pPr>
              <w:widowControl w:val="0"/>
              <w:spacing w:before="60" w:after="0"/>
              <w:jc w:val="center"/>
              <w:rPr>
                <w:rFonts w:asciiTheme="minorHAnsi" w:hAnsiTheme="minorHAnsi"/>
                <w:sz w:val="17"/>
                <w:szCs w:val="17"/>
              </w:rPr>
            </w:pPr>
          </w:p>
        </w:tc>
        <w:tc>
          <w:tcPr>
            <w:tcW w:w="610" w:type="pct"/>
          </w:tcPr>
          <w:p w14:paraId="798C53F5" w14:textId="3DF56D0F"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177DDAB0" w14:textId="0B65ACE6"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523B4F01" w14:textId="56A69BDD"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4852B4A0" w14:textId="50B662D9"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27E8411B" w14:textId="77777777" w:rsidR="00054096" w:rsidRPr="00B761A8" w:rsidRDefault="00054096" w:rsidP="00870316">
            <w:pPr>
              <w:widowControl w:val="0"/>
              <w:spacing w:before="60" w:after="0"/>
              <w:rPr>
                <w:rFonts w:asciiTheme="minorHAnsi" w:hAnsiTheme="minorHAnsi"/>
                <w:sz w:val="17"/>
                <w:szCs w:val="17"/>
              </w:rPr>
            </w:pPr>
          </w:p>
        </w:tc>
      </w:tr>
      <w:tr w:rsidR="00BE7C5D" w:rsidRPr="00B761A8" w14:paraId="1833C73C" w14:textId="77777777" w:rsidTr="00E26DFC">
        <w:trPr>
          <w:cantSplit/>
          <w:trHeight w:val="454"/>
        </w:trPr>
        <w:tc>
          <w:tcPr>
            <w:tcW w:w="5000" w:type="pct"/>
            <w:gridSpan w:val="9"/>
            <w:shd w:val="clear" w:color="auto" w:fill="F2F2F2" w:themeFill="background1" w:themeFillShade="F2"/>
          </w:tcPr>
          <w:p w14:paraId="09C2FB6A" w14:textId="0E75F406" w:rsidR="00BE7C5D" w:rsidRPr="00B761A8" w:rsidRDefault="00BE7C5D" w:rsidP="00870316">
            <w:pPr>
              <w:pStyle w:val="EIFTitles2"/>
              <w:keepNext/>
              <w:keepLines/>
              <w:jc w:val="left"/>
              <w:rPr>
                <w:rFonts w:asciiTheme="minorHAnsi" w:hAnsiTheme="minorHAnsi"/>
                <w:sz w:val="17"/>
                <w:szCs w:val="17"/>
                <w:lang w:val="en-GB"/>
              </w:rPr>
            </w:pPr>
            <w:r w:rsidRPr="00B761A8">
              <w:rPr>
                <w:color w:val="000000"/>
                <w:sz w:val="17"/>
                <w:szCs w:val="17"/>
                <w:lang w:val="en-GB"/>
              </w:rPr>
              <w:t>Hosting and Networking services</w:t>
            </w:r>
          </w:p>
        </w:tc>
      </w:tr>
      <w:tr w:rsidR="00B06C8D" w:rsidRPr="00B761A8" w14:paraId="3FF11A0F" w14:textId="77777777" w:rsidTr="00E26DFC">
        <w:trPr>
          <w:trHeight w:val="268"/>
        </w:trPr>
        <w:tc>
          <w:tcPr>
            <w:tcW w:w="292" w:type="pct"/>
          </w:tcPr>
          <w:p w14:paraId="156F0558" w14:textId="1CDD4707" w:rsidR="00014387" w:rsidRPr="00B761A8" w:rsidRDefault="00A57730">
            <w:pPr>
              <w:widowControl w:val="0"/>
              <w:spacing w:before="60"/>
              <w:rPr>
                <w:rFonts w:ascii="Arial" w:hAnsi="Arial" w:cs="Arial"/>
                <w:color w:val="000000"/>
                <w:sz w:val="16"/>
                <w:szCs w:val="17"/>
              </w:rPr>
            </w:pPr>
            <w:r w:rsidRPr="00B761A8">
              <w:rPr>
                <w:rFonts w:ascii="Arial" w:hAnsi="Arial" w:cs="Arial"/>
                <w:color w:val="000000"/>
                <w:sz w:val="16"/>
                <w:szCs w:val="17"/>
              </w:rPr>
              <w:t>S.4</w:t>
            </w:r>
            <w:r w:rsidR="003F16C1" w:rsidRPr="00B761A8">
              <w:rPr>
                <w:rFonts w:ascii="Arial" w:hAnsi="Arial" w:cs="Arial"/>
                <w:color w:val="000000"/>
                <w:sz w:val="16"/>
                <w:szCs w:val="17"/>
              </w:rPr>
              <w:t>2</w:t>
            </w:r>
          </w:p>
        </w:tc>
        <w:tc>
          <w:tcPr>
            <w:tcW w:w="736" w:type="pct"/>
          </w:tcPr>
          <w:p w14:paraId="5F2CAB74" w14:textId="550F59E0"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Networking Service</w:t>
            </w:r>
          </w:p>
        </w:tc>
        <w:tc>
          <w:tcPr>
            <w:tcW w:w="481" w:type="pct"/>
          </w:tcPr>
          <w:p w14:paraId="64375AE6"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32150C1D" w14:textId="6E343738"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4FBA5A9B" w14:textId="69886EF1"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3B32C181"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2536397F"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2C48897D" w14:textId="77777777"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2F4D34D8" w14:textId="77777777" w:rsidR="00014387" w:rsidRPr="00B761A8" w:rsidRDefault="00014387" w:rsidP="00870316">
            <w:pPr>
              <w:widowControl w:val="0"/>
              <w:spacing w:before="60" w:after="0"/>
              <w:rPr>
                <w:rFonts w:asciiTheme="minorHAnsi" w:hAnsiTheme="minorHAnsi"/>
                <w:sz w:val="17"/>
                <w:szCs w:val="17"/>
              </w:rPr>
            </w:pPr>
          </w:p>
        </w:tc>
      </w:tr>
      <w:tr w:rsidR="00B06C8D" w:rsidRPr="00B761A8" w14:paraId="3F2E3E30" w14:textId="77777777" w:rsidTr="00E26DFC">
        <w:trPr>
          <w:trHeight w:val="268"/>
        </w:trPr>
        <w:tc>
          <w:tcPr>
            <w:tcW w:w="292" w:type="pct"/>
          </w:tcPr>
          <w:p w14:paraId="41F90193" w14:textId="7A636899" w:rsidR="00014387" w:rsidRPr="00B761A8" w:rsidRDefault="00A57730" w:rsidP="00870316">
            <w:pPr>
              <w:widowControl w:val="0"/>
              <w:spacing w:before="60"/>
              <w:rPr>
                <w:rFonts w:ascii="Arial" w:hAnsi="Arial" w:cs="Arial"/>
                <w:color w:val="000000"/>
                <w:sz w:val="16"/>
                <w:szCs w:val="17"/>
              </w:rPr>
            </w:pPr>
            <w:r w:rsidRPr="00B761A8">
              <w:rPr>
                <w:rFonts w:ascii="Arial" w:hAnsi="Arial" w:cs="Arial"/>
                <w:color w:val="000000"/>
                <w:sz w:val="16"/>
                <w:szCs w:val="17"/>
              </w:rPr>
              <w:t>S.4</w:t>
            </w:r>
            <w:r w:rsidR="003F16C1" w:rsidRPr="00B761A8">
              <w:rPr>
                <w:rFonts w:ascii="Arial" w:hAnsi="Arial" w:cs="Arial"/>
                <w:color w:val="000000"/>
                <w:sz w:val="16"/>
                <w:szCs w:val="17"/>
              </w:rPr>
              <w:t>3</w:t>
            </w:r>
          </w:p>
        </w:tc>
        <w:tc>
          <w:tcPr>
            <w:tcW w:w="736" w:type="pct"/>
          </w:tcPr>
          <w:p w14:paraId="08BE4271" w14:textId="041C8F0B" w:rsidR="00014387" w:rsidRPr="00B761A8" w:rsidRDefault="00014387"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Hosting Service</w:t>
            </w:r>
          </w:p>
        </w:tc>
        <w:tc>
          <w:tcPr>
            <w:tcW w:w="481" w:type="pct"/>
          </w:tcPr>
          <w:p w14:paraId="37422872" w14:textId="77777777"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49E75B90" w14:textId="3AA717A0" w:rsidR="00014387" w:rsidRPr="00B761A8" w:rsidRDefault="00014387" w:rsidP="00870316">
            <w:pPr>
              <w:widowControl w:val="0"/>
              <w:spacing w:before="60" w:after="0"/>
              <w:jc w:val="center"/>
              <w:rPr>
                <w:rFonts w:asciiTheme="minorHAnsi" w:hAnsiTheme="minorHAnsi"/>
                <w:sz w:val="17"/>
                <w:szCs w:val="17"/>
              </w:rPr>
            </w:pPr>
          </w:p>
        </w:tc>
        <w:tc>
          <w:tcPr>
            <w:tcW w:w="610" w:type="pct"/>
          </w:tcPr>
          <w:p w14:paraId="06079AF5" w14:textId="6C7E71F9"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6CD05B6E" w14:textId="02C2C671"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10506E2B" w14:textId="05439ACC"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789F2DFA" w14:textId="0D962B01" w:rsidR="00014387" w:rsidRPr="00B761A8" w:rsidRDefault="00014387"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43B984F3" w14:textId="77777777" w:rsidR="00014387" w:rsidRPr="00B761A8" w:rsidRDefault="00014387" w:rsidP="00870316">
            <w:pPr>
              <w:widowControl w:val="0"/>
              <w:spacing w:before="60" w:after="0"/>
              <w:rPr>
                <w:rFonts w:asciiTheme="minorHAnsi" w:hAnsiTheme="minorHAnsi"/>
                <w:sz w:val="17"/>
                <w:szCs w:val="17"/>
              </w:rPr>
            </w:pPr>
          </w:p>
        </w:tc>
      </w:tr>
      <w:tr w:rsidR="00054096" w:rsidRPr="00B761A8" w14:paraId="095C9E5A" w14:textId="77777777" w:rsidTr="002F321A">
        <w:trPr>
          <w:trHeight w:val="268"/>
        </w:trPr>
        <w:tc>
          <w:tcPr>
            <w:tcW w:w="292" w:type="pct"/>
          </w:tcPr>
          <w:p w14:paraId="17E3A732" w14:textId="52B0A034" w:rsidR="00054096" w:rsidRPr="00B761A8" w:rsidRDefault="003F16C1" w:rsidP="00870316">
            <w:pPr>
              <w:widowControl w:val="0"/>
              <w:spacing w:before="60"/>
              <w:rPr>
                <w:rFonts w:ascii="Arial" w:hAnsi="Arial" w:cs="Arial"/>
                <w:color w:val="000000"/>
                <w:sz w:val="16"/>
                <w:szCs w:val="17"/>
              </w:rPr>
            </w:pPr>
            <w:r w:rsidRPr="00B761A8">
              <w:rPr>
                <w:rFonts w:ascii="Arial" w:hAnsi="Arial" w:cs="Arial"/>
                <w:color w:val="000000"/>
                <w:sz w:val="16"/>
                <w:szCs w:val="17"/>
              </w:rPr>
              <w:t>S.44</w:t>
            </w:r>
          </w:p>
        </w:tc>
        <w:tc>
          <w:tcPr>
            <w:tcW w:w="736" w:type="pct"/>
          </w:tcPr>
          <w:p w14:paraId="1391F1A0" w14:textId="29A7A02E" w:rsidR="00054096" w:rsidRPr="00B761A8" w:rsidRDefault="00054096" w:rsidP="00870316">
            <w:pPr>
              <w:widowControl w:val="0"/>
              <w:spacing w:before="60" w:after="0"/>
              <w:rPr>
                <w:rFonts w:ascii="Arial" w:hAnsi="Arial" w:cs="Arial"/>
                <w:color w:val="000000"/>
                <w:sz w:val="17"/>
                <w:szCs w:val="17"/>
              </w:rPr>
            </w:pPr>
            <w:r w:rsidRPr="00B761A8">
              <w:rPr>
                <w:rFonts w:ascii="Arial" w:hAnsi="Arial" w:cs="Arial"/>
                <w:color w:val="000000"/>
                <w:sz w:val="17"/>
                <w:szCs w:val="17"/>
              </w:rPr>
              <w:t xml:space="preserve">Other </w:t>
            </w:r>
            <w:r w:rsidRPr="00B761A8">
              <w:rPr>
                <w:rFonts w:ascii="Arial" w:hAnsi="Arial" w:cs="Arial"/>
                <w:i/>
                <w:color w:val="A6A6A6" w:themeColor="background1" w:themeShade="A6"/>
                <w:sz w:val="16"/>
                <w:szCs w:val="16"/>
                <w:shd w:val="clear" w:color="auto" w:fill="FFFFFF"/>
              </w:rPr>
              <w:t>(please describe)</w:t>
            </w:r>
          </w:p>
        </w:tc>
        <w:tc>
          <w:tcPr>
            <w:tcW w:w="481" w:type="pct"/>
          </w:tcPr>
          <w:p w14:paraId="60EF440A" w14:textId="77777777" w:rsidR="00054096" w:rsidRPr="00B761A8" w:rsidRDefault="00054096" w:rsidP="00870316">
            <w:pPr>
              <w:widowControl w:val="0"/>
              <w:spacing w:before="60" w:after="0"/>
              <w:jc w:val="center"/>
              <w:rPr>
                <w:rFonts w:asciiTheme="minorHAnsi" w:hAnsiTheme="minorHAnsi"/>
                <w:sz w:val="17"/>
                <w:szCs w:val="17"/>
              </w:rPr>
            </w:pPr>
          </w:p>
        </w:tc>
        <w:tc>
          <w:tcPr>
            <w:tcW w:w="610" w:type="pct"/>
          </w:tcPr>
          <w:p w14:paraId="56122752" w14:textId="77777777" w:rsidR="00054096" w:rsidRPr="00B761A8" w:rsidRDefault="00054096" w:rsidP="00870316">
            <w:pPr>
              <w:widowControl w:val="0"/>
              <w:spacing w:before="60" w:after="0"/>
              <w:jc w:val="center"/>
              <w:rPr>
                <w:rFonts w:asciiTheme="minorHAnsi" w:hAnsiTheme="minorHAnsi"/>
                <w:sz w:val="17"/>
                <w:szCs w:val="17"/>
              </w:rPr>
            </w:pPr>
          </w:p>
        </w:tc>
        <w:tc>
          <w:tcPr>
            <w:tcW w:w="610" w:type="pct"/>
          </w:tcPr>
          <w:p w14:paraId="117B6004" w14:textId="1C5A052A"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5" w:type="pct"/>
          </w:tcPr>
          <w:p w14:paraId="451F2A28" w14:textId="4484CE89"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613" w:type="pct"/>
          </w:tcPr>
          <w:p w14:paraId="57A11CEB" w14:textId="35F4330A"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33" w:type="pct"/>
          </w:tcPr>
          <w:p w14:paraId="5ADF3BC9" w14:textId="7456D53B" w:rsidR="00054096" w:rsidRPr="00B761A8" w:rsidRDefault="00054096" w:rsidP="00870316">
            <w:pPr>
              <w:widowControl w:val="0"/>
              <w:spacing w:before="60" w:after="0"/>
              <w:jc w:val="center"/>
              <w:rPr>
                <w:rFonts w:asciiTheme="minorHAnsi" w:hAnsiTheme="minorHAnsi"/>
                <w:sz w:val="17"/>
                <w:szCs w:val="17"/>
              </w:rPr>
            </w:pPr>
            <w:r w:rsidRPr="00B761A8">
              <w:rPr>
                <w:rFonts w:asciiTheme="minorHAnsi" w:hAnsiTheme="minorHAnsi"/>
                <w:sz w:val="17"/>
                <w:szCs w:val="17"/>
              </w:rPr>
              <w:fldChar w:fldCharType="begin">
                <w:ffData>
                  <w:name w:val=""/>
                  <w:enabled/>
                  <w:calcOnExit w:val="0"/>
                  <w:checkBox>
                    <w:size w:val="16"/>
                    <w:default w:val="0"/>
                  </w:checkBox>
                </w:ffData>
              </w:fldChar>
            </w:r>
            <w:r w:rsidRPr="00B761A8">
              <w:rPr>
                <w:rFonts w:asciiTheme="minorHAnsi" w:hAnsiTheme="minorHAnsi"/>
                <w:sz w:val="17"/>
                <w:szCs w:val="17"/>
              </w:rPr>
              <w:instrText xml:space="preserve"> FORMCHECKBOX </w:instrText>
            </w:r>
            <w:r w:rsidR="00824108">
              <w:rPr>
                <w:rFonts w:asciiTheme="minorHAnsi" w:hAnsiTheme="minorHAnsi"/>
                <w:sz w:val="17"/>
                <w:szCs w:val="17"/>
              </w:rPr>
            </w:r>
            <w:r w:rsidR="00824108">
              <w:rPr>
                <w:rFonts w:asciiTheme="minorHAnsi" w:hAnsiTheme="minorHAnsi"/>
                <w:sz w:val="17"/>
                <w:szCs w:val="17"/>
              </w:rPr>
              <w:fldChar w:fldCharType="separate"/>
            </w:r>
            <w:r w:rsidRPr="00B761A8">
              <w:rPr>
                <w:rFonts w:asciiTheme="minorHAnsi" w:hAnsiTheme="minorHAnsi"/>
                <w:sz w:val="17"/>
                <w:szCs w:val="17"/>
              </w:rPr>
              <w:fldChar w:fldCharType="end"/>
            </w:r>
          </w:p>
        </w:tc>
        <w:tc>
          <w:tcPr>
            <w:tcW w:w="590" w:type="pct"/>
          </w:tcPr>
          <w:p w14:paraId="410574BF" w14:textId="77777777" w:rsidR="00054096" w:rsidRPr="00B761A8" w:rsidRDefault="00054096" w:rsidP="00870316">
            <w:pPr>
              <w:widowControl w:val="0"/>
              <w:spacing w:before="60" w:after="0"/>
              <w:rPr>
                <w:rFonts w:asciiTheme="minorHAnsi" w:hAnsiTheme="minorHAnsi"/>
                <w:sz w:val="17"/>
                <w:szCs w:val="17"/>
              </w:rPr>
            </w:pPr>
          </w:p>
        </w:tc>
      </w:tr>
    </w:tbl>
    <w:p w14:paraId="580E3C06" w14:textId="4D037A91" w:rsidR="00E14CAD" w:rsidRPr="00B761A8" w:rsidRDefault="00E14CAD" w:rsidP="00244305">
      <w:pPr>
        <w:widowControl w:val="0"/>
        <w:spacing w:line="240" w:lineRule="auto"/>
        <w:rPr>
          <w:rFonts w:ascii="Arial" w:hAnsi="Arial" w:cs="Arial"/>
          <w:sz w:val="19"/>
          <w:szCs w:val="19"/>
        </w:rPr>
      </w:pPr>
    </w:p>
    <w:p w14:paraId="02B4E96F" w14:textId="77777777" w:rsidR="00BB6686" w:rsidRPr="00B761A8" w:rsidRDefault="00BB6686" w:rsidP="00244305">
      <w:pPr>
        <w:widowControl w:val="0"/>
        <w:spacing w:line="240" w:lineRule="auto"/>
        <w:rPr>
          <w:rFonts w:ascii="Arial" w:hAnsi="Arial" w:cs="Arial"/>
          <w:sz w:val="19"/>
          <w:szCs w:val="19"/>
        </w:rPr>
      </w:pPr>
    </w:p>
    <w:p w14:paraId="2A9EA674" w14:textId="17D80F42" w:rsidR="0044318B" w:rsidRPr="00B761A8" w:rsidRDefault="0044318B" w:rsidP="002E1A41">
      <w:pPr>
        <w:pStyle w:val="Heading2"/>
        <w:ind w:left="0" w:firstLine="0"/>
      </w:pPr>
      <w:r w:rsidRPr="00B761A8">
        <w:lastRenderedPageBreak/>
        <w:t>Please indicate if the network used by the IS i</w:t>
      </w:r>
      <w:r w:rsidR="00FB1E15" w:rsidRPr="00B761A8">
        <w:t>s</w:t>
      </w:r>
      <w:r w:rsidRPr="00B761A8">
        <w:t xml:space="preserve"> private (e.g. sTESTA) or public (e.g. internet) and give the name of network used.</w:t>
      </w:r>
    </w:p>
    <w:p w14:paraId="32BF039F" w14:textId="77777777" w:rsidR="00CD067E" w:rsidRPr="00B761A8" w:rsidRDefault="00CD067E" w:rsidP="00CD067E">
      <w:pPr>
        <w:spacing w:after="0"/>
      </w:pPr>
      <w:r w:rsidRPr="00B761A8">
        <w:rPr>
          <w:b/>
        </w:rPr>
        <w:t>Only one answer</w:t>
      </w:r>
    </w:p>
    <w:tbl>
      <w:tblPr>
        <w:tblStyle w:val="TableGrid"/>
        <w:tblW w:w="9180" w:type="dxa"/>
        <w:tblInd w:w="108" w:type="dxa"/>
        <w:tblLook w:val="04A0" w:firstRow="1" w:lastRow="0" w:firstColumn="1" w:lastColumn="0" w:noHBand="0" w:noVBand="1"/>
      </w:tblPr>
      <w:tblGrid>
        <w:gridCol w:w="475"/>
        <w:gridCol w:w="488"/>
        <w:gridCol w:w="2298"/>
        <w:gridCol w:w="5919"/>
      </w:tblGrid>
      <w:tr w:rsidR="0044318B" w:rsidRPr="00B761A8" w14:paraId="7DD0407F" w14:textId="77777777" w:rsidTr="00244305">
        <w:trPr>
          <w:cantSplit/>
          <w:trHeight w:val="397"/>
          <w:tblHeader/>
        </w:trPr>
        <w:tc>
          <w:tcPr>
            <w:tcW w:w="3261" w:type="dxa"/>
            <w:gridSpan w:val="3"/>
          </w:tcPr>
          <w:p w14:paraId="3D96E15B" w14:textId="70912930" w:rsidR="0044318B" w:rsidRPr="00B761A8" w:rsidRDefault="0044318B" w:rsidP="00E54A93">
            <w:pPr>
              <w:pStyle w:val="EIFTitles2"/>
              <w:rPr>
                <w:b/>
                <w:lang w:val="en-GB"/>
              </w:rPr>
            </w:pPr>
            <w:r w:rsidRPr="00B761A8">
              <w:rPr>
                <w:b/>
                <w:lang w:val="en-GB"/>
              </w:rPr>
              <w:t>Type of network</w:t>
            </w:r>
          </w:p>
        </w:tc>
        <w:tc>
          <w:tcPr>
            <w:tcW w:w="5919" w:type="dxa"/>
          </w:tcPr>
          <w:p w14:paraId="6050260A" w14:textId="4AF2A7DB" w:rsidR="0044318B" w:rsidRPr="00B761A8" w:rsidRDefault="0044318B" w:rsidP="0044318B">
            <w:pPr>
              <w:pStyle w:val="EIFTitles2"/>
              <w:rPr>
                <w:b/>
                <w:lang w:val="en-GB"/>
              </w:rPr>
            </w:pPr>
            <w:r w:rsidRPr="00B761A8">
              <w:rPr>
                <w:b/>
                <w:lang w:val="en-GB"/>
              </w:rPr>
              <w:t>Name of the network used</w:t>
            </w:r>
          </w:p>
        </w:tc>
      </w:tr>
      <w:tr w:rsidR="0044318B" w:rsidRPr="00B761A8" w14:paraId="36BC6698" w14:textId="77777777" w:rsidTr="00244305">
        <w:trPr>
          <w:cantSplit/>
          <w:trHeight w:val="397"/>
        </w:trPr>
        <w:tc>
          <w:tcPr>
            <w:tcW w:w="475" w:type="dxa"/>
            <w:vAlign w:val="center"/>
          </w:tcPr>
          <w:p w14:paraId="3947336F" w14:textId="77777777" w:rsidR="0044318B" w:rsidRPr="00B761A8" w:rsidRDefault="0044318B" w:rsidP="00E54A93">
            <w:pPr>
              <w:spacing w:after="0"/>
              <w:rPr>
                <w:rFonts w:ascii="Arial" w:hAnsi="Arial" w:cs="Arial"/>
                <w:sz w:val="19"/>
                <w:szCs w:val="19"/>
              </w:rPr>
            </w:pPr>
            <w:r w:rsidRPr="00B761A8">
              <w:rPr>
                <w:rFonts w:ascii="Arial" w:hAnsi="Arial" w:cs="Arial"/>
                <w:sz w:val="19"/>
                <w:szCs w:val="19"/>
              </w:rPr>
              <w:t>1</w:t>
            </w:r>
          </w:p>
        </w:tc>
        <w:tc>
          <w:tcPr>
            <w:tcW w:w="488" w:type="dxa"/>
            <w:vAlign w:val="center"/>
          </w:tcPr>
          <w:p w14:paraId="7B8D075B" w14:textId="77777777" w:rsidR="0044318B" w:rsidRPr="00B761A8" w:rsidRDefault="0044318B" w:rsidP="00E54A93">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298" w:type="dxa"/>
            <w:vAlign w:val="center"/>
          </w:tcPr>
          <w:p w14:paraId="6C602CAF" w14:textId="06F88093" w:rsidR="0044318B" w:rsidRPr="00B761A8" w:rsidRDefault="0044318B" w:rsidP="00E54A93">
            <w:pPr>
              <w:spacing w:after="0"/>
              <w:rPr>
                <w:rFonts w:ascii="Arial" w:hAnsi="Arial" w:cs="Arial"/>
                <w:noProof/>
                <w:sz w:val="18"/>
                <w:szCs w:val="19"/>
              </w:rPr>
            </w:pPr>
            <w:r w:rsidRPr="00B761A8">
              <w:rPr>
                <w:rFonts w:ascii="Arial" w:hAnsi="Arial" w:cs="Arial"/>
                <w:noProof/>
                <w:sz w:val="18"/>
                <w:szCs w:val="19"/>
              </w:rPr>
              <w:t>Private</w:t>
            </w:r>
          </w:p>
        </w:tc>
        <w:tc>
          <w:tcPr>
            <w:tcW w:w="5919" w:type="dxa"/>
            <w:vAlign w:val="center"/>
          </w:tcPr>
          <w:p w14:paraId="409F34E1" w14:textId="77777777" w:rsidR="0044318B" w:rsidRPr="00B761A8" w:rsidRDefault="0044318B" w:rsidP="00E54A93">
            <w:pPr>
              <w:spacing w:after="0"/>
              <w:rPr>
                <w:rFonts w:ascii="Arial" w:hAnsi="Arial" w:cs="Arial"/>
                <w:i/>
                <w:noProof/>
                <w:sz w:val="18"/>
                <w:szCs w:val="19"/>
              </w:rPr>
            </w:pPr>
          </w:p>
        </w:tc>
      </w:tr>
      <w:tr w:rsidR="0044318B" w:rsidRPr="00B761A8" w14:paraId="4D27A39F" w14:textId="77777777" w:rsidTr="00244305">
        <w:trPr>
          <w:cantSplit/>
          <w:trHeight w:val="397"/>
        </w:trPr>
        <w:tc>
          <w:tcPr>
            <w:tcW w:w="475" w:type="dxa"/>
            <w:vAlign w:val="center"/>
          </w:tcPr>
          <w:p w14:paraId="74B89A4D" w14:textId="77777777" w:rsidR="0044318B" w:rsidRPr="00B761A8" w:rsidRDefault="0044318B" w:rsidP="00E54A93">
            <w:pPr>
              <w:spacing w:after="0"/>
              <w:rPr>
                <w:rFonts w:ascii="Arial" w:hAnsi="Arial" w:cs="Arial"/>
                <w:sz w:val="19"/>
                <w:szCs w:val="19"/>
              </w:rPr>
            </w:pPr>
            <w:r w:rsidRPr="00B761A8">
              <w:rPr>
                <w:rFonts w:ascii="Arial" w:hAnsi="Arial" w:cs="Arial"/>
                <w:sz w:val="19"/>
                <w:szCs w:val="19"/>
              </w:rPr>
              <w:t>2</w:t>
            </w:r>
          </w:p>
        </w:tc>
        <w:tc>
          <w:tcPr>
            <w:tcW w:w="488" w:type="dxa"/>
            <w:vAlign w:val="center"/>
          </w:tcPr>
          <w:p w14:paraId="690467F1" w14:textId="77777777" w:rsidR="0044318B" w:rsidRPr="00B761A8" w:rsidRDefault="0044318B" w:rsidP="00E54A93">
            <w:pPr>
              <w:spacing w:after="0"/>
              <w:rPr>
                <w:rFonts w:ascii="Arial" w:hAnsi="Arial" w:cs="Arial"/>
                <w:i/>
                <w:noProof/>
                <w:sz w:val="18"/>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298" w:type="dxa"/>
            <w:vAlign w:val="center"/>
          </w:tcPr>
          <w:p w14:paraId="69147F03" w14:textId="1B11FD46" w:rsidR="0044318B" w:rsidRPr="00B761A8" w:rsidRDefault="0044318B" w:rsidP="00E54A93">
            <w:pPr>
              <w:spacing w:after="0"/>
              <w:rPr>
                <w:rFonts w:ascii="Arial" w:hAnsi="Arial" w:cs="Arial"/>
                <w:noProof/>
                <w:sz w:val="18"/>
                <w:szCs w:val="19"/>
              </w:rPr>
            </w:pPr>
            <w:r w:rsidRPr="00B761A8">
              <w:rPr>
                <w:rFonts w:ascii="Arial" w:hAnsi="Arial" w:cs="Arial"/>
                <w:noProof/>
                <w:sz w:val="18"/>
                <w:szCs w:val="19"/>
              </w:rPr>
              <w:t>Public</w:t>
            </w:r>
          </w:p>
        </w:tc>
        <w:tc>
          <w:tcPr>
            <w:tcW w:w="5919" w:type="dxa"/>
            <w:vAlign w:val="center"/>
          </w:tcPr>
          <w:p w14:paraId="52597699" w14:textId="77777777" w:rsidR="0044318B" w:rsidRPr="00B761A8" w:rsidRDefault="0044318B" w:rsidP="00E54A93">
            <w:pPr>
              <w:spacing w:after="0"/>
              <w:rPr>
                <w:rFonts w:ascii="Arial" w:hAnsi="Arial" w:cs="Arial"/>
                <w:i/>
                <w:noProof/>
                <w:sz w:val="18"/>
                <w:szCs w:val="19"/>
              </w:rPr>
            </w:pPr>
          </w:p>
        </w:tc>
      </w:tr>
    </w:tbl>
    <w:p w14:paraId="345529D8" w14:textId="2C1D1648" w:rsidR="0044318B" w:rsidRPr="00B761A8" w:rsidRDefault="00E56E1B" w:rsidP="00244305">
      <w:pPr>
        <w:pStyle w:val="Heading2"/>
        <w:numPr>
          <w:ilvl w:val="0"/>
          <w:numId w:val="0"/>
        </w:numPr>
        <w:spacing w:after="240"/>
      </w:pPr>
      <w:r w:rsidRPr="00B761A8">
        <w:t xml:space="preserve"> </w:t>
      </w:r>
    </w:p>
    <w:p w14:paraId="5907ED67" w14:textId="7BE2F279" w:rsidR="00102543" w:rsidRPr="00B761A8" w:rsidRDefault="00102543" w:rsidP="00102543">
      <w:pPr>
        <w:pStyle w:val="Heading2"/>
        <w:ind w:left="0" w:firstLine="0"/>
      </w:pPr>
      <w:r w:rsidRPr="00B761A8">
        <w:t>Please indicate if the hosting service provider of the IS.</w:t>
      </w:r>
    </w:p>
    <w:tbl>
      <w:tblPr>
        <w:tblStyle w:val="TableGrid"/>
        <w:tblW w:w="0" w:type="auto"/>
        <w:tblLook w:val="04A0" w:firstRow="1" w:lastRow="0" w:firstColumn="1" w:lastColumn="0" w:noHBand="0" w:noVBand="1"/>
      </w:tblPr>
      <w:tblGrid>
        <w:gridCol w:w="9288"/>
      </w:tblGrid>
      <w:tr w:rsidR="00102543" w:rsidRPr="00B761A8" w14:paraId="44DA3D7A" w14:textId="77777777" w:rsidTr="00102543">
        <w:tc>
          <w:tcPr>
            <w:tcW w:w="9288" w:type="dxa"/>
          </w:tcPr>
          <w:p w14:paraId="4143106F" w14:textId="77777777" w:rsidR="00102543" w:rsidRPr="00B761A8" w:rsidRDefault="00102543" w:rsidP="00102543"/>
        </w:tc>
      </w:tr>
    </w:tbl>
    <w:p w14:paraId="1856E7D1" w14:textId="77777777" w:rsidR="00102543" w:rsidRPr="00B761A8" w:rsidRDefault="00102543" w:rsidP="00102543"/>
    <w:p w14:paraId="23C1BCF3" w14:textId="4FB3474E" w:rsidR="002748F9" w:rsidRPr="00B761A8" w:rsidRDefault="002748F9" w:rsidP="00396B11">
      <w:pPr>
        <w:pStyle w:val="Heading2"/>
        <w:ind w:left="0" w:firstLine="0"/>
      </w:pPr>
      <w:r w:rsidRPr="00B761A8">
        <w:t>Are the development and/or support activities of the IS adequatly supported by pertinent documentation?</w:t>
      </w:r>
    </w:p>
    <w:p w14:paraId="38AFC273" w14:textId="625F3B32" w:rsidR="002748F9" w:rsidRPr="00B761A8" w:rsidRDefault="002748F9" w:rsidP="002748F9">
      <w:pPr>
        <w:pStyle w:val="Heading2"/>
        <w:numPr>
          <w:ilvl w:val="0"/>
          <w:numId w:val="0"/>
        </w:numPr>
        <w:jc w:val="left"/>
      </w:pPr>
    </w:p>
    <w:tbl>
      <w:tblPr>
        <w:tblStyle w:val="TableGrid"/>
        <w:tblW w:w="9166" w:type="dxa"/>
        <w:tblInd w:w="122" w:type="dxa"/>
        <w:tblLook w:val="04A0" w:firstRow="1" w:lastRow="0" w:firstColumn="1" w:lastColumn="0" w:noHBand="0" w:noVBand="1"/>
      </w:tblPr>
      <w:tblGrid>
        <w:gridCol w:w="389"/>
        <w:gridCol w:w="1788"/>
        <w:gridCol w:w="503"/>
        <w:gridCol w:w="2126"/>
        <w:gridCol w:w="4360"/>
      </w:tblGrid>
      <w:tr w:rsidR="002748F9" w:rsidRPr="00B761A8" w14:paraId="52348A46" w14:textId="77777777" w:rsidTr="00AB2BB3">
        <w:trPr>
          <w:cantSplit/>
          <w:trHeight w:val="397"/>
          <w:tblHeader/>
        </w:trPr>
        <w:tc>
          <w:tcPr>
            <w:tcW w:w="2177" w:type="dxa"/>
            <w:gridSpan w:val="2"/>
          </w:tcPr>
          <w:p w14:paraId="7035A75B" w14:textId="19BA23F3" w:rsidR="002748F9" w:rsidRPr="00B761A8" w:rsidRDefault="00F573D0" w:rsidP="00396B11">
            <w:pPr>
              <w:spacing w:after="0" w:line="360" w:lineRule="auto"/>
              <w:outlineLvl w:val="0"/>
              <w:rPr>
                <w:rFonts w:ascii="Arial" w:hAnsi="Arial" w:cs="Arial"/>
                <w:b/>
                <w:sz w:val="19"/>
                <w:szCs w:val="19"/>
              </w:rPr>
            </w:pPr>
            <w:r w:rsidRPr="00B761A8">
              <w:rPr>
                <w:rFonts w:ascii="Arial" w:hAnsi="Arial" w:cs="Arial"/>
                <w:b/>
                <w:sz w:val="19"/>
                <w:szCs w:val="19"/>
              </w:rPr>
              <w:t>Type of Documentation</w:t>
            </w:r>
          </w:p>
        </w:tc>
        <w:tc>
          <w:tcPr>
            <w:tcW w:w="2629" w:type="dxa"/>
            <w:gridSpan w:val="2"/>
          </w:tcPr>
          <w:p w14:paraId="55624A4A" w14:textId="1316E8B2" w:rsidR="00F573D0" w:rsidRPr="00B761A8" w:rsidRDefault="00AB2BB3" w:rsidP="00396B11">
            <w:pPr>
              <w:spacing w:after="0" w:line="360" w:lineRule="auto"/>
              <w:outlineLvl w:val="0"/>
              <w:rPr>
                <w:rFonts w:ascii="Arial" w:hAnsi="Arial" w:cs="Arial"/>
                <w:b/>
                <w:sz w:val="19"/>
                <w:szCs w:val="19"/>
              </w:rPr>
            </w:pPr>
            <w:r w:rsidRPr="00B761A8">
              <w:rPr>
                <w:rFonts w:ascii="Arial" w:hAnsi="Arial" w:cs="Arial"/>
                <w:b/>
                <w:sz w:val="19"/>
                <w:szCs w:val="19"/>
              </w:rPr>
              <w:t>Is the IS supported by this type of documentation?</w:t>
            </w:r>
          </w:p>
        </w:tc>
        <w:tc>
          <w:tcPr>
            <w:tcW w:w="4360" w:type="dxa"/>
          </w:tcPr>
          <w:p w14:paraId="36C8D8DE" w14:textId="7A6ECF2B" w:rsidR="002748F9" w:rsidRPr="00B761A8" w:rsidRDefault="00F573D0" w:rsidP="00396B11">
            <w:pPr>
              <w:spacing w:after="0" w:line="360" w:lineRule="auto"/>
              <w:outlineLvl w:val="0"/>
              <w:rPr>
                <w:rFonts w:ascii="Arial" w:hAnsi="Arial" w:cs="Arial"/>
                <w:b/>
                <w:sz w:val="19"/>
                <w:szCs w:val="19"/>
              </w:rPr>
            </w:pPr>
            <w:r w:rsidRPr="00B761A8">
              <w:rPr>
                <w:rFonts w:ascii="Arial" w:hAnsi="Arial" w:cs="Arial"/>
                <w:b/>
                <w:sz w:val="19"/>
                <w:szCs w:val="19"/>
              </w:rPr>
              <w:t xml:space="preserve">Comments. </w:t>
            </w:r>
            <w:r w:rsidRPr="00B761A8">
              <w:rPr>
                <w:rFonts w:ascii="Arial" w:hAnsi="Arial" w:cs="Arial"/>
                <w:b/>
                <w:i/>
                <w:sz w:val="19"/>
                <w:szCs w:val="19"/>
              </w:rPr>
              <w:t>In case the documentation is publicly available please indicate the link where it can be accesse</w:t>
            </w:r>
            <w:r w:rsidR="00EB10BE" w:rsidRPr="00B761A8">
              <w:rPr>
                <w:rFonts w:ascii="Arial" w:hAnsi="Arial" w:cs="Arial"/>
                <w:b/>
                <w:i/>
                <w:sz w:val="19"/>
                <w:szCs w:val="19"/>
              </w:rPr>
              <w:t>d</w:t>
            </w:r>
            <w:r w:rsidRPr="00B761A8">
              <w:rPr>
                <w:rFonts w:ascii="Arial" w:hAnsi="Arial" w:cs="Arial"/>
                <w:b/>
                <w:i/>
                <w:sz w:val="19"/>
                <w:szCs w:val="19"/>
              </w:rPr>
              <w:t xml:space="preserve">. </w:t>
            </w:r>
          </w:p>
        </w:tc>
      </w:tr>
      <w:tr w:rsidR="002748F9" w:rsidRPr="00B761A8" w14:paraId="59F5F15A" w14:textId="77777777" w:rsidTr="00AB2BB3">
        <w:trPr>
          <w:cantSplit/>
          <w:trHeight w:val="397"/>
        </w:trPr>
        <w:tc>
          <w:tcPr>
            <w:tcW w:w="389" w:type="dxa"/>
            <w:vMerge w:val="restart"/>
            <w:tcBorders>
              <w:right w:val="nil"/>
            </w:tcBorders>
            <w:vAlign w:val="center"/>
          </w:tcPr>
          <w:p w14:paraId="44A9802A" w14:textId="77777777"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1</w:t>
            </w:r>
          </w:p>
        </w:tc>
        <w:tc>
          <w:tcPr>
            <w:tcW w:w="1788" w:type="dxa"/>
            <w:vMerge w:val="restart"/>
            <w:vAlign w:val="center"/>
          </w:tcPr>
          <w:p w14:paraId="35A691D7" w14:textId="72C5D875"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Specifications</w:t>
            </w:r>
          </w:p>
        </w:tc>
        <w:tc>
          <w:tcPr>
            <w:tcW w:w="503" w:type="dxa"/>
            <w:vAlign w:val="center"/>
          </w:tcPr>
          <w:p w14:paraId="5235C2FD"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73865499" w14:textId="77777777" w:rsidR="002748F9" w:rsidRPr="00B761A8" w:rsidRDefault="002748F9" w:rsidP="002748F9">
            <w:pPr>
              <w:spacing w:after="0" w:line="360" w:lineRule="auto"/>
              <w:rPr>
                <w:rFonts w:ascii="Arial" w:hAnsi="Arial" w:cs="Arial"/>
                <w:sz w:val="16"/>
                <w:szCs w:val="16"/>
              </w:rPr>
            </w:pPr>
            <w:r w:rsidRPr="00B761A8">
              <w:rPr>
                <w:rFonts w:ascii="Arial" w:hAnsi="Arial" w:cs="Arial"/>
                <w:sz w:val="19"/>
                <w:szCs w:val="19"/>
              </w:rPr>
              <w:t>Yes</w:t>
            </w:r>
          </w:p>
        </w:tc>
        <w:tc>
          <w:tcPr>
            <w:tcW w:w="4360" w:type="dxa"/>
            <w:vMerge w:val="restart"/>
            <w:vAlign w:val="center"/>
          </w:tcPr>
          <w:p w14:paraId="036878FB" w14:textId="77777777" w:rsidR="002748F9" w:rsidRPr="00B761A8" w:rsidRDefault="002748F9" w:rsidP="002748F9">
            <w:pPr>
              <w:spacing w:after="0" w:line="240" w:lineRule="auto"/>
              <w:rPr>
                <w:rFonts w:ascii="Arial" w:hAnsi="Arial" w:cs="Arial"/>
                <w:sz w:val="16"/>
                <w:szCs w:val="16"/>
              </w:rPr>
            </w:pPr>
          </w:p>
        </w:tc>
      </w:tr>
      <w:tr w:rsidR="002748F9" w:rsidRPr="00B761A8" w14:paraId="131422AB" w14:textId="77777777" w:rsidTr="00AB2BB3">
        <w:trPr>
          <w:cantSplit/>
          <w:trHeight w:val="397"/>
        </w:trPr>
        <w:tc>
          <w:tcPr>
            <w:tcW w:w="389" w:type="dxa"/>
            <w:vMerge/>
            <w:tcBorders>
              <w:right w:val="nil"/>
            </w:tcBorders>
            <w:vAlign w:val="center"/>
          </w:tcPr>
          <w:p w14:paraId="4B38DE10" w14:textId="77777777" w:rsidR="002748F9" w:rsidRPr="00B761A8" w:rsidRDefault="002748F9" w:rsidP="002748F9">
            <w:pPr>
              <w:spacing w:after="0" w:line="240" w:lineRule="auto"/>
              <w:rPr>
                <w:rFonts w:ascii="Arial" w:hAnsi="Arial" w:cs="Arial"/>
                <w:sz w:val="19"/>
                <w:szCs w:val="19"/>
              </w:rPr>
            </w:pPr>
          </w:p>
        </w:tc>
        <w:tc>
          <w:tcPr>
            <w:tcW w:w="1788" w:type="dxa"/>
            <w:vMerge/>
            <w:vAlign w:val="center"/>
          </w:tcPr>
          <w:p w14:paraId="5FABF9E1" w14:textId="77777777" w:rsidR="002748F9" w:rsidRPr="00B761A8" w:rsidRDefault="002748F9" w:rsidP="002748F9">
            <w:pPr>
              <w:spacing w:after="0" w:line="240" w:lineRule="auto"/>
              <w:rPr>
                <w:rFonts w:ascii="Arial" w:hAnsi="Arial" w:cs="Arial"/>
                <w:sz w:val="19"/>
                <w:szCs w:val="19"/>
              </w:rPr>
            </w:pPr>
          </w:p>
        </w:tc>
        <w:tc>
          <w:tcPr>
            <w:tcW w:w="503" w:type="dxa"/>
            <w:vAlign w:val="center"/>
          </w:tcPr>
          <w:p w14:paraId="639E266C"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4534D679"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1714C69D" w14:textId="77777777" w:rsidR="002748F9" w:rsidRPr="00B761A8" w:rsidRDefault="002748F9" w:rsidP="002748F9">
            <w:pPr>
              <w:spacing w:after="0" w:line="240" w:lineRule="auto"/>
              <w:rPr>
                <w:rFonts w:ascii="Arial" w:hAnsi="Arial" w:cs="Arial"/>
                <w:sz w:val="16"/>
                <w:szCs w:val="16"/>
              </w:rPr>
            </w:pPr>
          </w:p>
        </w:tc>
      </w:tr>
      <w:tr w:rsidR="002748F9" w:rsidRPr="00B761A8" w14:paraId="5974C0DC" w14:textId="77777777" w:rsidTr="00AB2BB3">
        <w:trPr>
          <w:cantSplit/>
          <w:trHeight w:val="397"/>
        </w:trPr>
        <w:tc>
          <w:tcPr>
            <w:tcW w:w="389" w:type="dxa"/>
            <w:vMerge w:val="restart"/>
            <w:tcBorders>
              <w:right w:val="nil"/>
            </w:tcBorders>
            <w:vAlign w:val="center"/>
          </w:tcPr>
          <w:p w14:paraId="0682C55A" w14:textId="77777777"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2</w:t>
            </w:r>
          </w:p>
        </w:tc>
        <w:tc>
          <w:tcPr>
            <w:tcW w:w="1788" w:type="dxa"/>
            <w:vMerge w:val="restart"/>
            <w:vAlign w:val="center"/>
          </w:tcPr>
          <w:p w14:paraId="61D9CF41" w14:textId="436382D5"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Operational Procedures</w:t>
            </w:r>
          </w:p>
        </w:tc>
        <w:tc>
          <w:tcPr>
            <w:tcW w:w="503" w:type="dxa"/>
            <w:vAlign w:val="center"/>
          </w:tcPr>
          <w:p w14:paraId="7BF0EE57"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64F477DD"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11A747A8" w14:textId="77777777" w:rsidR="002748F9" w:rsidRPr="00B761A8" w:rsidRDefault="002748F9" w:rsidP="002748F9">
            <w:pPr>
              <w:spacing w:after="0" w:line="240" w:lineRule="auto"/>
              <w:rPr>
                <w:rFonts w:ascii="Arial" w:hAnsi="Arial" w:cs="Arial"/>
                <w:sz w:val="16"/>
                <w:szCs w:val="16"/>
              </w:rPr>
            </w:pPr>
          </w:p>
        </w:tc>
      </w:tr>
      <w:tr w:rsidR="002748F9" w:rsidRPr="00B761A8" w14:paraId="5A7BBDDA" w14:textId="77777777" w:rsidTr="00AB2BB3">
        <w:trPr>
          <w:cantSplit/>
          <w:trHeight w:val="397"/>
        </w:trPr>
        <w:tc>
          <w:tcPr>
            <w:tcW w:w="389" w:type="dxa"/>
            <w:vMerge/>
            <w:tcBorders>
              <w:right w:val="nil"/>
            </w:tcBorders>
            <w:vAlign w:val="center"/>
          </w:tcPr>
          <w:p w14:paraId="6F17A70A" w14:textId="77777777" w:rsidR="002748F9" w:rsidRPr="00B761A8" w:rsidRDefault="002748F9" w:rsidP="002748F9">
            <w:pPr>
              <w:spacing w:after="0" w:line="240" w:lineRule="auto"/>
              <w:rPr>
                <w:rFonts w:ascii="Arial" w:hAnsi="Arial" w:cs="Arial"/>
                <w:sz w:val="19"/>
                <w:szCs w:val="19"/>
              </w:rPr>
            </w:pPr>
          </w:p>
        </w:tc>
        <w:tc>
          <w:tcPr>
            <w:tcW w:w="1788" w:type="dxa"/>
            <w:vMerge/>
            <w:vAlign w:val="center"/>
          </w:tcPr>
          <w:p w14:paraId="797012C8" w14:textId="77777777" w:rsidR="002748F9" w:rsidRPr="00B761A8" w:rsidRDefault="002748F9" w:rsidP="002748F9">
            <w:pPr>
              <w:spacing w:after="0" w:line="240" w:lineRule="auto"/>
              <w:rPr>
                <w:rFonts w:ascii="Arial" w:hAnsi="Arial" w:cs="Arial"/>
                <w:sz w:val="19"/>
                <w:szCs w:val="19"/>
              </w:rPr>
            </w:pPr>
          </w:p>
        </w:tc>
        <w:tc>
          <w:tcPr>
            <w:tcW w:w="503" w:type="dxa"/>
            <w:vAlign w:val="center"/>
          </w:tcPr>
          <w:p w14:paraId="5B8D6EED"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5BE56611"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0A899091" w14:textId="77777777" w:rsidR="002748F9" w:rsidRPr="00B761A8" w:rsidRDefault="002748F9" w:rsidP="002748F9">
            <w:pPr>
              <w:spacing w:after="0" w:line="240" w:lineRule="auto"/>
              <w:rPr>
                <w:rFonts w:ascii="Arial" w:hAnsi="Arial" w:cs="Arial"/>
                <w:sz w:val="16"/>
                <w:szCs w:val="16"/>
              </w:rPr>
            </w:pPr>
          </w:p>
        </w:tc>
      </w:tr>
      <w:tr w:rsidR="002748F9" w:rsidRPr="00B761A8" w14:paraId="7E58496F" w14:textId="77777777" w:rsidTr="00AB2BB3">
        <w:trPr>
          <w:cantSplit/>
          <w:trHeight w:val="397"/>
        </w:trPr>
        <w:tc>
          <w:tcPr>
            <w:tcW w:w="389" w:type="dxa"/>
            <w:vMerge w:val="restart"/>
            <w:tcBorders>
              <w:right w:val="nil"/>
            </w:tcBorders>
            <w:vAlign w:val="center"/>
          </w:tcPr>
          <w:p w14:paraId="582F305B" w14:textId="77777777"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3</w:t>
            </w:r>
          </w:p>
        </w:tc>
        <w:tc>
          <w:tcPr>
            <w:tcW w:w="1788" w:type="dxa"/>
            <w:vMerge w:val="restart"/>
            <w:vAlign w:val="center"/>
          </w:tcPr>
          <w:p w14:paraId="255EFCEF" w14:textId="723B2469"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Configuration Management</w:t>
            </w:r>
          </w:p>
        </w:tc>
        <w:tc>
          <w:tcPr>
            <w:tcW w:w="503" w:type="dxa"/>
            <w:vAlign w:val="center"/>
          </w:tcPr>
          <w:p w14:paraId="481A298D"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2EB8E010"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0578977D" w14:textId="77777777" w:rsidR="002748F9" w:rsidRPr="00B761A8" w:rsidRDefault="002748F9" w:rsidP="002748F9">
            <w:pPr>
              <w:spacing w:after="0" w:line="240" w:lineRule="auto"/>
              <w:rPr>
                <w:rFonts w:ascii="Arial" w:hAnsi="Arial" w:cs="Arial"/>
                <w:sz w:val="16"/>
                <w:szCs w:val="16"/>
              </w:rPr>
            </w:pPr>
          </w:p>
        </w:tc>
      </w:tr>
      <w:tr w:rsidR="002748F9" w:rsidRPr="00B761A8" w14:paraId="22ED2E7D" w14:textId="77777777" w:rsidTr="00AB2BB3">
        <w:trPr>
          <w:cantSplit/>
          <w:trHeight w:val="397"/>
        </w:trPr>
        <w:tc>
          <w:tcPr>
            <w:tcW w:w="389" w:type="dxa"/>
            <w:vMerge/>
            <w:tcBorders>
              <w:right w:val="nil"/>
            </w:tcBorders>
            <w:vAlign w:val="center"/>
          </w:tcPr>
          <w:p w14:paraId="1C061BEA" w14:textId="77777777" w:rsidR="002748F9" w:rsidRPr="00B761A8" w:rsidRDefault="002748F9" w:rsidP="002748F9">
            <w:pPr>
              <w:spacing w:after="0" w:line="240" w:lineRule="auto"/>
              <w:rPr>
                <w:rFonts w:ascii="Arial" w:hAnsi="Arial" w:cs="Arial"/>
                <w:sz w:val="19"/>
                <w:szCs w:val="19"/>
              </w:rPr>
            </w:pPr>
          </w:p>
        </w:tc>
        <w:tc>
          <w:tcPr>
            <w:tcW w:w="1788" w:type="dxa"/>
            <w:vMerge/>
            <w:vAlign w:val="center"/>
          </w:tcPr>
          <w:p w14:paraId="3169ABC3" w14:textId="77777777" w:rsidR="002748F9" w:rsidRPr="00B761A8" w:rsidRDefault="002748F9" w:rsidP="002748F9">
            <w:pPr>
              <w:spacing w:after="0" w:line="240" w:lineRule="auto"/>
              <w:rPr>
                <w:rFonts w:ascii="Arial" w:hAnsi="Arial" w:cs="Arial"/>
                <w:sz w:val="19"/>
                <w:szCs w:val="19"/>
              </w:rPr>
            </w:pPr>
          </w:p>
        </w:tc>
        <w:tc>
          <w:tcPr>
            <w:tcW w:w="503" w:type="dxa"/>
            <w:vAlign w:val="center"/>
          </w:tcPr>
          <w:p w14:paraId="3DEF23D1"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1A3DE9D0" w14:textId="7777777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543F7EB8" w14:textId="77777777" w:rsidR="002748F9" w:rsidRPr="00B761A8" w:rsidRDefault="002748F9" w:rsidP="002748F9">
            <w:pPr>
              <w:spacing w:after="0" w:line="240" w:lineRule="auto"/>
              <w:rPr>
                <w:rFonts w:ascii="Arial" w:hAnsi="Arial" w:cs="Arial"/>
                <w:sz w:val="16"/>
                <w:szCs w:val="16"/>
              </w:rPr>
            </w:pPr>
          </w:p>
        </w:tc>
      </w:tr>
      <w:tr w:rsidR="002748F9" w:rsidRPr="00B761A8" w14:paraId="0B02B12D" w14:textId="77777777" w:rsidTr="00AB2BB3">
        <w:trPr>
          <w:cantSplit/>
          <w:trHeight w:val="397"/>
        </w:trPr>
        <w:tc>
          <w:tcPr>
            <w:tcW w:w="389" w:type="dxa"/>
            <w:vMerge w:val="restart"/>
            <w:tcBorders>
              <w:right w:val="nil"/>
            </w:tcBorders>
            <w:vAlign w:val="center"/>
          </w:tcPr>
          <w:p w14:paraId="3032A58A" w14:textId="0FD7836B"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4</w:t>
            </w:r>
          </w:p>
        </w:tc>
        <w:tc>
          <w:tcPr>
            <w:tcW w:w="1788" w:type="dxa"/>
            <w:vMerge w:val="restart"/>
            <w:vAlign w:val="center"/>
          </w:tcPr>
          <w:p w14:paraId="22055A8E" w14:textId="01401850"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Test Scenarios</w:t>
            </w:r>
          </w:p>
        </w:tc>
        <w:tc>
          <w:tcPr>
            <w:tcW w:w="503" w:type="dxa"/>
            <w:vAlign w:val="center"/>
          </w:tcPr>
          <w:p w14:paraId="426FAEA3" w14:textId="2C7626F0"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518B6DC5" w14:textId="4BC09EA7"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6CFEEE23" w14:textId="77777777" w:rsidR="002748F9" w:rsidRPr="00B761A8" w:rsidRDefault="002748F9" w:rsidP="002748F9">
            <w:pPr>
              <w:spacing w:after="0" w:line="240" w:lineRule="auto"/>
              <w:rPr>
                <w:rFonts w:ascii="Arial" w:hAnsi="Arial" w:cs="Arial"/>
                <w:sz w:val="16"/>
                <w:szCs w:val="16"/>
              </w:rPr>
            </w:pPr>
          </w:p>
        </w:tc>
      </w:tr>
      <w:tr w:rsidR="002748F9" w:rsidRPr="00B761A8" w14:paraId="04C3F954" w14:textId="77777777" w:rsidTr="00AB2BB3">
        <w:trPr>
          <w:cantSplit/>
          <w:trHeight w:val="397"/>
        </w:trPr>
        <w:tc>
          <w:tcPr>
            <w:tcW w:w="389" w:type="dxa"/>
            <w:vMerge/>
            <w:tcBorders>
              <w:right w:val="nil"/>
            </w:tcBorders>
            <w:vAlign w:val="center"/>
          </w:tcPr>
          <w:p w14:paraId="2E9C451C" w14:textId="77777777" w:rsidR="002748F9" w:rsidRPr="00B761A8" w:rsidRDefault="002748F9" w:rsidP="002748F9">
            <w:pPr>
              <w:spacing w:after="0" w:line="240" w:lineRule="auto"/>
              <w:rPr>
                <w:rFonts w:ascii="Arial" w:hAnsi="Arial" w:cs="Arial"/>
                <w:sz w:val="19"/>
                <w:szCs w:val="19"/>
              </w:rPr>
            </w:pPr>
          </w:p>
        </w:tc>
        <w:tc>
          <w:tcPr>
            <w:tcW w:w="1788" w:type="dxa"/>
            <w:vMerge/>
            <w:vAlign w:val="center"/>
          </w:tcPr>
          <w:p w14:paraId="3C140B2E" w14:textId="77777777" w:rsidR="002748F9" w:rsidRPr="00B761A8" w:rsidRDefault="002748F9" w:rsidP="002748F9">
            <w:pPr>
              <w:spacing w:after="0" w:line="240" w:lineRule="auto"/>
              <w:rPr>
                <w:rFonts w:ascii="Arial" w:hAnsi="Arial" w:cs="Arial"/>
                <w:sz w:val="19"/>
                <w:szCs w:val="19"/>
              </w:rPr>
            </w:pPr>
          </w:p>
        </w:tc>
        <w:tc>
          <w:tcPr>
            <w:tcW w:w="503" w:type="dxa"/>
            <w:vAlign w:val="center"/>
          </w:tcPr>
          <w:p w14:paraId="67FDAC8A" w14:textId="379341DD"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09D11941" w14:textId="275282EB"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35C29467" w14:textId="77777777" w:rsidR="002748F9" w:rsidRPr="00B761A8" w:rsidRDefault="002748F9" w:rsidP="002748F9">
            <w:pPr>
              <w:spacing w:after="0" w:line="240" w:lineRule="auto"/>
              <w:rPr>
                <w:rFonts w:ascii="Arial" w:hAnsi="Arial" w:cs="Arial"/>
                <w:sz w:val="16"/>
                <w:szCs w:val="16"/>
              </w:rPr>
            </w:pPr>
          </w:p>
        </w:tc>
      </w:tr>
      <w:tr w:rsidR="002748F9" w:rsidRPr="00B761A8" w14:paraId="3F8C03E7" w14:textId="77777777" w:rsidTr="00AB2BB3">
        <w:trPr>
          <w:cantSplit/>
          <w:trHeight w:val="397"/>
        </w:trPr>
        <w:tc>
          <w:tcPr>
            <w:tcW w:w="389" w:type="dxa"/>
            <w:vMerge w:val="restart"/>
            <w:tcBorders>
              <w:right w:val="nil"/>
            </w:tcBorders>
            <w:vAlign w:val="center"/>
          </w:tcPr>
          <w:p w14:paraId="43BA8830" w14:textId="026B4E41"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5</w:t>
            </w:r>
          </w:p>
        </w:tc>
        <w:tc>
          <w:tcPr>
            <w:tcW w:w="1788" w:type="dxa"/>
            <w:vMerge w:val="restart"/>
            <w:vAlign w:val="center"/>
          </w:tcPr>
          <w:p w14:paraId="66076244" w14:textId="00F2DBC5" w:rsidR="002748F9" w:rsidRPr="00B761A8" w:rsidRDefault="002748F9" w:rsidP="002748F9">
            <w:pPr>
              <w:spacing w:after="0" w:line="240" w:lineRule="auto"/>
              <w:rPr>
                <w:rFonts w:ascii="Arial" w:hAnsi="Arial" w:cs="Arial"/>
                <w:sz w:val="19"/>
                <w:szCs w:val="19"/>
              </w:rPr>
            </w:pPr>
            <w:r w:rsidRPr="00B761A8">
              <w:rPr>
                <w:rFonts w:ascii="Arial" w:hAnsi="Arial" w:cs="Arial"/>
                <w:sz w:val="19"/>
                <w:szCs w:val="19"/>
              </w:rPr>
              <w:t>Test Reports</w:t>
            </w:r>
          </w:p>
        </w:tc>
        <w:tc>
          <w:tcPr>
            <w:tcW w:w="503" w:type="dxa"/>
            <w:vAlign w:val="center"/>
          </w:tcPr>
          <w:p w14:paraId="4451B9D2" w14:textId="3687F8D8"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0E529571" w14:textId="19624A04"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vAlign w:val="center"/>
          </w:tcPr>
          <w:p w14:paraId="113BD5F6" w14:textId="77777777" w:rsidR="002748F9" w:rsidRPr="00B761A8" w:rsidRDefault="002748F9" w:rsidP="002748F9">
            <w:pPr>
              <w:spacing w:after="0" w:line="240" w:lineRule="auto"/>
              <w:rPr>
                <w:rFonts w:ascii="Arial" w:hAnsi="Arial" w:cs="Arial"/>
                <w:sz w:val="16"/>
                <w:szCs w:val="16"/>
              </w:rPr>
            </w:pPr>
          </w:p>
        </w:tc>
      </w:tr>
      <w:tr w:rsidR="002748F9" w:rsidRPr="00B761A8" w14:paraId="5F5DE3CF" w14:textId="77777777" w:rsidTr="00AB2BB3">
        <w:trPr>
          <w:cantSplit/>
          <w:trHeight w:val="397"/>
        </w:trPr>
        <w:tc>
          <w:tcPr>
            <w:tcW w:w="389" w:type="dxa"/>
            <w:vMerge/>
            <w:tcBorders>
              <w:right w:val="nil"/>
            </w:tcBorders>
            <w:vAlign w:val="center"/>
          </w:tcPr>
          <w:p w14:paraId="689B8783" w14:textId="77777777" w:rsidR="002748F9" w:rsidRPr="00B761A8" w:rsidRDefault="002748F9" w:rsidP="002748F9">
            <w:pPr>
              <w:spacing w:after="0" w:line="240" w:lineRule="auto"/>
              <w:rPr>
                <w:rFonts w:ascii="Arial" w:hAnsi="Arial" w:cs="Arial"/>
                <w:sz w:val="19"/>
                <w:szCs w:val="19"/>
              </w:rPr>
            </w:pPr>
          </w:p>
        </w:tc>
        <w:tc>
          <w:tcPr>
            <w:tcW w:w="1788" w:type="dxa"/>
            <w:vMerge/>
            <w:vAlign w:val="center"/>
          </w:tcPr>
          <w:p w14:paraId="31AA99FD" w14:textId="77777777" w:rsidR="002748F9" w:rsidRPr="00B761A8" w:rsidRDefault="002748F9" w:rsidP="002748F9">
            <w:pPr>
              <w:spacing w:after="0" w:line="240" w:lineRule="auto"/>
              <w:rPr>
                <w:rFonts w:ascii="Arial" w:hAnsi="Arial" w:cs="Arial"/>
                <w:sz w:val="19"/>
                <w:szCs w:val="19"/>
              </w:rPr>
            </w:pPr>
          </w:p>
        </w:tc>
        <w:tc>
          <w:tcPr>
            <w:tcW w:w="503" w:type="dxa"/>
            <w:vAlign w:val="center"/>
          </w:tcPr>
          <w:p w14:paraId="78E239E0" w14:textId="6ABE433B"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19D344B5" w14:textId="20262F16" w:rsidR="002748F9" w:rsidRPr="00B761A8" w:rsidRDefault="002748F9" w:rsidP="002748F9">
            <w:pPr>
              <w:spacing w:after="0" w:line="360" w:lineRule="auto"/>
              <w:rPr>
                <w:rFonts w:ascii="Arial" w:hAnsi="Arial" w:cs="Arial"/>
                <w:sz w:val="19"/>
                <w:szCs w:val="19"/>
              </w:rPr>
            </w:pPr>
            <w:r w:rsidRPr="00B761A8">
              <w:rPr>
                <w:rFonts w:ascii="Arial" w:hAnsi="Arial" w:cs="Arial"/>
                <w:sz w:val="19"/>
                <w:szCs w:val="19"/>
              </w:rPr>
              <w:t>No</w:t>
            </w:r>
          </w:p>
        </w:tc>
        <w:tc>
          <w:tcPr>
            <w:tcW w:w="4360" w:type="dxa"/>
            <w:vMerge/>
            <w:vAlign w:val="center"/>
          </w:tcPr>
          <w:p w14:paraId="58FF90AB" w14:textId="77777777" w:rsidR="002748F9" w:rsidRPr="00B761A8" w:rsidRDefault="002748F9" w:rsidP="002748F9">
            <w:pPr>
              <w:spacing w:after="0" w:line="240" w:lineRule="auto"/>
              <w:rPr>
                <w:rFonts w:ascii="Arial" w:hAnsi="Arial" w:cs="Arial"/>
                <w:sz w:val="16"/>
                <w:szCs w:val="16"/>
              </w:rPr>
            </w:pPr>
          </w:p>
        </w:tc>
      </w:tr>
      <w:tr w:rsidR="00AB2BB3" w:rsidRPr="00B761A8" w14:paraId="519E656C" w14:textId="77777777" w:rsidTr="00E26DFC">
        <w:trPr>
          <w:trHeight w:val="397"/>
        </w:trPr>
        <w:tc>
          <w:tcPr>
            <w:tcW w:w="389" w:type="dxa"/>
            <w:vMerge w:val="restart"/>
            <w:vAlign w:val="center"/>
          </w:tcPr>
          <w:p w14:paraId="5F45F882" w14:textId="2AFC17D0" w:rsidR="00AB2BB3" w:rsidRPr="00B761A8" w:rsidRDefault="00AB2BB3" w:rsidP="00AB2BB3">
            <w:pPr>
              <w:spacing w:after="0" w:line="240" w:lineRule="auto"/>
              <w:rPr>
                <w:rFonts w:ascii="Arial" w:hAnsi="Arial" w:cs="Arial"/>
                <w:sz w:val="19"/>
                <w:szCs w:val="19"/>
              </w:rPr>
            </w:pPr>
            <w:r w:rsidRPr="00B761A8">
              <w:rPr>
                <w:rFonts w:ascii="Arial" w:hAnsi="Arial" w:cs="Arial"/>
                <w:sz w:val="19"/>
                <w:szCs w:val="19"/>
              </w:rPr>
              <w:t>6</w:t>
            </w:r>
          </w:p>
        </w:tc>
        <w:tc>
          <w:tcPr>
            <w:tcW w:w="1788" w:type="dxa"/>
            <w:vMerge w:val="restart"/>
            <w:vAlign w:val="center"/>
          </w:tcPr>
          <w:p w14:paraId="1A5B6D71" w14:textId="37B44D7C" w:rsidR="00AB2BB3" w:rsidRPr="00B761A8" w:rsidRDefault="00AB2BB3" w:rsidP="00AB2BB3">
            <w:pPr>
              <w:spacing w:after="0" w:line="240" w:lineRule="auto"/>
              <w:rPr>
                <w:rFonts w:ascii="Arial" w:hAnsi="Arial" w:cs="Arial"/>
                <w:sz w:val="19"/>
                <w:szCs w:val="19"/>
              </w:rPr>
            </w:pPr>
            <w:r w:rsidRPr="00B761A8">
              <w:rPr>
                <w:rFonts w:ascii="Arial" w:hAnsi="Arial" w:cs="Arial"/>
                <w:sz w:val="19"/>
                <w:szCs w:val="19"/>
              </w:rPr>
              <w:t>Data Models</w:t>
            </w:r>
          </w:p>
        </w:tc>
        <w:tc>
          <w:tcPr>
            <w:tcW w:w="503" w:type="dxa"/>
            <w:vAlign w:val="center"/>
          </w:tcPr>
          <w:p w14:paraId="40825634" w14:textId="77777777" w:rsidR="00AB2BB3" w:rsidRPr="00B761A8" w:rsidRDefault="00AB2BB3" w:rsidP="003969CF">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6331CDAC" w14:textId="77777777" w:rsidR="00AB2BB3" w:rsidRPr="00B761A8" w:rsidRDefault="00AB2BB3" w:rsidP="003969CF">
            <w:pPr>
              <w:spacing w:after="0" w:line="360" w:lineRule="auto"/>
              <w:rPr>
                <w:rFonts w:ascii="Arial" w:hAnsi="Arial" w:cs="Arial"/>
                <w:sz w:val="19"/>
                <w:szCs w:val="19"/>
              </w:rPr>
            </w:pPr>
            <w:r w:rsidRPr="00B761A8">
              <w:rPr>
                <w:rFonts w:ascii="Arial" w:hAnsi="Arial" w:cs="Arial"/>
                <w:sz w:val="19"/>
                <w:szCs w:val="19"/>
              </w:rPr>
              <w:t>Yes</w:t>
            </w:r>
          </w:p>
        </w:tc>
        <w:tc>
          <w:tcPr>
            <w:tcW w:w="4360" w:type="dxa"/>
            <w:vMerge w:val="restart"/>
          </w:tcPr>
          <w:p w14:paraId="08AC35F3" w14:textId="77777777" w:rsidR="00AB2BB3" w:rsidRPr="00B761A8" w:rsidRDefault="00AB2BB3" w:rsidP="00E26DFC">
            <w:pPr>
              <w:spacing w:after="0" w:line="240" w:lineRule="auto"/>
              <w:rPr>
                <w:rFonts w:ascii="Arial" w:hAnsi="Arial" w:cs="Arial"/>
                <w:sz w:val="16"/>
                <w:szCs w:val="16"/>
              </w:rPr>
            </w:pPr>
          </w:p>
        </w:tc>
      </w:tr>
      <w:tr w:rsidR="00AB2BB3" w:rsidRPr="00B761A8" w14:paraId="21C2E6D8" w14:textId="77777777" w:rsidTr="00E26DFC">
        <w:trPr>
          <w:trHeight w:val="397"/>
        </w:trPr>
        <w:tc>
          <w:tcPr>
            <w:tcW w:w="389" w:type="dxa"/>
            <w:vMerge/>
            <w:vAlign w:val="center"/>
          </w:tcPr>
          <w:p w14:paraId="44A5B846" w14:textId="77777777" w:rsidR="00AB2BB3" w:rsidRPr="00B761A8" w:rsidRDefault="00AB2BB3">
            <w:pPr>
              <w:spacing w:after="0" w:line="240" w:lineRule="auto"/>
              <w:rPr>
                <w:rFonts w:ascii="Arial" w:hAnsi="Arial" w:cs="Arial"/>
                <w:sz w:val="19"/>
                <w:szCs w:val="19"/>
              </w:rPr>
            </w:pPr>
          </w:p>
        </w:tc>
        <w:tc>
          <w:tcPr>
            <w:tcW w:w="1788" w:type="dxa"/>
            <w:vMerge/>
            <w:vAlign w:val="center"/>
          </w:tcPr>
          <w:p w14:paraId="249B3FAE" w14:textId="77777777" w:rsidR="00AB2BB3" w:rsidRPr="00B761A8" w:rsidRDefault="00AB2BB3">
            <w:pPr>
              <w:spacing w:after="0" w:line="240" w:lineRule="auto"/>
              <w:rPr>
                <w:rFonts w:ascii="Arial" w:hAnsi="Arial" w:cs="Arial"/>
                <w:sz w:val="19"/>
                <w:szCs w:val="19"/>
              </w:rPr>
            </w:pPr>
          </w:p>
        </w:tc>
        <w:tc>
          <w:tcPr>
            <w:tcW w:w="503" w:type="dxa"/>
            <w:vAlign w:val="center"/>
          </w:tcPr>
          <w:p w14:paraId="72E6BF6A" w14:textId="77777777" w:rsidR="00AB2BB3" w:rsidRPr="00B761A8" w:rsidRDefault="00AB2BB3">
            <w:pPr>
              <w:spacing w:after="0" w:line="36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2126" w:type="dxa"/>
            <w:vAlign w:val="center"/>
          </w:tcPr>
          <w:p w14:paraId="194A311C" w14:textId="77777777" w:rsidR="00AB2BB3" w:rsidRPr="00B761A8" w:rsidRDefault="00AB2BB3">
            <w:pPr>
              <w:spacing w:after="0" w:line="360" w:lineRule="auto"/>
              <w:rPr>
                <w:rFonts w:ascii="Arial" w:hAnsi="Arial" w:cs="Arial"/>
                <w:sz w:val="19"/>
                <w:szCs w:val="19"/>
              </w:rPr>
            </w:pPr>
            <w:r w:rsidRPr="00B761A8">
              <w:rPr>
                <w:rFonts w:ascii="Arial" w:hAnsi="Arial" w:cs="Arial"/>
                <w:sz w:val="19"/>
                <w:szCs w:val="19"/>
              </w:rPr>
              <w:t>No</w:t>
            </w:r>
          </w:p>
        </w:tc>
        <w:tc>
          <w:tcPr>
            <w:tcW w:w="4360" w:type="dxa"/>
            <w:vMerge/>
          </w:tcPr>
          <w:p w14:paraId="4E4AAC5A" w14:textId="77777777" w:rsidR="00AB2BB3" w:rsidRPr="00B761A8" w:rsidRDefault="00AB2BB3" w:rsidP="00E26DFC">
            <w:pPr>
              <w:spacing w:after="0" w:line="240" w:lineRule="auto"/>
              <w:rPr>
                <w:rFonts w:ascii="Arial" w:hAnsi="Arial" w:cs="Arial"/>
                <w:sz w:val="16"/>
                <w:szCs w:val="16"/>
              </w:rPr>
            </w:pPr>
          </w:p>
        </w:tc>
      </w:tr>
    </w:tbl>
    <w:p w14:paraId="4ECB1283" w14:textId="77777777" w:rsidR="002748F9" w:rsidRPr="00B761A8" w:rsidRDefault="002748F9" w:rsidP="002748F9">
      <w:pPr>
        <w:pStyle w:val="Heading2"/>
        <w:numPr>
          <w:ilvl w:val="0"/>
          <w:numId w:val="0"/>
        </w:numPr>
        <w:jc w:val="left"/>
      </w:pPr>
    </w:p>
    <w:p w14:paraId="5DA8540A" w14:textId="004ED05F" w:rsidR="002748F9" w:rsidRPr="00B761A8" w:rsidRDefault="002748F9">
      <w:pPr>
        <w:spacing w:after="0" w:line="240" w:lineRule="auto"/>
      </w:pPr>
      <w:r w:rsidRPr="00B761A8">
        <w:br w:type="page"/>
      </w:r>
    </w:p>
    <w:p w14:paraId="7C2731BD" w14:textId="77777777" w:rsidR="0074536D" w:rsidRPr="00B761A8" w:rsidRDefault="0074536D" w:rsidP="0074536D">
      <w:pPr>
        <w:pStyle w:val="Heading1"/>
        <w:ind w:hanging="858"/>
        <w:rPr>
          <w:rStyle w:val="Emphasis"/>
          <w:rFonts w:ascii="Georgia" w:hAnsi="Georgia"/>
          <w:b/>
          <w:i w:val="0"/>
          <w:sz w:val="20"/>
          <w:szCs w:val="20"/>
        </w:rPr>
      </w:pPr>
      <w:r w:rsidRPr="00B761A8">
        <w:rPr>
          <w:rStyle w:val="Emphasis"/>
          <w:rFonts w:ascii="Georgia" w:hAnsi="Georgia"/>
          <w:b/>
          <w:i w:val="0"/>
          <w:sz w:val="20"/>
          <w:szCs w:val="20"/>
        </w:rPr>
        <w:lastRenderedPageBreak/>
        <w:t xml:space="preserve">GOVERNANCE OF THE IS </w:t>
      </w:r>
    </w:p>
    <w:p w14:paraId="06AC0A96" w14:textId="60384AA0" w:rsidR="0074536D" w:rsidRPr="00B761A8" w:rsidRDefault="0074536D" w:rsidP="0074536D">
      <w:pPr>
        <w:pStyle w:val="Heading2"/>
        <w:numPr>
          <w:ilvl w:val="0"/>
          <w:numId w:val="0"/>
        </w:numPr>
      </w:pPr>
      <w:r w:rsidRPr="00B761A8">
        <w:t xml:space="preserve">The </w:t>
      </w:r>
      <w:r w:rsidR="0017780C" w:rsidRPr="00B761A8">
        <w:t>following</w:t>
      </w:r>
      <w:r w:rsidR="00591864" w:rsidRPr="00B761A8">
        <w:t xml:space="preserve"> </w:t>
      </w:r>
      <w:r w:rsidRPr="00B761A8">
        <w:t>questions aims to build a global picture of the IS governance structure by identifying the different bodies involved in the management of the IS at all levels.</w:t>
      </w:r>
    </w:p>
    <w:p w14:paraId="111ED7C3" w14:textId="77777777" w:rsidR="0074536D" w:rsidRPr="00B761A8" w:rsidRDefault="0074536D" w:rsidP="0074536D">
      <w:pPr>
        <w:spacing w:after="0"/>
      </w:pPr>
    </w:p>
    <w:p w14:paraId="2D95306F" w14:textId="77777777" w:rsidR="004B7F38" w:rsidRPr="00B761A8" w:rsidRDefault="004B7F38" w:rsidP="004B7F38">
      <w:pPr>
        <w:pStyle w:val="Heading2"/>
        <w:ind w:left="0" w:firstLine="0"/>
      </w:pPr>
      <w:r w:rsidRPr="00B761A8">
        <w:t xml:space="preserve">This question aims at describing the anticipated financing structure of the IS for the five coming years. Could you please provide the total costs implied by the IS, including costs - if any - for other DGs and/or external stakeholders, related to the following type of activities: </w:t>
      </w:r>
    </w:p>
    <w:p w14:paraId="4F6FE1AC" w14:textId="77777777" w:rsidR="004B7F38" w:rsidRPr="00B761A8" w:rsidRDefault="004B7F38" w:rsidP="004B7F38">
      <w:pPr>
        <w:pStyle w:val="Heading2"/>
        <w:numPr>
          <w:ilvl w:val="1"/>
          <w:numId w:val="3"/>
        </w:numPr>
      </w:pPr>
      <w:r w:rsidRPr="00B761A8">
        <w:rPr>
          <w:b/>
        </w:rPr>
        <w:t>Infrastructure:</w:t>
      </w:r>
      <w:r w:rsidRPr="00B761A8">
        <w:t xml:space="preserve"> cost of the hardware and software required to develop, support, operate and maintain the IS;</w:t>
      </w:r>
    </w:p>
    <w:p w14:paraId="12316B0A" w14:textId="0E9A5C2D" w:rsidR="004B7F38" w:rsidRPr="00B761A8" w:rsidRDefault="004B7F38" w:rsidP="004B7F38">
      <w:pPr>
        <w:pStyle w:val="Heading2"/>
        <w:numPr>
          <w:ilvl w:val="1"/>
          <w:numId w:val="3"/>
        </w:numPr>
      </w:pPr>
      <w:r w:rsidRPr="00B761A8">
        <w:rPr>
          <w:b/>
        </w:rPr>
        <w:t>Development:</w:t>
      </w:r>
      <w:r w:rsidRPr="00B761A8">
        <w:t xml:space="preserve"> cost </w:t>
      </w:r>
      <w:r w:rsidR="00E2587B" w:rsidRPr="00B761A8">
        <w:t xml:space="preserve">of </w:t>
      </w:r>
      <w:r w:rsidRPr="00B761A8">
        <w:t>the development of the IS;</w:t>
      </w:r>
    </w:p>
    <w:p w14:paraId="0CE41329" w14:textId="454070CB" w:rsidR="004B7F38" w:rsidRPr="00B761A8" w:rsidRDefault="004B7F38" w:rsidP="00591864">
      <w:pPr>
        <w:pStyle w:val="Heading2"/>
        <w:numPr>
          <w:ilvl w:val="1"/>
          <w:numId w:val="3"/>
        </w:numPr>
      </w:pPr>
      <w:r w:rsidRPr="00B761A8">
        <w:rPr>
          <w:b/>
        </w:rPr>
        <w:t>Maintenance:</w:t>
      </w:r>
      <w:r w:rsidRPr="00B761A8">
        <w:t xml:space="preserve"> </w:t>
      </w:r>
      <w:r w:rsidR="00591864" w:rsidRPr="00B761A8">
        <w:t xml:space="preserve">yearly </w:t>
      </w:r>
      <w:r w:rsidRPr="00B761A8">
        <w:t>cost to maintain the IS;</w:t>
      </w:r>
    </w:p>
    <w:p w14:paraId="24BFCC09" w14:textId="391FF65E" w:rsidR="004B7F38" w:rsidRPr="00B761A8" w:rsidRDefault="004B7F38" w:rsidP="00591864">
      <w:pPr>
        <w:pStyle w:val="Heading2"/>
        <w:numPr>
          <w:ilvl w:val="1"/>
          <w:numId w:val="3"/>
        </w:numPr>
      </w:pPr>
      <w:r w:rsidRPr="00B761A8">
        <w:rPr>
          <w:b/>
        </w:rPr>
        <w:t>Support:</w:t>
      </w:r>
      <w:r w:rsidRPr="00B761A8">
        <w:t xml:space="preserve"> </w:t>
      </w:r>
      <w:r w:rsidR="00591864" w:rsidRPr="00B761A8">
        <w:t xml:space="preserve">yearly </w:t>
      </w:r>
      <w:r w:rsidRPr="00B761A8">
        <w:t xml:space="preserve">cost </w:t>
      </w:r>
      <w:r w:rsidR="00E2587B" w:rsidRPr="00B761A8">
        <w:t>of</w:t>
      </w:r>
      <w:r w:rsidRPr="00B761A8">
        <w:t xml:space="preserve"> </w:t>
      </w:r>
      <w:r w:rsidR="00E2587B" w:rsidRPr="00B761A8">
        <w:t xml:space="preserve">the IS </w:t>
      </w:r>
      <w:r w:rsidRPr="00B761A8">
        <w:t xml:space="preserve">support (e.g. helpdesk, operations, etc.); </w:t>
      </w:r>
    </w:p>
    <w:p w14:paraId="6D033B53" w14:textId="02DAFEC7" w:rsidR="004B7F38" w:rsidRPr="00B761A8" w:rsidRDefault="004B7F38" w:rsidP="004B7F38">
      <w:pPr>
        <w:pStyle w:val="Heading2"/>
        <w:numPr>
          <w:ilvl w:val="1"/>
          <w:numId w:val="3"/>
        </w:numPr>
      </w:pPr>
      <w:r w:rsidRPr="00B761A8">
        <w:rPr>
          <w:b/>
        </w:rPr>
        <w:t>Training:</w:t>
      </w:r>
      <w:r w:rsidRPr="00B761A8">
        <w:t xml:space="preserve"> cost to ensure the trai</w:t>
      </w:r>
      <w:bookmarkStart w:id="7" w:name="_GoBack"/>
      <w:bookmarkEnd w:id="7"/>
      <w:r w:rsidRPr="00B761A8">
        <w:t>ning of the users, the support and operations staff, etc</w:t>
      </w:r>
      <w:r w:rsidR="006B439F" w:rsidRPr="00B761A8">
        <w:t>.</w:t>
      </w:r>
    </w:p>
    <w:p w14:paraId="4740B368" w14:textId="77777777" w:rsidR="006B439F" w:rsidRPr="00B761A8" w:rsidRDefault="006B439F" w:rsidP="00244305">
      <w:pPr>
        <w:spacing w:after="0"/>
      </w:pPr>
    </w:p>
    <w:tbl>
      <w:tblPr>
        <w:tblStyle w:val="TableGrid"/>
        <w:tblW w:w="9214" w:type="dxa"/>
        <w:tblInd w:w="108" w:type="dxa"/>
        <w:tblLook w:val="04A0" w:firstRow="1" w:lastRow="0" w:firstColumn="1" w:lastColumn="0" w:noHBand="0" w:noVBand="1"/>
      </w:tblPr>
      <w:tblGrid>
        <w:gridCol w:w="1663"/>
        <w:gridCol w:w="1237"/>
        <w:gridCol w:w="1238"/>
        <w:gridCol w:w="1238"/>
        <w:gridCol w:w="1237"/>
        <w:gridCol w:w="1238"/>
        <w:gridCol w:w="1363"/>
      </w:tblGrid>
      <w:tr w:rsidR="004B7F38" w:rsidRPr="00B761A8" w14:paraId="0D0AE2ED" w14:textId="77777777" w:rsidTr="002116E1">
        <w:trPr>
          <w:cantSplit/>
          <w:trHeight w:val="280"/>
          <w:tblHeader/>
        </w:trPr>
        <w:tc>
          <w:tcPr>
            <w:tcW w:w="1663" w:type="dxa"/>
            <w:vMerge w:val="restart"/>
          </w:tcPr>
          <w:p w14:paraId="381C22E0" w14:textId="77777777" w:rsidR="004B7F38" w:rsidRPr="00B761A8" w:rsidRDefault="004B7F38" w:rsidP="002116E1">
            <w:pPr>
              <w:pStyle w:val="EIFTitles2"/>
              <w:jc w:val="left"/>
              <w:rPr>
                <w:b/>
                <w:lang w:val="en-GB"/>
              </w:rPr>
            </w:pPr>
            <w:r w:rsidRPr="00B761A8">
              <w:rPr>
                <w:b/>
                <w:lang w:val="en-GB"/>
              </w:rPr>
              <w:t>Expenditure</w:t>
            </w:r>
          </w:p>
        </w:tc>
        <w:tc>
          <w:tcPr>
            <w:tcW w:w="7551" w:type="dxa"/>
            <w:gridSpan w:val="6"/>
          </w:tcPr>
          <w:p w14:paraId="2A72B15C" w14:textId="0639780C" w:rsidR="004B7F38" w:rsidRPr="00B761A8" w:rsidRDefault="004B7F38" w:rsidP="00774022">
            <w:pPr>
              <w:pStyle w:val="EIFTitles2"/>
              <w:jc w:val="left"/>
              <w:rPr>
                <w:b/>
                <w:lang w:val="en-GB"/>
              </w:rPr>
            </w:pPr>
            <w:r w:rsidRPr="00B761A8">
              <w:rPr>
                <w:b/>
                <w:lang w:val="en-GB"/>
              </w:rPr>
              <w:t xml:space="preserve">Amount of the funding (in </w:t>
            </w:r>
            <w:r w:rsidR="00591864" w:rsidRPr="00B761A8">
              <w:rPr>
                <w:b/>
                <w:lang w:val="en-GB"/>
              </w:rPr>
              <w:t>million Euros</w:t>
            </w:r>
            <w:r w:rsidRPr="00B761A8">
              <w:rPr>
                <w:b/>
                <w:lang w:val="en-GB"/>
              </w:rPr>
              <w:t>)</w:t>
            </w:r>
          </w:p>
        </w:tc>
      </w:tr>
      <w:tr w:rsidR="004B7F38" w:rsidRPr="00B761A8" w14:paraId="1049ED4C" w14:textId="77777777" w:rsidTr="002116E1">
        <w:trPr>
          <w:cantSplit/>
          <w:trHeight w:val="284"/>
          <w:tblHeader/>
        </w:trPr>
        <w:tc>
          <w:tcPr>
            <w:tcW w:w="1663" w:type="dxa"/>
            <w:vMerge/>
            <w:vAlign w:val="center"/>
          </w:tcPr>
          <w:p w14:paraId="75B06307" w14:textId="77777777" w:rsidR="004B7F38" w:rsidRPr="00B761A8" w:rsidRDefault="004B7F38" w:rsidP="002116E1">
            <w:pPr>
              <w:pStyle w:val="EIFTitles2"/>
              <w:jc w:val="left"/>
              <w:rPr>
                <w:b/>
                <w:lang w:val="en-GB"/>
              </w:rPr>
            </w:pPr>
          </w:p>
        </w:tc>
        <w:tc>
          <w:tcPr>
            <w:tcW w:w="1237" w:type="dxa"/>
            <w:vAlign w:val="center"/>
          </w:tcPr>
          <w:p w14:paraId="0AD407F2" w14:textId="77777777" w:rsidR="004B7F38" w:rsidRPr="00B761A8" w:rsidRDefault="004B7F38" w:rsidP="002116E1">
            <w:pPr>
              <w:pStyle w:val="EIFTitles2"/>
              <w:jc w:val="left"/>
              <w:rPr>
                <w:b/>
                <w:lang w:val="en-GB"/>
              </w:rPr>
            </w:pPr>
            <w:r w:rsidRPr="00B761A8">
              <w:rPr>
                <w:b/>
                <w:lang w:val="en-GB"/>
              </w:rPr>
              <w:t>2013</w:t>
            </w:r>
          </w:p>
        </w:tc>
        <w:tc>
          <w:tcPr>
            <w:tcW w:w="1238" w:type="dxa"/>
            <w:vAlign w:val="center"/>
          </w:tcPr>
          <w:p w14:paraId="034180E5" w14:textId="77777777" w:rsidR="004B7F38" w:rsidRPr="00B761A8" w:rsidRDefault="004B7F38" w:rsidP="002116E1">
            <w:pPr>
              <w:pStyle w:val="EIFTitles2"/>
              <w:jc w:val="left"/>
              <w:rPr>
                <w:b/>
                <w:lang w:val="en-GB"/>
              </w:rPr>
            </w:pPr>
            <w:r w:rsidRPr="00B761A8">
              <w:rPr>
                <w:b/>
                <w:lang w:val="en-GB"/>
              </w:rPr>
              <w:t>2014</w:t>
            </w:r>
          </w:p>
        </w:tc>
        <w:tc>
          <w:tcPr>
            <w:tcW w:w="1238" w:type="dxa"/>
            <w:vAlign w:val="center"/>
          </w:tcPr>
          <w:p w14:paraId="02FA8A97" w14:textId="77777777" w:rsidR="004B7F38" w:rsidRPr="00B761A8" w:rsidRDefault="004B7F38" w:rsidP="002116E1">
            <w:pPr>
              <w:pStyle w:val="EIFTitles2"/>
              <w:jc w:val="left"/>
              <w:rPr>
                <w:b/>
                <w:lang w:val="en-GB"/>
              </w:rPr>
            </w:pPr>
            <w:r w:rsidRPr="00B761A8">
              <w:rPr>
                <w:b/>
                <w:lang w:val="en-GB"/>
              </w:rPr>
              <w:t>2015</w:t>
            </w:r>
          </w:p>
        </w:tc>
        <w:tc>
          <w:tcPr>
            <w:tcW w:w="1237" w:type="dxa"/>
            <w:vAlign w:val="center"/>
          </w:tcPr>
          <w:p w14:paraId="60A37B94" w14:textId="77777777" w:rsidR="004B7F38" w:rsidRPr="00B761A8" w:rsidRDefault="004B7F38" w:rsidP="002116E1">
            <w:pPr>
              <w:pStyle w:val="EIFTitles2"/>
              <w:jc w:val="left"/>
              <w:rPr>
                <w:b/>
                <w:lang w:val="en-GB"/>
              </w:rPr>
            </w:pPr>
            <w:r w:rsidRPr="00B761A8">
              <w:rPr>
                <w:b/>
                <w:lang w:val="en-GB"/>
              </w:rPr>
              <w:t>2016</w:t>
            </w:r>
          </w:p>
        </w:tc>
        <w:tc>
          <w:tcPr>
            <w:tcW w:w="1238" w:type="dxa"/>
            <w:vAlign w:val="center"/>
          </w:tcPr>
          <w:p w14:paraId="7AC8BA7E" w14:textId="77777777" w:rsidR="004B7F38" w:rsidRPr="00B761A8" w:rsidRDefault="004B7F38" w:rsidP="002116E1">
            <w:pPr>
              <w:pStyle w:val="EIFTitles2"/>
              <w:jc w:val="left"/>
              <w:rPr>
                <w:b/>
                <w:lang w:val="en-GB"/>
              </w:rPr>
            </w:pPr>
            <w:r w:rsidRPr="00B761A8">
              <w:rPr>
                <w:b/>
                <w:lang w:val="en-GB"/>
              </w:rPr>
              <w:t xml:space="preserve">2017 </w:t>
            </w:r>
          </w:p>
        </w:tc>
        <w:tc>
          <w:tcPr>
            <w:tcW w:w="1363" w:type="dxa"/>
            <w:vAlign w:val="center"/>
          </w:tcPr>
          <w:p w14:paraId="01A77541" w14:textId="77777777" w:rsidR="004B7F38" w:rsidRPr="00B761A8" w:rsidRDefault="004B7F38" w:rsidP="002116E1">
            <w:pPr>
              <w:pStyle w:val="EIFTitles2"/>
              <w:jc w:val="left"/>
              <w:rPr>
                <w:b/>
                <w:lang w:val="en-GB"/>
              </w:rPr>
            </w:pPr>
            <w:r w:rsidRPr="00B761A8">
              <w:rPr>
                <w:b/>
                <w:lang w:val="en-GB"/>
              </w:rPr>
              <w:t>Total</w:t>
            </w:r>
          </w:p>
        </w:tc>
      </w:tr>
      <w:tr w:rsidR="004B7F38" w:rsidRPr="00B761A8" w14:paraId="261F95F9" w14:textId="77777777" w:rsidTr="002116E1">
        <w:trPr>
          <w:cantSplit/>
          <w:trHeight w:val="340"/>
        </w:trPr>
        <w:tc>
          <w:tcPr>
            <w:tcW w:w="1663" w:type="dxa"/>
            <w:vAlign w:val="center"/>
          </w:tcPr>
          <w:p w14:paraId="7F21364D" w14:textId="77777777" w:rsidR="004B7F38" w:rsidRPr="00B761A8" w:rsidRDefault="004B7F38" w:rsidP="002116E1">
            <w:pPr>
              <w:pStyle w:val="EIFTitles2"/>
              <w:jc w:val="left"/>
              <w:rPr>
                <w:lang w:val="en-GB"/>
              </w:rPr>
            </w:pPr>
            <w:r w:rsidRPr="00B761A8">
              <w:rPr>
                <w:lang w:val="en-GB"/>
              </w:rPr>
              <w:t>Infrastructure</w:t>
            </w:r>
          </w:p>
        </w:tc>
        <w:tc>
          <w:tcPr>
            <w:tcW w:w="1237" w:type="dxa"/>
            <w:vAlign w:val="center"/>
          </w:tcPr>
          <w:p w14:paraId="382D2E6F" w14:textId="77777777" w:rsidR="004B7F38" w:rsidRPr="00B761A8" w:rsidRDefault="004B7F38" w:rsidP="002116E1">
            <w:pPr>
              <w:pStyle w:val="EIFTitles2"/>
              <w:jc w:val="left"/>
              <w:rPr>
                <w:lang w:val="en-GB"/>
              </w:rPr>
            </w:pPr>
          </w:p>
        </w:tc>
        <w:tc>
          <w:tcPr>
            <w:tcW w:w="1238" w:type="dxa"/>
            <w:vAlign w:val="center"/>
          </w:tcPr>
          <w:p w14:paraId="385B1D55" w14:textId="77777777" w:rsidR="004B7F38" w:rsidRPr="00B761A8" w:rsidRDefault="004B7F38" w:rsidP="002116E1">
            <w:pPr>
              <w:pStyle w:val="EIFTitles2"/>
              <w:jc w:val="left"/>
              <w:rPr>
                <w:lang w:val="en-GB"/>
              </w:rPr>
            </w:pPr>
          </w:p>
        </w:tc>
        <w:tc>
          <w:tcPr>
            <w:tcW w:w="1238" w:type="dxa"/>
            <w:vAlign w:val="center"/>
          </w:tcPr>
          <w:p w14:paraId="1A812AE3" w14:textId="77777777" w:rsidR="004B7F38" w:rsidRPr="00B761A8" w:rsidRDefault="004B7F38" w:rsidP="002116E1">
            <w:pPr>
              <w:pStyle w:val="EIFTitles2"/>
              <w:jc w:val="left"/>
              <w:rPr>
                <w:lang w:val="en-GB"/>
              </w:rPr>
            </w:pPr>
          </w:p>
        </w:tc>
        <w:tc>
          <w:tcPr>
            <w:tcW w:w="1237" w:type="dxa"/>
            <w:vAlign w:val="center"/>
          </w:tcPr>
          <w:p w14:paraId="6856F43E" w14:textId="77777777" w:rsidR="004B7F38" w:rsidRPr="00B761A8" w:rsidRDefault="004B7F38" w:rsidP="002116E1">
            <w:pPr>
              <w:pStyle w:val="EIFTitles2"/>
              <w:jc w:val="left"/>
              <w:rPr>
                <w:lang w:val="en-GB"/>
              </w:rPr>
            </w:pPr>
          </w:p>
        </w:tc>
        <w:tc>
          <w:tcPr>
            <w:tcW w:w="1238" w:type="dxa"/>
            <w:vAlign w:val="center"/>
          </w:tcPr>
          <w:p w14:paraId="6AE4EE0D" w14:textId="77777777" w:rsidR="004B7F38" w:rsidRPr="00B761A8" w:rsidRDefault="004B7F38" w:rsidP="002116E1">
            <w:pPr>
              <w:pStyle w:val="EIFTitles2"/>
              <w:jc w:val="left"/>
              <w:rPr>
                <w:lang w:val="en-GB"/>
              </w:rPr>
            </w:pPr>
          </w:p>
        </w:tc>
        <w:tc>
          <w:tcPr>
            <w:tcW w:w="1363" w:type="dxa"/>
            <w:vAlign w:val="center"/>
          </w:tcPr>
          <w:p w14:paraId="6B8D4867" w14:textId="77777777" w:rsidR="004B7F38" w:rsidRPr="00B761A8" w:rsidRDefault="004B7F38" w:rsidP="002116E1">
            <w:pPr>
              <w:pStyle w:val="EIFTitles2"/>
              <w:jc w:val="left"/>
              <w:rPr>
                <w:lang w:val="en-GB"/>
              </w:rPr>
            </w:pPr>
          </w:p>
        </w:tc>
      </w:tr>
      <w:tr w:rsidR="004B7F38" w:rsidRPr="00B761A8" w14:paraId="3A3234CB" w14:textId="77777777" w:rsidTr="002116E1">
        <w:trPr>
          <w:cantSplit/>
          <w:trHeight w:val="227"/>
        </w:trPr>
        <w:tc>
          <w:tcPr>
            <w:tcW w:w="1663" w:type="dxa"/>
            <w:vAlign w:val="center"/>
          </w:tcPr>
          <w:p w14:paraId="24C9435B" w14:textId="77777777" w:rsidR="004B7F38" w:rsidRPr="00B761A8" w:rsidRDefault="004B7F38" w:rsidP="002116E1">
            <w:pPr>
              <w:pStyle w:val="EIFTitles2"/>
              <w:jc w:val="left"/>
              <w:rPr>
                <w:lang w:val="en-GB"/>
              </w:rPr>
            </w:pPr>
            <w:r w:rsidRPr="00B761A8">
              <w:rPr>
                <w:lang w:val="en-GB"/>
              </w:rPr>
              <w:t>Development</w:t>
            </w:r>
          </w:p>
        </w:tc>
        <w:tc>
          <w:tcPr>
            <w:tcW w:w="1237" w:type="dxa"/>
            <w:vAlign w:val="center"/>
          </w:tcPr>
          <w:p w14:paraId="5829C1FD" w14:textId="77777777" w:rsidR="004B7F38" w:rsidRPr="00B761A8" w:rsidRDefault="004B7F38" w:rsidP="002116E1">
            <w:pPr>
              <w:pStyle w:val="EIFTitles2"/>
              <w:jc w:val="left"/>
              <w:rPr>
                <w:lang w:val="en-GB"/>
              </w:rPr>
            </w:pPr>
          </w:p>
        </w:tc>
        <w:tc>
          <w:tcPr>
            <w:tcW w:w="1238" w:type="dxa"/>
            <w:vAlign w:val="center"/>
          </w:tcPr>
          <w:p w14:paraId="5503EF22" w14:textId="77777777" w:rsidR="004B7F38" w:rsidRPr="00B761A8" w:rsidRDefault="004B7F38" w:rsidP="002116E1">
            <w:pPr>
              <w:pStyle w:val="EIFTitles2"/>
              <w:jc w:val="left"/>
              <w:rPr>
                <w:lang w:val="en-GB"/>
              </w:rPr>
            </w:pPr>
          </w:p>
        </w:tc>
        <w:tc>
          <w:tcPr>
            <w:tcW w:w="1238" w:type="dxa"/>
            <w:vAlign w:val="center"/>
          </w:tcPr>
          <w:p w14:paraId="12F9DE98" w14:textId="77777777" w:rsidR="004B7F38" w:rsidRPr="00B761A8" w:rsidRDefault="004B7F38" w:rsidP="002116E1">
            <w:pPr>
              <w:pStyle w:val="EIFTitles2"/>
              <w:jc w:val="left"/>
              <w:rPr>
                <w:lang w:val="en-GB"/>
              </w:rPr>
            </w:pPr>
          </w:p>
        </w:tc>
        <w:tc>
          <w:tcPr>
            <w:tcW w:w="1237" w:type="dxa"/>
            <w:vAlign w:val="center"/>
          </w:tcPr>
          <w:p w14:paraId="16DD2EA2" w14:textId="77777777" w:rsidR="004B7F38" w:rsidRPr="00B761A8" w:rsidRDefault="004B7F38" w:rsidP="002116E1">
            <w:pPr>
              <w:pStyle w:val="EIFTitles2"/>
              <w:jc w:val="left"/>
              <w:rPr>
                <w:lang w:val="en-GB"/>
              </w:rPr>
            </w:pPr>
          </w:p>
        </w:tc>
        <w:tc>
          <w:tcPr>
            <w:tcW w:w="1238" w:type="dxa"/>
            <w:vAlign w:val="center"/>
          </w:tcPr>
          <w:p w14:paraId="3E52C648" w14:textId="77777777" w:rsidR="004B7F38" w:rsidRPr="00B761A8" w:rsidRDefault="004B7F38" w:rsidP="002116E1">
            <w:pPr>
              <w:pStyle w:val="EIFTitles2"/>
              <w:jc w:val="left"/>
              <w:rPr>
                <w:lang w:val="en-GB"/>
              </w:rPr>
            </w:pPr>
          </w:p>
        </w:tc>
        <w:tc>
          <w:tcPr>
            <w:tcW w:w="1363" w:type="dxa"/>
            <w:vAlign w:val="center"/>
          </w:tcPr>
          <w:p w14:paraId="088D924C" w14:textId="77777777" w:rsidR="004B7F38" w:rsidRPr="00B761A8" w:rsidRDefault="004B7F38" w:rsidP="002116E1">
            <w:pPr>
              <w:pStyle w:val="EIFTitles2"/>
              <w:jc w:val="left"/>
              <w:rPr>
                <w:lang w:val="en-GB"/>
              </w:rPr>
            </w:pPr>
          </w:p>
        </w:tc>
      </w:tr>
      <w:tr w:rsidR="004B7F38" w:rsidRPr="00B761A8" w14:paraId="0C332677" w14:textId="77777777" w:rsidTr="002116E1">
        <w:trPr>
          <w:cantSplit/>
          <w:trHeight w:val="227"/>
        </w:trPr>
        <w:tc>
          <w:tcPr>
            <w:tcW w:w="1663" w:type="dxa"/>
            <w:vAlign w:val="center"/>
          </w:tcPr>
          <w:p w14:paraId="332018A7" w14:textId="77777777" w:rsidR="004B7F38" w:rsidRPr="00B761A8" w:rsidRDefault="004B7F38" w:rsidP="002116E1">
            <w:pPr>
              <w:pStyle w:val="EIFTitles2"/>
              <w:jc w:val="left"/>
              <w:rPr>
                <w:lang w:val="en-GB"/>
              </w:rPr>
            </w:pPr>
            <w:r w:rsidRPr="00B761A8">
              <w:rPr>
                <w:lang w:val="en-GB"/>
              </w:rPr>
              <w:t>Maintenance</w:t>
            </w:r>
          </w:p>
        </w:tc>
        <w:tc>
          <w:tcPr>
            <w:tcW w:w="1237" w:type="dxa"/>
            <w:vAlign w:val="center"/>
          </w:tcPr>
          <w:p w14:paraId="715E8E64" w14:textId="77777777" w:rsidR="004B7F38" w:rsidRPr="00B761A8" w:rsidRDefault="004B7F38" w:rsidP="002116E1">
            <w:pPr>
              <w:pStyle w:val="EIFTitles2"/>
              <w:jc w:val="left"/>
              <w:rPr>
                <w:lang w:val="en-GB"/>
              </w:rPr>
            </w:pPr>
          </w:p>
        </w:tc>
        <w:tc>
          <w:tcPr>
            <w:tcW w:w="1238" w:type="dxa"/>
            <w:vAlign w:val="center"/>
          </w:tcPr>
          <w:p w14:paraId="5389765B" w14:textId="77777777" w:rsidR="004B7F38" w:rsidRPr="00B761A8" w:rsidRDefault="004B7F38" w:rsidP="002116E1">
            <w:pPr>
              <w:pStyle w:val="EIFTitles2"/>
              <w:jc w:val="left"/>
              <w:rPr>
                <w:lang w:val="en-GB"/>
              </w:rPr>
            </w:pPr>
          </w:p>
        </w:tc>
        <w:tc>
          <w:tcPr>
            <w:tcW w:w="1238" w:type="dxa"/>
            <w:vAlign w:val="center"/>
          </w:tcPr>
          <w:p w14:paraId="5B8E6DC7" w14:textId="77777777" w:rsidR="004B7F38" w:rsidRPr="00B761A8" w:rsidRDefault="004B7F38" w:rsidP="002116E1">
            <w:pPr>
              <w:pStyle w:val="EIFTitles2"/>
              <w:jc w:val="left"/>
              <w:rPr>
                <w:lang w:val="en-GB"/>
              </w:rPr>
            </w:pPr>
          </w:p>
        </w:tc>
        <w:tc>
          <w:tcPr>
            <w:tcW w:w="1237" w:type="dxa"/>
            <w:vAlign w:val="center"/>
          </w:tcPr>
          <w:p w14:paraId="02165AA4" w14:textId="77777777" w:rsidR="004B7F38" w:rsidRPr="00B761A8" w:rsidRDefault="004B7F38" w:rsidP="002116E1">
            <w:pPr>
              <w:pStyle w:val="EIFTitles2"/>
              <w:jc w:val="left"/>
              <w:rPr>
                <w:lang w:val="en-GB"/>
              </w:rPr>
            </w:pPr>
          </w:p>
        </w:tc>
        <w:tc>
          <w:tcPr>
            <w:tcW w:w="1238" w:type="dxa"/>
            <w:vAlign w:val="center"/>
          </w:tcPr>
          <w:p w14:paraId="2E9FF5E9" w14:textId="77777777" w:rsidR="004B7F38" w:rsidRPr="00B761A8" w:rsidRDefault="004B7F38" w:rsidP="002116E1">
            <w:pPr>
              <w:pStyle w:val="EIFTitles2"/>
              <w:jc w:val="left"/>
              <w:rPr>
                <w:lang w:val="en-GB"/>
              </w:rPr>
            </w:pPr>
          </w:p>
        </w:tc>
        <w:tc>
          <w:tcPr>
            <w:tcW w:w="1363" w:type="dxa"/>
            <w:vAlign w:val="center"/>
          </w:tcPr>
          <w:p w14:paraId="49A9A531" w14:textId="77777777" w:rsidR="004B7F38" w:rsidRPr="00B761A8" w:rsidRDefault="004B7F38" w:rsidP="002116E1">
            <w:pPr>
              <w:pStyle w:val="EIFTitles2"/>
              <w:jc w:val="left"/>
              <w:rPr>
                <w:lang w:val="en-GB"/>
              </w:rPr>
            </w:pPr>
          </w:p>
        </w:tc>
      </w:tr>
      <w:tr w:rsidR="004B7F38" w:rsidRPr="00B761A8" w14:paraId="094421E0" w14:textId="77777777" w:rsidTr="002116E1">
        <w:trPr>
          <w:cantSplit/>
          <w:trHeight w:val="227"/>
        </w:trPr>
        <w:tc>
          <w:tcPr>
            <w:tcW w:w="1663" w:type="dxa"/>
            <w:vAlign w:val="center"/>
          </w:tcPr>
          <w:p w14:paraId="215758A8" w14:textId="77777777" w:rsidR="004B7F38" w:rsidRPr="00B761A8" w:rsidRDefault="004B7F38" w:rsidP="002116E1">
            <w:pPr>
              <w:pStyle w:val="EIFTitles2"/>
              <w:jc w:val="left"/>
              <w:rPr>
                <w:lang w:val="en-GB"/>
              </w:rPr>
            </w:pPr>
            <w:r w:rsidRPr="00B761A8">
              <w:rPr>
                <w:lang w:val="en-GB"/>
              </w:rPr>
              <w:t>Support</w:t>
            </w:r>
          </w:p>
        </w:tc>
        <w:tc>
          <w:tcPr>
            <w:tcW w:w="1237" w:type="dxa"/>
            <w:vAlign w:val="center"/>
          </w:tcPr>
          <w:p w14:paraId="2EF0EC11" w14:textId="77777777" w:rsidR="004B7F38" w:rsidRPr="00B761A8" w:rsidRDefault="004B7F38" w:rsidP="002116E1">
            <w:pPr>
              <w:pStyle w:val="EIFTitles2"/>
              <w:jc w:val="left"/>
              <w:rPr>
                <w:lang w:val="en-GB"/>
              </w:rPr>
            </w:pPr>
          </w:p>
        </w:tc>
        <w:tc>
          <w:tcPr>
            <w:tcW w:w="1238" w:type="dxa"/>
            <w:vAlign w:val="center"/>
          </w:tcPr>
          <w:p w14:paraId="6B9D0324" w14:textId="77777777" w:rsidR="004B7F38" w:rsidRPr="00B761A8" w:rsidRDefault="004B7F38" w:rsidP="002116E1">
            <w:pPr>
              <w:pStyle w:val="EIFTitles2"/>
              <w:jc w:val="left"/>
              <w:rPr>
                <w:lang w:val="en-GB"/>
              </w:rPr>
            </w:pPr>
          </w:p>
        </w:tc>
        <w:tc>
          <w:tcPr>
            <w:tcW w:w="1238" w:type="dxa"/>
            <w:vAlign w:val="center"/>
          </w:tcPr>
          <w:p w14:paraId="018E7A69" w14:textId="77777777" w:rsidR="004B7F38" w:rsidRPr="00B761A8" w:rsidRDefault="004B7F38" w:rsidP="002116E1">
            <w:pPr>
              <w:pStyle w:val="EIFTitles2"/>
              <w:jc w:val="left"/>
              <w:rPr>
                <w:lang w:val="en-GB"/>
              </w:rPr>
            </w:pPr>
          </w:p>
        </w:tc>
        <w:tc>
          <w:tcPr>
            <w:tcW w:w="1237" w:type="dxa"/>
            <w:vAlign w:val="center"/>
          </w:tcPr>
          <w:p w14:paraId="51FACB36" w14:textId="77777777" w:rsidR="004B7F38" w:rsidRPr="00B761A8" w:rsidRDefault="004B7F38" w:rsidP="002116E1">
            <w:pPr>
              <w:pStyle w:val="EIFTitles2"/>
              <w:jc w:val="left"/>
              <w:rPr>
                <w:lang w:val="en-GB"/>
              </w:rPr>
            </w:pPr>
          </w:p>
        </w:tc>
        <w:tc>
          <w:tcPr>
            <w:tcW w:w="1238" w:type="dxa"/>
            <w:vAlign w:val="center"/>
          </w:tcPr>
          <w:p w14:paraId="1D52B1E2" w14:textId="77777777" w:rsidR="004B7F38" w:rsidRPr="00B761A8" w:rsidRDefault="004B7F38" w:rsidP="002116E1">
            <w:pPr>
              <w:pStyle w:val="EIFTitles2"/>
              <w:jc w:val="left"/>
              <w:rPr>
                <w:lang w:val="en-GB"/>
              </w:rPr>
            </w:pPr>
          </w:p>
        </w:tc>
        <w:tc>
          <w:tcPr>
            <w:tcW w:w="1363" w:type="dxa"/>
            <w:vAlign w:val="center"/>
          </w:tcPr>
          <w:p w14:paraId="087EF330" w14:textId="77777777" w:rsidR="004B7F38" w:rsidRPr="00B761A8" w:rsidRDefault="004B7F38" w:rsidP="002116E1">
            <w:pPr>
              <w:pStyle w:val="EIFTitles2"/>
              <w:jc w:val="left"/>
              <w:rPr>
                <w:lang w:val="en-GB"/>
              </w:rPr>
            </w:pPr>
          </w:p>
        </w:tc>
      </w:tr>
      <w:tr w:rsidR="004B7F38" w:rsidRPr="00B761A8" w14:paraId="20B189AE" w14:textId="77777777" w:rsidTr="00244305">
        <w:trPr>
          <w:cantSplit/>
          <w:trHeight w:val="227"/>
        </w:trPr>
        <w:tc>
          <w:tcPr>
            <w:tcW w:w="1663" w:type="dxa"/>
            <w:vAlign w:val="center"/>
          </w:tcPr>
          <w:p w14:paraId="15D45303" w14:textId="77777777" w:rsidR="004B7F38" w:rsidRPr="00B761A8" w:rsidRDefault="004B7F38" w:rsidP="002116E1">
            <w:pPr>
              <w:pStyle w:val="EIFTitles2"/>
              <w:jc w:val="left"/>
              <w:rPr>
                <w:lang w:val="en-GB"/>
              </w:rPr>
            </w:pPr>
            <w:r w:rsidRPr="00B761A8">
              <w:rPr>
                <w:lang w:val="en-GB"/>
              </w:rPr>
              <w:t>Training</w:t>
            </w:r>
          </w:p>
        </w:tc>
        <w:tc>
          <w:tcPr>
            <w:tcW w:w="1237" w:type="dxa"/>
            <w:vAlign w:val="center"/>
          </w:tcPr>
          <w:p w14:paraId="0D815C41" w14:textId="77777777" w:rsidR="004B7F38" w:rsidRPr="00B761A8" w:rsidRDefault="004B7F38" w:rsidP="002116E1">
            <w:pPr>
              <w:pStyle w:val="EIFTitles2"/>
              <w:jc w:val="left"/>
              <w:rPr>
                <w:lang w:val="en-GB"/>
              </w:rPr>
            </w:pPr>
          </w:p>
        </w:tc>
        <w:tc>
          <w:tcPr>
            <w:tcW w:w="1238" w:type="dxa"/>
            <w:vAlign w:val="center"/>
          </w:tcPr>
          <w:p w14:paraId="36BCEC00" w14:textId="77777777" w:rsidR="004B7F38" w:rsidRPr="00B761A8" w:rsidRDefault="004B7F38" w:rsidP="002116E1">
            <w:pPr>
              <w:pStyle w:val="EIFTitles2"/>
              <w:jc w:val="left"/>
              <w:rPr>
                <w:lang w:val="en-GB"/>
              </w:rPr>
            </w:pPr>
          </w:p>
        </w:tc>
        <w:tc>
          <w:tcPr>
            <w:tcW w:w="1238" w:type="dxa"/>
            <w:vAlign w:val="center"/>
          </w:tcPr>
          <w:p w14:paraId="08B6934C" w14:textId="77777777" w:rsidR="004B7F38" w:rsidRPr="00B761A8" w:rsidRDefault="004B7F38" w:rsidP="002116E1">
            <w:pPr>
              <w:pStyle w:val="EIFTitles2"/>
              <w:jc w:val="left"/>
              <w:rPr>
                <w:lang w:val="en-GB"/>
              </w:rPr>
            </w:pPr>
          </w:p>
        </w:tc>
        <w:tc>
          <w:tcPr>
            <w:tcW w:w="1237" w:type="dxa"/>
            <w:vAlign w:val="center"/>
          </w:tcPr>
          <w:p w14:paraId="5F3D6F2C" w14:textId="77777777" w:rsidR="004B7F38" w:rsidRPr="00B761A8" w:rsidRDefault="004B7F38" w:rsidP="002116E1">
            <w:pPr>
              <w:pStyle w:val="EIFTitles2"/>
              <w:jc w:val="left"/>
              <w:rPr>
                <w:lang w:val="en-GB"/>
              </w:rPr>
            </w:pPr>
          </w:p>
        </w:tc>
        <w:tc>
          <w:tcPr>
            <w:tcW w:w="1238" w:type="dxa"/>
            <w:vAlign w:val="center"/>
          </w:tcPr>
          <w:p w14:paraId="52DEDD66" w14:textId="77777777" w:rsidR="004B7F38" w:rsidRPr="00B761A8" w:rsidRDefault="004B7F38" w:rsidP="002116E1">
            <w:pPr>
              <w:pStyle w:val="EIFTitles2"/>
              <w:jc w:val="left"/>
              <w:rPr>
                <w:lang w:val="en-GB"/>
              </w:rPr>
            </w:pPr>
          </w:p>
        </w:tc>
        <w:tc>
          <w:tcPr>
            <w:tcW w:w="1363" w:type="dxa"/>
            <w:vAlign w:val="center"/>
          </w:tcPr>
          <w:p w14:paraId="4AE079E8" w14:textId="77777777" w:rsidR="004B7F38" w:rsidRPr="00B761A8" w:rsidRDefault="004B7F38" w:rsidP="002116E1">
            <w:pPr>
              <w:pStyle w:val="EIFTitles2"/>
              <w:jc w:val="left"/>
              <w:rPr>
                <w:lang w:val="en-GB"/>
              </w:rPr>
            </w:pPr>
          </w:p>
        </w:tc>
      </w:tr>
      <w:tr w:rsidR="00916A8C" w:rsidRPr="00B761A8" w14:paraId="698943C4" w14:textId="77777777" w:rsidTr="002116E1">
        <w:trPr>
          <w:cantSplit/>
          <w:trHeight w:val="227"/>
        </w:trPr>
        <w:tc>
          <w:tcPr>
            <w:tcW w:w="1663" w:type="dxa"/>
            <w:tcBorders>
              <w:bottom w:val="single" w:sz="4" w:space="0" w:color="auto"/>
            </w:tcBorders>
            <w:vAlign w:val="center"/>
          </w:tcPr>
          <w:p w14:paraId="250117EB" w14:textId="51F9A698" w:rsidR="00916A8C" w:rsidRPr="00B761A8" w:rsidRDefault="00916A8C" w:rsidP="002116E1">
            <w:pPr>
              <w:pStyle w:val="EIFTitles2"/>
              <w:jc w:val="left"/>
              <w:rPr>
                <w:lang w:val="en-GB"/>
              </w:rPr>
            </w:pPr>
            <w:r w:rsidRPr="00B761A8">
              <w:rPr>
                <w:b/>
                <w:lang w:val="en-GB"/>
              </w:rPr>
              <w:t>Comments</w:t>
            </w:r>
          </w:p>
        </w:tc>
        <w:tc>
          <w:tcPr>
            <w:tcW w:w="7551" w:type="dxa"/>
            <w:gridSpan w:val="6"/>
            <w:tcBorders>
              <w:bottom w:val="single" w:sz="4" w:space="0" w:color="auto"/>
            </w:tcBorders>
            <w:vAlign w:val="center"/>
          </w:tcPr>
          <w:p w14:paraId="45FBD78E" w14:textId="77777777" w:rsidR="00916A8C" w:rsidRPr="00B761A8" w:rsidRDefault="00916A8C" w:rsidP="002116E1">
            <w:pPr>
              <w:pStyle w:val="EIFTitles2"/>
              <w:jc w:val="left"/>
              <w:rPr>
                <w:lang w:val="en-GB"/>
              </w:rPr>
            </w:pPr>
          </w:p>
        </w:tc>
      </w:tr>
    </w:tbl>
    <w:p w14:paraId="421E1F8A" w14:textId="77777777" w:rsidR="0074536D" w:rsidRPr="00B761A8" w:rsidRDefault="0074536D" w:rsidP="00244305">
      <w:pPr>
        <w:rPr>
          <w:rFonts w:ascii="Arial" w:hAnsi="Arial" w:cs="Arial"/>
          <w:sz w:val="19"/>
          <w:szCs w:val="19"/>
        </w:rPr>
      </w:pPr>
    </w:p>
    <w:p w14:paraId="7556D62D" w14:textId="511941D4" w:rsidR="00591864" w:rsidRPr="00B761A8" w:rsidRDefault="00591864" w:rsidP="00591864">
      <w:pPr>
        <w:pStyle w:val="Heading2"/>
        <w:ind w:left="0" w:firstLine="0"/>
      </w:pPr>
      <w:r w:rsidRPr="00B761A8">
        <w:t>Please indicate the source(s) of funding for the the IS.</w:t>
      </w:r>
    </w:p>
    <w:tbl>
      <w:tblPr>
        <w:tblStyle w:val="TableGrid"/>
        <w:tblW w:w="9088" w:type="dxa"/>
        <w:tblInd w:w="108" w:type="dxa"/>
        <w:tblLook w:val="04A0" w:firstRow="1" w:lastRow="0" w:firstColumn="1" w:lastColumn="0" w:noHBand="0" w:noVBand="1"/>
      </w:tblPr>
      <w:tblGrid>
        <w:gridCol w:w="9088"/>
      </w:tblGrid>
      <w:tr w:rsidR="00591864" w:rsidRPr="00B761A8" w14:paraId="47DBD151" w14:textId="77777777" w:rsidTr="00870316">
        <w:trPr>
          <w:trHeight w:val="1106"/>
        </w:trPr>
        <w:tc>
          <w:tcPr>
            <w:tcW w:w="9088" w:type="dxa"/>
          </w:tcPr>
          <w:p w14:paraId="1F63846B" w14:textId="77777777" w:rsidR="00591864" w:rsidRPr="00B761A8" w:rsidRDefault="00591864" w:rsidP="00870316">
            <w:pPr>
              <w:pStyle w:val="EIFTitles2"/>
              <w:rPr>
                <w:lang w:val="en-GB"/>
              </w:rPr>
            </w:pPr>
          </w:p>
        </w:tc>
      </w:tr>
    </w:tbl>
    <w:p w14:paraId="56F9DF19" w14:textId="77777777" w:rsidR="00591864" w:rsidRPr="00B761A8" w:rsidRDefault="00591864" w:rsidP="00591864">
      <w:pPr>
        <w:rPr>
          <w:rFonts w:ascii="Arial" w:hAnsi="Arial" w:cs="Arial"/>
          <w:sz w:val="19"/>
          <w:szCs w:val="19"/>
        </w:rPr>
      </w:pPr>
    </w:p>
    <w:p w14:paraId="3F89B8AC" w14:textId="05F01A69" w:rsidR="0074536D" w:rsidRPr="00B761A8" w:rsidRDefault="0074536D" w:rsidP="0074536D">
      <w:pPr>
        <w:pStyle w:val="Heading2"/>
        <w:ind w:left="0" w:firstLine="0"/>
      </w:pPr>
      <w:r w:rsidRPr="00B761A8">
        <w:lastRenderedPageBreak/>
        <w:t>In the frame of the rationalisation strategy launched by the European Commission, 19 rationalisation domains are defined. Could you please tick the rationalisation domain(s) to which the IS belong</w:t>
      </w:r>
      <w:r w:rsidR="00F14BCA" w:rsidRPr="00B761A8">
        <w:t>s</w:t>
      </w:r>
      <w:r w:rsidRPr="00B761A8">
        <w:t xml:space="preserve"> to.</w:t>
      </w:r>
    </w:p>
    <w:p w14:paraId="217E71BC" w14:textId="77777777" w:rsidR="0074536D" w:rsidRPr="00B761A8" w:rsidRDefault="0074536D" w:rsidP="0074536D">
      <w:pPr>
        <w:pStyle w:val="Heading2"/>
        <w:numPr>
          <w:ilvl w:val="0"/>
          <w:numId w:val="0"/>
        </w:numPr>
        <w:rPr>
          <w:b/>
        </w:rPr>
      </w:pPr>
      <w:r w:rsidRPr="00B761A8">
        <w:rPr>
          <w:b/>
        </w:rPr>
        <w:t>Minimum of one answer</w:t>
      </w:r>
    </w:p>
    <w:tbl>
      <w:tblPr>
        <w:tblStyle w:val="TableGrid"/>
        <w:tblW w:w="9089" w:type="dxa"/>
        <w:tblInd w:w="108" w:type="dxa"/>
        <w:tblLook w:val="04A0" w:firstRow="1" w:lastRow="0" w:firstColumn="1" w:lastColumn="0" w:noHBand="0" w:noVBand="1"/>
      </w:tblPr>
      <w:tblGrid>
        <w:gridCol w:w="449"/>
        <w:gridCol w:w="444"/>
        <w:gridCol w:w="3284"/>
        <w:gridCol w:w="449"/>
        <w:gridCol w:w="444"/>
        <w:gridCol w:w="4019"/>
      </w:tblGrid>
      <w:tr w:rsidR="00B72507" w:rsidRPr="00B761A8" w14:paraId="37CC5A90" w14:textId="77777777" w:rsidTr="00B72507">
        <w:trPr>
          <w:trHeight w:val="454"/>
        </w:trPr>
        <w:tc>
          <w:tcPr>
            <w:tcW w:w="449" w:type="dxa"/>
            <w:tcBorders>
              <w:right w:val="nil"/>
            </w:tcBorders>
            <w:vAlign w:val="center"/>
          </w:tcPr>
          <w:p w14:paraId="0ADDFC36"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w:t>
            </w:r>
          </w:p>
        </w:tc>
        <w:tc>
          <w:tcPr>
            <w:tcW w:w="444" w:type="dxa"/>
            <w:tcBorders>
              <w:right w:val="single" w:sz="4" w:space="0" w:color="auto"/>
            </w:tcBorders>
            <w:vAlign w:val="center"/>
          </w:tcPr>
          <w:p w14:paraId="01215EF7"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7844D7CF"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Asset Management</w:t>
            </w:r>
          </w:p>
        </w:tc>
        <w:tc>
          <w:tcPr>
            <w:tcW w:w="449" w:type="dxa"/>
            <w:tcBorders>
              <w:left w:val="nil"/>
            </w:tcBorders>
            <w:vAlign w:val="center"/>
          </w:tcPr>
          <w:p w14:paraId="0418153E" w14:textId="4128D3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12</w:t>
            </w:r>
          </w:p>
        </w:tc>
        <w:tc>
          <w:tcPr>
            <w:tcW w:w="444" w:type="dxa"/>
            <w:tcBorders>
              <w:left w:val="nil"/>
              <w:right w:val="single" w:sz="4" w:space="0" w:color="auto"/>
            </w:tcBorders>
            <w:vAlign w:val="center"/>
          </w:tcPr>
          <w:p w14:paraId="2AF39FE6" w14:textId="56455AA4"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5F4A131E" w14:textId="3DB31A53"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Procurement</w:t>
            </w:r>
          </w:p>
        </w:tc>
      </w:tr>
      <w:tr w:rsidR="00B72507" w:rsidRPr="00B761A8" w14:paraId="1281C988" w14:textId="77777777" w:rsidTr="00B72507">
        <w:trPr>
          <w:trHeight w:val="454"/>
        </w:trPr>
        <w:tc>
          <w:tcPr>
            <w:tcW w:w="449" w:type="dxa"/>
            <w:tcBorders>
              <w:right w:val="nil"/>
            </w:tcBorders>
            <w:vAlign w:val="center"/>
          </w:tcPr>
          <w:p w14:paraId="35BB1909"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2</w:t>
            </w:r>
          </w:p>
        </w:tc>
        <w:tc>
          <w:tcPr>
            <w:tcW w:w="444" w:type="dxa"/>
            <w:tcBorders>
              <w:right w:val="single" w:sz="4" w:space="0" w:color="auto"/>
            </w:tcBorders>
            <w:vAlign w:val="center"/>
          </w:tcPr>
          <w:p w14:paraId="65BC3620"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00754AE3"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Audit</w:t>
            </w:r>
          </w:p>
        </w:tc>
        <w:tc>
          <w:tcPr>
            <w:tcW w:w="449" w:type="dxa"/>
            <w:tcBorders>
              <w:left w:val="nil"/>
            </w:tcBorders>
            <w:vAlign w:val="center"/>
          </w:tcPr>
          <w:p w14:paraId="2EC6911A" w14:textId="1B05A65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13</w:t>
            </w:r>
          </w:p>
        </w:tc>
        <w:tc>
          <w:tcPr>
            <w:tcW w:w="444" w:type="dxa"/>
            <w:tcBorders>
              <w:left w:val="nil"/>
              <w:right w:val="single" w:sz="4" w:space="0" w:color="auto"/>
            </w:tcBorders>
            <w:vAlign w:val="center"/>
          </w:tcPr>
          <w:p w14:paraId="12B9537D" w14:textId="42CB1652"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6AC4947F" w14:textId="042422E8"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Program management</w:t>
            </w:r>
          </w:p>
        </w:tc>
      </w:tr>
      <w:tr w:rsidR="00B72507" w:rsidRPr="00B761A8" w14:paraId="05E35502" w14:textId="77777777" w:rsidTr="00B72507">
        <w:trPr>
          <w:trHeight w:val="497"/>
        </w:trPr>
        <w:tc>
          <w:tcPr>
            <w:tcW w:w="449" w:type="dxa"/>
            <w:tcBorders>
              <w:right w:val="nil"/>
            </w:tcBorders>
            <w:vAlign w:val="center"/>
          </w:tcPr>
          <w:p w14:paraId="181D2C2B"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3</w:t>
            </w:r>
          </w:p>
        </w:tc>
        <w:tc>
          <w:tcPr>
            <w:tcW w:w="444" w:type="dxa"/>
            <w:tcBorders>
              <w:right w:val="single" w:sz="4" w:space="0" w:color="auto"/>
            </w:tcBorders>
            <w:vAlign w:val="center"/>
          </w:tcPr>
          <w:p w14:paraId="32342538"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1584A6A5"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External communication</w:t>
            </w:r>
          </w:p>
        </w:tc>
        <w:tc>
          <w:tcPr>
            <w:tcW w:w="449" w:type="dxa"/>
            <w:tcBorders>
              <w:left w:val="nil"/>
            </w:tcBorders>
            <w:vAlign w:val="center"/>
          </w:tcPr>
          <w:p w14:paraId="1CF9BE7E" w14:textId="795BCCF5"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14</w:t>
            </w:r>
          </w:p>
        </w:tc>
        <w:tc>
          <w:tcPr>
            <w:tcW w:w="444" w:type="dxa"/>
            <w:tcBorders>
              <w:left w:val="nil"/>
              <w:right w:val="single" w:sz="4" w:space="0" w:color="auto"/>
            </w:tcBorders>
            <w:vAlign w:val="center"/>
          </w:tcPr>
          <w:p w14:paraId="340DA43E" w14:textId="51D2D96D"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0A62A868" w14:textId="20EBFF32"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Strategic planning</w:t>
            </w:r>
          </w:p>
        </w:tc>
      </w:tr>
      <w:tr w:rsidR="00B72507" w:rsidRPr="00B761A8" w14:paraId="5E59D358" w14:textId="77777777" w:rsidTr="00B72507">
        <w:trPr>
          <w:trHeight w:val="454"/>
        </w:trPr>
        <w:tc>
          <w:tcPr>
            <w:tcW w:w="449" w:type="dxa"/>
            <w:tcBorders>
              <w:right w:val="nil"/>
            </w:tcBorders>
            <w:vAlign w:val="center"/>
          </w:tcPr>
          <w:p w14:paraId="7D40DC2E"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4</w:t>
            </w:r>
          </w:p>
        </w:tc>
        <w:tc>
          <w:tcPr>
            <w:tcW w:w="444" w:type="dxa"/>
            <w:tcBorders>
              <w:right w:val="single" w:sz="4" w:space="0" w:color="auto"/>
            </w:tcBorders>
            <w:vAlign w:val="center"/>
          </w:tcPr>
          <w:p w14:paraId="3C4BC23A"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41670C1A"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Internal communication</w:t>
            </w:r>
          </w:p>
        </w:tc>
        <w:tc>
          <w:tcPr>
            <w:tcW w:w="449" w:type="dxa"/>
            <w:tcBorders>
              <w:left w:val="nil"/>
            </w:tcBorders>
            <w:vAlign w:val="center"/>
          </w:tcPr>
          <w:p w14:paraId="294823E7" w14:textId="18A9D76A"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15</w:t>
            </w:r>
          </w:p>
        </w:tc>
        <w:tc>
          <w:tcPr>
            <w:tcW w:w="444" w:type="dxa"/>
            <w:tcBorders>
              <w:left w:val="nil"/>
              <w:right w:val="single" w:sz="4" w:space="0" w:color="auto"/>
            </w:tcBorders>
            <w:vAlign w:val="center"/>
          </w:tcPr>
          <w:p w14:paraId="4F962251" w14:textId="46B9C4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4DAF6F9E" w14:textId="5FB2E398"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Analyses and databases</w:t>
            </w:r>
          </w:p>
        </w:tc>
      </w:tr>
      <w:tr w:rsidR="00B72507" w:rsidRPr="00B761A8" w14:paraId="29CC2C61" w14:textId="77777777" w:rsidTr="00B72507">
        <w:trPr>
          <w:trHeight w:val="454"/>
        </w:trPr>
        <w:tc>
          <w:tcPr>
            <w:tcW w:w="449" w:type="dxa"/>
            <w:tcBorders>
              <w:right w:val="nil"/>
            </w:tcBorders>
            <w:vAlign w:val="center"/>
          </w:tcPr>
          <w:p w14:paraId="370DB3BB"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5</w:t>
            </w:r>
          </w:p>
        </w:tc>
        <w:tc>
          <w:tcPr>
            <w:tcW w:w="444" w:type="dxa"/>
            <w:tcBorders>
              <w:right w:val="single" w:sz="4" w:space="0" w:color="auto"/>
            </w:tcBorders>
            <w:vAlign w:val="center"/>
          </w:tcPr>
          <w:p w14:paraId="23B4E1D4"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6D485422"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Document management</w:t>
            </w:r>
          </w:p>
        </w:tc>
        <w:tc>
          <w:tcPr>
            <w:tcW w:w="449" w:type="dxa"/>
            <w:tcBorders>
              <w:left w:val="nil"/>
            </w:tcBorders>
            <w:vAlign w:val="center"/>
          </w:tcPr>
          <w:p w14:paraId="0AD09F8E" w14:textId="6CD21A4E"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16</w:t>
            </w:r>
          </w:p>
        </w:tc>
        <w:tc>
          <w:tcPr>
            <w:tcW w:w="444" w:type="dxa"/>
            <w:tcBorders>
              <w:left w:val="nil"/>
              <w:right w:val="single" w:sz="4" w:space="0" w:color="auto"/>
            </w:tcBorders>
            <w:vAlign w:val="center"/>
          </w:tcPr>
          <w:p w14:paraId="0085C02A" w14:textId="5348053E"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2629B9DD" w14:textId="0CFDEC60"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Case management</w:t>
            </w:r>
          </w:p>
        </w:tc>
      </w:tr>
      <w:tr w:rsidR="00B72507" w:rsidRPr="00B761A8" w14:paraId="19975FB0" w14:textId="77777777" w:rsidTr="00B72507">
        <w:trPr>
          <w:trHeight w:val="454"/>
        </w:trPr>
        <w:tc>
          <w:tcPr>
            <w:tcW w:w="449" w:type="dxa"/>
            <w:tcBorders>
              <w:right w:val="nil"/>
            </w:tcBorders>
            <w:vAlign w:val="center"/>
          </w:tcPr>
          <w:p w14:paraId="18CF4318"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6</w:t>
            </w:r>
          </w:p>
        </w:tc>
        <w:tc>
          <w:tcPr>
            <w:tcW w:w="444" w:type="dxa"/>
            <w:tcBorders>
              <w:right w:val="single" w:sz="4" w:space="0" w:color="auto"/>
            </w:tcBorders>
            <w:vAlign w:val="center"/>
          </w:tcPr>
          <w:p w14:paraId="624DB43D"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5A08796A"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Financial Management</w:t>
            </w:r>
          </w:p>
        </w:tc>
        <w:tc>
          <w:tcPr>
            <w:tcW w:w="449" w:type="dxa"/>
            <w:tcBorders>
              <w:left w:val="nil"/>
            </w:tcBorders>
            <w:vAlign w:val="center"/>
          </w:tcPr>
          <w:p w14:paraId="1226B34C" w14:textId="0461D1FB"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17</w:t>
            </w:r>
          </w:p>
        </w:tc>
        <w:tc>
          <w:tcPr>
            <w:tcW w:w="444" w:type="dxa"/>
            <w:tcBorders>
              <w:left w:val="nil"/>
              <w:right w:val="single" w:sz="4" w:space="0" w:color="auto"/>
            </w:tcBorders>
            <w:vAlign w:val="center"/>
          </w:tcPr>
          <w:p w14:paraId="71B931A4" w14:textId="37C13904"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68B241E8" w14:textId="0AB5161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Trans-European systems</w:t>
            </w:r>
          </w:p>
        </w:tc>
      </w:tr>
      <w:tr w:rsidR="00B72507" w:rsidRPr="00B761A8" w14:paraId="230D83B2" w14:textId="77777777" w:rsidTr="00B72507">
        <w:trPr>
          <w:trHeight w:val="454"/>
        </w:trPr>
        <w:tc>
          <w:tcPr>
            <w:tcW w:w="449" w:type="dxa"/>
            <w:tcBorders>
              <w:right w:val="nil"/>
            </w:tcBorders>
            <w:vAlign w:val="center"/>
          </w:tcPr>
          <w:p w14:paraId="5F3EA6D2"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7</w:t>
            </w:r>
          </w:p>
        </w:tc>
        <w:tc>
          <w:tcPr>
            <w:tcW w:w="444" w:type="dxa"/>
            <w:tcBorders>
              <w:right w:val="single" w:sz="4" w:space="0" w:color="auto"/>
            </w:tcBorders>
            <w:vAlign w:val="center"/>
          </w:tcPr>
          <w:p w14:paraId="0192B5DD"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74577E27"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Grant management</w:t>
            </w:r>
          </w:p>
        </w:tc>
        <w:tc>
          <w:tcPr>
            <w:tcW w:w="449" w:type="dxa"/>
            <w:tcBorders>
              <w:left w:val="nil"/>
            </w:tcBorders>
            <w:vAlign w:val="center"/>
          </w:tcPr>
          <w:p w14:paraId="5B8F9813" w14:textId="601D1658"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18</w:t>
            </w:r>
          </w:p>
        </w:tc>
        <w:tc>
          <w:tcPr>
            <w:tcW w:w="444" w:type="dxa"/>
            <w:tcBorders>
              <w:left w:val="nil"/>
              <w:right w:val="single" w:sz="4" w:space="0" w:color="auto"/>
            </w:tcBorders>
            <w:vAlign w:val="center"/>
          </w:tcPr>
          <w:p w14:paraId="2ECA0A83" w14:textId="56EF0B54"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180215DD" w14:textId="2B927BCB"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Alert systems</w:t>
            </w:r>
          </w:p>
        </w:tc>
      </w:tr>
      <w:tr w:rsidR="00B72507" w:rsidRPr="00B761A8" w14:paraId="40CB6D06" w14:textId="77777777" w:rsidTr="00B72507">
        <w:trPr>
          <w:trHeight w:val="454"/>
        </w:trPr>
        <w:tc>
          <w:tcPr>
            <w:tcW w:w="449" w:type="dxa"/>
            <w:tcBorders>
              <w:right w:val="nil"/>
            </w:tcBorders>
            <w:vAlign w:val="center"/>
          </w:tcPr>
          <w:p w14:paraId="58821748"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8</w:t>
            </w:r>
          </w:p>
        </w:tc>
        <w:tc>
          <w:tcPr>
            <w:tcW w:w="444" w:type="dxa"/>
            <w:tcBorders>
              <w:right w:val="single" w:sz="4" w:space="0" w:color="auto"/>
            </w:tcBorders>
            <w:vAlign w:val="center"/>
          </w:tcPr>
          <w:p w14:paraId="11C41A46"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2B309F3C"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Human resources</w:t>
            </w:r>
          </w:p>
        </w:tc>
        <w:tc>
          <w:tcPr>
            <w:tcW w:w="449" w:type="dxa"/>
            <w:tcBorders>
              <w:left w:val="nil"/>
            </w:tcBorders>
            <w:vAlign w:val="center"/>
          </w:tcPr>
          <w:p w14:paraId="0359964B" w14:textId="2DA3F244"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19</w:t>
            </w:r>
          </w:p>
        </w:tc>
        <w:tc>
          <w:tcPr>
            <w:tcW w:w="444" w:type="dxa"/>
            <w:tcBorders>
              <w:left w:val="nil"/>
              <w:right w:val="single" w:sz="4" w:space="0" w:color="auto"/>
            </w:tcBorders>
            <w:vAlign w:val="center"/>
          </w:tcPr>
          <w:p w14:paraId="1EE77864" w14:textId="0591D42D"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31025032" w14:textId="46858209"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Structured Data Exchange Management</w:t>
            </w:r>
          </w:p>
        </w:tc>
      </w:tr>
      <w:tr w:rsidR="00B72507" w:rsidRPr="00B761A8" w14:paraId="3E524656" w14:textId="77777777" w:rsidTr="00B72507">
        <w:trPr>
          <w:trHeight w:val="454"/>
        </w:trPr>
        <w:tc>
          <w:tcPr>
            <w:tcW w:w="449" w:type="dxa"/>
            <w:tcBorders>
              <w:right w:val="nil"/>
            </w:tcBorders>
            <w:vAlign w:val="center"/>
          </w:tcPr>
          <w:p w14:paraId="5722575F"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9</w:t>
            </w:r>
          </w:p>
        </w:tc>
        <w:tc>
          <w:tcPr>
            <w:tcW w:w="444" w:type="dxa"/>
            <w:tcBorders>
              <w:right w:val="single" w:sz="4" w:space="0" w:color="auto"/>
            </w:tcBorders>
            <w:vAlign w:val="center"/>
          </w:tcPr>
          <w:p w14:paraId="5B7EA955"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25330935"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IT</w:t>
            </w:r>
          </w:p>
        </w:tc>
        <w:tc>
          <w:tcPr>
            <w:tcW w:w="449" w:type="dxa"/>
            <w:tcBorders>
              <w:left w:val="nil"/>
            </w:tcBorders>
            <w:vAlign w:val="center"/>
          </w:tcPr>
          <w:p w14:paraId="31F4FC3D" w14:textId="0ADA7C3F" w:rsidR="00B72507" w:rsidRPr="00B761A8" w:rsidRDefault="008B0266" w:rsidP="00AD3EC4">
            <w:pPr>
              <w:keepNext/>
              <w:keepLines/>
              <w:spacing w:after="0" w:line="240" w:lineRule="auto"/>
              <w:rPr>
                <w:rFonts w:ascii="Arial" w:hAnsi="Arial" w:cs="Arial"/>
                <w:sz w:val="19"/>
                <w:szCs w:val="19"/>
              </w:rPr>
            </w:pPr>
            <w:r w:rsidRPr="00B761A8">
              <w:rPr>
                <w:rFonts w:ascii="Arial" w:hAnsi="Arial" w:cs="Arial"/>
                <w:sz w:val="19"/>
                <w:szCs w:val="19"/>
              </w:rPr>
              <w:t>20</w:t>
            </w:r>
          </w:p>
        </w:tc>
        <w:tc>
          <w:tcPr>
            <w:tcW w:w="444" w:type="dxa"/>
            <w:tcBorders>
              <w:left w:val="nil"/>
              <w:right w:val="single" w:sz="4" w:space="0" w:color="auto"/>
            </w:tcBorders>
            <w:vAlign w:val="center"/>
          </w:tcPr>
          <w:p w14:paraId="1E7D7CAA" w14:textId="7ADD42B7" w:rsidR="00B72507" w:rsidRPr="00B761A8" w:rsidRDefault="008B0266"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4F244AB1" w14:textId="155571C6" w:rsidR="00B72507" w:rsidRPr="00B761A8" w:rsidRDefault="008B0266" w:rsidP="00AD3EC4">
            <w:pPr>
              <w:keepNext/>
              <w:keepLines/>
              <w:spacing w:after="0" w:line="240" w:lineRule="auto"/>
              <w:rPr>
                <w:rFonts w:ascii="Arial" w:hAnsi="Arial" w:cs="Arial"/>
                <w:sz w:val="19"/>
                <w:szCs w:val="19"/>
              </w:rPr>
            </w:pPr>
            <w:r w:rsidRPr="00B761A8">
              <w:rPr>
                <w:rFonts w:ascii="Arial" w:hAnsi="Arial" w:cs="Arial"/>
                <w:sz w:val="19"/>
                <w:szCs w:val="19"/>
              </w:rPr>
              <w:t>Coordination</w:t>
            </w:r>
          </w:p>
        </w:tc>
      </w:tr>
      <w:tr w:rsidR="00B72507" w:rsidRPr="00B761A8" w14:paraId="2127616D" w14:textId="77777777" w:rsidTr="00B72507">
        <w:trPr>
          <w:trHeight w:val="454"/>
        </w:trPr>
        <w:tc>
          <w:tcPr>
            <w:tcW w:w="449" w:type="dxa"/>
            <w:tcBorders>
              <w:right w:val="nil"/>
            </w:tcBorders>
            <w:vAlign w:val="center"/>
          </w:tcPr>
          <w:p w14:paraId="75612981"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10</w:t>
            </w:r>
          </w:p>
        </w:tc>
        <w:tc>
          <w:tcPr>
            <w:tcW w:w="444" w:type="dxa"/>
            <w:tcBorders>
              <w:right w:val="single" w:sz="4" w:space="0" w:color="auto"/>
            </w:tcBorders>
            <w:vAlign w:val="center"/>
          </w:tcPr>
          <w:p w14:paraId="2B823905"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3DD231BC"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Legislation lifecycle</w:t>
            </w:r>
          </w:p>
        </w:tc>
        <w:tc>
          <w:tcPr>
            <w:tcW w:w="449" w:type="dxa"/>
            <w:tcBorders>
              <w:left w:val="nil"/>
            </w:tcBorders>
            <w:vAlign w:val="center"/>
          </w:tcPr>
          <w:p w14:paraId="43CAC69F" w14:textId="09FA862F"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2</w:t>
            </w:r>
            <w:r w:rsidR="008B0266" w:rsidRPr="00B761A8">
              <w:rPr>
                <w:rFonts w:ascii="Arial" w:hAnsi="Arial" w:cs="Arial"/>
                <w:sz w:val="19"/>
                <w:szCs w:val="19"/>
              </w:rPr>
              <w:t>1</w:t>
            </w:r>
          </w:p>
        </w:tc>
        <w:tc>
          <w:tcPr>
            <w:tcW w:w="444" w:type="dxa"/>
            <w:tcBorders>
              <w:left w:val="nil"/>
              <w:right w:val="single" w:sz="4" w:space="0" w:color="auto"/>
            </w:tcBorders>
            <w:vAlign w:val="center"/>
          </w:tcPr>
          <w:p w14:paraId="5532ACFC"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4019" w:type="dxa"/>
            <w:tcBorders>
              <w:left w:val="single" w:sz="4" w:space="0" w:color="auto"/>
            </w:tcBorders>
            <w:vAlign w:val="center"/>
          </w:tcPr>
          <w:p w14:paraId="1423169E" w14:textId="7777777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None of them</w:t>
            </w:r>
          </w:p>
        </w:tc>
      </w:tr>
      <w:tr w:rsidR="00B72507" w:rsidRPr="00B761A8" w14:paraId="01FA5F2C" w14:textId="77777777" w:rsidTr="00B72507">
        <w:trPr>
          <w:trHeight w:val="454"/>
        </w:trPr>
        <w:tc>
          <w:tcPr>
            <w:tcW w:w="449" w:type="dxa"/>
            <w:tcBorders>
              <w:right w:val="nil"/>
            </w:tcBorders>
            <w:vAlign w:val="center"/>
          </w:tcPr>
          <w:p w14:paraId="47B7ECE6" w14:textId="0011D033"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11</w:t>
            </w:r>
          </w:p>
        </w:tc>
        <w:tc>
          <w:tcPr>
            <w:tcW w:w="444" w:type="dxa"/>
            <w:tcBorders>
              <w:right w:val="single" w:sz="4" w:space="0" w:color="auto"/>
            </w:tcBorders>
            <w:vAlign w:val="center"/>
          </w:tcPr>
          <w:p w14:paraId="76080274" w14:textId="466CDC17"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fldChar w:fldCharType="begin">
                <w:ffData>
                  <w:name w:val="Check1"/>
                  <w:enabled/>
                  <w:calcOnExit w:val="0"/>
                  <w:checkBox>
                    <w:size w:val="16"/>
                    <w:default w:val="0"/>
                  </w:checkBox>
                </w:ffData>
              </w:fldChar>
            </w:r>
            <w:r w:rsidRPr="00B761A8">
              <w:rPr>
                <w:rFonts w:ascii="Arial" w:hAnsi="Arial" w:cs="Arial"/>
                <w:sz w:val="19"/>
                <w:szCs w:val="19"/>
              </w:rPr>
              <w:instrText xml:space="preserve"> FORMCHECKBOX </w:instrText>
            </w:r>
            <w:r w:rsidR="00824108">
              <w:rPr>
                <w:rFonts w:ascii="Arial" w:hAnsi="Arial" w:cs="Arial"/>
                <w:sz w:val="19"/>
                <w:szCs w:val="19"/>
              </w:rPr>
            </w:r>
            <w:r w:rsidR="00824108">
              <w:rPr>
                <w:rFonts w:ascii="Arial" w:hAnsi="Arial" w:cs="Arial"/>
                <w:sz w:val="19"/>
                <w:szCs w:val="19"/>
              </w:rPr>
              <w:fldChar w:fldCharType="separate"/>
            </w:r>
            <w:r w:rsidRPr="00B761A8">
              <w:rPr>
                <w:rFonts w:ascii="Arial" w:hAnsi="Arial" w:cs="Arial"/>
                <w:sz w:val="19"/>
                <w:szCs w:val="19"/>
              </w:rPr>
              <w:fldChar w:fldCharType="end"/>
            </w:r>
          </w:p>
        </w:tc>
        <w:tc>
          <w:tcPr>
            <w:tcW w:w="3284" w:type="dxa"/>
            <w:tcBorders>
              <w:left w:val="single" w:sz="4" w:space="0" w:color="auto"/>
            </w:tcBorders>
            <w:vAlign w:val="center"/>
          </w:tcPr>
          <w:p w14:paraId="2C53003F" w14:textId="59443499" w:rsidR="00B72507" w:rsidRPr="00B761A8" w:rsidRDefault="00B72507" w:rsidP="00AD3EC4">
            <w:pPr>
              <w:keepNext/>
              <w:keepLines/>
              <w:spacing w:after="0" w:line="240" w:lineRule="auto"/>
              <w:rPr>
                <w:rFonts w:ascii="Arial" w:hAnsi="Arial" w:cs="Arial"/>
                <w:sz w:val="19"/>
                <w:szCs w:val="19"/>
              </w:rPr>
            </w:pPr>
            <w:r w:rsidRPr="00B761A8">
              <w:rPr>
                <w:rFonts w:ascii="Arial" w:hAnsi="Arial" w:cs="Arial"/>
                <w:sz w:val="19"/>
                <w:szCs w:val="19"/>
              </w:rPr>
              <w:t>Policy lifecycle</w:t>
            </w:r>
          </w:p>
        </w:tc>
        <w:tc>
          <w:tcPr>
            <w:tcW w:w="449" w:type="dxa"/>
            <w:tcBorders>
              <w:left w:val="nil"/>
            </w:tcBorders>
            <w:vAlign w:val="center"/>
          </w:tcPr>
          <w:p w14:paraId="073D3E24" w14:textId="77777777" w:rsidR="00B72507" w:rsidRPr="00B761A8" w:rsidRDefault="00B72507" w:rsidP="00AD3EC4">
            <w:pPr>
              <w:keepNext/>
              <w:keepLines/>
              <w:spacing w:after="0" w:line="240" w:lineRule="auto"/>
              <w:rPr>
                <w:rFonts w:ascii="Arial" w:hAnsi="Arial" w:cs="Arial"/>
                <w:sz w:val="19"/>
                <w:szCs w:val="19"/>
              </w:rPr>
            </w:pPr>
          </w:p>
        </w:tc>
        <w:tc>
          <w:tcPr>
            <w:tcW w:w="444" w:type="dxa"/>
            <w:tcBorders>
              <w:left w:val="nil"/>
              <w:right w:val="single" w:sz="4" w:space="0" w:color="auto"/>
            </w:tcBorders>
            <w:vAlign w:val="center"/>
          </w:tcPr>
          <w:p w14:paraId="5385A8F8" w14:textId="77777777" w:rsidR="00B72507" w:rsidRPr="00B761A8" w:rsidRDefault="00B72507" w:rsidP="00AD3EC4">
            <w:pPr>
              <w:keepNext/>
              <w:keepLines/>
              <w:spacing w:after="0" w:line="240" w:lineRule="auto"/>
              <w:rPr>
                <w:rFonts w:ascii="Arial" w:hAnsi="Arial" w:cs="Arial"/>
                <w:sz w:val="19"/>
                <w:szCs w:val="19"/>
              </w:rPr>
            </w:pPr>
          </w:p>
        </w:tc>
        <w:tc>
          <w:tcPr>
            <w:tcW w:w="4019" w:type="dxa"/>
            <w:tcBorders>
              <w:left w:val="single" w:sz="4" w:space="0" w:color="auto"/>
            </w:tcBorders>
            <w:vAlign w:val="center"/>
          </w:tcPr>
          <w:p w14:paraId="49B00D48" w14:textId="77777777" w:rsidR="00B72507" w:rsidRPr="00B761A8" w:rsidRDefault="00B72507" w:rsidP="00AD3EC4">
            <w:pPr>
              <w:keepNext/>
              <w:keepLines/>
              <w:spacing w:after="0" w:line="240" w:lineRule="auto"/>
              <w:rPr>
                <w:rFonts w:ascii="Arial" w:hAnsi="Arial" w:cs="Arial"/>
                <w:sz w:val="19"/>
                <w:szCs w:val="19"/>
              </w:rPr>
            </w:pPr>
          </w:p>
        </w:tc>
      </w:tr>
    </w:tbl>
    <w:p w14:paraId="7ED144A5" w14:textId="77777777" w:rsidR="0074536D" w:rsidRPr="00B761A8" w:rsidRDefault="0074536D" w:rsidP="0074536D">
      <w:pPr>
        <w:pStyle w:val="EIFTitles2"/>
        <w:rPr>
          <w:rFonts w:asciiTheme="minorHAnsi" w:hAnsiTheme="minorHAnsi"/>
          <w:sz w:val="22"/>
          <w:szCs w:val="22"/>
          <w:lang w:val="en-GB"/>
        </w:rPr>
      </w:pPr>
    </w:p>
    <w:p w14:paraId="3D437B08" w14:textId="77777777" w:rsidR="0074536D" w:rsidRPr="00B761A8" w:rsidRDefault="0074536D" w:rsidP="00244305">
      <w:pPr>
        <w:pStyle w:val="Heading2"/>
        <w:tabs>
          <w:tab w:val="left" w:pos="0"/>
          <w:tab w:val="left" w:pos="56"/>
          <w:tab w:val="left" w:pos="284"/>
          <w:tab w:val="left" w:pos="1560"/>
        </w:tabs>
        <w:ind w:left="0" w:firstLine="0"/>
        <w:rPr>
          <w:i/>
          <w:sz w:val="18"/>
        </w:rPr>
      </w:pPr>
      <w:r w:rsidRPr="00B761A8">
        <w:t xml:space="preserve">Could you please describe your plans regarding the future of the IS? Could you please describe any rationalisation action planned (e.g. IS absorption, integration, decommissioning, etc.) and provide the related foreseen date? </w:t>
      </w:r>
    </w:p>
    <w:p w14:paraId="60D3BCF1" w14:textId="77777777" w:rsidR="0074536D" w:rsidRPr="00B761A8" w:rsidRDefault="0074536D" w:rsidP="00244305">
      <w:pPr>
        <w:pStyle w:val="Heading2"/>
        <w:numPr>
          <w:ilvl w:val="0"/>
          <w:numId w:val="0"/>
        </w:numPr>
        <w:rPr>
          <w:b/>
          <w:sz w:val="18"/>
          <w:szCs w:val="19"/>
        </w:rPr>
      </w:pPr>
      <w:r w:rsidRPr="00B761A8">
        <w:rPr>
          <w:b/>
        </w:rPr>
        <w:t>Several answers possible</w:t>
      </w:r>
    </w:p>
    <w:tbl>
      <w:tblPr>
        <w:tblStyle w:val="TableGrid"/>
        <w:tblW w:w="9089" w:type="dxa"/>
        <w:tblInd w:w="108" w:type="dxa"/>
        <w:tblLook w:val="04A0" w:firstRow="1" w:lastRow="0" w:firstColumn="1" w:lastColumn="0" w:noHBand="0" w:noVBand="1"/>
      </w:tblPr>
      <w:tblGrid>
        <w:gridCol w:w="7230"/>
        <w:gridCol w:w="1859"/>
      </w:tblGrid>
      <w:tr w:rsidR="0074536D" w:rsidRPr="00B761A8" w14:paraId="0C2F2194" w14:textId="77777777" w:rsidTr="00AD3EC4">
        <w:trPr>
          <w:cantSplit/>
          <w:trHeight w:val="397"/>
          <w:tblHeader/>
        </w:trPr>
        <w:tc>
          <w:tcPr>
            <w:tcW w:w="7230" w:type="dxa"/>
          </w:tcPr>
          <w:p w14:paraId="36045DFE" w14:textId="77777777" w:rsidR="0074536D" w:rsidRPr="00B761A8" w:rsidRDefault="0074536D" w:rsidP="00244305">
            <w:pPr>
              <w:pStyle w:val="EIFTitles2"/>
              <w:keepNext/>
              <w:keepLines/>
              <w:rPr>
                <w:b/>
                <w:lang w:val="en-GB"/>
              </w:rPr>
            </w:pPr>
            <w:r w:rsidRPr="00B761A8">
              <w:rPr>
                <w:b/>
                <w:lang w:val="en-GB"/>
              </w:rPr>
              <w:t>Description of the rationalisation action</w:t>
            </w:r>
          </w:p>
        </w:tc>
        <w:tc>
          <w:tcPr>
            <w:tcW w:w="1859" w:type="dxa"/>
          </w:tcPr>
          <w:p w14:paraId="60969716" w14:textId="77777777" w:rsidR="0074536D" w:rsidRPr="00B761A8" w:rsidRDefault="0074536D" w:rsidP="00244305">
            <w:pPr>
              <w:pStyle w:val="EIFTitles2"/>
              <w:keepNext/>
              <w:keepLines/>
              <w:rPr>
                <w:b/>
                <w:lang w:val="en-GB"/>
              </w:rPr>
            </w:pPr>
            <w:r w:rsidRPr="00B761A8">
              <w:rPr>
                <w:b/>
                <w:lang w:val="en-GB"/>
              </w:rPr>
              <w:t>Foreseen date</w:t>
            </w:r>
          </w:p>
        </w:tc>
      </w:tr>
      <w:tr w:rsidR="0074536D" w:rsidRPr="00B761A8" w14:paraId="1892905F" w14:textId="77777777" w:rsidTr="00AD3EC4">
        <w:trPr>
          <w:cantSplit/>
          <w:trHeight w:val="397"/>
        </w:trPr>
        <w:tc>
          <w:tcPr>
            <w:tcW w:w="7230" w:type="dxa"/>
          </w:tcPr>
          <w:p w14:paraId="0727E48A" w14:textId="77777777" w:rsidR="0074536D" w:rsidRPr="00B761A8" w:rsidRDefault="0074536D" w:rsidP="00AD3EC4">
            <w:pPr>
              <w:spacing w:after="0"/>
              <w:rPr>
                <w:rFonts w:ascii="Arial" w:hAnsi="Arial" w:cs="Arial"/>
                <w:i/>
                <w:noProof/>
                <w:sz w:val="18"/>
                <w:szCs w:val="19"/>
              </w:rPr>
            </w:pPr>
          </w:p>
        </w:tc>
        <w:tc>
          <w:tcPr>
            <w:tcW w:w="1859" w:type="dxa"/>
          </w:tcPr>
          <w:p w14:paraId="20773756" w14:textId="77777777" w:rsidR="0074536D" w:rsidRPr="00B761A8" w:rsidRDefault="0074536D" w:rsidP="00AD3EC4">
            <w:pPr>
              <w:spacing w:after="0"/>
              <w:rPr>
                <w:rFonts w:ascii="Arial" w:hAnsi="Arial" w:cs="Arial"/>
                <w:i/>
                <w:noProof/>
                <w:sz w:val="18"/>
                <w:szCs w:val="19"/>
              </w:rPr>
            </w:pPr>
          </w:p>
        </w:tc>
      </w:tr>
      <w:tr w:rsidR="0074536D" w:rsidRPr="00B761A8" w14:paraId="522C308B" w14:textId="77777777" w:rsidTr="00AD3EC4">
        <w:trPr>
          <w:cantSplit/>
          <w:trHeight w:val="397"/>
        </w:trPr>
        <w:tc>
          <w:tcPr>
            <w:tcW w:w="7230" w:type="dxa"/>
          </w:tcPr>
          <w:p w14:paraId="49B953D8" w14:textId="77777777" w:rsidR="0074536D" w:rsidRPr="00B761A8" w:rsidRDefault="0074536D" w:rsidP="00AD3EC4">
            <w:pPr>
              <w:spacing w:after="0"/>
              <w:rPr>
                <w:rFonts w:ascii="Arial" w:hAnsi="Arial" w:cs="Arial"/>
                <w:i/>
                <w:noProof/>
                <w:sz w:val="18"/>
                <w:szCs w:val="19"/>
              </w:rPr>
            </w:pPr>
          </w:p>
        </w:tc>
        <w:tc>
          <w:tcPr>
            <w:tcW w:w="1859" w:type="dxa"/>
          </w:tcPr>
          <w:p w14:paraId="65D25C4F" w14:textId="77777777" w:rsidR="0074536D" w:rsidRPr="00B761A8" w:rsidRDefault="0074536D" w:rsidP="00AD3EC4">
            <w:pPr>
              <w:spacing w:after="0"/>
              <w:rPr>
                <w:rFonts w:ascii="Arial" w:hAnsi="Arial" w:cs="Arial"/>
                <w:i/>
                <w:noProof/>
                <w:sz w:val="18"/>
                <w:szCs w:val="19"/>
              </w:rPr>
            </w:pPr>
          </w:p>
        </w:tc>
      </w:tr>
    </w:tbl>
    <w:p w14:paraId="044F2947" w14:textId="77777777" w:rsidR="0074536D" w:rsidRPr="00B761A8" w:rsidRDefault="0074536D">
      <w:pPr>
        <w:pStyle w:val="Heading2"/>
        <w:keepNext w:val="0"/>
        <w:keepLines w:val="0"/>
        <w:numPr>
          <w:ilvl w:val="0"/>
          <w:numId w:val="0"/>
        </w:numPr>
      </w:pPr>
    </w:p>
    <w:p w14:paraId="6BEF4808" w14:textId="5ECF2E0D" w:rsidR="0074536D" w:rsidRPr="00B761A8" w:rsidRDefault="0074536D" w:rsidP="0074536D">
      <w:pPr>
        <w:pStyle w:val="Heading2"/>
        <w:ind w:left="0" w:firstLine="0"/>
      </w:pPr>
      <w:r w:rsidRPr="00B761A8">
        <w:t>Please indicate, based on your knowledge, any other IS which could be considered as similar considering that it serves similar business processes, asnwers similar business needs,etc.</w:t>
      </w:r>
    </w:p>
    <w:tbl>
      <w:tblPr>
        <w:tblStyle w:val="TableGrid"/>
        <w:tblW w:w="9072" w:type="dxa"/>
        <w:tblInd w:w="108" w:type="dxa"/>
        <w:tblLook w:val="04A0" w:firstRow="1" w:lastRow="0" w:firstColumn="1" w:lastColumn="0" w:noHBand="0" w:noVBand="1"/>
      </w:tblPr>
      <w:tblGrid>
        <w:gridCol w:w="1560"/>
        <w:gridCol w:w="1417"/>
        <w:gridCol w:w="6095"/>
      </w:tblGrid>
      <w:tr w:rsidR="0074536D" w:rsidRPr="00B761A8" w14:paraId="21EEC4DB" w14:textId="77777777" w:rsidTr="00464F82">
        <w:trPr>
          <w:cantSplit/>
          <w:trHeight w:val="397"/>
          <w:tblHeader/>
        </w:trPr>
        <w:tc>
          <w:tcPr>
            <w:tcW w:w="1560" w:type="dxa"/>
          </w:tcPr>
          <w:p w14:paraId="55AB406F" w14:textId="77777777" w:rsidR="0074536D" w:rsidRPr="00B761A8" w:rsidRDefault="0074536D" w:rsidP="00AD3EC4">
            <w:pPr>
              <w:pStyle w:val="EIFTitles2"/>
              <w:keepNext/>
              <w:keepLines/>
              <w:jc w:val="left"/>
              <w:rPr>
                <w:b/>
                <w:lang w:val="en-GB"/>
              </w:rPr>
            </w:pPr>
            <w:r w:rsidRPr="00B761A8">
              <w:rPr>
                <w:b/>
                <w:lang w:val="en-GB"/>
              </w:rPr>
              <w:t>Official name of the IS</w:t>
            </w:r>
          </w:p>
        </w:tc>
        <w:tc>
          <w:tcPr>
            <w:tcW w:w="1417" w:type="dxa"/>
          </w:tcPr>
          <w:p w14:paraId="25D3C0F6" w14:textId="77777777" w:rsidR="0074536D" w:rsidRPr="00B761A8" w:rsidRDefault="0074536D" w:rsidP="00AD3EC4">
            <w:pPr>
              <w:pStyle w:val="EIFTitles2"/>
              <w:keepNext/>
              <w:keepLines/>
              <w:jc w:val="left"/>
              <w:rPr>
                <w:b/>
                <w:lang w:val="en-GB"/>
              </w:rPr>
            </w:pPr>
            <w:r w:rsidRPr="00B761A8">
              <w:rPr>
                <w:b/>
                <w:lang w:val="en-GB"/>
              </w:rPr>
              <w:t>Responsible DG</w:t>
            </w:r>
          </w:p>
        </w:tc>
        <w:tc>
          <w:tcPr>
            <w:tcW w:w="6095" w:type="dxa"/>
          </w:tcPr>
          <w:p w14:paraId="479E60A7" w14:textId="77777777" w:rsidR="0074536D" w:rsidRPr="00B761A8" w:rsidRDefault="0074536D" w:rsidP="00AD3EC4">
            <w:pPr>
              <w:pStyle w:val="EIFTitles2"/>
              <w:keepNext/>
              <w:keepLines/>
              <w:jc w:val="left"/>
              <w:rPr>
                <w:b/>
                <w:lang w:val="en-GB"/>
              </w:rPr>
            </w:pPr>
            <w:r w:rsidRPr="00B761A8">
              <w:rPr>
                <w:b/>
                <w:lang w:val="en-GB"/>
              </w:rPr>
              <w:t>Similarity description</w:t>
            </w:r>
          </w:p>
        </w:tc>
      </w:tr>
      <w:tr w:rsidR="0074536D" w:rsidRPr="00B761A8" w14:paraId="6564923B" w14:textId="77777777" w:rsidTr="00464F82">
        <w:trPr>
          <w:cantSplit/>
          <w:trHeight w:val="397"/>
        </w:trPr>
        <w:tc>
          <w:tcPr>
            <w:tcW w:w="1560" w:type="dxa"/>
            <w:vAlign w:val="center"/>
          </w:tcPr>
          <w:p w14:paraId="6002C565" w14:textId="77777777" w:rsidR="0074536D" w:rsidRPr="00B761A8" w:rsidRDefault="0074536D" w:rsidP="00AD3EC4">
            <w:pPr>
              <w:keepNext/>
              <w:keepLines/>
              <w:spacing w:after="0" w:line="240" w:lineRule="auto"/>
              <w:rPr>
                <w:rFonts w:ascii="Arial" w:hAnsi="Arial" w:cs="Arial"/>
                <w:sz w:val="19"/>
                <w:szCs w:val="19"/>
              </w:rPr>
            </w:pPr>
          </w:p>
        </w:tc>
        <w:tc>
          <w:tcPr>
            <w:tcW w:w="1417" w:type="dxa"/>
            <w:vAlign w:val="center"/>
          </w:tcPr>
          <w:p w14:paraId="655BAA9A" w14:textId="77777777" w:rsidR="0074536D" w:rsidRPr="00B761A8" w:rsidRDefault="0074536D" w:rsidP="00AD3EC4">
            <w:pPr>
              <w:keepNext/>
              <w:keepLines/>
              <w:spacing w:after="0" w:line="240" w:lineRule="auto"/>
              <w:rPr>
                <w:rFonts w:ascii="Arial" w:hAnsi="Arial" w:cs="Arial"/>
                <w:sz w:val="19"/>
                <w:szCs w:val="19"/>
              </w:rPr>
            </w:pPr>
          </w:p>
        </w:tc>
        <w:tc>
          <w:tcPr>
            <w:tcW w:w="6095" w:type="dxa"/>
            <w:vAlign w:val="center"/>
          </w:tcPr>
          <w:p w14:paraId="08ACB9E7" w14:textId="77777777" w:rsidR="0074536D" w:rsidRPr="00B761A8" w:rsidRDefault="0074536D" w:rsidP="00AD3EC4">
            <w:pPr>
              <w:keepNext/>
              <w:keepLines/>
              <w:spacing w:after="0" w:line="240" w:lineRule="auto"/>
              <w:rPr>
                <w:rFonts w:ascii="Arial" w:hAnsi="Arial" w:cs="Arial"/>
                <w:sz w:val="19"/>
                <w:szCs w:val="19"/>
              </w:rPr>
            </w:pPr>
          </w:p>
        </w:tc>
      </w:tr>
      <w:tr w:rsidR="0074536D" w:rsidRPr="00B761A8" w14:paraId="67DD9674" w14:textId="77777777" w:rsidTr="00464F82">
        <w:trPr>
          <w:cantSplit/>
          <w:trHeight w:val="397"/>
        </w:trPr>
        <w:tc>
          <w:tcPr>
            <w:tcW w:w="1560" w:type="dxa"/>
            <w:vAlign w:val="center"/>
          </w:tcPr>
          <w:p w14:paraId="5E4ACDEE" w14:textId="77777777" w:rsidR="0074536D" w:rsidRPr="00B761A8" w:rsidRDefault="0074536D" w:rsidP="00AD3EC4">
            <w:pPr>
              <w:keepNext/>
              <w:keepLines/>
              <w:spacing w:after="0" w:line="240" w:lineRule="auto"/>
              <w:rPr>
                <w:rFonts w:ascii="Arial" w:hAnsi="Arial" w:cs="Arial"/>
                <w:sz w:val="19"/>
                <w:szCs w:val="19"/>
              </w:rPr>
            </w:pPr>
          </w:p>
        </w:tc>
        <w:tc>
          <w:tcPr>
            <w:tcW w:w="1417" w:type="dxa"/>
            <w:vAlign w:val="center"/>
          </w:tcPr>
          <w:p w14:paraId="76CAFDE5" w14:textId="77777777" w:rsidR="0074536D" w:rsidRPr="00B761A8" w:rsidRDefault="0074536D" w:rsidP="00AD3EC4">
            <w:pPr>
              <w:keepNext/>
              <w:keepLines/>
              <w:spacing w:after="0" w:line="240" w:lineRule="auto"/>
              <w:rPr>
                <w:rFonts w:ascii="Arial" w:hAnsi="Arial" w:cs="Arial"/>
                <w:sz w:val="19"/>
                <w:szCs w:val="19"/>
              </w:rPr>
            </w:pPr>
          </w:p>
        </w:tc>
        <w:tc>
          <w:tcPr>
            <w:tcW w:w="6095" w:type="dxa"/>
            <w:vAlign w:val="center"/>
          </w:tcPr>
          <w:p w14:paraId="647B439C" w14:textId="77777777" w:rsidR="0074536D" w:rsidRPr="00B761A8" w:rsidRDefault="0074536D" w:rsidP="00AD3EC4">
            <w:pPr>
              <w:keepNext/>
              <w:keepLines/>
              <w:spacing w:after="0" w:line="240" w:lineRule="auto"/>
              <w:rPr>
                <w:rFonts w:ascii="Arial" w:hAnsi="Arial" w:cs="Arial"/>
                <w:sz w:val="19"/>
                <w:szCs w:val="19"/>
              </w:rPr>
            </w:pPr>
          </w:p>
        </w:tc>
      </w:tr>
    </w:tbl>
    <w:p w14:paraId="3AE1D7BA" w14:textId="6AFA76F6" w:rsidR="003C3AB6" w:rsidRPr="00B761A8" w:rsidRDefault="003C3AB6" w:rsidP="0074536D"/>
    <w:p w14:paraId="580E3C1C" w14:textId="77777777" w:rsidR="009A2BEE" w:rsidRPr="00B761A8" w:rsidRDefault="003F531D" w:rsidP="002E1A41">
      <w:pPr>
        <w:pStyle w:val="Heading2"/>
        <w:ind w:left="0" w:firstLine="0"/>
      </w:pPr>
      <w:r w:rsidRPr="00B761A8">
        <w:t xml:space="preserve">Please indicate if you have any </w:t>
      </w:r>
      <w:r w:rsidR="0077020B" w:rsidRPr="00B761A8">
        <w:t xml:space="preserve">additional </w:t>
      </w:r>
      <w:r w:rsidRPr="00B761A8">
        <w:t xml:space="preserve">need which </w:t>
      </w:r>
      <w:r w:rsidR="002226D7" w:rsidRPr="00B761A8">
        <w:t>is</w:t>
      </w:r>
      <w:r w:rsidRPr="00B761A8">
        <w:t xml:space="preserve"> not currently fulfilled by the IS? </w:t>
      </w:r>
    </w:p>
    <w:tbl>
      <w:tblPr>
        <w:tblStyle w:val="TableGrid"/>
        <w:tblW w:w="9088" w:type="dxa"/>
        <w:tblInd w:w="108" w:type="dxa"/>
        <w:tblLook w:val="04A0" w:firstRow="1" w:lastRow="0" w:firstColumn="1" w:lastColumn="0" w:noHBand="0" w:noVBand="1"/>
      </w:tblPr>
      <w:tblGrid>
        <w:gridCol w:w="9088"/>
      </w:tblGrid>
      <w:tr w:rsidR="003F531D" w:rsidRPr="00B761A8" w14:paraId="580E3C1E" w14:textId="77777777" w:rsidTr="00E97C17">
        <w:trPr>
          <w:trHeight w:val="1106"/>
        </w:trPr>
        <w:tc>
          <w:tcPr>
            <w:tcW w:w="9088" w:type="dxa"/>
          </w:tcPr>
          <w:p w14:paraId="580E3C1D" w14:textId="77777777" w:rsidR="003F531D" w:rsidRPr="00B761A8" w:rsidRDefault="003F531D" w:rsidP="00E97C17">
            <w:pPr>
              <w:pStyle w:val="EIFTitles2"/>
              <w:rPr>
                <w:lang w:val="en-GB"/>
              </w:rPr>
            </w:pPr>
          </w:p>
        </w:tc>
      </w:tr>
    </w:tbl>
    <w:p w14:paraId="580E3C1F" w14:textId="77777777" w:rsidR="003F531D" w:rsidRPr="00B761A8" w:rsidRDefault="003F531D" w:rsidP="00244305"/>
    <w:p w14:paraId="580E3C20" w14:textId="5FF22C86" w:rsidR="009A2BEE" w:rsidRPr="00B761A8" w:rsidRDefault="00630BE4" w:rsidP="00A5072C">
      <w:pPr>
        <w:pStyle w:val="Heading2"/>
        <w:ind w:left="0" w:firstLine="0"/>
      </w:pPr>
      <w:r w:rsidRPr="00B761A8">
        <w:t>Please share</w:t>
      </w:r>
      <w:r w:rsidR="005918CF" w:rsidRPr="00B761A8">
        <w:t xml:space="preserve"> any comment that you </w:t>
      </w:r>
      <w:r w:rsidR="00D7253A" w:rsidRPr="00B761A8">
        <w:t>may have regarding this questionnaire</w:t>
      </w:r>
      <w:r w:rsidRPr="00B761A8">
        <w:t xml:space="preserve"> (area</w:t>
      </w:r>
      <w:r w:rsidR="002226D7" w:rsidRPr="00B761A8">
        <w:t>s</w:t>
      </w:r>
      <w:r w:rsidRPr="00B761A8">
        <w:t xml:space="preserve"> of improvement, complexity,</w:t>
      </w:r>
      <w:r w:rsidR="00DB4761" w:rsidRPr="00B761A8">
        <w:t xml:space="preserve"> administration process,</w:t>
      </w:r>
      <w:r w:rsidRPr="00B761A8">
        <w:t xml:space="preserve"> etc.)</w:t>
      </w:r>
      <w:r w:rsidR="00A030A8" w:rsidRPr="00B761A8">
        <w:t>.</w:t>
      </w:r>
    </w:p>
    <w:tbl>
      <w:tblPr>
        <w:tblStyle w:val="TableGrid"/>
        <w:tblW w:w="9088" w:type="dxa"/>
        <w:tblInd w:w="108" w:type="dxa"/>
        <w:tblLook w:val="04A0" w:firstRow="1" w:lastRow="0" w:firstColumn="1" w:lastColumn="0" w:noHBand="0" w:noVBand="1"/>
      </w:tblPr>
      <w:tblGrid>
        <w:gridCol w:w="9088"/>
      </w:tblGrid>
      <w:tr w:rsidR="005918CF" w:rsidRPr="00B761A8" w14:paraId="580E3C22" w14:textId="77777777" w:rsidTr="00980956">
        <w:trPr>
          <w:trHeight w:val="1106"/>
        </w:trPr>
        <w:tc>
          <w:tcPr>
            <w:tcW w:w="9088" w:type="dxa"/>
          </w:tcPr>
          <w:p w14:paraId="580E3C21" w14:textId="77777777" w:rsidR="005918CF" w:rsidRPr="00B761A8" w:rsidRDefault="005918CF" w:rsidP="00980956">
            <w:pPr>
              <w:pStyle w:val="EIFTitles2"/>
              <w:rPr>
                <w:lang w:val="en-GB"/>
              </w:rPr>
            </w:pPr>
          </w:p>
        </w:tc>
      </w:tr>
    </w:tbl>
    <w:p w14:paraId="580E3C23" w14:textId="77777777" w:rsidR="00CB3B96" w:rsidRPr="00B761A8" w:rsidRDefault="00CB3B96" w:rsidP="00CB3B96">
      <w:pPr>
        <w:spacing w:after="0" w:line="240" w:lineRule="auto"/>
      </w:pPr>
    </w:p>
    <w:p w14:paraId="6082C5C7" w14:textId="77777777" w:rsidR="00AA0AC7" w:rsidRPr="00B761A8" w:rsidRDefault="00AA0AC7" w:rsidP="00CB3B96">
      <w:pPr>
        <w:spacing w:after="0" w:line="240" w:lineRule="auto"/>
      </w:pPr>
    </w:p>
    <w:p w14:paraId="5204B2C0" w14:textId="77777777" w:rsidR="002E1A41" w:rsidRPr="00B761A8" w:rsidRDefault="002E1A41" w:rsidP="00CB3B96">
      <w:pPr>
        <w:spacing w:after="0" w:line="240" w:lineRule="auto"/>
      </w:pPr>
    </w:p>
    <w:p w14:paraId="580E3C24" w14:textId="77777777" w:rsidR="00FA5E26" w:rsidRPr="00B761A8" w:rsidRDefault="000F58B5" w:rsidP="00CB3B96">
      <w:pPr>
        <w:spacing w:after="0" w:line="240" w:lineRule="auto"/>
      </w:pPr>
      <w:r w:rsidRPr="00B761A8">
        <w:t>Thank you for your time and valuable input.</w:t>
      </w:r>
    </w:p>
    <w:p w14:paraId="580E3C25" w14:textId="77777777" w:rsidR="00FA5E26" w:rsidRPr="00B761A8" w:rsidRDefault="00FA5E26">
      <w:pPr>
        <w:pStyle w:val="EIFTitles2"/>
        <w:rPr>
          <w:lang w:val="en-GB"/>
        </w:rPr>
      </w:pPr>
    </w:p>
    <w:p w14:paraId="580E3C26" w14:textId="77777777" w:rsidR="00FA5E26" w:rsidRPr="00B761A8" w:rsidRDefault="000F58B5">
      <w:pPr>
        <w:pStyle w:val="EIFTitles2"/>
        <w:rPr>
          <w:lang w:val="en-GB"/>
        </w:rPr>
      </w:pPr>
      <w:r w:rsidRPr="00B761A8">
        <w:rPr>
          <w:lang w:val="en-GB"/>
        </w:rPr>
        <w:t>Should you have any questions or remarks regarding this survey, please do not hesitate to contact us at:</w:t>
      </w:r>
    </w:p>
    <w:p w14:paraId="580E3C27" w14:textId="77777777" w:rsidR="000F58B5" w:rsidRPr="00B761A8" w:rsidRDefault="00C75D04" w:rsidP="003C1779">
      <w:pPr>
        <w:pStyle w:val="EIFTitles2"/>
        <w:rPr>
          <w:rStyle w:val="Hyperlink"/>
          <w:b/>
          <w:bCs/>
          <w:lang w:val="en-GB"/>
        </w:rPr>
      </w:pPr>
      <w:r w:rsidRPr="00B761A8">
        <w:rPr>
          <w:rStyle w:val="Hyperlink"/>
          <w:b/>
          <w:bCs/>
          <w:lang w:val="en-GB"/>
        </w:rPr>
        <w:t>ks.</w:t>
      </w:r>
      <w:hyperlink r:id="rId12" w:history="1">
        <w:r w:rsidR="00093416" w:rsidRPr="00B761A8">
          <w:rPr>
            <w:rStyle w:val="Hyperlink"/>
            <w:b/>
            <w:bCs/>
            <w:lang w:val="en-GB"/>
          </w:rPr>
          <w:t>survey@kurtsalmon.com</w:t>
        </w:r>
      </w:hyperlink>
      <w:r w:rsidRPr="00B761A8">
        <w:rPr>
          <w:rStyle w:val="Hyperlink"/>
          <w:b/>
          <w:bCs/>
          <w:lang w:val="en-GB"/>
        </w:rPr>
        <w:t>.</w:t>
      </w:r>
      <w:r w:rsidR="009719B1" w:rsidRPr="00B761A8">
        <w:rPr>
          <w:rStyle w:val="Hyperlink"/>
          <w:b/>
          <w:bCs/>
          <w:lang w:val="en-GB"/>
        </w:rPr>
        <w:t xml:space="preserve"> </w:t>
      </w:r>
    </w:p>
    <w:p w14:paraId="7526CADD" w14:textId="3E713185" w:rsidR="005C77DE" w:rsidRPr="00B761A8" w:rsidRDefault="005C77DE" w:rsidP="003C1779">
      <w:pPr>
        <w:pStyle w:val="EIFTitles2"/>
        <w:rPr>
          <w:rStyle w:val="Hyperlink"/>
          <w:b/>
          <w:bCs/>
          <w:lang w:val="en-GB"/>
        </w:rPr>
      </w:pPr>
      <w:r w:rsidRPr="00B761A8">
        <w:rPr>
          <w:rStyle w:val="Hyperlink"/>
          <w:b/>
          <w:bCs/>
          <w:lang w:val="en-GB"/>
        </w:rPr>
        <w:br w:type="page"/>
      </w:r>
    </w:p>
    <w:p w14:paraId="6C417878" w14:textId="4D268256" w:rsidR="0047105D" w:rsidRPr="00B761A8" w:rsidRDefault="0047105D" w:rsidP="003C1779">
      <w:pPr>
        <w:pStyle w:val="EIFTitles2"/>
        <w:rPr>
          <w:rStyle w:val="Hyperlink"/>
          <w:bCs/>
          <w:lang w:val="en-GB"/>
        </w:rPr>
      </w:pPr>
    </w:p>
    <w:p w14:paraId="2BE1C084" w14:textId="00B2399C" w:rsidR="00D60B1A" w:rsidRPr="00B761A8" w:rsidRDefault="00D60B1A" w:rsidP="00244305">
      <w:pPr>
        <w:pStyle w:val="Caption"/>
        <w:keepNext/>
        <w:jc w:val="center"/>
        <w:rPr>
          <w:rFonts w:ascii="Arial" w:hAnsi="Arial" w:cs="Arial"/>
          <w:color w:val="E17000"/>
          <w:sz w:val="19"/>
          <w:szCs w:val="19"/>
          <w14:textFill>
            <w14:solidFill>
              <w14:srgbClr w14:val="E17000">
                <w14:lumMod w14:val="75000"/>
              </w14:srgbClr>
            </w14:solidFill>
          </w14:textFill>
        </w:rPr>
      </w:pPr>
      <w:r w:rsidRPr="00B761A8">
        <w:rPr>
          <w:rFonts w:ascii="Arial" w:hAnsi="Arial" w:cs="Arial"/>
          <w:color w:val="E17000"/>
          <w:sz w:val="19"/>
          <w:szCs w:val="19"/>
          <w14:textFill>
            <w14:solidFill>
              <w14:srgbClr w14:val="E17000">
                <w14:lumMod w14:val="75000"/>
              </w14:srgbClr>
            </w14:solidFill>
          </w14:textFill>
        </w:rPr>
        <w:t xml:space="preserve">Annex I Description of technical services (listed in </w:t>
      </w:r>
      <w:r w:rsidRPr="00B761A8">
        <w:rPr>
          <w:rFonts w:ascii="Arial" w:hAnsi="Arial" w:cs="Arial"/>
          <w:color w:val="E17000"/>
          <w:sz w:val="19"/>
          <w:szCs w:val="19"/>
          <w14:textFill>
            <w14:solidFill>
              <w14:srgbClr w14:val="E17000">
                <w14:lumMod w14:val="75000"/>
              </w14:srgbClr>
            </w14:solidFill>
          </w14:textFill>
        </w:rPr>
        <w:fldChar w:fldCharType="begin"/>
      </w:r>
      <w:r w:rsidRPr="00B761A8">
        <w:rPr>
          <w:rFonts w:ascii="Arial" w:hAnsi="Arial" w:cs="Arial"/>
          <w:color w:val="E17000"/>
          <w:sz w:val="19"/>
          <w:szCs w:val="19"/>
          <w14:textFill>
            <w14:solidFill>
              <w14:srgbClr w14:val="E17000">
                <w14:lumMod w14:val="75000"/>
              </w14:srgbClr>
            </w14:solidFill>
          </w14:textFill>
        </w:rPr>
        <w:instrText xml:space="preserve"> REF _Ref379987478 \n \h </w:instrText>
      </w:r>
      <w:r w:rsidRPr="00B761A8">
        <w:rPr>
          <w:rFonts w:ascii="Arial" w:hAnsi="Arial" w:cs="Arial"/>
          <w:color w:val="E17000"/>
          <w:sz w:val="19"/>
          <w:szCs w:val="19"/>
          <w14:textFill>
            <w14:solidFill>
              <w14:srgbClr w14:val="E17000">
                <w14:lumMod w14:val="75000"/>
              </w14:srgbClr>
            </w14:solidFill>
          </w14:textFill>
        </w:rPr>
      </w:r>
      <w:r w:rsidRPr="00B761A8">
        <w:rPr>
          <w:rFonts w:ascii="Arial" w:hAnsi="Arial" w:cs="Arial"/>
          <w:color w:val="E17000"/>
          <w:sz w:val="19"/>
          <w:szCs w:val="19"/>
          <w14:textFill>
            <w14:solidFill>
              <w14:srgbClr w14:val="E17000">
                <w14:lumMod w14:val="75000"/>
              </w14:srgbClr>
            </w14:solidFill>
          </w14:textFill>
        </w:rPr>
        <w:fldChar w:fldCharType="separate"/>
      </w:r>
      <w:r w:rsidR="00081398" w:rsidRPr="00B761A8">
        <w:rPr>
          <w:rFonts w:ascii="Arial" w:hAnsi="Arial" w:cs="Arial"/>
          <w:color w:val="E17000"/>
          <w:sz w:val="19"/>
          <w:szCs w:val="19"/>
          <w14:textFill>
            <w14:solidFill>
              <w14:srgbClr w14:val="E17000">
                <w14:lumMod w14:val="75000"/>
              </w14:srgbClr>
            </w14:solidFill>
          </w14:textFill>
        </w:rPr>
        <w:t>Q2.13</w:t>
      </w:r>
      <w:r w:rsidRPr="00B761A8">
        <w:rPr>
          <w:rFonts w:ascii="Arial" w:hAnsi="Arial" w:cs="Arial"/>
          <w:color w:val="E17000"/>
          <w:sz w:val="19"/>
          <w:szCs w:val="19"/>
          <w14:textFill>
            <w14:solidFill>
              <w14:srgbClr w14:val="E17000">
                <w14:lumMod w14:val="75000"/>
              </w14:srgbClr>
            </w14:solidFill>
          </w14:textFill>
        </w:rPr>
        <w:fldChar w:fldCharType="end"/>
      </w:r>
      <w:r w:rsidRPr="00B761A8">
        <w:rPr>
          <w:rFonts w:ascii="Arial" w:hAnsi="Arial" w:cs="Arial"/>
          <w:color w:val="E17000"/>
          <w:sz w:val="19"/>
          <w:szCs w:val="19"/>
          <w14:textFill>
            <w14:solidFill>
              <w14:srgbClr w14:val="E17000">
                <w14:lumMod w14:val="75000"/>
              </w14:srgbClr>
            </w14:solidFill>
          </w14:textFill>
        </w:rPr>
        <w:t>)</w:t>
      </w:r>
    </w:p>
    <w:p w14:paraId="4CA820BC" w14:textId="4FB4F038" w:rsidR="004E4DD0" w:rsidRPr="00B761A8" w:rsidRDefault="004E4DD0">
      <w:pPr>
        <w:rPr>
          <w:rFonts w:ascii="Arial" w:hAnsi="Arial" w:cs="Arial"/>
          <w:sz w:val="18"/>
          <w:szCs w:val="18"/>
        </w:rPr>
      </w:pPr>
      <w:r w:rsidRPr="00B761A8">
        <w:rPr>
          <w:rFonts w:ascii="Arial" w:hAnsi="Arial" w:cs="Arial"/>
          <w:sz w:val="18"/>
          <w:szCs w:val="18"/>
        </w:rPr>
        <w:t>The definitions provided in the table below are based on the</w:t>
      </w:r>
      <w:r w:rsidR="00710FD9" w:rsidRPr="00B761A8">
        <w:rPr>
          <w:rFonts w:ascii="Arial" w:hAnsi="Arial" w:cs="Arial"/>
          <w:sz w:val="18"/>
          <w:szCs w:val="18"/>
        </w:rPr>
        <w:t xml:space="preserve"> European Interoperability Architecture Reference Architecture (EIRA) developed in the framework of ISA action 2.1 European Interoperability Architecture (EIA). </w:t>
      </w:r>
    </w:p>
    <w:tbl>
      <w:tblPr>
        <w:tblStyle w:val="TableGrid"/>
        <w:tblW w:w="9248" w:type="dxa"/>
        <w:tblLayout w:type="fixed"/>
        <w:tblLook w:val="04A0" w:firstRow="1" w:lastRow="0" w:firstColumn="1" w:lastColumn="0" w:noHBand="0" w:noVBand="1"/>
      </w:tblPr>
      <w:tblGrid>
        <w:gridCol w:w="2127"/>
        <w:gridCol w:w="7121"/>
      </w:tblGrid>
      <w:tr w:rsidR="004E4DD0" w:rsidRPr="00B761A8" w14:paraId="04D26E70" w14:textId="77777777" w:rsidTr="00E26DFC">
        <w:trPr>
          <w:cantSplit/>
          <w:trHeight w:val="397"/>
          <w:tblHeader/>
        </w:trPr>
        <w:tc>
          <w:tcPr>
            <w:tcW w:w="2127" w:type="dxa"/>
          </w:tcPr>
          <w:p w14:paraId="012B9AF0" w14:textId="1381B5EE" w:rsidR="004E4DD0" w:rsidRPr="00B761A8" w:rsidRDefault="004E4DD0" w:rsidP="00244305">
            <w:pPr>
              <w:pStyle w:val="EIFTitles2"/>
              <w:keepNext/>
              <w:keepLines/>
              <w:jc w:val="left"/>
              <w:rPr>
                <w:lang w:val="en-GB"/>
              </w:rPr>
            </w:pPr>
            <w:r w:rsidRPr="00B761A8">
              <w:rPr>
                <w:b/>
                <w:lang w:val="en-GB"/>
              </w:rPr>
              <w:t>Services</w:t>
            </w:r>
          </w:p>
        </w:tc>
        <w:tc>
          <w:tcPr>
            <w:tcW w:w="7121" w:type="dxa"/>
          </w:tcPr>
          <w:p w14:paraId="00E3A73B" w14:textId="316D4F26" w:rsidR="004E4DD0" w:rsidRPr="00B761A8" w:rsidRDefault="004E4DD0" w:rsidP="00244305">
            <w:pPr>
              <w:pStyle w:val="EIFTitles2"/>
              <w:keepNext/>
              <w:keepLines/>
              <w:jc w:val="left"/>
              <w:rPr>
                <w:b/>
                <w:lang w:val="en-GB"/>
              </w:rPr>
            </w:pPr>
            <w:r w:rsidRPr="00B761A8">
              <w:rPr>
                <w:b/>
                <w:lang w:val="en-GB"/>
              </w:rPr>
              <w:t>Definition</w:t>
            </w:r>
          </w:p>
        </w:tc>
      </w:tr>
      <w:tr w:rsidR="004E4DD0" w:rsidRPr="00B761A8" w14:paraId="1EAA679F" w14:textId="77777777" w:rsidTr="00E26DFC">
        <w:trPr>
          <w:cantSplit/>
        </w:trPr>
        <w:tc>
          <w:tcPr>
            <w:tcW w:w="2127" w:type="dxa"/>
          </w:tcPr>
          <w:p w14:paraId="17E36CB2" w14:textId="26A4DC00" w:rsidR="004E4DD0" w:rsidRPr="00B761A8" w:rsidRDefault="004E4DD0">
            <w:pPr>
              <w:pStyle w:val="EIFTitles2"/>
              <w:spacing w:line="276" w:lineRule="auto"/>
              <w:jc w:val="left"/>
              <w:rPr>
                <w:rStyle w:val="Hyperlink"/>
                <w:bCs/>
                <w:sz w:val="18"/>
                <w:lang w:val="en-GB"/>
              </w:rPr>
            </w:pPr>
            <w:r w:rsidRPr="00B761A8">
              <w:rPr>
                <w:color w:val="000000"/>
                <w:sz w:val="18"/>
                <w:lang w:val="en-GB"/>
              </w:rPr>
              <w:t>Access Management Service</w:t>
            </w:r>
          </w:p>
        </w:tc>
        <w:tc>
          <w:tcPr>
            <w:tcW w:w="7121" w:type="dxa"/>
          </w:tcPr>
          <w:p w14:paraId="0ACDB060" w14:textId="7088EE68" w:rsidR="004E4DD0" w:rsidRPr="00B761A8" w:rsidRDefault="001C6A71" w:rsidP="00E26DFC">
            <w:pPr>
              <w:pStyle w:val="EIFTitles2"/>
              <w:spacing w:line="276" w:lineRule="auto"/>
              <w:rPr>
                <w:rStyle w:val="Hyperlink"/>
                <w:bCs/>
                <w:sz w:val="18"/>
                <w:szCs w:val="17"/>
                <w:lang w:val="en-GB"/>
              </w:rPr>
            </w:pPr>
            <w:r w:rsidRPr="00B761A8">
              <w:rPr>
                <w:color w:val="000000"/>
                <w:sz w:val="18"/>
                <w:szCs w:val="17"/>
                <w:lang w:val="en-GB"/>
              </w:rPr>
              <w:t>The Access Management Service provides the mechanisms to ensure that only authorized people can access and perform actions on IT resources.</w:t>
            </w:r>
          </w:p>
        </w:tc>
      </w:tr>
      <w:tr w:rsidR="00257F7E" w:rsidRPr="00B761A8" w14:paraId="0865AFA4" w14:textId="77777777" w:rsidTr="00E26DFC">
        <w:trPr>
          <w:cantSplit/>
        </w:trPr>
        <w:tc>
          <w:tcPr>
            <w:tcW w:w="2127" w:type="dxa"/>
          </w:tcPr>
          <w:p w14:paraId="2564BEBB" w14:textId="3A4CE6D9" w:rsidR="00257F7E" w:rsidRPr="00B761A8" w:rsidRDefault="00257F7E">
            <w:pPr>
              <w:pStyle w:val="EIFTitles2"/>
              <w:spacing w:line="276" w:lineRule="auto"/>
              <w:jc w:val="left"/>
              <w:rPr>
                <w:color w:val="000000"/>
                <w:sz w:val="18"/>
                <w:lang w:val="en-GB"/>
              </w:rPr>
            </w:pPr>
            <w:r w:rsidRPr="00B761A8">
              <w:rPr>
                <w:color w:val="000000"/>
                <w:sz w:val="18"/>
                <w:lang w:val="en-GB"/>
              </w:rPr>
              <w:t>Administration and Monitoring Service</w:t>
            </w:r>
          </w:p>
        </w:tc>
        <w:tc>
          <w:tcPr>
            <w:tcW w:w="7121" w:type="dxa"/>
          </w:tcPr>
          <w:p w14:paraId="24F5E52D" w14:textId="142FBBFF" w:rsidR="00257F7E" w:rsidRPr="00B761A8" w:rsidDel="00B2132B" w:rsidRDefault="001C6A71" w:rsidP="00E26DFC">
            <w:pPr>
              <w:pStyle w:val="EIFTitles2"/>
              <w:spacing w:line="276" w:lineRule="auto"/>
              <w:rPr>
                <w:color w:val="000000"/>
                <w:sz w:val="18"/>
                <w:szCs w:val="17"/>
                <w:lang w:val="en-GB"/>
              </w:rPr>
            </w:pPr>
            <w:r w:rsidRPr="00B761A8">
              <w:rPr>
                <w:color w:val="000000"/>
                <w:sz w:val="18"/>
                <w:szCs w:val="17"/>
                <w:lang w:val="en-GB"/>
              </w:rPr>
              <w:t>The Administration and Monitoring Service enables the administration and monitoring of services offered by the different components</w:t>
            </w:r>
          </w:p>
        </w:tc>
      </w:tr>
      <w:tr w:rsidR="004E4DD0" w:rsidRPr="00B761A8" w14:paraId="675B3176" w14:textId="77777777" w:rsidTr="00E26DFC">
        <w:trPr>
          <w:cantSplit/>
        </w:trPr>
        <w:tc>
          <w:tcPr>
            <w:tcW w:w="2127" w:type="dxa"/>
          </w:tcPr>
          <w:p w14:paraId="0A55FF0E" w14:textId="282D8433" w:rsidR="004E4DD0" w:rsidRPr="00B761A8" w:rsidRDefault="004E4DD0">
            <w:pPr>
              <w:pStyle w:val="EIFTitles2"/>
              <w:spacing w:line="276" w:lineRule="auto"/>
              <w:jc w:val="left"/>
              <w:rPr>
                <w:rStyle w:val="Hyperlink"/>
                <w:bCs/>
                <w:sz w:val="18"/>
                <w:lang w:val="en-GB"/>
              </w:rPr>
            </w:pPr>
            <w:r w:rsidRPr="00B761A8">
              <w:rPr>
                <w:color w:val="000000"/>
                <w:sz w:val="18"/>
                <w:lang w:val="en-GB"/>
              </w:rPr>
              <w:t>Audiovisual Service</w:t>
            </w:r>
          </w:p>
        </w:tc>
        <w:tc>
          <w:tcPr>
            <w:tcW w:w="7121" w:type="dxa"/>
          </w:tcPr>
          <w:p w14:paraId="202669B8" w14:textId="32A33EBA"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Audiovisual Service enables the broadcast of audio and video content over the internet or satellite.</w:t>
            </w:r>
          </w:p>
        </w:tc>
      </w:tr>
      <w:tr w:rsidR="004E4DD0" w:rsidRPr="00B761A8" w14:paraId="4302B177" w14:textId="77777777" w:rsidTr="00E26DFC">
        <w:trPr>
          <w:cantSplit/>
        </w:trPr>
        <w:tc>
          <w:tcPr>
            <w:tcW w:w="2127" w:type="dxa"/>
          </w:tcPr>
          <w:p w14:paraId="308579AC" w14:textId="5BAA4258" w:rsidR="004E4DD0" w:rsidRPr="00B761A8" w:rsidRDefault="004E4DD0">
            <w:pPr>
              <w:pStyle w:val="EIFTitles2"/>
              <w:spacing w:line="276" w:lineRule="auto"/>
              <w:jc w:val="left"/>
              <w:rPr>
                <w:rStyle w:val="Hyperlink"/>
                <w:bCs/>
                <w:sz w:val="18"/>
                <w:lang w:val="en-GB"/>
              </w:rPr>
            </w:pPr>
            <w:r w:rsidRPr="00B761A8">
              <w:rPr>
                <w:color w:val="000000"/>
                <w:sz w:val="18"/>
                <w:lang w:val="en-GB"/>
              </w:rPr>
              <w:t>Audit Service</w:t>
            </w:r>
          </w:p>
        </w:tc>
        <w:tc>
          <w:tcPr>
            <w:tcW w:w="7121" w:type="dxa"/>
          </w:tcPr>
          <w:p w14:paraId="0B99945A" w14:textId="5AC0243A" w:rsidR="004E4DD0" w:rsidRPr="00B761A8" w:rsidRDefault="001C6A71" w:rsidP="00E26DFC">
            <w:pPr>
              <w:pStyle w:val="EIFTitles2"/>
              <w:spacing w:line="276" w:lineRule="auto"/>
              <w:rPr>
                <w:rStyle w:val="Hyperlink"/>
                <w:bCs/>
                <w:sz w:val="18"/>
                <w:szCs w:val="17"/>
                <w:lang w:val="en-GB"/>
              </w:rPr>
            </w:pPr>
            <w:r w:rsidRPr="00B761A8">
              <w:rPr>
                <w:color w:val="000000"/>
                <w:sz w:val="18"/>
                <w:szCs w:val="17"/>
                <w:lang w:val="en-GB"/>
              </w:rPr>
              <w:t>The Audit Service traces all events and user actions impacting a data entity throughout its lifecycle (from its creation to its disposal). It can be used to reproduce a certain state of a data entity at a certain moment in time.</w:t>
            </w:r>
          </w:p>
        </w:tc>
      </w:tr>
      <w:tr w:rsidR="004E4DD0" w:rsidRPr="00B761A8" w14:paraId="0F374B59" w14:textId="77777777" w:rsidTr="00E26DFC">
        <w:trPr>
          <w:cantSplit/>
        </w:trPr>
        <w:tc>
          <w:tcPr>
            <w:tcW w:w="2127" w:type="dxa"/>
          </w:tcPr>
          <w:p w14:paraId="595EEB96" w14:textId="4E71323F" w:rsidR="004E4DD0" w:rsidRPr="00B761A8" w:rsidRDefault="004E4DD0">
            <w:pPr>
              <w:pStyle w:val="EIFTitles2"/>
              <w:spacing w:line="276" w:lineRule="auto"/>
              <w:jc w:val="left"/>
              <w:rPr>
                <w:rStyle w:val="Hyperlink"/>
                <w:bCs/>
                <w:sz w:val="18"/>
                <w:lang w:val="en-GB"/>
              </w:rPr>
            </w:pPr>
            <w:r w:rsidRPr="00B761A8">
              <w:rPr>
                <w:color w:val="000000"/>
                <w:sz w:val="18"/>
                <w:lang w:val="en-GB"/>
              </w:rPr>
              <w:t>Business Analytics Service</w:t>
            </w:r>
          </w:p>
        </w:tc>
        <w:tc>
          <w:tcPr>
            <w:tcW w:w="7121" w:type="dxa"/>
          </w:tcPr>
          <w:p w14:paraId="2980ACAA" w14:textId="2A5DDB79"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Business Analytics Service enables the storage and manipulation of dimensional data models for the analysis of business trends and projections.</w:t>
            </w:r>
          </w:p>
        </w:tc>
      </w:tr>
      <w:tr w:rsidR="004E4DD0" w:rsidRPr="00B761A8" w14:paraId="680BCDCC" w14:textId="77777777" w:rsidTr="00E26DFC">
        <w:trPr>
          <w:cantSplit/>
        </w:trPr>
        <w:tc>
          <w:tcPr>
            <w:tcW w:w="2127" w:type="dxa"/>
          </w:tcPr>
          <w:p w14:paraId="57524237" w14:textId="2D977001" w:rsidR="004E4DD0" w:rsidRPr="00B761A8" w:rsidRDefault="004E4DD0">
            <w:pPr>
              <w:pStyle w:val="EIFTitles2"/>
              <w:spacing w:line="276" w:lineRule="auto"/>
              <w:jc w:val="left"/>
              <w:rPr>
                <w:rStyle w:val="Hyperlink"/>
                <w:bCs/>
                <w:sz w:val="18"/>
                <w:lang w:val="en-GB"/>
              </w:rPr>
            </w:pPr>
            <w:r w:rsidRPr="00B761A8">
              <w:rPr>
                <w:color w:val="000000"/>
                <w:sz w:val="18"/>
                <w:lang w:val="en-GB"/>
              </w:rPr>
              <w:t>Business Reporting Service</w:t>
            </w:r>
          </w:p>
        </w:tc>
        <w:tc>
          <w:tcPr>
            <w:tcW w:w="7121" w:type="dxa"/>
          </w:tcPr>
          <w:p w14:paraId="09C30A41" w14:textId="514C9D59"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Business Reporting Service provides detailed reports using unified views of enterprise data.</w:t>
            </w:r>
          </w:p>
        </w:tc>
      </w:tr>
      <w:tr w:rsidR="004E4DD0" w:rsidRPr="00B761A8" w14:paraId="29449628" w14:textId="77777777" w:rsidTr="00E26DFC">
        <w:trPr>
          <w:cantSplit/>
        </w:trPr>
        <w:tc>
          <w:tcPr>
            <w:tcW w:w="2127" w:type="dxa"/>
          </w:tcPr>
          <w:p w14:paraId="27E30039" w14:textId="718E5F10" w:rsidR="004E4DD0" w:rsidRPr="00B761A8" w:rsidRDefault="004E4DD0">
            <w:pPr>
              <w:pStyle w:val="EIFTitles2"/>
              <w:spacing w:line="276" w:lineRule="auto"/>
              <w:jc w:val="left"/>
              <w:rPr>
                <w:rStyle w:val="Hyperlink"/>
                <w:bCs/>
                <w:sz w:val="18"/>
                <w:lang w:val="en-GB"/>
              </w:rPr>
            </w:pPr>
            <w:r w:rsidRPr="00B761A8">
              <w:rPr>
                <w:color w:val="000000"/>
                <w:sz w:val="18"/>
                <w:lang w:val="en-GB"/>
              </w:rPr>
              <w:t>Choreography Service</w:t>
            </w:r>
          </w:p>
        </w:tc>
        <w:tc>
          <w:tcPr>
            <w:tcW w:w="7121" w:type="dxa"/>
          </w:tcPr>
          <w:p w14:paraId="4A8C60E0" w14:textId="7663A444" w:rsidR="004E4DD0" w:rsidRPr="00B761A8" w:rsidRDefault="00BD5533" w:rsidP="00E26DFC">
            <w:pPr>
              <w:pStyle w:val="EIFTitles2"/>
              <w:spacing w:line="276" w:lineRule="auto"/>
              <w:rPr>
                <w:rStyle w:val="Hyperlink"/>
                <w:bCs/>
                <w:sz w:val="18"/>
                <w:szCs w:val="17"/>
                <w:lang w:val="en-GB"/>
              </w:rPr>
            </w:pPr>
            <w:r w:rsidRPr="00B761A8">
              <w:rPr>
                <w:color w:val="000000"/>
                <w:sz w:val="18"/>
                <w:szCs w:val="17"/>
                <w:lang w:val="en-GB"/>
              </w:rPr>
              <w:t>The Choreography Service enables the collaboration among groups of services which, in turn, make up a larger, composite service, or which interact across organisational boundaries in order to obtain and process information.</w:t>
            </w:r>
          </w:p>
        </w:tc>
      </w:tr>
      <w:tr w:rsidR="004E4DD0" w:rsidRPr="00B761A8" w14:paraId="42FDD259" w14:textId="77777777" w:rsidTr="00E26DFC">
        <w:trPr>
          <w:cantSplit/>
        </w:trPr>
        <w:tc>
          <w:tcPr>
            <w:tcW w:w="2127" w:type="dxa"/>
          </w:tcPr>
          <w:p w14:paraId="47413866" w14:textId="223307BB" w:rsidR="004E4DD0" w:rsidRPr="00B761A8" w:rsidRDefault="004E4DD0">
            <w:pPr>
              <w:pStyle w:val="EIFTitles2"/>
              <w:spacing w:line="276" w:lineRule="auto"/>
              <w:jc w:val="left"/>
              <w:rPr>
                <w:rStyle w:val="Hyperlink"/>
                <w:bCs/>
                <w:sz w:val="18"/>
                <w:lang w:val="en-GB"/>
              </w:rPr>
            </w:pPr>
            <w:r w:rsidRPr="00B761A8">
              <w:rPr>
                <w:color w:val="000000"/>
                <w:sz w:val="18"/>
                <w:lang w:val="en-GB"/>
              </w:rPr>
              <w:t xml:space="preserve">Content </w:t>
            </w:r>
            <w:r w:rsidR="00A327FE" w:rsidRPr="00B761A8">
              <w:rPr>
                <w:color w:val="000000"/>
                <w:sz w:val="18"/>
                <w:lang w:val="en-GB"/>
              </w:rPr>
              <w:t xml:space="preserve">Management </w:t>
            </w:r>
            <w:r w:rsidRPr="00B761A8">
              <w:rPr>
                <w:color w:val="000000"/>
                <w:sz w:val="18"/>
                <w:lang w:val="en-GB"/>
              </w:rPr>
              <w:t>Service</w:t>
            </w:r>
          </w:p>
        </w:tc>
        <w:tc>
          <w:tcPr>
            <w:tcW w:w="7121" w:type="dxa"/>
          </w:tcPr>
          <w:p w14:paraId="2C1D7FEA" w14:textId="26FC7B8E" w:rsidR="004E4DD0" w:rsidRPr="00B761A8" w:rsidRDefault="005F6D2C" w:rsidP="00E26DFC">
            <w:pPr>
              <w:pStyle w:val="EIFTitles2"/>
              <w:spacing w:line="276" w:lineRule="auto"/>
              <w:rPr>
                <w:rStyle w:val="Hyperlink"/>
                <w:bCs/>
                <w:sz w:val="18"/>
                <w:szCs w:val="17"/>
                <w:lang w:val="en-GB"/>
              </w:rPr>
            </w:pPr>
            <w:r w:rsidRPr="00B761A8">
              <w:rPr>
                <w:color w:val="000000"/>
                <w:sz w:val="18"/>
                <w:szCs w:val="17"/>
                <w:lang w:val="en-GB"/>
              </w:rPr>
              <w:t>The Content Management Service enables the organisation and categorisation of information resources so that they can be stored, published and reused in multiple contexts.</w:t>
            </w:r>
          </w:p>
        </w:tc>
      </w:tr>
      <w:tr w:rsidR="00562A0C" w:rsidRPr="00B761A8" w14:paraId="1A22A4CF" w14:textId="77777777" w:rsidTr="00E26DFC">
        <w:trPr>
          <w:cantSplit/>
        </w:trPr>
        <w:tc>
          <w:tcPr>
            <w:tcW w:w="2127" w:type="dxa"/>
          </w:tcPr>
          <w:p w14:paraId="7F6B1F2C" w14:textId="3E19652D" w:rsidR="00562A0C" w:rsidRPr="00B761A8" w:rsidRDefault="00562A0C">
            <w:pPr>
              <w:pStyle w:val="EIFTitles2"/>
              <w:spacing w:line="276" w:lineRule="auto"/>
              <w:jc w:val="left"/>
              <w:rPr>
                <w:color w:val="000000"/>
                <w:sz w:val="18"/>
                <w:lang w:val="en-GB"/>
              </w:rPr>
            </w:pPr>
            <w:r w:rsidRPr="00B761A8">
              <w:rPr>
                <w:color w:val="000000"/>
                <w:sz w:val="18"/>
                <w:lang w:val="en-GB"/>
              </w:rPr>
              <w:t>Data Exchange Service</w:t>
            </w:r>
          </w:p>
        </w:tc>
        <w:tc>
          <w:tcPr>
            <w:tcW w:w="7121" w:type="dxa"/>
          </w:tcPr>
          <w:p w14:paraId="4B97D066" w14:textId="0DEE36E1" w:rsidR="00562A0C" w:rsidRPr="00B761A8" w:rsidDel="00B2132B" w:rsidRDefault="00EE3BE0" w:rsidP="00E26DFC">
            <w:pPr>
              <w:pStyle w:val="EIFTitles2"/>
              <w:spacing w:line="276" w:lineRule="auto"/>
              <w:rPr>
                <w:color w:val="000000"/>
                <w:sz w:val="18"/>
                <w:szCs w:val="17"/>
                <w:lang w:val="en-GB"/>
              </w:rPr>
            </w:pPr>
            <w:r w:rsidRPr="00B761A8">
              <w:rPr>
                <w:color w:val="000000"/>
                <w:sz w:val="18"/>
                <w:szCs w:val="17"/>
                <w:lang w:val="en-GB"/>
              </w:rPr>
              <w:t>The Data Exchange Service enables the secure exchange of messages, records, forms and other kinds of data between different ICT systems.</w:t>
            </w:r>
          </w:p>
        </w:tc>
      </w:tr>
      <w:tr w:rsidR="00F310CE" w:rsidRPr="00B761A8" w14:paraId="5684E442" w14:textId="77777777" w:rsidTr="00E26DFC">
        <w:trPr>
          <w:cantSplit/>
        </w:trPr>
        <w:tc>
          <w:tcPr>
            <w:tcW w:w="2127" w:type="dxa"/>
          </w:tcPr>
          <w:p w14:paraId="1D9423C0" w14:textId="32D8784C" w:rsidR="00F310CE" w:rsidRPr="00B761A8" w:rsidRDefault="00F310CE">
            <w:pPr>
              <w:pStyle w:val="EIFTitles2"/>
              <w:spacing w:line="276" w:lineRule="auto"/>
              <w:jc w:val="left"/>
              <w:rPr>
                <w:color w:val="000000"/>
                <w:sz w:val="18"/>
                <w:lang w:val="en-GB"/>
              </w:rPr>
            </w:pPr>
            <w:r w:rsidRPr="00B761A8">
              <w:rPr>
                <w:color w:val="000000"/>
                <w:sz w:val="18"/>
                <w:lang w:val="en-GB"/>
              </w:rPr>
              <w:t>Data Routing Service</w:t>
            </w:r>
          </w:p>
        </w:tc>
        <w:tc>
          <w:tcPr>
            <w:tcW w:w="7121" w:type="dxa"/>
          </w:tcPr>
          <w:p w14:paraId="572C389E" w14:textId="56F9362D" w:rsidR="00F310CE" w:rsidRPr="00B761A8" w:rsidDel="00B2132B" w:rsidRDefault="00EE3BE0" w:rsidP="00E26DFC">
            <w:pPr>
              <w:pStyle w:val="EIFTitles2"/>
              <w:spacing w:line="276" w:lineRule="auto"/>
              <w:rPr>
                <w:color w:val="000000"/>
                <w:sz w:val="18"/>
                <w:szCs w:val="17"/>
                <w:lang w:val="en-GB"/>
              </w:rPr>
            </w:pPr>
            <w:r w:rsidRPr="00B761A8">
              <w:rPr>
                <w:color w:val="000000"/>
                <w:sz w:val="18"/>
                <w:szCs w:val="17"/>
                <w:lang w:val="en-GB"/>
              </w:rPr>
              <w:t>The Data Routing Service has the ability to route the data messaged based on the content of the message (header). The messages are forwarded from a starting endpoint to a client endpoint. Standardised protocols can be used, e.g. REST, SOAP, etc. to support the routing.</w:t>
            </w:r>
          </w:p>
        </w:tc>
      </w:tr>
      <w:tr w:rsidR="004E4DD0" w:rsidRPr="00B761A8" w14:paraId="38665F64" w14:textId="77777777" w:rsidTr="00E26DFC">
        <w:trPr>
          <w:cantSplit/>
        </w:trPr>
        <w:tc>
          <w:tcPr>
            <w:tcW w:w="2127" w:type="dxa"/>
          </w:tcPr>
          <w:p w14:paraId="1E7B87AA" w14:textId="0A4120F0" w:rsidR="004E4DD0" w:rsidRPr="00B761A8" w:rsidRDefault="004E4DD0">
            <w:pPr>
              <w:pStyle w:val="EIFTitles2"/>
              <w:spacing w:line="276" w:lineRule="auto"/>
              <w:jc w:val="left"/>
              <w:rPr>
                <w:rStyle w:val="Hyperlink"/>
                <w:bCs/>
                <w:sz w:val="18"/>
                <w:lang w:val="en-GB"/>
              </w:rPr>
            </w:pPr>
            <w:r w:rsidRPr="00B761A8">
              <w:rPr>
                <w:color w:val="000000"/>
                <w:sz w:val="18"/>
                <w:lang w:val="en-GB"/>
              </w:rPr>
              <w:t>Data Transformation Service</w:t>
            </w:r>
          </w:p>
        </w:tc>
        <w:tc>
          <w:tcPr>
            <w:tcW w:w="7121" w:type="dxa"/>
          </w:tcPr>
          <w:p w14:paraId="04103B62" w14:textId="73C26B8C"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Data Transformation Service translates one data format to another.</w:t>
            </w:r>
          </w:p>
        </w:tc>
      </w:tr>
      <w:tr w:rsidR="004E4DD0" w:rsidRPr="00B761A8" w14:paraId="60C3C1A3" w14:textId="77777777" w:rsidTr="00E26DFC">
        <w:trPr>
          <w:cantSplit/>
        </w:trPr>
        <w:tc>
          <w:tcPr>
            <w:tcW w:w="2127" w:type="dxa"/>
          </w:tcPr>
          <w:p w14:paraId="2036B55A" w14:textId="270B457E" w:rsidR="004E4DD0" w:rsidRPr="00B761A8" w:rsidRDefault="004E4DD0">
            <w:pPr>
              <w:pStyle w:val="EIFTitles2"/>
              <w:spacing w:line="276" w:lineRule="auto"/>
              <w:jc w:val="left"/>
              <w:rPr>
                <w:rStyle w:val="Hyperlink"/>
                <w:bCs/>
                <w:sz w:val="18"/>
                <w:lang w:val="en-GB"/>
              </w:rPr>
            </w:pPr>
            <w:r w:rsidRPr="00B761A8">
              <w:rPr>
                <w:color w:val="000000"/>
                <w:sz w:val="18"/>
                <w:lang w:val="en-GB"/>
              </w:rPr>
              <w:t>Data Validation Service</w:t>
            </w:r>
          </w:p>
        </w:tc>
        <w:tc>
          <w:tcPr>
            <w:tcW w:w="7121" w:type="dxa"/>
          </w:tcPr>
          <w:p w14:paraId="6DD7F8A9" w14:textId="696736CE"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Data Validation Service is used to validate data against predefined semantic and syntactic constraints.</w:t>
            </w:r>
          </w:p>
        </w:tc>
      </w:tr>
      <w:tr w:rsidR="006A6381" w:rsidRPr="00B761A8" w14:paraId="17B774C6" w14:textId="77777777" w:rsidTr="00E26DFC">
        <w:trPr>
          <w:cantSplit/>
        </w:trPr>
        <w:tc>
          <w:tcPr>
            <w:tcW w:w="2127" w:type="dxa"/>
          </w:tcPr>
          <w:p w14:paraId="70E5816B" w14:textId="5EFB61F1" w:rsidR="006A6381" w:rsidRPr="00B761A8" w:rsidRDefault="006A6381">
            <w:pPr>
              <w:pStyle w:val="EIFTitles2"/>
              <w:spacing w:line="276" w:lineRule="auto"/>
              <w:jc w:val="left"/>
              <w:rPr>
                <w:color w:val="000000"/>
                <w:sz w:val="18"/>
                <w:lang w:val="en-GB"/>
              </w:rPr>
            </w:pPr>
            <w:r w:rsidRPr="00B761A8">
              <w:rPr>
                <w:color w:val="000000"/>
                <w:sz w:val="18"/>
                <w:lang w:val="en-GB"/>
              </w:rPr>
              <w:t>Document Management Service</w:t>
            </w:r>
          </w:p>
        </w:tc>
        <w:tc>
          <w:tcPr>
            <w:tcW w:w="7121" w:type="dxa"/>
          </w:tcPr>
          <w:p w14:paraId="19B29C72" w14:textId="485696D9" w:rsidR="005F6D2C" w:rsidRPr="00B761A8" w:rsidRDefault="005F6D2C">
            <w:pPr>
              <w:pStyle w:val="EIFTitles2"/>
              <w:rPr>
                <w:color w:val="000000"/>
                <w:sz w:val="18"/>
                <w:szCs w:val="17"/>
                <w:lang w:val="en-GB"/>
              </w:rPr>
            </w:pPr>
            <w:r w:rsidRPr="00B761A8">
              <w:rPr>
                <w:color w:val="000000"/>
                <w:sz w:val="18"/>
                <w:szCs w:val="17"/>
                <w:lang w:val="en-GB"/>
              </w:rPr>
              <w:t xml:space="preserve">The Document Management Service enables the organisation and </w:t>
            </w:r>
            <w:r w:rsidR="003D0530" w:rsidRPr="00B761A8">
              <w:rPr>
                <w:color w:val="000000"/>
                <w:sz w:val="18"/>
                <w:szCs w:val="17"/>
                <w:lang w:val="en-GB"/>
              </w:rPr>
              <w:t>categoris</w:t>
            </w:r>
            <w:r w:rsidRPr="00B761A8">
              <w:rPr>
                <w:color w:val="000000"/>
                <w:sz w:val="18"/>
                <w:szCs w:val="17"/>
                <w:lang w:val="en-GB"/>
              </w:rPr>
              <w:t xml:space="preserve">ation of electronic documents in order to store, publish and reuse these documents in multiple contexts. For a differentiation between ERMS and EDMS visit section 10.3 of Moreq </w:t>
            </w:r>
          </w:p>
          <w:p w14:paraId="2FA2E853" w14:textId="74287C61" w:rsidR="006A6381" w:rsidRPr="00B761A8" w:rsidDel="00B2132B" w:rsidRDefault="005F6D2C" w:rsidP="00E26DFC">
            <w:pPr>
              <w:pStyle w:val="EIFTitles2"/>
              <w:spacing w:line="276" w:lineRule="auto"/>
              <w:rPr>
                <w:color w:val="000000"/>
                <w:sz w:val="18"/>
                <w:szCs w:val="17"/>
                <w:lang w:val="en-GB"/>
              </w:rPr>
            </w:pPr>
            <w:r w:rsidRPr="00B761A8">
              <w:rPr>
                <w:color w:val="000000"/>
                <w:sz w:val="18"/>
                <w:szCs w:val="17"/>
                <w:lang w:val="en-GB"/>
              </w:rPr>
              <w:t>http://ec.europa.eu/archival-policy/moreq/doc/moreq_en.</w:t>
            </w:r>
          </w:p>
        </w:tc>
      </w:tr>
      <w:tr w:rsidR="00562A0C" w:rsidRPr="00B761A8" w14:paraId="744C7391" w14:textId="77777777" w:rsidTr="00E26DFC">
        <w:trPr>
          <w:cantSplit/>
        </w:trPr>
        <w:tc>
          <w:tcPr>
            <w:tcW w:w="2127" w:type="dxa"/>
          </w:tcPr>
          <w:p w14:paraId="55A45548" w14:textId="33FA87A6" w:rsidR="00562A0C" w:rsidRPr="00B761A8" w:rsidRDefault="00562A0C">
            <w:pPr>
              <w:pStyle w:val="EIFTitles2"/>
              <w:spacing w:line="276" w:lineRule="auto"/>
              <w:jc w:val="left"/>
              <w:rPr>
                <w:color w:val="000000"/>
                <w:sz w:val="18"/>
                <w:lang w:val="en-GB"/>
              </w:rPr>
            </w:pPr>
            <w:r w:rsidRPr="00B761A8">
              <w:rPr>
                <w:color w:val="000000"/>
                <w:sz w:val="18"/>
                <w:lang w:val="en-GB"/>
              </w:rPr>
              <w:t>e-Signing Service</w:t>
            </w:r>
          </w:p>
        </w:tc>
        <w:tc>
          <w:tcPr>
            <w:tcW w:w="7121" w:type="dxa"/>
          </w:tcPr>
          <w:p w14:paraId="1C689C9A" w14:textId="52387087" w:rsidR="00562A0C" w:rsidRPr="00B761A8" w:rsidDel="00B2132B" w:rsidRDefault="009A7ECB" w:rsidP="00E26DFC">
            <w:pPr>
              <w:pStyle w:val="EIFTitles2"/>
              <w:spacing w:line="276" w:lineRule="auto"/>
              <w:rPr>
                <w:color w:val="000000"/>
                <w:sz w:val="18"/>
                <w:szCs w:val="17"/>
                <w:lang w:val="en-GB"/>
              </w:rPr>
            </w:pPr>
            <w:r w:rsidRPr="00B761A8">
              <w:rPr>
                <w:color w:val="000000"/>
                <w:sz w:val="18"/>
                <w:szCs w:val="17"/>
                <w:lang w:val="en-GB"/>
              </w:rPr>
              <w:t>The e-Signing Service is used for the generation of interoperable electronic signatures. This service is mainly used to sign document electronically.</w:t>
            </w:r>
          </w:p>
        </w:tc>
      </w:tr>
      <w:tr w:rsidR="004E4DD0" w:rsidRPr="00B761A8" w14:paraId="571613BA" w14:textId="77777777" w:rsidTr="00E26DFC">
        <w:trPr>
          <w:cantSplit/>
        </w:trPr>
        <w:tc>
          <w:tcPr>
            <w:tcW w:w="2127" w:type="dxa"/>
          </w:tcPr>
          <w:p w14:paraId="50E8657A" w14:textId="34C4FB97" w:rsidR="004E4DD0" w:rsidRPr="00B761A8" w:rsidRDefault="004E4DD0">
            <w:pPr>
              <w:pStyle w:val="EIFTitles2"/>
              <w:spacing w:line="276" w:lineRule="auto"/>
              <w:jc w:val="left"/>
              <w:rPr>
                <w:rStyle w:val="Hyperlink"/>
                <w:bCs/>
                <w:sz w:val="18"/>
                <w:lang w:val="en-GB"/>
              </w:rPr>
            </w:pPr>
            <w:r w:rsidRPr="00B761A8">
              <w:rPr>
                <w:color w:val="000000"/>
                <w:sz w:val="18"/>
                <w:lang w:val="en-GB"/>
              </w:rPr>
              <w:t>e-Payment Service</w:t>
            </w:r>
          </w:p>
        </w:tc>
        <w:tc>
          <w:tcPr>
            <w:tcW w:w="7121" w:type="dxa"/>
          </w:tcPr>
          <w:p w14:paraId="7E89DC4C" w14:textId="7AD6102D" w:rsidR="004E4DD0" w:rsidRPr="00B761A8" w:rsidRDefault="009A7ECB" w:rsidP="00E26DFC">
            <w:pPr>
              <w:pStyle w:val="EIFTitles2"/>
              <w:spacing w:line="276" w:lineRule="auto"/>
              <w:rPr>
                <w:rStyle w:val="Hyperlink"/>
                <w:bCs/>
                <w:sz w:val="18"/>
                <w:szCs w:val="17"/>
                <w:lang w:val="en-GB"/>
              </w:rPr>
            </w:pPr>
            <w:r w:rsidRPr="00B761A8">
              <w:rPr>
                <w:color w:val="000000"/>
                <w:sz w:val="18"/>
                <w:szCs w:val="17"/>
                <w:lang w:val="en-GB"/>
              </w:rPr>
              <w:t>The e-Payment Service enables the execution of payment transactions where the consent of the payer to execute a payment transaction is given by means of any telecommunication, digital or IT device.</w:t>
            </w:r>
          </w:p>
        </w:tc>
      </w:tr>
      <w:tr w:rsidR="004E4DD0" w:rsidRPr="00B761A8" w14:paraId="0B0A8A19" w14:textId="77777777" w:rsidTr="00E26DFC">
        <w:trPr>
          <w:cantSplit/>
        </w:trPr>
        <w:tc>
          <w:tcPr>
            <w:tcW w:w="2127" w:type="dxa"/>
          </w:tcPr>
          <w:p w14:paraId="04FF9C24" w14:textId="2F947500" w:rsidR="004E4DD0" w:rsidRPr="00B761A8" w:rsidRDefault="004E4DD0">
            <w:pPr>
              <w:pStyle w:val="EIFTitles2"/>
              <w:spacing w:line="276" w:lineRule="auto"/>
              <w:jc w:val="left"/>
              <w:rPr>
                <w:rStyle w:val="Hyperlink"/>
                <w:bCs/>
                <w:sz w:val="18"/>
                <w:lang w:val="en-GB"/>
              </w:rPr>
            </w:pPr>
            <w:r w:rsidRPr="00B761A8">
              <w:rPr>
                <w:color w:val="000000"/>
                <w:sz w:val="18"/>
                <w:lang w:val="en-GB"/>
              </w:rPr>
              <w:t xml:space="preserve">e-Signature </w:t>
            </w:r>
            <w:r w:rsidR="00A72088" w:rsidRPr="00B761A8">
              <w:rPr>
                <w:color w:val="000000"/>
                <w:sz w:val="18"/>
                <w:lang w:val="en-GB"/>
              </w:rPr>
              <w:t xml:space="preserve">Validation </w:t>
            </w:r>
            <w:r w:rsidRPr="00B761A8">
              <w:rPr>
                <w:color w:val="000000"/>
                <w:sz w:val="18"/>
                <w:lang w:val="en-GB"/>
              </w:rPr>
              <w:t>Service</w:t>
            </w:r>
          </w:p>
        </w:tc>
        <w:tc>
          <w:tcPr>
            <w:tcW w:w="7121" w:type="dxa"/>
          </w:tcPr>
          <w:p w14:paraId="5D15D530" w14:textId="70B85BE1" w:rsidR="004E4DD0" w:rsidRPr="00B761A8" w:rsidRDefault="009A7ECB" w:rsidP="00E26DFC">
            <w:pPr>
              <w:pStyle w:val="EIFTitles2"/>
              <w:spacing w:line="276" w:lineRule="auto"/>
              <w:rPr>
                <w:rStyle w:val="Hyperlink"/>
                <w:bCs/>
                <w:sz w:val="18"/>
                <w:szCs w:val="17"/>
                <w:lang w:val="en-GB"/>
              </w:rPr>
            </w:pPr>
            <w:r w:rsidRPr="00B761A8">
              <w:rPr>
                <w:color w:val="000000"/>
                <w:sz w:val="18"/>
                <w:szCs w:val="17"/>
                <w:lang w:val="en-GB"/>
              </w:rPr>
              <w:t>The e-Signature Validation Service is used for the verification of documents that are signed electronically.</w:t>
            </w:r>
          </w:p>
        </w:tc>
      </w:tr>
      <w:tr w:rsidR="004E4DD0" w:rsidRPr="00B761A8" w14:paraId="746B3C66" w14:textId="77777777" w:rsidTr="00E26DFC">
        <w:trPr>
          <w:cantSplit/>
        </w:trPr>
        <w:tc>
          <w:tcPr>
            <w:tcW w:w="2127" w:type="dxa"/>
          </w:tcPr>
          <w:p w14:paraId="2E608F64" w14:textId="6D594CB6" w:rsidR="004E4DD0" w:rsidRPr="00B761A8" w:rsidRDefault="004E4DD0">
            <w:pPr>
              <w:pStyle w:val="EIFTitles2"/>
              <w:spacing w:line="276" w:lineRule="auto"/>
              <w:jc w:val="left"/>
              <w:rPr>
                <w:rStyle w:val="Hyperlink"/>
                <w:bCs/>
                <w:sz w:val="18"/>
                <w:lang w:val="en-GB"/>
              </w:rPr>
            </w:pPr>
            <w:r w:rsidRPr="00B761A8">
              <w:rPr>
                <w:color w:val="000000"/>
                <w:sz w:val="18"/>
                <w:lang w:val="en-GB"/>
              </w:rPr>
              <w:t>Forms</w:t>
            </w:r>
            <w:r w:rsidR="00A72088" w:rsidRPr="00B761A8">
              <w:rPr>
                <w:color w:val="000000"/>
                <w:sz w:val="18"/>
                <w:lang w:val="en-GB"/>
              </w:rPr>
              <w:t xml:space="preserve"> Management</w:t>
            </w:r>
            <w:r w:rsidRPr="00B761A8">
              <w:rPr>
                <w:color w:val="000000"/>
                <w:sz w:val="18"/>
                <w:lang w:val="en-GB"/>
              </w:rPr>
              <w:t xml:space="preserve"> Service</w:t>
            </w:r>
          </w:p>
        </w:tc>
        <w:tc>
          <w:tcPr>
            <w:tcW w:w="7121" w:type="dxa"/>
          </w:tcPr>
          <w:p w14:paraId="4969AC8B" w14:textId="0C92FFDE"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Forms Management Service enables the dynamic creation, distribution and analysis of forms and online surveys.</w:t>
            </w:r>
          </w:p>
        </w:tc>
      </w:tr>
      <w:tr w:rsidR="006A6381" w:rsidRPr="00B761A8" w14:paraId="2984F91E" w14:textId="77777777" w:rsidTr="00E26DFC">
        <w:trPr>
          <w:cantSplit/>
        </w:trPr>
        <w:tc>
          <w:tcPr>
            <w:tcW w:w="2127" w:type="dxa"/>
          </w:tcPr>
          <w:p w14:paraId="376A3DAC" w14:textId="6D55BE74" w:rsidR="006A6381" w:rsidRPr="00B761A8" w:rsidRDefault="006A6381">
            <w:pPr>
              <w:pStyle w:val="EIFTitles2"/>
              <w:spacing w:line="276" w:lineRule="auto"/>
              <w:jc w:val="left"/>
              <w:rPr>
                <w:color w:val="000000"/>
                <w:sz w:val="18"/>
                <w:lang w:val="en-GB"/>
              </w:rPr>
            </w:pPr>
            <w:r w:rsidRPr="00B761A8">
              <w:rPr>
                <w:color w:val="000000"/>
                <w:sz w:val="18"/>
                <w:lang w:val="en-GB"/>
              </w:rPr>
              <w:t>Hosting Service</w:t>
            </w:r>
          </w:p>
        </w:tc>
        <w:tc>
          <w:tcPr>
            <w:tcW w:w="7121" w:type="dxa"/>
          </w:tcPr>
          <w:p w14:paraId="01CCD145" w14:textId="4A7CDFA9" w:rsidR="006A6381" w:rsidRPr="00B761A8" w:rsidDel="00B2132B" w:rsidRDefault="00453CDD" w:rsidP="00E26DFC">
            <w:pPr>
              <w:pStyle w:val="EIFTitles2"/>
              <w:spacing w:line="276" w:lineRule="auto"/>
              <w:rPr>
                <w:color w:val="000000"/>
                <w:sz w:val="18"/>
                <w:szCs w:val="17"/>
                <w:lang w:val="en-GB"/>
              </w:rPr>
            </w:pPr>
            <w:r w:rsidRPr="00B761A8">
              <w:rPr>
                <w:color w:val="000000"/>
                <w:sz w:val="18"/>
                <w:szCs w:val="17"/>
                <w:lang w:val="en-GB"/>
              </w:rPr>
              <w:t>A Hosting Service of a hosting provider</w:t>
            </w:r>
            <w:r w:rsidR="003D0530" w:rsidRPr="00B761A8">
              <w:rPr>
                <w:color w:val="000000"/>
                <w:sz w:val="18"/>
                <w:szCs w:val="17"/>
                <w:lang w:val="en-GB"/>
              </w:rPr>
              <w:t>.</w:t>
            </w:r>
          </w:p>
        </w:tc>
      </w:tr>
      <w:tr w:rsidR="004E4DD0" w:rsidRPr="00B761A8" w14:paraId="5A8D9CAF" w14:textId="77777777" w:rsidTr="00E26DFC">
        <w:trPr>
          <w:cantSplit/>
        </w:trPr>
        <w:tc>
          <w:tcPr>
            <w:tcW w:w="2127" w:type="dxa"/>
          </w:tcPr>
          <w:p w14:paraId="50F9140F" w14:textId="345A228C" w:rsidR="004E4DD0" w:rsidRPr="00B761A8" w:rsidRDefault="004E4DD0">
            <w:pPr>
              <w:pStyle w:val="EIFTitles2"/>
              <w:spacing w:line="276" w:lineRule="auto"/>
              <w:jc w:val="left"/>
              <w:rPr>
                <w:rStyle w:val="Hyperlink"/>
                <w:bCs/>
                <w:sz w:val="18"/>
                <w:lang w:val="en-GB"/>
              </w:rPr>
            </w:pPr>
            <w:r w:rsidRPr="00B761A8">
              <w:rPr>
                <w:color w:val="000000"/>
                <w:sz w:val="18"/>
                <w:lang w:val="en-GB"/>
              </w:rPr>
              <w:t>Identity Management Service</w:t>
            </w:r>
          </w:p>
        </w:tc>
        <w:tc>
          <w:tcPr>
            <w:tcW w:w="7121" w:type="dxa"/>
          </w:tcPr>
          <w:p w14:paraId="7E8358CA" w14:textId="144C495F" w:rsidR="004E4DD0" w:rsidRPr="00B761A8" w:rsidRDefault="009A7ECB" w:rsidP="00E26DFC">
            <w:pPr>
              <w:pStyle w:val="EIFTitles2"/>
              <w:spacing w:line="276" w:lineRule="auto"/>
              <w:rPr>
                <w:rStyle w:val="Hyperlink"/>
                <w:bCs/>
                <w:sz w:val="18"/>
                <w:szCs w:val="17"/>
                <w:lang w:val="en-GB"/>
              </w:rPr>
            </w:pPr>
            <w:r w:rsidRPr="00B761A8">
              <w:rPr>
                <w:color w:val="000000"/>
                <w:sz w:val="18"/>
                <w:szCs w:val="17"/>
                <w:lang w:val="en-GB"/>
              </w:rPr>
              <w:t>The Identity Management Service provides functionalities for the authentication of users.</w:t>
            </w:r>
          </w:p>
        </w:tc>
      </w:tr>
      <w:tr w:rsidR="00257F7E" w:rsidRPr="00B761A8" w14:paraId="3F7E2791" w14:textId="77777777" w:rsidTr="00E26DFC">
        <w:trPr>
          <w:cantSplit/>
        </w:trPr>
        <w:tc>
          <w:tcPr>
            <w:tcW w:w="2127" w:type="dxa"/>
          </w:tcPr>
          <w:p w14:paraId="61BF5758" w14:textId="65C0B28D" w:rsidR="00257F7E" w:rsidRPr="00B761A8" w:rsidRDefault="00257F7E">
            <w:pPr>
              <w:pStyle w:val="EIFTitles2"/>
              <w:spacing w:line="276" w:lineRule="auto"/>
              <w:jc w:val="left"/>
              <w:rPr>
                <w:color w:val="000000"/>
                <w:sz w:val="18"/>
                <w:lang w:val="en-GB"/>
              </w:rPr>
            </w:pPr>
            <w:r w:rsidRPr="00B761A8">
              <w:rPr>
                <w:color w:val="000000"/>
                <w:sz w:val="18"/>
                <w:lang w:val="en-GB"/>
              </w:rPr>
              <w:t>Lifecycle Management Service</w:t>
            </w:r>
          </w:p>
        </w:tc>
        <w:tc>
          <w:tcPr>
            <w:tcW w:w="7121" w:type="dxa"/>
          </w:tcPr>
          <w:p w14:paraId="0486B944" w14:textId="339D3CD3" w:rsidR="00257F7E" w:rsidRPr="00B761A8" w:rsidDel="00B2132B" w:rsidRDefault="001C6A71" w:rsidP="00E26DFC">
            <w:pPr>
              <w:pStyle w:val="EIFTitles2"/>
              <w:spacing w:line="276" w:lineRule="auto"/>
              <w:rPr>
                <w:color w:val="000000"/>
                <w:sz w:val="18"/>
                <w:szCs w:val="17"/>
                <w:lang w:val="en-GB"/>
              </w:rPr>
            </w:pPr>
            <w:r w:rsidRPr="00B761A8">
              <w:rPr>
                <w:color w:val="000000"/>
                <w:sz w:val="18"/>
                <w:szCs w:val="17"/>
                <w:lang w:val="en-GB"/>
              </w:rPr>
              <w:t>The Lifecycle Management Service supports the governance of services throughout their lifecycle</w:t>
            </w:r>
            <w:r w:rsidR="003D0530" w:rsidRPr="00B761A8">
              <w:rPr>
                <w:color w:val="000000"/>
                <w:sz w:val="18"/>
                <w:szCs w:val="17"/>
                <w:lang w:val="en-GB"/>
              </w:rPr>
              <w:t>.</w:t>
            </w:r>
          </w:p>
        </w:tc>
      </w:tr>
      <w:tr w:rsidR="004E4DD0" w:rsidRPr="00B761A8" w14:paraId="3CB2BB6A" w14:textId="77777777" w:rsidTr="00E26DFC">
        <w:trPr>
          <w:cantSplit/>
        </w:trPr>
        <w:tc>
          <w:tcPr>
            <w:tcW w:w="2127" w:type="dxa"/>
          </w:tcPr>
          <w:p w14:paraId="3CA0A8E7" w14:textId="1EDEDF30" w:rsidR="004E4DD0" w:rsidRPr="00B761A8" w:rsidRDefault="004E4DD0">
            <w:pPr>
              <w:pStyle w:val="EIFTitles2"/>
              <w:spacing w:line="276" w:lineRule="auto"/>
              <w:jc w:val="left"/>
              <w:rPr>
                <w:rStyle w:val="Hyperlink"/>
                <w:bCs/>
                <w:sz w:val="18"/>
                <w:lang w:val="en-GB"/>
              </w:rPr>
            </w:pPr>
            <w:r w:rsidRPr="00B761A8">
              <w:rPr>
                <w:color w:val="000000"/>
                <w:sz w:val="18"/>
                <w:lang w:val="en-GB"/>
              </w:rPr>
              <w:lastRenderedPageBreak/>
              <w:t>Logging Service</w:t>
            </w:r>
          </w:p>
        </w:tc>
        <w:tc>
          <w:tcPr>
            <w:tcW w:w="7121" w:type="dxa"/>
          </w:tcPr>
          <w:p w14:paraId="7A7C8466" w14:textId="349C4EB0" w:rsidR="004E4DD0" w:rsidRPr="00B761A8" w:rsidRDefault="001C6A71" w:rsidP="00E26DFC">
            <w:pPr>
              <w:pStyle w:val="EIFTitles2"/>
              <w:spacing w:line="276" w:lineRule="auto"/>
              <w:rPr>
                <w:rStyle w:val="Hyperlink"/>
                <w:bCs/>
                <w:sz w:val="18"/>
                <w:szCs w:val="17"/>
                <w:lang w:val="en-GB"/>
              </w:rPr>
            </w:pPr>
            <w:r w:rsidRPr="00B761A8">
              <w:rPr>
                <w:color w:val="000000"/>
                <w:sz w:val="18"/>
                <w:szCs w:val="17"/>
                <w:lang w:val="en-GB"/>
              </w:rPr>
              <w:t>The Logging Service traces events that happen while an information system is running and that can be used to identify technical problems.</w:t>
            </w:r>
          </w:p>
        </w:tc>
      </w:tr>
      <w:tr w:rsidR="006A6381" w:rsidRPr="00B761A8" w14:paraId="3673669A" w14:textId="77777777" w:rsidTr="00E26DFC">
        <w:trPr>
          <w:cantSplit/>
        </w:trPr>
        <w:tc>
          <w:tcPr>
            <w:tcW w:w="2127" w:type="dxa"/>
          </w:tcPr>
          <w:p w14:paraId="362238C1" w14:textId="0433EE87" w:rsidR="006A6381" w:rsidRPr="00B761A8" w:rsidRDefault="006A6381">
            <w:pPr>
              <w:pStyle w:val="EIFTitles2"/>
              <w:spacing w:line="276" w:lineRule="auto"/>
              <w:jc w:val="left"/>
              <w:rPr>
                <w:color w:val="000000"/>
                <w:sz w:val="18"/>
                <w:lang w:val="en-GB"/>
              </w:rPr>
            </w:pPr>
            <w:r w:rsidRPr="00B761A8">
              <w:rPr>
                <w:color w:val="000000"/>
                <w:sz w:val="18"/>
                <w:lang w:val="en-GB"/>
              </w:rPr>
              <w:t>Machine Translation Service</w:t>
            </w:r>
          </w:p>
        </w:tc>
        <w:tc>
          <w:tcPr>
            <w:tcW w:w="7121" w:type="dxa"/>
          </w:tcPr>
          <w:p w14:paraId="59E80E24" w14:textId="4B0F5C36" w:rsidR="006A6381" w:rsidRPr="00B761A8" w:rsidDel="00B2132B" w:rsidRDefault="009A7ECB" w:rsidP="00E26DFC">
            <w:pPr>
              <w:pStyle w:val="EIFTitles2"/>
              <w:spacing w:line="276" w:lineRule="auto"/>
              <w:rPr>
                <w:color w:val="000000"/>
                <w:sz w:val="18"/>
                <w:szCs w:val="17"/>
                <w:lang w:val="en-GB"/>
              </w:rPr>
            </w:pPr>
            <w:r w:rsidRPr="00B761A8">
              <w:rPr>
                <w:color w:val="000000"/>
                <w:sz w:val="18"/>
                <w:szCs w:val="17"/>
                <w:lang w:val="en-GB"/>
              </w:rPr>
              <w:t>The Machine Translation Service enables the automatic translation of data in form of plain text from one EU language to another EU language (or to a set of other EU languages).</w:t>
            </w:r>
          </w:p>
        </w:tc>
      </w:tr>
      <w:tr w:rsidR="00F310CE" w:rsidRPr="00B761A8" w14:paraId="17DAFFE5" w14:textId="77777777" w:rsidTr="00E26DFC">
        <w:trPr>
          <w:cantSplit/>
        </w:trPr>
        <w:tc>
          <w:tcPr>
            <w:tcW w:w="2127" w:type="dxa"/>
          </w:tcPr>
          <w:p w14:paraId="634FD798" w14:textId="4797C2F1" w:rsidR="00F310CE" w:rsidRPr="00B761A8" w:rsidRDefault="00F310CE">
            <w:pPr>
              <w:pStyle w:val="EIFTitles2"/>
              <w:spacing w:line="276" w:lineRule="auto"/>
              <w:jc w:val="left"/>
              <w:rPr>
                <w:color w:val="000000"/>
                <w:sz w:val="18"/>
                <w:lang w:val="en-GB"/>
              </w:rPr>
            </w:pPr>
            <w:r w:rsidRPr="00B761A8">
              <w:rPr>
                <w:color w:val="000000"/>
                <w:sz w:val="18"/>
                <w:lang w:val="en-GB"/>
              </w:rPr>
              <w:t>Messaging Service</w:t>
            </w:r>
          </w:p>
        </w:tc>
        <w:tc>
          <w:tcPr>
            <w:tcW w:w="7121" w:type="dxa"/>
          </w:tcPr>
          <w:p w14:paraId="090ECCFF" w14:textId="37A13589" w:rsidR="00F310CE" w:rsidRPr="00B761A8" w:rsidDel="00B2132B" w:rsidRDefault="00EE3BE0" w:rsidP="00E26DFC">
            <w:pPr>
              <w:pStyle w:val="EIFTitles2"/>
              <w:spacing w:line="276" w:lineRule="auto"/>
              <w:rPr>
                <w:color w:val="000000"/>
                <w:sz w:val="18"/>
                <w:szCs w:val="17"/>
                <w:lang w:val="en-GB"/>
              </w:rPr>
            </w:pPr>
            <w:r w:rsidRPr="00B761A8">
              <w:rPr>
                <w:color w:val="000000"/>
                <w:sz w:val="18"/>
                <w:szCs w:val="17"/>
                <w:lang w:val="en-GB"/>
              </w:rPr>
              <w:t>The Messaging Service enables real-time transmission of text over the internet.</w:t>
            </w:r>
          </w:p>
        </w:tc>
      </w:tr>
      <w:tr w:rsidR="004E4DD0" w:rsidRPr="00B761A8" w14:paraId="1099ABC5" w14:textId="77777777" w:rsidTr="00E26DFC">
        <w:trPr>
          <w:cantSplit/>
        </w:trPr>
        <w:tc>
          <w:tcPr>
            <w:tcW w:w="2127" w:type="dxa"/>
          </w:tcPr>
          <w:p w14:paraId="2FCCB6F6" w14:textId="66FF7FCF" w:rsidR="004E4DD0" w:rsidRPr="00B761A8" w:rsidRDefault="004E4DD0">
            <w:pPr>
              <w:pStyle w:val="EIFTitles2"/>
              <w:spacing w:line="276" w:lineRule="auto"/>
              <w:jc w:val="left"/>
              <w:rPr>
                <w:rStyle w:val="Hyperlink"/>
                <w:bCs/>
                <w:sz w:val="18"/>
                <w:lang w:val="en-GB"/>
              </w:rPr>
            </w:pPr>
            <w:r w:rsidRPr="00B761A8">
              <w:rPr>
                <w:color w:val="000000"/>
                <w:sz w:val="18"/>
                <w:lang w:val="en-GB"/>
              </w:rPr>
              <w:t>Metadata</w:t>
            </w:r>
            <w:r w:rsidR="0085669A" w:rsidRPr="00B761A8">
              <w:rPr>
                <w:color w:val="000000"/>
                <w:sz w:val="18"/>
                <w:lang w:val="en-GB"/>
              </w:rPr>
              <w:t xml:space="preserve"> Management</w:t>
            </w:r>
            <w:r w:rsidRPr="00B761A8">
              <w:rPr>
                <w:color w:val="000000"/>
                <w:sz w:val="18"/>
                <w:lang w:val="en-GB"/>
              </w:rPr>
              <w:t xml:space="preserve"> Service</w:t>
            </w:r>
          </w:p>
        </w:tc>
        <w:tc>
          <w:tcPr>
            <w:tcW w:w="7121" w:type="dxa"/>
          </w:tcPr>
          <w:p w14:paraId="5B93D2F5" w14:textId="56797CEE" w:rsidR="004E4DD0" w:rsidRPr="00B761A8" w:rsidRDefault="005F6D2C" w:rsidP="00E26DFC">
            <w:pPr>
              <w:pStyle w:val="EIFTitles2"/>
              <w:spacing w:line="276" w:lineRule="auto"/>
              <w:rPr>
                <w:rStyle w:val="Hyperlink"/>
                <w:bCs/>
                <w:sz w:val="18"/>
                <w:szCs w:val="17"/>
                <w:lang w:val="en-GB"/>
              </w:rPr>
            </w:pPr>
            <w:r w:rsidRPr="00B761A8">
              <w:rPr>
                <w:color w:val="000000"/>
                <w:sz w:val="18"/>
                <w:szCs w:val="17"/>
                <w:lang w:val="en-GB"/>
              </w:rPr>
              <w:t>The Metadata Management Service enables the creation, storage, categorisation and retrieval of metadata.</w:t>
            </w:r>
          </w:p>
        </w:tc>
      </w:tr>
      <w:tr w:rsidR="006A6381" w:rsidRPr="00B761A8" w14:paraId="0B4D67A6" w14:textId="77777777" w:rsidTr="00E26DFC">
        <w:trPr>
          <w:cantSplit/>
        </w:trPr>
        <w:tc>
          <w:tcPr>
            <w:tcW w:w="2127" w:type="dxa"/>
          </w:tcPr>
          <w:p w14:paraId="32CDBAA3" w14:textId="338E1389" w:rsidR="006A6381" w:rsidRPr="00B761A8" w:rsidRDefault="006A6381">
            <w:pPr>
              <w:pStyle w:val="EIFTitles2"/>
              <w:spacing w:line="276" w:lineRule="auto"/>
              <w:jc w:val="left"/>
              <w:rPr>
                <w:color w:val="000000"/>
                <w:sz w:val="18"/>
                <w:lang w:val="en-GB"/>
              </w:rPr>
            </w:pPr>
            <w:r w:rsidRPr="00B761A8">
              <w:rPr>
                <w:color w:val="000000"/>
                <w:sz w:val="18"/>
                <w:lang w:val="en-GB"/>
              </w:rPr>
              <w:t>Networking Service</w:t>
            </w:r>
          </w:p>
        </w:tc>
        <w:tc>
          <w:tcPr>
            <w:tcW w:w="7121" w:type="dxa"/>
          </w:tcPr>
          <w:p w14:paraId="197DD47C" w14:textId="55736077" w:rsidR="006A6381" w:rsidRPr="00B761A8" w:rsidDel="00B2132B" w:rsidRDefault="009A7ECB" w:rsidP="00E26DFC">
            <w:pPr>
              <w:pStyle w:val="EIFTitles2"/>
              <w:spacing w:line="276" w:lineRule="auto"/>
              <w:rPr>
                <w:color w:val="000000"/>
                <w:sz w:val="18"/>
                <w:szCs w:val="17"/>
                <w:lang w:val="en-GB"/>
              </w:rPr>
            </w:pPr>
            <w:r w:rsidRPr="00B761A8">
              <w:rPr>
                <w:color w:val="000000"/>
                <w:sz w:val="18"/>
                <w:szCs w:val="17"/>
                <w:lang w:val="en-GB"/>
              </w:rPr>
              <w:t>The Networking Service of a network provider.</w:t>
            </w:r>
          </w:p>
        </w:tc>
      </w:tr>
      <w:tr w:rsidR="004E4DD0" w:rsidRPr="00B761A8" w14:paraId="4E9B45A8" w14:textId="77777777" w:rsidTr="00E26DFC">
        <w:trPr>
          <w:cantSplit/>
        </w:trPr>
        <w:tc>
          <w:tcPr>
            <w:tcW w:w="2127" w:type="dxa"/>
          </w:tcPr>
          <w:p w14:paraId="725F678D" w14:textId="2F4A6E0D" w:rsidR="004E4DD0" w:rsidRPr="00B761A8" w:rsidRDefault="004E4DD0">
            <w:pPr>
              <w:pStyle w:val="EIFTitles2"/>
              <w:spacing w:line="276" w:lineRule="auto"/>
              <w:jc w:val="left"/>
              <w:rPr>
                <w:rStyle w:val="Hyperlink"/>
                <w:bCs/>
                <w:sz w:val="18"/>
                <w:lang w:val="en-GB"/>
              </w:rPr>
            </w:pPr>
            <w:r w:rsidRPr="00B761A8">
              <w:rPr>
                <w:color w:val="000000"/>
                <w:sz w:val="18"/>
                <w:lang w:val="en-GB"/>
              </w:rPr>
              <w:t>Orchestration Service</w:t>
            </w:r>
          </w:p>
        </w:tc>
        <w:tc>
          <w:tcPr>
            <w:tcW w:w="7121" w:type="dxa"/>
          </w:tcPr>
          <w:p w14:paraId="2341DE54" w14:textId="77777777" w:rsidR="00EE3BE0" w:rsidRPr="00B761A8" w:rsidRDefault="00EE3BE0">
            <w:pPr>
              <w:pStyle w:val="EIFTitles2"/>
              <w:rPr>
                <w:color w:val="000000"/>
                <w:sz w:val="18"/>
                <w:szCs w:val="17"/>
                <w:lang w:val="en-GB"/>
              </w:rPr>
            </w:pPr>
            <w:r w:rsidRPr="00B761A8">
              <w:rPr>
                <w:color w:val="000000"/>
                <w:sz w:val="18"/>
                <w:szCs w:val="17"/>
                <w:lang w:val="en-GB"/>
              </w:rPr>
              <w:t>Orchestration is the aggregation and sequenced execution of sets of transactions involving use of other services and functionalities, according to business rules embodied in one or more documented business processes, with the ultimate goal of performing or providing some other value-added function or service.</w:t>
            </w:r>
          </w:p>
          <w:p w14:paraId="511474E6" w14:textId="3F62FCA3"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Orchestration Service executes all the required transactions and routes the inputs and outputs of processes according to rules described in a standard language (i.e. BPEL).</w:t>
            </w:r>
          </w:p>
        </w:tc>
      </w:tr>
      <w:tr w:rsidR="00257F7E" w:rsidRPr="00B761A8" w14:paraId="6011DB43" w14:textId="77777777" w:rsidTr="00E26DFC">
        <w:trPr>
          <w:cantSplit/>
        </w:trPr>
        <w:tc>
          <w:tcPr>
            <w:tcW w:w="2127" w:type="dxa"/>
          </w:tcPr>
          <w:p w14:paraId="37C9E61A" w14:textId="28158B4F" w:rsidR="00257F7E" w:rsidRPr="00B761A8" w:rsidRDefault="00257F7E">
            <w:pPr>
              <w:pStyle w:val="EIFTitles2"/>
              <w:spacing w:line="276" w:lineRule="auto"/>
              <w:jc w:val="left"/>
              <w:rPr>
                <w:color w:val="000000"/>
                <w:sz w:val="18"/>
                <w:lang w:val="en-GB"/>
              </w:rPr>
            </w:pPr>
            <w:r w:rsidRPr="00B761A8">
              <w:rPr>
                <w:color w:val="000000"/>
                <w:sz w:val="18"/>
                <w:lang w:val="en-GB"/>
              </w:rPr>
              <w:t>Partner management Service</w:t>
            </w:r>
          </w:p>
        </w:tc>
        <w:tc>
          <w:tcPr>
            <w:tcW w:w="7121" w:type="dxa"/>
          </w:tcPr>
          <w:p w14:paraId="578D3AB3" w14:textId="0874A28D" w:rsidR="00257F7E" w:rsidRPr="00B761A8" w:rsidDel="00B2132B" w:rsidRDefault="001C6A71" w:rsidP="00E26DFC">
            <w:pPr>
              <w:pStyle w:val="EIFTitles2"/>
              <w:spacing w:line="276" w:lineRule="auto"/>
              <w:rPr>
                <w:color w:val="000000"/>
                <w:sz w:val="18"/>
                <w:szCs w:val="17"/>
                <w:lang w:val="en-GB"/>
              </w:rPr>
            </w:pPr>
            <w:r w:rsidRPr="00B761A8">
              <w:rPr>
                <w:color w:val="000000"/>
                <w:sz w:val="18"/>
                <w:szCs w:val="17"/>
                <w:lang w:val="en-GB"/>
              </w:rPr>
              <w:t>The Partner Management Service enables the management of the consumers of the services offered by the different components (i.e. the Partners).</w:t>
            </w:r>
          </w:p>
        </w:tc>
      </w:tr>
      <w:tr w:rsidR="004E4DD0" w:rsidRPr="00B761A8" w14:paraId="6A80E15F" w14:textId="77777777" w:rsidTr="00E26DFC">
        <w:trPr>
          <w:cantSplit/>
        </w:trPr>
        <w:tc>
          <w:tcPr>
            <w:tcW w:w="2127" w:type="dxa"/>
          </w:tcPr>
          <w:p w14:paraId="35CC2BF4" w14:textId="72D7197D" w:rsidR="004E4DD0" w:rsidRPr="00B761A8" w:rsidRDefault="004E4DD0">
            <w:pPr>
              <w:pStyle w:val="EIFTitles2"/>
              <w:spacing w:line="276" w:lineRule="auto"/>
              <w:jc w:val="left"/>
              <w:rPr>
                <w:rStyle w:val="Hyperlink"/>
                <w:bCs/>
                <w:sz w:val="18"/>
                <w:lang w:val="en-GB"/>
              </w:rPr>
            </w:pPr>
            <w:r w:rsidRPr="00B761A8">
              <w:rPr>
                <w:color w:val="000000"/>
                <w:sz w:val="18"/>
                <w:lang w:val="en-GB"/>
              </w:rPr>
              <w:t xml:space="preserve">Records </w:t>
            </w:r>
            <w:r w:rsidR="0085669A" w:rsidRPr="00B761A8">
              <w:rPr>
                <w:color w:val="000000"/>
                <w:sz w:val="18"/>
                <w:lang w:val="en-GB"/>
              </w:rPr>
              <w:t xml:space="preserve">Management </w:t>
            </w:r>
            <w:r w:rsidRPr="00B761A8">
              <w:rPr>
                <w:color w:val="000000"/>
                <w:sz w:val="18"/>
                <w:lang w:val="en-GB"/>
              </w:rPr>
              <w:t>Service</w:t>
            </w:r>
          </w:p>
        </w:tc>
        <w:tc>
          <w:tcPr>
            <w:tcW w:w="7121" w:type="dxa"/>
          </w:tcPr>
          <w:p w14:paraId="74BEF505" w14:textId="5E12844E" w:rsidR="004E4DD0" w:rsidRPr="00B761A8" w:rsidRDefault="00EE3BE0" w:rsidP="00E26DFC">
            <w:pPr>
              <w:pStyle w:val="EIFTitles2"/>
              <w:spacing w:line="276" w:lineRule="auto"/>
              <w:rPr>
                <w:rStyle w:val="Hyperlink"/>
                <w:bCs/>
                <w:sz w:val="18"/>
                <w:szCs w:val="17"/>
                <w:lang w:val="en-GB"/>
              </w:rPr>
            </w:pPr>
            <w:r w:rsidRPr="00B761A8">
              <w:rPr>
                <w:color w:val="000000"/>
                <w:sz w:val="18"/>
                <w:szCs w:val="17"/>
                <w:lang w:val="en-GB"/>
              </w:rPr>
              <w:t>The Records Management Service enables the classification, storage, access, and disposal of the records of an organization from the time they are captured (e.g. creation of an internal document or receival of an external document) up to their eventual disposal.</w:t>
            </w:r>
            <w:r w:rsidR="00DE598F" w:rsidRPr="00B761A8">
              <w:rPr>
                <w:color w:val="000000"/>
                <w:sz w:val="18"/>
                <w:szCs w:val="17"/>
                <w:lang w:val="en-GB"/>
              </w:rPr>
              <w:t xml:space="preserve"> </w:t>
            </w:r>
            <w:r w:rsidRPr="00B761A8">
              <w:rPr>
                <w:color w:val="000000"/>
                <w:sz w:val="18"/>
                <w:szCs w:val="17"/>
                <w:lang w:val="en-GB"/>
              </w:rPr>
              <w:t>Electronic records are document(s) in digital format produced or received by a person or organisation in the course of business, and retained by that person or organisation.</w:t>
            </w:r>
          </w:p>
        </w:tc>
      </w:tr>
      <w:tr w:rsidR="006A6381" w:rsidRPr="00B761A8" w14:paraId="4DEF2301" w14:textId="77777777" w:rsidTr="00E26DFC">
        <w:trPr>
          <w:cantSplit/>
        </w:trPr>
        <w:tc>
          <w:tcPr>
            <w:tcW w:w="2127" w:type="dxa"/>
          </w:tcPr>
          <w:p w14:paraId="465F59DB" w14:textId="6A1EB1F5" w:rsidR="006A6381" w:rsidRPr="00B761A8" w:rsidRDefault="006A6381">
            <w:pPr>
              <w:pStyle w:val="EIFTitles2"/>
              <w:spacing w:line="276" w:lineRule="auto"/>
              <w:jc w:val="left"/>
              <w:rPr>
                <w:color w:val="000000"/>
                <w:sz w:val="18"/>
                <w:lang w:val="en-GB"/>
              </w:rPr>
            </w:pPr>
            <w:r w:rsidRPr="00B761A8">
              <w:rPr>
                <w:color w:val="000000"/>
                <w:sz w:val="18"/>
                <w:lang w:val="en-GB"/>
              </w:rPr>
              <w:t>Service Discovery Service</w:t>
            </w:r>
          </w:p>
        </w:tc>
        <w:tc>
          <w:tcPr>
            <w:tcW w:w="7121" w:type="dxa"/>
          </w:tcPr>
          <w:p w14:paraId="5306FB9A" w14:textId="79AB41C0" w:rsidR="006A6381" w:rsidRPr="00B761A8" w:rsidDel="00B2132B" w:rsidRDefault="00BD5533" w:rsidP="00E26DFC">
            <w:pPr>
              <w:pStyle w:val="EIFTitles2"/>
              <w:spacing w:line="276" w:lineRule="auto"/>
              <w:rPr>
                <w:color w:val="000000"/>
                <w:sz w:val="18"/>
                <w:szCs w:val="17"/>
                <w:lang w:val="en-GB"/>
              </w:rPr>
            </w:pPr>
            <w:r w:rsidRPr="00B761A8">
              <w:rPr>
                <w:color w:val="000000"/>
                <w:sz w:val="18"/>
                <w:szCs w:val="17"/>
                <w:lang w:val="en-GB"/>
              </w:rPr>
              <w:t>The Service Discovery Service enables the automatic detection of devices and services on a specific network. In order to enable this functionality a common language is required to discover the services without the need of user intervention.</w:t>
            </w:r>
          </w:p>
        </w:tc>
      </w:tr>
      <w:tr w:rsidR="006A6381" w:rsidRPr="00B761A8" w14:paraId="31097E8D" w14:textId="77777777" w:rsidTr="00E26DFC">
        <w:trPr>
          <w:cantSplit/>
        </w:trPr>
        <w:tc>
          <w:tcPr>
            <w:tcW w:w="2127" w:type="dxa"/>
          </w:tcPr>
          <w:p w14:paraId="0E00DB3C" w14:textId="01C246ED" w:rsidR="006A6381" w:rsidRPr="00B761A8" w:rsidRDefault="006A6381">
            <w:pPr>
              <w:pStyle w:val="EIFTitles2"/>
              <w:spacing w:line="276" w:lineRule="auto"/>
              <w:jc w:val="left"/>
              <w:rPr>
                <w:color w:val="000000"/>
                <w:sz w:val="18"/>
                <w:lang w:val="en-GB"/>
              </w:rPr>
            </w:pPr>
            <w:r w:rsidRPr="00B761A8">
              <w:rPr>
                <w:color w:val="000000"/>
                <w:sz w:val="18"/>
                <w:lang w:val="en-GB"/>
              </w:rPr>
              <w:t>Test Service</w:t>
            </w:r>
          </w:p>
        </w:tc>
        <w:tc>
          <w:tcPr>
            <w:tcW w:w="7121" w:type="dxa"/>
          </w:tcPr>
          <w:p w14:paraId="51E749DD" w14:textId="10B75E23" w:rsidR="006A6381" w:rsidRPr="00B761A8" w:rsidDel="00B2132B" w:rsidRDefault="00B06617" w:rsidP="00E26DFC">
            <w:pPr>
              <w:pStyle w:val="EIFTitles2"/>
              <w:spacing w:line="276" w:lineRule="auto"/>
              <w:rPr>
                <w:color w:val="000000"/>
                <w:sz w:val="18"/>
                <w:szCs w:val="17"/>
                <w:lang w:val="en-GB"/>
              </w:rPr>
            </w:pPr>
            <w:r w:rsidRPr="00B761A8">
              <w:rPr>
                <w:color w:val="000000"/>
                <w:sz w:val="18"/>
                <w:szCs w:val="17"/>
                <w:lang w:val="en-GB"/>
              </w:rPr>
              <w:t>The Test Service enables the execution of the test scenarios by follow a number of sequential steps to validate the performance of a service, the accuracy, etc.</w:t>
            </w:r>
          </w:p>
        </w:tc>
      </w:tr>
      <w:tr w:rsidR="00562A0C" w:rsidRPr="00B761A8" w14:paraId="22578E1A" w14:textId="77777777" w:rsidTr="00E26DFC">
        <w:trPr>
          <w:cantSplit/>
        </w:trPr>
        <w:tc>
          <w:tcPr>
            <w:tcW w:w="2127" w:type="dxa"/>
          </w:tcPr>
          <w:p w14:paraId="25F0AC9C" w14:textId="78C846F0" w:rsidR="00562A0C" w:rsidRPr="00B761A8" w:rsidRDefault="00562A0C">
            <w:pPr>
              <w:pStyle w:val="EIFTitles2"/>
              <w:spacing w:line="276" w:lineRule="auto"/>
              <w:jc w:val="left"/>
              <w:rPr>
                <w:color w:val="000000"/>
                <w:sz w:val="18"/>
                <w:lang w:val="en-GB"/>
              </w:rPr>
            </w:pPr>
            <w:r w:rsidRPr="00B761A8">
              <w:rPr>
                <w:color w:val="000000"/>
                <w:sz w:val="18"/>
                <w:lang w:val="en-GB"/>
              </w:rPr>
              <w:t>Trust Management Service</w:t>
            </w:r>
          </w:p>
        </w:tc>
        <w:tc>
          <w:tcPr>
            <w:tcW w:w="7121" w:type="dxa"/>
          </w:tcPr>
          <w:p w14:paraId="1D1AA5CE" w14:textId="1307F5D7" w:rsidR="00562A0C" w:rsidRPr="00B761A8" w:rsidDel="00B2132B" w:rsidRDefault="009A7ECB" w:rsidP="00E26DFC">
            <w:pPr>
              <w:pStyle w:val="EIFTitles2"/>
              <w:spacing w:line="276" w:lineRule="auto"/>
              <w:rPr>
                <w:color w:val="000000"/>
                <w:sz w:val="18"/>
                <w:szCs w:val="17"/>
                <w:lang w:val="en-GB"/>
              </w:rPr>
            </w:pPr>
            <w:r w:rsidRPr="00B761A8">
              <w:rPr>
                <w:color w:val="000000"/>
                <w:sz w:val="18"/>
                <w:szCs w:val="17"/>
                <w:lang w:val="en-GB"/>
              </w:rPr>
              <w:t>The Trust Management Service enables the discovery of essential information about e.g. supervised/accredited  certification service providers, supervised/accredited service end-points, etc.</w:t>
            </w:r>
          </w:p>
        </w:tc>
      </w:tr>
    </w:tbl>
    <w:p w14:paraId="47FC516B" w14:textId="7DA09318" w:rsidR="00E26DFC" w:rsidRPr="00B761A8" w:rsidRDefault="00E26DFC">
      <w:pPr>
        <w:pStyle w:val="EIFTitles2"/>
        <w:rPr>
          <w:rStyle w:val="Hyperlink"/>
          <w:rFonts w:ascii="Calibri" w:hAnsi="Calibri" w:cs="Times New Roman"/>
          <w:bCs/>
          <w:sz w:val="22"/>
          <w:szCs w:val="22"/>
          <w:lang w:val="en-GB"/>
        </w:rPr>
      </w:pPr>
    </w:p>
    <w:p w14:paraId="1437FC54" w14:textId="77777777" w:rsidR="00E26DFC" w:rsidRPr="00B761A8" w:rsidRDefault="00E26DFC">
      <w:pPr>
        <w:spacing w:after="0" w:line="240" w:lineRule="auto"/>
        <w:rPr>
          <w:rStyle w:val="Hyperlink"/>
          <w:bCs/>
        </w:rPr>
      </w:pPr>
      <w:r w:rsidRPr="00B761A8">
        <w:rPr>
          <w:rStyle w:val="Hyperlink"/>
          <w:bCs/>
        </w:rPr>
        <w:br w:type="page"/>
      </w:r>
    </w:p>
    <w:p w14:paraId="79EB2EAC" w14:textId="45B9E229" w:rsidR="00E26DFC" w:rsidRPr="00B761A8" w:rsidRDefault="00E26DFC" w:rsidP="00E26DFC">
      <w:pPr>
        <w:pStyle w:val="Caption"/>
        <w:keepNext/>
        <w:jc w:val="center"/>
        <w:rPr>
          <w:rFonts w:ascii="Arial" w:hAnsi="Arial" w:cs="Arial"/>
          <w:color w:val="E17000"/>
          <w:sz w:val="19"/>
          <w:szCs w:val="19"/>
          <w14:textFill>
            <w14:solidFill>
              <w14:srgbClr w14:val="E17000">
                <w14:lumMod w14:val="75000"/>
              </w14:srgbClr>
            </w14:solidFill>
          </w14:textFill>
        </w:rPr>
      </w:pPr>
      <w:r w:rsidRPr="00B761A8">
        <w:rPr>
          <w:rFonts w:ascii="Arial" w:hAnsi="Arial" w:cs="Arial"/>
          <w:color w:val="E17000"/>
          <w:sz w:val="19"/>
          <w:szCs w:val="19"/>
          <w14:textFill>
            <w14:solidFill>
              <w14:srgbClr w14:val="E17000">
                <w14:lumMod w14:val="75000"/>
              </w14:srgbClr>
            </w14:solidFill>
          </w14:textFill>
        </w:rPr>
        <w:lastRenderedPageBreak/>
        <w:t>Annex II Specific Privacy Statement</w:t>
      </w:r>
    </w:p>
    <w:p w14:paraId="27CD1BD1" w14:textId="77777777" w:rsidR="00B761A8" w:rsidRPr="00B761A8" w:rsidRDefault="00B761A8" w:rsidP="00B761A8">
      <w:pPr>
        <w:spacing w:after="240" w:line="240" w:lineRule="auto"/>
        <w:jc w:val="center"/>
        <w:rPr>
          <w:rFonts w:ascii="Arial" w:eastAsia="Times New Roman" w:hAnsi="Arial" w:cs="Arial"/>
          <w:b/>
          <w:sz w:val="19"/>
          <w:szCs w:val="19"/>
        </w:rPr>
      </w:pPr>
      <w:r w:rsidRPr="00B761A8">
        <w:rPr>
          <w:rFonts w:ascii="Arial" w:eastAsia="Times New Roman" w:hAnsi="Arial" w:cs="Arial"/>
          <w:b/>
          <w:sz w:val="19"/>
          <w:szCs w:val="19"/>
        </w:rPr>
        <w:t>Assessment of Trans-European Solutions supporting EU policies - Self-assessment Questionnaire</w:t>
      </w:r>
      <w:r w:rsidRPr="00B761A8">
        <w:rPr>
          <w:rFonts w:ascii="Arial" w:eastAsia="Times New Roman" w:hAnsi="Arial" w:cs="Arial"/>
          <w:b/>
          <w:color w:val="FF0000"/>
          <w:sz w:val="19"/>
          <w:szCs w:val="19"/>
        </w:rPr>
        <w:br/>
      </w:r>
      <w:r w:rsidRPr="00B761A8">
        <w:rPr>
          <w:rFonts w:ascii="Arial" w:eastAsia="Times New Roman" w:hAnsi="Arial" w:cs="Arial"/>
          <w:b/>
          <w:sz w:val="19"/>
          <w:szCs w:val="19"/>
        </w:rPr>
        <w:t>referred as "consultation" in the text</w:t>
      </w:r>
    </w:p>
    <w:p w14:paraId="02B0D8AD"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t>Objective</w:t>
      </w:r>
    </w:p>
    <w:p w14:paraId="55751DB8" w14:textId="77777777" w:rsidR="00B761A8" w:rsidRPr="00B761A8" w:rsidRDefault="00B761A8" w:rsidP="00B761A8">
      <w:pPr>
        <w:spacing w:after="240" w:line="240" w:lineRule="auto"/>
        <w:jc w:val="both"/>
        <w:rPr>
          <w:rFonts w:ascii="Arial" w:eastAsia="Times New Roman" w:hAnsi="Arial" w:cs="Arial"/>
          <w:i/>
          <w:sz w:val="19"/>
          <w:szCs w:val="19"/>
        </w:rPr>
      </w:pPr>
      <w:r w:rsidRPr="00B761A8">
        <w:rPr>
          <w:rFonts w:ascii="Arial" w:eastAsia="Times New Roman" w:hAnsi="Arial" w:cs="Arial"/>
          <w:sz w:val="19"/>
          <w:szCs w:val="19"/>
        </w:rPr>
        <w:t>The objective of this consultation is to receive the views of stakeholders or people concerned by the topic of the consultation and potentially to publish them in an anonymised format on the Internet, under the responsibility of the Head of the Unit</w:t>
      </w:r>
      <w:r w:rsidRPr="00B761A8">
        <w:rPr>
          <w:rFonts w:ascii="Arial" w:eastAsia="Times New Roman" w:hAnsi="Arial" w:cs="Arial"/>
          <w:i/>
          <w:sz w:val="19"/>
          <w:szCs w:val="19"/>
        </w:rPr>
        <w:t xml:space="preserve"> </w:t>
      </w:r>
      <w:r w:rsidRPr="00B761A8">
        <w:rPr>
          <w:rFonts w:ascii="Arial" w:eastAsia="Times New Roman" w:hAnsi="Arial" w:cs="Arial"/>
          <w:sz w:val="19"/>
          <w:szCs w:val="19"/>
        </w:rPr>
        <w:t>“Margarida ABECASIS"</w:t>
      </w:r>
      <w:r w:rsidRPr="00B761A8">
        <w:rPr>
          <w:rFonts w:ascii="Arial" w:eastAsia="Times New Roman" w:hAnsi="Arial" w:cs="Arial"/>
          <w:i/>
          <w:sz w:val="19"/>
          <w:szCs w:val="19"/>
        </w:rPr>
        <w:t xml:space="preserve">, </w:t>
      </w:r>
      <w:r w:rsidRPr="00B761A8">
        <w:rPr>
          <w:rFonts w:ascii="Arial" w:eastAsia="Times New Roman" w:hAnsi="Arial" w:cs="Arial"/>
          <w:sz w:val="19"/>
          <w:szCs w:val="19"/>
        </w:rPr>
        <w:t>Directorate-General</w:t>
      </w:r>
      <w:r w:rsidRPr="00B761A8">
        <w:rPr>
          <w:rFonts w:ascii="Arial" w:eastAsia="Times New Roman" w:hAnsi="Arial" w:cs="Arial"/>
          <w:i/>
          <w:sz w:val="19"/>
          <w:szCs w:val="19"/>
        </w:rPr>
        <w:t xml:space="preserve"> for Informatics, </w:t>
      </w:r>
      <w:r w:rsidRPr="00B761A8">
        <w:rPr>
          <w:rFonts w:ascii="Arial" w:eastAsia="Times New Roman" w:hAnsi="Arial" w:cs="Arial"/>
          <w:sz w:val="19"/>
          <w:szCs w:val="19"/>
        </w:rPr>
        <w:t>acting as the Controller.</w:t>
      </w:r>
      <w:r w:rsidRPr="00B761A8">
        <w:rPr>
          <w:rFonts w:ascii="Arial" w:eastAsia="Times New Roman" w:hAnsi="Arial" w:cs="Arial"/>
          <w:i/>
          <w:sz w:val="19"/>
          <w:szCs w:val="19"/>
        </w:rPr>
        <w:t xml:space="preserve">  </w:t>
      </w:r>
    </w:p>
    <w:p w14:paraId="0901F085" w14:textId="77777777" w:rsidR="00B761A8" w:rsidRPr="00B761A8" w:rsidRDefault="00B761A8" w:rsidP="00B761A8">
      <w:pPr>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As this questionnaire collects and further processes personal data, Regulation (EC) 45/2001, of the European Parliament and of the Council of 18 December 2000 on the protection of individuals with regard to the processing of personal data by the Community institutions and bodies and on the free movement of such data, is applicable.</w:t>
      </w:r>
    </w:p>
    <w:p w14:paraId="2A74CC2D"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t>What personal information do we collect and through which technical means?</w:t>
      </w:r>
    </w:p>
    <w:p w14:paraId="5DC9941E" w14:textId="77777777" w:rsidR="00B761A8" w:rsidRPr="00B761A8" w:rsidRDefault="00B761A8" w:rsidP="00B761A8">
      <w:pPr>
        <w:spacing w:after="120" w:line="240" w:lineRule="auto"/>
        <w:jc w:val="both"/>
        <w:rPr>
          <w:rFonts w:ascii="Arial" w:eastAsia="Times New Roman" w:hAnsi="Arial" w:cs="Arial"/>
          <w:sz w:val="19"/>
          <w:szCs w:val="19"/>
        </w:rPr>
      </w:pPr>
      <w:r w:rsidRPr="00B761A8">
        <w:rPr>
          <w:rFonts w:ascii="Arial" w:eastAsia="Times New Roman" w:hAnsi="Arial" w:cs="Arial"/>
          <w:b/>
          <w:sz w:val="19"/>
          <w:szCs w:val="19"/>
        </w:rPr>
        <w:t>Identification Data</w:t>
      </w:r>
    </w:p>
    <w:p w14:paraId="19441E77" w14:textId="77777777" w:rsidR="00B761A8" w:rsidRPr="00B761A8" w:rsidRDefault="00B761A8" w:rsidP="00B761A8">
      <w:pPr>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 xml:space="preserve">The personal data collected such as name, surname, and e-mail addresses, will only be used for further contact in case further details regarding the data collected is necessary. </w:t>
      </w:r>
    </w:p>
    <w:p w14:paraId="65516D5B" w14:textId="77777777" w:rsidR="00B761A8" w:rsidRPr="00B761A8" w:rsidRDefault="00B761A8" w:rsidP="00B761A8">
      <w:pPr>
        <w:spacing w:after="120" w:line="240" w:lineRule="auto"/>
        <w:jc w:val="both"/>
        <w:rPr>
          <w:rFonts w:ascii="Arial" w:eastAsia="Times New Roman" w:hAnsi="Arial" w:cs="Arial"/>
          <w:color w:val="000000"/>
          <w:sz w:val="19"/>
          <w:szCs w:val="19"/>
        </w:rPr>
      </w:pPr>
      <w:r w:rsidRPr="00B761A8">
        <w:rPr>
          <w:rFonts w:ascii="Arial" w:eastAsia="Times New Roman" w:hAnsi="Arial" w:cs="Arial"/>
          <w:sz w:val="19"/>
          <w:szCs w:val="19"/>
        </w:rPr>
        <w:t xml:space="preserve">The processing operations on personal data linked to the organisation and management of this consultation are necessary for the management and functioning of the Commission, as mandated by the Treaties, and more specifically </w:t>
      </w:r>
      <w:r w:rsidRPr="00B761A8">
        <w:rPr>
          <w:rFonts w:ascii="Arial" w:eastAsia="Times New Roman" w:hAnsi="Arial" w:cs="Arial"/>
          <w:color w:val="000000"/>
          <w:sz w:val="19"/>
          <w:szCs w:val="19"/>
        </w:rPr>
        <w:t xml:space="preserve">in Article 5 of TEU, Article 13 TEU and Articles 244-250 TFEU, and in accordance with Article 1 and Article 11of TEU. </w:t>
      </w:r>
    </w:p>
    <w:p w14:paraId="7FDD29C0" w14:textId="77777777" w:rsidR="00B761A8" w:rsidRPr="00B761A8" w:rsidRDefault="00B761A8" w:rsidP="00B761A8">
      <w:pPr>
        <w:spacing w:after="120" w:line="240" w:lineRule="auto"/>
        <w:jc w:val="both"/>
        <w:rPr>
          <w:rFonts w:ascii="Arial" w:eastAsia="Times New Roman" w:hAnsi="Arial" w:cs="Arial"/>
          <w:b/>
          <w:sz w:val="19"/>
          <w:szCs w:val="19"/>
        </w:rPr>
      </w:pPr>
      <w:r w:rsidRPr="00B761A8">
        <w:rPr>
          <w:rFonts w:ascii="Arial" w:eastAsia="Times New Roman" w:hAnsi="Arial" w:cs="Arial"/>
          <w:b/>
          <w:sz w:val="19"/>
          <w:szCs w:val="19"/>
        </w:rPr>
        <w:t>Technical information</w:t>
      </w:r>
    </w:p>
    <w:p w14:paraId="6297A7F4" w14:textId="77777777" w:rsidR="00B761A8" w:rsidRPr="00B761A8" w:rsidRDefault="00B761A8" w:rsidP="00B761A8">
      <w:pPr>
        <w:spacing w:after="240" w:line="240" w:lineRule="auto"/>
        <w:jc w:val="both"/>
        <w:rPr>
          <w:rFonts w:ascii="Arial" w:eastAsia="Times New Roman" w:hAnsi="Arial" w:cs="Arial"/>
          <w:snapToGrid w:val="0"/>
          <w:sz w:val="19"/>
          <w:szCs w:val="19"/>
        </w:rPr>
      </w:pPr>
      <w:r w:rsidRPr="00B761A8">
        <w:rPr>
          <w:rFonts w:ascii="Arial" w:eastAsia="Times New Roman" w:hAnsi="Arial" w:cs="Arial"/>
          <w:snapToGrid w:val="0"/>
          <w:sz w:val="19"/>
          <w:szCs w:val="19"/>
        </w:rPr>
        <w:t xml:space="preserve">Your reply and personal data will be collected through e-mail. The e-mail system of the European Commission abides by the </w:t>
      </w:r>
      <w:r w:rsidRPr="00B761A8">
        <w:rPr>
          <w:rFonts w:ascii="Arial" w:eastAsia="Times New Roman" w:hAnsi="Arial" w:cs="Arial"/>
          <w:sz w:val="19"/>
          <w:szCs w:val="19"/>
        </w:rPr>
        <w:t>Commission's security decisions and provisions established by the Directorate of Security.</w:t>
      </w:r>
    </w:p>
    <w:p w14:paraId="6F13298F"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t>Who has access to your information and to whom is it disclosed?</w:t>
      </w:r>
    </w:p>
    <w:p w14:paraId="4D2E3EB2" w14:textId="77777777" w:rsidR="00B761A8" w:rsidRPr="00B761A8" w:rsidRDefault="00B761A8" w:rsidP="00B761A8">
      <w:pPr>
        <w:autoSpaceDE w:val="0"/>
        <w:autoSpaceDN w:val="0"/>
        <w:adjustRightInd w:val="0"/>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The access to all personal data as well as all information collected in the context of this consultation</w:t>
      </w:r>
      <w:r w:rsidRPr="00B761A8">
        <w:rPr>
          <w:rFonts w:ascii="Arial" w:eastAsia="Times New Roman" w:hAnsi="Arial" w:cs="Arial"/>
          <w:i/>
          <w:color w:val="FF0000"/>
          <w:sz w:val="19"/>
          <w:szCs w:val="19"/>
        </w:rPr>
        <w:t xml:space="preserve"> </w:t>
      </w:r>
      <w:r w:rsidRPr="00B761A8">
        <w:rPr>
          <w:rFonts w:ascii="Arial" w:eastAsia="Times New Roman" w:hAnsi="Arial" w:cs="Arial"/>
          <w:sz w:val="19"/>
          <w:szCs w:val="19"/>
        </w:rPr>
        <w:t>is only granted to a defined population of users, without prejudice to a possible transmission to the bodies in charge of a monitoring or inspection task in accordance with Community legislation. These users typically are members of DIGIT B6, as the unit organising the consultation, and its subcontractor KURT SALMON , acting as processor.</w:t>
      </w:r>
    </w:p>
    <w:p w14:paraId="02281426" w14:textId="77777777" w:rsidR="00B761A8" w:rsidRPr="00B761A8" w:rsidRDefault="00B761A8" w:rsidP="00B761A8">
      <w:pPr>
        <w:autoSpaceDE w:val="0"/>
        <w:autoSpaceDN w:val="0"/>
        <w:adjustRightInd w:val="0"/>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 xml:space="preserve">No personal data is transmitted to parties which are outside the recipients and the legal framework mentioned. </w:t>
      </w:r>
    </w:p>
    <w:p w14:paraId="5699B558" w14:textId="77777777" w:rsidR="00B761A8" w:rsidRPr="00B761A8" w:rsidRDefault="00B761A8" w:rsidP="00B761A8">
      <w:pPr>
        <w:spacing w:after="240" w:line="240" w:lineRule="auto"/>
        <w:jc w:val="both"/>
        <w:rPr>
          <w:rFonts w:ascii="Arial" w:eastAsia="Times New Roman" w:hAnsi="Arial" w:cs="Arial"/>
          <w:snapToGrid w:val="0"/>
          <w:color w:val="000000"/>
          <w:sz w:val="19"/>
          <w:szCs w:val="19"/>
        </w:rPr>
      </w:pPr>
      <w:r w:rsidRPr="00B761A8">
        <w:rPr>
          <w:rFonts w:ascii="Arial" w:eastAsia="Times New Roman" w:hAnsi="Arial" w:cs="Arial"/>
          <w:snapToGrid w:val="0"/>
          <w:color w:val="000000"/>
          <w:sz w:val="19"/>
          <w:szCs w:val="19"/>
        </w:rPr>
        <w:t>The European Commission will not share personal data with third parties for direct marketing purposes.</w:t>
      </w:r>
    </w:p>
    <w:p w14:paraId="61CECC02"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t>How do we protect and safeguard your information?</w:t>
      </w:r>
    </w:p>
    <w:p w14:paraId="55754DCE" w14:textId="77777777" w:rsidR="00B761A8" w:rsidRPr="00B761A8" w:rsidRDefault="00B761A8" w:rsidP="00B761A8">
      <w:pPr>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The collected personal data and all information related to the above mentioned consultation is stored on a computer of the external contractor, acting as processor, who has to guarantee the data protection and confidentiality required by the Regulation (EC) 45/2001.</w:t>
      </w:r>
    </w:p>
    <w:p w14:paraId="1036B2F4"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t>How can you verify, modify or delete your information?</w:t>
      </w:r>
    </w:p>
    <w:p w14:paraId="1D7BE953" w14:textId="77777777" w:rsidR="00B761A8" w:rsidRPr="00B761A8" w:rsidRDefault="00B761A8" w:rsidP="00B761A8">
      <w:pPr>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 xml:space="preserve">In case you want to verify which personal data is stored on your behalf by the responsible controller, have it modified, corrected or deleted, please contact the Controller by using the Contact Information below and </w:t>
      </w:r>
      <w:r w:rsidRPr="00B761A8">
        <w:rPr>
          <w:rFonts w:ascii="Arial" w:eastAsia="Times New Roman" w:hAnsi="Arial" w:cs="Arial"/>
          <w:sz w:val="19"/>
          <w:szCs w:val="19"/>
          <w:u w:val="single"/>
        </w:rPr>
        <w:t>by explicitly specifying your request</w:t>
      </w:r>
      <w:r w:rsidRPr="00B761A8">
        <w:rPr>
          <w:rFonts w:ascii="Arial" w:eastAsia="Times New Roman" w:hAnsi="Arial" w:cs="Arial"/>
          <w:sz w:val="19"/>
          <w:szCs w:val="19"/>
        </w:rPr>
        <w:t xml:space="preserve">. </w:t>
      </w:r>
    </w:p>
    <w:p w14:paraId="35B2CED9"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lastRenderedPageBreak/>
        <w:t>How long do we keep your data?</w:t>
      </w:r>
    </w:p>
    <w:p w14:paraId="27B62F6E" w14:textId="77777777" w:rsidR="00B761A8" w:rsidRPr="00B761A8" w:rsidRDefault="00B761A8" w:rsidP="00B761A8">
      <w:pPr>
        <w:spacing w:after="240" w:line="240" w:lineRule="auto"/>
        <w:jc w:val="both"/>
        <w:rPr>
          <w:rFonts w:ascii="Arial" w:eastAsia="Times New Roman" w:hAnsi="Arial" w:cs="Arial"/>
          <w:snapToGrid w:val="0"/>
          <w:color w:val="000000"/>
          <w:sz w:val="19"/>
          <w:szCs w:val="19"/>
        </w:rPr>
      </w:pPr>
      <w:r w:rsidRPr="00B761A8">
        <w:rPr>
          <w:rFonts w:ascii="Arial" w:eastAsia="Times New Roman" w:hAnsi="Arial" w:cs="Arial"/>
          <w:snapToGrid w:val="0"/>
          <w:color w:val="000000"/>
          <w:sz w:val="19"/>
          <w:szCs w:val="19"/>
        </w:rPr>
        <w:t xml:space="preserve">Your personal data will remain in the database until the results have been completely analysed and will be rendered anonymous when they have been usefully exploited, and at the latest after 1 year from the end of the consultation </w:t>
      </w:r>
    </w:p>
    <w:p w14:paraId="13464536"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t>Contact Information</w:t>
      </w:r>
    </w:p>
    <w:p w14:paraId="09D9EF94" w14:textId="77777777" w:rsidR="00B761A8" w:rsidRPr="00B761A8" w:rsidRDefault="00B761A8" w:rsidP="00B761A8">
      <w:pPr>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 xml:space="preserve">In case you wish to verify which personal data is stored on your behalf by the responsible controller, have it modified, corrected, or deleted, or if you have questions regarding the consultation, or concerning any information processed in the context of the consultation, or on your rights, feel free to contact the support team, operating under the responsibility of the Controller, using the following contact information: </w:t>
      </w:r>
    </w:p>
    <w:p w14:paraId="08C8B4C5" w14:textId="6343814F" w:rsidR="00B761A8" w:rsidRPr="00932C6F" w:rsidRDefault="00B761A8" w:rsidP="00B761A8">
      <w:pPr>
        <w:spacing w:after="240" w:line="240" w:lineRule="auto"/>
        <w:rPr>
          <w:rFonts w:ascii="Arial" w:eastAsia="Times New Roman" w:hAnsi="Arial" w:cs="Arial"/>
          <w:sz w:val="19"/>
          <w:szCs w:val="19"/>
          <w:lang w:val="fr-FR"/>
        </w:rPr>
      </w:pPr>
      <w:r w:rsidRPr="00932C6F">
        <w:rPr>
          <w:rFonts w:ascii="Arial" w:eastAsia="Times New Roman" w:hAnsi="Arial" w:cs="Arial"/>
          <w:sz w:val="19"/>
          <w:szCs w:val="19"/>
          <w:lang w:val="fr-FR"/>
        </w:rPr>
        <w:t>Raul Abril Jimenez, Unit</w:t>
      </w:r>
      <w:r w:rsidRPr="00932C6F">
        <w:rPr>
          <w:rFonts w:ascii="Arial" w:eastAsia="Times New Roman" w:hAnsi="Arial" w:cs="Arial"/>
          <w:i/>
          <w:sz w:val="19"/>
          <w:szCs w:val="19"/>
          <w:lang w:val="fr-FR"/>
        </w:rPr>
        <w:t xml:space="preserve"> </w:t>
      </w:r>
      <w:r w:rsidRPr="00932C6F">
        <w:rPr>
          <w:rFonts w:ascii="Arial" w:eastAsia="Times New Roman" w:hAnsi="Arial" w:cs="Arial"/>
          <w:sz w:val="19"/>
          <w:szCs w:val="19"/>
          <w:lang w:val="fr-FR"/>
        </w:rPr>
        <w:t>B6, DG Informatics</w:t>
      </w:r>
      <w:r w:rsidRPr="00932C6F">
        <w:rPr>
          <w:rFonts w:ascii="Arial" w:eastAsia="Times New Roman" w:hAnsi="Arial" w:cs="Arial"/>
          <w:sz w:val="19"/>
          <w:szCs w:val="19"/>
          <w:lang w:val="fr-FR"/>
        </w:rPr>
        <w:br/>
      </w:r>
      <w:r w:rsidRPr="00932C6F">
        <w:rPr>
          <w:rFonts w:ascii="Arial" w:eastAsia="Times New Roman" w:hAnsi="Arial" w:cs="Arial"/>
          <w:sz w:val="19"/>
          <w:szCs w:val="19"/>
          <w:lang w:val="fr-FR" w:eastAsia="en-GB"/>
        </w:rPr>
        <w:t>Phone: +32 2 2958003</w:t>
      </w:r>
      <w:r w:rsidRPr="00932C6F">
        <w:rPr>
          <w:rFonts w:ascii="Arial" w:eastAsia="Times New Roman" w:hAnsi="Arial" w:cs="Arial"/>
          <w:sz w:val="19"/>
          <w:szCs w:val="19"/>
          <w:lang w:val="fr-FR"/>
        </w:rPr>
        <w:br/>
        <w:t>eMail: Raul-Mario.ABRIL-JIMENEZ@ec.europa.eu</w:t>
      </w:r>
      <w:r w:rsidRPr="00932C6F">
        <w:rPr>
          <w:rFonts w:ascii="Arial" w:eastAsia="Times New Roman" w:hAnsi="Arial" w:cs="Arial"/>
          <w:b/>
          <w:sz w:val="19"/>
          <w:szCs w:val="19"/>
          <w:lang w:val="fr-FR"/>
        </w:rPr>
        <w:t xml:space="preserve"> </w:t>
      </w:r>
    </w:p>
    <w:p w14:paraId="16CB9F4B" w14:textId="77777777" w:rsidR="00B761A8" w:rsidRPr="00B761A8" w:rsidRDefault="00B761A8" w:rsidP="00B761A8">
      <w:pPr>
        <w:keepNext/>
        <w:numPr>
          <w:ilvl w:val="0"/>
          <w:numId w:val="2"/>
        </w:numPr>
        <w:tabs>
          <w:tab w:val="num" w:pos="480"/>
        </w:tabs>
        <w:spacing w:before="240" w:after="240" w:line="240" w:lineRule="auto"/>
        <w:ind w:left="480" w:hanging="480"/>
        <w:jc w:val="both"/>
        <w:outlineLvl w:val="0"/>
        <w:rPr>
          <w:rFonts w:ascii="Arial" w:eastAsia="Times New Roman" w:hAnsi="Arial" w:cs="Arial"/>
          <w:b/>
          <w:smallCaps/>
          <w:sz w:val="19"/>
          <w:szCs w:val="19"/>
        </w:rPr>
      </w:pPr>
      <w:r w:rsidRPr="00B761A8">
        <w:rPr>
          <w:rFonts w:ascii="Arial" w:eastAsia="Times New Roman" w:hAnsi="Arial" w:cs="Arial"/>
          <w:b/>
          <w:smallCaps/>
          <w:sz w:val="19"/>
          <w:szCs w:val="19"/>
        </w:rPr>
        <w:t xml:space="preserve">Recourse </w:t>
      </w:r>
    </w:p>
    <w:p w14:paraId="1CAABCCA" w14:textId="77777777" w:rsidR="00B761A8" w:rsidRPr="00B761A8" w:rsidRDefault="00B761A8" w:rsidP="00B761A8">
      <w:pPr>
        <w:spacing w:after="240" w:line="240" w:lineRule="auto"/>
        <w:jc w:val="both"/>
        <w:rPr>
          <w:rFonts w:ascii="Arial" w:eastAsia="Times New Roman" w:hAnsi="Arial" w:cs="Arial"/>
          <w:sz w:val="19"/>
          <w:szCs w:val="19"/>
        </w:rPr>
      </w:pPr>
      <w:r w:rsidRPr="00B761A8">
        <w:rPr>
          <w:rFonts w:ascii="Arial" w:eastAsia="Times New Roman" w:hAnsi="Arial" w:cs="Arial"/>
          <w:sz w:val="19"/>
          <w:szCs w:val="19"/>
        </w:rPr>
        <w:t xml:space="preserve">Complaints, in case of conflict, can be addressed to the </w:t>
      </w:r>
      <w:hyperlink r:id="rId13" w:history="1">
        <w:r w:rsidRPr="00B761A8">
          <w:rPr>
            <w:rFonts w:ascii="Arial" w:eastAsia="Times New Roman" w:hAnsi="Arial" w:cs="Arial"/>
            <w:color w:val="0000FF"/>
            <w:sz w:val="19"/>
            <w:szCs w:val="19"/>
            <w:u w:val="single"/>
          </w:rPr>
          <w:t>European Data Protection Supervisor</w:t>
        </w:r>
      </w:hyperlink>
      <w:r w:rsidRPr="00B761A8">
        <w:rPr>
          <w:rFonts w:ascii="Arial" w:eastAsia="Times New Roman" w:hAnsi="Arial" w:cs="Arial"/>
          <w:sz w:val="19"/>
          <w:szCs w:val="19"/>
        </w:rPr>
        <w:t xml:space="preserve">. </w:t>
      </w:r>
    </w:p>
    <w:sectPr w:rsidR="00B761A8" w:rsidRPr="00B761A8" w:rsidSect="000E11D0">
      <w:headerReference w:type="default" r:id="rId14"/>
      <w:footerReference w:type="default" r:id="rId15"/>
      <w:headerReference w:type="first" r:id="rId16"/>
      <w:footerReference w:type="first" r:id="rId17"/>
      <w:pgSz w:w="11906" w:h="16838"/>
      <w:pgMar w:top="1124"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8AE88" w14:textId="77777777" w:rsidR="00824108" w:rsidRDefault="00824108" w:rsidP="00A817D2">
      <w:pPr>
        <w:spacing w:after="0" w:line="240" w:lineRule="auto"/>
      </w:pPr>
      <w:r>
        <w:separator/>
      </w:r>
    </w:p>
  </w:endnote>
  <w:endnote w:type="continuationSeparator" w:id="0">
    <w:p w14:paraId="5817E2B3" w14:textId="77777777" w:rsidR="00824108" w:rsidRDefault="00824108" w:rsidP="00A81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E3C39" w14:textId="77777777" w:rsidR="00E26DFC" w:rsidRPr="00CA2E62" w:rsidRDefault="00E26DFC" w:rsidP="00CE1830">
    <w:pPr>
      <w:pStyle w:val="Footer"/>
      <w:spacing w:line="250" w:lineRule="exact"/>
      <w:jc w:val="center"/>
    </w:pPr>
    <w:r w:rsidRPr="00C75590">
      <w:rPr>
        <w:sz w:val="16"/>
        <w:szCs w:val="16"/>
      </w:rPr>
      <w:t xml:space="preserve">Page </w:t>
    </w:r>
    <w:r w:rsidRPr="00C75590">
      <w:rPr>
        <w:sz w:val="16"/>
        <w:szCs w:val="16"/>
      </w:rPr>
      <w:fldChar w:fldCharType="begin"/>
    </w:r>
    <w:r w:rsidRPr="00C75590">
      <w:rPr>
        <w:sz w:val="16"/>
        <w:szCs w:val="16"/>
      </w:rPr>
      <w:instrText xml:space="preserve"> PAGE  \* MERGEFORMAT </w:instrText>
    </w:r>
    <w:r w:rsidRPr="00C75590">
      <w:rPr>
        <w:sz w:val="16"/>
        <w:szCs w:val="16"/>
      </w:rPr>
      <w:fldChar w:fldCharType="separate"/>
    </w:r>
    <w:r w:rsidR="00774022" w:rsidRPr="00774022">
      <w:rPr>
        <w:noProof/>
        <w:sz w:val="16"/>
        <w:szCs w:val="24"/>
      </w:rPr>
      <w:t>20</w:t>
    </w:r>
    <w:r w:rsidRPr="00C75590">
      <w:rPr>
        <w:sz w:val="16"/>
        <w:szCs w:val="16"/>
      </w:rPr>
      <w:fldChar w:fldCharType="end"/>
    </w:r>
    <w:r w:rsidRPr="00C75590">
      <w:rPr>
        <w:sz w:val="16"/>
        <w:szCs w:val="16"/>
      </w:rPr>
      <w:t xml:space="preserve"> of </w:t>
    </w:r>
    <w:r w:rsidR="00824108">
      <w:fldChar w:fldCharType="begin"/>
    </w:r>
    <w:r w:rsidR="00824108">
      <w:instrText xml:space="preserve"> NUMPAGES  \* MERGEFORMAT </w:instrText>
    </w:r>
    <w:r w:rsidR="00824108">
      <w:fldChar w:fldCharType="separate"/>
    </w:r>
    <w:r w:rsidR="00774022" w:rsidRPr="00774022">
      <w:rPr>
        <w:noProof/>
        <w:sz w:val="16"/>
        <w:szCs w:val="16"/>
      </w:rPr>
      <w:t>23</w:t>
    </w:r>
    <w:r w:rsidR="00824108">
      <w:rPr>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3F549" w14:textId="585743E3" w:rsidR="00E26DFC" w:rsidRDefault="00E26DFC" w:rsidP="00B53C55"/>
  <w:p w14:paraId="1D959F9A" w14:textId="61127369" w:rsidR="00E26DFC" w:rsidRPr="00613293" w:rsidRDefault="00E26DFC" w:rsidP="00B53C55">
    <w:r w:rsidRPr="00613293">
      <w:tab/>
    </w:r>
  </w:p>
  <w:p w14:paraId="1018A5A0" w14:textId="0786EF95" w:rsidR="00E26DFC" w:rsidRPr="00AE2423" w:rsidRDefault="00E26DFC" w:rsidP="00B53C55"/>
  <w:p w14:paraId="68DF6205" w14:textId="77777777" w:rsidR="00E26DFC" w:rsidRDefault="00E26DFC" w:rsidP="00B53C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A7A24" w14:textId="77777777" w:rsidR="00824108" w:rsidRDefault="00824108" w:rsidP="00A817D2">
      <w:pPr>
        <w:spacing w:after="0" w:line="240" w:lineRule="auto"/>
      </w:pPr>
      <w:r>
        <w:separator/>
      </w:r>
    </w:p>
  </w:footnote>
  <w:footnote w:type="continuationSeparator" w:id="0">
    <w:p w14:paraId="1E03A6A4" w14:textId="77777777" w:rsidR="00824108" w:rsidRDefault="00824108" w:rsidP="00A817D2">
      <w:pPr>
        <w:spacing w:after="0" w:line="240" w:lineRule="auto"/>
      </w:pPr>
      <w:r>
        <w:continuationSeparator/>
      </w:r>
    </w:p>
  </w:footnote>
  <w:footnote w:id="1">
    <w:p w14:paraId="49A244AC" w14:textId="77777777" w:rsidR="00E26DFC" w:rsidRPr="005042FA" w:rsidRDefault="00E26DFC" w:rsidP="00372C7C">
      <w:pPr>
        <w:pStyle w:val="FootnoteText"/>
      </w:pPr>
      <w:r>
        <w:rPr>
          <w:rStyle w:val="FootnoteReference"/>
        </w:rPr>
        <w:footnoteRef/>
      </w:r>
      <w:r>
        <w:t xml:space="preserve"> </w:t>
      </w:r>
      <w:hyperlink r:id="rId1" w:history="1">
        <w:r w:rsidRPr="007B5833">
          <w:rPr>
            <w:rStyle w:val="Hyperlink"/>
            <w:rFonts w:ascii="Arial" w:hAnsi="Arial" w:cs="Arial"/>
            <w:sz w:val="16"/>
            <w:szCs w:val="16"/>
          </w:rPr>
          <w:t>European Commission Joinup e-Library. Towards Open Government Metadata</w:t>
        </w:r>
      </w:hyperlink>
    </w:p>
  </w:footnote>
  <w:footnote w:id="2">
    <w:p w14:paraId="580E3C40" w14:textId="77777777" w:rsidR="00E26DFC" w:rsidRPr="00952E68" w:rsidRDefault="00E26DFC" w:rsidP="005D3F24">
      <w:pPr>
        <w:pStyle w:val="FootnoteText"/>
      </w:pPr>
      <w:r>
        <w:rPr>
          <w:rStyle w:val="FootnoteReference"/>
        </w:rPr>
        <w:footnoteRef/>
      </w:r>
      <w:r>
        <w:t xml:space="preserve"> </w:t>
      </w:r>
      <w:r w:rsidRPr="00952E68">
        <w:rPr>
          <w:rFonts w:ascii="Arial" w:hAnsi="Arial" w:cs="Arial"/>
          <w:sz w:val="16"/>
          <w:szCs w:val="16"/>
        </w:rPr>
        <w:t xml:space="preserve">Reusability </w:t>
      </w:r>
      <w:r>
        <w:rPr>
          <w:rFonts w:ascii="Arial" w:hAnsi="Arial" w:cs="Arial"/>
          <w:sz w:val="16"/>
          <w:szCs w:val="16"/>
        </w:rPr>
        <w:t xml:space="preserve">is defined as the </w:t>
      </w:r>
      <w:r w:rsidRPr="00952E68">
        <w:rPr>
          <w:rFonts w:ascii="Arial" w:hAnsi="Arial" w:cs="Arial"/>
          <w:sz w:val="16"/>
          <w:szCs w:val="16"/>
        </w:rPr>
        <w:t xml:space="preserve">degree to which a software module or other work product can be used in </w:t>
      </w:r>
      <w:r>
        <w:rPr>
          <w:rFonts w:ascii="Arial" w:hAnsi="Arial" w:cs="Arial"/>
          <w:sz w:val="16"/>
          <w:szCs w:val="16"/>
        </w:rPr>
        <w:t>a context</w:t>
      </w:r>
      <w:r w:rsidRPr="00952E68">
        <w:rPr>
          <w:rFonts w:ascii="Arial" w:hAnsi="Arial" w:cs="Arial"/>
          <w:sz w:val="16"/>
          <w:szCs w:val="16"/>
        </w:rPr>
        <w:t xml:space="preserve"> other than its original, intended or main purpose</w:t>
      </w:r>
      <w:r>
        <w:rPr>
          <w:rFonts w:ascii="Arial" w:hAnsi="Arial" w:cs="Arial"/>
          <w:sz w:val="16"/>
          <w:szCs w:val="16"/>
        </w:rPr>
        <w:t xml:space="preserve">. Source: </w:t>
      </w:r>
      <w:hyperlink r:id="rId2" w:history="1">
        <w:r w:rsidRPr="00952E68">
          <w:rPr>
            <w:rStyle w:val="Hyperlink"/>
            <w:rFonts w:ascii="Arial" w:hAnsi="Arial" w:cs="Arial"/>
            <w:sz w:val="16"/>
            <w:szCs w:val="16"/>
          </w:rPr>
          <w:t>European Interoperability Framework - 7.2 Glossary</w:t>
        </w:r>
      </w:hyperlink>
      <w:r>
        <w:rPr>
          <w:rFonts w:ascii="Arial" w:hAnsi="Arial" w:cs="Arial"/>
          <w:sz w:val="16"/>
          <w:szCs w:val="16"/>
        </w:rPr>
        <w:t>.</w:t>
      </w:r>
    </w:p>
  </w:footnote>
  <w:footnote w:id="3">
    <w:p w14:paraId="580E3C42" w14:textId="6D5535D1" w:rsidR="00E26DFC" w:rsidRDefault="00E26DFC" w:rsidP="0013797F">
      <w:pPr>
        <w:pStyle w:val="FootnoteText"/>
        <w:jc w:val="both"/>
      </w:pPr>
      <w:r w:rsidRPr="00E14CAD">
        <w:rPr>
          <w:rStyle w:val="FootnoteReference"/>
          <w:rFonts w:ascii="Arial" w:hAnsi="Arial" w:cs="Arial"/>
          <w:sz w:val="16"/>
          <w:szCs w:val="16"/>
        </w:rPr>
        <w:footnoteRef/>
      </w:r>
      <w:r>
        <w:rPr>
          <w:rFonts w:ascii="Arial" w:hAnsi="Arial" w:cs="Arial"/>
          <w:sz w:val="16"/>
          <w:szCs w:val="16"/>
        </w:rPr>
        <w:t xml:space="preserve">A business process is a sequence of linked activities that creates value by turning inputs into a more valuable output, </w:t>
      </w:r>
      <w:r w:rsidRPr="00F635D2">
        <w:rPr>
          <w:rFonts w:ascii="Arial" w:hAnsi="Arial" w:cs="Arial"/>
          <w:sz w:val="16"/>
          <w:szCs w:val="16"/>
        </w:rPr>
        <w:t>D2 – European Interoperability Architecture - Reference Architecture version 6.00, European Commission – ISA Work Programme</w:t>
      </w:r>
      <w:r w:rsidRPr="00E14CAD">
        <w:rPr>
          <w:rFonts w:ascii="Arial" w:hAnsi="Arial" w:cs="Arial"/>
          <w:sz w:val="16"/>
          <w:szCs w:val="16"/>
        </w:rPr>
        <w:t>.</w:t>
      </w:r>
    </w:p>
  </w:footnote>
  <w:footnote w:id="4">
    <w:p w14:paraId="580E3C43" w14:textId="5DD8E5B4" w:rsidR="00E26DFC" w:rsidRPr="00E14CAD" w:rsidRDefault="00E26DFC" w:rsidP="00244305">
      <w:pPr>
        <w:pStyle w:val="FootnoteText"/>
        <w:jc w:val="both"/>
        <w:rPr>
          <w:rFonts w:ascii="Arial" w:hAnsi="Arial" w:cs="Arial"/>
          <w:sz w:val="16"/>
          <w:szCs w:val="16"/>
        </w:rPr>
      </w:pPr>
      <w:r w:rsidRPr="00E14CAD">
        <w:rPr>
          <w:rStyle w:val="FootnoteReference"/>
          <w:rFonts w:ascii="Arial" w:hAnsi="Arial" w:cs="Arial"/>
          <w:sz w:val="16"/>
          <w:szCs w:val="16"/>
        </w:rPr>
        <w:footnoteRef/>
      </w:r>
      <w:r w:rsidRPr="00E14CAD">
        <w:rPr>
          <w:rFonts w:ascii="Arial" w:hAnsi="Arial" w:cs="Arial"/>
          <w:sz w:val="16"/>
          <w:szCs w:val="16"/>
        </w:rPr>
        <w:t>A function is a useful capability provided by one or more components of a system</w:t>
      </w:r>
      <w:r>
        <w:rPr>
          <w:rFonts w:ascii="Arial" w:hAnsi="Arial" w:cs="Arial"/>
          <w:sz w:val="16"/>
          <w:szCs w:val="16"/>
        </w:rPr>
        <w:t xml:space="preserve">, </w:t>
      </w:r>
      <w:r w:rsidRPr="00547342">
        <w:rPr>
          <w:rFonts w:ascii="Arial" w:hAnsi="Arial" w:cs="Arial"/>
          <w:sz w:val="16"/>
          <w:szCs w:val="16"/>
        </w:rPr>
        <w:t xml:space="preserve">European Interoperable </w:t>
      </w:r>
      <w:r>
        <w:rPr>
          <w:rFonts w:ascii="Arial" w:hAnsi="Arial" w:cs="Arial"/>
          <w:sz w:val="16"/>
          <w:szCs w:val="16"/>
        </w:rPr>
        <w:t xml:space="preserve">Infrastructure Services, </w:t>
      </w:r>
      <w:r w:rsidRPr="00547342">
        <w:rPr>
          <w:rFonts w:ascii="Arial" w:hAnsi="Arial" w:cs="Arial"/>
          <w:sz w:val="16"/>
          <w:szCs w:val="16"/>
        </w:rPr>
        <w:t xml:space="preserve">Study on potential reuse of </w:t>
      </w:r>
      <w:r>
        <w:rPr>
          <w:rFonts w:ascii="Arial" w:hAnsi="Arial" w:cs="Arial"/>
          <w:sz w:val="16"/>
          <w:szCs w:val="16"/>
        </w:rPr>
        <w:t xml:space="preserve">system components, </w:t>
      </w:r>
      <w:r w:rsidRPr="00547342">
        <w:rPr>
          <w:rFonts w:ascii="Arial" w:hAnsi="Arial" w:cs="Arial"/>
          <w:sz w:val="16"/>
          <w:szCs w:val="16"/>
        </w:rPr>
        <w:t>Final Report Study II Version 1.1</w:t>
      </w:r>
      <w:r>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4112D" w14:textId="77777777" w:rsidR="00E26DFC" w:rsidRDefault="00E26DFC" w:rsidP="00CA2E62">
    <w:pPr>
      <w:pStyle w:val="Header"/>
      <w:spacing w:line="250" w:lineRule="exact"/>
      <w:rPr>
        <w:sz w:val="16"/>
        <w:szCs w:val="16"/>
        <w:lang w:val="en-US"/>
      </w:rPr>
    </w:pPr>
  </w:p>
  <w:p w14:paraId="580E3C37" w14:textId="3D0EFE85" w:rsidR="00E26DFC" w:rsidRDefault="00E26DFC" w:rsidP="003C6F00">
    <w:pPr>
      <w:pStyle w:val="Header"/>
      <w:spacing w:line="250" w:lineRule="exact"/>
      <w:rPr>
        <w:lang w:val="en-US"/>
      </w:rPr>
    </w:pPr>
    <w:r>
      <w:rPr>
        <w:sz w:val="16"/>
        <w:szCs w:val="16"/>
        <w:lang w:val="en-US"/>
      </w:rPr>
      <w:t>Assessment of Trans-European Solutions (TES) supporting EU policies – Self Assessment Questionnaire</w:t>
    </w:r>
    <w:r w:rsidRPr="00CA2E62">
      <w:rPr>
        <w:lang w:val="en-US"/>
      </w:rPr>
      <w:cr/>
    </w:r>
    <w:r w:rsidR="00B761A8">
      <w:rPr>
        <w:noProof/>
        <w:lang w:eastAsia="en-GB"/>
      </w:rPr>
      <w:drawing>
        <wp:anchor distT="0" distB="0" distL="114300" distR="114300" simplePos="0" relativeHeight="251667968" behindDoc="1" locked="0" layoutInCell="1" allowOverlap="1" wp14:anchorId="03471667" wp14:editId="593317FA">
          <wp:simplePos x="0" y="0"/>
          <wp:positionH relativeFrom="page">
            <wp:posOffset>6429375</wp:posOffset>
          </wp:positionH>
          <wp:positionV relativeFrom="page">
            <wp:posOffset>382905</wp:posOffset>
          </wp:positionV>
          <wp:extent cx="646877" cy="653219"/>
          <wp:effectExtent l="0" t="0" r="1270" b="0"/>
          <wp:wrapNone/>
          <wp:docPr id="19" name="Image 7" descr="logosuitetdl_kurtsalmon_U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logosuitetdl_kurtsalmon_US"/>
                  <pic:cNvPicPr>
                    <a:picLocks noChangeArrowheads="1"/>
                  </pic:cNvPicPr>
                </pic:nvPicPr>
                <pic:blipFill>
                  <a:blip r:embed="rId1"/>
                  <a:srcRect/>
                  <a:stretch>
                    <a:fillRect/>
                  </a:stretch>
                </pic:blipFill>
                <pic:spPr bwMode="auto">
                  <a:xfrm>
                    <a:off x="0" y="0"/>
                    <a:ext cx="646877" cy="65321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80E3C38" w14:textId="77777777" w:rsidR="00E26DFC" w:rsidRPr="00CA2E62" w:rsidRDefault="00E26DFC" w:rsidP="003C6F00">
    <w:pPr>
      <w:pStyle w:val="Header"/>
      <w:spacing w:line="250" w:lineRule="exac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3FE57" w14:textId="39F3EDFD" w:rsidR="00E26DFC" w:rsidRPr="00DF2DAD" w:rsidRDefault="00B761A8" w:rsidP="00DF2DAD">
    <w:pPr>
      <w:spacing w:before="120" w:after="120" w:line="360" w:lineRule="auto"/>
      <w:jc w:val="center"/>
      <w:rPr>
        <w:rFonts w:ascii="Arial" w:eastAsia="Times New Roman" w:hAnsi="Arial"/>
        <w:color w:val="000000"/>
        <w:sz w:val="19"/>
        <w:szCs w:val="20"/>
        <w:lang w:eastAsia="fr-FR"/>
      </w:rPr>
    </w:pPr>
    <w:r w:rsidRPr="00D04E75">
      <w:rPr>
        <w:rFonts w:cs="Arial"/>
        <w:noProof/>
        <w:lang w:eastAsia="en-GB"/>
      </w:rPr>
      <w:drawing>
        <wp:anchor distT="0" distB="0" distL="114300" distR="114300" simplePos="0" relativeHeight="251665920" behindDoc="1" locked="0" layoutInCell="1" allowOverlap="1" wp14:anchorId="5DFDE00B" wp14:editId="6F88FDBB">
          <wp:simplePos x="0" y="0"/>
          <wp:positionH relativeFrom="page">
            <wp:posOffset>3519170</wp:posOffset>
          </wp:positionH>
          <wp:positionV relativeFrom="page">
            <wp:posOffset>304800</wp:posOffset>
          </wp:positionV>
          <wp:extent cx="3964305" cy="1256030"/>
          <wp:effectExtent l="0" t="0" r="0" b="1270"/>
          <wp:wrapNone/>
          <wp:docPr id="3" name="Image 6" descr="logo_co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couv"/>
                  <pic:cNvPicPr>
                    <a:picLocks noChangeAspect="1" noChangeArrowheads="1"/>
                  </pic:cNvPicPr>
                </pic:nvPicPr>
                <pic:blipFill>
                  <a:blip r:embed="rId1" cstate="print"/>
                  <a:srcRect/>
                  <a:stretch>
                    <a:fillRect/>
                  </a:stretch>
                </pic:blipFill>
                <pic:spPr bwMode="auto">
                  <a:xfrm>
                    <a:off x="0" y="0"/>
                    <a:ext cx="3964305" cy="1256030"/>
                  </a:xfrm>
                  <a:prstGeom prst="rect">
                    <a:avLst/>
                  </a:prstGeom>
                  <a:noFill/>
                  <a:ln w="9525">
                    <a:noFill/>
                    <a:miter lim="800000"/>
                    <a:headEnd/>
                    <a:tailEnd/>
                  </a:ln>
                </pic:spPr>
              </pic:pic>
            </a:graphicData>
          </a:graphic>
        </wp:anchor>
      </w:drawing>
    </w:r>
  </w:p>
  <w:p w14:paraId="67B35046" w14:textId="5EA1E252" w:rsidR="00E26DFC" w:rsidRDefault="00E26D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17DCAA28"/>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14E07983"/>
    <w:multiLevelType w:val="hybridMultilevel"/>
    <w:tmpl w:val="FF38BB1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1B11AD"/>
    <w:multiLevelType w:val="hybridMultilevel"/>
    <w:tmpl w:val="9F5613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B766FD"/>
    <w:multiLevelType w:val="multilevel"/>
    <w:tmpl w:val="0A221226"/>
    <w:lvl w:ilvl="0">
      <w:start w:val="1"/>
      <w:numFmt w:val="decimal"/>
      <w:pStyle w:val="ListParagraph"/>
      <w:lvlText w:val="%1."/>
      <w:lvlJc w:val="left"/>
      <w:pPr>
        <w:ind w:left="360" w:hanging="360"/>
      </w:pPr>
      <w:rPr>
        <w:rFonts w:cs="Times New Roman" w:hint="default"/>
      </w:rPr>
    </w:lvl>
    <w:lvl w:ilvl="1">
      <w:start w:val="1"/>
      <w:numFmt w:val="decimal"/>
      <w:pStyle w:val="EIF2"/>
      <w:lvlText w:val="%1.%2."/>
      <w:lvlJc w:val="left"/>
      <w:pPr>
        <w:ind w:left="792" w:hanging="432"/>
      </w:pPr>
      <w:rPr>
        <w:rFonts w:cs="Times New Roman"/>
      </w:rPr>
    </w:lvl>
    <w:lvl w:ilvl="2">
      <w:start w:val="1"/>
      <w:numFmt w:val="decimal"/>
      <w:pStyle w:val="EIF3"/>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74B3A76"/>
    <w:multiLevelType w:val="hybridMultilevel"/>
    <w:tmpl w:val="581CA742"/>
    <w:lvl w:ilvl="0" w:tplc="DDF495B2">
      <w:start w:val="19"/>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B5B5346"/>
    <w:multiLevelType w:val="multilevel"/>
    <w:tmpl w:val="60122946"/>
    <w:lvl w:ilvl="0">
      <w:start w:val="1"/>
      <w:numFmt w:val="decimal"/>
      <w:suff w:val="space"/>
      <w:lvlText w:val="SECTION %1."/>
      <w:lvlJc w:val="left"/>
      <w:pPr>
        <w:ind w:left="858" w:hanging="432"/>
      </w:pPr>
      <w:rPr>
        <w:rFonts w:ascii="Georgia" w:hAnsi="Georgia" w:cs="Times New Roman" w:hint="default"/>
        <w:b/>
        <w:bCs w:val="0"/>
        <w:i w:val="0"/>
        <w:iCs w:val="0"/>
        <w:caps w:val="0"/>
        <w:smallCaps w:val="0"/>
        <w:strike w:val="0"/>
        <w:dstrike w:val="0"/>
        <w:noProof w:val="0"/>
        <w:vanish w:val="0"/>
        <w:color w:val="E36C0A" w:themeColor="accent6" w:themeShade="BF"/>
        <w:spacing w:val="0"/>
        <w:kern w:val="0"/>
        <w:position w:val="0"/>
        <w:sz w:val="20"/>
        <w:u w:val="none"/>
        <w:vertAlign w:val="baseline"/>
        <w:em w:val="none"/>
      </w:rPr>
    </w:lvl>
    <w:lvl w:ilvl="1">
      <w:start w:val="1"/>
      <w:numFmt w:val="bullet"/>
      <w:lvlText w:val=""/>
      <w:lvlJc w:val="left"/>
      <w:pPr>
        <w:ind w:left="974" w:hanging="406"/>
      </w:pPr>
      <w:rPr>
        <w:rFonts w:ascii="Symbol" w:hAnsi="Symbo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Q%1.%2.%3"/>
      <w:lvlJc w:val="left"/>
      <w:pPr>
        <w:tabs>
          <w:tab w:val="num" w:pos="1430"/>
        </w:tabs>
        <w:ind w:left="1430" w:hanging="720"/>
      </w:pPr>
      <w:rPr>
        <w:rFonts w:ascii="Arial" w:hAnsi="Arial" w:hint="default"/>
        <w:b/>
        <w:i w:val="0"/>
        <w:sz w:val="19"/>
        <w:szCs w:val="19"/>
      </w:rPr>
    </w:lvl>
    <w:lvl w:ilvl="3">
      <w:start w:val="1"/>
      <w:numFmt w:val="none"/>
      <w:lvlText w:val="Q%1.%2.%3.%4"/>
      <w:lvlJc w:val="left"/>
      <w:pPr>
        <w:tabs>
          <w:tab w:val="num" w:pos="1290"/>
        </w:tabs>
        <w:ind w:left="1290" w:hanging="864"/>
      </w:pPr>
      <w:rPr>
        <w:rFonts w:hint="default"/>
      </w:rPr>
    </w:lvl>
    <w:lvl w:ilvl="4">
      <w:start w:val="1"/>
      <w:numFmt w:val="decimal"/>
      <w:lvlText w:val="Q%1.%2.%3.%4.%5"/>
      <w:lvlJc w:val="left"/>
      <w:pPr>
        <w:tabs>
          <w:tab w:val="num" w:pos="1434"/>
        </w:tabs>
        <w:ind w:left="1434" w:hanging="1008"/>
      </w:pPr>
      <w:rPr>
        <w:rFonts w:hint="default"/>
      </w:rPr>
    </w:lvl>
    <w:lvl w:ilvl="5">
      <w:start w:val="1"/>
      <w:numFmt w:val="decimal"/>
      <w:lvlText w:val="Q%1.%2.%3.%4.%5.%6"/>
      <w:lvlJc w:val="left"/>
      <w:pPr>
        <w:tabs>
          <w:tab w:val="num" w:pos="1578"/>
        </w:tabs>
        <w:ind w:left="1578" w:hanging="1152"/>
      </w:pPr>
      <w:rPr>
        <w:rFonts w:hint="default"/>
      </w:rPr>
    </w:lvl>
    <w:lvl w:ilvl="6">
      <w:start w:val="1"/>
      <w:numFmt w:val="decimal"/>
      <w:lvlText w:val="Q%1.%2.%3.%4.%5.%6.%7"/>
      <w:lvlJc w:val="left"/>
      <w:pPr>
        <w:tabs>
          <w:tab w:val="num" w:pos="1722"/>
        </w:tabs>
        <w:ind w:left="1722" w:hanging="1296"/>
      </w:pPr>
      <w:rPr>
        <w:rFonts w:hint="default"/>
      </w:rPr>
    </w:lvl>
    <w:lvl w:ilvl="7">
      <w:start w:val="1"/>
      <w:numFmt w:val="decimal"/>
      <w:lvlText w:val="Q%1.%2.%3.%4.%5.%6.%7.%8"/>
      <w:lvlJc w:val="left"/>
      <w:pPr>
        <w:tabs>
          <w:tab w:val="num" w:pos="1866"/>
        </w:tabs>
        <w:ind w:left="1866" w:hanging="1440"/>
      </w:pPr>
      <w:rPr>
        <w:rFonts w:hint="default"/>
      </w:rPr>
    </w:lvl>
    <w:lvl w:ilvl="8">
      <w:start w:val="1"/>
      <w:numFmt w:val="decimal"/>
      <w:lvlRestart w:val="1"/>
      <w:lvlText w:val="Q%1.%2.%3.%4.%5.%6.%7.%8.%9"/>
      <w:lvlJc w:val="left"/>
      <w:pPr>
        <w:tabs>
          <w:tab w:val="num" w:pos="2010"/>
        </w:tabs>
        <w:ind w:left="2010" w:hanging="1584"/>
      </w:pPr>
      <w:rPr>
        <w:rFonts w:hint="default"/>
      </w:rPr>
    </w:lvl>
  </w:abstractNum>
  <w:abstractNum w:abstractNumId="6">
    <w:nsid w:val="738807BA"/>
    <w:multiLevelType w:val="multilevel"/>
    <w:tmpl w:val="CF9898AA"/>
    <w:lvl w:ilvl="0">
      <w:start w:val="1"/>
      <w:numFmt w:val="decimal"/>
      <w:pStyle w:val="Heading1"/>
      <w:suff w:val="space"/>
      <w:lvlText w:val="SECTION %1."/>
      <w:lvlJc w:val="left"/>
      <w:pPr>
        <w:ind w:left="858" w:hanging="432"/>
      </w:pPr>
      <w:rPr>
        <w:rFonts w:ascii="Georgia" w:hAnsi="Georgia" w:cs="Times New Roman" w:hint="default"/>
        <w:b/>
        <w:bCs w:val="0"/>
        <w:i w:val="0"/>
        <w:iCs w:val="0"/>
        <w:caps w:val="0"/>
        <w:smallCaps w:val="0"/>
        <w:strike w:val="0"/>
        <w:dstrike w:val="0"/>
        <w:noProof w:val="0"/>
        <w:vanish w:val="0"/>
        <w:color w:val="E36C0A" w:themeColor="accent6" w:themeShade="BF"/>
        <w:spacing w:val="0"/>
        <w:kern w:val="0"/>
        <w:position w:val="0"/>
        <w:sz w:val="20"/>
        <w:u w:val="none"/>
        <w:vertAlign w:val="baseline"/>
        <w:em w:val="none"/>
      </w:rPr>
    </w:lvl>
    <w:lvl w:ilvl="1">
      <w:start w:val="1"/>
      <w:numFmt w:val="decimal"/>
      <w:pStyle w:val="Heading2"/>
      <w:suff w:val="space"/>
      <w:lvlText w:val="Q%1.%2."/>
      <w:lvlJc w:val="left"/>
      <w:pPr>
        <w:ind w:left="1116" w:hanging="406"/>
      </w:pPr>
      <w:rPr>
        <w:rFonts w:ascii="Arial" w:hAnsi="Arial" w:cs="Arial" w:hint="default"/>
        <w:b/>
        <w:bCs w:val="0"/>
        <w:i w:val="0"/>
        <w:iCs w:val="0"/>
        <w:caps w:val="0"/>
        <w:smallCaps w:val="0"/>
        <w:strike w:val="0"/>
        <w:dstrike w:val="0"/>
        <w:noProof w:val="0"/>
        <w:snapToGrid w:val="0"/>
        <w:vanish w:val="0"/>
        <w:color w:val="000000"/>
        <w:spacing w:val="0"/>
        <w:w w:val="0"/>
        <w:kern w:val="0"/>
        <w:position w:val="0"/>
        <w:sz w:val="19"/>
        <w:szCs w:val="19"/>
        <w:u w:val="none"/>
        <w:vertAlign w:val="baseline"/>
        <w:em w:val="none"/>
      </w:rPr>
    </w:lvl>
    <w:lvl w:ilvl="2">
      <w:start w:val="1"/>
      <w:numFmt w:val="decimal"/>
      <w:pStyle w:val="Heading3"/>
      <w:lvlText w:val="Q%1.%2.%3"/>
      <w:lvlJc w:val="left"/>
      <w:pPr>
        <w:tabs>
          <w:tab w:val="num" w:pos="1430"/>
        </w:tabs>
        <w:ind w:left="1430" w:hanging="720"/>
      </w:pPr>
      <w:rPr>
        <w:rFonts w:ascii="Arial" w:hAnsi="Arial" w:hint="default"/>
        <w:b/>
        <w:i w:val="0"/>
        <w:sz w:val="19"/>
        <w:szCs w:val="19"/>
      </w:rPr>
    </w:lvl>
    <w:lvl w:ilvl="3">
      <w:start w:val="1"/>
      <w:numFmt w:val="none"/>
      <w:pStyle w:val="Heading4"/>
      <w:lvlText w:val="Q%1.%2.%3.%4"/>
      <w:lvlJc w:val="left"/>
      <w:pPr>
        <w:tabs>
          <w:tab w:val="num" w:pos="1290"/>
        </w:tabs>
        <w:ind w:left="1290" w:hanging="864"/>
      </w:pPr>
      <w:rPr>
        <w:rFonts w:hint="default"/>
      </w:rPr>
    </w:lvl>
    <w:lvl w:ilvl="4">
      <w:start w:val="1"/>
      <w:numFmt w:val="decimal"/>
      <w:pStyle w:val="H5"/>
      <w:lvlText w:val="Q%1.%2.%3.%4.%5"/>
      <w:lvlJc w:val="left"/>
      <w:pPr>
        <w:tabs>
          <w:tab w:val="num" w:pos="1434"/>
        </w:tabs>
        <w:ind w:left="1434" w:hanging="1008"/>
      </w:pPr>
      <w:rPr>
        <w:rFonts w:hint="default"/>
      </w:rPr>
    </w:lvl>
    <w:lvl w:ilvl="5">
      <w:start w:val="1"/>
      <w:numFmt w:val="decimal"/>
      <w:lvlText w:val="Q%1.%2.%3.%4.%5.%6"/>
      <w:lvlJc w:val="left"/>
      <w:pPr>
        <w:tabs>
          <w:tab w:val="num" w:pos="1578"/>
        </w:tabs>
        <w:ind w:left="1578" w:hanging="1152"/>
      </w:pPr>
      <w:rPr>
        <w:rFonts w:hint="default"/>
      </w:rPr>
    </w:lvl>
    <w:lvl w:ilvl="6">
      <w:start w:val="1"/>
      <w:numFmt w:val="decimal"/>
      <w:lvlText w:val="Q%1.%2.%3.%4.%5.%6.%7"/>
      <w:lvlJc w:val="left"/>
      <w:pPr>
        <w:tabs>
          <w:tab w:val="num" w:pos="1722"/>
        </w:tabs>
        <w:ind w:left="1722" w:hanging="1296"/>
      </w:pPr>
      <w:rPr>
        <w:rFonts w:hint="default"/>
      </w:rPr>
    </w:lvl>
    <w:lvl w:ilvl="7">
      <w:start w:val="1"/>
      <w:numFmt w:val="decimal"/>
      <w:lvlText w:val="Q%1.%2.%3.%4.%5.%6.%7.%8"/>
      <w:lvlJc w:val="left"/>
      <w:pPr>
        <w:tabs>
          <w:tab w:val="num" w:pos="1866"/>
        </w:tabs>
        <w:ind w:left="1866" w:hanging="1440"/>
      </w:pPr>
      <w:rPr>
        <w:rFonts w:hint="default"/>
      </w:rPr>
    </w:lvl>
    <w:lvl w:ilvl="8">
      <w:start w:val="1"/>
      <w:numFmt w:val="decimal"/>
      <w:lvlRestart w:val="1"/>
      <w:lvlText w:val="Q%1.%2.%3.%4.%5.%6.%7.%8.%9"/>
      <w:lvlJc w:val="left"/>
      <w:pPr>
        <w:tabs>
          <w:tab w:val="num" w:pos="2010"/>
        </w:tabs>
        <w:ind w:left="2010" w:hanging="1584"/>
      </w:pPr>
      <w:rPr>
        <w:rFonts w:hint="default"/>
      </w:rPr>
    </w:lvl>
  </w:abstractNum>
  <w:num w:numId="1">
    <w:abstractNumId w:val="3"/>
  </w:num>
  <w:num w:numId="2">
    <w:abstractNumId w:val="6"/>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
  </w:num>
  <w:num w:numId="8">
    <w:abstractNumId w:val="6"/>
  </w:num>
  <w:num w:numId="9">
    <w:abstractNumId w:val="6"/>
  </w:num>
  <w:num w:numId="10">
    <w:abstractNumId w:val="3"/>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4"/>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04DEE"/>
    <w:rsid w:val="00000D83"/>
    <w:rsid w:val="00001D93"/>
    <w:rsid w:val="00004844"/>
    <w:rsid w:val="00006024"/>
    <w:rsid w:val="000065A9"/>
    <w:rsid w:val="000066F1"/>
    <w:rsid w:val="000070A1"/>
    <w:rsid w:val="00011965"/>
    <w:rsid w:val="00014387"/>
    <w:rsid w:val="00014E63"/>
    <w:rsid w:val="00016A62"/>
    <w:rsid w:val="00017D98"/>
    <w:rsid w:val="00020789"/>
    <w:rsid w:val="00020FA7"/>
    <w:rsid w:val="00022346"/>
    <w:rsid w:val="000224E4"/>
    <w:rsid w:val="000244CE"/>
    <w:rsid w:val="000245D6"/>
    <w:rsid w:val="00031F3D"/>
    <w:rsid w:val="0003201F"/>
    <w:rsid w:val="00035FB9"/>
    <w:rsid w:val="00036BDC"/>
    <w:rsid w:val="00036CC7"/>
    <w:rsid w:val="00036E1A"/>
    <w:rsid w:val="0003709B"/>
    <w:rsid w:val="00037AD5"/>
    <w:rsid w:val="00041B79"/>
    <w:rsid w:val="000427F2"/>
    <w:rsid w:val="0004439E"/>
    <w:rsid w:val="00044D7E"/>
    <w:rsid w:val="00045227"/>
    <w:rsid w:val="00050E19"/>
    <w:rsid w:val="00051B7B"/>
    <w:rsid w:val="0005340D"/>
    <w:rsid w:val="00054096"/>
    <w:rsid w:val="00057356"/>
    <w:rsid w:val="000612CB"/>
    <w:rsid w:val="000620F2"/>
    <w:rsid w:val="0006445B"/>
    <w:rsid w:val="000648A6"/>
    <w:rsid w:val="000650F5"/>
    <w:rsid w:val="0006518A"/>
    <w:rsid w:val="000659BA"/>
    <w:rsid w:val="000677AE"/>
    <w:rsid w:val="00072174"/>
    <w:rsid w:val="00073C32"/>
    <w:rsid w:val="00076779"/>
    <w:rsid w:val="00080A2E"/>
    <w:rsid w:val="0008107D"/>
    <w:rsid w:val="00081398"/>
    <w:rsid w:val="00081881"/>
    <w:rsid w:val="000820B5"/>
    <w:rsid w:val="000826B4"/>
    <w:rsid w:val="000841B8"/>
    <w:rsid w:val="000847B4"/>
    <w:rsid w:val="00084F72"/>
    <w:rsid w:val="00086BD3"/>
    <w:rsid w:val="00086E05"/>
    <w:rsid w:val="00087CF2"/>
    <w:rsid w:val="00092477"/>
    <w:rsid w:val="00093416"/>
    <w:rsid w:val="00093E1F"/>
    <w:rsid w:val="0009623F"/>
    <w:rsid w:val="000A005C"/>
    <w:rsid w:val="000A0AEB"/>
    <w:rsid w:val="000A2562"/>
    <w:rsid w:val="000A39D1"/>
    <w:rsid w:val="000A43B7"/>
    <w:rsid w:val="000A566C"/>
    <w:rsid w:val="000A5E92"/>
    <w:rsid w:val="000A747C"/>
    <w:rsid w:val="000B16A6"/>
    <w:rsid w:val="000B3188"/>
    <w:rsid w:val="000B5B50"/>
    <w:rsid w:val="000B62AD"/>
    <w:rsid w:val="000B6FFD"/>
    <w:rsid w:val="000C128E"/>
    <w:rsid w:val="000C1503"/>
    <w:rsid w:val="000C2B59"/>
    <w:rsid w:val="000C354D"/>
    <w:rsid w:val="000C381E"/>
    <w:rsid w:val="000C3EBC"/>
    <w:rsid w:val="000C5D86"/>
    <w:rsid w:val="000C620E"/>
    <w:rsid w:val="000C6BF3"/>
    <w:rsid w:val="000C76D2"/>
    <w:rsid w:val="000D2B88"/>
    <w:rsid w:val="000D2E10"/>
    <w:rsid w:val="000D50B3"/>
    <w:rsid w:val="000D77B4"/>
    <w:rsid w:val="000D7CB9"/>
    <w:rsid w:val="000E0C24"/>
    <w:rsid w:val="000E1094"/>
    <w:rsid w:val="000E11D0"/>
    <w:rsid w:val="000E13ED"/>
    <w:rsid w:val="000E20CF"/>
    <w:rsid w:val="000E28FE"/>
    <w:rsid w:val="000E2D6C"/>
    <w:rsid w:val="000E3DF9"/>
    <w:rsid w:val="000E4CB9"/>
    <w:rsid w:val="000E6692"/>
    <w:rsid w:val="000F09E6"/>
    <w:rsid w:val="000F0E55"/>
    <w:rsid w:val="000F2696"/>
    <w:rsid w:val="000F2D2B"/>
    <w:rsid w:val="000F36BB"/>
    <w:rsid w:val="000F4604"/>
    <w:rsid w:val="000F4C80"/>
    <w:rsid w:val="000F58B5"/>
    <w:rsid w:val="000F78F0"/>
    <w:rsid w:val="000F7AB1"/>
    <w:rsid w:val="000F7F3F"/>
    <w:rsid w:val="00100E7C"/>
    <w:rsid w:val="001017BB"/>
    <w:rsid w:val="00102543"/>
    <w:rsid w:val="001025B9"/>
    <w:rsid w:val="00102FB3"/>
    <w:rsid w:val="0010395F"/>
    <w:rsid w:val="001043A3"/>
    <w:rsid w:val="00104DEE"/>
    <w:rsid w:val="001073C4"/>
    <w:rsid w:val="00107883"/>
    <w:rsid w:val="001103A5"/>
    <w:rsid w:val="00110827"/>
    <w:rsid w:val="001110F1"/>
    <w:rsid w:val="0011365E"/>
    <w:rsid w:val="00113D54"/>
    <w:rsid w:val="00113E57"/>
    <w:rsid w:val="001140DC"/>
    <w:rsid w:val="0011485D"/>
    <w:rsid w:val="00117B06"/>
    <w:rsid w:val="00121DA8"/>
    <w:rsid w:val="001242CD"/>
    <w:rsid w:val="00124ADD"/>
    <w:rsid w:val="00130DC9"/>
    <w:rsid w:val="00130EBD"/>
    <w:rsid w:val="00131192"/>
    <w:rsid w:val="00131737"/>
    <w:rsid w:val="00135ECE"/>
    <w:rsid w:val="0013674A"/>
    <w:rsid w:val="001374A9"/>
    <w:rsid w:val="0013797F"/>
    <w:rsid w:val="001404A5"/>
    <w:rsid w:val="00141A7E"/>
    <w:rsid w:val="00143193"/>
    <w:rsid w:val="001439D7"/>
    <w:rsid w:val="00143B20"/>
    <w:rsid w:val="00146746"/>
    <w:rsid w:val="00147934"/>
    <w:rsid w:val="00151573"/>
    <w:rsid w:val="0015271B"/>
    <w:rsid w:val="00152D32"/>
    <w:rsid w:val="00153DF7"/>
    <w:rsid w:val="00153FD6"/>
    <w:rsid w:val="00155782"/>
    <w:rsid w:val="00157EF0"/>
    <w:rsid w:val="00160432"/>
    <w:rsid w:val="00161A15"/>
    <w:rsid w:val="00161ABD"/>
    <w:rsid w:val="00163471"/>
    <w:rsid w:val="001637C5"/>
    <w:rsid w:val="00163BD5"/>
    <w:rsid w:val="00164938"/>
    <w:rsid w:val="00164C33"/>
    <w:rsid w:val="00165632"/>
    <w:rsid w:val="001658A0"/>
    <w:rsid w:val="00170EB8"/>
    <w:rsid w:val="00172D2E"/>
    <w:rsid w:val="0017331A"/>
    <w:rsid w:val="00175347"/>
    <w:rsid w:val="0017538E"/>
    <w:rsid w:val="0017780C"/>
    <w:rsid w:val="001815EA"/>
    <w:rsid w:val="00184ADE"/>
    <w:rsid w:val="00184EC5"/>
    <w:rsid w:val="00185EC9"/>
    <w:rsid w:val="00185F8E"/>
    <w:rsid w:val="00186C55"/>
    <w:rsid w:val="0018763F"/>
    <w:rsid w:val="00191BCB"/>
    <w:rsid w:val="001922B4"/>
    <w:rsid w:val="001963C0"/>
    <w:rsid w:val="00196650"/>
    <w:rsid w:val="001A0F99"/>
    <w:rsid w:val="001A1299"/>
    <w:rsid w:val="001A141D"/>
    <w:rsid w:val="001A2FB4"/>
    <w:rsid w:val="001A3889"/>
    <w:rsid w:val="001A3E8A"/>
    <w:rsid w:val="001B0B6D"/>
    <w:rsid w:val="001B0FEE"/>
    <w:rsid w:val="001B1C8A"/>
    <w:rsid w:val="001B4A04"/>
    <w:rsid w:val="001C0443"/>
    <w:rsid w:val="001C08B3"/>
    <w:rsid w:val="001C16C0"/>
    <w:rsid w:val="001C3A96"/>
    <w:rsid w:val="001C4102"/>
    <w:rsid w:val="001C5406"/>
    <w:rsid w:val="001C6A71"/>
    <w:rsid w:val="001C7A48"/>
    <w:rsid w:val="001D0804"/>
    <w:rsid w:val="001D0E77"/>
    <w:rsid w:val="001D33D9"/>
    <w:rsid w:val="001D3DEB"/>
    <w:rsid w:val="001D4DE5"/>
    <w:rsid w:val="001D5146"/>
    <w:rsid w:val="001D5919"/>
    <w:rsid w:val="001D60DA"/>
    <w:rsid w:val="001D6719"/>
    <w:rsid w:val="001E17E0"/>
    <w:rsid w:val="001E2397"/>
    <w:rsid w:val="001E25FA"/>
    <w:rsid w:val="001E277C"/>
    <w:rsid w:val="001E50D9"/>
    <w:rsid w:val="001E584A"/>
    <w:rsid w:val="001E602E"/>
    <w:rsid w:val="001E6FC1"/>
    <w:rsid w:val="001F1903"/>
    <w:rsid w:val="001F21C6"/>
    <w:rsid w:val="001F31DE"/>
    <w:rsid w:val="001F4522"/>
    <w:rsid w:val="001F4FF5"/>
    <w:rsid w:val="001F6229"/>
    <w:rsid w:val="001F78EA"/>
    <w:rsid w:val="0020171F"/>
    <w:rsid w:val="00203D80"/>
    <w:rsid w:val="002116E1"/>
    <w:rsid w:val="00211E2E"/>
    <w:rsid w:val="00211F39"/>
    <w:rsid w:val="0021375C"/>
    <w:rsid w:val="00214158"/>
    <w:rsid w:val="00214C01"/>
    <w:rsid w:val="00215A0B"/>
    <w:rsid w:val="00215A27"/>
    <w:rsid w:val="00216D31"/>
    <w:rsid w:val="00217199"/>
    <w:rsid w:val="00220584"/>
    <w:rsid w:val="00220ACA"/>
    <w:rsid w:val="0022109B"/>
    <w:rsid w:val="002218EA"/>
    <w:rsid w:val="002226D7"/>
    <w:rsid w:val="002228C0"/>
    <w:rsid w:val="00224EEE"/>
    <w:rsid w:val="00225E62"/>
    <w:rsid w:val="002267F0"/>
    <w:rsid w:val="002309BC"/>
    <w:rsid w:val="00231AE2"/>
    <w:rsid w:val="00234F96"/>
    <w:rsid w:val="00235C47"/>
    <w:rsid w:val="00235F6A"/>
    <w:rsid w:val="002363BA"/>
    <w:rsid w:val="00237368"/>
    <w:rsid w:val="00237DF6"/>
    <w:rsid w:val="002426DE"/>
    <w:rsid w:val="00244305"/>
    <w:rsid w:val="00244C55"/>
    <w:rsid w:val="00245435"/>
    <w:rsid w:val="00246693"/>
    <w:rsid w:val="00246C15"/>
    <w:rsid w:val="00247341"/>
    <w:rsid w:val="002479AE"/>
    <w:rsid w:val="0025083F"/>
    <w:rsid w:val="002516A2"/>
    <w:rsid w:val="002520B9"/>
    <w:rsid w:val="002522EC"/>
    <w:rsid w:val="00254020"/>
    <w:rsid w:val="0025412A"/>
    <w:rsid w:val="002557C6"/>
    <w:rsid w:val="00255E01"/>
    <w:rsid w:val="00257F7E"/>
    <w:rsid w:val="0026010C"/>
    <w:rsid w:val="0026023C"/>
    <w:rsid w:val="00260718"/>
    <w:rsid w:val="0026127D"/>
    <w:rsid w:val="0026215E"/>
    <w:rsid w:val="0026242C"/>
    <w:rsid w:val="00262F9B"/>
    <w:rsid w:val="00263640"/>
    <w:rsid w:val="00263E95"/>
    <w:rsid w:val="00264210"/>
    <w:rsid w:val="002739F8"/>
    <w:rsid w:val="00273E16"/>
    <w:rsid w:val="00274802"/>
    <w:rsid w:val="002748F9"/>
    <w:rsid w:val="002824BE"/>
    <w:rsid w:val="00282F4E"/>
    <w:rsid w:val="0028301E"/>
    <w:rsid w:val="00284E9B"/>
    <w:rsid w:val="00286764"/>
    <w:rsid w:val="00287678"/>
    <w:rsid w:val="00287683"/>
    <w:rsid w:val="002900CD"/>
    <w:rsid w:val="00290F04"/>
    <w:rsid w:val="00291304"/>
    <w:rsid w:val="00291EF5"/>
    <w:rsid w:val="002937AC"/>
    <w:rsid w:val="00293F61"/>
    <w:rsid w:val="00295382"/>
    <w:rsid w:val="00295A73"/>
    <w:rsid w:val="00297AC0"/>
    <w:rsid w:val="00297BC8"/>
    <w:rsid w:val="002A6107"/>
    <w:rsid w:val="002A6588"/>
    <w:rsid w:val="002A70D3"/>
    <w:rsid w:val="002B0526"/>
    <w:rsid w:val="002B168E"/>
    <w:rsid w:val="002B22A1"/>
    <w:rsid w:val="002B3050"/>
    <w:rsid w:val="002B5980"/>
    <w:rsid w:val="002B6D3D"/>
    <w:rsid w:val="002C02B1"/>
    <w:rsid w:val="002C112E"/>
    <w:rsid w:val="002C1E40"/>
    <w:rsid w:val="002C2CFE"/>
    <w:rsid w:val="002C381F"/>
    <w:rsid w:val="002C5731"/>
    <w:rsid w:val="002C733F"/>
    <w:rsid w:val="002D0665"/>
    <w:rsid w:val="002D0FEA"/>
    <w:rsid w:val="002D2055"/>
    <w:rsid w:val="002D209C"/>
    <w:rsid w:val="002D3485"/>
    <w:rsid w:val="002D4B78"/>
    <w:rsid w:val="002D5402"/>
    <w:rsid w:val="002D65AE"/>
    <w:rsid w:val="002D7128"/>
    <w:rsid w:val="002D79D1"/>
    <w:rsid w:val="002E1A41"/>
    <w:rsid w:val="002E246B"/>
    <w:rsid w:val="002E3017"/>
    <w:rsid w:val="002E3B62"/>
    <w:rsid w:val="002E42EB"/>
    <w:rsid w:val="002E5AD6"/>
    <w:rsid w:val="002E6306"/>
    <w:rsid w:val="002E7072"/>
    <w:rsid w:val="002E7A27"/>
    <w:rsid w:val="002F0615"/>
    <w:rsid w:val="002F2184"/>
    <w:rsid w:val="002F22C0"/>
    <w:rsid w:val="002F31F3"/>
    <w:rsid w:val="002F321A"/>
    <w:rsid w:val="002F3845"/>
    <w:rsid w:val="002F7185"/>
    <w:rsid w:val="00301D4B"/>
    <w:rsid w:val="00302C68"/>
    <w:rsid w:val="00305AA2"/>
    <w:rsid w:val="00306191"/>
    <w:rsid w:val="00310AE3"/>
    <w:rsid w:val="003111E6"/>
    <w:rsid w:val="00311227"/>
    <w:rsid w:val="00311357"/>
    <w:rsid w:val="003135DF"/>
    <w:rsid w:val="00313D21"/>
    <w:rsid w:val="003158B5"/>
    <w:rsid w:val="00316D80"/>
    <w:rsid w:val="0031752D"/>
    <w:rsid w:val="00321200"/>
    <w:rsid w:val="00321DC2"/>
    <w:rsid w:val="0032286B"/>
    <w:rsid w:val="003228B7"/>
    <w:rsid w:val="003279E7"/>
    <w:rsid w:val="003301FD"/>
    <w:rsid w:val="003313AB"/>
    <w:rsid w:val="003327FB"/>
    <w:rsid w:val="003328CC"/>
    <w:rsid w:val="00334AF5"/>
    <w:rsid w:val="00334AFF"/>
    <w:rsid w:val="00337BD3"/>
    <w:rsid w:val="003408BD"/>
    <w:rsid w:val="00342A22"/>
    <w:rsid w:val="0034352C"/>
    <w:rsid w:val="00344F5E"/>
    <w:rsid w:val="003452AD"/>
    <w:rsid w:val="00345C42"/>
    <w:rsid w:val="0034770E"/>
    <w:rsid w:val="00347D5E"/>
    <w:rsid w:val="00351661"/>
    <w:rsid w:val="003517FA"/>
    <w:rsid w:val="00351B83"/>
    <w:rsid w:val="00351EC5"/>
    <w:rsid w:val="00352828"/>
    <w:rsid w:val="003536A3"/>
    <w:rsid w:val="003541F6"/>
    <w:rsid w:val="0035424B"/>
    <w:rsid w:val="003567E2"/>
    <w:rsid w:val="00361BCF"/>
    <w:rsid w:val="00361D01"/>
    <w:rsid w:val="00362807"/>
    <w:rsid w:val="00362F6F"/>
    <w:rsid w:val="00363F41"/>
    <w:rsid w:val="00364821"/>
    <w:rsid w:val="00365D6A"/>
    <w:rsid w:val="00370B68"/>
    <w:rsid w:val="0037104E"/>
    <w:rsid w:val="00371C3D"/>
    <w:rsid w:val="00372C7C"/>
    <w:rsid w:val="003748F7"/>
    <w:rsid w:val="00375B29"/>
    <w:rsid w:val="003806A8"/>
    <w:rsid w:val="00383215"/>
    <w:rsid w:val="00387D24"/>
    <w:rsid w:val="00391B66"/>
    <w:rsid w:val="0039301B"/>
    <w:rsid w:val="0039369D"/>
    <w:rsid w:val="00395709"/>
    <w:rsid w:val="003969CF"/>
    <w:rsid w:val="00396B11"/>
    <w:rsid w:val="003A170C"/>
    <w:rsid w:val="003A2402"/>
    <w:rsid w:val="003A245F"/>
    <w:rsid w:val="003A4A9E"/>
    <w:rsid w:val="003A4B3E"/>
    <w:rsid w:val="003A4C88"/>
    <w:rsid w:val="003A652B"/>
    <w:rsid w:val="003A6D98"/>
    <w:rsid w:val="003A7C4C"/>
    <w:rsid w:val="003B1FE2"/>
    <w:rsid w:val="003B3AB7"/>
    <w:rsid w:val="003B3F5F"/>
    <w:rsid w:val="003B4B57"/>
    <w:rsid w:val="003B66C3"/>
    <w:rsid w:val="003C1099"/>
    <w:rsid w:val="003C1779"/>
    <w:rsid w:val="003C19CE"/>
    <w:rsid w:val="003C2013"/>
    <w:rsid w:val="003C3AB6"/>
    <w:rsid w:val="003C3E24"/>
    <w:rsid w:val="003C50C0"/>
    <w:rsid w:val="003C5F55"/>
    <w:rsid w:val="003C6A19"/>
    <w:rsid w:val="003C6F00"/>
    <w:rsid w:val="003D03C0"/>
    <w:rsid w:val="003D0530"/>
    <w:rsid w:val="003D715C"/>
    <w:rsid w:val="003D74CB"/>
    <w:rsid w:val="003D791D"/>
    <w:rsid w:val="003E127A"/>
    <w:rsid w:val="003E180B"/>
    <w:rsid w:val="003E38BB"/>
    <w:rsid w:val="003E3A29"/>
    <w:rsid w:val="003E3F6F"/>
    <w:rsid w:val="003E40DA"/>
    <w:rsid w:val="003E499A"/>
    <w:rsid w:val="003E6082"/>
    <w:rsid w:val="003E64E6"/>
    <w:rsid w:val="003E6D62"/>
    <w:rsid w:val="003E79FE"/>
    <w:rsid w:val="003F0001"/>
    <w:rsid w:val="003F0A29"/>
    <w:rsid w:val="003F0A86"/>
    <w:rsid w:val="003F16C1"/>
    <w:rsid w:val="003F2FB4"/>
    <w:rsid w:val="003F531D"/>
    <w:rsid w:val="003F5E7C"/>
    <w:rsid w:val="00400834"/>
    <w:rsid w:val="004029FB"/>
    <w:rsid w:val="00406554"/>
    <w:rsid w:val="004074A1"/>
    <w:rsid w:val="00407505"/>
    <w:rsid w:val="00407FD7"/>
    <w:rsid w:val="00410633"/>
    <w:rsid w:val="004112E7"/>
    <w:rsid w:val="00411387"/>
    <w:rsid w:val="00411542"/>
    <w:rsid w:val="0041354A"/>
    <w:rsid w:val="004200F6"/>
    <w:rsid w:val="00422104"/>
    <w:rsid w:val="00422A1A"/>
    <w:rsid w:val="0042367D"/>
    <w:rsid w:val="00424B6E"/>
    <w:rsid w:val="00424CAA"/>
    <w:rsid w:val="00430A50"/>
    <w:rsid w:val="004310E2"/>
    <w:rsid w:val="00431B8D"/>
    <w:rsid w:val="00432F25"/>
    <w:rsid w:val="00433EF9"/>
    <w:rsid w:val="00437116"/>
    <w:rsid w:val="00440000"/>
    <w:rsid w:val="00440149"/>
    <w:rsid w:val="004402D4"/>
    <w:rsid w:val="00440464"/>
    <w:rsid w:val="00441025"/>
    <w:rsid w:val="004430B6"/>
    <w:rsid w:val="0044318B"/>
    <w:rsid w:val="00443731"/>
    <w:rsid w:val="00444E77"/>
    <w:rsid w:val="00446284"/>
    <w:rsid w:val="004469AE"/>
    <w:rsid w:val="004504E8"/>
    <w:rsid w:val="004519A6"/>
    <w:rsid w:val="00451B6A"/>
    <w:rsid w:val="004521CF"/>
    <w:rsid w:val="00453CDD"/>
    <w:rsid w:val="00453E4C"/>
    <w:rsid w:val="004545FB"/>
    <w:rsid w:val="00456703"/>
    <w:rsid w:val="00456E08"/>
    <w:rsid w:val="00457C57"/>
    <w:rsid w:val="0046070C"/>
    <w:rsid w:val="00460CA1"/>
    <w:rsid w:val="00463630"/>
    <w:rsid w:val="00464F82"/>
    <w:rsid w:val="00467E1C"/>
    <w:rsid w:val="0047071B"/>
    <w:rsid w:val="00470DBC"/>
    <w:rsid w:val="0047105D"/>
    <w:rsid w:val="00471D09"/>
    <w:rsid w:val="00471DE1"/>
    <w:rsid w:val="00472B19"/>
    <w:rsid w:val="00477C28"/>
    <w:rsid w:val="004808B7"/>
    <w:rsid w:val="00481426"/>
    <w:rsid w:val="004838D6"/>
    <w:rsid w:val="00484297"/>
    <w:rsid w:val="00485C84"/>
    <w:rsid w:val="00485F08"/>
    <w:rsid w:val="0048602B"/>
    <w:rsid w:val="00487BCA"/>
    <w:rsid w:val="00493170"/>
    <w:rsid w:val="00493788"/>
    <w:rsid w:val="00497E03"/>
    <w:rsid w:val="00497F6A"/>
    <w:rsid w:val="004A19DE"/>
    <w:rsid w:val="004A2069"/>
    <w:rsid w:val="004A255A"/>
    <w:rsid w:val="004A2F20"/>
    <w:rsid w:val="004A3442"/>
    <w:rsid w:val="004A3E43"/>
    <w:rsid w:val="004A42BB"/>
    <w:rsid w:val="004A6EC0"/>
    <w:rsid w:val="004A7256"/>
    <w:rsid w:val="004B049D"/>
    <w:rsid w:val="004B4241"/>
    <w:rsid w:val="004B5E1D"/>
    <w:rsid w:val="004B6011"/>
    <w:rsid w:val="004B7F38"/>
    <w:rsid w:val="004C35B8"/>
    <w:rsid w:val="004C4EEB"/>
    <w:rsid w:val="004D141C"/>
    <w:rsid w:val="004D3AA9"/>
    <w:rsid w:val="004D46C4"/>
    <w:rsid w:val="004D69B4"/>
    <w:rsid w:val="004E15D7"/>
    <w:rsid w:val="004E3A2C"/>
    <w:rsid w:val="004E4DD0"/>
    <w:rsid w:val="004E6851"/>
    <w:rsid w:val="004E698F"/>
    <w:rsid w:val="004F19D2"/>
    <w:rsid w:val="004F203E"/>
    <w:rsid w:val="004F291B"/>
    <w:rsid w:val="004F2BDC"/>
    <w:rsid w:val="004F3148"/>
    <w:rsid w:val="004F391C"/>
    <w:rsid w:val="004F3E96"/>
    <w:rsid w:val="004F53FA"/>
    <w:rsid w:val="004F72ED"/>
    <w:rsid w:val="005025E4"/>
    <w:rsid w:val="005042FA"/>
    <w:rsid w:val="0050473E"/>
    <w:rsid w:val="0050551D"/>
    <w:rsid w:val="0050570E"/>
    <w:rsid w:val="00505CCD"/>
    <w:rsid w:val="00510799"/>
    <w:rsid w:val="0051395E"/>
    <w:rsid w:val="00513B06"/>
    <w:rsid w:val="00514010"/>
    <w:rsid w:val="00515518"/>
    <w:rsid w:val="0051567C"/>
    <w:rsid w:val="00516032"/>
    <w:rsid w:val="005161E4"/>
    <w:rsid w:val="00516B02"/>
    <w:rsid w:val="0051712C"/>
    <w:rsid w:val="00521C94"/>
    <w:rsid w:val="0052223A"/>
    <w:rsid w:val="00524470"/>
    <w:rsid w:val="005271E8"/>
    <w:rsid w:val="00534BDE"/>
    <w:rsid w:val="00537DE0"/>
    <w:rsid w:val="0054051D"/>
    <w:rsid w:val="0054109B"/>
    <w:rsid w:val="005417BD"/>
    <w:rsid w:val="00541963"/>
    <w:rsid w:val="005422E2"/>
    <w:rsid w:val="00544589"/>
    <w:rsid w:val="005448B7"/>
    <w:rsid w:val="00545129"/>
    <w:rsid w:val="0054605F"/>
    <w:rsid w:val="00546A16"/>
    <w:rsid w:val="00547342"/>
    <w:rsid w:val="00551964"/>
    <w:rsid w:val="005530EF"/>
    <w:rsid w:val="00553B24"/>
    <w:rsid w:val="00557D4C"/>
    <w:rsid w:val="00560EAE"/>
    <w:rsid w:val="00561080"/>
    <w:rsid w:val="00561352"/>
    <w:rsid w:val="00561448"/>
    <w:rsid w:val="0056216B"/>
    <w:rsid w:val="00562A0C"/>
    <w:rsid w:val="00564470"/>
    <w:rsid w:val="0057285F"/>
    <w:rsid w:val="005745D2"/>
    <w:rsid w:val="00575FCE"/>
    <w:rsid w:val="005760D8"/>
    <w:rsid w:val="005769C8"/>
    <w:rsid w:val="00580159"/>
    <w:rsid w:val="00583077"/>
    <w:rsid w:val="005832CA"/>
    <w:rsid w:val="0058449C"/>
    <w:rsid w:val="005852FF"/>
    <w:rsid w:val="00585544"/>
    <w:rsid w:val="0058730C"/>
    <w:rsid w:val="00587BB7"/>
    <w:rsid w:val="005917BB"/>
    <w:rsid w:val="00591864"/>
    <w:rsid w:val="005918CF"/>
    <w:rsid w:val="00592A2E"/>
    <w:rsid w:val="00595560"/>
    <w:rsid w:val="00595B0D"/>
    <w:rsid w:val="00595F58"/>
    <w:rsid w:val="00597EB1"/>
    <w:rsid w:val="00597F1E"/>
    <w:rsid w:val="005A0107"/>
    <w:rsid w:val="005A02CA"/>
    <w:rsid w:val="005A0908"/>
    <w:rsid w:val="005A4E4C"/>
    <w:rsid w:val="005B0316"/>
    <w:rsid w:val="005B399C"/>
    <w:rsid w:val="005B5D66"/>
    <w:rsid w:val="005B64D3"/>
    <w:rsid w:val="005C33CA"/>
    <w:rsid w:val="005C3766"/>
    <w:rsid w:val="005C4A01"/>
    <w:rsid w:val="005C5793"/>
    <w:rsid w:val="005C6763"/>
    <w:rsid w:val="005C77DE"/>
    <w:rsid w:val="005D02E8"/>
    <w:rsid w:val="005D3F24"/>
    <w:rsid w:val="005D4194"/>
    <w:rsid w:val="005D7111"/>
    <w:rsid w:val="005D783A"/>
    <w:rsid w:val="005E1601"/>
    <w:rsid w:val="005E185C"/>
    <w:rsid w:val="005E1916"/>
    <w:rsid w:val="005E2619"/>
    <w:rsid w:val="005E46C4"/>
    <w:rsid w:val="005E6C06"/>
    <w:rsid w:val="005E7012"/>
    <w:rsid w:val="005E751A"/>
    <w:rsid w:val="005F3083"/>
    <w:rsid w:val="005F456A"/>
    <w:rsid w:val="005F6D2C"/>
    <w:rsid w:val="005F760F"/>
    <w:rsid w:val="0060215A"/>
    <w:rsid w:val="006053A1"/>
    <w:rsid w:val="006064AA"/>
    <w:rsid w:val="0060684F"/>
    <w:rsid w:val="00606EB1"/>
    <w:rsid w:val="00610B88"/>
    <w:rsid w:val="006127DC"/>
    <w:rsid w:val="00614391"/>
    <w:rsid w:val="00615281"/>
    <w:rsid w:val="006154BF"/>
    <w:rsid w:val="006169EA"/>
    <w:rsid w:val="00616DB4"/>
    <w:rsid w:val="006178A3"/>
    <w:rsid w:val="00620196"/>
    <w:rsid w:val="00620572"/>
    <w:rsid w:val="00621135"/>
    <w:rsid w:val="00621526"/>
    <w:rsid w:val="00622A98"/>
    <w:rsid w:val="006236A2"/>
    <w:rsid w:val="0062432A"/>
    <w:rsid w:val="00624A65"/>
    <w:rsid w:val="0062629C"/>
    <w:rsid w:val="00627C85"/>
    <w:rsid w:val="00630BE4"/>
    <w:rsid w:val="00631428"/>
    <w:rsid w:val="006328AB"/>
    <w:rsid w:val="0063394C"/>
    <w:rsid w:val="00635F6A"/>
    <w:rsid w:val="00641572"/>
    <w:rsid w:val="0064528A"/>
    <w:rsid w:val="006459C1"/>
    <w:rsid w:val="006476E5"/>
    <w:rsid w:val="0065126A"/>
    <w:rsid w:val="006525D3"/>
    <w:rsid w:val="00654E89"/>
    <w:rsid w:val="006557FB"/>
    <w:rsid w:val="00655DF0"/>
    <w:rsid w:val="0066324C"/>
    <w:rsid w:val="006656FD"/>
    <w:rsid w:val="006665A0"/>
    <w:rsid w:val="0066745B"/>
    <w:rsid w:val="006706B9"/>
    <w:rsid w:val="00671E09"/>
    <w:rsid w:val="00671F3C"/>
    <w:rsid w:val="0067292F"/>
    <w:rsid w:val="00673C52"/>
    <w:rsid w:val="006750AE"/>
    <w:rsid w:val="0068128D"/>
    <w:rsid w:val="00683AD6"/>
    <w:rsid w:val="00683C23"/>
    <w:rsid w:val="006845BD"/>
    <w:rsid w:val="006959E4"/>
    <w:rsid w:val="0069660A"/>
    <w:rsid w:val="0069660C"/>
    <w:rsid w:val="006A0ED5"/>
    <w:rsid w:val="006A2E26"/>
    <w:rsid w:val="006A6381"/>
    <w:rsid w:val="006A7B2F"/>
    <w:rsid w:val="006B0D2F"/>
    <w:rsid w:val="006B127E"/>
    <w:rsid w:val="006B1654"/>
    <w:rsid w:val="006B2A36"/>
    <w:rsid w:val="006B439F"/>
    <w:rsid w:val="006B54C0"/>
    <w:rsid w:val="006B6FF3"/>
    <w:rsid w:val="006B7128"/>
    <w:rsid w:val="006C25B8"/>
    <w:rsid w:val="006C2A3B"/>
    <w:rsid w:val="006C40D5"/>
    <w:rsid w:val="006C4416"/>
    <w:rsid w:val="006C47A9"/>
    <w:rsid w:val="006C798F"/>
    <w:rsid w:val="006D03AE"/>
    <w:rsid w:val="006D1A29"/>
    <w:rsid w:val="006D1D19"/>
    <w:rsid w:val="006D3B82"/>
    <w:rsid w:val="006D4734"/>
    <w:rsid w:val="006E04DD"/>
    <w:rsid w:val="006E2A85"/>
    <w:rsid w:val="006E2D9B"/>
    <w:rsid w:val="006E4390"/>
    <w:rsid w:val="006E4D19"/>
    <w:rsid w:val="006E59F6"/>
    <w:rsid w:val="006E6E5F"/>
    <w:rsid w:val="006E7998"/>
    <w:rsid w:val="006F06CE"/>
    <w:rsid w:val="006F12B2"/>
    <w:rsid w:val="006F231F"/>
    <w:rsid w:val="006F3DA5"/>
    <w:rsid w:val="006F5DE9"/>
    <w:rsid w:val="006F777B"/>
    <w:rsid w:val="0070052A"/>
    <w:rsid w:val="00700654"/>
    <w:rsid w:val="00700687"/>
    <w:rsid w:val="00700E29"/>
    <w:rsid w:val="007026F7"/>
    <w:rsid w:val="00702B55"/>
    <w:rsid w:val="007040BE"/>
    <w:rsid w:val="00704CD1"/>
    <w:rsid w:val="0070556B"/>
    <w:rsid w:val="00710FD9"/>
    <w:rsid w:val="007127D1"/>
    <w:rsid w:val="007127DC"/>
    <w:rsid w:val="00712A09"/>
    <w:rsid w:val="00713106"/>
    <w:rsid w:val="00713835"/>
    <w:rsid w:val="00713876"/>
    <w:rsid w:val="00717631"/>
    <w:rsid w:val="00717C81"/>
    <w:rsid w:val="00720430"/>
    <w:rsid w:val="00720CEA"/>
    <w:rsid w:val="00722528"/>
    <w:rsid w:val="00722E6B"/>
    <w:rsid w:val="00723ECA"/>
    <w:rsid w:val="0072430C"/>
    <w:rsid w:val="00725E4B"/>
    <w:rsid w:val="00725FBA"/>
    <w:rsid w:val="00727654"/>
    <w:rsid w:val="00727C77"/>
    <w:rsid w:val="00732EDE"/>
    <w:rsid w:val="00733A28"/>
    <w:rsid w:val="00733EAF"/>
    <w:rsid w:val="007342D2"/>
    <w:rsid w:val="00735B50"/>
    <w:rsid w:val="00735EF1"/>
    <w:rsid w:val="0074020A"/>
    <w:rsid w:val="00741C8C"/>
    <w:rsid w:val="00742C8D"/>
    <w:rsid w:val="00743369"/>
    <w:rsid w:val="0074394E"/>
    <w:rsid w:val="007441B4"/>
    <w:rsid w:val="00744768"/>
    <w:rsid w:val="00744807"/>
    <w:rsid w:val="00744CA4"/>
    <w:rsid w:val="0074536D"/>
    <w:rsid w:val="00745595"/>
    <w:rsid w:val="00745D42"/>
    <w:rsid w:val="00750850"/>
    <w:rsid w:val="00751DFE"/>
    <w:rsid w:val="00753F4F"/>
    <w:rsid w:val="0075534B"/>
    <w:rsid w:val="007557CB"/>
    <w:rsid w:val="00756941"/>
    <w:rsid w:val="0075791E"/>
    <w:rsid w:val="00757F71"/>
    <w:rsid w:val="007628DD"/>
    <w:rsid w:val="00763BDE"/>
    <w:rsid w:val="00763F50"/>
    <w:rsid w:val="00764FC3"/>
    <w:rsid w:val="00765C03"/>
    <w:rsid w:val="00765DFE"/>
    <w:rsid w:val="007664E8"/>
    <w:rsid w:val="007670E8"/>
    <w:rsid w:val="0076785C"/>
    <w:rsid w:val="0077020B"/>
    <w:rsid w:val="00772011"/>
    <w:rsid w:val="00772917"/>
    <w:rsid w:val="007729C2"/>
    <w:rsid w:val="00774022"/>
    <w:rsid w:val="0077421E"/>
    <w:rsid w:val="007744C4"/>
    <w:rsid w:val="00775272"/>
    <w:rsid w:val="00777019"/>
    <w:rsid w:val="00781B69"/>
    <w:rsid w:val="0078484E"/>
    <w:rsid w:val="00785354"/>
    <w:rsid w:val="00790A14"/>
    <w:rsid w:val="00790F7D"/>
    <w:rsid w:val="007915C7"/>
    <w:rsid w:val="007923DB"/>
    <w:rsid w:val="00792765"/>
    <w:rsid w:val="007936BE"/>
    <w:rsid w:val="00793A6A"/>
    <w:rsid w:val="00794346"/>
    <w:rsid w:val="0079466E"/>
    <w:rsid w:val="00794683"/>
    <w:rsid w:val="00794A3D"/>
    <w:rsid w:val="00795503"/>
    <w:rsid w:val="007958A9"/>
    <w:rsid w:val="00797DF9"/>
    <w:rsid w:val="007A32DB"/>
    <w:rsid w:val="007A6661"/>
    <w:rsid w:val="007A687A"/>
    <w:rsid w:val="007A7EE6"/>
    <w:rsid w:val="007B0261"/>
    <w:rsid w:val="007B11E3"/>
    <w:rsid w:val="007B1C21"/>
    <w:rsid w:val="007B2232"/>
    <w:rsid w:val="007B3ABF"/>
    <w:rsid w:val="007B5BC2"/>
    <w:rsid w:val="007B6927"/>
    <w:rsid w:val="007B70D5"/>
    <w:rsid w:val="007C1ACB"/>
    <w:rsid w:val="007C29EA"/>
    <w:rsid w:val="007C3FB8"/>
    <w:rsid w:val="007C6E9D"/>
    <w:rsid w:val="007D0BB3"/>
    <w:rsid w:val="007D261F"/>
    <w:rsid w:val="007D2E81"/>
    <w:rsid w:val="007D45BE"/>
    <w:rsid w:val="007D5448"/>
    <w:rsid w:val="007D62A5"/>
    <w:rsid w:val="007D730E"/>
    <w:rsid w:val="007E0084"/>
    <w:rsid w:val="007E2937"/>
    <w:rsid w:val="007E3FFD"/>
    <w:rsid w:val="007E4FB4"/>
    <w:rsid w:val="007E502F"/>
    <w:rsid w:val="007E6FB1"/>
    <w:rsid w:val="007E7472"/>
    <w:rsid w:val="007F09EA"/>
    <w:rsid w:val="007F1721"/>
    <w:rsid w:val="007F183A"/>
    <w:rsid w:val="007F4B32"/>
    <w:rsid w:val="00803BF7"/>
    <w:rsid w:val="0080582C"/>
    <w:rsid w:val="00806158"/>
    <w:rsid w:val="00807608"/>
    <w:rsid w:val="008077C6"/>
    <w:rsid w:val="00810038"/>
    <w:rsid w:val="00810FCF"/>
    <w:rsid w:val="0081190F"/>
    <w:rsid w:val="008122D1"/>
    <w:rsid w:val="008128BD"/>
    <w:rsid w:val="00816ECA"/>
    <w:rsid w:val="00817D0B"/>
    <w:rsid w:val="008207DF"/>
    <w:rsid w:val="0082088C"/>
    <w:rsid w:val="008223C9"/>
    <w:rsid w:val="00824108"/>
    <w:rsid w:val="00824463"/>
    <w:rsid w:val="008255E7"/>
    <w:rsid w:val="0082610A"/>
    <w:rsid w:val="00827DDE"/>
    <w:rsid w:val="008305CA"/>
    <w:rsid w:val="00836CCE"/>
    <w:rsid w:val="008377EC"/>
    <w:rsid w:val="00844A4E"/>
    <w:rsid w:val="00850643"/>
    <w:rsid w:val="0085084D"/>
    <w:rsid w:val="00850F76"/>
    <w:rsid w:val="00853197"/>
    <w:rsid w:val="0085554E"/>
    <w:rsid w:val="00856244"/>
    <w:rsid w:val="0085669A"/>
    <w:rsid w:val="008569B9"/>
    <w:rsid w:val="0086148B"/>
    <w:rsid w:val="008629B7"/>
    <w:rsid w:val="00862CAF"/>
    <w:rsid w:val="00862E6F"/>
    <w:rsid w:val="008651C4"/>
    <w:rsid w:val="008670F0"/>
    <w:rsid w:val="00870316"/>
    <w:rsid w:val="0087110D"/>
    <w:rsid w:val="0087384A"/>
    <w:rsid w:val="008770E2"/>
    <w:rsid w:val="008774F4"/>
    <w:rsid w:val="008775CE"/>
    <w:rsid w:val="00880113"/>
    <w:rsid w:val="00880F0D"/>
    <w:rsid w:val="00881C34"/>
    <w:rsid w:val="008849DA"/>
    <w:rsid w:val="008851AE"/>
    <w:rsid w:val="00885578"/>
    <w:rsid w:val="00885A54"/>
    <w:rsid w:val="00886574"/>
    <w:rsid w:val="00887B32"/>
    <w:rsid w:val="00891918"/>
    <w:rsid w:val="00891BDE"/>
    <w:rsid w:val="00891C25"/>
    <w:rsid w:val="008929D9"/>
    <w:rsid w:val="00895E0B"/>
    <w:rsid w:val="008A1256"/>
    <w:rsid w:val="008A35DA"/>
    <w:rsid w:val="008A3C45"/>
    <w:rsid w:val="008A49C8"/>
    <w:rsid w:val="008A68C1"/>
    <w:rsid w:val="008B0266"/>
    <w:rsid w:val="008B138B"/>
    <w:rsid w:val="008B358B"/>
    <w:rsid w:val="008B721F"/>
    <w:rsid w:val="008C18BB"/>
    <w:rsid w:val="008C7D6F"/>
    <w:rsid w:val="008D150B"/>
    <w:rsid w:val="008D1EBB"/>
    <w:rsid w:val="008D2301"/>
    <w:rsid w:val="008D424A"/>
    <w:rsid w:val="008D4FBE"/>
    <w:rsid w:val="008D50BF"/>
    <w:rsid w:val="008D51B0"/>
    <w:rsid w:val="008D56C6"/>
    <w:rsid w:val="008D6665"/>
    <w:rsid w:val="008D6B0C"/>
    <w:rsid w:val="008D78B6"/>
    <w:rsid w:val="008E0506"/>
    <w:rsid w:val="008E089E"/>
    <w:rsid w:val="008E1AB5"/>
    <w:rsid w:val="008E2B5E"/>
    <w:rsid w:val="008F06FF"/>
    <w:rsid w:val="008F17D9"/>
    <w:rsid w:val="008F2A28"/>
    <w:rsid w:val="008F37BE"/>
    <w:rsid w:val="008F5031"/>
    <w:rsid w:val="008F5319"/>
    <w:rsid w:val="008F7873"/>
    <w:rsid w:val="008F7AEF"/>
    <w:rsid w:val="00900DE6"/>
    <w:rsid w:val="00900E53"/>
    <w:rsid w:val="009011DF"/>
    <w:rsid w:val="00903E10"/>
    <w:rsid w:val="00905746"/>
    <w:rsid w:val="00906785"/>
    <w:rsid w:val="0090759B"/>
    <w:rsid w:val="00911C84"/>
    <w:rsid w:val="00912C50"/>
    <w:rsid w:val="00915E6A"/>
    <w:rsid w:val="00916A8C"/>
    <w:rsid w:val="00916D82"/>
    <w:rsid w:val="0091754A"/>
    <w:rsid w:val="00917585"/>
    <w:rsid w:val="00917C45"/>
    <w:rsid w:val="00917CF4"/>
    <w:rsid w:val="009217D5"/>
    <w:rsid w:val="009238CC"/>
    <w:rsid w:val="0092465C"/>
    <w:rsid w:val="0092487A"/>
    <w:rsid w:val="0092520A"/>
    <w:rsid w:val="0092533E"/>
    <w:rsid w:val="00925BFF"/>
    <w:rsid w:val="009276C7"/>
    <w:rsid w:val="00930331"/>
    <w:rsid w:val="009307FC"/>
    <w:rsid w:val="00930852"/>
    <w:rsid w:val="0093120B"/>
    <w:rsid w:val="009312CC"/>
    <w:rsid w:val="00932C6F"/>
    <w:rsid w:val="009333B8"/>
    <w:rsid w:val="009338AB"/>
    <w:rsid w:val="0093393D"/>
    <w:rsid w:val="009339C7"/>
    <w:rsid w:val="00934EB9"/>
    <w:rsid w:val="00940791"/>
    <w:rsid w:val="00940A08"/>
    <w:rsid w:val="009425F3"/>
    <w:rsid w:val="00942E1B"/>
    <w:rsid w:val="0094367E"/>
    <w:rsid w:val="00945F97"/>
    <w:rsid w:val="00947D6F"/>
    <w:rsid w:val="009517CC"/>
    <w:rsid w:val="00952E68"/>
    <w:rsid w:val="00954FDE"/>
    <w:rsid w:val="00955287"/>
    <w:rsid w:val="009555CA"/>
    <w:rsid w:val="0095756E"/>
    <w:rsid w:val="00966FCF"/>
    <w:rsid w:val="009674E1"/>
    <w:rsid w:val="009677C3"/>
    <w:rsid w:val="00967CA2"/>
    <w:rsid w:val="0097102B"/>
    <w:rsid w:val="009719B1"/>
    <w:rsid w:val="00972993"/>
    <w:rsid w:val="00974F0A"/>
    <w:rsid w:val="00976DBD"/>
    <w:rsid w:val="00977C99"/>
    <w:rsid w:val="00977E2E"/>
    <w:rsid w:val="00980956"/>
    <w:rsid w:val="00982D5C"/>
    <w:rsid w:val="00983F64"/>
    <w:rsid w:val="00986D4D"/>
    <w:rsid w:val="00991032"/>
    <w:rsid w:val="0099478C"/>
    <w:rsid w:val="00996B6D"/>
    <w:rsid w:val="0099760F"/>
    <w:rsid w:val="009A0CB6"/>
    <w:rsid w:val="009A2BEE"/>
    <w:rsid w:val="009A3DB0"/>
    <w:rsid w:val="009A7ECB"/>
    <w:rsid w:val="009B1C99"/>
    <w:rsid w:val="009B32F2"/>
    <w:rsid w:val="009B3C00"/>
    <w:rsid w:val="009B5A04"/>
    <w:rsid w:val="009B7180"/>
    <w:rsid w:val="009B75B5"/>
    <w:rsid w:val="009C04FD"/>
    <w:rsid w:val="009C0A93"/>
    <w:rsid w:val="009C2194"/>
    <w:rsid w:val="009C3022"/>
    <w:rsid w:val="009C31A4"/>
    <w:rsid w:val="009C5B3F"/>
    <w:rsid w:val="009C6B8C"/>
    <w:rsid w:val="009C6C48"/>
    <w:rsid w:val="009C73B4"/>
    <w:rsid w:val="009C7874"/>
    <w:rsid w:val="009C7F21"/>
    <w:rsid w:val="009D01C9"/>
    <w:rsid w:val="009D2897"/>
    <w:rsid w:val="009D2AAE"/>
    <w:rsid w:val="009D2B97"/>
    <w:rsid w:val="009D4D67"/>
    <w:rsid w:val="009D5B0F"/>
    <w:rsid w:val="009D5CB9"/>
    <w:rsid w:val="009E0929"/>
    <w:rsid w:val="009E0D18"/>
    <w:rsid w:val="009E0E0A"/>
    <w:rsid w:val="009E1125"/>
    <w:rsid w:val="009E1F8F"/>
    <w:rsid w:val="009E4216"/>
    <w:rsid w:val="009E597D"/>
    <w:rsid w:val="009E6FDE"/>
    <w:rsid w:val="009E7073"/>
    <w:rsid w:val="009F0072"/>
    <w:rsid w:val="009F0674"/>
    <w:rsid w:val="009F2D64"/>
    <w:rsid w:val="009F4410"/>
    <w:rsid w:val="009F44B4"/>
    <w:rsid w:val="009F63B9"/>
    <w:rsid w:val="009F67BA"/>
    <w:rsid w:val="00A015AF"/>
    <w:rsid w:val="00A0261F"/>
    <w:rsid w:val="00A030A8"/>
    <w:rsid w:val="00A045E6"/>
    <w:rsid w:val="00A05802"/>
    <w:rsid w:val="00A061A9"/>
    <w:rsid w:val="00A06546"/>
    <w:rsid w:val="00A06786"/>
    <w:rsid w:val="00A10426"/>
    <w:rsid w:val="00A105B0"/>
    <w:rsid w:val="00A14127"/>
    <w:rsid w:val="00A14C3F"/>
    <w:rsid w:val="00A15038"/>
    <w:rsid w:val="00A15B44"/>
    <w:rsid w:val="00A17F27"/>
    <w:rsid w:val="00A17F91"/>
    <w:rsid w:val="00A20E32"/>
    <w:rsid w:val="00A22A2B"/>
    <w:rsid w:val="00A23BDC"/>
    <w:rsid w:val="00A262A2"/>
    <w:rsid w:val="00A26602"/>
    <w:rsid w:val="00A26AB5"/>
    <w:rsid w:val="00A3130A"/>
    <w:rsid w:val="00A327FE"/>
    <w:rsid w:val="00A330C7"/>
    <w:rsid w:val="00A35AB8"/>
    <w:rsid w:val="00A42567"/>
    <w:rsid w:val="00A432AD"/>
    <w:rsid w:val="00A43E7F"/>
    <w:rsid w:val="00A453A1"/>
    <w:rsid w:val="00A469E5"/>
    <w:rsid w:val="00A46CD0"/>
    <w:rsid w:val="00A46E7E"/>
    <w:rsid w:val="00A50315"/>
    <w:rsid w:val="00A5072C"/>
    <w:rsid w:val="00A51DE1"/>
    <w:rsid w:val="00A53D77"/>
    <w:rsid w:val="00A55F9E"/>
    <w:rsid w:val="00A57730"/>
    <w:rsid w:val="00A64A10"/>
    <w:rsid w:val="00A64CCF"/>
    <w:rsid w:val="00A64F97"/>
    <w:rsid w:val="00A67C9B"/>
    <w:rsid w:val="00A7165C"/>
    <w:rsid w:val="00A72088"/>
    <w:rsid w:val="00A73661"/>
    <w:rsid w:val="00A73A6E"/>
    <w:rsid w:val="00A80C4B"/>
    <w:rsid w:val="00A80D61"/>
    <w:rsid w:val="00A817D2"/>
    <w:rsid w:val="00A83603"/>
    <w:rsid w:val="00A83CCF"/>
    <w:rsid w:val="00A86765"/>
    <w:rsid w:val="00A87188"/>
    <w:rsid w:val="00A91722"/>
    <w:rsid w:val="00A91E75"/>
    <w:rsid w:val="00A935DD"/>
    <w:rsid w:val="00A9436C"/>
    <w:rsid w:val="00A9493C"/>
    <w:rsid w:val="00A9522B"/>
    <w:rsid w:val="00A95664"/>
    <w:rsid w:val="00A97653"/>
    <w:rsid w:val="00AA0AC7"/>
    <w:rsid w:val="00AA3AB1"/>
    <w:rsid w:val="00AA54A5"/>
    <w:rsid w:val="00AA5B70"/>
    <w:rsid w:val="00AA5B95"/>
    <w:rsid w:val="00AA67A6"/>
    <w:rsid w:val="00AA67BD"/>
    <w:rsid w:val="00AB07CB"/>
    <w:rsid w:val="00AB2BB3"/>
    <w:rsid w:val="00AB32D8"/>
    <w:rsid w:val="00AB496C"/>
    <w:rsid w:val="00AB508D"/>
    <w:rsid w:val="00AB6E83"/>
    <w:rsid w:val="00AC0C13"/>
    <w:rsid w:val="00AC1539"/>
    <w:rsid w:val="00AC70A8"/>
    <w:rsid w:val="00AC73C0"/>
    <w:rsid w:val="00AD2BF5"/>
    <w:rsid w:val="00AD3EC4"/>
    <w:rsid w:val="00AD552A"/>
    <w:rsid w:val="00AD696C"/>
    <w:rsid w:val="00AD6A5A"/>
    <w:rsid w:val="00AE1932"/>
    <w:rsid w:val="00AE252C"/>
    <w:rsid w:val="00AE28AE"/>
    <w:rsid w:val="00AE3D56"/>
    <w:rsid w:val="00AE4616"/>
    <w:rsid w:val="00AE6839"/>
    <w:rsid w:val="00AE7294"/>
    <w:rsid w:val="00AF2021"/>
    <w:rsid w:val="00AF4898"/>
    <w:rsid w:val="00AF57F1"/>
    <w:rsid w:val="00B0007E"/>
    <w:rsid w:val="00B00A59"/>
    <w:rsid w:val="00B01F1D"/>
    <w:rsid w:val="00B04DDF"/>
    <w:rsid w:val="00B05F61"/>
    <w:rsid w:val="00B06617"/>
    <w:rsid w:val="00B06C8D"/>
    <w:rsid w:val="00B105C6"/>
    <w:rsid w:val="00B10F6B"/>
    <w:rsid w:val="00B143C0"/>
    <w:rsid w:val="00B16F4D"/>
    <w:rsid w:val="00B20B44"/>
    <w:rsid w:val="00B2132B"/>
    <w:rsid w:val="00B215F2"/>
    <w:rsid w:val="00B21A41"/>
    <w:rsid w:val="00B22873"/>
    <w:rsid w:val="00B239E1"/>
    <w:rsid w:val="00B24F83"/>
    <w:rsid w:val="00B27DB4"/>
    <w:rsid w:val="00B32686"/>
    <w:rsid w:val="00B331A9"/>
    <w:rsid w:val="00B340D6"/>
    <w:rsid w:val="00B34F25"/>
    <w:rsid w:val="00B357A6"/>
    <w:rsid w:val="00B357B2"/>
    <w:rsid w:val="00B35CBF"/>
    <w:rsid w:val="00B460BF"/>
    <w:rsid w:val="00B46A8D"/>
    <w:rsid w:val="00B46CFF"/>
    <w:rsid w:val="00B50128"/>
    <w:rsid w:val="00B52471"/>
    <w:rsid w:val="00B53C55"/>
    <w:rsid w:val="00B53DE0"/>
    <w:rsid w:val="00B540E9"/>
    <w:rsid w:val="00B57154"/>
    <w:rsid w:val="00B60414"/>
    <w:rsid w:val="00B6295B"/>
    <w:rsid w:val="00B62BB4"/>
    <w:rsid w:val="00B64C03"/>
    <w:rsid w:val="00B64C9D"/>
    <w:rsid w:val="00B64DF1"/>
    <w:rsid w:val="00B64EB1"/>
    <w:rsid w:val="00B64F32"/>
    <w:rsid w:val="00B65D1E"/>
    <w:rsid w:val="00B70751"/>
    <w:rsid w:val="00B724F1"/>
    <w:rsid w:val="00B72507"/>
    <w:rsid w:val="00B734CC"/>
    <w:rsid w:val="00B738BD"/>
    <w:rsid w:val="00B75564"/>
    <w:rsid w:val="00B75DDD"/>
    <w:rsid w:val="00B761A8"/>
    <w:rsid w:val="00B765F2"/>
    <w:rsid w:val="00B76CBE"/>
    <w:rsid w:val="00B801BD"/>
    <w:rsid w:val="00B80B89"/>
    <w:rsid w:val="00B81C67"/>
    <w:rsid w:val="00B82FDB"/>
    <w:rsid w:val="00B86364"/>
    <w:rsid w:val="00B912C1"/>
    <w:rsid w:val="00B9189F"/>
    <w:rsid w:val="00B92FD4"/>
    <w:rsid w:val="00B934C7"/>
    <w:rsid w:val="00B934FA"/>
    <w:rsid w:val="00B94149"/>
    <w:rsid w:val="00B94C14"/>
    <w:rsid w:val="00B96DF2"/>
    <w:rsid w:val="00BA285E"/>
    <w:rsid w:val="00BA4C9E"/>
    <w:rsid w:val="00BA6722"/>
    <w:rsid w:val="00BA76B8"/>
    <w:rsid w:val="00BB0E44"/>
    <w:rsid w:val="00BB3756"/>
    <w:rsid w:val="00BB4C5C"/>
    <w:rsid w:val="00BB4D00"/>
    <w:rsid w:val="00BB6686"/>
    <w:rsid w:val="00BB7F31"/>
    <w:rsid w:val="00BC2596"/>
    <w:rsid w:val="00BC59F9"/>
    <w:rsid w:val="00BC786D"/>
    <w:rsid w:val="00BC7B6C"/>
    <w:rsid w:val="00BD3A51"/>
    <w:rsid w:val="00BD5405"/>
    <w:rsid w:val="00BD5533"/>
    <w:rsid w:val="00BD75ED"/>
    <w:rsid w:val="00BE039D"/>
    <w:rsid w:val="00BE0520"/>
    <w:rsid w:val="00BE2AEB"/>
    <w:rsid w:val="00BE3928"/>
    <w:rsid w:val="00BE3E64"/>
    <w:rsid w:val="00BE493D"/>
    <w:rsid w:val="00BE4B0E"/>
    <w:rsid w:val="00BE54FA"/>
    <w:rsid w:val="00BE6E3D"/>
    <w:rsid w:val="00BE7C5D"/>
    <w:rsid w:val="00BF12F8"/>
    <w:rsid w:val="00BF19CD"/>
    <w:rsid w:val="00BF70FA"/>
    <w:rsid w:val="00C012C6"/>
    <w:rsid w:val="00C017BA"/>
    <w:rsid w:val="00C01FE1"/>
    <w:rsid w:val="00C022F8"/>
    <w:rsid w:val="00C02919"/>
    <w:rsid w:val="00C03BDE"/>
    <w:rsid w:val="00C07183"/>
    <w:rsid w:val="00C10DDA"/>
    <w:rsid w:val="00C1151E"/>
    <w:rsid w:val="00C11C6C"/>
    <w:rsid w:val="00C13017"/>
    <w:rsid w:val="00C1327E"/>
    <w:rsid w:val="00C1395A"/>
    <w:rsid w:val="00C14B71"/>
    <w:rsid w:val="00C15ED7"/>
    <w:rsid w:val="00C22963"/>
    <w:rsid w:val="00C22C0A"/>
    <w:rsid w:val="00C251F9"/>
    <w:rsid w:val="00C26B11"/>
    <w:rsid w:val="00C273E4"/>
    <w:rsid w:val="00C27E10"/>
    <w:rsid w:val="00C30A80"/>
    <w:rsid w:val="00C33146"/>
    <w:rsid w:val="00C34399"/>
    <w:rsid w:val="00C36EC0"/>
    <w:rsid w:val="00C37146"/>
    <w:rsid w:val="00C37AAF"/>
    <w:rsid w:val="00C402F6"/>
    <w:rsid w:val="00C4685B"/>
    <w:rsid w:val="00C47C09"/>
    <w:rsid w:val="00C511EB"/>
    <w:rsid w:val="00C515CA"/>
    <w:rsid w:val="00C56362"/>
    <w:rsid w:val="00C5763C"/>
    <w:rsid w:val="00C651FE"/>
    <w:rsid w:val="00C66751"/>
    <w:rsid w:val="00C71215"/>
    <w:rsid w:val="00C739F6"/>
    <w:rsid w:val="00C74682"/>
    <w:rsid w:val="00C75332"/>
    <w:rsid w:val="00C75B3E"/>
    <w:rsid w:val="00C75D04"/>
    <w:rsid w:val="00C803EB"/>
    <w:rsid w:val="00C81EE5"/>
    <w:rsid w:val="00C82040"/>
    <w:rsid w:val="00C84B2B"/>
    <w:rsid w:val="00C84D95"/>
    <w:rsid w:val="00C942E8"/>
    <w:rsid w:val="00C94B6F"/>
    <w:rsid w:val="00C9651E"/>
    <w:rsid w:val="00CA24BA"/>
    <w:rsid w:val="00CA25D3"/>
    <w:rsid w:val="00CA2E62"/>
    <w:rsid w:val="00CA3966"/>
    <w:rsid w:val="00CA3B80"/>
    <w:rsid w:val="00CA3D08"/>
    <w:rsid w:val="00CA4808"/>
    <w:rsid w:val="00CA52E2"/>
    <w:rsid w:val="00CA54FF"/>
    <w:rsid w:val="00CA5BCF"/>
    <w:rsid w:val="00CA65DA"/>
    <w:rsid w:val="00CB128E"/>
    <w:rsid w:val="00CB3B96"/>
    <w:rsid w:val="00CB5A1A"/>
    <w:rsid w:val="00CB5F50"/>
    <w:rsid w:val="00CB645C"/>
    <w:rsid w:val="00CC1603"/>
    <w:rsid w:val="00CC3F05"/>
    <w:rsid w:val="00CC5E0E"/>
    <w:rsid w:val="00CC72C9"/>
    <w:rsid w:val="00CC744C"/>
    <w:rsid w:val="00CC7770"/>
    <w:rsid w:val="00CD062F"/>
    <w:rsid w:val="00CD067E"/>
    <w:rsid w:val="00CD25A2"/>
    <w:rsid w:val="00CD586C"/>
    <w:rsid w:val="00CD7EAD"/>
    <w:rsid w:val="00CE039D"/>
    <w:rsid w:val="00CE1830"/>
    <w:rsid w:val="00CE2D65"/>
    <w:rsid w:val="00CE4812"/>
    <w:rsid w:val="00CE4B82"/>
    <w:rsid w:val="00CE6499"/>
    <w:rsid w:val="00CE6699"/>
    <w:rsid w:val="00CE6B90"/>
    <w:rsid w:val="00CF00B6"/>
    <w:rsid w:val="00CF0696"/>
    <w:rsid w:val="00CF149D"/>
    <w:rsid w:val="00CF1ED3"/>
    <w:rsid w:val="00CF2CDC"/>
    <w:rsid w:val="00CF53DC"/>
    <w:rsid w:val="00CF689B"/>
    <w:rsid w:val="00CF6B1A"/>
    <w:rsid w:val="00CF7827"/>
    <w:rsid w:val="00D00FD0"/>
    <w:rsid w:val="00D01B32"/>
    <w:rsid w:val="00D01C73"/>
    <w:rsid w:val="00D0256E"/>
    <w:rsid w:val="00D073D1"/>
    <w:rsid w:val="00D07B6D"/>
    <w:rsid w:val="00D07BF2"/>
    <w:rsid w:val="00D1050C"/>
    <w:rsid w:val="00D117B5"/>
    <w:rsid w:val="00D13084"/>
    <w:rsid w:val="00D1371A"/>
    <w:rsid w:val="00D14431"/>
    <w:rsid w:val="00D1463B"/>
    <w:rsid w:val="00D15A80"/>
    <w:rsid w:val="00D16D84"/>
    <w:rsid w:val="00D20723"/>
    <w:rsid w:val="00D22010"/>
    <w:rsid w:val="00D22CEC"/>
    <w:rsid w:val="00D24B4D"/>
    <w:rsid w:val="00D252F8"/>
    <w:rsid w:val="00D31A47"/>
    <w:rsid w:val="00D33270"/>
    <w:rsid w:val="00D373BF"/>
    <w:rsid w:val="00D37863"/>
    <w:rsid w:val="00D53DD5"/>
    <w:rsid w:val="00D564B9"/>
    <w:rsid w:val="00D56CAD"/>
    <w:rsid w:val="00D56E45"/>
    <w:rsid w:val="00D573B3"/>
    <w:rsid w:val="00D60B1A"/>
    <w:rsid w:val="00D6444C"/>
    <w:rsid w:val="00D72239"/>
    <w:rsid w:val="00D7253A"/>
    <w:rsid w:val="00D72F6B"/>
    <w:rsid w:val="00D75795"/>
    <w:rsid w:val="00D77613"/>
    <w:rsid w:val="00D77FF4"/>
    <w:rsid w:val="00D80C88"/>
    <w:rsid w:val="00D85245"/>
    <w:rsid w:val="00D85D98"/>
    <w:rsid w:val="00D85F8D"/>
    <w:rsid w:val="00D87501"/>
    <w:rsid w:val="00D87B3D"/>
    <w:rsid w:val="00D90CC2"/>
    <w:rsid w:val="00D9184B"/>
    <w:rsid w:val="00D9187E"/>
    <w:rsid w:val="00D919ED"/>
    <w:rsid w:val="00D91C75"/>
    <w:rsid w:val="00D920C5"/>
    <w:rsid w:val="00D92A72"/>
    <w:rsid w:val="00D92BFD"/>
    <w:rsid w:val="00D92FAB"/>
    <w:rsid w:val="00D94005"/>
    <w:rsid w:val="00D94707"/>
    <w:rsid w:val="00D95847"/>
    <w:rsid w:val="00D96EE0"/>
    <w:rsid w:val="00D97B45"/>
    <w:rsid w:val="00DA0DC7"/>
    <w:rsid w:val="00DA2605"/>
    <w:rsid w:val="00DA483B"/>
    <w:rsid w:val="00DA6145"/>
    <w:rsid w:val="00DA6C62"/>
    <w:rsid w:val="00DA76E9"/>
    <w:rsid w:val="00DB07C2"/>
    <w:rsid w:val="00DB0942"/>
    <w:rsid w:val="00DB1FE8"/>
    <w:rsid w:val="00DB21DF"/>
    <w:rsid w:val="00DB2E77"/>
    <w:rsid w:val="00DB3225"/>
    <w:rsid w:val="00DB3AB3"/>
    <w:rsid w:val="00DB4761"/>
    <w:rsid w:val="00DB484C"/>
    <w:rsid w:val="00DB5377"/>
    <w:rsid w:val="00DB6C1D"/>
    <w:rsid w:val="00DB6FB9"/>
    <w:rsid w:val="00DB73D0"/>
    <w:rsid w:val="00DC6639"/>
    <w:rsid w:val="00DC6E50"/>
    <w:rsid w:val="00DC7867"/>
    <w:rsid w:val="00DD5630"/>
    <w:rsid w:val="00DD6397"/>
    <w:rsid w:val="00DD6578"/>
    <w:rsid w:val="00DE1182"/>
    <w:rsid w:val="00DE161F"/>
    <w:rsid w:val="00DE3C22"/>
    <w:rsid w:val="00DE5917"/>
    <w:rsid w:val="00DE598F"/>
    <w:rsid w:val="00DE72E2"/>
    <w:rsid w:val="00DE756D"/>
    <w:rsid w:val="00DF2881"/>
    <w:rsid w:val="00DF2DAD"/>
    <w:rsid w:val="00DF336F"/>
    <w:rsid w:val="00DF5019"/>
    <w:rsid w:val="00DF5DBB"/>
    <w:rsid w:val="00E00F99"/>
    <w:rsid w:val="00E04512"/>
    <w:rsid w:val="00E047BD"/>
    <w:rsid w:val="00E0685B"/>
    <w:rsid w:val="00E12324"/>
    <w:rsid w:val="00E12506"/>
    <w:rsid w:val="00E128C5"/>
    <w:rsid w:val="00E14CAD"/>
    <w:rsid w:val="00E17E24"/>
    <w:rsid w:val="00E20A9F"/>
    <w:rsid w:val="00E212D7"/>
    <w:rsid w:val="00E220D5"/>
    <w:rsid w:val="00E2587B"/>
    <w:rsid w:val="00E2594A"/>
    <w:rsid w:val="00E261E7"/>
    <w:rsid w:val="00E26892"/>
    <w:rsid w:val="00E26DFC"/>
    <w:rsid w:val="00E31DAB"/>
    <w:rsid w:val="00E32AE9"/>
    <w:rsid w:val="00E32D8B"/>
    <w:rsid w:val="00E33761"/>
    <w:rsid w:val="00E41E43"/>
    <w:rsid w:val="00E43800"/>
    <w:rsid w:val="00E440D8"/>
    <w:rsid w:val="00E443E6"/>
    <w:rsid w:val="00E46BED"/>
    <w:rsid w:val="00E51C40"/>
    <w:rsid w:val="00E527AF"/>
    <w:rsid w:val="00E53108"/>
    <w:rsid w:val="00E53A1C"/>
    <w:rsid w:val="00E54A93"/>
    <w:rsid w:val="00E55ADF"/>
    <w:rsid w:val="00E55BFC"/>
    <w:rsid w:val="00E55DEE"/>
    <w:rsid w:val="00E56E1B"/>
    <w:rsid w:val="00E61756"/>
    <w:rsid w:val="00E63DE1"/>
    <w:rsid w:val="00E6476F"/>
    <w:rsid w:val="00E64C52"/>
    <w:rsid w:val="00E664E2"/>
    <w:rsid w:val="00E66692"/>
    <w:rsid w:val="00E7001F"/>
    <w:rsid w:val="00E70FA7"/>
    <w:rsid w:val="00E717C5"/>
    <w:rsid w:val="00E7273D"/>
    <w:rsid w:val="00E7301F"/>
    <w:rsid w:val="00E74ADE"/>
    <w:rsid w:val="00E74D48"/>
    <w:rsid w:val="00E7542D"/>
    <w:rsid w:val="00E76A65"/>
    <w:rsid w:val="00E77313"/>
    <w:rsid w:val="00E83D1B"/>
    <w:rsid w:val="00E8419D"/>
    <w:rsid w:val="00E864E6"/>
    <w:rsid w:val="00E86D13"/>
    <w:rsid w:val="00E90312"/>
    <w:rsid w:val="00E903F0"/>
    <w:rsid w:val="00E90C62"/>
    <w:rsid w:val="00E94D8C"/>
    <w:rsid w:val="00E94E02"/>
    <w:rsid w:val="00E9628E"/>
    <w:rsid w:val="00E9691A"/>
    <w:rsid w:val="00E96FAB"/>
    <w:rsid w:val="00E9764A"/>
    <w:rsid w:val="00E97C17"/>
    <w:rsid w:val="00EA2D57"/>
    <w:rsid w:val="00EA5444"/>
    <w:rsid w:val="00EA56A9"/>
    <w:rsid w:val="00EA5F65"/>
    <w:rsid w:val="00EA629E"/>
    <w:rsid w:val="00EA64F2"/>
    <w:rsid w:val="00EA6658"/>
    <w:rsid w:val="00EA753A"/>
    <w:rsid w:val="00EB0FD2"/>
    <w:rsid w:val="00EB10BE"/>
    <w:rsid w:val="00EB2314"/>
    <w:rsid w:val="00EB3C0F"/>
    <w:rsid w:val="00EB414E"/>
    <w:rsid w:val="00EB6834"/>
    <w:rsid w:val="00EB6A94"/>
    <w:rsid w:val="00EC0E2C"/>
    <w:rsid w:val="00EC1DDB"/>
    <w:rsid w:val="00EC36F7"/>
    <w:rsid w:val="00EC4C2B"/>
    <w:rsid w:val="00EC4CF4"/>
    <w:rsid w:val="00EC6D2D"/>
    <w:rsid w:val="00ED0F33"/>
    <w:rsid w:val="00ED1A34"/>
    <w:rsid w:val="00ED2383"/>
    <w:rsid w:val="00ED24FB"/>
    <w:rsid w:val="00ED26D8"/>
    <w:rsid w:val="00ED271B"/>
    <w:rsid w:val="00ED2BA8"/>
    <w:rsid w:val="00ED2F6D"/>
    <w:rsid w:val="00ED3192"/>
    <w:rsid w:val="00ED4773"/>
    <w:rsid w:val="00ED4F10"/>
    <w:rsid w:val="00ED59E4"/>
    <w:rsid w:val="00ED62F7"/>
    <w:rsid w:val="00ED7ED7"/>
    <w:rsid w:val="00EE1A77"/>
    <w:rsid w:val="00EE247C"/>
    <w:rsid w:val="00EE3BE0"/>
    <w:rsid w:val="00EE43FB"/>
    <w:rsid w:val="00EE7042"/>
    <w:rsid w:val="00EE7174"/>
    <w:rsid w:val="00EF1325"/>
    <w:rsid w:val="00EF250B"/>
    <w:rsid w:val="00EF2E25"/>
    <w:rsid w:val="00EF3F5C"/>
    <w:rsid w:val="00EF637C"/>
    <w:rsid w:val="00F003EE"/>
    <w:rsid w:val="00F0166A"/>
    <w:rsid w:val="00F01DA2"/>
    <w:rsid w:val="00F04045"/>
    <w:rsid w:val="00F043DF"/>
    <w:rsid w:val="00F044B9"/>
    <w:rsid w:val="00F1118A"/>
    <w:rsid w:val="00F126EA"/>
    <w:rsid w:val="00F149D8"/>
    <w:rsid w:val="00F14BCA"/>
    <w:rsid w:val="00F150DC"/>
    <w:rsid w:val="00F2082A"/>
    <w:rsid w:val="00F2303D"/>
    <w:rsid w:val="00F243FA"/>
    <w:rsid w:val="00F3021A"/>
    <w:rsid w:val="00F310CE"/>
    <w:rsid w:val="00F3183D"/>
    <w:rsid w:val="00F35400"/>
    <w:rsid w:val="00F354FD"/>
    <w:rsid w:val="00F369D5"/>
    <w:rsid w:val="00F40728"/>
    <w:rsid w:val="00F40811"/>
    <w:rsid w:val="00F40979"/>
    <w:rsid w:val="00F410EB"/>
    <w:rsid w:val="00F420F1"/>
    <w:rsid w:val="00F42514"/>
    <w:rsid w:val="00F42D10"/>
    <w:rsid w:val="00F430FA"/>
    <w:rsid w:val="00F43647"/>
    <w:rsid w:val="00F436CA"/>
    <w:rsid w:val="00F4516F"/>
    <w:rsid w:val="00F457F1"/>
    <w:rsid w:val="00F45961"/>
    <w:rsid w:val="00F4600B"/>
    <w:rsid w:val="00F460AC"/>
    <w:rsid w:val="00F463A1"/>
    <w:rsid w:val="00F513F6"/>
    <w:rsid w:val="00F518A6"/>
    <w:rsid w:val="00F53AA8"/>
    <w:rsid w:val="00F55BEA"/>
    <w:rsid w:val="00F573D0"/>
    <w:rsid w:val="00F60CC0"/>
    <w:rsid w:val="00F60D58"/>
    <w:rsid w:val="00F60EAA"/>
    <w:rsid w:val="00F635D2"/>
    <w:rsid w:val="00F63CB2"/>
    <w:rsid w:val="00F64526"/>
    <w:rsid w:val="00F6743A"/>
    <w:rsid w:val="00F6766A"/>
    <w:rsid w:val="00F707E2"/>
    <w:rsid w:val="00F7202E"/>
    <w:rsid w:val="00F73B05"/>
    <w:rsid w:val="00F740D1"/>
    <w:rsid w:val="00F75489"/>
    <w:rsid w:val="00F75542"/>
    <w:rsid w:val="00F76B59"/>
    <w:rsid w:val="00F76F09"/>
    <w:rsid w:val="00F77B14"/>
    <w:rsid w:val="00F8186A"/>
    <w:rsid w:val="00F8200B"/>
    <w:rsid w:val="00F82332"/>
    <w:rsid w:val="00F85351"/>
    <w:rsid w:val="00F864D7"/>
    <w:rsid w:val="00F865B8"/>
    <w:rsid w:val="00F90FF4"/>
    <w:rsid w:val="00F93E8C"/>
    <w:rsid w:val="00F961D6"/>
    <w:rsid w:val="00F97C9A"/>
    <w:rsid w:val="00FA08E5"/>
    <w:rsid w:val="00FA3261"/>
    <w:rsid w:val="00FA33B7"/>
    <w:rsid w:val="00FA3465"/>
    <w:rsid w:val="00FA3EFB"/>
    <w:rsid w:val="00FA40C6"/>
    <w:rsid w:val="00FA4E56"/>
    <w:rsid w:val="00FA5E26"/>
    <w:rsid w:val="00FA6136"/>
    <w:rsid w:val="00FA61D0"/>
    <w:rsid w:val="00FB1E15"/>
    <w:rsid w:val="00FB3FDC"/>
    <w:rsid w:val="00FB59FB"/>
    <w:rsid w:val="00FB6E86"/>
    <w:rsid w:val="00FB768B"/>
    <w:rsid w:val="00FB7C36"/>
    <w:rsid w:val="00FC00CC"/>
    <w:rsid w:val="00FC2C66"/>
    <w:rsid w:val="00FC53DA"/>
    <w:rsid w:val="00FD09C2"/>
    <w:rsid w:val="00FD22A3"/>
    <w:rsid w:val="00FD26FD"/>
    <w:rsid w:val="00FD5248"/>
    <w:rsid w:val="00FD5990"/>
    <w:rsid w:val="00FD6902"/>
    <w:rsid w:val="00FD6ED2"/>
    <w:rsid w:val="00FD6FD7"/>
    <w:rsid w:val="00FD7DB4"/>
    <w:rsid w:val="00FE223C"/>
    <w:rsid w:val="00FE22D0"/>
    <w:rsid w:val="00FE3850"/>
    <w:rsid w:val="00FE4C13"/>
    <w:rsid w:val="00FE53EF"/>
    <w:rsid w:val="00FF03AB"/>
    <w:rsid w:val="00FF13C6"/>
    <w:rsid w:val="00FF26CB"/>
    <w:rsid w:val="00FF2FCE"/>
    <w:rsid w:val="00FF36C3"/>
    <w:rsid w:val="00FF372C"/>
    <w:rsid w:val="00FF4389"/>
    <w:rsid w:val="00FF46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0E3667"/>
  <w15:docId w15:val="{1F6DB0D2-5086-43EC-BDB6-41C109F22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864"/>
    <w:pPr>
      <w:spacing w:after="200" w:line="276" w:lineRule="auto"/>
    </w:pPr>
    <w:rPr>
      <w:lang w:val="en-GB" w:eastAsia="en-US"/>
    </w:rPr>
  </w:style>
  <w:style w:type="paragraph" w:styleId="Heading1">
    <w:name w:val="heading 1"/>
    <w:aliases w:val="H1,Titre1,h1,Titre 11,t1.T1.Titre 1,t1.T1,Annexe,Contrat 1,Arial 14 Fett,Arial 14 Fett1,Arial 14 Fett2,Kapitel,t1,Level a,Attribute Heading 1,Titre PI,T1,l1,level 1,level1,1,Activité,Level 1 Head,stydde,Proposition,chapitre,1titre,co,I"/>
    <w:basedOn w:val="Normal"/>
    <w:next w:val="Normal"/>
    <w:link w:val="Heading1Char"/>
    <w:uiPriority w:val="9"/>
    <w:qFormat/>
    <w:locked/>
    <w:rsid w:val="00AF2021"/>
    <w:pPr>
      <w:keepNext/>
      <w:numPr>
        <w:numId w:val="2"/>
      </w:numPr>
      <w:tabs>
        <w:tab w:val="left" w:pos="1134"/>
      </w:tabs>
      <w:spacing w:after="240" w:line="250" w:lineRule="atLeast"/>
      <w:outlineLvl w:val="0"/>
    </w:pPr>
    <w:rPr>
      <w:rFonts w:ascii="Arial" w:eastAsia="Times New Roman" w:hAnsi="Arial"/>
      <w:smallCaps/>
      <w:color w:val="E36C0A" w:themeColor="accent6" w:themeShade="BF"/>
      <w:sz w:val="19"/>
      <w:szCs w:val="32"/>
      <w:lang w:eastAsia="fr-FR"/>
    </w:rPr>
  </w:style>
  <w:style w:type="paragraph" w:styleId="Heading2">
    <w:name w:val="heading 2"/>
    <w:aliases w:val="H2,Titre2,T2,h2,Heading 2 Hidden,Chapter Title,(Alt+2),Titre 21,t2.T2,Contrat 2,Ctt,Arial 12 Fett Kursiv,Abschnitt,Attribute Heading 2,HeadB,Level 2 Topic Heading,hello,style2,title,paragraphe,Titre 2bis,nul,Titre 2bis1,nul1,Fonctionnalité,2"/>
    <w:basedOn w:val="Normal"/>
    <w:next w:val="Normal"/>
    <w:link w:val="Heading2Char"/>
    <w:qFormat/>
    <w:locked/>
    <w:rsid w:val="0013674A"/>
    <w:pPr>
      <w:keepNext/>
      <w:keepLines/>
      <w:numPr>
        <w:ilvl w:val="1"/>
        <w:numId w:val="2"/>
      </w:numPr>
      <w:spacing w:after="0" w:line="360" w:lineRule="auto"/>
      <w:jc w:val="both"/>
      <w:outlineLvl w:val="1"/>
    </w:pPr>
    <w:rPr>
      <w:rFonts w:ascii="Arial" w:eastAsia="Times" w:hAnsi="Arial" w:cs="Arial"/>
      <w:noProof/>
      <w:color w:val="000000" w:themeColor="text1"/>
      <w:sz w:val="19"/>
      <w:szCs w:val="26"/>
    </w:rPr>
  </w:style>
  <w:style w:type="paragraph" w:styleId="Heading3">
    <w:name w:val="heading 3"/>
    <w:aliases w:val="h3,l3,level3,3,(Alt+3),Section,Titre 31,t3.T3,Arial 12 Fett,Unterabschnitt,Contrat 3,H3,Table Attribute Heading,HeadC,Level 3 Topic Heading,H31,H32,H33,H311,Subhead B,Heading C,subhead,T3,Headig3,Level 3 Head,CT,t3,3rd level,Titre 3 SQ"/>
    <w:basedOn w:val="Normal"/>
    <w:next w:val="Normal"/>
    <w:link w:val="Heading3Char"/>
    <w:qFormat/>
    <w:locked/>
    <w:rsid w:val="00CE6B90"/>
    <w:pPr>
      <w:keepNext/>
      <w:numPr>
        <w:ilvl w:val="2"/>
        <w:numId w:val="2"/>
      </w:numPr>
      <w:tabs>
        <w:tab w:val="clear" w:pos="1430"/>
      </w:tabs>
      <w:spacing w:before="240" w:after="0" w:line="360" w:lineRule="auto"/>
      <w:ind w:left="13" w:hanging="13"/>
      <w:jc w:val="both"/>
      <w:outlineLvl w:val="2"/>
    </w:pPr>
    <w:rPr>
      <w:rFonts w:ascii="Arial" w:eastAsia="Times New Roman" w:hAnsi="Arial" w:cs="Arial"/>
      <w:sz w:val="19"/>
      <w:szCs w:val="19"/>
      <w:lang w:eastAsia="fr-FR"/>
    </w:rPr>
  </w:style>
  <w:style w:type="paragraph" w:styleId="Heading4">
    <w:name w:val="heading 4"/>
    <w:basedOn w:val="Heading3"/>
    <w:next w:val="Normal"/>
    <w:link w:val="Heading4Char"/>
    <w:autoRedefine/>
    <w:qFormat/>
    <w:locked/>
    <w:rsid w:val="00CA2E62"/>
    <w:pPr>
      <w:numPr>
        <w:ilvl w:val="3"/>
      </w:numPr>
      <w:ind w:left="993" w:hanging="993"/>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_Sections"/>
    <w:basedOn w:val="Normal"/>
    <w:link w:val="ListParagraphChar"/>
    <w:uiPriority w:val="34"/>
    <w:qFormat/>
    <w:rsid w:val="00104DEE"/>
    <w:pPr>
      <w:numPr>
        <w:numId w:val="1"/>
      </w:numPr>
      <w:spacing w:before="100" w:beforeAutospacing="1"/>
      <w:contextualSpacing/>
    </w:pPr>
    <w:rPr>
      <w:rFonts w:ascii="TimesNewRoman" w:hAnsi="TimesNewRoman" w:cs="TimesNewRoman"/>
      <w:sz w:val="21"/>
      <w:szCs w:val="21"/>
      <w:lang w:val="en-US"/>
    </w:rPr>
  </w:style>
  <w:style w:type="paragraph" w:customStyle="1" w:styleId="EIF1">
    <w:name w:val="EIF 1"/>
    <w:basedOn w:val="ListParagraph"/>
    <w:link w:val="EIF1Char"/>
    <w:uiPriority w:val="99"/>
    <w:rsid w:val="0050473E"/>
    <w:pPr>
      <w:jc w:val="both"/>
    </w:pPr>
    <w:rPr>
      <w:sz w:val="20"/>
    </w:rPr>
  </w:style>
  <w:style w:type="paragraph" w:customStyle="1" w:styleId="EIF2">
    <w:name w:val="EIF 2"/>
    <w:basedOn w:val="ListParagraph"/>
    <w:link w:val="EIF2Char"/>
    <w:uiPriority w:val="99"/>
    <w:rsid w:val="0050473E"/>
    <w:pPr>
      <w:numPr>
        <w:ilvl w:val="1"/>
      </w:numPr>
      <w:spacing w:before="120" w:beforeAutospacing="0"/>
      <w:ind w:left="1560" w:hanging="574"/>
      <w:jc w:val="both"/>
    </w:pPr>
    <w:rPr>
      <w:i/>
      <w:sz w:val="19"/>
    </w:rPr>
  </w:style>
  <w:style w:type="character" w:customStyle="1" w:styleId="ListParagraphChar">
    <w:name w:val="List Paragraph Char"/>
    <w:aliases w:val="List Paragraph_Sections Char"/>
    <w:basedOn w:val="DefaultParagraphFont"/>
    <w:link w:val="ListParagraph"/>
    <w:uiPriority w:val="34"/>
    <w:locked/>
    <w:rsid w:val="00104DEE"/>
    <w:rPr>
      <w:rFonts w:ascii="TimesNewRoman" w:hAnsi="TimesNewRoman" w:cs="TimesNewRoman"/>
      <w:sz w:val="21"/>
      <w:szCs w:val="21"/>
      <w:lang w:val="en-US" w:eastAsia="en-US"/>
    </w:rPr>
  </w:style>
  <w:style w:type="character" w:customStyle="1" w:styleId="EIF1Char">
    <w:name w:val="EIF 1 Char"/>
    <w:basedOn w:val="ListParagraphChar"/>
    <w:link w:val="EIF1"/>
    <w:uiPriority w:val="99"/>
    <w:locked/>
    <w:rsid w:val="0050473E"/>
    <w:rPr>
      <w:rFonts w:ascii="TimesNewRoman" w:hAnsi="TimesNewRoman" w:cs="TimesNewRoman"/>
      <w:sz w:val="20"/>
      <w:szCs w:val="21"/>
      <w:lang w:val="en-US" w:eastAsia="en-US"/>
    </w:rPr>
  </w:style>
  <w:style w:type="paragraph" w:customStyle="1" w:styleId="EIF3">
    <w:name w:val="EIF 3"/>
    <w:basedOn w:val="EIF2"/>
    <w:link w:val="EIF3Char"/>
    <w:uiPriority w:val="99"/>
    <w:rsid w:val="0050473E"/>
    <w:pPr>
      <w:numPr>
        <w:ilvl w:val="2"/>
      </w:numPr>
      <w:spacing w:before="240"/>
      <w:ind w:left="2410" w:hanging="567"/>
    </w:pPr>
    <w:rPr>
      <w:sz w:val="18"/>
    </w:rPr>
  </w:style>
  <w:style w:type="character" w:customStyle="1" w:styleId="EIF2Char">
    <w:name w:val="EIF 2 Char"/>
    <w:basedOn w:val="ListParagraphChar"/>
    <w:link w:val="EIF2"/>
    <w:uiPriority w:val="99"/>
    <w:locked/>
    <w:rsid w:val="0050473E"/>
    <w:rPr>
      <w:rFonts w:ascii="TimesNewRoman" w:hAnsi="TimesNewRoman" w:cs="TimesNewRoman"/>
      <w:i/>
      <w:sz w:val="19"/>
      <w:szCs w:val="21"/>
      <w:lang w:val="en-US" w:eastAsia="en-US"/>
    </w:rPr>
  </w:style>
  <w:style w:type="character" w:customStyle="1" w:styleId="EIF3Char">
    <w:name w:val="EIF 3 Char"/>
    <w:basedOn w:val="EIF2Char"/>
    <w:link w:val="EIF3"/>
    <w:uiPriority w:val="99"/>
    <w:locked/>
    <w:rsid w:val="0050473E"/>
    <w:rPr>
      <w:rFonts w:ascii="TimesNewRoman" w:hAnsi="TimesNewRoman" w:cs="TimesNewRoman"/>
      <w:i/>
      <w:sz w:val="18"/>
      <w:szCs w:val="21"/>
      <w:lang w:val="en-US" w:eastAsia="en-US"/>
    </w:rPr>
  </w:style>
  <w:style w:type="paragraph" w:styleId="z-TopofForm">
    <w:name w:val="HTML Top of Form"/>
    <w:basedOn w:val="Normal"/>
    <w:next w:val="Normal"/>
    <w:link w:val="z-TopofFormChar"/>
    <w:hidden/>
    <w:uiPriority w:val="99"/>
    <w:semiHidden/>
    <w:rsid w:val="00104DE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104DEE"/>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rsid w:val="00104DE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104DEE"/>
    <w:rPr>
      <w:rFonts w:ascii="Arial" w:hAnsi="Arial" w:cs="Arial"/>
      <w:vanish/>
      <w:sz w:val="16"/>
      <w:szCs w:val="16"/>
      <w:lang w:val="fr-FR"/>
    </w:rPr>
  </w:style>
  <w:style w:type="paragraph" w:customStyle="1" w:styleId="EIFTitles1">
    <w:name w:val="EIF Titles 1"/>
    <w:basedOn w:val="Normal"/>
    <w:link w:val="EIFTitles1Char"/>
    <w:uiPriority w:val="99"/>
    <w:rsid w:val="0050473E"/>
    <w:pPr>
      <w:spacing w:before="480"/>
      <w:jc w:val="center"/>
      <w:outlineLvl w:val="0"/>
    </w:pPr>
    <w:rPr>
      <w:b/>
      <w:color w:val="C00000"/>
      <w:sz w:val="26"/>
      <w:szCs w:val="26"/>
    </w:rPr>
  </w:style>
  <w:style w:type="paragraph" w:customStyle="1" w:styleId="EIFTitles2">
    <w:name w:val="EIF Titles 2"/>
    <w:basedOn w:val="Normal"/>
    <w:link w:val="EIFTitles2Char"/>
    <w:uiPriority w:val="99"/>
    <w:rsid w:val="003C1779"/>
    <w:pPr>
      <w:spacing w:after="0" w:line="360" w:lineRule="auto"/>
      <w:jc w:val="both"/>
      <w:outlineLvl w:val="0"/>
    </w:pPr>
    <w:rPr>
      <w:rFonts w:ascii="Arial" w:hAnsi="Arial" w:cs="Arial"/>
      <w:sz w:val="19"/>
      <w:szCs w:val="19"/>
      <w:lang w:val="en-US"/>
    </w:rPr>
  </w:style>
  <w:style w:type="character" w:customStyle="1" w:styleId="EIFTitles1Char">
    <w:name w:val="EIF Titles 1 Char"/>
    <w:basedOn w:val="DefaultParagraphFont"/>
    <w:link w:val="EIFTitles1"/>
    <w:uiPriority w:val="99"/>
    <w:locked/>
    <w:rsid w:val="0050473E"/>
    <w:rPr>
      <w:rFonts w:cs="Times New Roman"/>
      <w:b/>
      <w:color w:val="C00000"/>
      <w:sz w:val="26"/>
      <w:szCs w:val="26"/>
      <w:lang w:val="en-GB"/>
    </w:rPr>
  </w:style>
  <w:style w:type="paragraph" w:styleId="Header">
    <w:name w:val="header"/>
    <w:basedOn w:val="Normal"/>
    <w:link w:val="HeaderChar"/>
    <w:rsid w:val="00A817D2"/>
    <w:pPr>
      <w:tabs>
        <w:tab w:val="center" w:pos="4680"/>
        <w:tab w:val="right" w:pos="9360"/>
      </w:tabs>
      <w:spacing w:after="0" w:line="240" w:lineRule="auto"/>
    </w:pPr>
  </w:style>
  <w:style w:type="character" w:customStyle="1" w:styleId="HeaderChar">
    <w:name w:val="Header Char"/>
    <w:basedOn w:val="DefaultParagraphFont"/>
    <w:link w:val="Header"/>
    <w:locked/>
    <w:rsid w:val="00A817D2"/>
    <w:rPr>
      <w:rFonts w:cs="Times New Roman"/>
      <w:lang w:val="fr-FR"/>
    </w:rPr>
  </w:style>
  <w:style w:type="character" w:customStyle="1" w:styleId="EIFTitles2Char">
    <w:name w:val="EIF Titles 2 Char"/>
    <w:basedOn w:val="DefaultParagraphFont"/>
    <w:link w:val="EIFTitles2"/>
    <w:uiPriority w:val="99"/>
    <w:locked/>
    <w:rsid w:val="003C1779"/>
    <w:rPr>
      <w:rFonts w:ascii="Arial" w:hAnsi="Arial" w:cs="Arial"/>
      <w:sz w:val="19"/>
      <w:szCs w:val="19"/>
      <w:lang w:val="en-US" w:eastAsia="en-US"/>
    </w:rPr>
  </w:style>
  <w:style w:type="paragraph" w:styleId="Footer">
    <w:name w:val="footer"/>
    <w:basedOn w:val="Normal"/>
    <w:link w:val="FooterChar"/>
    <w:uiPriority w:val="99"/>
    <w:rsid w:val="00A817D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817D2"/>
    <w:rPr>
      <w:rFonts w:cs="Times New Roman"/>
      <w:lang w:val="fr-FR"/>
    </w:rPr>
  </w:style>
  <w:style w:type="paragraph" w:styleId="BalloonText">
    <w:name w:val="Balloon Text"/>
    <w:basedOn w:val="Normal"/>
    <w:link w:val="BalloonTextChar"/>
    <w:uiPriority w:val="99"/>
    <w:semiHidden/>
    <w:rsid w:val="00A817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817D2"/>
    <w:rPr>
      <w:rFonts w:ascii="Tahoma" w:hAnsi="Tahoma" w:cs="Tahoma"/>
      <w:sz w:val="16"/>
      <w:szCs w:val="16"/>
      <w:lang w:val="fr-FR"/>
    </w:rPr>
  </w:style>
  <w:style w:type="character" w:customStyle="1" w:styleId="Heading1Char">
    <w:name w:val="Heading 1 Char"/>
    <w:aliases w:val="H1 Char,Titre1 Char,h1 Char,Titre 11 Char,t1.T1.Titre 1 Char,t1.T1 Char,Annexe Char,Contrat 1 Char,Arial 14 Fett Char,Arial 14 Fett1 Char,Arial 14 Fett2 Char,Kapitel Char,t1 Char,Level a Char,Attribute Heading 1 Char,Titre PI Char,T1 Char"/>
    <w:basedOn w:val="DefaultParagraphFont"/>
    <w:link w:val="Heading1"/>
    <w:uiPriority w:val="9"/>
    <w:rsid w:val="00AF2021"/>
    <w:rPr>
      <w:rFonts w:ascii="Arial" w:eastAsia="Times New Roman" w:hAnsi="Arial"/>
      <w:smallCaps/>
      <w:color w:val="E36C0A" w:themeColor="accent6" w:themeShade="BF"/>
      <w:sz w:val="19"/>
      <w:szCs w:val="32"/>
      <w:lang w:val="en-GB" w:eastAsia="fr-FR"/>
    </w:rPr>
  </w:style>
  <w:style w:type="character" w:customStyle="1" w:styleId="Heading2Char">
    <w:name w:val="Heading 2 Char"/>
    <w:aliases w:val="H2 Char,Titre2 Char,T2 Char,h2 Char,Heading 2 Hidden Char,Chapter Title Char,(Alt+2) Char,Titre 21 Char,t2.T2 Char,Contrat 2 Char,Ctt Char,Arial 12 Fett Kursiv Char,Abschnitt Char,Attribute Heading 2 Char,HeadB Char,hello Char,style2 Char"/>
    <w:basedOn w:val="DefaultParagraphFont"/>
    <w:link w:val="Heading2"/>
    <w:rsid w:val="0013674A"/>
    <w:rPr>
      <w:rFonts w:ascii="Arial" w:eastAsia="Times" w:hAnsi="Arial" w:cs="Arial"/>
      <w:noProof/>
      <w:color w:val="000000" w:themeColor="text1"/>
      <w:sz w:val="19"/>
      <w:szCs w:val="26"/>
      <w:lang w:val="en-GB" w:eastAsia="en-US"/>
    </w:rPr>
  </w:style>
  <w:style w:type="character" w:customStyle="1" w:styleId="Heading3Char">
    <w:name w:val="Heading 3 Char"/>
    <w:aliases w:val="h3 Char,l3 Char,level3 Char,3 Char,(Alt+3) Char,Section Char,Titre 31 Char,t3.T3 Char,Arial 12 Fett Char,Unterabschnitt Char,Contrat 3 Char,H3 Char,Table Attribute Heading Char,HeadC Char,Level 3 Topic Heading Char,H31 Char,H32 Char"/>
    <w:basedOn w:val="DefaultParagraphFont"/>
    <w:link w:val="Heading3"/>
    <w:rsid w:val="00CE6B90"/>
    <w:rPr>
      <w:rFonts w:ascii="Arial" w:eastAsia="Times New Roman" w:hAnsi="Arial" w:cs="Arial"/>
      <w:sz w:val="19"/>
      <w:szCs w:val="19"/>
      <w:lang w:val="en-GB" w:eastAsia="fr-FR"/>
    </w:rPr>
  </w:style>
  <w:style w:type="character" w:customStyle="1" w:styleId="Heading4Char">
    <w:name w:val="Heading 4 Char"/>
    <w:basedOn w:val="DefaultParagraphFont"/>
    <w:link w:val="Heading4"/>
    <w:rsid w:val="00CA2E62"/>
    <w:rPr>
      <w:rFonts w:ascii="Arial" w:eastAsia="Times New Roman" w:hAnsi="Arial" w:cs="Arial"/>
      <w:sz w:val="24"/>
      <w:szCs w:val="19"/>
      <w:lang w:val="en-GB" w:eastAsia="fr-FR"/>
    </w:rPr>
  </w:style>
  <w:style w:type="paragraph" w:customStyle="1" w:styleId="H5">
    <w:name w:val="H5"/>
    <w:basedOn w:val="Heading4"/>
    <w:qFormat/>
    <w:rsid w:val="00CA2E62"/>
    <w:pPr>
      <w:numPr>
        <w:ilvl w:val="4"/>
      </w:numPr>
      <w:spacing w:before="360" w:after="120" w:line="480" w:lineRule="auto"/>
      <w:ind w:left="992" w:hanging="992"/>
    </w:pPr>
    <w:rPr>
      <w:rFonts w:eastAsiaTheme="minorHAnsi"/>
      <w:sz w:val="22"/>
      <w:szCs w:val="22"/>
      <w:lang w:eastAsia="en-US"/>
    </w:rPr>
  </w:style>
  <w:style w:type="table" w:styleId="TableGrid">
    <w:name w:val="Table Grid"/>
    <w:basedOn w:val="TableNormal"/>
    <w:locked/>
    <w:rsid w:val="00E63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Testo nota a piè di pagina_Rientro,stile 1,Footnote1,Footnote2,Footnote3,Footnote4,Footnote5,Footnote6,Footnote7,Footnote8,Footnote9,Footnote10,Footnote11,Footnote21,Footnote31,Footnote41,Footnote51,Footnote61,ft"/>
    <w:basedOn w:val="Normal"/>
    <w:link w:val="FootnoteTextChar"/>
    <w:unhideWhenUsed/>
    <w:rsid w:val="00A73661"/>
    <w:pPr>
      <w:spacing w:after="0" w:line="240" w:lineRule="auto"/>
    </w:pPr>
    <w:rPr>
      <w:sz w:val="20"/>
      <w:szCs w:val="20"/>
    </w:rPr>
  </w:style>
  <w:style w:type="character" w:customStyle="1" w:styleId="FootnoteTextChar">
    <w:name w:val="Footnote Text Char"/>
    <w:aliases w:val="Footnote Char,Footnote text Char,Testo nota a piè di pagina_Rientro Char,stile 1 Char,Footnote1 Char,Footnote2 Char,Footnote3 Char,Footnote4 Char,Footnote5 Char,Footnote6 Char,Footnote7 Char,Footnote8 Char,Footnote9 Char,ft Char"/>
    <w:basedOn w:val="DefaultParagraphFont"/>
    <w:link w:val="FootnoteText"/>
    <w:rsid w:val="00A73661"/>
    <w:rPr>
      <w:sz w:val="20"/>
      <w:szCs w:val="20"/>
      <w:lang w:val="fr-FR" w:eastAsia="en-US"/>
    </w:rPr>
  </w:style>
  <w:style w:type="character" w:styleId="FootnoteReference">
    <w:name w:val="footnote reference"/>
    <w:aliases w:val="Footnote symbol,Voetnootverwijzing,Times 10 Point,Exposant 3 Point, Exposant 3 Point"/>
    <w:basedOn w:val="DefaultParagraphFont"/>
    <w:unhideWhenUsed/>
    <w:rsid w:val="00A73661"/>
    <w:rPr>
      <w:vertAlign w:val="superscript"/>
    </w:rPr>
  </w:style>
  <w:style w:type="paragraph" w:styleId="NoSpacing">
    <w:name w:val="No Spacing"/>
    <w:link w:val="NoSpacingChar"/>
    <w:uiPriority w:val="1"/>
    <w:qFormat/>
    <w:rsid w:val="00D94005"/>
    <w:rPr>
      <w:rFonts w:asciiTheme="minorHAnsi" w:eastAsiaTheme="minorEastAsia" w:hAnsiTheme="minorHAnsi" w:cstheme="minorBidi"/>
      <w:lang w:val="en-US" w:eastAsia="en-US"/>
    </w:rPr>
  </w:style>
  <w:style w:type="character" w:customStyle="1" w:styleId="NoSpacingChar">
    <w:name w:val="No Spacing Char"/>
    <w:basedOn w:val="DefaultParagraphFont"/>
    <w:link w:val="NoSpacing"/>
    <w:uiPriority w:val="1"/>
    <w:rsid w:val="00D94005"/>
    <w:rPr>
      <w:rFonts w:asciiTheme="minorHAnsi" w:eastAsiaTheme="minorEastAsia" w:hAnsiTheme="minorHAnsi" w:cstheme="minorBidi"/>
      <w:lang w:val="en-US" w:eastAsia="en-US"/>
    </w:rPr>
  </w:style>
  <w:style w:type="paragraph" w:customStyle="1" w:styleId="Titleofdocument">
    <w:name w:val="Title of document"/>
    <w:basedOn w:val="Normal"/>
    <w:rsid w:val="00D94005"/>
    <w:pPr>
      <w:spacing w:after="0" w:line="600" w:lineRule="atLeast"/>
    </w:pPr>
    <w:rPr>
      <w:rFonts w:ascii="Georgia" w:eastAsia="Times New Roman" w:hAnsi="Georgia"/>
      <w:color w:val="000000" w:themeColor="text1"/>
      <w:sz w:val="48"/>
      <w:szCs w:val="20"/>
      <w:lang w:val="en-US" w:eastAsia="fr-FR"/>
    </w:rPr>
  </w:style>
  <w:style w:type="paragraph" w:customStyle="1" w:styleId="baselinedateandreference">
    <w:name w:val="baseline date and reference"/>
    <w:basedOn w:val="Normal"/>
    <w:rsid w:val="00D94005"/>
    <w:pPr>
      <w:spacing w:after="0" w:line="520" w:lineRule="atLeast"/>
    </w:pPr>
    <w:rPr>
      <w:rFonts w:ascii="Arial" w:eastAsia="Times New Roman" w:hAnsi="Arial"/>
      <w:color w:val="E17000"/>
      <w:sz w:val="32"/>
      <w:szCs w:val="20"/>
      <w:lang w:val="en-US" w:eastAsia="fr-FR"/>
    </w:rPr>
  </w:style>
  <w:style w:type="character" w:styleId="Hyperlink">
    <w:name w:val="Hyperlink"/>
    <w:basedOn w:val="DefaultParagraphFont"/>
    <w:uiPriority w:val="99"/>
    <w:unhideWhenUsed/>
    <w:rsid w:val="00A64F97"/>
    <w:rPr>
      <w:color w:val="0000FF" w:themeColor="hyperlink"/>
      <w:u w:val="single"/>
    </w:rPr>
  </w:style>
  <w:style w:type="character" w:styleId="CommentReference">
    <w:name w:val="annotation reference"/>
    <w:basedOn w:val="DefaultParagraphFont"/>
    <w:uiPriority w:val="99"/>
    <w:semiHidden/>
    <w:unhideWhenUsed/>
    <w:rsid w:val="000F09E6"/>
    <w:rPr>
      <w:sz w:val="16"/>
      <w:szCs w:val="16"/>
    </w:rPr>
  </w:style>
  <w:style w:type="paragraph" w:styleId="CommentText">
    <w:name w:val="annotation text"/>
    <w:basedOn w:val="Normal"/>
    <w:link w:val="CommentTextChar"/>
    <w:uiPriority w:val="99"/>
    <w:semiHidden/>
    <w:unhideWhenUsed/>
    <w:rsid w:val="000F09E6"/>
    <w:pPr>
      <w:spacing w:line="240" w:lineRule="auto"/>
    </w:pPr>
    <w:rPr>
      <w:sz w:val="20"/>
      <w:szCs w:val="20"/>
    </w:rPr>
  </w:style>
  <w:style w:type="character" w:customStyle="1" w:styleId="CommentTextChar">
    <w:name w:val="Comment Text Char"/>
    <w:basedOn w:val="DefaultParagraphFont"/>
    <w:link w:val="CommentText"/>
    <w:uiPriority w:val="99"/>
    <w:semiHidden/>
    <w:rsid w:val="000F09E6"/>
    <w:rPr>
      <w:sz w:val="20"/>
      <w:szCs w:val="20"/>
      <w:lang w:val="fr-FR" w:eastAsia="en-US"/>
    </w:rPr>
  </w:style>
  <w:style w:type="paragraph" w:styleId="CommentSubject">
    <w:name w:val="annotation subject"/>
    <w:basedOn w:val="CommentText"/>
    <w:next w:val="CommentText"/>
    <w:link w:val="CommentSubjectChar"/>
    <w:uiPriority w:val="99"/>
    <w:semiHidden/>
    <w:unhideWhenUsed/>
    <w:rsid w:val="000F09E6"/>
    <w:rPr>
      <w:b/>
      <w:bCs/>
    </w:rPr>
  </w:style>
  <w:style w:type="character" w:customStyle="1" w:styleId="CommentSubjectChar">
    <w:name w:val="Comment Subject Char"/>
    <w:basedOn w:val="CommentTextChar"/>
    <w:link w:val="CommentSubject"/>
    <w:uiPriority w:val="99"/>
    <w:semiHidden/>
    <w:rsid w:val="000F09E6"/>
    <w:rPr>
      <w:b/>
      <w:bCs/>
      <w:sz w:val="20"/>
      <w:szCs w:val="20"/>
      <w:lang w:val="fr-FR" w:eastAsia="en-US"/>
    </w:rPr>
  </w:style>
  <w:style w:type="paragraph" w:customStyle="1" w:styleId="Titredechapitre">
    <w:name w:val="Titre de chapitre"/>
    <w:basedOn w:val="Normal"/>
    <w:rsid w:val="009D5CB9"/>
    <w:pPr>
      <w:spacing w:after="60" w:line="250" w:lineRule="atLeast"/>
    </w:pPr>
    <w:rPr>
      <w:rFonts w:ascii="Arial" w:eastAsia="Times New Roman" w:hAnsi="Arial"/>
      <w:b/>
      <w:color w:val="000000" w:themeColor="text1"/>
      <w:sz w:val="24"/>
      <w:szCs w:val="20"/>
      <w:lang w:eastAsia="fr-FR"/>
    </w:rPr>
  </w:style>
  <w:style w:type="character" w:styleId="PlaceholderText">
    <w:name w:val="Placeholder Text"/>
    <w:basedOn w:val="DefaultParagraphFont"/>
    <w:uiPriority w:val="99"/>
    <w:semiHidden/>
    <w:rsid w:val="003A245F"/>
    <w:rPr>
      <w:color w:val="808080"/>
    </w:rPr>
  </w:style>
  <w:style w:type="paragraph" w:styleId="Revision">
    <w:name w:val="Revision"/>
    <w:hidden/>
    <w:uiPriority w:val="99"/>
    <w:semiHidden/>
    <w:rsid w:val="00147934"/>
    <w:rPr>
      <w:lang w:val="fr-FR" w:eastAsia="en-US"/>
    </w:rPr>
  </w:style>
  <w:style w:type="character" w:customStyle="1" w:styleId="nolink">
    <w:name w:val="nolink"/>
    <w:basedOn w:val="DefaultParagraphFont"/>
    <w:rsid w:val="0075534B"/>
  </w:style>
  <w:style w:type="paragraph" w:customStyle="1" w:styleId="Text4">
    <w:name w:val="Text 4"/>
    <w:basedOn w:val="Normal"/>
    <w:rsid w:val="00792765"/>
    <w:pPr>
      <w:spacing w:after="120" w:line="240" w:lineRule="auto"/>
      <w:jc w:val="both"/>
    </w:pPr>
    <w:rPr>
      <w:rFonts w:ascii="Times New Roman" w:eastAsia="Times New Roman" w:hAnsi="Times New Roman"/>
      <w:sz w:val="24"/>
      <w:szCs w:val="20"/>
    </w:rPr>
  </w:style>
  <w:style w:type="paragraph" w:customStyle="1" w:styleId="infoblue">
    <w:name w:val="infoblue"/>
    <w:basedOn w:val="Normal"/>
    <w:link w:val="infoblueChar"/>
    <w:rsid w:val="00792765"/>
    <w:pPr>
      <w:spacing w:after="120" w:line="240" w:lineRule="atLeast"/>
      <w:ind w:left="720"/>
    </w:pPr>
    <w:rPr>
      <w:rFonts w:ascii="Times New Roman" w:eastAsia="SimSun" w:hAnsi="Times New Roman"/>
      <w:i/>
      <w:iCs/>
      <w:color w:val="0000FF"/>
      <w:sz w:val="24"/>
      <w:szCs w:val="20"/>
      <w:lang w:val="fr-BE" w:eastAsia="zh-CN"/>
    </w:rPr>
  </w:style>
  <w:style w:type="paragraph" w:customStyle="1" w:styleId="Styleinfoblue11ptNotItalicAutoLeft0cm">
    <w:name w:val="Style infoblue + 11 pt Not Italic Auto Left:  0 cm"/>
    <w:basedOn w:val="infoblue"/>
    <w:rsid w:val="00792765"/>
    <w:pPr>
      <w:ind w:left="0"/>
    </w:pPr>
    <w:rPr>
      <w:rFonts w:eastAsia="Times New Roman"/>
      <w:i w:val="0"/>
      <w:iCs w:val="0"/>
      <w:color w:val="auto"/>
    </w:rPr>
  </w:style>
  <w:style w:type="character" w:customStyle="1" w:styleId="infoblueChar">
    <w:name w:val="infoblue Char"/>
    <w:basedOn w:val="DefaultParagraphFont"/>
    <w:link w:val="infoblue"/>
    <w:rsid w:val="00792765"/>
    <w:rPr>
      <w:rFonts w:ascii="Times New Roman" w:eastAsia="SimSun" w:hAnsi="Times New Roman"/>
      <w:i/>
      <w:iCs/>
      <w:color w:val="0000FF"/>
      <w:sz w:val="24"/>
      <w:szCs w:val="20"/>
      <w:lang w:eastAsia="zh-CN"/>
    </w:rPr>
  </w:style>
  <w:style w:type="paragraph" w:customStyle="1" w:styleId="Enclosures">
    <w:name w:val="Enclosures"/>
    <w:basedOn w:val="Normal"/>
    <w:next w:val="Normal"/>
    <w:rsid w:val="006A2E26"/>
    <w:pPr>
      <w:keepNext/>
      <w:keepLines/>
      <w:tabs>
        <w:tab w:val="left" w:pos="5642"/>
      </w:tabs>
      <w:spacing w:before="480" w:after="0" w:line="240" w:lineRule="auto"/>
      <w:ind w:left="1792" w:hanging="1792"/>
    </w:pPr>
    <w:rPr>
      <w:rFonts w:ascii="Times New Roman" w:eastAsia="Times New Roman" w:hAnsi="Times New Roman"/>
      <w:sz w:val="24"/>
      <w:szCs w:val="20"/>
    </w:rPr>
  </w:style>
  <w:style w:type="character" w:styleId="Emphasis">
    <w:name w:val="Emphasis"/>
    <w:basedOn w:val="DefaultParagraphFont"/>
    <w:qFormat/>
    <w:locked/>
    <w:rsid w:val="00D16D84"/>
    <w:rPr>
      <w:i/>
      <w:iCs/>
    </w:rPr>
  </w:style>
  <w:style w:type="table" w:customStyle="1" w:styleId="TableGrid1">
    <w:name w:val="Table Grid1"/>
    <w:basedOn w:val="TableNormal"/>
    <w:next w:val="TableGrid"/>
    <w:locked/>
    <w:rsid w:val="00FD2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locked/>
    <w:rsid w:val="00D60B1A"/>
    <w:pPr>
      <w:spacing w:line="240" w:lineRule="auto"/>
    </w:pPr>
    <w:rPr>
      <w:b/>
      <w:bCs/>
      <w:color w:val="4F81BD" w:themeColor="accent1"/>
      <w:sz w:val="18"/>
      <w:szCs w:val="18"/>
    </w:rPr>
  </w:style>
  <w:style w:type="paragraph" w:customStyle="1" w:styleId="Default">
    <w:name w:val="Default"/>
    <w:rsid w:val="00102FB3"/>
    <w:pPr>
      <w:autoSpaceDE w:val="0"/>
      <w:autoSpaceDN w:val="0"/>
      <w:adjustRightInd w:val="0"/>
    </w:pPr>
    <w:rPr>
      <w:rFonts w:ascii="Arial" w:hAnsi="Arial" w:cs="Arial"/>
      <w:color w:val="000000"/>
      <w:sz w:val="24"/>
      <w:szCs w:val="24"/>
      <w:lang w:val="en-GB"/>
    </w:rPr>
  </w:style>
  <w:style w:type="paragraph" w:styleId="ListBullet5">
    <w:name w:val="List Bullet 5"/>
    <w:basedOn w:val="Normal"/>
    <w:uiPriority w:val="99"/>
    <w:semiHidden/>
    <w:unhideWhenUsed/>
    <w:rsid w:val="00DF2DAD"/>
    <w:pPr>
      <w:numPr>
        <w:numId w:val="3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716">
      <w:bodyDiv w:val="1"/>
      <w:marLeft w:val="0"/>
      <w:marRight w:val="0"/>
      <w:marTop w:val="0"/>
      <w:marBottom w:val="0"/>
      <w:divBdr>
        <w:top w:val="none" w:sz="0" w:space="0" w:color="auto"/>
        <w:left w:val="none" w:sz="0" w:space="0" w:color="auto"/>
        <w:bottom w:val="none" w:sz="0" w:space="0" w:color="auto"/>
        <w:right w:val="none" w:sz="0" w:space="0" w:color="auto"/>
      </w:divBdr>
    </w:div>
    <w:div w:id="47146184">
      <w:bodyDiv w:val="1"/>
      <w:marLeft w:val="0"/>
      <w:marRight w:val="0"/>
      <w:marTop w:val="0"/>
      <w:marBottom w:val="0"/>
      <w:divBdr>
        <w:top w:val="none" w:sz="0" w:space="0" w:color="auto"/>
        <w:left w:val="none" w:sz="0" w:space="0" w:color="auto"/>
        <w:bottom w:val="none" w:sz="0" w:space="0" w:color="auto"/>
        <w:right w:val="none" w:sz="0" w:space="0" w:color="auto"/>
      </w:divBdr>
    </w:div>
    <w:div w:id="293603448">
      <w:bodyDiv w:val="1"/>
      <w:marLeft w:val="0"/>
      <w:marRight w:val="0"/>
      <w:marTop w:val="0"/>
      <w:marBottom w:val="0"/>
      <w:divBdr>
        <w:top w:val="none" w:sz="0" w:space="0" w:color="auto"/>
        <w:left w:val="none" w:sz="0" w:space="0" w:color="auto"/>
        <w:bottom w:val="none" w:sz="0" w:space="0" w:color="auto"/>
        <w:right w:val="none" w:sz="0" w:space="0" w:color="auto"/>
      </w:divBdr>
    </w:div>
    <w:div w:id="356810637">
      <w:bodyDiv w:val="1"/>
      <w:marLeft w:val="0"/>
      <w:marRight w:val="0"/>
      <w:marTop w:val="0"/>
      <w:marBottom w:val="0"/>
      <w:divBdr>
        <w:top w:val="none" w:sz="0" w:space="0" w:color="auto"/>
        <w:left w:val="none" w:sz="0" w:space="0" w:color="auto"/>
        <w:bottom w:val="none" w:sz="0" w:space="0" w:color="auto"/>
        <w:right w:val="none" w:sz="0" w:space="0" w:color="auto"/>
      </w:divBdr>
    </w:div>
    <w:div w:id="409277893">
      <w:bodyDiv w:val="1"/>
      <w:marLeft w:val="0"/>
      <w:marRight w:val="0"/>
      <w:marTop w:val="0"/>
      <w:marBottom w:val="0"/>
      <w:divBdr>
        <w:top w:val="none" w:sz="0" w:space="0" w:color="auto"/>
        <w:left w:val="none" w:sz="0" w:space="0" w:color="auto"/>
        <w:bottom w:val="none" w:sz="0" w:space="0" w:color="auto"/>
        <w:right w:val="none" w:sz="0" w:space="0" w:color="auto"/>
      </w:divBdr>
    </w:div>
    <w:div w:id="1009023276">
      <w:bodyDiv w:val="1"/>
      <w:marLeft w:val="0"/>
      <w:marRight w:val="0"/>
      <w:marTop w:val="0"/>
      <w:marBottom w:val="0"/>
      <w:divBdr>
        <w:top w:val="none" w:sz="0" w:space="0" w:color="auto"/>
        <w:left w:val="none" w:sz="0" w:space="0" w:color="auto"/>
        <w:bottom w:val="none" w:sz="0" w:space="0" w:color="auto"/>
        <w:right w:val="none" w:sz="0" w:space="0" w:color="auto"/>
      </w:divBdr>
    </w:div>
    <w:div w:id="1233547010">
      <w:bodyDiv w:val="1"/>
      <w:marLeft w:val="0"/>
      <w:marRight w:val="0"/>
      <w:marTop w:val="0"/>
      <w:marBottom w:val="0"/>
      <w:divBdr>
        <w:top w:val="none" w:sz="0" w:space="0" w:color="auto"/>
        <w:left w:val="none" w:sz="0" w:space="0" w:color="auto"/>
        <w:bottom w:val="none" w:sz="0" w:space="0" w:color="auto"/>
        <w:right w:val="none" w:sz="0" w:space="0" w:color="auto"/>
      </w:divBdr>
    </w:div>
    <w:div w:id="1392726215">
      <w:bodyDiv w:val="1"/>
      <w:marLeft w:val="0"/>
      <w:marRight w:val="0"/>
      <w:marTop w:val="0"/>
      <w:marBottom w:val="0"/>
      <w:divBdr>
        <w:top w:val="none" w:sz="0" w:space="0" w:color="auto"/>
        <w:left w:val="none" w:sz="0" w:space="0" w:color="auto"/>
        <w:bottom w:val="none" w:sz="0" w:space="0" w:color="auto"/>
        <w:right w:val="none" w:sz="0" w:space="0" w:color="auto"/>
      </w:divBdr>
    </w:div>
    <w:div w:id="1393191542">
      <w:bodyDiv w:val="1"/>
      <w:marLeft w:val="0"/>
      <w:marRight w:val="0"/>
      <w:marTop w:val="0"/>
      <w:marBottom w:val="0"/>
      <w:divBdr>
        <w:top w:val="none" w:sz="0" w:space="0" w:color="auto"/>
        <w:left w:val="none" w:sz="0" w:space="0" w:color="auto"/>
        <w:bottom w:val="none" w:sz="0" w:space="0" w:color="auto"/>
        <w:right w:val="none" w:sz="0" w:space="0" w:color="auto"/>
      </w:divBdr>
    </w:div>
    <w:div w:id="1641619598">
      <w:bodyDiv w:val="1"/>
      <w:marLeft w:val="0"/>
      <w:marRight w:val="0"/>
      <w:marTop w:val="0"/>
      <w:marBottom w:val="0"/>
      <w:divBdr>
        <w:top w:val="none" w:sz="0" w:space="0" w:color="auto"/>
        <w:left w:val="none" w:sz="0" w:space="0" w:color="auto"/>
        <w:bottom w:val="none" w:sz="0" w:space="0" w:color="auto"/>
        <w:right w:val="none" w:sz="0" w:space="0" w:color="auto"/>
      </w:divBdr>
    </w:div>
    <w:div w:id="1976058332">
      <w:marLeft w:val="0"/>
      <w:marRight w:val="0"/>
      <w:marTop w:val="0"/>
      <w:marBottom w:val="0"/>
      <w:divBdr>
        <w:top w:val="none" w:sz="0" w:space="0" w:color="auto"/>
        <w:left w:val="none" w:sz="0" w:space="0" w:color="auto"/>
        <w:bottom w:val="none" w:sz="0" w:space="0" w:color="auto"/>
        <w:right w:val="none" w:sz="0" w:space="0" w:color="auto"/>
      </w:divBdr>
    </w:div>
    <w:div w:id="1976058333">
      <w:marLeft w:val="0"/>
      <w:marRight w:val="0"/>
      <w:marTop w:val="0"/>
      <w:marBottom w:val="0"/>
      <w:divBdr>
        <w:top w:val="none" w:sz="0" w:space="0" w:color="auto"/>
        <w:left w:val="none" w:sz="0" w:space="0" w:color="auto"/>
        <w:bottom w:val="none" w:sz="0" w:space="0" w:color="auto"/>
        <w:right w:val="none" w:sz="0" w:space="0" w:color="auto"/>
      </w:divBdr>
    </w:div>
    <w:div w:id="1976058334">
      <w:marLeft w:val="0"/>
      <w:marRight w:val="0"/>
      <w:marTop w:val="0"/>
      <w:marBottom w:val="0"/>
      <w:divBdr>
        <w:top w:val="none" w:sz="0" w:space="0" w:color="auto"/>
        <w:left w:val="none" w:sz="0" w:space="0" w:color="auto"/>
        <w:bottom w:val="none" w:sz="0" w:space="0" w:color="auto"/>
        <w:right w:val="none" w:sz="0" w:space="0" w:color="auto"/>
      </w:divBdr>
    </w:div>
    <w:div w:id="1976058335">
      <w:marLeft w:val="0"/>
      <w:marRight w:val="0"/>
      <w:marTop w:val="0"/>
      <w:marBottom w:val="0"/>
      <w:divBdr>
        <w:top w:val="none" w:sz="0" w:space="0" w:color="auto"/>
        <w:left w:val="none" w:sz="0" w:space="0" w:color="auto"/>
        <w:bottom w:val="none" w:sz="0" w:space="0" w:color="auto"/>
        <w:right w:val="none" w:sz="0" w:space="0" w:color="auto"/>
      </w:divBdr>
    </w:div>
    <w:div w:id="1976058336">
      <w:marLeft w:val="0"/>
      <w:marRight w:val="0"/>
      <w:marTop w:val="0"/>
      <w:marBottom w:val="0"/>
      <w:divBdr>
        <w:top w:val="none" w:sz="0" w:space="0" w:color="auto"/>
        <w:left w:val="none" w:sz="0" w:space="0" w:color="auto"/>
        <w:bottom w:val="none" w:sz="0" w:space="0" w:color="auto"/>
        <w:right w:val="none" w:sz="0" w:space="0" w:color="auto"/>
      </w:divBdr>
    </w:div>
    <w:div w:id="1976058337">
      <w:marLeft w:val="0"/>
      <w:marRight w:val="0"/>
      <w:marTop w:val="0"/>
      <w:marBottom w:val="0"/>
      <w:divBdr>
        <w:top w:val="none" w:sz="0" w:space="0" w:color="auto"/>
        <w:left w:val="none" w:sz="0" w:space="0" w:color="auto"/>
        <w:bottom w:val="none" w:sz="0" w:space="0" w:color="auto"/>
        <w:right w:val="none" w:sz="0" w:space="0" w:color="auto"/>
      </w:divBdr>
    </w:div>
    <w:div w:id="1976058338">
      <w:marLeft w:val="0"/>
      <w:marRight w:val="0"/>
      <w:marTop w:val="0"/>
      <w:marBottom w:val="0"/>
      <w:divBdr>
        <w:top w:val="none" w:sz="0" w:space="0" w:color="auto"/>
        <w:left w:val="none" w:sz="0" w:space="0" w:color="auto"/>
        <w:bottom w:val="none" w:sz="0" w:space="0" w:color="auto"/>
        <w:right w:val="none" w:sz="0" w:space="0" w:color="auto"/>
      </w:divBdr>
    </w:div>
    <w:div w:id="1976058339">
      <w:marLeft w:val="0"/>
      <w:marRight w:val="0"/>
      <w:marTop w:val="0"/>
      <w:marBottom w:val="0"/>
      <w:divBdr>
        <w:top w:val="none" w:sz="0" w:space="0" w:color="auto"/>
        <w:left w:val="none" w:sz="0" w:space="0" w:color="auto"/>
        <w:bottom w:val="none" w:sz="0" w:space="0" w:color="auto"/>
        <w:right w:val="none" w:sz="0" w:space="0" w:color="auto"/>
      </w:divBdr>
    </w:div>
    <w:div w:id="1976058340">
      <w:marLeft w:val="0"/>
      <w:marRight w:val="0"/>
      <w:marTop w:val="0"/>
      <w:marBottom w:val="0"/>
      <w:divBdr>
        <w:top w:val="none" w:sz="0" w:space="0" w:color="auto"/>
        <w:left w:val="none" w:sz="0" w:space="0" w:color="auto"/>
        <w:bottom w:val="none" w:sz="0" w:space="0" w:color="auto"/>
        <w:right w:val="none" w:sz="0" w:space="0" w:color="auto"/>
      </w:divBdr>
    </w:div>
    <w:div w:id="2116514560">
      <w:bodyDiv w:val="1"/>
      <w:marLeft w:val="0"/>
      <w:marRight w:val="0"/>
      <w:marTop w:val="0"/>
      <w:marBottom w:val="0"/>
      <w:divBdr>
        <w:top w:val="none" w:sz="0" w:space="0" w:color="auto"/>
        <w:left w:val="none" w:sz="0" w:space="0" w:color="auto"/>
        <w:bottom w:val="none" w:sz="0" w:space="0" w:color="auto"/>
        <w:right w:val="none" w:sz="0" w:space="0" w:color="auto"/>
      </w:divBdr>
    </w:div>
    <w:div w:id="213138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dps.europa.eu/EDPSWEB/"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rvey@kurtsalmon.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s.survey@kurtsalmon.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isa/documents/isa_annex_ii_eif_en.pdf" TargetMode="External"/><Relationship Id="rId1" Type="http://schemas.openxmlformats.org/officeDocument/2006/relationships/hyperlink" Target="http://joinup.ec.europa.eu/elibrary/document/towards-open-government-metada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7BFEB02A2DFA4DD3B5C3BA08A0370168000379468C523ED84A8EBAA3EB1423CA0A" ma:contentTypeVersion="2" ma:contentTypeDescription="" ma:contentTypeScope="" ma:versionID="ccd4fea2c94bfc4b1da4ae0f00644d2b">
  <xsd:schema xmlns:xsd="http://www.w3.org/2001/XMLSchema" xmlns:xs="http://www.w3.org/2001/XMLSchema" xmlns:p="http://schemas.microsoft.com/office/2006/metadata/properties" xmlns:ns2="1B7127B2-177D-449B-8031-D68CF4C6945C" targetNamespace="http://schemas.microsoft.com/office/2006/metadata/properties" ma:root="true" ma:fieldsID="15f31b470fb2c9250f0519386e22d6cd" ns2:_="">
    <xsd:import namespace="1B7127B2-177D-449B-8031-D68CF4C6945C"/>
    <xsd:element name="properties">
      <xsd:complexType>
        <xsd:sequence>
          <xsd:element name="documentManagement">
            <xsd:complexType>
              <xsd:all>
                <xsd:element ref="ns2:CapitalizedRef" minOccurs="0"/>
                <xsd:element ref="ns2:Knowledge" minOccurs="0"/>
                <xsd:element ref="ns2:DocumentType" minOccurs="0"/>
                <xsd:element ref="ns2:DocumentLanguage" minOccurs="0"/>
                <xsd:element ref="ns2:Short_x0020_Document_x0020_Description" minOccurs="0"/>
                <xsd:element ref="ns2:Contributor_x0020_Name" minOccurs="0"/>
                <xsd:element ref="ns2:Document_x0020_Confidentiality" minOccurs="0"/>
                <xsd:element ref="ns2:EngagementPhase" minOccurs="0"/>
                <xsd:element ref="ns2:EngagementType" minOccurs="0"/>
                <xsd:element ref="ns2:Functional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7127B2-177D-449B-8031-D68CF4C6945C" elementFormDefault="qualified">
    <xsd:import namespace="http://schemas.microsoft.com/office/2006/documentManagement/types"/>
    <xsd:import namespace="http://schemas.microsoft.com/office/infopath/2007/PartnerControls"/>
    <xsd:element name="CapitalizedRef" ma:index="8" nillable="true" ma:displayName="CapitalizeRef" ma:internalName="CapitalizedRef">
      <xsd:complexType>
        <xsd:complexContent>
          <xsd:extension base="dms:URL">
            <xsd:sequence>
              <xsd:element name="Url" type="dms:ValidUrl" minOccurs="0" nillable="true"/>
              <xsd:element name="Description" type="xsd:string" nillable="true"/>
            </xsd:sequence>
          </xsd:extension>
        </xsd:complexContent>
      </xsd:complexType>
    </xsd:element>
    <xsd:element name="Knowledge" ma:index="9" nillable="true" ma:displayName="Send to Plaza" ma:internalName="Knowledge">
      <xsd:simpleType>
        <xsd:restriction base="dms:Choice">
          <xsd:enumeration value="No"/>
          <xsd:enumeration value="Yes"/>
        </xsd:restriction>
      </xsd:simpleType>
    </xsd:element>
    <xsd:element name="DocumentType" ma:index="10" nillable="true" ma:displayName="Document Type" ma:default="" ma:internalName="DocumentType">
      <xsd:simpleType>
        <xsd:restriction base="dms:Choice">
          <xsd:enumeration value="_"/>
          <xsd:enumeration value="Analysis &amp; Models"/>
          <xsd:enumeration value="Article"/>
          <xsd:enumeration value="Assessment or Diagnostic"/>
          <xsd:enumeration value="Benchmark Study"/>
          <xsd:enumeration value="Case Study-Quals"/>
          <xsd:enumeration value="Certification"/>
          <xsd:enumeration value="CIP"/>
          <xsd:enumeration value="Client Satisfaction Survey"/>
          <xsd:enumeration value="Client Training Materials"/>
          <xsd:enumeration value="Corp. Communication"/>
          <xsd:enumeration value="CV"/>
          <xsd:enumeration value="Deliverable-Other"/>
          <xsd:enumeration value="Executive Presentation"/>
          <xsd:enumeration value="External Document"/>
          <xsd:enumeration value="Form"/>
          <xsd:enumeration value="Internal Presentation"/>
          <xsd:enumeration value="Internal Training Materials"/>
          <xsd:enumeration value="Legal"/>
          <xsd:enumeration value="Lessons Learned"/>
          <xsd:enumeration value="Market Offer"/>
          <xsd:enumeration value="Marketing Materials"/>
          <xsd:enumeration value="Master Service Agreement"/>
          <xsd:enumeration value="Methodology"/>
          <xsd:enumeration value="News Alert"/>
          <xsd:enumeration value="Newsletter"/>
          <xsd:enumeration value="Organizational Design Document"/>
          <xsd:enumeration value="Performance Standards"/>
          <xsd:enumeration value="Point of View"/>
          <xsd:enumeration value="Policy &amp; Procedure"/>
          <xsd:enumeration value="Presentation/Report"/>
          <xsd:enumeration value="Process Documentation"/>
          <xsd:enumeration value="Project Management Tool"/>
          <xsd:enumeration value="Proposal"/>
          <xsd:enumeration value="Publication"/>
          <xsd:enumeration value="Smart Template"/>
          <xsd:enumeration value="Survey Analysis"/>
          <xsd:enumeration value="Team Meeting"/>
          <xsd:enumeration value="Template &amp; Form"/>
          <xsd:enumeration value="User Guide"/>
          <xsd:enumeration value="Vendor Evaluation/Scorecard"/>
          <xsd:enumeration value="Vendor Information"/>
        </xsd:restriction>
      </xsd:simpleType>
    </xsd:element>
    <xsd:element name="DocumentLanguage" ma:index="11" nillable="true" ma:displayName="Document Language" ma:default="French" ma:internalName="DocumentLanguage">
      <xsd:complexType>
        <xsd:complexContent>
          <xsd:extension base="dms:MultiChoice">
            <xsd:sequence>
              <xsd:element name="Value" maxOccurs="unbounded" minOccurs="0" nillable="true">
                <xsd:simpleType>
                  <xsd:restriction base="dms:Choice">
                    <xsd:enumeration value="French"/>
                    <xsd:enumeration value="English"/>
                    <xsd:enumeration value="Dutch"/>
                    <xsd:enumeration value="German"/>
                    <xsd:enumeration value="Italian"/>
                    <xsd:enumeration value="Spanish"/>
                    <xsd:enumeration value="Other"/>
                  </xsd:restriction>
                </xsd:simpleType>
              </xsd:element>
            </xsd:sequence>
          </xsd:extension>
        </xsd:complexContent>
      </xsd:complexType>
    </xsd:element>
    <xsd:element name="Short_x0020_Document_x0020_Description" ma:index="12" nillable="true" ma:displayName="Short Document Description" ma:internalName="Short_x0020_Document_x0020_Description">
      <xsd:simpleType>
        <xsd:restriction base="dms:Note">
          <xsd:maxLength value="255"/>
        </xsd:restriction>
      </xsd:simpleType>
    </xsd:element>
    <xsd:element name="Contributor_x0020_Name" ma:index="13" nillable="true" ma:displayName="Contributor Name" ma:internalName="Contributor_x0020_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Confidentiality" ma:index="14" nillable="true" ma:displayName="Document Confidentiality" ma:default="No" ma:internalName="Document_x0020_Confidentiality">
      <xsd:simpleType>
        <xsd:restriction base="dms:Choice">
          <xsd:enumeration value="No"/>
          <xsd:enumeration value="Yes outside the company"/>
          <xsd:enumeration value="Yes outside and within the company"/>
        </xsd:restriction>
      </xsd:simpleType>
    </xsd:element>
    <xsd:element name="EngagementPhase" ma:index="15" nillable="true" ma:displayName="Engagement Phase" ma:default="" ma:internalName="EngagementPhase">
      <xsd:complexType>
        <xsd:complexContent>
          <xsd:extension base="dms:MultiChoice">
            <xsd:sequence>
              <xsd:element name="Value" maxOccurs="unbounded" minOccurs="0" nillable="true">
                <xsd:simpleType>
                  <xsd:restriction base="dms:Choice">
                    <xsd:enumeration value="1 - Preliminary Study"/>
                    <xsd:enumeration value="2  - Design"/>
                    <xsd:enumeration value="3 - Solution Selection"/>
                    <xsd:enumeration value="4 - Building and Testing"/>
                    <xsd:enumeration value="5 - Migration"/>
                    <xsd:enumeration value="6 - Deployment"/>
                    <xsd:enumeration value="7 - Sustain - Maintain"/>
                  </xsd:restriction>
                </xsd:simpleType>
              </xsd:element>
            </xsd:sequence>
          </xsd:extension>
        </xsd:complexContent>
      </xsd:complexType>
    </xsd:element>
    <xsd:element name="EngagementType" ma:index="16" nillable="true" ma:displayName="Engagement Type" ma:default="" ma:internalName="EngagementType">
      <xsd:complexType>
        <xsd:complexContent>
          <xsd:extension base="dms:MultiChoice">
            <xsd:sequence>
              <xsd:element name="Value" maxOccurs="unbounded" minOccurs="0" nillable="true">
                <xsd:simpleType>
                  <xsd:restriction base="dms:Choice">
                    <xsd:enumeration value="_"/>
                    <xsd:enumeration value="Assessment"/>
                    <xsd:enumeration value="Management &amp; Change"/>
                    <xsd:enumeration value="Design"/>
                    <xsd:enumeration value="Diligence"/>
                    <xsd:enumeration value="Implementation w/o IT"/>
                    <xsd:enumeration value="Implementation with IT"/>
                    <xsd:enumeration value="Operations"/>
                    <xsd:enumeration value="Organization"/>
                    <xsd:enumeration value="Productivity Management"/>
                    <xsd:enumeration value="Process / IS"/>
                    <xsd:enumeration value="Regulatory Management"/>
                    <xsd:enumeration value="Research"/>
                    <xsd:enumeration value="Selection"/>
                    <xsd:enumeration value="Specifics"/>
                    <xsd:enumeration value="Strategy"/>
                    <xsd:enumeration value="Transformation"/>
                    <xsd:enumeration value="Omnichannel"/>
                  </xsd:restriction>
                </xsd:simpleType>
              </xsd:element>
            </xsd:sequence>
          </xsd:extension>
        </xsd:complexContent>
      </xsd:complexType>
    </xsd:element>
    <xsd:element name="FunctionalArea" ma:index="17" nillable="true" ma:displayName="Functional Area" ma:default="" ma:internalName="FunctionalArea">
      <xsd:complexType>
        <xsd:complexContent>
          <xsd:extension base="dms:MultiChoice">
            <xsd:sequence>
              <xsd:element name="Value" maxOccurs="unbounded" minOccurs="0" nillable="true">
                <xsd:simpleType>
                  <xsd:restriction base="dms:Choice"/>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EngagementPhase xmlns="1B7127B2-177D-449B-8031-D68CF4C6945C">
      <Value>7 - Sustain - Maintain</Value>
    </EngagementPhase>
    <EngagementType xmlns="1B7127B2-177D-449B-8031-D68CF4C6945C">
      <Value>Assessment</Value>
    </EngagementType>
    <FunctionalArea xmlns="1B7127B2-177D-449B-8031-D68CF4C6945C"/>
    <DocumentType xmlns="1B7127B2-177D-449B-8031-D68CF4C6945C">_</DocumentType>
    <DocumentLanguage xmlns="1B7127B2-177D-449B-8031-D68CF4C6945C">
      <Value>English</Value>
    </DocumentLanguage>
    <Document_x0020_Confidentiality xmlns="1B7127B2-177D-449B-8031-D68CF4C6945C">No</Document_x0020_Confidentiality>
    <Knowledge xmlns="1B7127B2-177D-449B-8031-D68CF4C6945C">No</Knowledge>
    <Short_x0020_Document_x0020_Description xmlns="1B7127B2-177D-449B-8031-D68CF4C6945C" xsi:nil="true"/>
    <CapitalizedRef xmlns="1B7127B2-177D-449B-8031-D68CF4C6945C">
      <Url xsi:nil="true"/>
      <Description xsi:nil="true"/>
    </CapitalizedRef>
    <Contributor_x0020_Name xmlns="1B7127B2-177D-449B-8031-D68CF4C6945C">
      <UserInfo>
        <DisplayName/>
        <AccountId xsi:nil="true"/>
        <AccountType/>
      </UserInfo>
    </Contributor_x0020_Nam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50149-FD74-4B0C-93F0-E4E3A016F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7127B2-177D-449B-8031-D68CF4C69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4FEC3D-B47B-4405-9352-9331C966A096}">
  <ds:schemaRefs>
    <ds:schemaRef ds:uri="http://schemas.microsoft.com/office/2006/metadata/properties"/>
    <ds:schemaRef ds:uri="1B7127B2-177D-449B-8031-D68CF4C6945C"/>
  </ds:schemaRefs>
</ds:datastoreItem>
</file>

<file path=customXml/itemProps3.xml><?xml version="1.0" encoding="utf-8"?>
<ds:datastoreItem xmlns:ds="http://schemas.openxmlformats.org/officeDocument/2006/customXml" ds:itemID="{4E1E3234-76BB-485C-B18C-420E45B0C427}">
  <ds:schemaRefs>
    <ds:schemaRef ds:uri="http://schemas.microsoft.com/sharepoint/v3/contenttype/forms"/>
  </ds:schemaRefs>
</ds:datastoreItem>
</file>

<file path=customXml/itemProps4.xml><?xml version="1.0" encoding="utf-8"?>
<ds:datastoreItem xmlns:ds="http://schemas.openxmlformats.org/officeDocument/2006/customXml" ds:itemID="{82A94B72-9ECC-4B6D-A9C3-721682D1A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5627</Words>
  <Characters>32076</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TES_Self Assessment Questionnaire</vt:lpstr>
    </vt:vector>
  </TitlesOfParts>
  <Company>Ineum Consulting</Company>
  <LinksUpToDate>false</LinksUpToDate>
  <CharactersWithSpaces>37628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TES_Self Assessment Questionnaire</dc:title>
  <dc:creator>Kurt Salmon</dc:creator>
  <cp:lastModifiedBy>Simatos Constantinos</cp:lastModifiedBy>
  <cp:revision>4</cp:revision>
  <cp:lastPrinted>2014-10-24T12:14:00Z</cp:lastPrinted>
  <dcterms:created xsi:type="dcterms:W3CDTF">2014-12-05T10:38:00Z</dcterms:created>
  <dcterms:modified xsi:type="dcterms:W3CDTF">2015-01-05T12:50:00Z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etion Date">
    <vt:lpwstr>&lt;Insert survey completion date&gt;</vt:lpwstr>
  </property>
  <property fmtid="{D5CDD505-2E9C-101B-9397-08002B2CF9AE}" pid="3" name="TES Name">
    <vt:lpwstr>&lt;Insert system name&gt;</vt:lpwstr>
  </property>
  <property fmtid="{D5CDD505-2E9C-101B-9397-08002B2CF9AE}" pid="4" name="TES DG">
    <vt:lpwstr>&lt;Insert system DG&gt;</vt:lpwstr>
  </property>
  <property fmtid="{D5CDD505-2E9C-101B-9397-08002B2CF9AE}" pid="5" name="TES Unit">
    <vt:lpwstr>&lt;Insert system unit&gt;</vt:lpwstr>
  </property>
  <property fmtid="{D5CDD505-2E9C-101B-9397-08002B2CF9AE}" pid="6" name="Survey recipient">
    <vt:lpwstr>&lt;insert name of survey's recipient&gt;</vt:lpwstr>
  </property>
  <property fmtid="{D5CDD505-2E9C-101B-9397-08002B2CF9AE}" pid="7" name="Submission date">
    <vt:lpwstr>&lt;Insert submission date dd month yyyy&gt;</vt:lpwstr>
  </property>
  <property fmtid="{D5CDD505-2E9C-101B-9397-08002B2CF9AE}" pid="8" name="ContentTypeId">
    <vt:lpwstr>0x0101007BFEB02A2DFA4DD3B5C3BA08A0370168000379468C523ED84A8EBAA3EB1423CA0A</vt:lpwstr>
  </property>
</Properties>
</file>