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E0" w:rsidRDefault="00742DE0" w:rsidP="00742DE0">
      <w:r>
        <w:t xml:space="preserve">Is the EUPL v1.2 </w:t>
      </w:r>
      <w:r w:rsidR="007D7531">
        <w:t xml:space="preserve">compatible with the </w:t>
      </w:r>
      <w:r>
        <w:t>GPL?</w:t>
      </w:r>
    </w:p>
    <w:p w:rsidR="000E74B8" w:rsidRPr="00742DE0" w:rsidRDefault="007D7531" w:rsidP="00742DE0">
      <w:r>
        <w:t>Yes, the GNU General Public Licence (GPL v2 and GPL v3) and AGPL are included in the EUPL v1.2 compatibility list. I</w:t>
      </w:r>
      <w:bookmarkStart w:id="0" w:name="_GoBack"/>
      <w:bookmarkEnd w:id="0"/>
      <w:r>
        <w:t xml:space="preserve">t does not mean that a recipient can re-licence the original work under the GPL or AGPL.  It means that in case all or part of the original work source code is merged by a recipient with code covered by the GPL or AGPL, the new resulting derivative work (in the framework of a new project, with a new name) can be licensed under the GPL or AGPL </w:t>
      </w:r>
    </w:p>
    <w:sectPr w:rsidR="000E74B8" w:rsidRPr="00742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07AE0"/>
    <w:multiLevelType w:val="hybridMultilevel"/>
    <w:tmpl w:val="4EAEED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185982"/>
    <w:multiLevelType w:val="hybridMultilevel"/>
    <w:tmpl w:val="52503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C9"/>
    <w:rsid w:val="000E74B8"/>
    <w:rsid w:val="00122607"/>
    <w:rsid w:val="002D1681"/>
    <w:rsid w:val="00742DE0"/>
    <w:rsid w:val="007D7531"/>
    <w:rsid w:val="00E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DE448-32F5-41C4-AA64-51B7FA44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DE0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Patrice-Emmanuel</dc:creator>
  <cp:keywords/>
  <dc:description/>
  <cp:lastModifiedBy>Patrice-Emmanuel</cp:lastModifiedBy>
  <cp:revision>2</cp:revision>
  <dcterms:created xsi:type="dcterms:W3CDTF">2017-05-24T12:39:00Z</dcterms:created>
  <dcterms:modified xsi:type="dcterms:W3CDTF">2017-05-24T12:39:00Z</dcterms:modified>
</cp:coreProperties>
</file>