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68FA5" w14:textId="6F93B053" w:rsidR="000D2E13" w:rsidRPr="00807B0D" w:rsidRDefault="00066F51" w:rsidP="000D2E13">
      <w:pPr>
        <w:widowControl/>
        <w:suppressAutoHyphens/>
        <w:spacing w:after="240"/>
        <w:jc w:val="center"/>
        <w:rPr>
          <w:rFonts w:eastAsia="PMingLiU" w:cs="CG Times (W1)"/>
          <w:b/>
          <w:bCs/>
          <w:color w:val="000000"/>
          <w:kern w:val="36"/>
          <w:sz w:val="36"/>
          <w:szCs w:val="36"/>
          <w:lang w:eastAsia="ar-SA"/>
        </w:rPr>
      </w:pPr>
      <w:r w:rsidRPr="00807B0D">
        <w:rPr>
          <w:rFonts w:cs="CG Times (W1)"/>
          <w:b/>
          <w:bCs/>
          <w:color w:val="000000"/>
          <w:kern w:val="36"/>
          <w:sz w:val="36"/>
          <w:szCs w:val="36"/>
          <w:lang w:eastAsia="ar-SA"/>
        </w:rPr>
        <w:t>D04</w:t>
      </w:r>
      <w:r w:rsidR="000D2E13" w:rsidRPr="00807B0D">
        <w:rPr>
          <w:rFonts w:cs="CG Times (W1)"/>
          <w:b/>
          <w:bCs/>
          <w:color w:val="000000"/>
          <w:kern w:val="36"/>
          <w:sz w:val="36"/>
          <w:szCs w:val="36"/>
          <w:lang w:eastAsia="ar-SA"/>
        </w:rPr>
        <w:t>.0</w:t>
      </w:r>
      <w:r w:rsidRPr="00807B0D">
        <w:rPr>
          <w:rFonts w:cs="CG Times (W1)"/>
          <w:b/>
          <w:bCs/>
          <w:color w:val="000000"/>
          <w:kern w:val="36"/>
          <w:sz w:val="36"/>
          <w:szCs w:val="36"/>
          <w:lang w:eastAsia="ar-SA"/>
        </w:rPr>
        <w:t>1</w:t>
      </w:r>
      <w:r w:rsidR="000D2E13" w:rsidRPr="00807B0D">
        <w:rPr>
          <w:rFonts w:cs="CG Times (W1)"/>
          <w:b/>
          <w:bCs/>
          <w:color w:val="000000"/>
          <w:kern w:val="36"/>
          <w:sz w:val="36"/>
          <w:szCs w:val="36"/>
          <w:lang w:eastAsia="ar-SA"/>
        </w:rPr>
        <w:t xml:space="preserve"> - Meeting Minutes – </w:t>
      </w:r>
      <w:r w:rsidR="004D7F96" w:rsidRPr="00807B0D">
        <w:rPr>
          <w:rFonts w:cs="CG Times (W1)"/>
          <w:b/>
          <w:bCs/>
          <w:color w:val="000000"/>
          <w:kern w:val="36"/>
          <w:sz w:val="36"/>
          <w:szCs w:val="36"/>
          <w:lang w:eastAsia="ar-SA"/>
        </w:rPr>
        <w:t>CPSV-AP revision webinar 4</w:t>
      </w:r>
    </w:p>
    <w:p w14:paraId="7C21A439" w14:textId="77777777" w:rsidR="000D2E13" w:rsidRPr="00807B0D" w:rsidRDefault="005673D1" w:rsidP="000D2E13">
      <w:pPr>
        <w:widowControl/>
        <w:suppressAutoHyphens/>
        <w:spacing w:after="240"/>
        <w:jc w:val="center"/>
        <w:rPr>
          <w:rFonts w:cs="CG Times (W1)"/>
          <w:b/>
          <w:bCs/>
          <w:color w:val="000000"/>
          <w:kern w:val="36"/>
          <w:sz w:val="32"/>
          <w:szCs w:val="32"/>
          <w:lang w:eastAsia="ar-SA"/>
        </w:rPr>
      </w:pPr>
      <w:sdt>
        <w:sdtPr>
          <w:rPr>
            <w:rFonts w:asciiTheme="minorHAnsi" w:eastAsia="PMingLiU" w:hAnsiTheme="minorHAnsi" w:cstheme="minorHAnsi"/>
            <w:b/>
            <w:color w:val="984806" w:themeColor="accent6" w:themeShade="80"/>
            <w:sz w:val="32"/>
            <w:szCs w:val="32"/>
          </w:rPr>
          <w:alias w:val="Subject"/>
          <w:tag w:val=""/>
          <w:id w:val="-1269149900"/>
          <w:placeholder>
            <w:docPart w:val="A2D6AC06E0C44AAD89BBC1017AC1546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D2E13" w:rsidRPr="00807B0D">
            <w:rPr>
              <w:rFonts w:asciiTheme="minorHAnsi" w:eastAsia="PMingLiU" w:hAnsiTheme="minorHAnsi" w:cstheme="minorHAnsi"/>
              <w:b/>
              <w:color w:val="984806" w:themeColor="accent6" w:themeShade="80"/>
              <w:sz w:val="32"/>
              <w:szCs w:val="32"/>
            </w:rPr>
            <w:t>Action 1.3 Catalogue of Services</w:t>
          </w:r>
        </w:sdtContent>
      </w:sdt>
      <w:r w:rsidR="000D2E13" w:rsidRPr="00807B0D">
        <w:rPr>
          <w:rFonts w:asciiTheme="minorHAnsi" w:eastAsia="PMingLiU" w:hAnsiTheme="minorHAnsi" w:cstheme="minorHAnsi"/>
          <w:b/>
          <w:color w:val="984806" w:themeColor="accent6" w:themeShade="80"/>
          <w:sz w:val="32"/>
          <w:szCs w:val="32"/>
        </w:rPr>
        <w:t xml:space="preserve">                                                               </w:t>
      </w:r>
      <w:r w:rsidR="000D2E13" w:rsidRPr="00807B0D">
        <w:rPr>
          <w:rFonts w:asciiTheme="minorHAnsi" w:eastAsia="PMingLiU" w:hAnsiTheme="minorHAnsi" w:cstheme="minorHAnsi"/>
          <w:b/>
          <w:color w:val="984806" w:themeColor="accent6" w:themeShade="80"/>
          <w:sz w:val="22"/>
          <w:szCs w:val="32"/>
        </w:rPr>
        <w:t>Specific Contract under Framework Contract DI/07171 – Lot 2</w:t>
      </w: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 w:firstRow="0" w:lastRow="0" w:firstColumn="0" w:lastColumn="0" w:noHBand="0" w:noVBand="0"/>
      </w:tblPr>
      <w:tblGrid>
        <w:gridCol w:w="2722"/>
        <w:gridCol w:w="2681"/>
        <w:gridCol w:w="1940"/>
        <w:gridCol w:w="2355"/>
      </w:tblGrid>
      <w:tr w:rsidR="000D2E13" w:rsidRPr="00807B0D" w14:paraId="7399A2AB" w14:textId="77777777" w:rsidTr="00E66DD6">
        <w:trPr>
          <w:trHeight w:val="396"/>
        </w:trPr>
        <w:tc>
          <w:tcPr>
            <w:tcW w:w="1404" w:type="pct"/>
            <w:shd w:val="clear" w:color="auto" w:fill="E6E6E6"/>
            <w:vAlign w:val="center"/>
          </w:tcPr>
          <w:p w14:paraId="31A62581" w14:textId="77777777" w:rsidR="000D2E13" w:rsidRPr="00807B0D" w:rsidRDefault="000D2E13" w:rsidP="00E66DD6">
            <w:pPr>
              <w:snapToGrid w:val="0"/>
              <w:jc w:val="right"/>
              <w:rPr>
                <w:rFonts w:cs="Arial"/>
                <w:b/>
                <w:bCs/>
                <w:sz w:val="22"/>
              </w:rPr>
            </w:pPr>
            <w:r w:rsidRPr="00807B0D">
              <w:rPr>
                <w:rFonts w:cs="Arial"/>
                <w:b/>
                <w:bCs/>
                <w:sz w:val="22"/>
              </w:rPr>
              <w:t>Project:</w:t>
            </w:r>
          </w:p>
        </w:tc>
        <w:tc>
          <w:tcPr>
            <w:tcW w:w="1382" w:type="pct"/>
            <w:vAlign w:val="center"/>
          </w:tcPr>
          <w:p w14:paraId="4DF99703" w14:textId="77777777" w:rsidR="000D2E13" w:rsidRPr="00807B0D" w:rsidRDefault="000D2E13" w:rsidP="00E66DD6">
            <w:pPr>
              <w:snapToGrid w:val="0"/>
              <w:jc w:val="right"/>
              <w:rPr>
                <w:rFonts w:cs="Arial"/>
                <w:bCs/>
                <w:sz w:val="22"/>
              </w:rPr>
            </w:pPr>
            <w:r w:rsidRPr="00807B0D">
              <w:rPr>
                <w:rFonts w:cs="Arial"/>
                <w:bCs/>
                <w:sz w:val="22"/>
              </w:rPr>
              <w:t>Action 1.3 Catalogue of Services</w:t>
            </w:r>
          </w:p>
        </w:tc>
        <w:tc>
          <w:tcPr>
            <w:tcW w:w="1000" w:type="pct"/>
            <w:shd w:val="clear" w:color="auto" w:fill="E6E6E6"/>
            <w:vAlign w:val="center"/>
          </w:tcPr>
          <w:p w14:paraId="7B231D10" w14:textId="77777777" w:rsidR="000D2E13" w:rsidRPr="00807B0D" w:rsidRDefault="000D2E13" w:rsidP="00E66DD6">
            <w:pPr>
              <w:snapToGrid w:val="0"/>
              <w:jc w:val="right"/>
              <w:rPr>
                <w:rFonts w:cs="Arial"/>
                <w:b/>
                <w:bCs/>
                <w:sz w:val="22"/>
              </w:rPr>
            </w:pPr>
            <w:r w:rsidRPr="00807B0D">
              <w:rPr>
                <w:rFonts w:cs="Arial"/>
                <w:b/>
                <w:bCs/>
                <w:sz w:val="22"/>
              </w:rPr>
              <w:t>Meeting Date/Time:</w:t>
            </w:r>
          </w:p>
        </w:tc>
        <w:tc>
          <w:tcPr>
            <w:tcW w:w="1214" w:type="pct"/>
            <w:vAlign w:val="center"/>
          </w:tcPr>
          <w:p w14:paraId="0D1ED9E3" w14:textId="38FD5726" w:rsidR="000D2E13" w:rsidRPr="00807B0D" w:rsidRDefault="004D7F96" w:rsidP="004D7F96">
            <w:pPr>
              <w:snapToGrid w:val="0"/>
              <w:jc w:val="right"/>
              <w:rPr>
                <w:rFonts w:cs="Arial"/>
                <w:bCs/>
                <w:sz w:val="22"/>
              </w:rPr>
            </w:pPr>
            <w:r w:rsidRPr="00807B0D">
              <w:rPr>
                <w:rFonts w:cs="Arial"/>
                <w:bCs/>
                <w:sz w:val="22"/>
              </w:rPr>
              <w:t>08</w:t>
            </w:r>
            <w:r w:rsidR="000D2E13" w:rsidRPr="00807B0D">
              <w:rPr>
                <w:rFonts w:cs="Arial"/>
                <w:bCs/>
                <w:sz w:val="22"/>
              </w:rPr>
              <w:t>/0</w:t>
            </w:r>
            <w:r w:rsidRPr="00807B0D">
              <w:rPr>
                <w:rFonts w:cs="Arial"/>
                <w:bCs/>
                <w:sz w:val="22"/>
              </w:rPr>
              <w:t>7</w:t>
            </w:r>
            <w:r w:rsidR="000D2E13" w:rsidRPr="00807B0D">
              <w:rPr>
                <w:rFonts w:cs="Arial"/>
                <w:bCs/>
                <w:sz w:val="22"/>
              </w:rPr>
              <w:t xml:space="preserve">/2016 </w:t>
            </w:r>
            <w:r w:rsidR="000D2E13" w:rsidRPr="00807B0D">
              <w:rPr>
                <w:rFonts w:cs="Arial"/>
                <w:bCs/>
                <w:sz w:val="22"/>
              </w:rPr>
              <w:br/>
              <w:t>1</w:t>
            </w:r>
            <w:r w:rsidR="00003982" w:rsidRPr="00807B0D">
              <w:rPr>
                <w:rFonts w:cs="Arial"/>
                <w:bCs/>
                <w:sz w:val="22"/>
              </w:rPr>
              <w:t>0</w:t>
            </w:r>
            <w:r w:rsidR="000D2E13" w:rsidRPr="00807B0D">
              <w:rPr>
                <w:rFonts w:cs="Arial"/>
                <w:bCs/>
                <w:sz w:val="22"/>
              </w:rPr>
              <w:t>:00-1</w:t>
            </w:r>
            <w:r w:rsidR="00003982" w:rsidRPr="00807B0D">
              <w:rPr>
                <w:rFonts w:cs="Arial"/>
                <w:bCs/>
                <w:sz w:val="22"/>
              </w:rPr>
              <w:t>2</w:t>
            </w:r>
            <w:r w:rsidR="000D2E13" w:rsidRPr="00807B0D">
              <w:rPr>
                <w:rFonts w:cs="Arial"/>
                <w:bCs/>
                <w:sz w:val="22"/>
              </w:rPr>
              <w:t>:</w:t>
            </w:r>
            <w:r w:rsidR="00003982" w:rsidRPr="00807B0D">
              <w:rPr>
                <w:rFonts w:cs="Arial"/>
                <w:bCs/>
                <w:sz w:val="22"/>
              </w:rPr>
              <w:t>0</w:t>
            </w:r>
            <w:r w:rsidR="000D2E13" w:rsidRPr="00807B0D">
              <w:rPr>
                <w:rFonts w:cs="Arial"/>
                <w:bCs/>
                <w:sz w:val="22"/>
              </w:rPr>
              <w:t>0</w:t>
            </w:r>
          </w:p>
        </w:tc>
      </w:tr>
      <w:tr w:rsidR="000D2E13" w:rsidRPr="00807B0D" w14:paraId="26AA36FD" w14:textId="77777777" w:rsidTr="00E66DD6">
        <w:trPr>
          <w:trHeight w:val="396"/>
        </w:trPr>
        <w:tc>
          <w:tcPr>
            <w:tcW w:w="1404" w:type="pct"/>
            <w:shd w:val="clear" w:color="auto" w:fill="E6E6E6"/>
            <w:vAlign w:val="center"/>
          </w:tcPr>
          <w:p w14:paraId="680265B7" w14:textId="77777777" w:rsidR="000D2E13" w:rsidRPr="00807B0D" w:rsidRDefault="000D2E13" w:rsidP="00E66DD6">
            <w:pPr>
              <w:snapToGrid w:val="0"/>
              <w:jc w:val="right"/>
              <w:rPr>
                <w:rFonts w:cs="Arial"/>
                <w:b/>
                <w:bCs/>
                <w:sz w:val="22"/>
              </w:rPr>
            </w:pPr>
            <w:r w:rsidRPr="00807B0D">
              <w:rPr>
                <w:rFonts w:cs="Arial"/>
                <w:b/>
                <w:bCs/>
                <w:sz w:val="22"/>
              </w:rPr>
              <w:t>Meeting Type:</w:t>
            </w:r>
          </w:p>
        </w:tc>
        <w:tc>
          <w:tcPr>
            <w:tcW w:w="1382" w:type="pct"/>
            <w:vAlign w:val="center"/>
          </w:tcPr>
          <w:p w14:paraId="3F051764" w14:textId="3F6315FF" w:rsidR="000D2E13" w:rsidRPr="00807B0D" w:rsidRDefault="00003982" w:rsidP="00003982">
            <w:pPr>
              <w:snapToGrid w:val="0"/>
              <w:jc w:val="right"/>
              <w:rPr>
                <w:rFonts w:cs="Arial"/>
                <w:bCs/>
                <w:sz w:val="22"/>
              </w:rPr>
            </w:pPr>
            <w:r w:rsidRPr="00807B0D">
              <w:rPr>
                <w:rFonts w:cs="Arial"/>
                <w:bCs/>
                <w:sz w:val="22"/>
              </w:rPr>
              <w:t>Webinar</w:t>
            </w:r>
          </w:p>
        </w:tc>
        <w:tc>
          <w:tcPr>
            <w:tcW w:w="1000" w:type="pct"/>
            <w:shd w:val="clear" w:color="auto" w:fill="E6E6E6"/>
            <w:vAlign w:val="center"/>
          </w:tcPr>
          <w:p w14:paraId="415F1F1C" w14:textId="77777777" w:rsidR="000D2E13" w:rsidRPr="00807B0D" w:rsidRDefault="000D2E13" w:rsidP="00E66DD6">
            <w:pPr>
              <w:snapToGrid w:val="0"/>
              <w:jc w:val="right"/>
              <w:rPr>
                <w:rFonts w:cs="Arial"/>
                <w:b/>
                <w:bCs/>
                <w:sz w:val="22"/>
              </w:rPr>
            </w:pPr>
            <w:r w:rsidRPr="00807B0D">
              <w:rPr>
                <w:rFonts w:cs="Arial"/>
                <w:b/>
                <w:bCs/>
                <w:sz w:val="22"/>
              </w:rPr>
              <w:t>Meeting Location:</w:t>
            </w:r>
          </w:p>
        </w:tc>
        <w:tc>
          <w:tcPr>
            <w:tcW w:w="1214" w:type="pct"/>
            <w:vAlign w:val="center"/>
          </w:tcPr>
          <w:p w14:paraId="79394F75" w14:textId="245EA944" w:rsidR="000D2E13" w:rsidRPr="00807B0D" w:rsidRDefault="00003982" w:rsidP="00E66DD6">
            <w:pPr>
              <w:snapToGrid w:val="0"/>
              <w:jc w:val="right"/>
              <w:rPr>
                <w:rFonts w:cs="Arial"/>
                <w:bCs/>
                <w:szCs w:val="18"/>
              </w:rPr>
            </w:pPr>
            <w:r w:rsidRPr="00807B0D">
              <w:rPr>
                <w:rFonts w:cs="Arial"/>
                <w:bCs/>
                <w:sz w:val="22"/>
                <w:szCs w:val="18"/>
              </w:rPr>
              <w:t>Online</w:t>
            </w:r>
          </w:p>
        </w:tc>
      </w:tr>
      <w:tr w:rsidR="000D2E13" w:rsidRPr="00807B0D" w14:paraId="42368466" w14:textId="77777777" w:rsidTr="00E66DD6">
        <w:trPr>
          <w:trHeight w:val="432"/>
        </w:trPr>
        <w:tc>
          <w:tcPr>
            <w:tcW w:w="1404" w:type="pct"/>
            <w:shd w:val="clear" w:color="auto" w:fill="E6E6E6"/>
            <w:vAlign w:val="center"/>
          </w:tcPr>
          <w:p w14:paraId="6B0C4892" w14:textId="77777777" w:rsidR="000D2E13" w:rsidRPr="00807B0D" w:rsidRDefault="000D2E13" w:rsidP="00E66DD6">
            <w:pPr>
              <w:snapToGrid w:val="0"/>
              <w:jc w:val="right"/>
              <w:rPr>
                <w:rFonts w:cs="Arial"/>
                <w:b/>
                <w:bCs/>
                <w:sz w:val="22"/>
              </w:rPr>
            </w:pPr>
            <w:r w:rsidRPr="00807B0D">
              <w:rPr>
                <w:rFonts w:cs="Arial"/>
                <w:b/>
                <w:bCs/>
                <w:sz w:val="22"/>
              </w:rPr>
              <w:t>Meeting Coordinator:</w:t>
            </w:r>
          </w:p>
        </w:tc>
        <w:tc>
          <w:tcPr>
            <w:tcW w:w="1382" w:type="pct"/>
            <w:vAlign w:val="center"/>
          </w:tcPr>
          <w:p w14:paraId="5148FFE0" w14:textId="74238FCE" w:rsidR="000D2E13" w:rsidRPr="00807B0D" w:rsidRDefault="000D2E13" w:rsidP="004D7F96">
            <w:pPr>
              <w:snapToGrid w:val="0"/>
              <w:jc w:val="right"/>
              <w:rPr>
                <w:rFonts w:cs="Arial"/>
                <w:bCs/>
                <w:sz w:val="22"/>
              </w:rPr>
            </w:pPr>
            <w:r w:rsidRPr="00807B0D">
              <w:rPr>
                <w:rFonts w:cs="Arial"/>
                <w:bCs/>
                <w:sz w:val="22"/>
              </w:rPr>
              <w:t>Michiel de Keyzer</w:t>
            </w:r>
          </w:p>
        </w:tc>
        <w:tc>
          <w:tcPr>
            <w:tcW w:w="1000" w:type="pct"/>
            <w:shd w:val="clear" w:color="auto" w:fill="E6E6E6"/>
            <w:vAlign w:val="center"/>
          </w:tcPr>
          <w:p w14:paraId="788D1182" w14:textId="77777777" w:rsidR="000D2E13" w:rsidRPr="00807B0D" w:rsidRDefault="000D2E13" w:rsidP="00E66DD6">
            <w:pPr>
              <w:snapToGrid w:val="0"/>
              <w:jc w:val="right"/>
              <w:rPr>
                <w:rFonts w:cs="Arial"/>
                <w:b/>
                <w:bCs/>
                <w:sz w:val="22"/>
              </w:rPr>
            </w:pPr>
            <w:r w:rsidRPr="00807B0D">
              <w:rPr>
                <w:rFonts w:cs="Arial"/>
                <w:b/>
                <w:bCs/>
                <w:sz w:val="22"/>
              </w:rPr>
              <w:t>Issue Date:</w:t>
            </w:r>
          </w:p>
        </w:tc>
        <w:tc>
          <w:tcPr>
            <w:tcW w:w="1214" w:type="pct"/>
            <w:vAlign w:val="center"/>
          </w:tcPr>
          <w:p w14:paraId="56E59FF6" w14:textId="3AACF165" w:rsidR="000D2E13" w:rsidRPr="00807B0D" w:rsidRDefault="004D7F96" w:rsidP="000739FC">
            <w:pPr>
              <w:snapToGrid w:val="0"/>
              <w:jc w:val="right"/>
              <w:rPr>
                <w:rFonts w:cs="Arial"/>
                <w:bCs/>
                <w:sz w:val="22"/>
              </w:rPr>
            </w:pPr>
            <w:r w:rsidRPr="00807B0D">
              <w:rPr>
                <w:rFonts w:cs="Arial"/>
                <w:bCs/>
                <w:sz w:val="22"/>
              </w:rPr>
              <w:t>1</w:t>
            </w:r>
            <w:r w:rsidR="000739FC">
              <w:rPr>
                <w:rFonts w:cs="Arial"/>
                <w:bCs/>
                <w:sz w:val="22"/>
              </w:rPr>
              <w:t>5</w:t>
            </w:r>
            <w:r w:rsidR="000D2E13" w:rsidRPr="00807B0D">
              <w:rPr>
                <w:rFonts w:cs="Arial"/>
                <w:bCs/>
                <w:sz w:val="22"/>
              </w:rPr>
              <w:t>/0</w:t>
            </w:r>
            <w:r w:rsidRPr="00807B0D">
              <w:rPr>
                <w:rFonts w:cs="Arial"/>
                <w:bCs/>
                <w:sz w:val="22"/>
              </w:rPr>
              <w:t>7</w:t>
            </w:r>
            <w:r w:rsidR="000D2E13" w:rsidRPr="00807B0D">
              <w:rPr>
                <w:rFonts w:cs="Arial"/>
                <w:bCs/>
                <w:sz w:val="22"/>
              </w:rPr>
              <w:t>/2016</w:t>
            </w:r>
          </w:p>
        </w:tc>
      </w:tr>
    </w:tbl>
    <w:p w14:paraId="40820356" w14:textId="77777777" w:rsidR="000D2E13" w:rsidRPr="00807B0D" w:rsidRDefault="000D2E13" w:rsidP="000D2E13">
      <w:pPr>
        <w:rPr>
          <w:sz w:val="22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360"/>
        <w:gridCol w:w="993"/>
        <w:gridCol w:w="4345"/>
      </w:tblGrid>
      <w:tr w:rsidR="000D2E13" w:rsidRPr="00807B0D" w14:paraId="26E38F59" w14:textId="77777777" w:rsidTr="00B972A7">
        <w:tc>
          <w:tcPr>
            <w:tcW w:w="2248" w:type="pct"/>
            <w:shd w:val="clear" w:color="auto" w:fill="E6E6E6"/>
          </w:tcPr>
          <w:p w14:paraId="56C6E29E" w14:textId="77777777" w:rsidR="000D2E13" w:rsidRPr="00807B0D" w:rsidRDefault="000D2E13" w:rsidP="00E66DD6">
            <w:pPr>
              <w:rPr>
                <w:b/>
                <w:sz w:val="22"/>
                <w:szCs w:val="22"/>
              </w:rPr>
            </w:pPr>
            <w:r w:rsidRPr="00807B0D">
              <w:rPr>
                <w:rFonts w:cs="Tahoma"/>
                <w:b/>
                <w:bCs/>
                <w:color w:val="000000"/>
                <w:sz w:val="22"/>
                <w:szCs w:val="22"/>
              </w:rPr>
              <w:t xml:space="preserve">Attendee </w:t>
            </w:r>
            <w:r w:rsidRPr="00807B0D">
              <w:rPr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512" w:type="pct"/>
            <w:shd w:val="clear" w:color="auto" w:fill="E6E6E6"/>
          </w:tcPr>
          <w:p w14:paraId="26F0A237" w14:textId="77777777" w:rsidR="000D2E13" w:rsidRPr="00807B0D" w:rsidRDefault="000D2E13" w:rsidP="00E66DD6">
            <w:pPr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 w:rsidRPr="00807B0D">
              <w:rPr>
                <w:rFonts w:cs="Tahoma"/>
                <w:b/>
                <w:bCs/>
                <w:color w:val="000000"/>
                <w:sz w:val="22"/>
                <w:szCs w:val="22"/>
              </w:rPr>
              <w:t>Initials</w:t>
            </w:r>
          </w:p>
        </w:tc>
        <w:tc>
          <w:tcPr>
            <w:tcW w:w="2240" w:type="pct"/>
            <w:shd w:val="clear" w:color="auto" w:fill="E6E6E6"/>
          </w:tcPr>
          <w:p w14:paraId="788BD126" w14:textId="77777777" w:rsidR="000D2E13" w:rsidRPr="00807B0D" w:rsidRDefault="000D2E13" w:rsidP="00E66DD6">
            <w:pPr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 w:rsidRPr="00807B0D">
              <w:rPr>
                <w:rFonts w:cs="Tahoma"/>
                <w:b/>
                <w:bCs/>
                <w:color w:val="000000"/>
                <w:sz w:val="22"/>
                <w:szCs w:val="22"/>
              </w:rPr>
              <w:t>Organisation/Country</w:t>
            </w:r>
          </w:p>
        </w:tc>
      </w:tr>
      <w:tr w:rsidR="00807B3C" w:rsidRPr="00807B0D" w14:paraId="599D7DCF" w14:textId="77777777" w:rsidTr="004878BF">
        <w:tc>
          <w:tcPr>
            <w:tcW w:w="2248" w:type="pct"/>
            <w:shd w:val="clear" w:color="auto" w:fill="auto"/>
            <w:vAlign w:val="bottom"/>
          </w:tcPr>
          <w:p w14:paraId="33BDDE4A" w14:textId="44E56298" w:rsidR="00807B3C" w:rsidRPr="00807B0D" w:rsidRDefault="00807B3C" w:rsidP="00807B3C">
            <w:r w:rsidRPr="00807B0D">
              <w:t>Bart Hanssens</w:t>
            </w:r>
          </w:p>
        </w:tc>
        <w:tc>
          <w:tcPr>
            <w:tcW w:w="512" w:type="pct"/>
          </w:tcPr>
          <w:p w14:paraId="16058E08" w14:textId="76421A7C" w:rsidR="00807B3C" w:rsidRPr="00807B0D" w:rsidRDefault="00807B3C" w:rsidP="00807B3C">
            <w:r w:rsidRPr="00807B0D">
              <w:t>BH</w:t>
            </w:r>
          </w:p>
        </w:tc>
        <w:tc>
          <w:tcPr>
            <w:tcW w:w="2240" w:type="pct"/>
            <w:vAlign w:val="center"/>
          </w:tcPr>
          <w:p w14:paraId="6E2697E1" w14:textId="6E762138" w:rsidR="00807B3C" w:rsidRPr="00807B0D" w:rsidRDefault="00807B3C" w:rsidP="00807B3C">
            <w:r w:rsidRPr="00807B0D">
              <w:t>Fedict, Belgium</w:t>
            </w:r>
          </w:p>
        </w:tc>
      </w:tr>
      <w:tr w:rsidR="00807B3C" w:rsidRPr="00807B0D" w14:paraId="4F5373C8" w14:textId="77777777" w:rsidTr="004878BF">
        <w:tc>
          <w:tcPr>
            <w:tcW w:w="2248" w:type="pct"/>
            <w:shd w:val="clear" w:color="auto" w:fill="auto"/>
          </w:tcPr>
          <w:p w14:paraId="1E29054C" w14:textId="7B7FBCAD" w:rsidR="00807B3C" w:rsidRPr="00807B0D" w:rsidRDefault="00807B3C" w:rsidP="00807B3C">
            <w:r w:rsidRPr="00807B0D">
              <w:t>Thimo Thoeye</w:t>
            </w:r>
          </w:p>
        </w:tc>
        <w:tc>
          <w:tcPr>
            <w:tcW w:w="512" w:type="pct"/>
          </w:tcPr>
          <w:p w14:paraId="26BCFE44" w14:textId="5D3CECAC" w:rsidR="00807B3C" w:rsidRPr="00807B0D" w:rsidRDefault="00807B3C" w:rsidP="00807B3C">
            <w:r w:rsidRPr="00807B0D">
              <w:t>TT</w:t>
            </w:r>
          </w:p>
        </w:tc>
        <w:tc>
          <w:tcPr>
            <w:tcW w:w="2240" w:type="pct"/>
          </w:tcPr>
          <w:p w14:paraId="3B733F62" w14:textId="5A7FFFA8" w:rsidR="00807B3C" w:rsidRPr="00807B0D" w:rsidRDefault="00807B3C" w:rsidP="00807B3C">
            <w:r w:rsidRPr="00807B0D">
              <w:t>Stad Gent, Belgium</w:t>
            </w:r>
          </w:p>
        </w:tc>
      </w:tr>
      <w:tr w:rsidR="00807B3C" w:rsidRPr="00807B0D" w14:paraId="359944D7" w14:textId="77777777" w:rsidTr="004878BF">
        <w:tc>
          <w:tcPr>
            <w:tcW w:w="2248" w:type="pct"/>
            <w:shd w:val="clear" w:color="auto" w:fill="auto"/>
          </w:tcPr>
          <w:p w14:paraId="4F64472F" w14:textId="13846E16" w:rsidR="00807B3C" w:rsidRPr="00807B0D" w:rsidRDefault="00807B3C" w:rsidP="00807B3C">
            <w:r w:rsidRPr="00807B0D">
              <w:t>Airi Reidi</w:t>
            </w:r>
          </w:p>
        </w:tc>
        <w:tc>
          <w:tcPr>
            <w:tcW w:w="512" w:type="pct"/>
          </w:tcPr>
          <w:p w14:paraId="550BBA07" w14:textId="7FA372B0" w:rsidR="00807B3C" w:rsidRPr="00807B0D" w:rsidRDefault="00807B3C" w:rsidP="00807B3C">
            <w:r w:rsidRPr="00807B0D">
              <w:t>AR</w:t>
            </w:r>
          </w:p>
        </w:tc>
        <w:tc>
          <w:tcPr>
            <w:tcW w:w="2240" w:type="pct"/>
          </w:tcPr>
          <w:p w14:paraId="3DEC8439" w14:textId="6DE2091C" w:rsidR="00807B3C" w:rsidRPr="00807B0D" w:rsidRDefault="00807B3C" w:rsidP="00807B3C">
            <w:r w:rsidRPr="00807B0D">
              <w:t>Ministry of Economic Affairs and Communications, Estonia</w:t>
            </w:r>
          </w:p>
        </w:tc>
      </w:tr>
      <w:tr w:rsidR="00807B3C" w:rsidRPr="00807B0D" w14:paraId="6EFBE6F6" w14:textId="77777777" w:rsidTr="00B972A7">
        <w:tc>
          <w:tcPr>
            <w:tcW w:w="2248" w:type="pct"/>
            <w:shd w:val="clear" w:color="auto" w:fill="auto"/>
            <w:vAlign w:val="bottom"/>
          </w:tcPr>
          <w:p w14:paraId="4C4542A0" w14:textId="7EE68DFC" w:rsidR="00807B3C" w:rsidRPr="00807B0D" w:rsidRDefault="00807B3C" w:rsidP="00807B3C">
            <w:r w:rsidRPr="00807B0D">
              <w:t>Marco Latvanen</w:t>
            </w:r>
          </w:p>
        </w:tc>
        <w:tc>
          <w:tcPr>
            <w:tcW w:w="512" w:type="pct"/>
          </w:tcPr>
          <w:p w14:paraId="1819CB1F" w14:textId="0A071AE3" w:rsidR="00807B3C" w:rsidRPr="00807B0D" w:rsidRDefault="00807B3C" w:rsidP="00807B3C">
            <w:r w:rsidRPr="00807B0D">
              <w:t>ML</w:t>
            </w:r>
          </w:p>
        </w:tc>
        <w:tc>
          <w:tcPr>
            <w:tcW w:w="2240" w:type="pct"/>
            <w:vAlign w:val="center"/>
          </w:tcPr>
          <w:p w14:paraId="30921351" w14:textId="4A281626" w:rsidR="00807B3C" w:rsidRPr="00807B0D" w:rsidRDefault="00807B3C" w:rsidP="00807B3C">
            <w:r w:rsidRPr="00807B0D">
              <w:t>Suomi.fi, Finland</w:t>
            </w:r>
          </w:p>
        </w:tc>
      </w:tr>
      <w:tr w:rsidR="00807B3C" w:rsidRPr="00807B0D" w14:paraId="4270F111" w14:textId="77777777" w:rsidTr="00B972A7">
        <w:tc>
          <w:tcPr>
            <w:tcW w:w="2248" w:type="pct"/>
            <w:shd w:val="clear" w:color="auto" w:fill="auto"/>
            <w:vAlign w:val="bottom"/>
          </w:tcPr>
          <w:p w14:paraId="62C45493" w14:textId="26EC1681" w:rsidR="00807B3C" w:rsidRPr="00807B0D" w:rsidRDefault="00807B3C" w:rsidP="00807B3C">
            <w:r w:rsidRPr="00807B0D">
              <w:t>Giorgia Lodi</w:t>
            </w:r>
          </w:p>
        </w:tc>
        <w:tc>
          <w:tcPr>
            <w:tcW w:w="512" w:type="pct"/>
          </w:tcPr>
          <w:p w14:paraId="20ED7AD3" w14:textId="1AD14EBF" w:rsidR="00807B3C" w:rsidRPr="00807B0D" w:rsidRDefault="00807B3C" w:rsidP="00807B3C">
            <w:r w:rsidRPr="00807B0D">
              <w:t>GL</w:t>
            </w:r>
          </w:p>
        </w:tc>
        <w:tc>
          <w:tcPr>
            <w:tcW w:w="2240" w:type="pct"/>
            <w:vAlign w:val="center"/>
          </w:tcPr>
          <w:p w14:paraId="518DA7F3" w14:textId="23F91D77" w:rsidR="00807B3C" w:rsidRPr="00807B0D" w:rsidRDefault="00807B3C" w:rsidP="00807B3C">
            <w:r w:rsidRPr="00807B0D">
              <w:t>AgID, Italy</w:t>
            </w:r>
          </w:p>
        </w:tc>
      </w:tr>
      <w:tr w:rsidR="00807B3C" w:rsidRPr="00F06805" w14:paraId="4DF29C44" w14:textId="77777777" w:rsidTr="00B972A7">
        <w:tc>
          <w:tcPr>
            <w:tcW w:w="2248" w:type="pct"/>
            <w:shd w:val="clear" w:color="auto" w:fill="auto"/>
            <w:vAlign w:val="bottom"/>
          </w:tcPr>
          <w:p w14:paraId="5008D03E" w14:textId="3F93CBAA" w:rsidR="00807B3C" w:rsidRPr="00807B0D" w:rsidRDefault="00807B3C" w:rsidP="00807B3C">
            <w:r w:rsidRPr="00807B0D">
              <w:t>Giovanni Paolo Sellitto</w:t>
            </w:r>
          </w:p>
        </w:tc>
        <w:tc>
          <w:tcPr>
            <w:tcW w:w="512" w:type="pct"/>
          </w:tcPr>
          <w:p w14:paraId="7D29B795" w14:textId="0B8EE976" w:rsidR="00807B3C" w:rsidRPr="00807B0D" w:rsidRDefault="00807B3C" w:rsidP="00807B3C">
            <w:r w:rsidRPr="00807B0D">
              <w:t>GPS</w:t>
            </w:r>
          </w:p>
        </w:tc>
        <w:tc>
          <w:tcPr>
            <w:tcW w:w="2240" w:type="pct"/>
            <w:vAlign w:val="center"/>
          </w:tcPr>
          <w:p w14:paraId="4474BFE5" w14:textId="4AF8A30B" w:rsidR="00807B3C" w:rsidRPr="00F06805" w:rsidRDefault="00807B3C" w:rsidP="00807B3C">
            <w:pPr>
              <w:rPr>
                <w:lang w:val="fr-BE"/>
              </w:rPr>
            </w:pPr>
            <w:r w:rsidRPr="00F06805">
              <w:rPr>
                <w:lang w:val="fr-BE"/>
              </w:rPr>
              <w:t>ANAC Autorità Nazionale Anticorruzione, Italy</w:t>
            </w:r>
          </w:p>
        </w:tc>
      </w:tr>
      <w:tr w:rsidR="00807B3C" w:rsidRPr="00807B0D" w14:paraId="406CB325" w14:textId="77777777" w:rsidTr="00B972A7">
        <w:tc>
          <w:tcPr>
            <w:tcW w:w="2248" w:type="pct"/>
            <w:shd w:val="clear" w:color="auto" w:fill="auto"/>
            <w:vAlign w:val="bottom"/>
          </w:tcPr>
          <w:p w14:paraId="2C6AB930" w14:textId="4474AC09" w:rsidR="00807B3C" w:rsidRPr="00807B0D" w:rsidRDefault="00807B3C" w:rsidP="00807B3C">
            <w:r w:rsidRPr="00807B0D">
              <w:t>Marco Combetto</w:t>
            </w:r>
          </w:p>
        </w:tc>
        <w:tc>
          <w:tcPr>
            <w:tcW w:w="512" w:type="pct"/>
          </w:tcPr>
          <w:p w14:paraId="154F35A4" w14:textId="46D02FAE" w:rsidR="00807B3C" w:rsidRPr="00807B0D" w:rsidRDefault="00807B3C" w:rsidP="00807B3C">
            <w:r w:rsidRPr="00807B0D">
              <w:t>MC</w:t>
            </w:r>
          </w:p>
        </w:tc>
        <w:tc>
          <w:tcPr>
            <w:tcW w:w="2240" w:type="pct"/>
            <w:vAlign w:val="center"/>
          </w:tcPr>
          <w:p w14:paraId="1AC987D5" w14:textId="103E6350" w:rsidR="00807B3C" w:rsidRPr="00807B0D" w:rsidRDefault="00807B3C" w:rsidP="00807B3C">
            <w:r w:rsidRPr="00807B0D">
              <w:t>Trento PaT, Italy</w:t>
            </w:r>
          </w:p>
        </w:tc>
      </w:tr>
      <w:tr w:rsidR="00807B3C" w:rsidRPr="00807B0D" w14:paraId="20B8B12A" w14:textId="77777777" w:rsidTr="00B972A7">
        <w:tc>
          <w:tcPr>
            <w:tcW w:w="2248" w:type="pct"/>
            <w:shd w:val="clear" w:color="auto" w:fill="auto"/>
            <w:vAlign w:val="bottom"/>
          </w:tcPr>
          <w:p w14:paraId="443C73C3" w14:textId="5D3D359B" w:rsidR="00807B3C" w:rsidRPr="00807B0D" w:rsidRDefault="00807B3C" w:rsidP="00807B3C">
            <w:r w:rsidRPr="00807B0D">
              <w:t>Joseph Azzopardi</w:t>
            </w:r>
          </w:p>
        </w:tc>
        <w:tc>
          <w:tcPr>
            <w:tcW w:w="512" w:type="pct"/>
          </w:tcPr>
          <w:p w14:paraId="5E31D51B" w14:textId="2E6D172C" w:rsidR="00807B3C" w:rsidRPr="00807B0D" w:rsidRDefault="00807B3C" w:rsidP="00807B3C">
            <w:r w:rsidRPr="00807B0D">
              <w:t>JA</w:t>
            </w:r>
          </w:p>
        </w:tc>
        <w:tc>
          <w:tcPr>
            <w:tcW w:w="2240" w:type="pct"/>
            <w:vAlign w:val="center"/>
          </w:tcPr>
          <w:p w14:paraId="38C961C6" w14:textId="0E4A8E2E" w:rsidR="00807B3C" w:rsidRPr="00807B0D" w:rsidRDefault="00807B3C" w:rsidP="00807B3C">
            <w:r w:rsidRPr="00807B0D">
              <w:t>Information Technology Agency, Malta</w:t>
            </w:r>
          </w:p>
        </w:tc>
      </w:tr>
      <w:tr w:rsidR="00807B3C" w:rsidRPr="00807B0D" w14:paraId="3E9B5EE1" w14:textId="77777777" w:rsidTr="00B972A7">
        <w:tc>
          <w:tcPr>
            <w:tcW w:w="2248" w:type="pct"/>
            <w:shd w:val="clear" w:color="auto" w:fill="auto"/>
            <w:vAlign w:val="bottom"/>
          </w:tcPr>
          <w:p w14:paraId="1BD6A784" w14:textId="0265967B" w:rsidR="00807B3C" w:rsidRPr="00807B0D" w:rsidRDefault="00807B3C" w:rsidP="00807B3C">
            <w:r w:rsidRPr="00807B0D">
              <w:t>Patrocinio Nieto</w:t>
            </w:r>
          </w:p>
        </w:tc>
        <w:tc>
          <w:tcPr>
            <w:tcW w:w="512" w:type="pct"/>
          </w:tcPr>
          <w:p w14:paraId="14E53C9C" w14:textId="2DA3A3E2" w:rsidR="00807B3C" w:rsidRPr="00807B0D" w:rsidRDefault="00807B3C" w:rsidP="00807B3C">
            <w:r w:rsidRPr="00807B0D">
              <w:t>PN</w:t>
            </w:r>
          </w:p>
        </w:tc>
        <w:tc>
          <w:tcPr>
            <w:tcW w:w="2240" w:type="pct"/>
            <w:vAlign w:val="center"/>
          </w:tcPr>
          <w:p w14:paraId="3952F55A" w14:textId="2891F4B5" w:rsidR="00807B3C" w:rsidRPr="00807B0D" w:rsidRDefault="00807B3C" w:rsidP="00807B3C">
            <w:r w:rsidRPr="00807B0D">
              <w:t>Ministry of Finance and Public Administrations, Spain</w:t>
            </w:r>
          </w:p>
        </w:tc>
      </w:tr>
      <w:tr w:rsidR="00807B3C" w:rsidRPr="00807B0D" w14:paraId="14DE445C" w14:textId="77777777" w:rsidTr="00B972A7">
        <w:tc>
          <w:tcPr>
            <w:tcW w:w="2248" w:type="pct"/>
            <w:shd w:val="clear" w:color="auto" w:fill="auto"/>
            <w:vAlign w:val="bottom"/>
          </w:tcPr>
          <w:p w14:paraId="70E68B78" w14:textId="5BFD8987" w:rsidR="00807B3C" w:rsidRPr="00807B0D" w:rsidRDefault="00807B3C" w:rsidP="00807B3C">
            <w:r w:rsidRPr="00807B0D">
              <w:t>Miguel Álvarez Rodríguez</w:t>
            </w:r>
          </w:p>
        </w:tc>
        <w:tc>
          <w:tcPr>
            <w:tcW w:w="512" w:type="pct"/>
          </w:tcPr>
          <w:p w14:paraId="57817F4A" w14:textId="6F23D414" w:rsidR="00807B3C" w:rsidRPr="00807B0D" w:rsidRDefault="00807B3C" w:rsidP="00807B3C">
            <w:r w:rsidRPr="00807B0D">
              <w:t>MA</w:t>
            </w:r>
          </w:p>
        </w:tc>
        <w:tc>
          <w:tcPr>
            <w:tcW w:w="2240" w:type="pct"/>
            <w:vMerge w:val="restart"/>
            <w:vAlign w:val="center"/>
          </w:tcPr>
          <w:p w14:paraId="1DFD2E19" w14:textId="0D359764" w:rsidR="00807B3C" w:rsidRPr="00807B0D" w:rsidRDefault="00807B3C" w:rsidP="00807B3C">
            <w:r w:rsidRPr="00807B0D">
              <w:t>ISA, European Commission</w:t>
            </w:r>
          </w:p>
        </w:tc>
      </w:tr>
      <w:tr w:rsidR="00807B3C" w:rsidRPr="00807B0D" w14:paraId="19D068B1" w14:textId="77777777" w:rsidTr="00B972A7">
        <w:tc>
          <w:tcPr>
            <w:tcW w:w="2248" w:type="pct"/>
            <w:shd w:val="clear" w:color="auto" w:fill="auto"/>
            <w:vAlign w:val="bottom"/>
          </w:tcPr>
          <w:p w14:paraId="422ECB74" w14:textId="0BBDD8DF" w:rsidR="00807B3C" w:rsidRPr="00807B0D" w:rsidRDefault="00807B3C" w:rsidP="00807B3C">
            <w:r w:rsidRPr="00807B0D">
              <w:t>Peter Burian</w:t>
            </w:r>
          </w:p>
        </w:tc>
        <w:tc>
          <w:tcPr>
            <w:tcW w:w="512" w:type="pct"/>
          </w:tcPr>
          <w:p w14:paraId="183FE69A" w14:textId="79C81440" w:rsidR="00807B3C" w:rsidRPr="00807B0D" w:rsidRDefault="00807B3C" w:rsidP="00807B3C">
            <w:r w:rsidRPr="00807B0D">
              <w:t>PB</w:t>
            </w:r>
          </w:p>
        </w:tc>
        <w:tc>
          <w:tcPr>
            <w:tcW w:w="2240" w:type="pct"/>
            <w:vMerge/>
            <w:vAlign w:val="center"/>
          </w:tcPr>
          <w:p w14:paraId="667E6408" w14:textId="3CEB319F" w:rsidR="00807B3C" w:rsidRPr="00807B0D" w:rsidRDefault="00807B3C" w:rsidP="00807B3C"/>
        </w:tc>
      </w:tr>
      <w:tr w:rsidR="00807B3C" w:rsidRPr="00807B0D" w14:paraId="08049432" w14:textId="77777777" w:rsidTr="00B972A7">
        <w:tc>
          <w:tcPr>
            <w:tcW w:w="2248" w:type="pct"/>
            <w:shd w:val="clear" w:color="auto" w:fill="auto"/>
            <w:vAlign w:val="bottom"/>
          </w:tcPr>
          <w:p w14:paraId="22612331" w14:textId="25D50FB3" w:rsidR="00807B3C" w:rsidRPr="00807B0D" w:rsidRDefault="00807B3C" w:rsidP="00807B3C">
            <w:r w:rsidRPr="00807B0D">
              <w:t>Phil Archer</w:t>
            </w:r>
          </w:p>
        </w:tc>
        <w:tc>
          <w:tcPr>
            <w:tcW w:w="512" w:type="pct"/>
          </w:tcPr>
          <w:p w14:paraId="038FD0F7" w14:textId="7FEBFB58" w:rsidR="00807B3C" w:rsidRPr="00807B0D" w:rsidRDefault="00807B3C" w:rsidP="00807B3C">
            <w:r w:rsidRPr="00807B0D">
              <w:t>PA</w:t>
            </w:r>
          </w:p>
        </w:tc>
        <w:tc>
          <w:tcPr>
            <w:tcW w:w="2240" w:type="pct"/>
            <w:vAlign w:val="center"/>
          </w:tcPr>
          <w:p w14:paraId="3F50561E" w14:textId="00ED2C9C" w:rsidR="00807B3C" w:rsidRPr="00807B0D" w:rsidRDefault="00807B3C" w:rsidP="00807B3C">
            <w:r w:rsidRPr="00807B0D">
              <w:t>W3C</w:t>
            </w:r>
          </w:p>
        </w:tc>
      </w:tr>
      <w:tr w:rsidR="00807B3C" w:rsidRPr="00807B0D" w14:paraId="02CCAE4B" w14:textId="77777777" w:rsidTr="00B972A7">
        <w:tc>
          <w:tcPr>
            <w:tcW w:w="2248" w:type="pct"/>
            <w:shd w:val="clear" w:color="auto" w:fill="auto"/>
          </w:tcPr>
          <w:p w14:paraId="13994B9B" w14:textId="741C68CB" w:rsidR="00807B3C" w:rsidRPr="00807B0D" w:rsidRDefault="00807B3C" w:rsidP="00807B3C">
            <w:r w:rsidRPr="00807B0D">
              <w:t>Nikolaos Loutas</w:t>
            </w:r>
          </w:p>
        </w:tc>
        <w:tc>
          <w:tcPr>
            <w:tcW w:w="512" w:type="pct"/>
          </w:tcPr>
          <w:p w14:paraId="7AF6333A" w14:textId="1007F0A6" w:rsidR="00807B3C" w:rsidRPr="00807B0D" w:rsidRDefault="00807B3C" w:rsidP="00807B3C">
            <w:r w:rsidRPr="00807B0D">
              <w:t>NL</w:t>
            </w:r>
          </w:p>
        </w:tc>
        <w:tc>
          <w:tcPr>
            <w:tcW w:w="2240" w:type="pct"/>
            <w:vMerge w:val="restart"/>
            <w:vAlign w:val="center"/>
          </w:tcPr>
          <w:p w14:paraId="52182192" w14:textId="416FABBE" w:rsidR="00807B3C" w:rsidRPr="00807B0D" w:rsidRDefault="00807B3C" w:rsidP="00807B3C">
            <w:r w:rsidRPr="00807B0D">
              <w:t>PwC EU Services</w:t>
            </w:r>
          </w:p>
        </w:tc>
      </w:tr>
      <w:tr w:rsidR="00807B3C" w:rsidRPr="00807B0D" w14:paraId="251205E2" w14:textId="77777777" w:rsidTr="00B972A7">
        <w:tc>
          <w:tcPr>
            <w:tcW w:w="2248" w:type="pct"/>
            <w:shd w:val="clear" w:color="auto" w:fill="auto"/>
          </w:tcPr>
          <w:p w14:paraId="607E949B" w14:textId="46D701DF" w:rsidR="00807B3C" w:rsidRPr="00807B0D" w:rsidRDefault="00807B3C" w:rsidP="00807B3C">
            <w:r w:rsidRPr="00807B0D">
              <w:t>Michiel De Keyzer</w:t>
            </w:r>
          </w:p>
        </w:tc>
        <w:tc>
          <w:tcPr>
            <w:tcW w:w="512" w:type="pct"/>
          </w:tcPr>
          <w:p w14:paraId="7317E329" w14:textId="4E8B08A2" w:rsidR="00807B3C" w:rsidRPr="00807B0D" w:rsidRDefault="00807B3C" w:rsidP="00807B3C">
            <w:r w:rsidRPr="00807B0D">
              <w:t>MDK</w:t>
            </w:r>
          </w:p>
        </w:tc>
        <w:tc>
          <w:tcPr>
            <w:tcW w:w="2240" w:type="pct"/>
            <w:vMerge/>
            <w:vAlign w:val="center"/>
          </w:tcPr>
          <w:p w14:paraId="767296D9" w14:textId="77777777" w:rsidR="00807B3C" w:rsidRPr="00807B0D" w:rsidRDefault="00807B3C" w:rsidP="00807B3C"/>
        </w:tc>
      </w:tr>
      <w:tr w:rsidR="00807B3C" w:rsidRPr="00807B0D" w14:paraId="37A57750" w14:textId="77777777" w:rsidTr="00B972A7">
        <w:tc>
          <w:tcPr>
            <w:tcW w:w="2248" w:type="pct"/>
            <w:shd w:val="clear" w:color="auto" w:fill="auto"/>
          </w:tcPr>
          <w:p w14:paraId="41A99A57" w14:textId="2085F815" w:rsidR="00807B3C" w:rsidRPr="00807B0D" w:rsidRDefault="00807B3C" w:rsidP="00807B3C">
            <w:r w:rsidRPr="00807B0D">
              <w:t>Christophe Parrein</w:t>
            </w:r>
          </w:p>
        </w:tc>
        <w:tc>
          <w:tcPr>
            <w:tcW w:w="512" w:type="pct"/>
          </w:tcPr>
          <w:p w14:paraId="2292C929" w14:textId="40EEB441" w:rsidR="00807B3C" w:rsidRPr="00807B0D" w:rsidRDefault="00807B3C" w:rsidP="00807B3C">
            <w:r w:rsidRPr="00807B0D">
              <w:t>CP</w:t>
            </w:r>
          </w:p>
        </w:tc>
        <w:tc>
          <w:tcPr>
            <w:tcW w:w="2240" w:type="pct"/>
            <w:vMerge/>
            <w:vAlign w:val="center"/>
          </w:tcPr>
          <w:p w14:paraId="743BDD4B" w14:textId="77777777" w:rsidR="00807B3C" w:rsidRPr="00807B0D" w:rsidRDefault="00807B3C" w:rsidP="00807B3C"/>
        </w:tc>
      </w:tr>
      <w:tr w:rsidR="00807B3C" w:rsidRPr="00807B0D" w14:paraId="600DB045" w14:textId="77777777" w:rsidTr="00B972A7">
        <w:tc>
          <w:tcPr>
            <w:tcW w:w="2248" w:type="pct"/>
            <w:shd w:val="clear" w:color="auto" w:fill="auto"/>
          </w:tcPr>
          <w:p w14:paraId="3F787D1A" w14:textId="5A59C530" w:rsidR="00807B3C" w:rsidRPr="00807B0D" w:rsidRDefault="00807B3C" w:rsidP="00807B3C">
            <w:r w:rsidRPr="00807B0D">
              <w:t>Ana Fernández de Soria</w:t>
            </w:r>
          </w:p>
        </w:tc>
        <w:tc>
          <w:tcPr>
            <w:tcW w:w="512" w:type="pct"/>
          </w:tcPr>
          <w:p w14:paraId="0C642BA9" w14:textId="1D4AD1A7" w:rsidR="00807B3C" w:rsidRPr="00807B0D" w:rsidRDefault="00807B3C" w:rsidP="00807B3C">
            <w:r w:rsidRPr="00807B0D">
              <w:t>AF</w:t>
            </w:r>
          </w:p>
        </w:tc>
        <w:tc>
          <w:tcPr>
            <w:tcW w:w="2240" w:type="pct"/>
            <w:vMerge/>
          </w:tcPr>
          <w:p w14:paraId="79EBA45E" w14:textId="77777777" w:rsidR="00807B3C" w:rsidRPr="00807B0D" w:rsidRDefault="00807B3C" w:rsidP="00807B3C"/>
        </w:tc>
      </w:tr>
    </w:tbl>
    <w:p w14:paraId="0830264E" w14:textId="77777777" w:rsidR="000D2E13" w:rsidRPr="00807B0D" w:rsidRDefault="000D2E13" w:rsidP="000D2E1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698"/>
      </w:tblGrid>
      <w:tr w:rsidR="000D2E13" w:rsidRPr="00807B0D" w14:paraId="64CF7328" w14:textId="77777777" w:rsidTr="00E66DD6">
        <w:trPr>
          <w:trHeight w:val="634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3A3A2CA4" w14:textId="77777777" w:rsidR="000D2E13" w:rsidRPr="00807B0D" w:rsidRDefault="000D2E13" w:rsidP="00E66DD6">
            <w:r w:rsidRPr="00807B0D">
              <w:rPr>
                <w:b/>
              </w:rPr>
              <w:t xml:space="preserve">Meeting Agenda </w:t>
            </w:r>
          </w:p>
        </w:tc>
      </w:tr>
      <w:tr w:rsidR="000D2E13" w:rsidRPr="00807B0D" w14:paraId="531A5AA3" w14:textId="77777777" w:rsidTr="00E66DD6">
        <w:trPr>
          <w:trHeight w:val="963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75F9D6" w14:textId="77777777" w:rsidR="00DC612A" w:rsidRPr="000739FC" w:rsidRDefault="00DC612A" w:rsidP="001209F5">
            <w:pPr>
              <w:pStyle w:val="Firstlistlevel"/>
              <w:rPr>
                <w:b w:val="0"/>
              </w:rPr>
            </w:pPr>
            <w:r w:rsidRPr="000739FC">
              <w:rPr>
                <w:b w:val="0"/>
              </w:rPr>
              <w:t>Welcome and overview</w:t>
            </w:r>
          </w:p>
          <w:p w14:paraId="600D6C7B" w14:textId="7DFAEA11" w:rsidR="00DC612A" w:rsidRPr="000739FC" w:rsidRDefault="00361137" w:rsidP="001209F5">
            <w:pPr>
              <w:pStyle w:val="Firstlistlevel"/>
              <w:rPr>
                <w:b w:val="0"/>
              </w:rPr>
            </w:pPr>
            <w:r w:rsidRPr="000739FC">
              <w:rPr>
                <w:b w:val="0"/>
              </w:rPr>
              <w:t>Context and objectives</w:t>
            </w:r>
          </w:p>
          <w:p w14:paraId="4AC4E10F" w14:textId="203A1C2E" w:rsidR="00361137" w:rsidRPr="000739FC" w:rsidRDefault="00361137" w:rsidP="001209F5">
            <w:pPr>
              <w:pStyle w:val="Firstlistlevel"/>
              <w:rPr>
                <w:b w:val="0"/>
              </w:rPr>
            </w:pPr>
            <w:r w:rsidRPr="000739FC">
              <w:rPr>
                <w:b w:val="0"/>
              </w:rPr>
              <w:t>First level of life events</w:t>
            </w:r>
          </w:p>
          <w:p w14:paraId="54520EF5" w14:textId="55418B2A" w:rsidR="00361137" w:rsidRPr="000739FC" w:rsidRDefault="00361137" w:rsidP="001209F5">
            <w:pPr>
              <w:pStyle w:val="Firstlistlevel"/>
              <w:rPr>
                <w:b w:val="0"/>
              </w:rPr>
            </w:pPr>
            <w:r w:rsidRPr="000739FC">
              <w:rPr>
                <w:b w:val="0"/>
              </w:rPr>
              <w:t>Second level of business events</w:t>
            </w:r>
          </w:p>
          <w:p w14:paraId="74755B6E" w14:textId="1C5866C4" w:rsidR="00361137" w:rsidRPr="000739FC" w:rsidRDefault="00361137" w:rsidP="001209F5">
            <w:pPr>
              <w:pStyle w:val="Firstlistlevel"/>
              <w:rPr>
                <w:b w:val="0"/>
              </w:rPr>
            </w:pPr>
            <w:r w:rsidRPr="000739FC">
              <w:rPr>
                <w:b w:val="0"/>
              </w:rPr>
              <w:t>Output types</w:t>
            </w:r>
          </w:p>
          <w:p w14:paraId="5C574E01" w14:textId="169B3C73" w:rsidR="00361137" w:rsidRPr="000739FC" w:rsidRDefault="00361137" w:rsidP="001209F5">
            <w:pPr>
              <w:pStyle w:val="Firstlistlevel"/>
              <w:rPr>
                <w:b w:val="0"/>
              </w:rPr>
            </w:pPr>
            <w:r w:rsidRPr="000739FC">
              <w:rPr>
                <w:b w:val="0"/>
              </w:rPr>
              <w:t>Next steps</w:t>
            </w:r>
          </w:p>
          <w:p w14:paraId="1AC211B6" w14:textId="3045E45C" w:rsidR="00DC612A" w:rsidRPr="00807B0D" w:rsidRDefault="00361137" w:rsidP="001209F5">
            <w:pPr>
              <w:pStyle w:val="Firstlistlevel"/>
            </w:pPr>
            <w:r w:rsidRPr="000739FC">
              <w:rPr>
                <w:b w:val="0"/>
              </w:rPr>
              <w:t>Questions &amp; closure</w:t>
            </w:r>
          </w:p>
          <w:p w14:paraId="12DEB7A6" w14:textId="77777777" w:rsidR="000D2E13" w:rsidRPr="00807B0D" w:rsidRDefault="000D2E13" w:rsidP="00E66DD6">
            <w:pPr>
              <w:rPr>
                <w:rFonts w:asciiTheme="minorHAnsi" w:hAnsiTheme="minorHAnsi"/>
                <w:b/>
                <w:bCs/>
              </w:rPr>
            </w:pPr>
          </w:p>
          <w:p w14:paraId="05381215" w14:textId="3DB4AE16" w:rsidR="00EB0B3B" w:rsidRPr="00807B0D" w:rsidRDefault="000D2E13" w:rsidP="00EB0B3B">
            <w:r w:rsidRPr="00807B0D">
              <w:rPr>
                <w:rFonts w:asciiTheme="minorHAnsi" w:hAnsiTheme="minorHAnsi"/>
                <w:b/>
                <w:bCs/>
              </w:rPr>
              <w:t>Presentation</w:t>
            </w:r>
            <w:r w:rsidR="00F554FC" w:rsidRPr="00807B0D">
              <w:rPr>
                <w:rFonts w:asciiTheme="minorHAnsi" w:hAnsiTheme="minorHAnsi"/>
                <w:b/>
                <w:bCs/>
              </w:rPr>
              <w:t xml:space="preserve"> and meeting details</w:t>
            </w:r>
            <w:r w:rsidRPr="00807B0D">
              <w:rPr>
                <w:rFonts w:asciiTheme="minorHAnsi" w:hAnsiTheme="minorHAnsi"/>
                <w:b/>
                <w:bCs/>
              </w:rPr>
              <w:t>:</w:t>
            </w:r>
            <w:r w:rsidRPr="00807B0D">
              <w:rPr>
                <w:rFonts w:asciiTheme="minorHAnsi" w:hAnsiTheme="minorHAnsi"/>
              </w:rPr>
              <w:t xml:space="preserve"> </w:t>
            </w:r>
            <w:hyperlink r:id="rId13" w:history="1">
              <w:r w:rsidR="00EB0B3B" w:rsidRPr="00807B0D">
                <w:rPr>
                  <w:rStyle w:val="Hyperlink"/>
                </w:rPr>
                <w:t>https://joinup.ec.europa.eu/asset/cpsv-ap/event/cpsv-ap-revision-wg-virtual-meeting-controlled-vocabularies</w:t>
              </w:r>
            </w:hyperlink>
          </w:p>
        </w:tc>
      </w:tr>
    </w:tbl>
    <w:p w14:paraId="35140318" w14:textId="77777777" w:rsidR="000D2E13" w:rsidRPr="00807B0D" w:rsidRDefault="000D2E13" w:rsidP="000D2E13">
      <w:pPr>
        <w:widowControl/>
        <w:jc w:val="center"/>
        <w:rPr>
          <w:b/>
          <w:color w:val="000000"/>
        </w:rPr>
      </w:pPr>
    </w:p>
    <w:p w14:paraId="5BC78E6D" w14:textId="77777777" w:rsidR="000D2E13" w:rsidRPr="00807B0D" w:rsidRDefault="000D2E13" w:rsidP="000D2E13">
      <w:pPr>
        <w:widowControl/>
        <w:rPr>
          <w:b/>
          <w:color w:val="000000"/>
        </w:rPr>
      </w:pPr>
      <w:r w:rsidRPr="00807B0D">
        <w:rPr>
          <w:b/>
          <w:color w:val="000000"/>
        </w:rPr>
        <w:br w:type="page"/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698"/>
      </w:tblGrid>
      <w:tr w:rsidR="000D2E13" w:rsidRPr="00807B0D" w14:paraId="22A0040C" w14:textId="77777777" w:rsidTr="00E66DD6">
        <w:trPr>
          <w:trHeight w:val="634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11AFDC38" w14:textId="77777777" w:rsidR="000D2E13" w:rsidRPr="00807B0D" w:rsidRDefault="000D2E13" w:rsidP="00E66DD6">
            <w:pPr>
              <w:rPr>
                <w:sz w:val="22"/>
              </w:rPr>
            </w:pPr>
            <w:r w:rsidRPr="00807B0D">
              <w:rPr>
                <w:b/>
                <w:sz w:val="22"/>
              </w:rPr>
              <w:lastRenderedPageBreak/>
              <w:t xml:space="preserve">Summary of Meeting </w:t>
            </w:r>
          </w:p>
        </w:tc>
      </w:tr>
      <w:tr w:rsidR="000D2E13" w:rsidRPr="00807B0D" w14:paraId="256E6424" w14:textId="77777777" w:rsidTr="00E66DD6">
        <w:trPr>
          <w:trHeight w:val="1011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tbl>
            <w:tblPr>
              <w:tblStyle w:val="TableGrid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5744"/>
              <w:gridCol w:w="2053"/>
            </w:tblGrid>
            <w:tr w:rsidR="000D2E13" w:rsidRPr="00807B0D" w14:paraId="0E444F50" w14:textId="77777777" w:rsidTr="00DC612A">
              <w:trPr>
                <w:gridAfter w:val="1"/>
                <w:wAfter w:w="2053" w:type="dxa"/>
              </w:trPr>
              <w:tc>
                <w:tcPr>
                  <w:tcW w:w="1701" w:type="dxa"/>
                </w:tcPr>
                <w:p w14:paraId="6FC80092" w14:textId="77777777" w:rsidR="000D2E13" w:rsidRPr="00807B0D" w:rsidRDefault="000D2E13" w:rsidP="00E66DD6">
                  <w:pPr>
                    <w:rPr>
                      <w:b/>
                      <w:sz w:val="18"/>
                      <w:szCs w:val="18"/>
                    </w:rPr>
                  </w:pPr>
                  <w:r w:rsidRPr="00807B0D">
                    <w:rPr>
                      <w:b/>
                      <w:sz w:val="18"/>
                      <w:szCs w:val="18"/>
                    </w:rPr>
                    <w:t>Topic</w:t>
                  </w:r>
                </w:p>
              </w:tc>
              <w:tc>
                <w:tcPr>
                  <w:tcW w:w="5744" w:type="dxa"/>
                </w:tcPr>
                <w:p w14:paraId="66CAD46D" w14:textId="77777777" w:rsidR="000D2E13" w:rsidRPr="00807B0D" w:rsidRDefault="000D2E13" w:rsidP="00E66DD6">
                  <w:pPr>
                    <w:rPr>
                      <w:b/>
                      <w:sz w:val="18"/>
                      <w:szCs w:val="18"/>
                    </w:rPr>
                  </w:pPr>
                  <w:r w:rsidRPr="00807B0D">
                    <w:rPr>
                      <w:b/>
                      <w:sz w:val="18"/>
                      <w:szCs w:val="18"/>
                    </w:rPr>
                    <w:t>Summary</w:t>
                  </w:r>
                </w:p>
              </w:tc>
            </w:tr>
            <w:tr w:rsidR="00DC612A" w:rsidRPr="00807B0D" w14:paraId="6BFF4AE7" w14:textId="77777777" w:rsidTr="00DC612A">
              <w:tc>
                <w:tcPr>
                  <w:tcW w:w="1701" w:type="dxa"/>
                </w:tcPr>
                <w:p w14:paraId="4BFAFEA1" w14:textId="0322F871" w:rsidR="00DC612A" w:rsidRPr="00807B0D" w:rsidRDefault="00DC612A" w:rsidP="00DC612A">
                  <w:r w:rsidRPr="00807B0D">
                    <w:t>Welcome and overview</w:t>
                  </w:r>
                </w:p>
              </w:tc>
              <w:tc>
                <w:tcPr>
                  <w:tcW w:w="7797" w:type="dxa"/>
                  <w:gridSpan w:val="2"/>
                </w:tcPr>
                <w:p w14:paraId="50C0D607" w14:textId="77777777" w:rsidR="00886DFB" w:rsidRPr="00807B0D" w:rsidRDefault="00E16038" w:rsidP="00872FC6">
                  <w:pPr>
                    <w:pStyle w:val="Firstbulletlevel"/>
                  </w:pPr>
                  <w:r w:rsidRPr="00807B0D">
                    <w:t>M</w:t>
                  </w:r>
                  <w:r w:rsidR="00CF5932" w:rsidRPr="00807B0D">
                    <w:t>DK</w:t>
                  </w:r>
                  <w:r w:rsidRPr="00807B0D">
                    <w:t xml:space="preserve"> </w:t>
                  </w:r>
                  <w:r w:rsidR="00186573" w:rsidRPr="00807B0D">
                    <w:t xml:space="preserve">introduced the webinar and thanked the WG members for their </w:t>
                  </w:r>
                  <w:r w:rsidR="002B508B" w:rsidRPr="00807B0D">
                    <w:t>participa</w:t>
                  </w:r>
                  <w:r w:rsidR="00186573" w:rsidRPr="00807B0D">
                    <w:t>tion</w:t>
                  </w:r>
                  <w:r w:rsidR="00AC2FC6" w:rsidRPr="00807B0D">
                    <w:t>.</w:t>
                  </w:r>
                </w:p>
                <w:p w14:paraId="123A9C06" w14:textId="47DDE020" w:rsidR="00807B3C" w:rsidRPr="00807B0D" w:rsidRDefault="00807B3C" w:rsidP="00872FC6">
                  <w:pPr>
                    <w:pStyle w:val="Firstbulletlevel"/>
                  </w:pPr>
                  <w:r w:rsidRPr="00807B0D">
                    <w:t xml:space="preserve">The presentation </w:t>
                  </w:r>
                  <w:r w:rsidR="00F06805">
                    <w:t>used</w:t>
                  </w:r>
                  <w:r w:rsidR="00F06805" w:rsidRPr="00807B0D">
                    <w:t xml:space="preserve"> </w:t>
                  </w:r>
                  <w:r w:rsidRPr="00807B0D">
                    <w:t xml:space="preserve">during the webinar can be found on </w:t>
                  </w:r>
                  <w:hyperlink r:id="rId14" w:history="1">
                    <w:r w:rsidRPr="00807B0D">
                      <w:rPr>
                        <w:rStyle w:val="Hyperlink"/>
                      </w:rPr>
                      <w:t>Joinup</w:t>
                    </w:r>
                  </w:hyperlink>
                  <w:r w:rsidRPr="00807B0D">
                    <w:t>.</w:t>
                  </w:r>
                </w:p>
                <w:p w14:paraId="77073EC0" w14:textId="51D40E94" w:rsidR="00807B3C" w:rsidRPr="00807B0D" w:rsidRDefault="00807B3C" w:rsidP="00807B3C"/>
              </w:tc>
            </w:tr>
            <w:tr w:rsidR="00064112" w:rsidRPr="00807B0D" w14:paraId="483097C2" w14:textId="77777777" w:rsidTr="00DC612A">
              <w:tc>
                <w:tcPr>
                  <w:tcW w:w="1701" w:type="dxa"/>
                </w:tcPr>
                <w:p w14:paraId="0B3ABA35" w14:textId="16B3B39F" w:rsidR="00064112" w:rsidRPr="00807B0D" w:rsidRDefault="00EB0B3B" w:rsidP="005771BA">
                  <w:r w:rsidRPr="00807B0D">
                    <w:t>Context and objectives</w:t>
                  </w:r>
                </w:p>
                <w:p w14:paraId="48B66F95" w14:textId="77777777" w:rsidR="00064112" w:rsidRPr="00807B0D" w:rsidRDefault="00064112" w:rsidP="00886DFB"/>
              </w:tc>
              <w:tc>
                <w:tcPr>
                  <w:tcW w:w="7797" w:type="dxa"/>
                  <w:gridSpan w:val="2"/>
                </w:tcPr>
                <w:p w14:paraId="291972FA" w14:textId="46FDA646" w:rsidR="00F956A4" w:rsidRPr="00807B0D" w:rsidRDefault="00F956A4" w:rsidP="00872FC6">
                  <w:pPr>
                    <w:pStyle w:val="Firstbulletlevel"/>
                  </w:pPr>
                  <w:r w:rsidRPr="00807B0D">
                    <w:t>The goal of the webinar was to present and discuss the initial proposals for the controlled vocabularies for:</w:t>
                  </w:r>
                </w:p>
                <w:p w14:paraId="383B292D" w14:textId="77777777" w:rsidR="00F956A4" w:rsidRPr="00807B0D" w:rsidRDefault="00F956A4" w:rsidP="00F956A4">
                  <w:pPr>
                    <w:pStyle w:val="Secondbulletlevel"/>
                  </w:pPr>
                  <w:r w:rsidRPr="00807B0D">
                    <w:t>1st level life events;</w:t>
                  </w:r>
                </w:p>
                <w:p w14:paraId="50A78760" w14:textId="77777777" w:rsidR="00F956A4" w:rsidRPr="00807B0D" w:rsidRDefault="00F956A4" w:rsidP="00F956A4">
                  <w:pPr>
                    <w:pStyle w:val="Secondbulletlevel"/>
                  </w:pPr>
                  <w:r w:rsidRPr="00807B0D">
                    <w:t>2nd level business events;</w:t>
                  </w:r>
                </w:p>
                <w:p w14:paraId="5EE479E6" w14:textId="77777777" w:rsidR="00F956A4" w:rsidRPr="00807B0D" w:rsidRDefault="00F956A4" w:rsidP="00F956A4">
                  <w:pPr>
                    <w:pStyle w:val="Secondbulletlevel"/>
                  </w:pPr>
                  <w:r w:rsidRPr="00807B0D">
                    <w:t>Output type.</w:t>
                  </w:r>
                </w:p>
                <w:p w14:paraId="19E3834B" w14:textId="7E2542F2" w:rsidR="00AE77C1" w:rsidRPr="00807B0D" w:rsidRDefault="00AE77C1" w:rsidP="00F956A4"/>
              </w:tc>
            </w:tr>
            <w:tr w:rsidR="000D2E13" w:rsidRPr="00807B0D" w14:paraId="65126243" w14:textId="77777777" w:rsidTr="00DC612A">
              <w:tc>
                <w:tcPr>
                  <w:tcW w:w="1701" w:type="dxa"/>
                </w:tcPr>
                <w:p w14:paraId="1283467C" w14:textId="505CB078" w:rsidR="000D2E13" w:rsidRPr="00807B0D" w:rsidRDefault="00EB0B3B" w:rsidP="00E66DD6">
                  <w:pPr>
                    <w:rPr>
                      <w:sz w:val="18"/>
                      <w:szCs w:val="18"/>
                    </w:rPr>
                  </w:pPr>
                  <w:r w:rsidRPr="00807B0D">
                    <w:t>First level of life events</w:t>
                  </w:r>
                </w:p>
              </w:tc>
              <w:tc>
                <w:tcPr>
                  <w:tcW w:w="7797" w:type="dxa"/>
                  <w:gridSpan w:val="2"/>
                </w:tcPr>
                <w:p w14:paraId="1E11CDD5" w14:textId="77777777" w:rsidR="0046251A" w:rsidRDefault="00872FC6" w:rsidP="00872FC6">
                  <w:pPr>
                    <w:pStyle w:val="Firstbulletlevel"/>
                  </w:pPr>
                  <w:r>
                    <w:t>MDK explained t</w:t>
                  </w:r>
                  <w:r w:rsidR="00F956A4" w:rsidRPr="00807B0D">
                    <w:t>he approach followed for the creation of the 1</w:t>
                  </w:r>
                  <w:r w:rsidR="00F956A4" w:rsidRPr="00807B0D">
                    <w:rPr>
                      <w:vertAlign w:val="superscript"/>
                    </w:rPr>
                    <w:t>st</w:t>
                  </w:r>
                  <w:r w:rsidR="00F956A4" w:rsidRPr="00807B0D">
                    <w:t xml:space="preserve"> level of life events</w:t>
                  </w:r>
                  <w:r>
                    <w:t>.</w:t>
                  </w:r>
                  <w:r w:rsidR="00783635">
                    <w:t xml:space="preserve"> </w:t>
                  </w:r>
                </w:p>
                <w:p w14:paraId="66AF324F" w14:textId="4E59DCF5" w:rsidR="00872FC6" w:rsidRDefault="0046251A" w:rsidP="00872FC6">
                  <w:pPr>
                    <w:pStyle w:val="Firstbulletlevel"/>
                  </w:pPr>
                  <w:r>
                    <w:t>MDK went through</w:t>
                  </w:r>
                  <w:r w:rsidRPr="00807B0D">
                    <w:t xml:space="preserve"> the </w:t>
                  </w:r>
                  <w:hyperlink r:id="rId15" w:history="1">
                    <w:r w:rsidRPr="0046251A">
                      <w:rPr>
                        <w:rStyle w:val="Hyperlink"/>
                      </w:rPr>
                      <w:t>initial list</w:t>
                    </w:r>
                  </w:hyperlink>
                  <w:r>
                    <w:t>,</w:t>
                  </w:r>
                  <w:r w:rsidRPr="00807B0D">
                    <w:t xml:space="preserve"> composed by a total of 14 life events</w:t>
                  </w:r>
                  <w:r>
                    <w:t xml:space="preserve">. </w:t>
                  </w:r>
                  <w:r w:rsidR="00783635">
                    <w:t xml:space="preserve">To know more, please go to the </w:t>
                  </w:r>
                  <w:r w:rsidR="00BE4824">
                    <w:t xml:space="preserve">webinar </w:t>
                  </w:r>
                  <w:r w:rsidR="00783635">
                    <w:t xml:space="preserve">presentation shared </w:t>
                  </w:r>
                  <w:r w:rsidR="00783635" w:rsidRPr="00807B0D">
                    <w:t xml:space="preserve">on </w:t>
                  </w:r>
                  <w:hyperlink r:id="rId16" w:history="1">
                    <w:r w:rsidR="00783635" w:rsidRPr="00807B0D">
                      <w:rPr>
                        <w:rStyle w:val="Hyperlink"/>
                      </w:rPr>
                      <w:t>Joinup</w:t>
                    </w:r>
                  </w:hyperlink>
                  <w:r w:rsidR="00783635">
                    <w:rPr>
                      <w:rStyle w:val="Hyperlink"/>
                    </w:rPr>
                    <w:t>.</w:t>
                  </w:r>
                </w:p>
                <w:p w14:paraId="15DAFBE0" w14:textId="77FF8E41" w:rsidR="0078733D" w:rsidRDefault="00807B3C" w:rsidP="00872FC6">
                  <w:pPr>
                    <w:pStyle w:val="Firstbulletlevel"/>
                  </w:pPr>
                  <w:r w:rsidRPr="00807B0D">
                    <w:t xml:space="preserve">AR </w:t>
                  </w:r>
                  <w:r w:rsidR="00B80A2F">
                    <w:t>said</w:t>
                  </w:r>
                  <w:r w:rsidR="00B80A2F" w:rsidRPr="00807B0D">
                    <w:t xml:space="preserve"> </w:t>
                  </w:r>
                  <w:r w:rsidRPr="00807B0D">
                    <w:t>that the level of abstraction of the list is not always the same.</w:t>
                  </w:r>
                  <w:r w:rsidR="00003CFB" w:rsidRPr="00807B0D">
                    <w:t xml:space="preserve"> She also </w:t>
                  </w:r>
                  <w:r w:rsidR="00B80A2F">
                    <w:t>said</w:t>
                  </w:r>
                  <w:r w:rsidR="00B80A2F" w:rsidRPr="00807B0D">
                    <w:t xml:space="preserve"> </w:t>
                  </w:r>
                  <w:r w:rsidR="00003CFB" w:rsidRPr="00807B0D">
                    <w:t>that a LE should not be a continuo</w:t>
                  </w:r>
                  <w:r w:rsidR="00D26FD8" w:rsidRPr="00807B0D">
                    <w:t>u</w:t>
                  </w:r>
                  <w:r w:rsidR="00003CFB" w:rsidRPr="00807B0D">
                    <w:t xml:space="preserve">s activity, </w:t>
                  </w:r>
                  <w:r w:rsidR="00D26FD8" w:rsidRPr="00807B0D">
                    <w:t>but a specific event in a specific moment.</w:t>
                  </w:r>
                </w:p>
                <w:p w14:paraId="4AFDE130" w14:textId="0DF88897" w:rsidR="00584D04" w:rsidRPr="00807B0D" w:rsidRDefault="009D74FB" w:rsidP="00872FC6">
                  <w:pPr>
                    <w:pStyle w:val="Firstbulletlevel"/>
                  </w:pPr>
                  <w:r>
                    <w:t>GL</w:t>
                  </w:r>
                  <w:r w:rsidR="00584D04" w:rsidRPr="00807B0D">
                    <w:t xml:space="preserve"> expressed the need to have more detailed description of the LEs. MDK proposed to add a description to each life event.</w:t>
                  </w:r>
                </w:p>
                <w:p w14:paraId="05F9D59B" w14:textId="7B4A9E00" w:rsidR="00003CFB" w:rsidRPr="00807B0D" w:rsidRDefault="00003CFB" w:rsidP="004878BF">
                  <w:pPr>
                    <w:pStyle w:val="Firstlistlevel"/>
                    <w:numPr>
                      <w:ilvl w:val="0"/>
                      <w:numId w:val="48"/>
                    </w:numPr>
                    <w:ind w:left="459"/>
                  </w:pPr>
                  <w:r w:rsidRPr="00807B0D">
                    <w:t>Obtaining identity/personal documents</w:t>
                  </w:r>
                </w:p>
                <w:p w14:paraId="024B96DC" w14:textId="2FDF1531" w:rsidR="004878BF" w:rsidRDefault="004878BF" w:rsidP="004878BF">
                  <w:pPr>
                    <w:pStyle w:val="Secondbulletlevel"/>
                  </w:pPr>
                  <w:r w:rsidRPr="00807B0D">
                    <w:t xml:space="preserve">JA suggested </w:t>
                  </w:r>
                  <w:r>
                    <w:t xml:space="preserve">to distinguish </w:t>
                  </w:r>
                  <w:r w:rsidRPr="00807B0D">
                    <w:t xml:space="preserve">between the “Event” and the resulting “Status” or new role acquired on that basis. </w:t>
                  </w:r>
                  <w:r>
                    <w:t>For example, “</w:t>
                  </w:r>
                  <w:r w:rsidRPr="004878BF">
                    <w:t xml:space="preserve">apply as </w:t>
                  </w:r>
                  <w:r>
                    <w:t>student” is an event that has</w:t>
                  </w:r>
                  <w:r w:rsidR="00872FC6">
                    <w:t xml:space="preserve">, as </w:t>
                  </w:r>
                  <w:r w:rsidR="00F06805">
                    <w:t>a result</w:t>
                  </w:r>
                  <w:r w:rsidR="00872FC6">
                    <w:t>,</w:t>
                  </w:r>
                  <w:r w:rsidRPr="004878BF">
                    <w:t xml:space="preserve"> </w:t>
                  </w:r>
                  <w:r>
                    <w:t>“becoming a student”</w:t>
                  </w:r>
                  <w:r w:rsidR="00872FC6">
                    <w:t xml:space="preserve"> thus</w:t>
                  </w:r>
                  <w:r w:rsidRPr="004878BF">
                    <w:t xml:space="preserve"> </w:t>
                  </w:r>
                  <w:r>
                    <w:t xml:space="preserve">there is the </w:t>
                  </w:r>
                  <w:r w:rsidRPr="004878BF">
                    <w:t>need to add role/status</w:t>
                  </w:r>
                  <w:r>
                    <w:t>.</w:t>
                  </w:r>
                  <w:r w:rsidRPr="004878BF">
                    <w:t xml:space="preserve"> </w:t>
                  </w:r>
                  <w:r w:rsidRPr="00807B0D">
                    <w:t>MDK explained that this proposal should be part of the modelling of the roles of an agent (related to a life event) better than the life events list.</w:t>
                  </w:r>
                </w:p>
                <w:p w14:paraId="59D93F6F" w14:textId="77777777" w:rsidR="004878BF" w:rsidRDefault="004878BF" w:rsidP="004878BF">
                  <w:pPr>
                    <w:pStyle w:val="Secondbulletlevel"/>
                  </w:pPr>
                  <w:r w:rsidRPr="00807B0D">
                    <w:t xml:space="preserve">PROPOSED: Remove “Obtaining identity/personal documents” from the first level of life events. </w:t>
                  </w:r>
                </w:p>
                <w:p w14:paraId="46BC8B51" w14:textId="3587E7FE" w:rsidR="00003CFB" w:rsidRPr="00807B0D" w:rsidRDefault="00D26FD8" w:rsidP="00003CFB">
                  <w:pPr>
                    <w:pStyle w:val="Secondbulletlevel"/>
                  </w:pPr>
                  <w:r w:rsidRPr="00807B0D">
                    <w:t xml:space="preserve">RESOLVED: The WG agreed </w:t>
                  </w:r>
                  <w:r w:rsidR="00872FC6">
                    <w:t>on the proposal</w:t>
                  </w:r>
                  <w:r w:rsidR="00003CFB" w:rsidRPr="00807B0D">
                    <w:t>.</w:t>
                  </w:r>
                </w:p>
                <w:p w14:paraId="71D9F7B5" w14:textId="6979E1F8" w:rsidR="00003CFB" w:rsidRPr="00807B0D" w:rsidRDefault="00D26FD8" w:rsidP="001209F5">
                  <w:pPr>
                    <w:pStyle w:val="Firstlistlevel"/>
                  </w:pPr>
                  <w:r w:rsidRPr="00807B0D">
                    <w:t>Military service</w:t>
                  </w:r>
                </w:p>
                <w:p w14:paraId="22710BF7" w14:textId="34DB8433" w:rsidR="00003CFB" w:rsidRPr="00807B0D" w:rsidRDefault="00D26FD8" w:rsidP="00003CFB">
                  <w:pPr>
                    <w:pStyle w:val="Secondbulletlevel"/>
                  </w:pPr>
                  <w:r w:rsidRPr="00807B0D">
                    <w:t>PROPOSED: Add the “Military service” to the 1</w:t>
                  </w:r>
                  <w:r w:rsidRPr="00807B0D">
                    <w:rPr>
                      <w:vertAlign w:val="superscript"/>
                    </w:rPr>
                    <w:t>st</w:t>
                  </w:r>
                  <w:r w:rsidRPr="00807B0D">
                    <w:t xml:space="preserve"> </w:t>
                  </w:r>
                  <w:r w:rsidR="00297BBE">
                    <w:t>list of life</w:t>
                  </w:r>
                  <w:r w:rsidRPr="00807B0D">
                    <w:t xml:space="preserve"> events</w:t>
                  </w:r>
                  <w:r w:rsidR="00003CFB" w:rsidRPr="00807B0D">
                    <w:t>.</w:t>
                  </w:r>
                </w:p>
                <w:p w14:paraId="6ABDC985" w14:textId="3AA47641" w:rsidR="00D26FD8" w:rsidRPr="00807B0D" w:rsidRDefault="00D26FD8" w:rsidP="00003CFB">
                  <w:pPr>
                    <w:pStyle w:val="Secondbulletlevel"/>
                  </w:pPr>
                  <w:r w:rsidRPr="00807B0D">
                    <w:t>RESOLVED: The WG agreed on this.</w:t>
                  </w:r>
                </w:p>
                <w:p w14:paraId="6F9823DB" w14:textId="7AC4B932" w:rsidR="00D26FD8" w:rsidRPr="00807B0D" w:rsidRDefault="004878BF" w:rsidP="001209F5">
                  <w:pPr>
                    <w:pStyle w:val="Firstlistlevel"/>
                  </w:pPr>
                  <w:r>
                    <w:t>Dealing with the law</w:t>
                  </w:r>
                </w:p>
                <w:p w14:paraId="78EED13F" w14:textId="77088922" w:rsidR="00C0487F" w:rsidRPr="00807B0D" w:rsidRDefault="00C0487F" w:rsidP="00C0487F">
                  <w:pPr>
                    <w:pStyle w:val="Secondbulletlevel"/>
                  </w:pPr>
                  <w:r w:rsidRPr="00807B0D">
                    <w:t xml:space="preserve">MDK explained that there are public services related to </w:t>
                  </w:r>
                  <w:r w:rsidR="009D74FB">
                    <w:t>legal aspects</w:t>
                  </w:r>
                  <w:r w:rsidR="00297BBE">
                    <w:t>. Should we add a life event to</w:t>
                  </w:r>
                  <w:r w:rsidRPr="00807B0D">
                    <w:t xml:space="preserve"> the list to </w:t>
                  </w:r>
                  <w:r w:rsidR="00B80A2F">
                    <w:t>refer</w:t>
                  </w:r>
                  <w:r w:rsidR="00B80A2F" w:rsidRPr="00807B0D">
                    <w:t xml:space="preserve"> </w:t>
                  </w:r>
                  <w:r w:rsidR="00B80A2F">
                    <w:t xml:space="preserve">to </w:t>
                  </w:r>
                  <w:r w:rsidRPr="00807B0D">
                    <w:t>them?</w:t>
                  </w:r>
                </w:p>
                <w:p w14:paraId="422FCA5A" w14:textId="32F07529" w:rsidR="004878BF" w:rsidRPr="00807B0D" w:rsidRDefault="004878BF" w:rsidP="004878BF">
                  <w:pPr>
                    <w:pStyle w:val="Secondbulletlevel"/>
                  </w:pPr>
                  <w:r w:rsidRPr="00807B0D">
                    <w:t xml:space="preserve">JA agreed with having something like “dealing with the law”, but raised the need of </w:t>
                  </w:r>
                  <w:r w:rsidR="008009EA">
                    <w:t>being clearer</w:t>
                  </w:r>
                  <w:r w:rsidRPr="00807B0D">
                    <w:t>.</w:t>
                  </w:r>
                </w:p>
                <w:p w14:paraId="28708251" w14:textId="0102A3A0" w:rsidR="008009EA" w:rsidRDefault="00C0487F" w:rsidP="003044EF">
                  <w:pPr>
                    <w:pStyle w:val="Secondbulletlevel"/>
                  </w:pPr>
                  <w:r w:rsidRPr="00807B0D">
                    <w:t>ML raised the question whether they should be divided into criminal cases, e.g. "being a witness", "being a crime victim", etc.</w:t>
                  </w:r>
                  <w:r w:rsidR="008009EA">
                    <w:t xml:space="preserve"> He explained that “</w:t>
                  </w:r>
                  <w:r w:rsidR="008009EA" w:rsidRPr="008009EA">
                    <w:t>Dealing with the law</w:t>
                  </w:r>
                  <w:r w:rsidR="008009EA">
                    <w:t>”</w:t>
                  </w:r>
                  <w:r w:rsidR="008009EA" w:rsidRPr="008009EA">
                    <w:t xml:space="preserve"> is more for</w:t>
                  </w:r>
                  <w:r w:rsidR="008009EA">
                    <w:t xml:space="preserve"> criminal cases as a criminal, b</w:t>
                  </w:r>
                  <w:r w:rsidR="008009EA" w:rsidRPr="008009EA">
                    <w:t xml:space="preserve">ut doesn’t really cover </w:t>
                  </w:r>
                  <w:r w:rsidR="00297BBE">
                    <w:t xml:space="preserve">things such </w:t>
                  </w:r>
                  <w:r w:rsidR="008009EA" w:rsidRPr="008009EA">
                    <w:t>being a witness</w:t>
                  </w:r>
                  <w:r w:rsidR="008009EA">
                    <w:t>,</w:t>
                  </w:r>
                  <w:r w:rsidR="008009EA" w:rsidRPr="008009EA">
                    <w:t xml:space="preserve"> for example. </w:t>
                  </w:r>
                </w:p>
                <w:p w14:paraId="422E501E" w14:textId="26978282" w:rsidR="00C0487F" w:rsidRPr="00807B0D" w:rsidRDefault="00C0487F" w:rsidP="00C0487F">
                  <w:pPr>
                    <w:pStyle w:val="Secondbulletlevel"/>
                  </w:pPr>
                  <w:r w:rsidRPr="00807B0D">
                    <w:t>AR clarified that “arrest” is a consequence, the “court” is also a consequence, but there is a life event that happens before that. For example, “I witness a crime</w:t>
                  </w:r>
                  <w:r w:rsidR="009D74FB">
                    <w:t>”</w:t>
                  </w:r>
                  <w:r w:rsidRPr="00807B0D">
                    <w:t>.</w:t>
                  </w:r>
                </w:p>
                <w:p w14:paraId="7EBEC25E" w14:textId="5574F54E" w:rsidR="00C0487F" w:rsidRPr="00807B0D" w:rsidRDefault="00494A99" w:rsidP="00C0487F">
                  <w:pPr>
                    <w:pStyle w:val="Secondbulletlevel"/>
                  </w:pPr>
                  <w:r w:rsidRPr="00807B0D">
                    <w:t>ML expressed that “dealing with the law” might be too wide, but it could be added on the first LE</w:t>
                  </w:r>
                  <w:r w:rsidR="00297BBE">
                    <w:t>s</w:t>
                  </w:r>
                  <w:r w:rsidRPr="00807B0D">
                    <w:t xml:space="preserve"> level.</w:t>
                  </w:r>
                </w:p>
                <w:p w14:paraId="00A3D801" w14:textId="5C6E78E8" w:rsidR="00494A99" w:rsidRPr="00807B0D" w:rsidRDefault="00494A99" w:rsidP="005673D1">
                  <w:pPr>
                    <w:pStyle w:val="Secondbulletlevel"/>
                  </w:pPr>
                  <w:r w:rsidRPr="00807B0D">
                    <w:t>PROPOSAL:</w:t>
                  </w:r>
                  <w:r w:rsidR="00584D04">
                    <w:t xml:space="preserve"> </w:t>
                  </w:r>
                  <w:r w:rsidR="005673D1">
                    <w:t xml:space="preserve">Add the </w:t>
                  </w:r>
                  <w:r w:rsidR="00584D04">
                    <w:t xml:space="preserve">life event </w:t>
                  </w:r>
                  <w:r w:rsidRPr="00807B0D">
                    <w:t xml:space="preserve">“Dealing with the law” </w:t>
                  </w:r>
                  <w:r w:rsidR="005673D1">
                    <w:t xml:space="preserve">on the first level of LEs. It will be divided </w:t>
                  </w:r>
                  <w:r w:rsidR="00584D04">
                    <w:t xml:space="preserve">into several </w:t>
                  </w:r>
                  <w:r w:rsidR="005673D1">
                    <w:t>life events in the future</w:t>
                  </w:r>
                  <w:bookmarkStart w:id="0" w:name="_GoBack"/>
                  <w:bookmarkEnd w:id="0"/>
                  <w:r w:rsidRPr="00807B0D">
                    <w:t>.</w:t>
                  </w:r>
                </w:p>
                <w:p w14:paraId="3F26AA10" w14:textId="425E827C" w:rsidR="00494A99" w:rsidRPr="00807B0D" w:rsidRDefault="00494A99" w:rsidP="00C0487F">
                  <w:pPr>
                    <w:pStyle w:val="Secondbulletlevel"/>
                  </w:pPr>
                  <w:r w:rsidRPr="00807B0D">
                    <w:t>RESOLVED: The WG agreed on this.</w:t>
                  </w:r>
                </w:p>
                <w:p w14:paraId="5086119D" w14:textId="7BDA277F" w:rsidR="00494A99" w:rsidRPr="00807B0D" w:rsidRDefault="00494A99" w:rsidP="001209F5">
                  <w:pPr>
                    <w:pStyle w:val="Firstlistlevel"/>
                  </w:pPr>
                  <w:r w:rsidRPr="00807B0D">
                    <w:t>Settling taxes and financial issue</w:t>
                  </w:r>
                </w:p>
                <w:p w14:paraId="78DDEE3C" w14:textId="6FDC9201" w:rsidR="00494A99" w:rsidRPr="00807B0D" w:rsidRDefault="00494A99" w:rsidP="00494A99">
                  <w:pPr>
                    <w:pStyle w:val="Secondbulletlevel"/>
                  </w:pPr>
                  <w:r w:rsidRPr="00807B0D">
                    <w:t>PROPOSED: Keep “Settling taxes and financial issue” on the first level of LEs.</w:t>
                  </w:r>
                </w:p>
                <w:p w14:paraId="2485A978" w14:textId="5F5015FC" w:rsidR="00494A99" w:rsidRDefault="00494A99" w:rsidP="00494A99">
                  <w:pPr>
                    <w:pStyle w:val="Secondbulletlevel"/>
                  </w:pPr>
                  <w:r w:rsidRPr="00807B0D">
                    <w:t>RESOLVED: The WG agreed on it.</w:t>
                  </w:r>
                </w:p>
                <w:p w14:paraId="73688725" w14:textId="44E05941" w:rsidR="008009EA" w:rsidRDefault="008009EA" w:rsidP="008009EA">
                  <w:pPr>
                    <w:pStyle w:val="Firstlistlevel"/>
                  </w:pPr>
                  <w:r>
                    <w:t>Environment, agriculture, religion…</w:t>
                  </w:r>
                </w:p>
                <w:p w14:paraId="7D9E81A4" w14:textId="01C793BF" w:rsidR="008009EA" w:rsidRDefault="008009EA" w:rsidP="008009EA">
                  <w:pPr>
                    <w:pStyle w:val="Secondbulletlevel"/>
                  </w:pPr>
                  <w:r>
                    <w:t xml:space="preserve">AR </w:t>
                  </w:r>
                  <w:r w:rsidR="00B80A2F">
                    <w:t>said that events relating to</w:t>
                  </w:r>
                  <w:r>
                    <w:t xml:space="preserve"> environment, agriculture, </w:t>
                  </w:r>
                  <w:r w:rsidR="003301F5">
                    <w:t>religion, etc. are not covered under the controlled vocabulary.</w:t>
                  </w:r>
                </w:p>
                <w:p w14:paraId="62C84458" w14:textId="3DBA525E" w:rsidR="003301F5" w:rsidRDefault="003301F5" w:rsidP="008009EA">
                  <w:pPr>
                    <w:pStyle w:val="Secondbulletlevel"/>
                  </w:pPr>
                  <w:r>
                    <w:t>MDK explained that those are considered as themes than LEs.</w:t>
                  </w:r>
                </w:p>
                <w:p w14:paraId="0B9712D6" w14:textId="38E7CB15" w:rsidR="003301F5" w:rsidRPr="00807B0D" w:rsidRDefault="003301F5" w:rsidP="003301F5">
                  <w:pPr>
                    <w:pStyle w:val="Secondbulletlevel"/>
                  </w:pPr>
                  <w:r>
                    <w:t>AR agreed with him.</w:t>
                  </w:r>
                </w:p>
                <w:p w14:paraId="14A37F1C" w14:textId="4336FDDA" w:rsidR="00494A99" w:rsidRPr="00807B0D" w:rsidRDefault="00494A99" w:rsidP="001209F5">
                  <w:pPr>
                    <w:pStyle w:val="Firstlistlevel"/>
                  </w:pPr>
                  <w:r w:rsidRPr="00807B0D">
                    <w:t>Acquiring citizenship and seeking asylum</w:t>
                  </w:r>
                </w:p>
                <w:p w14:paraId="020CE197" w14:textId="7CF0B9E2" w:rsidR="00494A99" w:rsidRPr="00807B0D" w:rsidRDefault="00494A99" w:rsidP="00484594">
                  <w:pPr>
                    <w:pStyle w:val="Secondbulletlevel"/>
                  </w:pPr>
                  <w:r w:rsidRPr="00807B0D">
                    <w:lastRenderedPageBreak/>
                    <w:t>PROPOSED:</w:t>
                  </w:r>
                  <w:r w:rsidR="00484594" w:rsidRPr="00807B0D">
                    <w:t xml:space="preserve"> Keep “acquiring citizenship” and “seeking asylum” un</w:t>
                  </w:r>
                  <w:r w:rsidR="00EC7EF2">
                    <w:t>der the “moving to a country” life event</w:t>
                  </w:r>
                  <w:r w:rsidR="00484594" w:rsidRPr="00807B0D">
                    <w:t>.</w:t>
                  </w:r>
                </w:p>
                <w:p w14:paraId="35643013" w14:textId="4F7B7E04" w:rsidR="00484594" w:rsidRDefault="00484594" w:rsidP="00484594">
                  <w:pPr>
                    <w:pStyle w:val="Secondbulletlevel"/>
                  </w:pPr>
                  <w:r w:rsidRPr="00807B0D">
                    <w:t>RESOLVED: The WG agreed on this.</w:t>
                  </w:r>
                </w:p>
                <w:p w14:paraId="67813633" w14:textId="5CB4D2AC" w:rsidR="003301F5" w:rsidRDefault="003301F5" w:rsidP="003301F5">
                  <w:pPr>
                    <w:pStyle w:val="Firstlistlevel"/>
                  </w:pPr>
                  <w:r>
                    <w:t>Take care of a family member</w:t>
                  </w:r>
                </w:p>
                <w:p w14:paraId="24369995" w14:textId="069691C4" w:rsidR="003301F5" w:rsidRDefault="003301F5" w:rsidP="003301F5">
                  <w:pPr>
                    <w:pStyle w:val="Secondbulletlevel"/>
                  </w:pPr>
                  <w:r>
                    <w:t>ML suggested to add the life event “</w:t>
                  </w:r>
                  <w:r w:rsidRPr="004878BF">
                    <w:t>Caring for sick family member</w:t>
                  </w:r>
                  <w:r>
                    <w:t>”</w:t>
                  </w:r>
                  <w:r>
                    <w:rPr>
                      <w:i/>
                    </w:rPr>
                    <w:t>.</w:t>
                  </w:r>
                  <w:r>
                    <w:t xml:space="preserve"> </w:t>
                  </w:r>
                </w:p>
                <w:p w14:paraId="2F66BF85" w14:textId="0A4DB26F" w:rsidR="003301F5" w:rsidRDefault="003301F5" w:rsidP="00484594">
                  <w:pPr>
                    <w:pStyle w:val="Secondbulletlevel"/>
                  </w:pPr>
                  <w:r>
                    <w:t xml:space="preserve">PROPOSED: Add “Take care of a family member” </w:t>
                  </w:r>
                  <w:r w:rsidR="00584D04">
                    <w:t>on the first level of LEs</w:t>
                  </w:r>
                  <w:r>
                    <w:t>.</w:t>
                  </w:r>
                </w:p>
                <w:p w14:paraId="5962BACF" w14:textId="3F9C0588" w:rsidR="003301F5" w:rsidRPr="00807B0D" w:rsidRDefault="003301F5" w:rsidP="00484594">
                  <w:pPr>
                    <w:pStyle w:val="Secondbulletlevel"/>
                  </w:pPr>
                  <w:r>
                    <w:t>RESOLVED: The WG agreed on this.</w:t>
                  </w:r>
                </w:p>
                <w:p w14:paraId="6DF4D814" w14:textId="4FCE395D" w:rsidR="0078733D" w:rsidRPr="00807B0D" w:rsidRDefault="0078733D" w:rsidP="0078733D"/>
              </w:tc>
            </w:tr>
            <w:tr w:rsidR="00EB0B3B" w:rsidRPr="00807B0D" w14:paraId="6205904C" w14:textId="77777777" w:rsidTr="00DC612A">
              <w:tc>
                <w:tcPr>
                  <w:tcW w:w="1701" w:type="dxa"/>
                </w:tcPr>
                <w:p w14:paraId="122C5E81" w14:textId="23693C8D" w:rsidR="00EB0B3B" w:rsidRPr="00807B0D" w:rsidRDefault="00EB0B3B" w:rsidP="00DC612A">
                  <w:r w:rsidRPr="00807B0D">
                    <w:lastRenderedPageBreak/>
                    <w:t>Second level of business events</w:t>
                  </w:r>
                </w:p>
              </w:tc>
              <w:tc>
                <w:tcPr>
                  <w:tcW w:w="7797" w:type="dxa"/>
                  <w:gridSpan w:val="2"/>
                </w:tcPr>
                <w:p w14:paraId="3D8BE671" w14:textId="435FDF9D" w:rsidR="00807B0D" w:rsidRDefault="00EC7EF2" w:rsidP="00A75FB9">
                  <w:pPr>
                    <w:pStyle w:val="Firstbulletlevel"/>
                  </w:pPr>
                  <w:r>
                    <w:t>MDK gave</w:t>
                  </w:r>
                  <w:r w:rsidR="001209F5" w:rsidRPr="00807B0D">
                    <w:t xml:space="preserve"> a</w:t>
                  </w:r>
                  <w:r w:rsidR="00B80A2F">
                    <w:t xml:space="preserve">n overview </w:t>
                  </w:r>
                  <w:r w:rsidR="001209F5" w:rsidRPr="00807B0D">
                    <w:t xml:space="preserve">of the previous work done on BEs, i.e. the creation of the first level of </w:t>
                  </w:r>
                  <w:r>
                    <w:t>business</w:t>
                  </w:r>
                  <w:r w:rsidR="001209F5" w:rsidRPr="00807B0D">
                    <w:t xml:space="preserve"> events.</w:t>
                  </w:r>
                  <w:r w:rsidR="00B80A2F">
                    <w:t xml:space="preserve"> </w:t>
                  </w:r>
                  <w:r w:rsidR="00807B0D">
                    <w:t>He</w:t>
                  </w:r>
                  <w:r w:rsidR="00807B0D" w:rsidRPr="00807B0D">
                    <w:t xml:space="preserve"> went </w:t>
                  </w:r>
                  <w:r w:rsidR="00807B0D">
                    <w:t>through</w:t>
                  </w:r>
                  <w:r>
                    <w:t xml:space="preserve"> the </w:t>
                  </w:r>
                  <w:r w:rsidR="00807B0D">
                    <w:t>second level</w:t>
                  </w:r>
                  <w:r w:rsidR="00807B0D" w:rsidRPr="00807B0D">
                    <w:t xml:space="preserve"> </w:t>
                  </w:r>
                  <w:r w:rsidR="00807B0D">
                    <w:t>of BEs</w:t>
                  </w:r>
                  <w:r w:rsidR="00584D04">
                    <w:t xml:space="preserve">. To know more about the list, please go to the webinar presentation shared </w:t>
                  </w:r>
                  <w:r w:rsidR="00584D04" w:rsidRPr="00807B0D">
                    <w:t xml:space="preserve">on </w:t>
                  </w:r>
                  <w:hyperlink r:id="rId17" w:history="1">
                    <w:r w:rsidR="00584D04" w:rsidRPr="00807B0D">
                      <w:rPr>
                        <w:rStyle w:val="Hyperlink"/>
                      </w:rPr>
                      <w:t>Joinup</w:t>
                    </w:r>
                  </w:hyperlink>
                  <w:r w:rsidR="00584D04">
                    <w:rPr>
                      <w:rStyle w:val="Hyperlink"/>
                    </w:rPr>
                    <w:t>.</w:t>
                  </w:r>
                </w:p>
                <w:p w14:paraId="3170D1B2" w14:textId="4BA1D032" w:rsidR="001B5486" w:rsidRPr="00807B0D" w:rsidRDefault="001B5486" w:rsidP="001B5486">
                  <w:pPr>
                    <w:pStyle w:val="Firstbulletlevel"/>
                  </w:pPr>
                  <w:r w:rsidRPr="001B5486">
                    <w:t>AR stressed that there is a mix of business events and public services on the second proposed level of BEs. She explained that we need to be more precise on the second level.</w:t>
                  </w:r>
                </w:p>
                <w:p w14:paraId="103DB5B5" w14:textId="53BF749C" w:rsidR="001209F5" w:rsidRPr="00807B0D" w:rsidRDefault="007B47E5" w:rsidP="001209F5">
                  <w:pPr>
                    <w:pStyle w:val="Firstlistlevel"/>
                    <w:numPr>
                      <w:ilvl w:val="0"/>
                      <w:numId w:val="49"/>
                    </w:numPr>
                    <w:ind w:left="459"/>
                  </w:pPr>
                  <w:r w:rsidRPr="00807B0D">
                    <w:t>P</w:t>
                  </w:r>
                  <w:r w:rsidR="001209F5" w:rsidRPr="00807B0D">
                    <w:t xml:space="preserve">oint of </w:t>
                  </w:r>
                  <w:r w:rsidRPr="00807B0D">
                    <w:t>view to classify BEs</w:t>
                  </w:r>
                </w:p>
                <w:p w14:paraId="22D54F97" w14:textId="79D929F6" w:rsidR="007B47E5" w:rsidRPr="00807B0D" w:rsidRDefault="007B47E5" w:rsidP="001209F5">
                  <w:pPr>
                    <w:pStyle w:val="Secondbulletlevel"/>
                  </w:pPr>
                  <w:r w:rsidRPr="00807B0D">
                    <w:t>MDL</w:t>
                  </w:r>
                  <w:r w:rsidR="001209F5" w:rsidRPr="00807B0D">
                    <w:t xml:space="preserve"> explained that, during the identification of the second level of </w:t>
                  </w:r>
                  <w:r w:rsidR="00EC7EF2">
                    <w:t>business</w:t>
                  </w:r>
                  <w:r w:rsidR="001209F5" w:rsidRPr="00807B0D">
                    <w:t xml:space="preserve"> events, they noticed that there are two ways of looking at BEs thus classifying them, i.e. from a business point of view or from an administration point of view. </w:t>
                  </w:r>
                </w:p>
                <w:p w14:paraId="421AED28" w14:textId="780DFC07" w:rsidR="007B47E5" w:rsidRDefault="007B47E5" w:rsidP="001209F5">
                  <w:pPr>
                    <w:pStyle w:val="Secondbulletlevel"/>
                  </w:pPr>
                  <w:r w:rsidRPr="00807B0D">
                    <w:t>He pointed out that there is no big differen</w:t>
                  </w:r>
                  <w:r w:rsidR="003F21F7">
                    <w:t>ce</w:t>
                  </w:r>
                  <w:r w:rsidRPr="00807B0D">
                    <w:t xml:space="preserve"> on the identification of BEs depending on the different points of view, but there is on the mapping to the first level of BEs.</w:t>
                  </w:r>
                </w:p>
                <w:p w14:paraId="1147517E" w14:textId="1DF055B7" w:rsidR="00584D04" w:rsidRPr="00807B0D" w:rsidRDefault="00584D04" w:rsidP="001209F5">
                  <w:pPr>
                    <w:pStyle w:val="Secondbulletlevel"/>
                  </w:pPr>
                  <w:r>
                    <w:t>AR mentioned that point of view does not matter that much and it is rather about the individual business events.</w:t>
                  </w:r>
                </w:p>
                <w:p w14:paraId="7855773D" w14:textId="77777777" w:rsidR="007B47E5" w:rsidRPr="00807B0D" w:rsidRDefault="007B47E5" w:rsidP="001209F5">
                  <w:pPr>
                    <w:pStyle w:val="Secondbulletlevel"/>
                  </w:pPr>
                  <w:r w:rsidRPr="00807B0D">
                    <w:t>PROPOSED: Create the BEs list looking from a business point of view.</w:t>
                  </w:r>
                </w:p>
                <w:p w14:paraId="1F630CFE" w14:textId="77777777" w:rsidR="007B47E5" w:rsidRPr="00807B0D" w:rsidRDefault="007B47E5" w:rsidP="001209F5">
                  <w:pPr>
                    <w:pStyle w:val="Secondbulletlevel"/>
                  </w:pPr>
                  <w:r w:rsidRPr="00807B0D">
                    <w:t>RESOLVED: The WG agreed on this.</w:t>
                  </w:r>
                </w:p>
                <w:p w14:paraId="6AD3F5E1" w14:textId="48BD7A85" w:rsidR="001209F5" w:rsidRPr="00807B0D" w:rsidRDefault="001209F5" w:rsidP="007B47E5">
                  <w:pPr>
                    <w:pStyle w:val="Firstlistlevel"/>
                  </w:pPr>
                  <w:r w:rsidRPr="00807B0D">
                    <w:t xml:space="preserve"> </w:t>
                  </w:r>
                  <w:r w:rsidR="00F07923" w:rsidRPr="00807B0D">
                    <w:t>Applying for a license and Staffing</w:t>
                  </w:r>
                </w:p>
                <w:p w14:paraId="2E310FAB" w14:textId="1349D447" w:rsidR="007B47E5" w:rsidRPr="00807B0D" w:rsidRDefault="00F07923" w:rsidP="007B47E5">
                  <w:pPr>
                    <w:pStyle w:val="Secondbulletlevel"/>
                  </w:pPr>
                  <w:r w:rsidRPr="00807B0D">
                    <w:t>MDK proposed to remove “Applying for a license” from the list and make it part of company registration.</w:t>
                  </w:r>
                </w:p>
                <w:p w14:paraId="013B0B9F" w14:textId="05DDD6A1" w:rsidR="00F07923" w:rsidRPr="00807B0D" w:rsidRDefault="00F07923" w:rsidP="007B47E5">
                  <w:pPr>
                    <w:pStyle w:val="Secondbulletlevel"/>
                  </w:pPr>
                  <w:r w:rsidRPr="00807B0D">
                    <w:t xml:space="preserve">TT agreed with </w:t>
                  </w:r>
                  <w:r w:rsidR="00B80A2F">
                    <w:t>MDK</w:t>
                  </w:r>
                  <w:r w:rsidRPr="00807B0D">
                    <w:t>. He also proposed to add “Hiring an employee” as an event. AR agreed with him.</w:t>
                  </w:r>
                </w:p>
                <w:p w14:paraId="4D90A731" w14:textId="1B90ACFE" w:rsidR="00F07923" w:rsidRDefault="00F07923" w:rsidP="007B47E5">
                  <w:pPr>
                    <w:pStyle w:val="Secondbulletlevel"/>
                  </w:pPr>
                  <w:r w:rsidRPr="00807B0D">
                    <w:t>AR proposed to add “Register a branch” or “Register a new activity” as part of the second level of BEs.</w:t>
                  </w:r>
                </w:p>
                <w:p w14:paraId="7B24CB9A" w14:textId="74BDAA35" w:rsidR="00584D04" w:rsidRDefault="00584D04" w:rsidP="007B47E5">
                  <w:pPr>
                    <w:pStyle w:val="Secondbulletlevel"/>
                  </w:pPr>
                  <w:r>
                    <w:t>PROPOSED: A</w:t>
                  </w:r>
                  <w:r w:rsidRPr="00807B0D">
                    <w:t xml:space="preserve">dd “Register a branch” or “Register a new activity” </w:t>
                  </w:r>
                  <w:r>
                    <w:t>on the</w:t>
                  </w:r>
                  <w:r w:rsidRPr="00807B0D">
                    <w:t xml:space="preserve"> second level of BEs</w:t>
                  </w:r>
                  <w:r>
                    <w:t>,</w:t>
                  </w:r>
                </w:p>
                <w:p w14:paraId="3884E320" w14:textId="0D0676AA" w:rsidR="00584D04" w:rsidRPr="00807B0D" w:rsidRDefault="00584D04" w:rsidP="007B47E5">
                  <w:pPr>
                    <w:pStyle w:val="Secondbulletlevel"/>
                  </w:pPr>
                  <w:r>
                    <w:t>RESOLVED: The WG agreed on this.</w:t>
                  </w:r>
                </w:p>
                <w:p w14:paraId="5ABE2FD8" w14:textId="4D3E45B0" w:rsidR="00F62168" w:rsidRPr="00807B0D" w:rsidRDefault="00F62168" w:rsidP="00F62168">
                  <w:pPr>
                    <w:pStyle w:val="Firstlistlevel"/>
                  </w:pPr>
                  <w:r w:rsidRPr="00807B0D">
                    <w:t>Paying taxes</w:t>
                  </w:r>
                </w:p>
                <w:p w14:paraId="28121729" w14:textId="62BBAD76" w:rsidR="00F62168" w:rsidRPr="00807B0D" w:rsidRDefault="000A08E2" w:rsidP="00F62168">
                  <w:pPr>
                    <w:pStyle w:val="Secondbulletlevel"/>
                  </w:pPr>
                  <w:r w:rsidRPr="00807B0D">
                    <w:t>AR raised that she did not see “Paying taxes” and “Asking for protection” as events on their own.</w:t>
                  </w:r>
                </w:p>
                <w:p w14:paraId="2645E700" w14:textId="72328D2E" w:rsidR="000A08E2" w:rsidRPr="00807B0D" w:rsidRDefault="000A08E2" w:rsidP="00F62168">
                  <w:pPr>
                    <w:pStyle w:val="Secondbulletlevel"/>
                  </w:pPr>
                  <w:r w:rsidRPr="00807B0D">
                    <w:t>MDK asked whether “Paying taxes” would be a consequence of “Declaring taxes”. NL expressed that “Declaring taxes” looks more like a public service.</w:t>
                  </w:r>
                </w:p>
                <w:p w14:paraId="0A6F7D9C" w14:textId="3915406A" w:rsidR="000A08E2" w:rsidRPr="00807B0D" w:rsidRDefault="000A08E2" w:rsidP="00F62168">
                  <w:pPr>
                    <w:pStyle w:val="Secondbulletlevel"/>
                  </w:pPr>
                  <w:r w:rsidRPr="00807B0D">
                    <w:t>PN said that “Paying taxes” is a BE in the business environment.</w:t>
                  </w:r>
                </w:p>
                <w:p w14:paraId="20975530" w14:textId="4BAF80BC" w:rsidR="00807B0D" w:rsidRDefault="00807B0D" w:rsidP="00F62168">
                  <w:pPr>
                    <w:pStyle w:val="Secondbulletlevel"/>
                  </w:pPr>
                  <w:r w:rsidRPr="00807B0D">
                    <w:t>MDK asked whet</w:t>
                  </w:r>
                  <w:r w:rsidR="001B5486">
                    <w:t>her to have “Paying taxes” as business event</w:t>
                  </w:r>
                  <w:r w:rsidRPr="00807B0D">
                    <w:t xml:space="preserve"> or</w:t>
                  </w:r>
                  <w:r w:rsidR="00596F66">
                    <w:t xml:space="preserve"> if it</w:t>
                  </w:r>
                  <w:r w:rsidRPr="00807B0D">
                    <w:t xml:space="preserve"> should be included into “Reporting”, for example. </w:t>
                  </w:r>
                </w:p>
                <w:p w14:paraId="2DFE130F" w14:textId="2B37B8C7" w:rsidR="00807B0D" w:rsidRPr="00807B0D" w:rsidRDefault="00807B0D" w:rsidP="00F62168">
                  <w:pPr>
                    <w:pStyle w:val="Secondbulletlevel"/>
                  </w:pPr>
                  <w:r w:rsidRPr="00807B0D">
                    <w:t>JA stressed that “Paying takes” is not an event.</w:t>
                  </w:r>
                  <w:r>
                    <w:t xml:space="preserve"> ML proposed to add it under “Reporting”. PN did not agree with this.</w:t>
                  </w:r>
                </w:p>
                <w:p w14:paraId="6C41F307" w14:textId="03CB896F" w:rsidR="00807B0D" w:rsidRPr="00807B0D" w:rsidRDefault="00807B0D" w:rsidP="00F62168">
                  <w:pPr>
                    <w:pStyle w:val="Secondbulletlevel"/>
                  </w:pPr>
                  <w:r w:rsidRPr="00807B0D">
                    <w:t>AR pointed out that “Becoming a taxpayer” looks more like a BE. The regular task of paying takes is a regular obligation.</w:t>
                  </w:r>
                </w:p>
                <w:p w14:paraId="3264207F" w14:textId="668B3381" w:rsidR="00807B0D" w:rsidRPr="00807B0D" w:rsidRDefault="00807B0D" w:rsidP="00F62168">
                  <w:pPr>
                    <w:pStyle w:val="Secondbulletlevel"/>
                  </w:pPr>
                  <w:r w:rsidRPr="00807B0D">
                    <w:t>PROPOSED: Remove “Paying taxes” as event, as it coul</w:t>
                  </w:r>
                  <w:r w:rsidR="001B5486">
                    <w:t>d be considered as a periodic public service</w:t>
                  </w:r>
                  <w:r w:rsidRPr="00807B0D">
                    <w:t>.</w:t>
                  </w:r>
                </w:p>
                <w:p w14:paraId="4DA248D9" w14:textId="66785190" w:rsidR="00807B0D" w:rsidRDefault="00807B0D" w:rsidP="00F62168">
                  <w:pPr>
                    <w:pStyle w:val="Secondbulletlevel"/>
                  </w:pPr>
                  <w:r w:rsidRPr="00807B0D">
                    <w:t>RESOLVED: The WG agreed on this.</w:t>
                  </w:r>
                </w:p>
                <w:p w14:paraId="2CDE47E1" w14:textId="66321E8B" w:rsidR="00807B0D" w:rsidRDefault="00807B0D" w:rsidP="00807B0D">
                  <w:pPr>
                    <w:pStyle w:val="Firstlistlevel"/>
                  </w:pPr>
                  <w:r>
                    <w:t>Asking for protection</w:t>
                  </w:r>
                </w:p>
                <w:p w14:paraId="1B535009" w14:textId="10D5F681" w:rsidR="00807B0D" w:rsidRDefault="00807B0D" w:rsidP="00807B0D">
                  <w:pPr>
                    <w:pStyle w:val="Secondbulletlevel"/>
                  </w:pPr>
                  <w:r>
                    <w:t>PROPOSED: K</w:t>
                  </w:r>
                  <w:r w:rsidRPr="00807B0D">
                    <w:t xml:space="preserve">eep </w:t>
                  </w:r>
                  <w:r>
                    <w:t>“A</w:t>
                  </w:r>
                  <w:r w:rsidRPr="00807B0D">
                    <w:t>sking for protection from creditors</w:t>
                  </w:r>
                  <w:r>
                    <w:t>”</w:t>
                  </w:r>
                  <w:r w:rsidRPr="00807B0D">
                    <w:t xml:space="preserve"> as </w:t>
                  </w:r>
                  <w:r>
                    <w:t xml:space="preserve">second level of </w:t>
                  </w:r>
                  <w:r w:rsidRPr="00807B0D">
                    <w:t>BE but reformulate it</w:t>
                  </w:r>
                  <w:r w:rsidR="000739FC">
                    <w:t>,</w:t>
                  </w:r>
                  <w:r w:rsidR="001824FE">
                    <w:t xml:space="preserve"> for instance,</w:t>
                  </w:r>
                  <w:r w:rsidR="000739FC">
                    <w:t xml:space="preserve"> “Coming into financial troubles”</w:t>
                  </w:r>
                  <w:r>
                    <w:t>.</w:t>
                  </w:r>
                </w:p>
                <w:p w14:paraId="575504E9" w14:textId="6EF2AE96" w:rsidR="00807B0D" w:rsidRPr="00807B0D" w:rsidRDefault="00807B0D" w:rsidP="00807B0D">
                  <w:pPr>
                    <w:pStyle w:val="Secondbulletlevel"/>
                  </w:pPr>
                  <w:r>
                    <w:t>RESOLVED: The WG agreed on this.</w:t>
                  </w:r>
                </w:p>
                <w:p w14:paraId="4B324172" w14:textId="28036F6E" w:rsidR="00EB0B3B" w:rsidRPr="00807B0D" w:rsidRDefault="00EB0B3B" w:rsidP="001209F5"/>
              </w:tc>
            </w:tr>
            <w:tr w:rsidR="00EB0B3B" w:rsidRPr="00807B0D" w14:paraId="17486CAA" w14:textId="77777777" w:rsidTr="00DC612A">
              <w:tc>
                <w:tcPr>
                  <w:tcW w:w="1701" w:type="dxa"/>
                </w:tcPr>
                <w:p w14:paraId="1FDE8DBD" w14:textId="73AA4C43" w:rsidR="00EB0B3B" w:rsidRPr="00807B0D" w:rsidRDefault="00EB0B3B" w:rsidP="00DC612A">
                  <w:r w:rsidRPr="00807B0D">
                    <w:t>Output types</w:t>
                  </w:r>
                </w:p>
              </w:tc>
              <w:tc>
                <w:tcPr>
                  <w:tcW w:w="7797" w:type="dxa"/>
                  <w:gridSpan w:val="2"/>
                </w:tcPr>
                <w:p w14:paraId="28CF0E68" w14:textId="4133E8D6" w:rsidR="00732EC7" w:rsidRDefault="00732EC7" w:rsidP="002D77E6">
                  <w:pPr>
                    <w:pStyle w:val="Firstbulletlevel"/>
                  </w:pPr>
                  <w:r>
                    <w:t xml:space="preserve">MDK explained the methodology followed to identify the list of outputs. He asked the WG whether they have a list of outputs already defined on their side. In that case, they can send us </w:t>
                  </w:r>
                  <w:r w:rsidR="001824FE">
                    <w:t xml:space="preserve">their list </w:t>
                  </w:r>
                  <w:r>
                    <w:t>as input for the identification of outputs.</w:t>
                  </w:r>
                </w:p>
                <w:p w14:paraId="54E576DA" w14:textId="77777777" w:rsidR="00584D04" w:rsidRDefault="00732EC7" w:rsidP="00584D04">
                  <w:pPr>
                    <w:pStyle w:val="Firstbulletlevel"/>
                  </w:pPr>
                  <w:r>
                    <w:lastRenderedPageBreak/>
                    <w:t>MDK</w:t>
                  </w:r>
                  <w:r w:rsidR="00807B0D" w:rsidRPr="00807B0D">
                    <w:t xml:space="preserve"> went through the</w:t>
                  </w:r>
                  <w:r w:rsidR="001824FE">
                    <w:t xml:space="preserve"> list of outputs. </w:t>
                  </w:r>
                  <w:r w:rsidR="00584D04">
                    <w:t xml:space="preserve">To know more about the list, please go to the webinar presentation shared </w:t>
                  </w:r>
                  <w:r w:rsidR="00584D04" w:rsidRPr="00807B0D">
                    <w:t xml:space="preserve">on </w:t>
                  </w:r>
                  <w:hyperlink r:id="rId18" w:history="1">
                    <w:r w:rsidR="00584D04" w:rsidRPr="00807B0D">
                      <w:rPr>
                        <w:rStyle w:val="Hyperlink"/>
                      </w:rPr>
                      <w:t>Joinup</w:t>
                    </w:r>
                  </w:hyperlink>
                  <w:r w:rsidR="00584D04">
                    <w:rPr>
                      <w:rStyle w:val="Hyperlink"/>
                    </w:rPr>
                    <w:t>.</w:t>
                  </w:r>
                </w:p>
                <w:p w14:paraId="6CC11A76" w14:textId="0B196BEF" w:rsidR="00807861" w:rsidRDefault="00807861" w:rsidP="00807861">
                  <w:pPr>
                    <w:pStyle w:val="Firstlistlevel"/>
                    <w:numPr>
                      <w:ilvl w:val="0"/>
                      <w:numId w:val="50"/>
                    </w:numPr>
                    <w:ind w:left="459"/>
                  </w:pPr>
                  <w:r>
                    <w:t>Declaration, recognition and permit</w:t>
                  </w:r>
                </w:p>
                <w:p w14:paraId="4320EB27" w14:textId="286DBE35" w:rsidR="00807861" w:rsidRDefault="00807861" w:rsidP="00807861">
                  <w:pPr>
                    <w:pStyle w:val="Secondbulletlevel"/>
                  </w:pPr>
                  <w:r>
                    <w:t>PROPOSED: Keep the “Declaration”, “Recognition” and “Permit” types of output.</w:t>
                  </w:r>
                </w:p>
                <w:p w14:paraId="1526B526" w14:textId="74FFC010" w:rsidR="00807861" w:rsidRDefault="00807861" w:rsidP="00807861">
                  <w:pPr>
                    <w:pStyle w:val="Secondbulletlevel"/>
                  </w:pPr>
                  <w:r>
                    <w:t>RESOLVED: The WG agreed on this.</w:t>
                  </w:r>
                </w:p>
                <w:p w14:paraId="15DDB1EE" w14:textId="77777777" w:rsidR="00807861" w:rsidRDefault="00807861" w:rsidP="00807861">
                  <w:pPr>
                    <w:pStyle w:val="Firstlistlevel"/>
                  </w:pPr>
                  <w:r>
                    <w:t>Physical objects</w:t>
                  </w:r>
                </w:p>
                <w:p w14:paraId="0ED4E881" w14:textId="188C2712" w:rsidR="00807861" w:rsidRDefault="00807861" w:rsidP="00807861">
                  <w:pPr>
                    <w:pStyle w:val="Secondbulletlevel"/>
                  </w:pPr>
                  <w:r>
                    <w:t>NL asked whether the “Physical objects”</w:t>
                  </w:r>
                  <w:r w:rsidR="00584D04">
                    <w:t xml:space="preserve"> output type</w:t>
                  </w:r>
                  <w:r>
                    <w:t xml:space="preserve"> is clear enough. It can overlap with other outputs in some cases. He asked how to define a non-overlapping “Physical object” output.</w:t>
                  </w:r>
                </w:p>
                <w:p w14:paraId="20432F0E" w14:textId="56652AA6" w:rsidR="00807861" w:rsidRDefault="00D867EE" w:rsidP="00807861">
                  <w:pPr>
                    <w:pStyle w:val="Secondbulletlevel"/>
                  </w:pPr>
                  <w:r>
                    <w:t xml:space="preserve">MDK proposed to </w:t>
                  </w:r>
                  <w:r w:rsidR="00584D04">
                    <w:t>clarify the definition of the</w:t>
                  </w:r>
                  <w:r w:rsidR="00807861">
                    <w:t xml:space="preserve"> “Physical object” output</w:t>
                  </w:r>
                  <w:r w:rsidR="00584D04">
                    <w:t xml:space="preserve"> type</w:t>
                  </w:r>
                  <w:r w:rsidR="00807861">
                    <w:t>.</w:t>
                  </w:r>
                </w:p>
                <w:p w14:paraId="0E520543" w14:textId="07D67EB5" w:rsidR="00807861" w:rsidRDefault="00D867EE" w:rsidP="00D867EE">
                  <w:pPr>
                    <w:pStyle w:val="Secondbulletlevel"/>
                  </w:pPr>
                  <w:r>
                    <w:t xml:space="preserve">TT proposed to add “intangible objects” to make them specifically disjoint with the other outputs, </w:t>
                  </w:r>
                  <w:r w:rsidRPr="00D867EE">
                    <w:t xml:space="preserve">instead of reformulating the </w:t>
                  </w:r>
                  <w:r>
                    <w:t>“</w:t>
                  </w:r>
                  <w:r w:rsidRPr="00D867EE">
                    <w:t>physical objects</w:t>
                  </w:r>
                  <w:r>
                    <w:t>”. For example, a paper does not give any valuable information, but it is the fact that a citizen can submit that paper what has meaning.</w:t>
                  </w:r>
                </w:p>
                <w:p w14:paraId="790E2D64" w14:textId="39AAABC3" w:rsidR="00D867EE" w:rsidRDefault="00D867EE" w:rsidP="00D867EE">
                  <w:pPr>
                    <w:pStyle w:val="Secondbulletlevel"/>
                  </w:pPr>
                  <w:r>
                    <w:t xml:space="preserve">AR hesitated about the </w:t>
                  </w:r>
                  <w:r w:rsidRPr="00D867EE">
                    <w:t>need to descr</w:t>
                  </w:r>
                  <w:r>
                    <w:t>i</w:t>
                  </w:r>
                  <w:r w:rsidRPr="00D867EE">
                    <w:t xml:space="preserve">be </w:t>
                  </w:r>
                  <w:r>
                    <w:t xml:space="preserve">intangible services. He explained that we were discussing </w:t>
                  </w:r>
                  <w:r w:rsidRPr="00D867EE">
                    <w:t xml:space="preserve">about </w:t>
                  </w:r>
                  <w:r>
                    <w:t>publi</w:t>
                  </w:r>
                  <w:r w:rsidRPr="00D867EE">
                    <w:t>c services where there is a direct contact between a person and the state</w:t>
                  </w:r>
                  <w:r>
                    <w:t>.</w:t>
                  </w:r>
                </w:p>
                <w:p w14:paraId="638C1D99" w14:textId="05B109BF" w:rsidR="00D867EE" w:rsidRDefault="0046251A" w:rsidP="00D867EE">
                  <w:pPr>
                    <w:pStyle w:val="Secondbulletlevel"/>
                  </w:pPr>
                  <w:r>
                    <w:t>MDK proposed to h</w:t>
                  </w:r>
                  <w:r w:rsidR="00D867EE">
                    <w:t>ave two outputs, “Tangible output” and “Intangible output”.</w:t>
                  </w:r>
                </w:p>
                <w:p w14:paraId="758EF05F" w14:textId="515F396C" w:rsidR="00D867EE" w:rsidRDefault="00D867EE" w:rsidP="00D867EE">
                  <w:pPr>
                    <w:pStyle w:val="Secondbulletlevel"/>
                  </w:pPr>
                  <w:r>
                    <w:t>GL stressed out that there is no need to indicate the intangible outputs, as output is an optional class.</w:t>
                  </w:r>
                </w:p>
                <w:p w14:paraId="53C3ADB6" w14:textId="0637BB4F" w:rsidR="00584D04" w:rsidRDefault="00584D04" w:rsidP="00D867EE">
                  <w:pPr>
                    <w:pStyle w:val="Secondbulletlevel"/>
                  </w:pPr>
                  <w:r>
                    <w:t>PROPOSED: Rename and clarify the definition of “Physical objects” as “Tangible output”.</w:t>
                  </w:r>
                </w:p>
                <w:p w14:paraId="4D2AB42F" w14:textId="1B800F5A" w:rsidR="00D867EE" w:rsidRDefault="00621EDA" w:rsidP="00D867EE">
                  <w:pPr>
                    <w:pStyle w:val="Secondbulletlevel"/>
                  </w:pPr>
                  <w:r>
                    <w:t xml:space="preserve">RESOLVED: The WG </w:t>
                  </w:r>
                  <w:r w:rsidR="0046251A" w:rsidRPr="00807B0D">
                    <w:t xml:space="preserve">agreed </w:t>
                  </w:r>
                  <w:r w:rsidR="00584D04">
                    <w:t>on this</w:t>
                  </w:r>
                  <w:r>
                    <w:t>.</w:t>
                  </w:r>
                </w:p>
                <w:p w14:paraId="202897A2" w14:textId="0F952C59" w:rsidR="00621EDA" w:rsidRDefault="00621EDA" w:rsidP="00621EDA">
                  <w:pPr>
                    <w:pStyle w:val="Firstlistlevel"/>
                  </w:pPr>
                  <w:r>
                    <w:t>Financial obligations and financial benefits</w:t>
                  </w:r>
                </w:p>
                <w:p w14:paraId="1342C1ED" w14:textId="394BE372" w:rsidR="00621EDA" w:rsidRDefault="00621EDA" w:rsidP="00621EDA">
                  <w:pPr>
                    <w:pStyle w:val="Secondbulletlevel"/>
                  </w:pPr>
                  <w:r>
                    <w:t>PROPOSED: Keep “F</w:t>
                  </w:r>
                  <w:r w:rsidRPr="00621EDA">
                    <w:t>inancial obligations</w:t>
                  </w:r>
                  <w:r>
                    <w:t>”</w:t>
                  </w:r>
                  <w:r w:rsidRPr="00621EDA">
                    <w:t xml:space="preserve"> and </w:t>
                  </w:r>
                  <w:r>
                    <w:t>“F</w:t>
                  </w:r>
                  <w:r w:rsidRPr="00621EDA">
                    <w:t>inancial benefit</w:t>
                  </w:r>
                  <w:r>
                    <w:t>”</w:t>
                  </w:r>
                  <w:r w:rsidRPr="00621EDA">
                    <w:t xml:space="preserve"> on the list</w:t>
                  </w:r>
                  <w:r>
                    <w:t>.</w:t>
                  </w:r>
                </w:p>
                <w:p w14:paraId="2F616E59" w14:textId="77777777" w:rsidR="00621EDA" w:rsidRDefault="00621EDA" w:rsidP="00621EDA">
                  <w:pPr>
                    <w:pStyle w:val="Secondbulletlevel"/>
                  </w:pPr>
                  <w:r>
                    <w:t>RESOLVED: The WG agreed on this.</w:t>
                  </w:r>
                </w:p>
                <w:p w14:paraId="37F04308" w14:textId="77777777" w:rsidR="00807B0D" w:rsidRPr="00807B0D" w:rsidRDefault="00807B0D" w:rsidP="00807B0D"/>
              </w:tc>
            </w:tr>
            <w:tr w:rsidR="000D2E13" w:rsidRPr="00807B0D" w14:paraId="0B0CDAE9" w14:textId="77777777" w:rsidTr="00DC612A">
              <w:tc>
                <w:tcPr>
                  <w:tcW w:w="1701" w:type="dxa"/>
                </w:tcPr>
                <w:p w14:paraId="0D508CDE" w14:textId="1B5CDD79" w:rsidR="000D2E13" w:rsidRPr="00807B0D" w:rsidRDefault="00EB0B3B" w:rsidP="00EB0B3B">
                  <w:pPr>
                    <w:rPr>
                      <w:sz w:val="18"/>
                      <w:szCs w:val="18"/>
                    </w:rPr>
                  </w:pPr>
                  <w:r w:rsidRPr="00807B0D">
                    <w:lastRenderedPageBreak/>
                    <w:t>Next steps</w:t>
                  </w:r>
                </w:p>
              </w:tc>
              <w:tc>
                <w:tcPr>
                  <w:tcW w:w="7797" w:type="dxa"/>
                  <w:gridSpan w:val="2"/>
                </w:tcPr>
                <w:p w14:paraId="0A49EB1C" w14:textId="4C92DA23" w:rsidR="000F21D7" w:rsidRDefault="000F21D7" w:rsidP="00872FC6">
                  <w:pPr>
                    <w:pStyle w:val="Firstbulletlevel"/>
                  </w:pPr>
                  <w:r w:rsidRPr="00807B0D">
                    <w:t>It is intended to have the closing webinar in September</w:t>
                  </w:r>
                  <w:r w:rsidR="00072453" w:rsidRPr="00807B0D">
                    <w:t>, after the public review</w:t>
                  </w:r>
                  <w:r w:rsidRPr="00807B0D">
                    <w:t>.</w:t>
                  </w:r>
                </w:p>
                <w:p w14:paraId="145AB8A8" w14:textId="7891C5D1" w:rsidR="00A638C1" w:rsidRPr="00807B0D" w:rsidRDefault="00A638C1" w:rsidP="00872FC6">
                  <w:pPr>
                    <w:pStyle w:val="Firstbulletlevel"/>
                  </w:pPr>
                  <w:r>
                    <w:t xml:space="preserve">During the public review, </w:t>
                  </w:r>
                  <w:r w:rsidR="00C12789">
                    <w:t xml:space="preserve">the WG members are welcome to provide </w:t>
                  </w:r>
                  <w:r>
                    <w:t>comments on the controlled vocabula</w:t>
                  </w:r>
                  <w:r w:rsidR="00584D04">
                    <w:t>r</w:t>
                  </w:r>
                  <w:r w:rsidR="00806D93">
                    <w:t>ies</w:t>
                  </w:r>
                  <w:r w:rsidR="00C12789">
                    <w:t xml:space="preserve"> or any other</w:t>
                  </w:r>
                  <w:r w:rsidR="00806D93">
                    <w:t xml:space="preserve"> element of the</w:t>
                  </w:r>
                  <w:r w:rsidR="00C12789">
                    <w:t xml:space="preserve"> CPSV-AP</w:t>
                  </w:r>
                  <w:r w:rsidR="00806D93">
                    <w:t xml:space="preserve"> specification</w:t>
                  </w:r>
                  <w:r>
                    <w:t>.</w:t>
                  </w:r>
                </w:p>
                <w:p w14:paraId="1340841B" w14:textId="4880620D" w:rsidR="00192405" w:rsidRPr="00807B0D" w:rsidRDefault="005970C5" w:rsidP="00872FC6">
                  <w:pPr>
                    <w:pStyle w:val="Firstbulletlevel"/>
                  </w:pPr>
                  <w:r w:rsidRPr="00807B0D">
                    <w:t xml:space="preserve">The WG is </w:t>
                  </w:r>
                  <w:r w:rsidR="000003A0" w:rsidRPr="00807B0D">
                    <w:t>asked</w:t>
                  </w:r>
                  <w:r w:rsidRPr="00807B0D">
                    <w:t xml:space="preserve"> to perform the following tasks before the next webinar:</w:t>
                  </w:r>
                </w:p>
                <w:p w14:paraId="2EB2461A" w14:textId="1A269BAF" w:rsidR="00FD4F2E" w:rsidRPr="00807B0D" w:rsidRDefault="00584D04" w:rsidP="00584D04">
                  <w:pPr>
                    <w:pStyle w:val="Secondbulletlevel"/>
                  </w:pPr>
                  <w:r>
                    <w:t>Disseminate the CPSV-AP version for public review amongst their colleagues. They are invited to provide comments should they want to.</w:t>
                  </w:r>
                </w:p>
                <w:p w14:paraId="015AFBEB" w14:textId="77777777" w:rsidR="00A638C1" w:rsidRDefault="00A638C1" w:rsidP="00872FC6">
                  <w:pPr>
                    <w:pStyle w:val="Firstbulletlevel"/>
                  </w:pPr>
                  <w:r>
                    <w:t xml:space="preserve">MDK explained the next steps: </w:t>
                  </w:r>
                </w:p>
                <w:p w14:paraId="0EA49FC6" w14:textId="4ED963DE" w:rsidR="00A638C1" w:rsidRDefault="00584D04" w:rsidP="00584D04">
                  <w:pPr>
                    <w:pStyle w:val="Secondbulletlevel"/>
                  </w:pPr>
                  <w:r w:rsidRPr="00584D04">
                    <w:t>Process the comments received for creating a new version of the controlled vocabularies. This version will be added to the CPSV-AP spec that will be sent out for public review</w:t>
                  </w:r>
                  <w:r w:rsidR="00A638C1">
                    <w:t>;</w:t>
                  </w:r>
                </w:p>
                <w:p w14:paraId="745EF4AB" w14:textId="77777777" w:rsidR="00A638C1" w:rsidRDefault="00A638C1" w:rsidP="00A638C1">
                  <w:pPr>
                    <w:pStyle w:val="Secondbulletlevel"/>
                  </w:pPr>
                  <w:r>
                    <w:t>P</w:t>
                  </w:r>
                  <w:r w:rsidRPr="00A638C1">
                    <w:t>ublish the s</w:t>
                  </w:r>
                  <w:r>
                    <w:t>pecifications for public review;</w:t>
                  </w:r>
                  <w:r w:rsidRPr="00A638C1">
                    <w:t xml:space="preserve"> </w:t>
                  </w:r>
                </w:p>
                <w:p w14:paraId="398FEA85" w14:textId="1B3A4C39" w:rsidR="00A638C1" w:rsidRDefault="00A638C1" w:rsidP="00A638C1">
                  <w:pPr>
                    <w:pStyle w:val="Secondbulletlevel"/>
                  </w:pPr>
                  <w:r>
                    <w:t>Collect the comments received during that period;</w:t>
                  </w:r>
                </w:p>
                <w:p w14:paraId="5A4D100F" w14:textId="03A42322" w:rsidR="00A638C1" w:rsidRDefault="00AD2103" w:rsidP="00A638C1">
                  <w:pPr>
                    <w:pStyle w:val="Secondbulletlevel"/>
                  </w:pPr>
                  <w:r>
                    <w:t>Discuss during the next webinar about a</w:t>
                  </w:r>
                  <w:r w:rsidR="00A638C1" w:rsidRPr="00A638C1">
                    <w:t>ny comment received during the public review</w:t>
                  </w:r>
                  <w:r>
                    <w:t>;</w:t>
                  </w:r>
                </w:p>
                <w:p w14:paraId="4BC2B3EF" w14:textId="162E9A30" w:rsidR="00807B3C" w:rsidRPr="00807B0D" w:rsidRDefault="00A638C1" w:rsidP="00A638C1">
                  <w:pPr>
                    <w:pStyle w:val="Secondbulletlevel"/>
                  </w:pPr>
                  <w:r>
                    <w:t xml:space="preserve">Finalise the specifications and </w:t>
                  </w:r>
                  <w:r w:rsidRPr="00A638C1">
                    <w:t>publish version 2.0 of the CPSV-AP</w:t>
                  </w:r>
                  <w:r>
                    <w:t>.</w:t>
                  </w:r>
                </w:p>
                <w:p w14:paraId="3A19CE51" w14:textId="531D1067" w:rsidR="00807B3C" w:rsidRPr="00807B0D" w:rsidRDefault="00807B3C" w:rsidP="00D9235E"/>
              </w:tc>
            </w:tr>
            <w:tr w:rsidR="000D2E13" w:rsidRPr="00807B0D" w14:paraId="3858236A" w14:textId="77777777" w:rsidTr="00DC612A">
              <w:tc>
                <w:tcPr>
                  <w:tcW w:w="1701" w:type="dxa"/>
                </w:tcPr>
                <w:p w14:paraId="0736DC30" w14:textId="1A7F1966" w:rsidR="000D2E13" w:rsidRPr="00807B0D" w:rsidRDefault="00EB0B3B" w:rsidP="00E66DD6">
                  <w:pPr>
                    <w:rPr>
                      <w:sz w:val="18"/>
                      <w:szCs w:val="18"/>
                    </w:rPr>
                  </w:pPr>
                  <w:r w:rsidRPr="00807B0D">
                    <w:t>Questions &amp; closure</w:t>
                  </w:r>
                </w:p>
              </w:tc>
              <w:tc>
                <w:tcPr>
                  <w:tcW w:w="7797" w:type="dxa"/>
                  <w:gridSpan w:val="2"/>
                </w:tcPr>
                <w:p w14:paraId="274E43FC" w14:textId="77777777" w:rsidR="000D2E13" w:rsidRDefault="0070783C" w:rsidP="00872FC6">
                  <w:pPr>
                    <w:pStyle w:val="Firstbulletlevel"/>
                  </w:pPr>
                  <w:r w:rsidRPr="00807B0D">
                    <w:t>MA t</w:t>
                  </w:r>
                  <w:r w:rsidR="009541C6" w:rsidRPr="00807B0D">
                    <w:t>hanked everyone for the interesting discussion and feedback provided. WG members are welcome to provide further comments and/or questions using the available tools</w:t>
                  </w:r>
                  <w:r w:rsidR="00620940" w:rsidRPr="00807B0D">
                    <w:t xml:space="preserve"> (</w:t>
                  </w:r>
                  <w:hyperlink r:id="rId19" w:history="1">
                    <w:r w:rsidR="00620940" w:rsidRPr="00807B0D">
                      <w:rPr>
                        <w:rStyle w:val="Hyperlink"/>
                      </w:rPr>
                      <w:t>mailing list</w:t>
                    </w:r>
                  </w:hyperlink>
                  <w:r w:rsidR="00620940" w:rsidRPr="00807B0D">
                    <w:t xml:space="preserve"> and </w:t>
                  </w:r>
                  <w:hyperlink r:id="rId20" w:history="1">
                    <w:r w:rsidR="00620940" w:rsidRPr="00807B0D">
                      <w:rPr>
                        <w:rStyle w:val="Hyperlink"/>
                        <w:szCs w:val="18"/>
                      </w:rPr>
                      <w:t>Joinup</w:t>
                    </w:r>
                  </w:hyperlink>
                  <w:r w:rsidR="00620940" w:rsidRPr="00807B0D">
                    <w:t>)</w:t>
                  </w:r>
                  <w:r w:rsidR="009541C6" w:rsidRPr="00807B0D">
                    <w:t>.</w:t>
                  </w:r>
                </w:p>
                <w:p w14:paraId="5D62F4D9" w14:textId="1DC90264" w:rsidR="00492853" w:rsidRPr="00807B0D" w:rsidRDefault="00492853" w:rsidP="00492853"/>
              </w:tc>
            </w:tr>
          </w:tbl>
          <w:p w14:paraId="285379A5" w14:textId="77777777" w:rsidR="000D2E13" w:rsidRPr="00807B0D" w:rsidRDefault="000D2E13" w:rsidP="00E66DD6">
            <w:pPr>
              <w:rPr>
                <w:sz w:val="22"/>
              </w:rPr>
            </w:pPr>
          </w:p>
        </w:tc>
      </w:tr>
    </w:tbl>
    <w:p w14:paraId="17049192" w14:textId="77777777" w:rsidR="000D2E13" w:rsidRPr="00807B0D" w:rsidRDefault="000D2E13" w:rsidP="000D2E13">
      <w:pPr>
        <w:widowControl/>
        <w:autoSpaceDE w:val="0"/>
        <w:autoSpaceDN w:val="0"/>
        <w:adjustRightInd w:val="0"/>
      </w:pPr>
    </w:p>
    <w:p w14:paraId="2551555F" w14:textId="77777777" w:rsidR="000D2E13" w:rsidRPr="00807B0D" w:rsidRDefault="000D2E13" w:rsidP="000D2E13">
      <w:pPr>
        <w:widowControl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6197"/>
        <w:gridCol w:w="1420"/>
        <w:gridCol w:w="840"/>
      </w:tblGrid>
      <w:tr w:rsidR="00CE0A4B" w:rsidRPr="00807B0D" w14:paraId="7805D83F" w14:textId="77777777" w:rsidTr="00783635">
        <w:tc>
          <w:tcPr>
            <w:tcW w:w="640" w:type="pct"/>
            <w:shd w:val="clear" w:color="auto" w:fill="E6E6E6"/>
          </w:tcPr>
          <w:p w14:paraId="3C44F45B" w14:textId="77777777" w:rsidR="00CE0A4B" w:rsidRPr="00807B0D" w:rsidRDefault="00CE0A4B" w:rsidP="00E66DD6">
            <w:pPr>
              <w:widowControl/>
              <w:jc w:val="center"/>
              <w:rPr>
                <w:rFonts w:cs="Arial"/>
                <w:b/>
                <w:bCs/>
                <w:lang w:eastAsia="en-GB"/>
              </w:rPr>
            </w:pPr>
            <w:r w:rsidRPr="00807B0D">
              <w:rPr>
                <w:rFonts w:cs="Arial"/>
                <w:b/>
                <w:bCs/>
                <w:lang w:eastAsia="en-GB"/>
              </w:rPr>
              <w:t>Action Nr</w:t>
            </w:r>
          </w:p>
        </w:tc>
        <w:tc>
          <w:tcPr>
            <w:tcW w:w="3195" w:type="pct"/>
            <w:shd w:val="clear" w:color="auto" w:fill="E6E6E6"/>
          </w:tcPr>
          <w:p w14:paraId="3C5F0E8A" w14:textId="77777777" w:rsidR="00CE0A4B" w:rsidRPr="00807B0D" w:rsidRDefault="00CE0A4B" w:rsidP="00E66DD6">
            <w:pPr>
              <w:widowControl/>
              <w:jc w:val="center"/>
              <w:rPr>
                <w:rFonts w:cs="Arial"/>
                <w:b/>
                <w:bCs/>
                <w:lang w:eastAsia="en-GB"/>
              </w:rPr>
            </w:pPr>
            <w:r w:rsidRPr="00807B0D">
              <w:rPr>
                <w:rFonts w:cs="Arial"/>
                <w:b/>
                <w:bCs/>
                <w:lang w:eastAsia="en-GB"/>
              </w:rPr>
              <w:t>Action description</w:t>
            </w:r>
          </w:p>
        </w:tc>
        <w:tc>
          <w:tcPr>
            <w:tcW w:w="732" w:type="pct"/>
            <w:shd w:val="clear" w:color="auto" w:fill="E6E6E6"/>
          </w:tcPr>
          <w:p w14:paraId="74FC9155" w14:textId="0C8198C0" w:rsidR="00CE0A4B" w:rsidRPr="00807B0D" w:rsidRDefault="00CE0A4B" w:rsidP="00E66DD6">
            <w:pPr>
              <w:widowControl/>
              <w:jc w:val="center"/>
              <w:rPr>
                <w:rFonts w:cs="Arial"/>
                <w:b/>
                <w:bCs/>
                <w:lang w:eastAsia="en-GB"/>
              </w:rPr>
            </w:pPr>
            <w:r w:rsidRPr="00807B0D">
              <w:rPr>
                <w:rFonts w:cs="Arial"/>
                <w:b/>
                <w:bCs/>
                <w:lang w:eastAsia="en-GB"/>
              </w:rPr>
              <w:t>Target Date</w:t>
            </w:r>
          </w:p>
        </w:tc>
        <w:tc>
          <w:tcPr>
            <w:tcW w:w="433" w:type="pct"/>
            <w:shd w:val="clear" w:color="auto" w:fill="E6E6E6"/>
          </w:tcPr>
          <w:p w14:paraId="25BDA8EA" w14:textId="5163994A" w:rsidR="00CE0A4B" w:rsidRPr="00807B0D" w:rsidRDefault="00CE0A4B" w:rsidP="00E66DD6">
            <w:pPr>
              <w:widowControl/>
              <w:jc w:val="center"/>
              <w:rPr>
                <w:rFonts w:cs="Arial"/>
                <w:b/>
                <w:bCs/>
                <w:lang w:eastAsia="en-GB"/>
              </w:rPr>
            </w:pPr>
            <w:r w:rsidRPr="00807B0D">
              <w:rPr>
                <w:rFonts w:cs="Arial"/>
                <w:b/>
                <w:bCs/>
                <w:lang w:eastAsia="en-GB"/>
              </w:rPr>
              <w:t>Action Owner</w:t>
            </w:r>
          </w:p>
        </w:tc>
      </w:tr>
      <w:tr w:rsidR="00CE0A4B" w:rsidRPr="00807B0D" w14:paraId="5EC0A2E7" w14:textId="77777777" w:rsidTr="00492853">
        <w:tc>
          <w:tcPr>
            <w:tcW w:w="640" w:type="pct"/>
            <w:shd w:val="clear" w:color="auto" w:fill="auto"/>
          </w:tcPr>
          <w:p w14:paraId="1345CE6B" w14:textId="0822B676" w:rsidR="00CE0A4B" w:rsidRPr="00807B0D" w:rsidRDefault="00CE0A4B" w:rsidP="00492853">
            <w:pPr>
              <w:pStyle w:val="Firstlistlevel"/>
              <w:numPr>
                <w:ilvl w:val="0"/>
                <w:numId w:val="43"/>
              </w:numPr>
              <w:ind w:left="567"/>
            </w:pPr>
          </w:p>
        </w:tc>
        <w:tc>
          <w:tcPr>
            <w:tcW w:w="3194" w:type="pct"/>
            <w:shd w:val="clear" w:color="auto" w:fill="auto"/>
          </w:tcPr>
          <w:p w14:paraId="780C9724" w14:textId="3CB566C8" w:rsidR="00CE0A4B" w:rsidRPr="00807B0D" w:rsidRDefault="00584D04" w:rsidP="007A1002">
            <w:r>
              <w:t>Process the comments received during the webinar.</w:t>
            </w:r>
          </w:p>
        </w:tc>
        <w:tc>
          <w:tcPr>
            <w:tcW w:w="732" w:type="pct"/>
          </w:tcPr>
          <w:p w14:paraId="457C3D41" w14:textId="7DAB5EDD" w:rsidR="00CE0A4B" w:rsidRPr="00807B0D" w:rsidRDefault="00492853" w:rsidP="00E66D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2016-07</w:t>
            </w:r>
            <w:r w:rsidRPr="00807B0D">
              <w:rPr>
                <w:rFonts w:cs="Arial"/>
              </w:rPr>
              <w:t>-2</w:t>
            </w:r>
            <w:r>
              <w:rPr>
                <w:rFonts w:cs="Arial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14:paraId="160F29BB" w14:textId="186067D6" w:rsidR="00CE0A4B" w:rsidRPr="00807B0D" w:rsidRDefault="00CE0A4B" w:rsidP="00E66DD6">
            <w:pPr>
              <w:jc w:val="center"/>
              <w:rPr>
                <w:rFonts w:cs="Arial"/>
              </w:rPr>
            </w:pPr>
            <w:r w:rsidRPr="00807B0D">
              <w:rPr>
                <w:rFonts w:cs="Arial"/>
              </w:rPr>
              <w:t>PwC</w:t>
            </w:r>
          </w:p>
        </w:tc>
      </w:tr>
      <w:tr w:rsidR="00D26FD8" w:rsidRPr="00807B0D" w14:paraId="0C014119" w14:textId="77777777" w:rsidTr="00492853">
        <w:tc>
          <w:tcPr>
            <w:tcW w:w="640" w:type="pct"/>
            <w:shd w:val="clear" w:color="auto" w:fill="auto"/>
          </w:tcPr>
          <w:p w14:paraId="54AB77E5" w14:textId="77777777" w:rsidR="00D26FD8" w:rsidRPr="00807B0D" w:rsidRDefault="00D26FD8" w:rsidP="00492853">
            <w:pPr>
              <w:pStyle w:val="Firstlistlevel"/>
              <w:numPr>
                <w:ilvl w:val="0"/>
                <w:numId w:val="43"/>
              </w:numPr>
              <w:ind w:left="567"/>
            </w:pPr>
          </w:p>
        </w:tc>
        <w:tc>
          <w:tcPr>
            <w:tcW w:w="3194" w:type="pct"/>
            <w:shd w:val="clear" w:color="auto" w:fill="auto"/>
          </w:tcPr>
          <w:p w14:paraId="51237491" w14:textId="7BC45310" w:rsidR="00D26FD8" w:rsidRPr="00807B0D" w:rsidRDefault="00492853" w:rsidP="00E66DD6">
            <w:r w:rsidRPr="00807B0D">
              <w:t>Send meeting minutes to the WG.</w:t>
            </w:r>
          </w:p>
        </w:tc>
        <w:tc>
          <w:tcPr>
            <w:tcW w:w="732" w:type="pct"/>
          </w:tcPr>
          <w:p w14:paraId="583BB97D" w14:textId="035AB251" w:rsidR="00D26FD8" w:rsidRPr="00807B0D" w:rsidRDefault="00492853" w:rsidP="00E66D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2016-07</w:t>
            </w:r>
            <w:r w:rsidRPr="00807B0D">
              <w:rPr>
                <w:rFonts w:cs="Arial"/>
              </w:rPr>
              <w:t>-2</w:t>
            </w:r>
            <w:r>
              <w:rPr>
                <w:rFonts w:cs="Arial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14:paraId="0647CFF3" w14:textId="39797EEA" w:rsidR="00D26FD8" w:rsidRPr="00807B0D" w:rsidRDefault="00492853" w:rsidP="00E66DD6">
            <w:pPr>
              <w:jc w:val="center"/>
              <w:rPr>
                <w:rFonts w:cs="Arial"/>
              </w:rPr>
            </w:pPr>
            <w:r w:rsidRPr="00807B0D">
              <w:rPr>
                <w:rFonts w:cs="Arial"/>
              </w:rPr>
              <w:t>PwC</w:t>
            </w:r>
          </w:p>
        </w:tc>
      </w:tr>
      <w:tr w:rsidR="00D26FD8" w:rsidRPr="00807B0D" w14:paraId="7FE48ED8" w14:textId="77777777" w:rsidTr="00492853">
        <w:tc>
          <w:tcPr>
            <w:tcW w:w="640" w:type="pct"/>
            <w:shd w:val="clear" w:color="auto" w:fill="auto"/>
          </w:tcPr>
          <w:p w14:paraId="2C26F309" w14:textId="77777777" w:rsidR="00D26FD8" w:rsidRPr="00807B0D" w:rsidRDefault="00D26FD8" w:rsidP="00492853">
            <w:pPr>
              <w:pStyle w:val="Firstlistlevel"/>
              <w:numPr>
                <w:ilvl w:val="0"/>
                <w:numId w:val="43"/>
              </w:numPr>
              <w:ind w:left="567"/>
            </w:pPr>
          </w:p>
        </w:tc>
        <w:tc>
          <w:tcPr>
            <w:tcW w:w="3194" w:type="pct"/>
            <w:shd w:val="clear" w:color="auto" w:fill="auto"/>
          </w:tcPr>
          <w:p w14:paraId="6D4668B9" w14:textId="766B247A" w:rsidR="00D26FD8" w:rsidRPr="00807B0D" w:rsidRDefault="00492853" w:rsidP="00E66DD6">
            <w:r w:rsidRPr="00807B0D">
              <w:t xml:space="preserve">Give feedback on the </w:t>
            </w:r>
            <w:r>
              <w:t>controlled vocabularies</w:t>
            </w:r>
            <w:r w:rsidRPr="00807B0D">
              <w:t xml:space="preserve"> using the mailing list (</w:t>
            </w:r>
            <w:hyperlink r:id="rId21" w:history="1">
              <w:r w:rsidRPr="00807B0D">
                <w:rPr>
                  <w:rStyle w:val="Hyperlink"/>
                </w:rPr>
                <w:t>cpsv-ap@joinup.ec.europe.eu</w:t>
              </w:r>
            </w:hyperlink>
            <w:r w:rsidRPr="00807B0D">
              <w:t xml:space="preserve">) or </w:t>
            </w:r>
            <w:hyperlink r:id="rId22" w:history="1">
              <w:r w:rsidRPr="00807B0D">
                <w:rPr>
                  <w:rStyle w:val="Hyperlink"/>
                </w:rPr>
                <w:t>Joinup</w:t>
              </w:r>
            </w:hyperlink>
            <w:r w:rsidRPr="00807B0D">
              <w:t>.</w:t>
            </w:r>
          </w:p>
        </w:tc>
        <w:tc>
          <w:tcPr>
            <w:tcW w:w="732" w:type="pct"/>
          </w:tcPr>
          <w:p w14:paraId="412C73D9" w14:textId="30A14558" w:rsidR="00D26FD8" w:rsidRPr="00807B0D" w:rsidRDefault="00492853" w:rsidP="00E66D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2016-09-15</w:t>
            </w:r>
          </w:p>
        </w:tc>
        <w:tc>
          <w:tcPr>
            <w:tcW w:w="433" w:type="pct"/>
            <w:shd w:val="clear" w:color="auto" w:fill="auto"/>
          </w:tcPr>
          <w:p w14:paraId="6165225F" w14:textId="3549E985" w:rsidR="00D26FD8" w:rsidRPr="00807B0D" w:rsidRDefault="00492853" w:rsidP="00E66D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WG</w:t>
            </w:r>
          </w:p>
        </w:tc>
      </w:tr>
      <w:tr w:rsidR="00584D04" w:rsidRPr="00807B0D" w14:paraId="3AD113FD" w14:textId="77777777" w:rsidTr="00492853">
        <w:tc>
          <w:tcPr>
            <w:tcW w:w="640" w:type="pct"/>
            <w:shd w:val="clear" w:color="auto" w:fill="auto"/>
          </w:tcPr>
          <w:p w14:paraId="1DE33E55" w14:textId="77777777" w:rsidR="00584D04" w:rsidRPr="00807B0D" w:rsidRDefault="00584D04" w:rsidP="00492853">
            <w:pPr>
              <w:pStyle w:val="Firstlistlevel"/>
              <w:numPr>
                <w:ilvl w:val="0"/>
                <w:numId w:val="43"/>
              </w:numPr>
              <w:ind w:left="567"/>
            </w:pPr>
          </w:p>
        </w:tc>
        <w:tc>
          <w:tcPr>
            <w:tcW w:w="3194" w:type="pct"/>
            <w:shd w:val="clear" w:color="auto" w:fill="auto"/>
          </w:tcPr>
          <w:p w14:paraId="31DAF695" w14:textId="744CD397" w:rsidR="00584D04" w:rsidRPr="00807B0D" w:rsidRDefault="00584D04" w:rsidP="00E66DD6">
            <w:r>
              <w:t>Disseminate the CPSV-AP specifications that will be sent out for public review amongst colleagues.</w:t>
            </w:r>
          </w:p>
        </w:tc>
        <w:tc>
          <w:tcPr>
            <w:tcW w:w="732" w:type="pct"/>
          </w:tcPr>
          <w:p w14:paraId="38327258" w14:textId="03D3FD57" w:rsidR="00584D04" w:rsidRDefault="00584D04" w:rsidP="00E66D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2016-09-15</w:t>
            </w:r>
          </w:p>
        </w:tc>
        <w:tc>
          <w:tcPr>
            <w:tcW w:w="433" w:type="pct"/>
            <w:shd w:val="clear" w:color="auto" w:fill="auto"/>
          </w:tcPr>
          <w:p w14:paraId="02596700" w14:textId="76AAA09C" w:rsidR="00584D04" w:rsidRDefault="00584D04" w:rsidP="00E66D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WG</w:t>
            </w:r>
          </w:p>
        </w:tc>
      </w:tr>
      <w:tr w:rsidR="00492853" w:rsidRPr="00807B0D" w14:paraId="62E190BA" w14:textId="77777777" w:rsidTr="00492853">
        <w:tc>
          <w:tcPr>
            <w:tcW w:w="640" w:type="pct"/>
            <w:shd w:val="clear" w:color="auto" w:fill="auto"/>
          </w:tcPr>
          <w:p w14:paraId="0F5C21DF" w14:textId="0A38BBB5" w:rsidR="00492853" w:rsidRPr="00807B0D" w:rsidRDefault="00492853" w:rsidP="00492853">
            <w:pPr>
              <w:pStyle w:val="Firstlistlevel"/>
              <w:numPr>
                <w:ilvl w:val="0"/>
                <w:numId w:val="43"/>
              </w:numPr>
              <w:ind w:left="567"/>
            </w:pPr>
          </w:p>
        </w:tc>
        <w:tc>
          <w:tcPr>
            <w:tcW w:w="3194" w:type="pct"/>
            <w:shd w:val="clear" w:color="auto" w:fill="auto"/>
          </w:tcPr>
          <w:p w14:paraId="5C8C28AC" w14:textId="0E8DF519" w:rsidR="00492853" w:rsidRDefault="00492853" w:rsidP="00492853">
            <w:r w:rsidRPr="00807B0D">
              <w:t>Set the date for the</w:t>
            </w:r>
            <w:r>
              <w:t xml:space="preserve"> final</w:t>
            </w:r>
            <w:r w:rsidRPr="00807B0D">
              <w:t xml:space="preserve"> </w:t>
            </w:r>
            <w:r>
              <w:t xml:space="preserve">CPSV-AP revision </w:t>
            </w:r>
            <w:r w:rsidRPr="00807B0D">
              <w:t>webinar.</w:t>
            </w:r>
          </w:p>
        </w:tc>
        <w:tc>
          <w:tcPr>
            <w:tcW w:w="732" w:type="pct"/>
          </w:tcPr>
          <w:p w14:paraId="08014553" w14:textId="770087C9" w:rsidR="00492853" w:rsidRDefault="00492853" w:rsidP="004928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2016-09-15</w:t>
            </w:r>
          </w:p>
        </w:tc>
        <w:tc>
          <w:tcPr>
            <w:tcW w:w="433" w:type="pct"/>
            <w:shd w:val="clear" w:color="auto" w:fill="auto"/>
          </w:tcPr>
          <w:p w14:paraId="33CD37C7" w14:textId="6A6623B3" w:rsidR="00492853" w:rsidRDefault="00492853" w:rsidP="004928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PwC and ISA</w:t>
            </w:r>
          </w:p>
        </w:tc>
      </w:tr>
    </w:tbl>
    <w:p w14:paraId="6C9D169A" w14:textId="77777777" w:rsidR="000D2E13" w:rsidRPr="00807B0D" w:rsidRDefault="000D2E13" w:rsidP="000D2E13">
      <w:pPr>
        <w:widowControl/>
        <w:rPr>
          <w:b/>
        </w:rPr>
      </w:pPr>
    </w:p>
    <w:p w14:paraId="62994D3E" w14:textId="2478A496" w:rsidR="00D44E86" w:rsidRPr="00807B0D" w:rsidRDefault="00D44E86" w:rsidP="00D44E86">
      <w:pPr>
        <w:widowControl/>
        <w:rPr>
          <w:b/>
        </w:rPr>
      </w:pPr>
    </w:p>
    <w:p w14:paraId="7F19C638" w14:textId="77777777" w:rsidR="00B715C9" w:rsidRPr="00807B0D" w:rsidRDefault="00B715C9" w:rsidP="00F25E33">
      <w:pPr>
        <w:widowControl/>
        <w:rPr>
          <w:rFonts w:ascii="Times New Roman" w:hAnsi="Times New Roman"/>
          <w:sz w:val="24"/>
          <w:szCs w:val="24"/>
          <w:lang w:eastAsia="en-GB"/>
        </w:rPr>
      </w:pPr>
    </w:p>
    <w:sectPr w:rsidR="00B715C9" w:rsidRPr="00807B0D" w:rsidSect="0051263C">
      <w:headerReference w:type="default" r:id="rId23"/>
      <w:endnotePr>
        <w:numFmt w:val="decimal"/>
      </w:endnotePr>
      <w:pgSz w:w="11909" w:h="16834" w:code="9"/>
      <w:pgMar w:top="1242" w:right="1276" w:bottom="992" w:left="1151" w:header="720" w:footer="476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4AFCE" w14:textId="77777777" w:rsidR="004878BF" w:rsidRDefault="004878BF" w:rsidP="00F95CC7">
      <w:r>
        <w:separator/>
      </w:r>
    </w:p>
  </w:endnote>
  <w:endnote w:type="continuationSeparator" w:id="0">
    <w:p w14:paraId="676D6314" w14:textId="77777777" w:rsidR="004878BF" w:rsidRDefault="004878BF" w:rsidP="00F95CC7">
      <w:r>
        <w:continuationSeparator/>
      </w:r>
    </w:p>
  </w:endnote>
  <w:endnote w:type="continuationNotice" w:id="1">
    <w:p w14:paraId="21806543" w14:textId="77777777" w:rsidR="004878BF" w:rsidRDefault="00487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 (W1)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F98A1" w14:textId="77777777" w:rsidR="004878BF" w:rsidRDefault="004878BF" w:rsidP="00F95CC7">
      <w:r>
        <w:separator/>
      </w:r>
    </w:p>
  </w:footnote>
  <w:footnote w:type="continuationSeparator" w:id="0">
    <w:p w14:paraId="3F450CAF" w14:textId="77777777" w:rsidR="004878BF" w:rsidRDefault="004878BF" w:rsidP="00F95CC7">
      <w:r>
        <w:continuationSeparator/>
      </w:r>
    </w:p>
  </w:footnote>
  <w:footnote w:type="continuationNotice" w:id="1">
    <w:p w14:paraId="625DCE38" w14:textId="77777777" w:rsidR="004878BF" w:rsidRDefault="004878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A753B" w14:textId="77777777" w:rsidR="004878BF" w:rsidRPr="00890FFE" w:rsidRDefault="005673D1" w:rsidP="00F57936">
    <w:pPr>
      <w:widowControl/>
      <w:tabs>
        <w:tab w:val="center" w:pos="4536"/>
        <w:tab w:val="right" w:pos="9072"/>
      </w:tabs>
      <w:spacing w:after="200" w:line="276" w:lineRule="auto"/>
      <w:rPr>
        <w:rFonts w:asciiTheme="minorHAnsi" w:hAnsiTheme="minorHAnsi" w:cstheme="minorHAnsi"/>
        <w:noProof/>
        <w:sz w:val="18"/>
        <w:szCs w:val="18"/>
        <w:lang w:eastAsia="en-GB"/>
      </w:rPr>
    </w:pPr>
    <w:sdt>
      <w:sdtPr>
        <w:rPr>
          <w:rFonts w:asciiTheme="minorHAnsi" w:eastAsia="PMingLiU" w:hAnsiTheme="minorHAnsi" w:cstheme="minorHAnsi"/>
          <w:color w:val="984806" w:themeColor="accent6" w:themeShade="80"/>
          <w:sz w:val="18"/>
          <w:szCs w:val="18"/>
        </w:rPr>
        <w:alias w:val="Subject"/>
        <w:tag w:val=""/>
        <w:id w:val="-39288135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878BF">
          <w:rPr>
            <w:rFonts w:asciiTheme="minorHAnsi" w:eastAsia="PMingLiU" w:hAnsiTheme="minorHAnsi" w:cstheme="minorHAnsi"/>
            <w:color w:val="984806" w:themeColor="accent6" w:themeShade="80"/>
            <w:sz w:val="18"/>
            <w:szCs w:val="18"/>
          </w:rPr>
          <w:t>Action 1.3 Catalogue of Services</w:t>
        </w:r>
      </w:sdtContent>
    </w:sdt>
    <w:r w:rsidR="004878BF" w:rsidRPr="00890FFE">
      <w:rPr>
        <w:rFonts w:asciiTheme="minorHAnsi" w:eastAsia="Calibri" w:hAnsiTheme="minorHAnsi" w:cstheme="minorHAnsi"/>
        <w:noProof/>
        <w:sz w:val="18"/>
        <w:szCs w:val="18"/>
        <w:lang w:eastAsia="en-GB"/>
      </w:rPr>
      <w:t xml:space="preserve"> </w:t>
    </w:r>
    <w:r w:rsidR="004878BF" w:rsidRPr="00890FFE">
      <w:rPr>
        <w:rFonts w:asciiTheme="minorHAnsi" w:eastAsia="PMingLiU" w:hAnsiTheme="minorHAnsi" w:cstheme="minorHAnsi"/>
        <w:sz w:val="18"/>
        <w:szCs w:val="18"/>
      </w:rPr>
      <w:t>Minutes of Meeting</w:t>
    </w:r>
    <w:r w:rsidR="004878BF">
      <w:rPr>
        <w:rFonts w:asciiTheme="minorHAnsi" w:eastAsia="PMingLiU" w:hAnsiTheme="minorHAnsi" w:cstheme="minorHAnsi"/>
        <w:sz w:val="18"/>
        <w:szCs w:val="18"/>
      </w:rPr>
      <w:tab/>
    </w:r>
    <w:r w:rsidR="004878BF" w:rsidRPr="00A77B97">
      <w:rPr>
        <w:rFonts w:cs="Arial"/>
        <w:noProof/>
        <w:sz w:val="24"/>
        <w:lang w:eastAsia="en-GB"/>
      </w:rPr>
      <w:drawing>
        <wp:inline distT="0" distB="0" distL="0" distR="0" wp14:anchorId="79E54EA0" wp14:editId="6D063F3E">
          <wp:extent cx="752475" cy="371319"/>
          <wp:effectExtent l="0" t="0" r="0" b="0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78" cy="371764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09C"/>
    <w:multiLevelType w:val="hybridMultilevel"/>
    <w:tmpl w:val="0BAE8026"/>
    <w:lvl w:ilvl="0" w:tplc="83B41C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36EA"/>
    <w:multiLevelType w:val="hybridMultilevel"/>
    <w:tmpl w:val="E086FFDE"/>
    <w:lvl w:ilvl="0" w:tplc="B26A0B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52C51"/>
    <w:multiLevelType w:val="hybridMultilevel"/>
    <w:tmpl w:val="C318E54C"/>
    <w:lvl w:ilvl="0" w:tplc="234C7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383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2AC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CF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5C0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2E0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A3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348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4C9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42B5D73"/>
    <w:multiLevelType w:val="hybridMultilevel"/>
    <w:tmpl w:val="84AE86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50B69"/>
    <w:multiLevelType w:val="hybridMultilevel"/>
    <w:tmpl w:val="C362F9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4D3DCB"/>
    <w:multiLevelType w:val="hybridMultilevel"/>
    <w:tmpl w:val="C4765606"/>
    <w:lvl w:ilvl="0" w:tplc="B89CE88C">
      <w:start w:val="1"/>
      <w:numFmt w:val="bullet"/>
      <w:pStyle w:val="Firstbulletlevel"/>
      <w:lvlText w:val=""/>
      <w:lvlJc w:val="left"/>
      <w:pPr>
        <w:ind w:left="961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6" w15:restartNumberingAfterBreak="0">
    <w:nsid w:val="2C1F5798"/>
    <w:multiLevelType w:val="hybridMultilevel"/>
    <w:tmpl w:val="31782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FF503B"/>
    <w:multiLevelType w:val="hybridMultilevel"/>
    <w:tmpl w:val="3510F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F4595"/>
    <w:multiLevelType w:val="hybridMultilevel"/>
    <w:tmpl w:val="86BC7C1A"/>
    <w:lvl w:ilvl="0" w:tplc="BF2C81EC">
      <w:start w:val="1"/>
      <w:numFmt w:val="decimal"/>
      <w:lvlText w:val="%1."/>
      <w:lvlJc w:val="left"/>
      <w:pPr>
        <w:ind w:left="720" w:hanging="360"/>
      </w:pPr>
    </w:lvl>
    <w:lvl w:ilvl="1" w:tplc="876A7112">
      <w:start w:val="1"/>
      <w:numFmt w:val="lowerLetter"/>
      <w:pStyle w:val="ListParagraph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A3E2E"/>
    <w:multiLevelType w:val="hybridMultilevel"/>
    <w:tmpl w:val="6624C81A"/>
    <w:lvl w:ilvl="0" w:tplc="04928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AC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0B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46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8D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AA2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C7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09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29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27F7AFE"/>
    <w:multiLevelType w:val="hybridMultilevel"/>
    <w:tmpl w:val="5CCED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945ED"/>
    <w:multiLevelType w:val="hybridMultilevel"/>
    <w:tmpl w:val="BDA84E46"/>
    <w:lvl w:ilvl="0" w:tplc="4B320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964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2C8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507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60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BE4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8A8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F64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C88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9C50CE8"/>
    <w:multiLevelType w:val="hybridMultilevel"/>
    <w:tmpl w:val="9BD4AD02"/>
    <w:lvl w:ilvl="0" w:tplc="91CCA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C08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BEC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2EF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784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102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48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523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282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C5716E0"/>
    <w:multiLevelType w:val="hybridMultilevel"/>
    <w:tmpl w:val="91E0E5C4"/>
    <w:lvl w:ilvl="0" w:tplc="51884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C49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A6C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7A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369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9A7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FC3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70D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42A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47207E1"/>
    <w:multiLevelType w:val="hybridMultilevel"/>
    <w:tmpl w:val="DE26E5E6"/>
    <w:lvl w:ilvl="0" w:tplc="15D27D2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DB55CA"/>
    <w:multiLevelType w:val="hybridMultilevel"/>
    <w:tmpl w:val="5CCED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13696"/>
    <w:multiLevelType w:val="hybridMultilevel"/>
    <w:tmpl w:val="CB82B586"/>
    <w:lvl w:ilvl="0" w:tplc="3BAA38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5461A"/>
    <w:multiLevelType w:val="hybridMultilevel"/>
    <w:tmpl w:val="E27C3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DD00C9"/>
    <w:multiLevelType w:val="hybridMultilevel"/>
    <w:tmpl w:val="89947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A771A"/>
    <w:multiLevelType w:val="hybridMultilevel"/>
    <w:tmpl w:val="AD6C8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452C76"/>
    <w:multiLevelType w:val="hybridMultilevel"/>
    <w:tmpl w:val="A8A2D502"/>
    <w:lvl w:ilvl="0" w:tplc="63D8E850">
      <w:start w:val="1"/>
      <w:numFmt w:val="bullet"/>
      <w:pStyle w:val="Secondbulletlevel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8D36E81"/>
    <w:multiLevelType w:val="hybridMultilevel"/>
    <w:tmpl w:val="3DA40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81480"/>
    <w:multiLevelType w:val="hybridMultilevel"/>
    <w:tmpl w:val="AA32D786"/>
    <w:lvl w:ilvl="0" w:tplc="E18E8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27131"/>
    <w:multiLevelType w:val="hybridMultilevel"/>
    <w:tmpl w:val="7F767100"/>
    <w:lvl w:ilvl="0" w:tplc="6D365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DCC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500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F69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62F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C89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7E3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F05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AB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2647485"/>
    <w:multiLevelType w:val="hybridMultilevel"/>
    <w:tmpl w:val="E0A23978"/>
    <w:lvl w:ilvl="0" w:tplc="1A20A152">
      <w:start w:val="1"/>
      <w:numFmt w:val="decimal"/>
      <w:pStyle w:val="Firstlistleve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636603C"/>
    <w:multiLevelType w:val="hybridMultilevel"/>
    <w:tmpl w:val="96DE4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1460B36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7166E"/>
    <w:multiLevelType w:val="hybridMultilevel"/>
    <w:tmpl w:val="50F8914E"/>
    <w:lvl w:ilvl="0" w:tplc="038C73E6">
      <w:start w:val="1"/>
      <w:numFmt w:val="decimal"/>
      <w:pStyle w:val="Numberingparagraph"/>
      <w:lvlText w:val="%1."/>
      <w:lvlJc w:val="left"/>
      <w:pPr>
        <w:ind w:left="678" w:hanging="360"/>
      </w:pPr>
    </w:lvl>
    <w:lvl w:ilvl="1" w:tplc="08090019">
      <w:start w:val="1"/>
      <w:numFmt w:val="lowerLetter"/>
      <w:pStyle w:val="Numberingparagraph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 w15:restartNumberingAfterBreak="0">
    <w:nsid w:val="70D90415"/>
    <w:multiLevelType w:val="hybridMultilevel"/>
    <w:tmpl w:val="7DCA232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0F057B"/>
    <w:multiLevelType w:val="hybridMultilevel"/>
    <w:tmpl w:val="F24A9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B7DC9"/>
    <w:multiLevelType w:val="hybridMultilevel"/>
    <w:tmpl w:val="8D80F64E"/>
    <w:lvl w:ilvl="0" w:tplc="EB164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7003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2012C"/>
    <w:multiLevelType w:val="hybridMultilevel"/>
    <w:tmpl w:val="62E8E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StyleStyleHeading212ptJustified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60D29"/>
    <w:multiLevelType w:val="hybridMultilevel"/>
    <w:tmpl w:val="5CCED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B48FD"/>
    <w:multiLevelType w:val="hybridMultilevel"/>
    <w:tmpl w:val="B3C4F0E2"/>
    <w:lvl w:ilvl="0" w:tplc="A52C0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4A2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F01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D45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96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AA0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B26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84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A21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B233458"/>
    <w:multiLevelType w:val="hybridMultilevel"/>
    <w:tmpl w:val="1CBEEB7C"/>
    <w:lvl w:ilvl="0" w:tplc="982674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21CA2"/>
    <w:multiLevelType w:val="hybridMultilevel"/>
    <w:tmpl w:val="5CCED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21"/>
  </w:num>
  <w:num w:numId="4">
    <w:abstractNumId w:val="17"/>
  </w:num>
  <w:num w:numId="5">
    <w:abstractNumId w:val="19"/>
  </w:num>
  <w:num w:numId="6">
    <w:abstractNumId w:val="6"/>
  </w:num>
  <w:num w:numId="7">
    <w:abstractNumId w:val="33"/>
  </w:num>
  <w:num w:numId="8">
    <w:abstractNumId w:val="9"/>
  </w:num>
  <w:num w:numId="9">
    <w:abstractNumId w:val="28"/>
  </w:num>
  <w:num w:numId="10">
    <w:abstractNumId w:val="27"/>
  </w:num>
  <w:num w:numId="11">
    <w:abstractNumId w:val="4"/>
  </w:num>
  <w:num w:numId="12">
    <w:abstractNumId w:val="11"/>
  </w:num>
  <w:num w:numId="13">
    <w:abstractNumId w:val="23"/>
  </w:num>
  <w:num w:numId="14">
    <w:abstractNumId w:val="34"/>
  </w:num>
  <w:num w:numId="15">
    <w:abstractNumId w:val="32"/>
  </w:num>
  <w:num w:numId="16">
    <w:abstractNumId w:val="12"/>
  </w:num>
  <w:num w:numId="17">
    <w:abstractNumId w:val="31"/>
  </w:num>
  <w:num w:numId="18">
    <w:abstractNumId w:val="13"/>
  </w:num>
  <w:num w:numId="19">
    <w:abstractNumId w:val="10"/>
  </w:num>
  <w:num w:numId="20">
    <w:abstractNumId w:val="2"/>
  </w:num>
  <w:num w:numId="21">
    <w:abstractNumId w:val="15"/>
  </w:num>
  <w:num w:numId="22">
    <w:abstractNumId w:val="7"/>
  </w:num>
  <w:num w:numId="23">
    <w:abstractNumId w:val="18"/>
  </w:num>
  <w:num w:numId="24">
    <w:abstractNumId w:val="14"/>
  </w:num>
  <w:num w:numId="25">
    <w:abstractNumId w:val="25"/>
  </w:num>
  <w:num w:numId="26">
    <w:abstractNumId w:val="3"/>
  </w:num>
  <w:num w:numId="27">
    <w:abstractNumId w:val="22"/>
  </w:num>
  <w:num w:numId="28">
    <w:abstractNumId w:val="29"/>
  </w:num>
  <w:num w:numId="29">
    <w:abstractNumId w:val="26"/>
  </w:num>
  <w:num w:numId="30">
    <w:abstractNumId w:val="16"/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8"/>
    <w:lvlOverride w:ilvl="0">
      <w:startOverride w:val="1"/>
    </w:lvlOverride>
  </w:num>
  <w:num w:numId="34">
    <w:abstractNumId w:val="8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1"/>
  </w:num>
  <w:num w:numId="37">
    <w:abstractNumId w:val="20"/>
  </w:num>
  <w:num w:numId="38">
    <w:abstractNumId w:val="24"/>
  </w:num>
  <w:num w:numId="39">
    <w:abstractNumId w:val="24"/>
  </w:num>
  <w:num w:numId="40">
    <w:abstractNumId w:val="24"/>
    <w:lvlOverride w:ilvl="0">
      <w:startOverride w:val="1"/>
    </w:lvlOverride>
  </w:num>
  <w:num w:numId="41">
    <w:abstractNumId w:val="24"/>
    <w:lvlOverride w:ilvl="0">
      <w:startOverride w:val="1"/>
    </w:lvlOverride>
  </w:num>
  <w:num w:numId="42">
    <w:abstractNumId w:val="24"/>
    <w:lvlOverride w:ilvl="0">
      <w:startOverride w:val="1"/>
    </w:lvlOverride>
  </w:num>
  <w:num w:numId="43">
    <w:abstractNumId w:val="24"/>
    <w:lvlOverride w:ilvl="0">
      <w:startOverride w:val="1"/>
    </w:lvlOverride>
  </w:num>
  <w:num w:numId="44">
    <w:abstractNumId w:val="24"/>
    <w:lvlOverride w:ilvl="0">
      <w:startOverride w:val="1"/>
    </w:lvlOverride>
  </w:num>
  <w:num w:numId="45">
    <w:abstractNumId w:val="8"/>
    <w:lvlOverride w:ilvl="0">
      <w:startOverride w:val="1"/>
    </w:lvlOverride>
  </w:num>
  <w:num w:numId="46">
    <w:abstractNumId w:val="5"/>
  </w:num>
  <w:num w:numId="47">
    <w:abstractNumId w:val="0"/>
  </w:num>
  <w:num w:numId="48">
    <w:abstractNumId w:val="24"/>
    <w:lvlOverride w:ilvl="0">
      <w:startOverride w:val="1"/>
    </w:lvlOverride>
  </w:num>
  <w:num w:numId="49">
    <w:abstractNumId w:val="24"/>
    <w:lvlOverride w:ilvl="0">
      <w:startOverride w:val="1"/>
    </w:lvlOverride>
  </w:num>
  <w:num w:numId="50">
    <w:abstractNumId w:val="24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C7"/>
    <w:rsid w:val="0000015E"/>
    <w:rsid w:val="000003A0"/>
    <w:rsid w:val="00000B5A"/>
    <w:rsid w:val="00001AEA"/>
    <w:rsid w:val="00001DE1"/>
    <w:rsid w:val="00002B90"/>
    <w:rsid w:val="00003267"/>
    <w:rsid w:val="000038CE"/>
    <w:rsid w:val="00003982"/>
    <w:rsid w:val="00003CFB"/>
    <w:rsid w:val="00005220"/>
    <w:rsid w:val="00007103"/>
    <w:rsid w:val="00007717"/>
    <w:rsid w:val="00010A36"/>
    <w:rsid w:val="00010B44"/>
    <w:rsid w:val="00011A3C"/>
    <w:rsid w:val="00011C1D"/>
    <w:rsid w:val="00012C93"/>
    <w:rsid w:val="00013184"/>
    <w:rsid w:val="00013192"/>
    <w:rsid w:val="00013911"/>
    <w:rsid w:val="00014919"/>
    <w:rsid w:val="00015A1F"/>
    <w:rsid w:val="00015B4E"/>
    <w:rsid w:val="000162CC"/>
    <w:rsid w:val="00016A9C"/>
    <w:rsid w:val="00016EA9"/>
    <w:rsid w:val="00017242"/>
    <w:rsid w:val="0001736F"/>
    <w:rsid w:val="0002073B"/>
    <w:rsid w:val="0002213A"/>
    <w:rsid w:val="000225BC"/>
    <w:rsid w:val="000228B1"/>
    <w:rsid w:val="00023184"/>
    <w:rsid w:val="000233B5"/>
    <w:rsid w:val="00026018"/>
    <w:rsid w:val="0002678E"/>
    <w:rsid w:val="00026D47"/>
    <w:rsid w:val="00026F89"/>
    <w:rsid w:val="00031806"/>
    <w:rsid w:val="00031B79"/>
    <w:rsid w:val="00032139"/>
    <w:rsid w:val="0003261B"/>
    <w:rsid w:val="0003297A"/>
    <w:rsid w:val="00033436"/>
    <w:rsid w:val="00034297"/>
    <w:rsid w:val="00037251"/>
    <w:rsid w:val="0004049D"/>
    <w:rsid w:val="00040BBD"/>
    <w:rsid w:val="0004226B"/>
    <w:rsid w:val="00042D89"/>
    <w:rsid w:val="000435DA"/>
    <w:rsid w:val="0004586E"/>
    <w:rsid w:val="00045E21"/>
    <w:rsid w:val="00046EC5"/>
    <w:rsid w:val="000507A2"/>
    <w:rsid w:val="0005115A"/>
    <w:rsid w:val="00051AAB"/>
    <w:rsid w:val="0005289F"/>
    <w:rsid w:val="00054565"/>
    <w:rsid w:val="000554A9"/>
    <w:rsid w:val="00055DA0"/>
    <w:rsid w:val="000561A5"/>
    <w:rsid w:val="00056C22"/>
    <w:rsid w:val="000619B5"/>
    <w:rsid w:val="00061FDD"/>
    <w:rsid w:val="00062375"/>
    <w:rsid w:val="000633AC"/>
    <w:rsid w:val="00064112"/>
    <w:rsid w:val="00064592"/>
    <w:rsid w:val="00065751"/>
    <w:rsid w:val="00065B1D"/>
    <w:rsid w:val="00066F51"/>
    <w:rsid w:val="0006735D"/>
    <w:rsid w:val="0007026C"/>
    <w:rsid w:val="000702E9"/>
    <w:rsid w:val="0007233B"/>
    <w:rsid w:val="00072453"/>
    <w:rsid w:val="00072D30"/>
    <w:rsid w:val="000739FC"/>
    <w:rsid w:val="000766E8"/>
    <w:rsid w:val="0008089E"/>
    <w:rsid w:val="000810E8"/>
    <w:rsid w:val="00081477"/>
    <w:rsid w:val="000824EF"/>
    <w:rsid w:val="00082D12"/>
    <w:rsid w:val="00082E21"/>
    <w:rsid w:val="00082FD5"/>
    <w:rsid w:val="00083985"/>
    <w:rsid w:val="00084725"/>
    <w:rsid w:val="00084A7D"/>
    <w:rsid w:val="000852FC"/>
    <w:rsid w:val="00091160"/>
    <w:rsid w:val="00091DDE"/>
    <w:rsid w:val="00092D1B"/>
    <w:rsid w:val="00092E78"/>
    <w:rsid w:val="00093078"/>
    <w:rsid w:val="00093182"/>
    <w:rsid w:val="000941EA"/>
    <w:rsid w:val="00094DC2"/>
    <w:rsid w:val="0009656A"/>
    <w:rsid w:val="00097A57"/>
    <w:rsid w:val="00097C56"/>
    <w:rsid w:val="000A08CB"/>
    <w:rsid w:val="000A08E2"/>
    <w:rsid w:val="000A1705"/>
    <w:rsid w:val="000A179F"/>
    <w:rsid w:val="000A1F14"/>
    <w:rsid w:val="000A356E"/>
    <w:rsid w:val="000A3645"/>
    <w:rsid w:val="000A3A09"/>
    <w:rsid w:val="000A411C"/>
    <w:rsid w:val="000A534C"/>
    <w:rsid w:val="000A59AA"/>
    <w:rsid w:val="000A700C"/>
    <w:rsid w:val="000B059A"/>
    <w:rsid w:val="000B0EC8"/>
    <w:rsid w:val="000B16B6"/>
    <w:rsid w:val="000B1AB4"/>
    <w:rsid w:val="000B1F7C"/>
    <w:rsid w:val="000B6CC4"/>
    <w:rsid w:val="000B746C"/>
    <w:rsid w:val="000C07CD"/>
    <w:rsid w:val="000C0EED"/>
    <w:rsid w:val="000C187A"/>
    <w:rsid w:val="000C494B"/>
    <w:rsid w:val="000C5393"/>
    <w:rsid w:val="000C5866"/>
    <w:rsid w:val="000C7982"/>
    <w:rsid w:val="000D109C"/>
    <w:rsid w:val="000D1504"/>
    <w:rsid w:val="000D24F1"/>
    <w:rsid w:val="000D2E13"/>
    <w:rsid w:val="000D35FA"/>
    <w:rsid w:val="000D4161"/>
    <w:rsid w:val="000D458A"/>
    <w:rsid w:val="000D618F"/>
    <w:rsid w:val="000D6583"/>
    <w:rsid w:val="000E0CD1"/>
    <w:rsid w:val="000E1B0E"/>
    <w:rsid w:val="000E1C81"/>
    <w:rsid w:val="000E251C"/>
    <w:rsid w:val="000E2B1C"/>
    <w:rsid w:val="000E5CEB"/>
    <w:rsid w:val="000E5EBC"/>
    <w:rsid w:val="000E6F0B"/>
    <w:rsid w:val="000F0A57"/>
    <w:rsid w:val="000F1F2E"/>
    <w:rsid w:val="000F203F"/>
    <w:rsid w:val="000F21D7"/>
    <w:rsid w:val="000F27A2"/>
    <w:rsid w:val="000F2964"/>
    <w:rsid w:val="000F33D2"/>
    <w:rsid w:val="000F477E"/>
    <w:rsid w:val="000F4EA8"/>
    <w:rsid w:val="000F5418"/>
    <w:rsid w:val="000F597F"/>
    <w:rsid w:val="000F690B"/>
    <w:rsid w:val="000F7FEC"/>
    <w:rsid w:val="00101ABA"/>
    <w:rsid w:val="00101C79"/>
    <w:rsid w:val="00103522"/>
    <w:rsid w:val="00103CC2"/>
    <w:rsid w:val="00104787"/>
    <w:rsid w:val="00104C15"/>
    <w:rsid w:val="001058DE"/>
    <w:rsid w:val="00105B4C"/>
    <w:rsid w:val="00105C82"/>
    <w:rsid w:val="00107008"/>
    <w:rsid w:val="00107145"/>
    <w:rsid w:val="00112181"/>
    <w:rsid w:val="001122B7"/>
    <w:rsid w:val="001131B0"/>
    <w:rsid w:val="00113E96"/>
    <w:rsid w:val="00114CFA"/>
    <w:rsid w:val="0011539D"/>
    <w:rsid w:val="00116AC3"/>
    <w:rsid w:val="00116FB4"/>
    <w:rsid w:val="00117ED7"/>
    <w:rsid w:val="00120054"/>
    <w:rsid w:val="001209F5"/>
    <w:rsid w:val="00120AE8"/>
    <w:rsid w:val="001213B9"/>
    <w:rsid w:val="00121537"/>
    <w:rsid w:val="001225AD"/>
    <w:rsid w:val="00122B51"/>
    <w:rsid w:val="00122EC8"/>
    <w:rsid w:val="00123020"/>
    <w:rsid w:val="00123132"/>
    <w:rsid w:val="00123664"/>
    <w:rsid w:val="0012386A"/>
    <w:rsid w:val="00123DD8"/>
    <w:rsid w:val="00124195"/>
    <w:rsid w:val="0012424C"/>
    <w:rsid w:val="001247D0"/>
    <w:rsid w:val="001279E4"/>
    <w:rsid w:val="00132680"/>
    <w:rsid w:val="00132AAA"/>
    <w:rsid w:val="00132ECE"/>
    <w:rsid w:val="0013310D"/>
    <w:rsid w:val="00134C6A"/>
    <w:rsid w:val="00135BC0"/>
    <w:rsid w:val="00137573"/>
    <w:rsid w:val="00137729"/>
    <w:rsid w:val="001400E5"/>
    <w:rsid w:val="001419CA"/>
    <w:rsid w:val="00142B14"/>
    <w:rsid w:val="00142EB9"/>
    <w:rsid w:val="00143AA3"/>
    <w:rsid w:val="0014400C"/>
    <w:rsid w:val="00144178"/>
    <w:rsid w:val="0014611D"/>
    <w:rsid w:val="00146E1F"/>
    <w:rsid w:val="00146F20"/>
    <w:rsid w:val="00146FFE"/>
    <w:rsid w:val="0014701E"/>
    <w:rsid w:val="00147247"/>
    <w:rsid w:val="00147935"/>
    <w:rsid w:val="00147B94"/>
    <w:rsid w:val="00150487"/>
    <w:rsid w:val="00150D11"/>
    <w:rsid w:val="001512FB"/>
    <w:rsid w:val="001518F6"/>
    <w:rsid w:val="00152426"/>
    <w:rsid w:val="0015417E"/>
    <w:rsid w:val="00154C37"/>
    <w:rsid w:val="0015509E"/>
    <w:rsid w:val="00155770"/>
    <w:rsid w:val="00156477"/>
    <w:rsid w:val="0016020C"/>
    <w:rsid w:val="00160CE0"/>
    <w:rsid w:val="00161B5E"/>
    <w:rsid w:val="00161F9D"/>
    <w:rsid w:val="00162385"/>
    <w:rsid w:val="001665BC"/>
    <w:rsid w:val="0016661B"/>
    <w:rsid w:val="0017157C"/>
    <w:rsid w:val="00174679"/>
    <w:rsid w:val="00174C44"/>
    <w:rsid w:val="00175CE6"/>
    <w:rsid w:val="00175D74"/>
    <w:rsid w:val="001763CD"/>
    <w:rsid w:val="00177904"/>
    <w:rsid w:val="001803D1"/>
    <w:rsid w:val="00181396"/>
    <w:rsid w:val="0018215A"/>
    <w:rsid w:val="001824FE"/>
    <w:rsid w:val="00186573"/>
    <w:rsid w:val="00186C3A"/>
    <w:rsid w:val="00190147"/>
    <w:rsid w:val="0019164A"/>
    <w:rsid w:val="00192036"/>
    <w:rsid w:val="00192405"/>
    <w:rsid w:val="00193BFD"/>
    <w:rsid w:val="001947A8"/>
    <w:rsid w:val="00194BD5"/>
    <w:rsid w:val="00196232"/>
    <w:rsid w:val="0019693B"/>
    <w:rsid w:val="00197C6D"/>
    <w:rsid w:val="001A4512"/>
    <w:rsid w:val="001A4E7F"/>
    <w:rsid w:val="001A5F00"/>
    <w:rsid w:val="001A699E"/>
    <w:rsid w:val="001A7EF4"/>
    <w:rsid w:val="001B0EAF"/>
    <w:rsid w:val="001B11C8"/>
    <w:rsid w:val="001B11FC"/>
    <w:rsid w:val="001B1274"/>
    <w:rsid w:val="001B25A3"/>
    <w:rsid w:val="001B3646"/>
    <w:rsid w:val="001B4505"/>
    <w:rsid w:val="001B5486"/>
    <w:rsid w:val="001B5FF6"/>
    <w:rsid w:val="001B6212"/>
    <w:rsid w:val="001B6374"/>
    <w:rsid w:val="001B6AD0"/>
    <w:rsid w:val="001B6D8C"/>
    <w:rsid w:val="001B76BA"/>
    <w:rsid w:val="001B7994"/>
    <w:rsid w:val="001C084C"/>
    <w:rsid w:val="001C0BE5"/>
    <w:rsid w:val="001C1613"/>
    <w:rsid w:val="001C2838"/>
    <w:rsid w:val="001C29FF"/>
    <w:rsid w:val="001C3109"/>
    <w:rsid w:val="001C3926"/>
    <w:rsid w:val="001C4118"/>
    <w:rsid w:val="001C4CB6"/>
    <w:rsid w:val="001C4FA9"/>
    <w:rsid w:val="001C519C"/>
    <w:rsid w:val="001C5F01"/>
    <w:rsid w:val="001C632B"/>
    <w:rsid w:val="001C6A1C"/>
    <w:rsid w:val="001C7BD9"/>
    <w:rsid w:val="001C7E67"/>
    <w:rsid w:val="001D01F0"/>
    <w:rsid w:val="001D0D28"/>
    <w:rsid w:val="001D0E49"/>
    <w:rsid w:val="001D2648"/>
    <w:rsid w:val="001D2FDC"/>
    <w:rsid w:val="001D4A96"/>
    <w:rsid w:val="001D534B"/>
    <w:rsid w:val="001D5A71"/>
    <w:rsid w:val="001D5F25"/>
    <w:rsid w:val="001E0727"/>
    <w:rsid w:val="001E1615"/>
    <w:rsid w:val="001E18F5"/>
    <w:rsid w:val="001E2360"/>
    <w:rsid w:val="001E30C0"/>
    <w:rsid w:val="001E31BA"/>
    <w:rsid w:val="001E3318"/>
    <w:rsid w:val="001E39EB"/>
    <w:rsid w:val="001E3D85"/>
    <w:rsid w:val="001E64D5"/>
    <w:rsid w:val="001E6791"/>
    <w:rsid w:val="001E6EF8"/>
    <w:rsid w:val="001E74A2"/>
    <w:rsid w:val="001F0092"/>
    <w:rsid w:val="001F0728"/>
    <w:rsid w:val="001F0A50"/>
    <w:rsid w:val="001F0D8E"/>
    <w:rsid w:val="001F0DF8"/>
    <w:rsid w:val="001F1746"/>
    <w:rsid w:val="001F2526"/>
    <w:rsid w:val="001F373D"/>
    <w:rsid w:val="001F4E41"/>
    <w:rsid w:val="001F6275"/>
    <w:rsid w:val="00200A3F"/>
    <w:rsid w:val="002010DC"/>
    <w:rsid w:val="0020136A"/>
    <w:rsid w:val="00203D6C"/>
    <w:rsid w:val="00204427"/>
    <w:rsid w:val="002046F9"/>
    <w:rsid w:val="00204FD9"/>
    <w:rsid w:val="00205DC3"/>
    <w:rsid w:val="00206077"/>
    <w:rsid w:val="00206506"/>
    <w:rsid w:val="00206F9D"/>
    <w:rsid w:val="00207E03"/>
    <w:rsid w:val="00210212"/>
    <w:rsid w:val="00210C8E"/>
    <w:rsid w:val="0021294D"/>
    <w:rsid w:val="00212F2F"/>
    <w:rsid w:val="00213E6C"/>
    <w:rsid w:val="002148C2"/>
    <w:rsid w:val="00214AFB"/>
    <w:rsid w:val="00216C3B"/>
    <w:rsid w:val="00216CE8"/>
    <w:rsid w:val="002170EC"/>
    <w:rsid w:val="002173B0"/>
    <w:rsid w:val="00220732"/>
    <w:rsid w:val="00220849"/>
    <w:rsid w:val="00221D19"/>
    <w:rsid w:val="002222C1"/>
    <w:rsid w:val="002230F4"/>
    <w:rsid w:val="0022314F"/>
    <w:rsid w:val="00223205"/>
    <w:rsid w:val="0022333E"/>
    <w:rsid w:val="002240A4"/>
    <w:rsid w:val="00224448"/>
    <w:rsid w:val="00224983"/>
    <w:rsid w:val="002261FC"/>
    <w:rsid w:val="00227A21"/>
    <w:rsid w:val="00227B81"/>
    <w:rsid w:val="0023160F"/>
    <w:rsid w:val="00231D4C"/>
    <w:rsid w:val="002325CD"/>
    <w:rsid w:val="00233A14"/>
    <w:rsid w:val="002356BC"/>
    <w:rsid w:val="00236A99"/>
    <w:rsid w:val="00236CAD"/>
    <w:rsid w:val="00237682"/>
    <w:rsid w:val="00240238"/>
    <w:rsid w:val="0024052C"/>
    <w:rsid w:val="00240E2B"/>
    <w:rsid w:val="00241E21"/>
    <w:rsid w:val="00242629"/>
    <w:rsid w:val="00242965"/>
    <w:rsid w:val="00244FF5"/>
    <w:rsid w:val="002451A8"/>
    <w:rsid w:val="002456F4"/>
    <w:rsid w:val="00246E81"/>
    <w:rsid w:val="002477EB"/>
    <w:rsid w:val="0025037A"/>
    <w:rsid w:val="002543D2"/>
    <w:rsid w:val="00255B23"/>
    <w:rsid w:val="002568F6"/>
    <w:rsid w:val="00257473"/>
    <w:rsid w:val="00260893"/>
    <w:rsid w:val="00260FB3"/>
    <w:rsid w:val="00261863"/>
    <w:rsid w:val="00261963"/>
    <w:rsid w:val="00262EDC"/>
    <w:rsid w:val="00262F98"/>
    <w:rsid w:val="00263911"/>
    <w:rsid w:val="00263AC4"/>
    <w:rsid w:val="00264422"/>
    <w:rsid w:val="002651F1"/>
    <w:rsid w:val="00265FB5"/>
    <w:rsid w:val="00271DAE"/>
    <w:rsid w:val="0027404E"/>
    <w:rsid w:val="00274171"/>
    <w:rsid w:val="00274ADE"/>
    <w:rsid w:val="00275643"/>
    <w:rsid w:val="00275A48"/>
    <w:rsid w:val="00275B8E"/>
    <w:rsid w:val="00275F55"/>
    <w:rsid w:val="00276D65"/>
    <w:rsid w:val="0027718E"/>
    <w:rsid w:val="002812F3"/>
    <w:rsid w:val="00283C7E"/>
    <w:rsid w:val="0028575B"/>
    <w:rsid w:val="0028576E"/>
    <w:rsid w:val="00286FAB"/>
    <w:rsid w:val="00291277"/>
    <w:rsid w:val="00292AF4"/>
    <w:rsid w:val="002940F6"/>
    <w:rsid w:val="00295497"/>
    <w:rsid w:val="00295ABB"/>
    <w:rsid w:val="00297B7F"/>
    <w:rsid w:val="00297BBE"/>
    <w:rsid w:val="002A2457"/>
    <w:rsid w:val="002A32CB"/>
    <w:rsid w:val="002A3E71"/>
    <w:rsid w:val="002A403A"/>
    <w:rsid w:val="002A4094"/>
    <w:rsid w:val="002A5496"/>
    <w:rsid w:val="002A5B3E"/>
    <w:rsid w:val="002A6970"/>
    <w:rsid w:val="002A79F8"/>
    <w:rsid w:val="002B0CBA"/>
    <w:rsid w:val="002B0EDB"/>
    <w:rsid w:val="002B0FA3"/>
    <w:rsid w:val="002B1AA3"/>
    <w:rsid w:val="002B1E64"/>
    <w:rsid w:val="002B2B25"/>
    <w:rsid w:val="002B2E2B"/>
    <w:rsid w:val="002B471C"/>
    <w:rsid w:val="002B4BB9"/>
    <w:rsid w:val="002B508B"/>
    <w:rsid w:val="002B5DB0"/>
    <w:rsid w:val="002B6608"/>
    <w:rsid w:val="002B6D66"/>
    <w:rsid w:val="002B6F3E"/>
    <w:rsid w:val="002C08F8"/>
    <w:rsid w:val="002C1312"/>
    <w:rsid w:val="002C13E9"/>
    <w:rsid w:val="002C166D"/>
    <w:rsid w:val="002C19D1"/>
    <w:rsid w:val="002C26AB"/>
    <w:rsid w:val="002C495D"/>
    <w:rsid w:val="002C5058"/>
    <w:rsid w:val="002C5188"/>
    <w:rsid w:val="002C539E"/>
    <w:rsid w:val="002C69C2"/>
    <w:rsid w:val="002C6FA0"/>
    <w:rsid w:val="002C7B17"/>
    <w:rsid w:val="002D0313"/>
    <w:rsid w:val="002D0C9B"/>
    <w:rsid w:val="002D21E3"/>
    <w:rsid w:val="002D23B8"/>
    <w:rsid w:val="002D2C76"/>
    <w:rsid w:val="002D2F3E"/>
    <w:rsid w:val="002D361E"/>
    <w:rsid w:val="002D3FFD"/>
    <w:rsid w:val="002D61E0"/>
    <w:rsid w:val="002D7825"/>
    <w:rsid w:val="002E0978"/>
    <w:rsid w:val="002E0C18"/>
    <w:rsid w:val="002E1CB3"/>
    <w:rsid w:val="002E1F12"/>
    <w:rsid w:val="002E2125"/>
    <w:rsid w:val="002E3CA1"/>
    <w:rsid w:val="002E4E2E"/>
    <w:rsid w:val="002E4E7A"/>
    <w:rsid w:val="002E510B"/>
    <w:rsid w:val="002E5144"/>
    <w:rsid w:val="002E571C"/>
    <w:rsid w:val="002E65E3"/>
    <w:rsid w:val="002E7FA1"/>
    <w:rsid w:val="002F0706"/>
    <w:rsid w:val="002F0A63"/>
    <w:rsid w:val="002F1597"/>
    <w:rsid w:val="002F19CB"/>
    <w:rsid w:val="002F1DDC"/>
    <w:rsid w:val="002F2A2D"/>
    <w:rsid w:val="002F356E"/>
    <w:rsid w:val="002F4408"/>
    <w:rsid w:val="002F44D0"/>
    <w:rsid w:val="002F5A3A"/>
    <w:rsid w:val="002F703B"/>
    <w:rsid w:val="002F7C99"/>
    <w:rsid w:val="002F7E56"/>
    <w:rsid w:val="002F7F0C"/>
    <w:rsid w:val="003005D6"/>
    <w:rsid w:val="00300AD2"/>
    <w:rsid w:val="003031AF"/>
    <w:rsid w:val="00303953"/>
    <w:rsid w:val="00304942"/>
    <w:rsid w:val="00306ECA"/>
    <w:rsid w:val="00311488"/>
    <w:rsid w:val="003114DC"/>
    <w:rsid w:val="003118BC"/>
    <w:rsid w:val="00312073"/>
    <w:rsid w:val="003124E1"/>
    <w:rsid w:val="00313259"/>
    <w:rsid w:val="00313495"/>
    <w:rsid w:val="00314623"/>
    <w:rsid w:val="00314ADA"/>
    <w:rsid w:val="00315450"/>
    <w:rsid w:val="003157B4"/>
    <w:rsid w:val="003174B7"/>
    <w:rsid w:val="00317803"/>
    <w:rsid w:val="0032189E"/>
    <w:rsid w:val="00321916"/>
    <w:rsid w:val="003219F9"/>
    <w:rsid w:val="00321E9C"/>
    <w:rsid w:val="003225D9"/>
    <w:rsid w:val="00322DC6"/>
    <w:rsid w:val="00322E24"/>
    <w:rsid w:val="0032315B"/>
    <w:rsid w:val="0032381F"/>
    <w:rsid w:val="00324051"/>
    <w:rsid w:val="00324B78"/>
    <w:rsid w:val="003259F0"/>
    <w:rsid w:val="00326424"/>
    <w:rsid w:val="00326468"/>
    <w:rsid w:val="00326E1D"/>
    <w:rsid w:val="003279EF"/>
    <w:rsid w:val="003301F5"/>
    <w:rsid w:val="003305B5"/>
    <w:rsid w:val="0033201A"/>
    <w:rsid w:val="00332E50"/>
    <w:rsid w:val="00333BBD"/>
    <w:rsid w:val="00333C63"/>
    <w:rsid w:val="00333F8E"/>
    <w:rsid w:val="003340F7"/>
    <w:rsid w:val="003344F9"/>
    <w:rsid w:val="003345FF"/>
    <w:rsid w:val="0033515C"/>
    <w:rsid w:val="00335668"/>
    <w:rsid w:val="00335D0A"/>
    <w:rsid w:val="0033635A"/>
    <w:rsid w:val="003365E9"/>
    <w:rsid w:val="003406C2"/>
    <w:rsid w:val="0034255F"/>
    <w:rsid w:val="00343035"/>
    <w:rsid w:val="003431C7"/>
    <w:rsid w:val="00344E2D"/>
    <w:rsid w:val="00347959"/>
    <w:rsid w:val="003500AA"/>
    <w:rsid w:val="00350633"/>
    <w:rsid w:val="00350AAD"/>
    <w:rsid w:val="00350D56"/>
    <w:rsid w:val="0035104E"/>
    <w:rsid w:val="003516C8"/>
    <w:rsid w:val="00351CC5"/>
    <w:rsid w:val="00355337"/>
    <w:rsid w:val="0035565D"/>
    <w:rsid w:val="00356317"/>
    <w:rsid w:val="003564F6"/>
    <w:rsid w:val="00356B2F"/>
    <w:rsid w:val="0035703F"/>
    <w:rsid w:val="0035742B"/>
    <w:rsid w:val="00361137"/>
    <w:rsid w:val="00362295"/>
    <w:rsid w:val="00362523"/>
    <w:rsid w:val="00362681"/>
    <w:rsid w:val="00362C58"/>
    <w:rsid w:val="00362D44"/>
    <w:rsid w:val="00362EE7"/>
    <w:rsid w:val="0036364D"/>
    <w:rsid w:val="00365E92"/>
    <w:rsid w:val="003660B2"/>
    <w:rsid w:val="00366636"/>
    <w:rsid w:val="003666BB"/>
    <w:rsid w:val="003676A6"/>
    <w:rsid w:val="003676BD"/>
    <w:rsid w:val="00370930"/>
    <w:rsid w:val="0037110B"/>
    <w:rsid w:val="00371784"/>
    <w:rsid w:val="00371EEF"/>
    <w:rsid w:val="00375CD7"/>
    <w:rsid w:val="003769EB"/>
    <w:rsid w:val="00376C20"/>
    <w:rsid w:val="00377C16"/>
    <w:rsid w:val="00380DF7"/>
    <w:rsid w:val="00381773"/>
    <w:rsid w:val="00381D46"/>
    <w:rsid w:val="00383DD4"/>
    <w:rsid w:val="00385185"/>
    <w:rsid w:val="00385B6F"/>
    <w:rsid w:val="00387170"/>
    <w:rsid w:val="003900D5"/>
    <w:rsid w:val="003904E2"/>
    <w:rsid w:val="00390EFD"/>
    <w:rsid w:val="00390FA5"/>
    <w:rsid w:val="00391047"/>
    <w:rsid w:val="00391A43"/>
    <w:rsid w:val="00391FAC"/>
    <w:rsid w:val="003925C4"/>
    <w:rsid w:val="003933AD"/>
    <w:rsid w:val="003950C3"/>
    <w:rsid w:val="00395ABA"/>
    <w:rsid w:val="003967EE"/>
    <w:rsid w:val="00396DD2"/>
    <w:rsid w:val="003A0C76"/>
    <w:rsid w:val="003A117D"/>
    <w:rsid w:val="003A2150"/>
    <w:rsid w:val="003A3257"/>
    <w:rsid w:val="003A3406"/>
    <w:rsid w:val="003A491E"/>
    <w:rsid w:val="003A6151"/>
    <w:rsid w:val="003A6D73"/>
    <w:rsid w:val="003B010D"/>
    <w:rsid w:val="003B02A5"/>
    <w:rsid w:val="003B0952"/>
    <w:rsid w:val="003B0B77"/>
    <w:rsid w:val="003B11ED"/>
    <w:rsid w:val="003B22BC"/>
    <w:rsid w:val="003B2BF6"/>
    <w:rsid w:val="003B4C85"/>
    <w:rsid w:val="003B71C3"/>
    <w:rsid w:val="003B79D4"/>
    <w:rsid w:val="003C02CF"/>
    <w:rsid w:val="003C0BD7"/>
    <w:rsid w:val="003C12C3"/>
    <w:rsid w:val="003C166A"/>
    <w:rsid w:val="003C19DF"/>
    <w:rsid w:val="003C1EAB"/>
    <w:rsid w:val="003C2433"/>
    <w:rsid w:val="003C2A57"/>
    <w:rsid w:val="003C3A3C"/>
    <w:rsid w:val="003C3BFE"/>
    <w:rsid w:val="003C4712"/>
    <w:rsid w:val="003C4DFA"/>
    <w:rsid w:val="003C5D35"/>
    <w:rsid w:val="003C5FC0"/>
    <w:rsid w:val="003D1755"/>
    <w:rsid w:val="003D2181"/>
    <w:rsid w:val="003D2AB0"/>
    <w:rsid w:val="003D34D8"/>
    <w:rsid w:val="003D3514"/>
    <w:rsid w:val="003D4F01"/>
    <w:rsid w:val="003D61A3"/>
    <w:rsid w:val="003D6DFA"/>
    <w:rsid w:val="003E0C78"/>
    <w:rsid w:val="003E1471"/>
    <w:rsid w:val="003E1D28"/>
    <w:rsid w:val="003E2171"/>
    <w:rsid w:val="003E2528"/>
    <w:rsid w:val="003E36A8"/>
    <w:rsid w:val="003E4451"/>
    <w:rsid w:val="003E5420"/>
    <w:rsid w:val="003E67AF"/>
    <w:rsid w:val="003E6E61"/>
    <w:rsid w:val="003E78A5"/>
    <w:rsid w:val="003E79EE"/>
    <w:rsid w:val="003F01F2"/>
    <w:rsid w:val="003F0BD7"/>
    <w:rsid w:val="003F15E6"/>
    <w:rsid w:val="003F19A8"/>
    <w:rsid w:val="003F1B4C"/>
    <w:rsid w:val="003F21F7"/>
    <w:rsid w:val="003F2E6B"/>
    <w:rsid w:val="003F3332"/>
    <w:rsid w:val="003F3778"/>
    <w:rsid w:val="003F3AEF"/>
    <w:rsid w:val="003F48FE"/>
    <w:rsid w:val="003F4C85"/>
    <w:rsid w:val="003F4D25"/>
    <w:rsid w:val="003F640E"/>
    <w:rsid w:val="003F6BB0"/>
    <w:rsid w:val="003F7215"/>
    <w:rsid w:val="003F7D5C"/>
    <w:rsid w:val="00400EF5"/>
    <w:rsid w:val="0040111C"/>
    <w:rsid w:val="0040252D"/>
    <w:rsid w:val="00402E7A"/>
    <w:rsid w:val="004036FB"/>
    <w:rsid w:val="00403E6D"/>
    <w:rsid w:val="004062A3"/>
    <w:rsid w:val="0040641C"/>
    <w:rsid w:val="004079D3"/>
    <w:rsid w:val="004121BE"/>
    <w:rsid w:val="00412AEA"/>
    <w:rsid w:val="00412CBF"/>
    <w:rsid w:val="00413D1E"/>
    <w:rsid w:val="00414281"/>
    <w:rsid w:val="00415371"/>
    <w:rsid w:val="0041541A"/>
    <w:rsid w:val="00416229"/>
    <w:rsid w:val="00420881"/>
    <w:rsid w:val="00422025"/>
    <w:rsid w:val="00422CCA"/>
    <w:rsid w:val="00424423"/>
    <w:rsid w:val="0042596D"/>
    <w:rsid w:val="00425FAD"/>
    <w:rsid w:val="00427E60"/>
    <w:rsid w:val="0043034B"/>
    <w:rsid w:val="004304DF"/>
    <w:rsid w:val="00430787"/>
    <w:rsid w:val="004321B7"/>
    <w:rsid w:val="00432BFD"/>
    <w:rsid w:val="00432D29"/>
    <w:rsid w:val="00433158"/>
    <w:rsid w:val="0043434D"/>
    <w:rsid w:val="00434C48"/>
    <w:rsid w:val="00434C64"/>
    <w:rsid w:val="00435B0B"/>
    <w:rsid w:val="00436B17"/>
    <w:rsid w:val="0044127C"/>
    <w:rsid w:val="00441BFB"/>
    <w:rsid w:val="00441C96"/>
    <w:rsid w:val="00441CC8"/>
    <w:rsid w:val="004431B3"/>
    <w:rsid w:val="00443D27"/>
    <w:rsid w:val="00444E45"/>
    <w:rsid w:val="00445E2D"/>
    <w:rsid w:val="004464F0"/>
    <w:rsid w:val="00447844"/>
    <w:rsid w:val="00450159"/>
    <w:rsid w:val="00451DCA"/>
    <w:rsid w:val="00451EFF"/>
    <w:rsid w:val="004522C7"/>
    <w:rsid w:val="004523F6"/>
    <w:rsid w:val="0045288B"/>
    <w:rsid w:val="0045299F"/>
    <w:rsid w:val="00452FF2"/>
    <w:rsid w:val="00455536"/>
    <w:rsid w:val="004556DB"/>
    <w:rsid w:val="004563A5"/>
    <w:rsid w:val="00457C49"/>
    <w:rsid w:val="00457EFC"/>
    <w:rsid w:val="00460025"/>
    <w:rsid w:val="00460ABF"/>
    <w:rsid w:val="00460B94"/>
    <w:rsid w:val="004616C6"/>
    <w:rsid w:val="00461B13"/>
    <w:rsid w:val="0046226C"/>
    <w:rsid w:val="0046251A"/>
    <w:rsid w:val="00462639"/>
    <w:rsid w:val="00462F54"/>
    <w:rsid w:val="00463FB2"/>
    <w:rsid w:val="00464687"/>
    <w:rsid w:val="00466486"/>
    <w:rsid w:val="00467BE0"/>
    <w:rsid w:val="00467CF0"/>
    <w:rsid w:val="00470B3E"/>
    <w:rsid w:val="00471845"/>
    <w:rsid w:val="00471CBA"/>
    <w:rsid w:val="00472176"/>
    <w:rsid w:val="0047234B"/>
    <w:rsid w:val="00472A91"/>
    <w:rsid w:val="00474005"/>
    <w:rsid w:val="00474785"/>
    <w:rsid w:val="00474835"/>
    <w:rsid w:val="00475DB0"/>
    <w:rsid w:val="004761F6"/>
    <w:rsid w:val="00476982"/>
    <w:rsid w:val="0047719D"/>
    <w:rsid w:val="00480865"/>
    <w:rsid w:val="00480A66"/>
    <w:rsid w:val="004826E8"/>
    <w:rsid w:val="00483752"/>
    <w:rsid w:val="00484594"/>
    <w:rsid w:val="0048504B"/>
    <w:rsid w:val="00485E61"/>
    <w:rsid w:val="00487054"/>
    <w:rsid w:val="004878BF"/>
    <w:rsid w:val="00490548"/>
    <w:rsid w:val="00490D44"/>
    <w:rsid w:val="004913AF"/>
    <w:rsid w:val="0049140C"/>
    <w:rsid w:val="00491781"/>
    <w:rsid w:val="00491831"/>
    <w:rsid w:val="00492853"/>
    <w:rsid w:val="00494A99"/>
    <w:rsid w:val="004954EA"/>
    <w:rsid w:val="00495D89"/>
    <w:rsid w:val="00495DA4"/>
    <w:rsid w:val="00496543"/>
    <w:rsid w:val="00497163"/>
    <w:rsid w:val="004977C8"/>
    <w:rsid w:val="004A0294"/>
    <w:rsid w:val="004A0FD3"/>
    <w:rsid w:val="004A1292"/>
    <w:rsid w:val="004A1293"/>
    <w:rsid w:val="004A1DE3"/>
    <w:rsid w:val="004A25F7"/>
    <w:rsid w:val="004A3C04"/>
    <w:rsid w:val="004A5566"/>
    <w:rsid w:val="004B0D54"/>
    <w:rsid w:val="004B2CEF"/>
    <w:rsid w:val="004B2EDD"/>
    <w:rsid w:val="004B3CFB"/>
    <w:rsid w:val="004B47AE"/>
    <w:rsid w:val="004B6A29"/>
    <w:rsid w:val="004C01DE"/>
    <w:rsid w:val="004C0B9C"/>
    <w:rsid w:val="004C2078"/>
    <w:rsid w:val="004C30C2"/>
    <w:rsid w:val="004C32BF"/>
    <w:rsid w:val="004C41E2"/>
    <w:rsid w:val="004C4890"/>
    <w:rsid w:val="004C4BC9"/>
    <w:rsid w:val="004C4F9E"/>
    <w:rsid w:val="004C6DE1"/>
    <w:rsid w:val="004D0B9B"/>
    <w:rsid w:val="004D0BDA"/>
    <w:rsid w:val="004D1893"/>
    <w:rsid w:val="004D229F"/>
    <w:rsid w:val="004D3002"/>
    <w:rsid w:val="004D3317"/>
    <w:rsid w:val="004D4818"/>
    <w:rsid w:val="004D5293"/>
    <w:rsid w:val="004D5FA4"/>
    <w:rsid w:val="004D60E2"/>
    <w:rsid w:val="004D6541"/>
    <w:rsid w:val="004D6707"/>
    <w:rsid w:val="004D7344"/>
    <w:rsid w:val="004D7EA0"/>
    <w:rsid w:val="004D7F96"/>
    <w:rsid w:val="004E0BE4"/>
    <w:rsid w:val="004E184A"/>
    <w:rsid w:val="004E1945"/>
    <w:rsid w:val="004E1CDD"/>
    <w:rsid w:val="004E1F5A"/>
    <w:rsid w:val="004E2AF5"/>
    <w:rsid w:val="004E4E08"/>
    <w:rsid w:val="004E510C"/>
    <w:rsid w:val="004E59A1"/>
    <w:rsid w:val="004E5E6E"/>
    <w:rsid w:val="004E7ED2"/>
    <w:rsid w:val="004F0F16"/>
    <w:rsid w:val="004F0FFE"/>
    <w:rsid w:val="004F1892"/>
    <w:rsid w:val="004F2658"/>
    <w:rsid w:val="004F2BDA"/>
    <w:rsid w:val="004F2DE6"/>
    <w:rsid w:val="004F445C"/>
    <w:rsid w:val="004F4D67"/>
    <w:rsid w:val="004F4FA0"/>
    <w:rsid w:val="004F7373"/>
    <w:rsid w:val="00500700"/>
    <w:rsid w:val="00501576"/>
    <w:rsid w:val="00501E16"/>
    <w:rsid w:val="00502969"/>
    <w:rsid w:val="00502C2E"/>
    <w:rsid w:val="005038B9"/>
    <w:rsid w:val="005039C0"/>
    <w:rsid w:val="00504683"/>
    <w:rsid w:val="0050524B"/>
    <w:rsid w:val="00505309"/>
    <w:rsid w:val="005056FE"/>
    <w:rsid w:val="005059A4"/>
    <w:rsid w:val="005060EA"/>
    <w:rsid w:val="0050616A"/>
    <w:rsid w:val="0050790A"/>
    <w:rsid w:val="00510AF9"/>
    <w:rsid w:val="00510F85"/>
    <w:rsid w:val="00511938"/>
    <w:rsid w:val="0051263C"/>
    <w:rsid w:val="0051314B"/>
    <w:rsid w:val="005137E5"/>
    <w:rsid w:val="0051572E"/>
    <w:rsid w:val="00515B78"/>
    <w:rsid w:val="00516131"/>
    <w:rsid w:val="00516360"/>
    <w:rsid w:val="0051718F"/>
    <w:rsid w:val="00517F2B"/>
    <w:rsid w:val="00520302"/>
    <w:rsid w:val="00524364"/>
    <w:rsid w:val="00527F88"/>
    <w:rsid w:val="005304B9"/>
    <w:rsid w:val="00530501"/>
    <w:rsid w:val="00532B56"/>
    <w:rsid w:val="00532FC7"/>
    <w:rsid w:val="00534236"/>
    <w:rsid w:val="00535860"/>
    <w:rsid w:val="00535F05"/>
    <w:rsid w:val="005372A3"/>
    <w:rsid w:val="00537386"/>
    <w:rsid w:val="005401E9"/>
    <w:rsid w:val="00543655"/>
    <w:rsid w:val="00543832"/>
    <w:rsid w:val="00544CBA"/>
    <w:rsid w:val="0054585F"/>
    <w:rsid w:val="005460EB"/>
    <w:rsid w:val="005466CA"/>
    <w:rsid w:val="0054689B"/>
    <w:rsid w:val="00547E34"/>
    <w:rsid w:val="00550CDE"/>
    <w:rsid w:val="00551304"/>
    <w:rsid w:val="00552150"/>
    <w:rsid w:val="005527BF"/>
    <w:rsid w:val="005534C8"/>
    <w:rsid w:val="0055390A"/>
    <w:rsid w:val="00553C12"/>
    <w:rsid w:val="005544C1"/>
    <w:rsid w:val="00554DC4"/>
    <w:rsid w:val="00554F06"/>
    <w:rsid w:val="00555826"/>
    <w:rsid w:val="005579D9"/>
    <w:rsid w:val="00557B7F"/>
    <w:rsid w:val="00557DB9"/>
    <w:rsid w:val="0056125C"/>
    <w:rsid w:val="00561726"/>
    <w:rsid w:val="00561784"/>
    <w:rsid w:val="00561E81"/>
    <w:rsid w:val="005625F4"/>
    <w:rsid w:val="00562BD4"/>
    <w:rsid w:val="005631CE"/>
    <w:rsid w:val="00563916"/>
    <w:rsid w:val="00564769"/>
    <w:rsid w:val="00564887"/>
    <w:rsid w:val="00564FD8"/>
    <w:rsid w:val="0056533D"/>
    <w:rsid w:val="0056623E"/>
    <w:rsid w:val="00566361"/>
    <w:rsid w:val="005673D1"/>
    <w:rsid w:val="00567929"/>
    <w:rsid w:val="00570783"/>
    <w:rsid w:val="00573393"/>
    <w:rsid w:val="00573834"/>
    <w:rsid w:val="005750AE"/>
    <w:rsid w:val="005750EB"/>
    <w:rsid w:val="005771BA"/>
    <w:rsid w:val="00577393"/>
    <w:rsid w:val="00577F15"/>
    <w:rsid w:val="00580F89"/>
    <w:rsid w:val="00581757"/>
    <w:rsid w:val="00581FCE"/>
    <w:rsid w:val="00582C2A"/>
    <w:rsid w:val="00582CCE"/>
    <w:rsid w:val="00584057"/>
    <w:rsid w:val="00584AB0"/>
    <w:rsid w:val="00584D04"/>
    <w:rsid w:val="00585416"/>
    <w:rsid w:val="0058598F"/>
    <w:rsid w:val="00585F4B"/>
    <w:rsid w:val="00585FE3"/>
    <w:rsid w:val="005867B8"/>
    <w:rsid w:val="00586AD0"/>
    <w:rsid w:val="00587255"/>
    <w:rsid w:val="005878F8"/>
    <w:rsid w:val="005916B8"/>
    <w:rsid w:val="0059179D"/>
    <w:rsid w:val="005941DC"/>
    <w:rsid w:val="005945B8"/>
    <w:rsid w:val="00594608"/>
    <w:rsid w:val="00594F81"/>
    <w:rsid w:val="005953FD"/>
    <w:rsid w:val="005954BB"/>
    <w:rsid w:val="0059606E"/>
    <w:rsid w:val="0059616B"/>
    <w:rsid w:val="00596F66"/>
    <w:rsid w:val="005970C5"/>
    <w:rsid w:val="005A0B14"/>
    <w:rsid w:val="005A0D02"/>
    <w:rsid w:val="005A228B"/>
    <w:rsid w:val="005A2586"/>
    <w:rsid w:val="005A2BC2"/>
    <w:rsid w:val="005A2FFA"/>
    <w:rsid w:val="005A303E"/>
    <w:rsid w:val="005A3949"/>
    <w:rsid w:val="005A3CCF"/>
    <w:rsid w:val="005A3DCF"/>
    <w:rsid w:val="005A4FA4"/>
    <w:rsid w:val="005A4FFF"/>
    <w:rsid w:val="005A5569"/>
    <w:rsid w:val="005A6D2D"/>
    <w:rsid w:val="005A74FA"/>
    <w:rsid w:val="005B058B"/>
    <w:rsid w:val="005B1EAA"/>
    <w:rsid w:val="005B23DC"/>
    <w:rsid w:val="005B2CF6"/>
    <w:rsid w:val="005B2D59"/>
    <w:rsid w:val="005B36C1"/>
    <w:rsid w:val="005B3BA8"/>
    <w:rsid w:val="005B3FE5"/>
    <w:rsid w:val="005B4053"/>
    <w:rsid w:val="005B4A6D"/>
    <w:rsid w:val="005B5727"/>
    <w:rsid w:val="005B6EFE"/>
    <w:rsid w:val="005B7637"/>
    <w:rsid w:val="005C104A"/>
    <w:rsid w:val="005C155B"/>
    <w:rsid w:val="005C1AF4"/>
    <w:rsid w:val="005C2047"/>
    <w:rsid w:val="005C25EF"/>
    <w:rsid w:val="005C2B3C"/>
    <w:rsid w:val="005C30DE"/>
    <w:rsid w:val="005C5E3A"/>
    <w:rsid w:val="005C6F5D"/>
    <w:rsid w:val="005D1003"/>
    <w:rsid w:val="005D1640"/>
    <w:rsid w:val="005D1FC7"/>
    <w:rsid w:val="005D1FE7"/>
    <w:rsid w:val="005D2313"/>
    <w:rsid w:val="005D2F9E"/>
    <w:rsid w:val="005D50A8"/>
    <w:rsid w:val="005D529F"/>
    <w:rsid w:val="005D7BA4"/>
    <w:rsid w:val="005D7BB4"/>
    <w:rsid w:val="005E11CB"/>
    <w:rsid w:val="005E42C7"/>
    <w:rsid w:val="005E4698"/>
    <w:rsid w:val="005E5744"/>
    <w:rsid w:val="005E6D22"/>
    <w:rsid w:val="005E70AD"/>
    <w:rsid w:val="005F07B7"/>
    <w:rsid w:val="005F0BD6"/>
    <w:rsid w:val="005F1BAB"/>
    <w:rsid w:val="005F23BE"/>
    <w:rsid w:val="005F2C97"/>
    <w:rsid w:val="005F2E21"/>
    <w:rsid w:val="005F393B"/>
    <w:rsid w:val="005F3C91"/>
    <w:rsid w:val="005F447F"/>
    <w:rsid w:val="005F4807"/>
    <w:rsid w:val="005F4CCE"/>
    <w:rsid w:val="005F4D41"/>
    <w:rsid w:val="005F52A4"/>
    <w:rsid w:val="005F55CE"/>
    <w:rsid w:val="005F6729"/>
    <w:rsid w:val="00601179"/>
    <w:rsid w:val="006022E6"/>
    <w:rsid w:val="006023A2"/>
    <w:rsid w:val="00603331"/>
    <w:rsid w:val="00604B66"/>
    <w:rsid w:val="006069FD"/>
    <w:rsid w:val="00607E6E"/>
    <w:rsid w:val="006104DC"/>
    <w:rsid w:val="00610B8C"/>
    <w:rsid w:val="00611651"/>
    <w:rsid w:val="0061255C"/>
    <w:rsid w:val="00612E9D"/>
    <w:rsid w:val="0061585E"/>
    <w:rsid w:val="006172E4"/>
    <w:rsid w:val="00617C2D"/>
    <w:rsid w:val="00617D58"/>
    <w:rsid w:val="006203D4"/>
    <w:rsid w:val="00620426"/>
    <w:rsid w:val="00620940"/>
    <w:rsid w:val="00620A9C"/>
    <w:rsid w:val="00620CB9"/>
    <w:rsid w:val="00620E5D"/>
    <w:rsid w:val="006218D4"/>
    <w:rsid w:val="00621EDA"/>
    <w:rsid w:val="006238D3"/>
    <w:rsid w:val="00623E35"/>
    <w:rsid w:val="00623F22"/>
    <w:rsid w:val="00624A61"/>
    <w:rsid w:val="00624DEF"/>
    <w:rsid w:val="00626E82"/>
    <w:rsid w:val="00626F5F"/>
    <w:rsid w:val="00627EBE"/>
    <w:rsid w:val="00630E6A"/>
    <w:rsid w:val="00632A0E"/>
    <w:rsid w:val="00633551"/>
    <w:rsid w:val="006338A6"/>
    <w:rsid w:val="00634D6F"/>
    <w:rsid w:val="006367BB"/>
    <w:rsid w:val="00636E64"/>
    <w:rsid w:val="006379A1"/>
    <w:rsid w:val="006379DA"/>
    <w:rsid w:val="006405D5"/>
    <w:rsid w:val="006416F7"/>
    <w:rsid w:val="00641D80"/>
    <w:rsid w:val="00642EC9"/>
    <w:rsid w:val="006438CF"/>
    <w:rsid w:val="00645952"/>
    <w:rsid w:val="00646209"/>
    <w:rsid w:val="00646AB8"/>
    <w:rsid w:val="00647D0C"/>
    <w:rsid w:val="0065003B"/>
    <w:rsid w:val="006526F2"/>
    <w:rsid w:val="00652E3B"/>
    <w:rsid w:val="006534F4"/>
    <w:rsid w:val="00654296"/>
    <w:rsid w:val="00654A2C"/>
    <w:rsid w:val="00654B6C"/>
    <w:rsid w:val="00657008"/>
    <w:rsid w:val="00660148"/>
    <w:rsid w:val="00660275"/>
    <w:rsid w:val="0066040B"/>
    <w:rsid w:val="006608AC"/>
    <w:rsid w:val="00660EB2"/>
    <w:rsid w:val="00661DC6"/>
    <w:rsid w:val="00662341"/>
    <w:rsid w:val="0066242E"/>
    <w:rsid w:val="006625BC"/>
    <w:rsid w:val="00663456"/>
    <w:rsid w:val="006637B5"/>
    <w:rsid w:val="00664138"/>
    <w:rsid w:val="00665243"/>
    <w:rsid w:val="00665956"/>
    <w:rsid w:val="00665F34"/>
    <w:rsid w:val="006670D6"/>
    <w:rsid w:val="006675E1"/>
    <w:rsid w:val="0066771B"/>
    <w:rsid w:val="00670698"/>
    <w:rsid w:val="00670982"/>
    <w:rsid w:val="00670EDE"/>
    <w:rsid w:val="006716FA"/>
    <w:rsid w:val="0067185F"/>
    <w:rsid w:val="00671DEC"/>
    <w:rsid w:val="00671ED2"/>
    <w:rsid w:val="00671F2B"/>
    <w:rsid w:val="006735F0"/>
    <w:rsid w:val="00673CE2"/>
    <w:rsid w:val="00673DFC"/>
    <w:rsid w:val="00674D9B"/>
    <w:rsid w:val="00676C7C"/>
    <w:rsid w:val="00677A74"/>
    <w:rsid w:val="006807AD"/>
    <w:rsid w:val="00681A0F"/>
    <w:rsid w:val="00684A48"/>
    <w:rsid w:val="00684D9B"/>
    <w:rsid w:val="006855EF"/>
    <w:rsid w:val="00685F9D"/>
    <w:rsid w:val="00686FBC"/>
    <w:rsid w:val="00690131"/>
    <w:rsid w:val="0069025D"/>
    <w:rsid w:val="006913B8"/>
    <w:rsid w:val="00691A20"/>
    <w:rsid w:val="006921D5"/>
    <w:rsid w:val="00692ADB"/>
    <w:rsid w:val="00692CB2"/>
    <w:rsid w:val="00692F4F"/>
    <w:rsid w:val="0069321A"/>
    <w:rsid w:val="006945B7"/>
    <w:rsid w:val="00694EC5"/>
    <w:rsid w:val="00695A7C"/>
    <w:rsid w:val="00695C4A"/>
    <w:rsid w:val="00695C6F"/>
    <w:rsid w:val="0069608C"/>
    <w:rsid w:val="006975BA"/>
    <w:rsid w:val="006979A1"/>
    <w:rsid w:val="00697A9A"/>
    <w:rsid w:val="006A04D5"/>
    <w:rsid w:val="006A392E"/>
    <w:rsid w:val="006A55DB"/>
    <w:rsid w:val="006A5912"/>
    <w:rsid w:val="006A6076"/>
    <w:rsid w:val="006A61E5"/>
    <w:rsid w:val="006A635A"/>
    <w:rsid w:val="006A7065"/>
    <w:rsid w:val="006B01CE"/>
    <w:rsid w:val="006B0D96"/>
    <w:rsid w:val="006B13D9"/>
    <w:rsid w:val="006B18C4"/>
    <w:rsid w:val="006B3727"/>
    <w:rsid w:val="006B4449"/>
    <w:rsid w:val="006B48FB"/>
    <w:rsid w:val="006B4B1B"/>
    <w:rsid w:val="006B6AF2"/>
    <w:rsid w:val="006B6F23"/>
    <w:rsid w:val="006B75A7"/>
    <w:rsid w:val="006B75B1"/>
    <w:rsid w:val="006C17C7"/>
    <w:rsid w:val="006C299B"/>
    <w:rsid w:val="006C391B"/>
    <w:rsid w:val="006C3D28"/>
    <w:rsid w:val="006C3E52"/>
    <w:rsid w:val="006C3F82"/>
    <w:rsid w:val="006C4859"/>
    <w:rsid w:val="006C5B9A"/>
    <w:rsid w:val="006C5D55"/>
    <w:rsid w:val="006C67C8"/>
    <w:rsid w:val="006C7C56"/>
    <w:rsid w:val="006D14EF"/>
    <w:rsid w:val="006D2DD4"/>
    <w:rsid w:val="006D32CE"/>
    <w:rsid w:val="006D45CC"/>
    <w:rsid w:val="006D4630"/>
    <w:rsid w:val="006D4D53"/>
    <w:rsid w:val="006D4F44"/>
    <w:rsid w:val="006D584E"/>
    <w:rsid w:val="006D5E18"/>
    <w:rsid w:val="006D6273"/>
    <w:rsid w:val="006D685E"/>
    <w:rsid w:val="006E0AF6"/>
    <w:rsid w:val="006E1395"/>
    <w:rsid w:val="006E290F"/>
    <w:rsid w:val="006E30F8"/>
    <w:rsid w:val="006E3F67"/>
    <w:rsid w:val="006E4AEC"/>
    <w:rsid w:val="006E57CE"/>
    <w:rsid w:val="006E615C"/>
    <w:rsid w:val="006E6943"/>
    <w:rsid w:val="006E6A83"/>
    <w:rsid w:val="006E6C0B"/>
    <w:rsid w:val="006E724B"/>
    <w:rsid w:val="006E7AB0"/>
    <w:rsid w:val="006F0678"/>
    <w:rsid w:val="006F11EC"/>
    <w:rsid w:val="006F1B0E"/>
    <w:rsid w:val="006F286A"/>
    <w:rsid w:val="006F63BD"/>
    <w:rsid w:val="007003FC"/>
    <w:rsid w:val="00700DF7"/>
    <w:rsid w:val="00700F51"/>
    <w:rsid w:val="007010F3"/>
    <w:rsid w:val="007015BA"/>
    <w:rsid w:val="007018AE"/>
    <w:rsid w:val="00701FE1"/>
    <w:rsid w:val="00702B2D"/>
    <w:rsid w:val="00703416"/>
    <w:rsid w:val="007037C2"/>
    <w:rsid w:val="00703B5E"/>
    <w:rsid w:val="0070448F"/>
    <w:rsid w:val="007049AF"/>
    <w:rsid w:val="00704A34"/>
    <w:rsid w:val="007056C9"/>
    <w:rsid w:val="00707303"/>
    <w:rsid w:val="0070783C"/>
    <w:rsid w:val="00710405"/>
    <w:rsid w:val="00711FE5"/>
    <w:rsid w:val="0071368A"/>
    <w:rsid w:val="00714040"/>
    <w:rsid w:val="007140B5"/>
    <w:rsid w:val="007147AB"/>
    <w:rsid w:val="0071726D"/>
    <w:rsid w:val="00721553"/>
    <w:rsid w:val="00721A34"/>
    <w:rsid w:val="00721E7D"/>
    <w:rsid w:val="0072413E"/>
    <w:rsid w:val="00724653"/>
    <w:rsid w:val="007255DC"/>
    <w:rsid w:val="00725739"/>
    <w:rsid w:val="00725A10"/>
    <w:rsid w:val="00725F37"/>
    <w:rsid w:val="00726663"/>
    <w:rsid w:val="007279DE"/>
    <w:rsid w:val="00727F5D"/>
    <w:rsid w:val="007300AA"/>
    <w:rsid w:val="00730505"/>
    <w:rsid w:val="00732EC7"/>
    <w:rsid w:val="00733266"/>
    <w:rsid w:val="007333BC"/>
    <w:rsid w:val="00733E3E"/>
    <w:rsid w:val="007361E2"/>
    <w:rsid w:val="00736340"/>
    <w:rsid w:val="007369A4"/>
    <w:rsid w:val="0073770A"/>
    <w:rsid w:val="00741BCD"/>
    <w:rsid w:val="00742409"/>
    <w:rsid w:val="00742983"/>
    <w:rsid w:val="007435C9"/>
    <w:rsid w:val="00743837"/>
    <w:rsid w:val="00743A74"/>
    <w:rsid w:val="007445A4"/>
    <w:rsid w:val="00745ACD"/>
    <w:rsid w:val="0075085A"/>
    <w:rsid w:val="0075292B"/>
    <w:rsid w:val="00752A42"/>
    <w:rsid w:val="007540AE"/>
    <w:rsid w:val="00755C24"/>
    <w:rsid w:val="00756025"/>
    <w:rsid w:val="0075659C"/>
    <w:rsid w:val="00757026"/>
    <w:rsid w:val="007579D2"/>
    <w:rsid w:val="00760E92"/>
    <w:rsid w:val="00762BB7"/>
    <w:rsid w:val="00763125"/>
    <w:rsid w:val="00763951"/>
    <w:rsid w:val="007645AD"/>
    <w:rsid w:val="00765A8A"/>
    <w:rsid w:val="00765F25"/>
    <w:rsid w:val="00766C4C"/>
    <w:rsid w:val="00766D35"/>
    <w:rsid w:val="00767B35"/>
    <w:rsid w:val="007700D3"/>
    <w:rsid w:val="007710BB"/>
    <w:rsid w:val="0077202F"/>
    <w:rsid w:val="007730A1"/>
    <w:rsid w:val="00773465"/>
    <w:rsid w:val="007743DA"/>
    <w:rsid w:val="00775D73"/>
    <w:rsid w:val="007761FB"/>
    <w:rsid w:val="0077691F"/>
    <w:rsid w:val="00776B4A"/>
    <w:rsid w:val="00780CDE"/>
    <w:rsid w:val="007811D3"/>
    <w:rsid w:val="00782FF4"/>
    <w:rsid w:val="00783198"/>
    <w:rsid w:val="00783635"/>
    <w:rsid w:val="00783EDA"/>
    <w:rsid w:val="0078494B"/>
    <w:rsid w:val="00785DAC"/>
    <w:rsid w:val="00786845"/>
    <w:rsid w:val="0078733D"/>
    <w:rsid w:val="007901F5"/>
    <w:rsid w:val="007907F1"/>
    <w:rsid w:val="0079134D"/>
    <w:rsid w:val="007914C6"/>
    <w:rsid w:val="00791F5E"/>
    <w:rsid w:val="00791F77"/>
    <w:rsid w:val="00793AFD"/>
    <w:rsid w:val="00793F28"/>
    <w:rsid w:val="007949B8"/>
    <w:rsid w:val="007949FB"/>
    <w:rsid w:val="00794C8D"/>
    <w:rsid w:val="007956E6"/>
    <w:rsid w:val="007958E4"/>
    <w:rsid w:val="00796304"/>
    <w:rsid w:val="00796D2E"/>
    <w:rsid w:val="00796D31"/>
    <w:rsid w:val="007A06A2"/>
    <w:rsid w:val="007A1002"/>
    <w:rsid w:val="007A16F9"/>
    <w:rsid w:val="007A2B5D"/>
    <w:rsid w:val="007A2E6E"/>
    <w:rsid w:val="007A33EB"/>
    <w:rsid w:val="007A4DE1"/>
    <w:rsid w:val="007A6DAC"/>
    <w:rsid w:val="007A7C85"/>
    <w:rsid w:val="007B093C"/>
    <w:rsid w:val="007B1386"/>
    <w:rsid w:val="007B18E9"/>
    <w:rsid w:val="007B2092"/>
    <w:rsid w:val="007B2A41"/>
    <w:rsid w:val="007B31AD"/>
    <w:rsid w:val="007B3584"/>
    <w:rsid w:val="007B3DAE"/>
    <w:rsid w:val="007B47E5"/>
    <w:rsid w:val="007B4F9E"/>
    <w:rsid w:val="007B5220"/>
    <w:rsid w:val="007B5E76"/>
    <w:rsid w:val="007B5F38"/>
    <w:rsid w:val="007B6365"/>
    <w:rsid w:val="007B69D8"/>
    <w:rsid w:val="007B7337"/>
    <w:rsid w:val="007C2FB5"/>
    <w:rsid w:val="007C34B2"/>
    <w:rsid w:val="007C365E"/>
    <w:rsid w:val="007C381C"/>
    <w:rsid w:val="007C3C2B"/>
    <w:rsid w:val="007C3DD3"/>
    <w:rsid w:val="007C452D"/>
    <w:rsid w:val="007C54F8"/>
    <w:rsid w:val="007C5C79"/>
    <w:rsid w:val="007C5C9C"/>
    <w:rsid w:val="007C793D"/>
    <w:rsid w:val="007C7D6E"/>
    <w:rsid w:val="007D0D67"/>
    <w:rsid w:val="007D1132"/>
    <w:rsid w:val="007D1C66"/>
    <w:rsid w:val="007D3EAA"/>
    <w:rsid w:val="007D48C1"/>
    <w:rsid w:val="007D4ABF"/>
    <w:rsid w:val="007D5C6D"/>
    <w:rsid w:val="007D5F81"/>
    <w:rsid w:val="007D7356"/>
    <w:rsid w:val="007D7F39"/>
    <w:rsid w:val="007E0673"/>
    <w:rsid w:val="007E0959"/>
    <w:rsid w:val="007E0B7F"/>
    <w:rsid w:val="007E1150"/>
    <w:rsid w:val="007E14DF"/>
    <w:rsid w:val="007E33A8"/>
    <w:rsid w:val="007E33DD"/>
    <w:rsid w:val="007E34AE"/>
    <w:rsid w:val="007E3877"/>
    <w:rsid w:val="007E4D87"/>
    <w:rsid w:val="007E5554"/>
    <w:rsid w:val="007E626E"/>
    <w:rsid w:val="007E6424"/>
    <w:rsid w:val="007E6B5A"/>
    <w:rsid w:val="007E7403"/>
    <w:rsid w:val="007F0598"/>
    <w:rsid w:val="007F084F"/>
    <w:rsid w:val="007F0882"/>
    <w:rsid w:val="007F0C5C"/>
    <w:rsid w:val="007F22BB"/>
    <w:rsid w:val="007F32F4"/>
    <w:rsid w:val="007F3431"/>
    <w:rsid w:val="007F4CE3"/>
    <w:rsid w:val="007F6020"/>
    <w:rsid w:val="007F66EF"/>
    <w:rsid w:val="007F6B6E"/>
    <w:rsid w:val="007F7577"/>
    <w:rsid w:val="007F77A8"/>
    <w:rsid w:val="008009EA"/>
    <w:rsid w:val="00800B53"/>
    <w:rsid w:val="00804207"/>
    <w:rsid w:val="00805995"/>
    <w:rsid w:val="00806711"/>
    <w:rsid w:val="00806D93"/>
    <w:rsid w:val="00806DAF"/>
    <w:rsid w:val="0080717A"/>
    <w:rsid w:val="00807521"/>
    <w:rsid w:val="00807861"/>
    <w:rsid w:val="00807B0D"/>
    <w:rsid w:val="00807B3C"/>
    <w:rsid w:val="00807CFE"/>
    <w:rsid w:val="00807F3D"/>
    <w:rsid w:val="00810AE6"/>
    <w:rsid w:val="00810C50"/>
    <w:rsid w:val="008118AF"/>
    <w:rsid w:val="00812F83"/>
    <w:rsid w:val="00815562"/>
    <w:rsid w:val="00816FBB"/>
    <w:rsid w:val="008179B4"/>
    <w:rsid w:val="00820051"/>
    <w:rsid w:val="00820567"/>
    <w:rsid w:val="0082189B"/>
    <w:rsid w:val="008226AB"/>
    <w:rsid w:val="008229EE"/>
    <w:rsid w:val="00825BD0"/>
    <w:rsid w:val="00826A4C"/>
    <w:rsid w:val="0083206B"/>
    <w:rsid w:val="00833F0D"/>
    <w:rsid w:val="008342CD"/>
    <w:rsid w:val="00834713"/>
    <w:rsid w:val="0083657D"/>
    <w:rsid w:val="0083731D"/>
    <w:rsid w:val="00840FB5"/>
    <w:rsid w:val="00841262"/>
    <w:rsid w:val="0084176B"/>
    <w:rsid w:val="00842013"/>
    <w:rsid w:val="00842C9B"/>
    <w:rsid w:val="00842F88"/>
    <w:rsid w:val="008432F3"/>
    <w:rsid w:val="00843526"/>
    <w:rsid w:val="00843D64"/>
    <w:rsid w:val="00844003"/>
    <w:rsid w:val="008446F6"/>
    <w:rsid w:val="008450F2"/>
    <w:rsid w:val="0084532E"/>
    <w:rsid w:val="00846686"/>
    <w:rsid w:val="00846C7C"/>
    <w:rsid w:val="0084710C"/>
    <w:rsid w:val="00847A8D"/>
    <w:rsid w:val="00847B50"/>
    <w:rsid w:val="00847C08"/>
    <w:rsid w:val="00847C10"/>
    <w:rsid w:val="00847D64"/>
    <w:rsid w:val="00847E41"/>
    <w:rsid w:val="0085185A"/>
    <w:rsid w:val="00851A08"/>
    <w:rsid w:val="0085234A"/>
    <w:rsid w:val="00855AF5"/>
    <w:rsid w:val="008566A8"/>
    <w:rsid w:val="00857030"/>
    <w:rsid w:val="00857A73"/>
    <w:rsid w:val="008616AD"/>
    <w:rsid w:val="00863F64"/>
    <w:rsid w:val="00864CC3"/>
    <w:rsid w:val="00865378"/>
    <w:rsid w:val="00865CAE"/>
    <w:rsid w:val="00865D88"/>
    <w:rsid w:val="008661C3"/>
    <w:rsid w:val="008664FC"/>
    <w:rsid w:val="0086709A"/>
    <w:rsid w:val="00867CEC"/>
    <w:rsid w:val="008702DF"/>
    <w:rsid w:val="008713A9"/>
    <w:rsid w:val="0087279B"/>
    <w:rsid w:val="00872885"/>
    <w:rsid w:val="00872B91"/>
    <w:rsid w:val="00872FC6"/>
    <w:rsid w:val="008735D0"/>
    <w:rsid w:val="008737F1"/>
    <w:rsid w:val="00873AAA"/>
    <w:rsid w:val="00874D01"/>
    <w:rsid w:val="00876946"/>
    <w:rsid w:val="00876BFA"/>
    <w:rsid w:val="00876EC4"/>
    <w:rsid w:val="00877B5C"/>
    <w:rsid w:val="00881193"/>
    <w:rsid w:val="00881DDE"/>
    <w:rsid w:val="0088357B"/>
    <w:rsid w:val="00884B3A"/>
    <w:rsid w:val="00884F19"/>
    <w:rsid w:val="008851DD"/>
    <w:rsid w:val="00885643"/>
    <w:rsid w:val="008864EA"/>
    <w:rsid w:val="00886DFB"/>
    <w:rsid w:val="00886E04"/>
    <w:rsid w:val="00887805"/>
    <w:rsid w:val="00887D1F"/>
    <w:rsid w:val="0089023F"/>
    <w:rsid w:val="00890A1B"/>
    <w:rsid w:val="00890BD1"/>
    <w:rsid w:val="00890D04"/>
    <w:rsid w:val="00890FFE"/>
    <w:rsid w:val="00891103"/>
    <w:rsid w:val="008911D7"/>
    <w:rsid w:val="008912CF"/>
    <w:rsid w:val="00891501"/>
    <w:rsid w:val="00891621"/>
    <w:rsid w:val="00892772"/>
    <w:rsid w:val="00892FE6"/>
    <w:rsid w:val="0089310E"/>
    <w:rsid w:val="00893930"/>
    <w:rsid w:val="008960EF"/>
    <w:rsid w:val="00896795"/>
    <w:rsid w:val="00896B09"/>
    <w:rsid w:val="008970F2"/>
    <w:rsid w:val="0089746B"/>
    <w:rsid w:val="008A2751"/>
    <w:rsid w:val="008A3E9D"/>
    <w:rsid w:val="008A4F32"/>
    <w:rsid w:val="008A5754"/>
    <w:rsid w:val="008A7074"/>
    <w:rsid w:val="008A7F8F"/>
    <w:rsid w:val="008B0003"/>
    <w:rsid w:val="008B0165"/>
    <w:rsid w:val="008B026B"/>
    <w:rsid w:val="008B055E"/>
    <w:rsid w:val="008B0ADA"/>
    <w:rsid w:val="008B1243"/>
    <w:rsid w:val="008B25A4"/>
    <w:rsid w:val="008B40A7"/>
    <w:rsid w:val="008B47A6"/>
    <w:rsid w:val="008B5018"/>
    <w:rsid w:val="008B556C"/>
    <w:rsid w:val="008B5E34"/>
    <w:rsid w:val="008B630D"/>
    <w:rsid w:val="008B78B2"/>
    <w:rsid w:val="008C0295"/>
    <w:rsid w:val="008C03A5"/>
    <w:rsid w:val="008C0CF0"/>
    <w:rsid w:val="008C0E05"/>
    <w:rsid w:val="008C1B9C"/>
    <w:rsid w:val="008C4699"/>
    <w:rsid w:val="008C4BA2"/>
    <w:rsid w:val="008C4FD5"/>
    <w:rsid w:val="008C58D6"/>
    <w:rsid w:val="008C67AE"/>
    <w:rsid w:val="008C69E2"/>
    <w:rsid w:val="008C6B3C"/>
    <w:rsid w:val="008D0D4B"/>
    <w:rsid w:val="008D14DB"/>
    <w:rsid w:val="008D336D"/>
    <w:rsid w:val="008D41D8"/>
    <w:rsid w:val="008D4729"/>
    <w:rsid w:val="008D799E"/>
    <w:rsid w:val="008E147E"/>
    <w:rsid w:val="008E1738"/>
    <w:rsid w:val="008E2C92"/>
    <w:rsid w:val="008E460D"/>
    <w:rsid w:val="008E4990"/>
    <w:rsid w:val="008E4A10"/>
    <w:rsid w:val="008E6CB2"/>
    <w:rsid w:val="008E72BB"/>
    <w:rsid w:val="008F1059"/>
    <w:rsid w:val="008F1213"/>
    <w:rsid w:val="008F1B82"/>
    <w:rsid w:val="008F1D48"/>
    <w:rsid w:val="008F29DC"/>
    <w:rsid w:val="008F30C3"/>
    <w:rsid w:val="008F432F"/>
    <w:rsid w:val="008F4475"/>
    <w:rsid w:val="008F567A"/>
    <w:rsid w:val="008F5CD8"/>
    <w:rsid w:val="008F6870"/>
    <w:rsid w:val="008F6B6C"/>
    <w:rsid w:val="008F6BA0"/>
    <w:rsid w:val="008F70D0"/>
    <w:rsid w:val="0090093C"/>
    <w:rsid w:val="009012CE"/>
    <w:rsid w:val="0090131E"/>
    <w:rsid w:val="00901B6E"/>
    <w:rsid w:val="00902021"/>
    <w:rsid w:val="009028B5"/>
    <w:rsid w:val="0090320D"/>
    <w:rsid w:val="00903970"/>
    <w:rsid w:val="00904725"/>
    <w:rsid w:val="00905FC3"/>
    <w:rsid w:val="009069F2"/>
    <w:rsid w:val="009071B1"/>
    <w:rsid w:val="009076E8"/>
    <w:rsid w:val="00907DA2"/>
    <w:rsid w:val="009106CA"/>
    <w:rsid w:val="00910DA8"/>
    <w:rsid w:val="00911B36"/>
    <w:rsid w:val="00912599"/>
    <w:rsid w:val="009145CD"/>
    <w:rsid w:val="00914DB2"/>
    <w:rsid w:val="0091573D"/>
    <w:rsid w:val="00915B2D"/>
    <w:rsid w:val="0091613A"/>
    <w:rsid w:val="00916586"/>
    <w:rsid w:val="0092041D"/>
    <w:rsid w:val="00921163"/>
    <w:rsid w:val="009213E6"/>
    <w:rsid w:val="009228E9"/>
    <w:rsid w:val="00923557"/>
    <w:rsid w:val="0092392A"/>
    <w:rsid w:val="009274B9"/>
    <w:rsid w:val="009300D5"/>
    <w:rsid w:val="009305C7"/>
    <w:rsid w:val="00931CE7"/>
    <w:rsid w:val="00932224"/>
    <w:rsid w:val="009328BA"/>
    <w:rsid w:val="00932F01"/>
    <w:rsid w:val="00935DF5"/>
    <w:rsid w:val="00936561"/>
    <w:rsid w:val="00937EFF"/>
    <w:rsid w:val="0094151C"/>
    <w:rsid w:val="00941FC8"/>
    <w:rsid w:val="00942D6C"/>
    <w:rsid w:val="0094428F"/>
    <w:rsid w:val="009454DC"/>
    <w:rsid w:val="00945F3C"/>
    <w:rsid w:val="00946D34"/>
    <w:rsid w:val="00947F5C"/>
    <w:rsid w:val="00947FC5"/>
    <w:rsid w:val="00950182"/>
    <w:rsid w:val="0095071B"/>
    <w:rsid w:val="00950776"/>
    <w:rsid w:val="00950B69"/>
    <w:rsid w:val="00950D0B"/>
    <w:rsid w:val="00952AC5"/>
    <w:rsid w:val="00953999"/>
    <w:rsid w:val="00953E2D"/>
    <w:rsid w:val="009541C6"/>
    <w:rsid w:val="00956F06"/>
    <w:rsid w:val="00960718"/>
    <w:rsid w:val="00964C7B"/>
    <w:rsid w:val="009654AE"/>
    <w:rsid w:val="00965852"/>
    <w:rsid w:val="0097008B"/>
    <w:rsid w:val="00972362"/>
    <w:rsid w:val="00973276"/>
    <w:rsid w:val="0097328E"/>
    <w:rsid w:val="00973C49"/>
    <w:rsid w:val="009743B6"/>
    <w:rsid w:val="009747BF"/>
    <w:rsid w:val="00974862"/>
    <w:rsid w:val="009763F0"/>
    <w:rsid w:val="009767E2"/>
    <w:rsid w:val="00976B93"/>
    <w:rsid w:val="009772C8"/>
    <w:rsid w:val="00980CA7"/>
    <w:rsid w:val="009811CC"/>
    <w:rsid w:val="009817AB"/>
    <w:rsid w:val="0098182B"/>
    <w:rsid w:val="0098192A"/>
    <w:rsid w:val="009824BA"/>
    <w:rsid w:val="00983614"/>
    <w:rsid w:val="00984FAC"/>
    <w:rsid w:val="00985423"/>
    <w:rsid w:val="009857B6"/>
    <w:rsid w:val="0098587E"/>
    <w:rsid w:val="00986351"/>
    <w:rsid w:val="00986FA7"/>
    <w:rsid w:val="00987228"/>
    <w:rsid w:val="00990A83"/>
    <w:rsid w:val="0099110E"/>
    <w:rsid w:val="009924F6"/>
    <w:rsid w:val="00992F08"/>
    <w:rsid w:val="009941D1"/>
    <w:rsid w:val="00994299"/>
    <w:rsid w:val="00994F33"/>
    <w:rsid w:val="00995BE1"/>
    <w:rsid w:val="0099674B"/>
    <w:rsid w:val="00996AEE"/>
    <w:rsid w:val="009A1F0B"/>
    <w:rsid w:val="009A29ED"/>
    <w:rsid w:val="009A2F6D"/>
    <w:rsid w:val="009A51BF"/>
    <w:rsid w:val="009A58A9"/>
    <w:rsid w:val="009A5D10"/>
    <w:rsid w:val="009A64E2"/>
    <w:rsid w:val="009A6EC7"/>
    <w:rsid w:val="009A7373"/>
    <w:rsid w:val="009A7E35"/>
    <w:rsid w:val="009B3ADC"/>
    <w:rsid w:val="009B3C69"/>
    <w:rsid w:val="009B4A9D"/>
    <w:rsid w:val="009B53BD"/>
    <w:rsid w:val="009B63AD"/>
    <w:rsid w:val="009B6595"/>
    <w:rsid w:val="009C046B"/>
    <w:rsid w:val="009C0DF3"/>
    <w:rsid w:val="009C1B60"/>
    <w:rsid w:val="009C2201"/>
    <w:rsid w:val="009C26B4"/>
    <w:rsid w:val="009C3E46"/>
    <w:rsid w:val="009C41FF"/>
    <w:rsid w:val="009C562A"/>
    <w:rsid w:val="009C5C49"/>
    <w:rsid w:val="009C7383"/>
    <w:rsid w:val="009C7B82"/>
    <w:rsid w:val="009C7DFE"/>
    <w:rsid w:val="009D18AE"/>
    <w:rsid w:val="009D1EAC"/>
    <w:rsid w:val="009D2844"/>
    <w:rsid w:val="009D31EF"/>
    <w:rsid w:val="009D4E27"/>
    <w:rsid w:val="009D5066"/>
    <w:rsid w:val="009D57BB"/>
    <w:rsid w:val="009D5D92"/>
    <w:rsid w:val="009D69E9"/>
    <w:rsid w:val="009D700B"/>
    <w:rsid w:val="009D70B7"/>
    <w:rsid w:val="009D74FB"/>
    <w:rsid w:val="009D7B86"/>
    <w:rsid w:val="009E0716"/>
    <w:rsid w:val="009E08AA"/>
    <w:rsid w:val="009E12F5"/>
    <w:rsid w:val="009E2413"/>
    <w:rsid w:val="009E2B8A"/>
    <w:rsid w:val="009E2B97"/>
    <w:rsid w:val="009E2E4F"/>
    <w:rsid w:val="009E3D6C"/>
    <w:rsid w:val="009E502D"/>
    <w:rsid w:val="009E50D1"/>
    <w:rsid w:val="009E54AF"/>
    <w:rsid w:val="009E64EC"/>
    <w:rsid w:val="009E72D7"/>
    <w:rsid w:val="009E731E"/>
    <w:rsid w:val="009E7548"/>
    <w:rsid w:val="009E7E43"/>
    <w:rsid w:val="009F0D15"/>
    <w:rsid w:val="009F0DD4"/>
    <w:rsid w:val="009F1EBE"/>
    <w:rsid w:val="009F1ECD"/>
    <w:rsid w:val="009F25A2"/>
    <w:rsid w:val="009F2CED"/>
    <w:rsid w:val="009F3238"/>
    <w:rsid w:val="009F3E80"/>
    <w:rsid w:val="009F4AB9"/>
    <w:rsid w:val="009F4BB0"/>
    <w:rsid w:val="009F5B36"/>
    <w:rsid w:val="00A01CE8"/>
    <w:rsid w:val="00A032D5"/>
    <w:rsid w:val="00A03334"/>
    <w:rsid w:val="00A06243"/>
    <w:rsid w:val="00A062CB"/>
    <w:rsid w:val="00A06DDF"/>
    <w:rsid w:val="00A11C41"/>
    <w:rsid w:val="00A1230B"/>
    <w:rsid w:val="00A1347D"/>
    <w:rsid w:val="00A16838"/>
    <w:rsid w:val="00A16BBC"/>
    <w:rsid w:val="00A20053"/>
    <w:rsid w:val="00A22047"/>
    <w:rsid w:val="00A2231B"/>
    <w:rsid w:val="00A22774"/>
    <w:rsid w:val="00A22CC1"/>
    <w:rsid w:val="00A23559"/>
    <w:rsid w:val="00A2418A"/>
    <w:rsid w:val="00A27BFD"/>
    <w:rsid w:val="00A31DC6"/>
    <w:rsid w:val="00A32CFA"/>
    <w:rsid w:val="00A32F9C"/>
    <w:rsid w:val="00A35B03"/>
    <w:rsid w:val="00A36CBD"/>
    <w:rsid w:val="00A372ED"/>
    <w:rsid w:val="00A37379"/>
    <w:rsid w:val="00A40AC8"/>
    <w:rsid w:val="00A41BD5"/>
    <w:rsid w:val="00A42200"/>
    <w:rsid w:val="00A43607"/>
    <w:rsid w:val="00A43DFA"/>
    <w:rsid w:val="00A456D4"/>
    <w:rsid w:val="00A45C77"/>
    <w:rsid w:val="00A46115"/>
    <w:rsid w:val="00A4794A"/>
    <w:rsid w:val="00A5095C"/>
    <w:rsid w:val="00A51CF0"/>
    <w:rsid w:val="00A5267B"/>
    <w:rsid w:val="00A526C3"/>
    <w:rsid w:val="00A531EC"/>
    <w:rsid w:val="00A538E3"/>
    <w:rsid w:val="00A54791"/>
    <w:rsid w:val="00A547B4"/>
    <w:rsid w:val="00A549B4"/>
    <w:rsid w:val="00A55191"/>
    <w:rsid w:val="00A5599D"/>
    <w:rsid w:val="00A568E6"/>
    <w:rsid w:val="00A602BC"/>
    <w:rsid w:val="00A60548"/>
    <w:rsid w:val="00A6172D"/>
    <w:rsid w:val="00A61864"/>
    <w:rsid w:val="00A61BCF"/>
    <w:rsid w:val="00A61BDC"/>
    <w:rsid w:val="00A61ED4"/>
    <w:rsid w:val="00A62D3F"/>
    <w:rsid w:val="00A6362B"/>
    <w:rsid w:val="00A638C1"/>
    <w:rsid w:val="00A639F6"/>
    <w:rsid w:val="00A64941"/>
    <w:rsid w:val="00A65E78"/>
    <w:rsid w:val="00A661AF"/>
    <w:rsid w:val="00A66A1E"/>
    <w:rsid w:val="00A70DA1"/>
    <w:rsid w:val="00A712C1"/>
    <w:rsid w:val="00A7201A"/>
    <w:rsid w:val="00A72A3C"/>
    <w:rsid w:val="00A73776"/>
    <w:rsid w:val="00A741F1"/>
    <w:rsid w:val="00A74775"/>
    <w:rsid w:val="00A74A4E"/>
    <w:rsid w:val="00A7576B"/>
    <w:rsid w:val="00A75FC1"/>
    <w:rsid w:val="00A766DB"/>
    <w:rsid w:val="00A77BE7"/>
    <w:rsid w:val="00A80F7F"/>
    <w:rsid w:val="00A8198C"/>
    <w:rsid w:val="00A8608B"/>
    <w:rsid w:val="00A86F5D"/>
    <w:rsid w:val="00A90C94"/>
    <w:rsid w:val="00A91F10"/>
    <w:rsid w:val="00A92663"/>
    <w:rsid w:val="00A935D3"/>
    <w:rsid w:val="00A938FC"/>
    <w:rsid w:val="00A94DA0"/>
    <w:rsid w:val="00A96AFF"/>
    <w:rsid w:val="00A977A1"/>
    <w:rsid w:val="00A97DB5"/>
    <w:rsid w:val="00AA1A5D"/>
    <w:rsid w:val="00AA1AEC"/>
    <w:rsid w:val="00AA28D8"/>
    <w:rsid w:val="00AA3445"/>
    <w:rsid w:val="00AA3B04"/>
    <w:rsid w:val="00AA43CA"/>
    <w:rsid w:val="00AA4594"/>
    <w:rsid w:val="00AA4AE0"/>
    <w:rsid w:val="00AB1504"/>
    <w:rsid w:val="00AB1970"/>
    <w:rsid w:val="00AB1E6B"/>
    <w:rsid w:val="00AB277A"/>
    <w:rsid w:val="00AB349E"/>
    <w:rsid w:val="00AB3D8F"/>
    <w:rsid w:val="00AB4AD4"/>
    <w:rsid w:val="00AB5227"/>
    <w:rsid w:val="00AB62C8"/>
    <w:rsid w:val="00AB641E"/>
    <w:rsid w:val="00AB6C98"/>
    <w:rsid w:val="00AB7036"/>
    <w:rsid w:val="00AB74B0"/>
    <w:rsid w:val="00AC06FE"/>
    <w:rsid w:val="00AC16C9"/>
    <w:rsid w:val="00AC1B43"/>
    <w:rsid w:val="00AC2175"/>
    <w:rsid w:val="00AC24CD"/>
    <w:rsid w:val="00AC2B83"/>
    <w:rsid w:val="00AC2CE4"/>
    <w:rsid w:val="00AC2FC6"/>
    <w:rsid w:val="00AC34AA"/>
    <w:rsid w:val="00AC3B42"/>
    <w:rsid w:val="00AC40FF"/>
    <w:rsid w:val="00AC41BE"/>
    <w:rsid w:val="00AC49A2"/>
    <w:rsid w:val="00AC4BD0"/>
    <w:rsid w:val="00AC4DB6"/>
    <w:rsid w:val="00AC633D"/>
    <w:rsid w:val="00AC63B1"/>
    <w:rsid w:val="00AC6B6B"/>
    <w:rsid w:val="00AC738B"/>
    <w:rsid w:val="00AC74FE"/>
    <w:rsid w:val="00AC7537"/>
    <w:rsid w:val="00AD0B1B"/>
    <w:rsid w:val="00AD2103"/>
    <w:rsid w:val="00AD3562"/>
    <w:rsid w:val="00AD3673"/>
    <w:rsid w:val="00AD50F9"/>
    <w:rsid w:val="00AD5E81"/>
    <w:rsid w:val="00AE03FF"/>
    <w:rsid w:val="00AE138D"/>
    <w:rsid w:val="00AE39B2"/>
    <w:rsid w:val="00AE3CBA"/>
    <w:rsid w:val="00AE3E2B"/>
    <w:rsid w:val="00AE490D"/>
    <w:rsid w:val="00AE50B7"/>
    <w:rsid w:val="00AE5275"/>
    <w:rsid w:val="00AE76E2"/>
    <w:rsid w:val="00AE77C1"/>
    <w:rsid w:val="00AE7C20"/>
    <w:rsid w:val="00AF0998"/>
    <w:rsid w:val="00AF164B"/>
    <w:rsid w:val="00AF2C67"/>
    <w:rsid w:val="00AF40F0"/>
    <w:rsid w:val="00AF4B0A"/>
    <w:rsid w:val="00AF543E"/>
    <w:rsid w:val="00AF583E"/>
    <w:rsid w:val="00AF78FD"/>
    <w:rsid w:val="00AF7AA4"/>
    <w:rsid w:val="00AF7D48"/>
    <w:rsid w:val="00AF7DF2"/>
    <w:rsid w:val="00AF7F50"/>
    <w:rsid w:val="00B00E80"/>
    <w:rsid w:val="00B0204D"/>
    <w:rsid w:val="00B024ED"/>
    <w:rsid w:val="00B02870"/>
    <w:rsid w:val="00B029C3"/>
    <w:rsid w:val="00B03B70"/>
    <w:rsid w:val="00B0444B"/>
    <w:rsid w:val="00B05BCA"/>
    <w:rsid w:val="00B07023"/>
    <w:rsid w:val="00B14150"/>
    <w:rsid w:val="00B14BD7"/>
    <w:rsid w:val="00B14DDF"/>
    <w:rsid w:val="00B152D0"/>
    <w:rsid w:val="00B1544C"/>
    <w:rsid w:val="00B16414"/>
    <w:rsid w:val="00B2040B"/>
    <w:rsid w:val="00B20B11"/>
    <w:rsid w:val="00B213E7"/>
    <w:rsid w:val="00B221E2"/>
    <w:rsid w:val="00B22448"/>
    <w:rsid w:val="00B22702"/>
    <w:rsid w:val="00B22B0C"/>
    <w:rsid w:val="00B22EB0"/>
    <w:rsid w:val="00B23055"/>
    <w:rsid w:val="00B23143"/>
    <w:rsid w:val="00B23960"/>
    <w:rsid w:val="00B23BF1"/>
    <w:rsid w:val="00B23E22"/>
    <w:rsid w:val="00B23F9F"/>
    <w:rsid w:val="00B248F8"/>
    <w:rsid w:val="00B25968"/>
    <w:rsid w:val="00B2642B"/>
    <w:rsid w:val="00B2680E"/>
    <w:rsid w:val="00B27313"/>
    <w:rsid w:val="00B27654"/>
    <w:rsid w:val="00B312E3"/>
    <w:rsid w:val="00B31443"/>
    <w:rsid w:val="00B31937"/>
    <w:rsid w:val="00B31DFD"/>
    <w:rsid w:val="00B337EE"/>
    <w:rsid w:val="00B34140"/>
    <w:rsid w:val="00B343DB"/>
    <w:rsid w:val="00B34AC7"/>
    <w:rsid w:val="00B35866"/>
    <w:rsid w:val="00B3596F"/>
    <w:rsid w:val="00B35F94"/>
    <w:rsid w:val="00B37EA7"/>
    <w:rsid w:val="00B402D5"/>
    <w:rsid w:val="00B40C2E"/>
    <w:rsid w:val="00B42041"/>
    <w:rsid w:val="00B42570"/>
    <w:rsid w:val="00B441C4"/>
    <w:rsid w:val="00B45477"/>
    <w:rsid w:val="00B4567D"/>
    <w:rsid w:val="00B45CCA"/>
    <w:rsid w:val="00B45FB2"/>
    <w:rsid w:val="00B50B0F"/>
    <w:rsid w:val="00B50BB7"/>
    <w:rsid w:val="00B50D14"/>
    <w:rsid w:val="00B51146"/>
    <w:rsid w:val="00B532B0"/>
    <w:rsid w:val="00B5351C"/>
    <w:rsid w:val="00B53A07"/>
    <w:rsid w:val="00B54EC3"/>
    <w:rsid w:val="00B55472"/>
    <w:rsid w:val="00B5653E"/>
    <w:rsid w:val="00B5783C"/>
    <w:rsid w:val="00B57DC7"/>
    <w:rsid w:val="00B57E11"/>
    <w:rsid w:val="00B60115"/>
    <w:rsid w:val="00B6378A"/>
    <w:rsid w:val="00B63D4D"/>
    <w:rsid w:val="00B64377"/>
    <w:rsid w:val="00B64A84"/>
    <w:rsid w:val="00B64F03"/>
    <w:rsid w:val="00B66BF0"/>
    <w:rsid w:val="00B66FEE"/>
    <w:rsid w:val="00B6720F"/>
    <w:rsid w:val="00B67213"/>
    <w:rsid w:val="00B67694"/>
    <w:rsid w:val="00B71279"/>
    <w:rsid w:val="00B715C9"/>
    <w:rsid w:val="00B7190B"/>
    <w:rsid w:val="00B7393A"/>
    <w:rsid w:val="00B76108"/>
    <w:rsid w:val="00B7738D"/>
    <w:rsid w:val="00B80A2F"/>
    <w:rsid w:val="00B823FF"/>
    <w:rsid w:val="00B82683"/>
    <w:rsid w:val="00B83617"/>
    <w:rsid w:val="00B8464F"/>
    <w:rsid w:val="00B84BE9"/>
    <w:rsid w:val="00B85140"/>
    <w:rsid w:val="00B85E6D"/>
    <w:rsid w:val="00B901E6"/>
    <w:rsid w:val="00B92702"/>
    <w:rsid w:val="00B93ADC"/>
    <w:rsid w:val="00B93E3B"/>
    <w:rsid w:val="00B95761"/>
    <w:rsid w:val="00B972A7"/>
    <w:rsid w:val="00BA07EA"/>
    <w:rsid w:val="00BA0EBF"/>
    <w:rsid w:val="00BA1112"/>
    <w:rsid w:val="00BA13CB"/>
    <w:rsid w:val="00BA2229"/>
    <w:rsid w:val="00BA27E4"/>
    <w:rsid w:val="00BA5155"/>
    <w:rsid w:val="00BA5A2A"/>
    <w:rsid w:val="00BA67D8"/>
    <w:rsid w:val="00BA685A"/>
    <w:rsid w:val="00BA6E62"/>
    <w:rsid w:val="00BA6E83"/>
    <w:rsid w:val="00BA6FCD"/>
    <w:rsid w:val="00BA75B3"/>
    <w:rsid w:val="00BA7EFC"/>
    <w:rsid w:val="00BB01C3"/>
    <w:rsid w:val="00BB0831"/>
    <w:rsid w:val="00BB0D1D"/>
    <w:rsid w:val="00BB147E"/>
    <w:rsid w:val="00BB1744"/>
    <w:rsid w:val="00BB1AE9"/>
    <w:rsid w:val="00BB1EB0"/>
    <w:rsid w:val="00BB27FF"/>
    <w:rsid w:val="00BB3378"/>
    <w:rsid w:val="00BB579D"/>
    <w:rsid w:val="00BB58E9"/>
    <w:rsid w:val="00BB764F"/>
    <w:rsid w:val="00BC03CC"/>
    <w:rsid w:val="00BC0551"/>
    <w:rsid w:val="00BC066F"/>
    <w:rsid w:val="00BC0B2D"/>
    <w:rsid w:val="00BC14F7"/>
    <w:rsid w:val="00BC32C1"/>
    <w:rsid w:val="00BC494A"/>
    <w:rsid w:val="00BC6EC5"/>
    <w:rsid w:val="00BD13F2"/>
    <w:rsid w:val="00BD2E4E"/>
    <w:rsid w:val="00BD3902"/>
    <w:rsid w:val="00BD4A53"/>
    <w:rsid w:val="00BD4AD8"/>
    <w:rsid w:val="00BD5FCE"/>
    <w:rsid w:val="00BD68CC"/>
    <w:rsid w:val="00BD6A40"/>
    <w:rsid w:val="00BD7292"/>
    <w:rsid w:val="00BD774A"/>
    <w:rsid w:val="00BE11E5"/>
    <w:rsid w:val="00BE18CF"/>
    <w:rsid w:val="00BE1BC4"/>
    <w:rsid w:val="00BE1D75"/>
    <w:rsid w:val="00BE2607"/>
    <w:rsid w:val="00BE329E"/>
    <w:rsid w:val="00BE38BD"/>
    <w:rsid w:val="00BE3E50"/>
    <w:rsid w:val="00BE4824"/>
    <w:rsid w:val="00BE52C9"/>
    <w:rsid w:val="00BE63C0"/>
    <w:rsid w:val="00BE7257"/>
    <w:rsid w:val="00BF0926"/>
    <w:rsid w:val="00BF1F50"/>
    <w:rsid w:val="00BF1F98"/>
    <w:rsid w:val="00BF3285"/>
    <w:rsid w:val="00BF3BFE"/>
    <w:rsid w:val="00BF3DE6"/>
    <w:rsid w:val="00BF4B74"/>
    <w:rsid w:val="00BF50D1"/>
    <w:rsid w:val="00BF54A0"/>
    <w:rsid w:val="00BF5900"/>
    <w:rsid w:val="00BF604E"/>
    <w:rsid w:val="00BF6D28"/>
    <w:rsid w:val="00BF78C4"/>
    <w:rsid w:val="00BF7CB7"/>
    <w:rsid w:val="00C003E5"/>
    <w:rsid w:val="00C00656"/>
    <w:rsid w:val="00C009E9"/>
    <w:rsid w:val="00C02D79"/>
    <w:rsid w:val="00C03080"/>
    <w:rsid w:val="00C04197"/>
    <w:rsid w:val="00C0487F"/>
    <w:rsid w:val="00C06762"/>
    <w:rsid w:val="00C07D6B"/>
    <w:rsid w:val="00C07F6C"/>
    <w:rsid w:val="00C10D07"/>
    <w:rsid w:val="00C11831"/>
    <w:rsid w:val="00C11EEA"/>
    <w:rsid w:val="00C12789"/>
    <w:rsid w:val="00C14E3D"/>
    <w:rsid w:val="00C15C2E"/>
    <w:rsid w:val="00C16115"/>
    <w:rsid w:val="00C166E4"/>
    <w:rsid w:val="00C171EE"/>
    <w:rsid w:val="00C20156"/>
    <w:rsid w:val="00C20726"/>
    <w:rsid w:val="00C20F12"/>
    <w:rsid w:val="00C21B3D"/>
    <w:rsid w:val="00C22EF5"/>
    <w:rsid w:val="00C25783"/>
    <w:rsid w:val="00C25B07"/>
    <w:rsid w:val="00C25BF6"/>
    <w:rsid w:val="00C260E4"/>
    <w:rsid w:val="00C266E7"/>
    <w:rsid w:val="00C26C8A"/>
    <w:rsid w:val="00C27C59"/>
    <w:rsid w:val="00C31A2F"/>
    <w:rsid w:val="00C3246A"/>
    <w:rsid w:val="00C32FA9"/>
    <w:rsid w:val="00C34AD0"/>
    <w:rsid w:val="00C35E27"/>
    <w:rsid w:val="00C3616E"/>
    <w:rsid w:val="00C36A02"/>
    <w:rsid w:val="00C36C46"/>
    <w:rsid w:val="00C378E0"/>
    <w:rsid w:val="00C37D78"/>
    <w:rsid w:val="00C40459"/>
    <w:rsid w:val="00C40F05"/>
    <w:rsid w:val="00C41459"/>
    <w:rsid w:val="00C41666"/>
    <w:rsid w:val="00C428AB"/>
    <w:rsid w:val="00C42B83"/>
    <w:rsid w:val="00C42CE1"/>
    <w:rsid w:val="00C44337"/>
    <w:rsid w:val="00C44527"/>
    <w:rsid w:val="00C44850"/>
    <w:rsid w:val="00C44B1D"/>
    <w:rsid w:val="00C463B9"/>
    <w:rsid w:val="00C46A8B"/>
    <w:rsid w:val="00C471FF"/>
    <w:rsid w:val="00C479F7"/>
    <w:rsid w:val="00C47DBE"/>
    <w:rsid w:val="00C5248E"/>
    <w:rsid w:val="00C54D37"/>
    <w:rsid w:val="00C5651A"/>
    <w:rsid w:val="00C56689"/>
    <w:rsid w:val="00C57853"/>
    <w:rsid w:val="00C602D3"/>
    <w:rsid w:val="00C60621"/>
    <w:rsid w:val="00C60843"/>
    <w:rsid w:val="00C60EDD"/>
    <w:rsid w:val="00C623F8"/>
    <w:rsid w:val="00C6359F"/>
    <w:rsid w:val="00C64442"/>
    <w:rsid w:val="00C648C2"/>
    <w:rsid w:val="00C64BE2"/>
    <w:rsid w:val="00C65189"/>
    <w:rsid w:val="00C653AB"/>
    <w:rsid w:val="00C66189"/>
    <w:rsid w:val="00C676E0"/>
    <w:rsid w:val="00C67996"/>
    <w:rsid w:val="00C679F3"/>
    <w:rsid w:val="00C67CF2"/>
    <w:rsid w:val="00C707EA"/>
    <w:rsid w:val="00C70A57"/>
    <w:rsid w:val="00C72349"/>
    <w:rsid w:val="00C72581"/>
    <w:rsid w:val="00C72D02"/>
    <w:rsid w:val="00C737D5"/>
    <w:rsid w:val="00C73ADB"/>
    <w:rsid w:val="00C73DC1"/>
    <w:rsid w:val="00C7405E"/>
    <w:rsid w:val="00C741EA"/>
    <w:rsid w:val="00C75E45"/>
    <w:rsid w:val="00C75FF9"/>
    <w:rsid w:val="00C77D3A"/>
    <w:rsid w:val="00C77D55"/>
    <w:rsid w:val="00C77DF2"/>
    <w:rsid w:val="00C81021"/>
    <w:rsid w:val="00C81051"/>
    <w:rsid w:val="00C81A04"/>
    <w:rsid w:val="00C81A3B"/>
    <w:rsid w:val="00C82E48"/>
    <w:rsid w:val="00C83F43"/>
    <w:rsid w:val="00C84A50"/>
    <w:rsid w:val="00C85A3C"/>
    <w:rsid w:val="00C8648E"/>
    <w:rsid w:val="00C86E0B"/>
    <w:rsid w:val="00C87987"/>
    <w:rsid w:val="00C90F21"/>
    <w:rsid w:val="00C92EEA"/>
    <w:rsid w:val="00C9349F"/>
    <w:rsid w:val="00C94140"/>
    <w:rsid w:val="00C94905"/>
    <w:rsid w:val="00C951A4"/>
    <w:rsid w:val="00C95B75"/>
    <w:rsid w:val="00C96A71"/>
    <w:rsid w:val="00C96B36"/>
    <w:rsid w:val="00C971A1"/>
    <w:rsid w:val="00C9756A"/>
    <w:rsid w:val="00CA359B"/>
    <w:rsid w:val="00CA3C65"/>
    <w:rsid w:val="00CA519C"/>
    <w:rsid w:val="00CB0669"/>
    <w:rsid w:val="00CB0A9A"/>
    <w:rsid w:val="00CB1C0F"/>
    <w:rsid w:val="00CB276E"/>
    <w:rsid w:val="00CB2C05"/>
    <w:rsid w:val="00CB6AEE"/>
    <w:rsid w:val="00CB7006"/>
    <w:rsid w:val="00CC1918"/>
    <w:rsid w:val="00CC1EA7"/>
    <w:rsid w:val="00CC2521"/>
    <w:rsid w:val="00CC3D15"/>
    <w:rsid w:val="00CC4121"/>
    <w:rsid w:val="00CC41D0"/>
    <w:rsid w:val="00CC4524"/>
    <w:rsid w:val="00CC4F5C"/>
    <w:rsid w:val="00CC508C"/>
    <w:rsid w:val="00CC5C25"/>
    <w:rsid w:val="00CC5C4D"/>
    <w:rsid w:val="00CC684D"/>
    <w:rsid w:val="00CC7145"/>
    <w:rsid w:val="00CC7522"/>
    <w:rsid w:val="00CC7983"/>
    <w:rsid w:val="00CD01B7"/>
    <w:rsid w:val="00CD05EB"/>
    <w:rsid w:val="00CD0706"/>
    <w:rsid w:val="00CD190C"/>
    <w:rsid w:val="00CD36A4"/>
    <w:rsid w:val="00CD42CF"/>
    <w:rsid w:val="00CD53B1"/>
    <w:rsid w:val="00CD5F09"/>
    <w:rsid w:val="00CD6160"/>
    <w:rsid w:val="00CD7E0E"/>
    <w:rsid w:val="00CE07B4"/>
    <w:rsid w:val="00CE0A0E"/>
    <w:rsid w:val="00CE0A4B"/>
    <w:rsid w:val="00CE0DB3"/>
    <w:rsid w:val="00CE22A1"/>
    <w:rsid w:val="00CE247C"/>
    <w:rsid w:val="00CE2C5E"/>
    <w:rsid w:val="00CE3EEB"/>
    <w:rsid w:val="00CE4830"/>
    <w:rsid w:val="00CE4EB8"/>
    <w:rsid w:val="00CE54BC"/>
    <w:rsid w:val="00CE6262"/>
    <w:rsid w:val="00CE67BC"/>
    <w:rsid w:val="00CE740D"/>
    <w:rsid w:val="00CE7FE6"/>
    <w:rsid w:val="00CF0479"/>
    <w:rsid w:val="00CF08FC"/>
    <w:rsid w:val="00CF148A"/>
    <w:rsid w:val="00CF1606"/>
    <w:rsid w:val="00CF278F"/>
    <w:rsid w:val="00CF39E6"/>
    <w:rsid w:val="00CF3CEA"/>
    <w:rsid w:val="00CF5932"/>
    <w:rsid w:val="00CF68BE"/>
    <w:rsid w:val="00CF6AF2"/>
    <w:rsid w:val="00D01072"/>
    <w:rsid w:val="00D019FF"/>
    <w:rsid w:val="00D029DB"/>
    <w:rsid w:val="00D02C9E"/>
    <w:rsid w:val="00D03C73"/>
    <w:rsid w:val="00D04FD0"/>
    <w:rsid w:val="00D07BD8"/>
    <w:rsid w:val="00D1252C"/>
    <w:rsid w:val="00D13395"/>
    <w:rsid w:val="00D13AA5"/>
    <w:rsid w:val="00D13C91"/>
    <w:rsid w:val="00D14630"/>
    <w:rsid w:val="00D14CA2"/>
    <w:rsid w:val="00D15081"/>
    <w:rsid w:val="00D15EAC"/>
    <w:rsid w:val="00D168A4"/>
    <w:rsid w:val="00D20924"/>
    <w:rsid w:val="00D222FA"/>
    <w:rsid w:val="00D22BAF"/>
    <w:rsid w:val="00D23BC4"/>
    <w:rsid w:val="00D24BCE"/>
    <w:rsid w:val="00D255D8"/>
    <w:rsid w:val="00D25F54"/>
    <w:rsid w:val="00D26B45"/>
    <w:rsid w:val="00D26D79"/>
    <w:rsid w:val="00D26D92"/>
    <w:rsid w:val="00D26FD8"/>
    <w:rsid w:val="00D2725B"/>
    <w:rsid w:val="00D30DF2"/>
    <w:rsid w:val="00D321A6"/>
    <w:rsid w:val="00D32265"/>
    <w:rsid w:val="00D322DF"/>
    <w:rsid w:val="00D33811"/>
    <w:rsid w:val="00D35999"/>
    <w:rsid w:val="00D371AF"/>
    <w:rsid w:val="00D37BC7"/>
    <w:rsid w:val="00D37D1F"/>
    <w:rsid w:val="00D400D0"/>
    <w:rsid w:val="00D403E7"/>
    <w:rsid w:val="00D40644"/>
    <w:rsid w:val="00D4163B"/>
    <w:rsid w:val="00D41B95"/>
    <w:rsid w:val="00D423C8"/>
    <w:rsid w:val="00D43254"/>
    <w:rsid w:val="00D44E86"/>
    <w:rsid w:val="00D45C72"/>
    <w:rsid w:val="00D4618C"/>
    <w:rsid w:val="00D50711"/>
    <w:rsid w:val="00D5279D"/>
    <w:rsid w:val="00D528F4"/>
    <w:rsid w:val="00D5478A"/>
    <w:rsid w:val="00D556D4"/>
    <w:rsid w:val="00D56323"/>
    <w:rsid w:val="00D62356"/>
    <w:rsid w:val="00D62B4C"/>
    <w:rsid w:val="00D633C7"/>
    <w:rsid w:val="00D639AF"/>
    <w:rsid w:val="00D64A21"/>
    <w:rsid w:val="00D669B1"/>
    <w:rsid w:val="00D6762E"/>
    <w:rsid w:val="00D702F4"/>
    <w:rsid w:val="00D706D4"/>
    <w:rsid w:val="00D71113"/>
    <w:rsid w:val="00D71EDB"/>
    <w:rsid w:val="00D71EE3"/>
    <w:rsid w:val="00D7388D"/>
    <w:rsid w:val="00D73A93"/>
    <w:rsid w:val="00D73B26"/>
    <w:rsid w:val="00D759D4"/>
    <w:rsid w:val="00D760C4"/>
    <w:rsid w:val="00D77D50"/>
    <w:rsid w:val="00D80166"/>
    <w:rsid w:val="00D8077A"/>
    <w:rsid w:val="00D81DB0"/>
    <w:rsid w:val="00D82097"/>
    <w:rsid w:val="00D82B45"/>
    <w:rsid w:val="00D82C81"/>
    <w:rsid w:val="00D84737"/>
    <w:rsid w:val="00D84840"/>
    <w:rsid w:val="00D8509F"/>
    <w:rsid w:val="00D85F0C"/>
    <w:rsid w:val="00D866D3"/>
    <w:rsid w:val="00D867EE"/>
    <w:rsid w:val="00D86825"/>
    <w:rsid w:val="00D86B92"/>
    <w:rsid w:val="00D87F1B"/>
    <w:rsid w:val="00D90593"/>
    <w:rsid w:val="00D907A9"/>
    <w:rsid w:val="00D9235E"/>
    <w:rsid w:val="00D92565"/>
    <w:rsid w:val="00D92796"/>
    <w:rsid w:val="00D92D25"/>
    <w:rsid w:val="00D93DEE"/>
    <w:rsid w:val="00D9727D"/>
    <w:rsid w:val="00D97457"/>
    <w:rsid w:val="00D97618"/>
    <w:rsid w:val="00DA0814"/>
    <w:rsid w:val="00DA2559"/>
    <w:rsid w:val="00DA498F"/>
    <w:rsid w:val="00DA50C1"/>
    <w:rsid w:val="00DA552C"/>
    <w:rsid w:val="00DA5ECC"/>
    <w:rsid w:val="00DA6361"/>
    <w:rsid w:val="00DA6412"/>
    <w:rsid w:val="00DA68A7"/>
    <w:rsid w:val="00DA76BC"/>
    <w:rsid w:val="00DA7F58"/>
    <w:rsid w:val="00DB00CA"/>
    <w:rsid w:val="00DB033E"/>
    <w:rsid w:val="00DB051A"/>
    <w:rsid w:val="00DB0C2B"/>
    <w:rsid w:val="00DB0CE9"/>
    <w:rsid w:val="00DB14F0"/>
    <w:rsid w:val="00DB14FA"/>
    <w:rsid w:val="00DB2F19"/>
    <w:rsid w:val="00DB3244"/>
    <w:rsid w:val="00DB35B9"/>
    <w:rsid w:val="00DB4D74"/>
    <w:rsid w:val="00DB5287"/>
    <w:rsid w:val="00DB578D"/>
    <w:rsid w:val="00DB616A"/>
    <w:rsid w:val="00DB6440"/>
    <w:rsid w:val="00DB65E6"/>
    <w:rsid w:val="00DC0AB2"/>
    <w:rsid w:val="00DC2295"/>
    <w:rsid w:val="00DC2F42"/>
    <w:rsid w:val="00DC35D9"/>
    <w:rsid w:val="00DC3699"/>
    <w:rsid w:val="00DC3812"/>
    <w:rsid w:val="00DC4B5F"/>
    <w:rsid w:val="00DC52BC"/>
    <w:rsid w:val="00DC612A"/>
    <w:rsid w:val="00DC63D6"/>
    <w:rsid w:val="00DC66CE"/>
    <w:rsid w:val="00DC693E"/>
    <w:rsid w:val="00DD0D14"/>
    <w:rsid w:val="00DD1190"/>
    <w:rsid w:val="00DD4ACC"/>
    <w:rsid w:val="00DD7B7D"/>
    <w:rsid w:val="00DE0631"/>
    <w:rsid w:val="00DE06A2"/>
    <w:rsid w:val="00DE0B7A"/>
    <w:rsid w:val="00DE1CA3"/>
    <w:rsid w:val="00DE1F2A"/>
    <w:rsid w:val="00DE2B23"/>
    <w:rsid w:val="00DE34F4"/>
    <w:rsid w:val="00DE567D"/>
    <w:rsid w:val="00DE7145"/>
    <w:rsid w:val="00DE7B3D"/>
    <w:rsid w:val="00DE7CF7"/>
    <w:rsid w:val="00DF0FE3"/>
    <w:rsid w:val="00DF1320"/>
    <w:rsid w:val="00DF15C5"/>
    <w:rsid w:val="00DF28CD"/>
    <w:rsid w:val="00DF41B7"/>
    <w:rsid w:val="00DF55B0"/>
    <w:rsid w:val="00DF571F"/>
    <w:rsid w:val="00DF6939"/>
    <w:rsid w:val="00DF7049"/>
    <w:rsid w:val="00DF76D5"/>
    <w:rsid w:val="00E004D0"/>
    <w:rsid w:val="00E00C6D"/>
    <w:rsid w:val="00E0162B"/>
    <w:rsid w:val="00E026E3"/>
    <w:rsid w:val="00E03C65"/>
    <w:rsid w:val="00E06274"/>
    <w:rsid w:val="00E06432"/>
    <w:rsid w:val="00E07AD6"/>
    <w:rsid w:val="00E10FDD"/>
    <w:rsid w:val="00E12861"/>
    <w:rsid w:val="00E1324E"/>
    <w:rsid w:val="00E13324"/>
    <w:rsid w:val="00E138AD"/>
    <w:rsid w:val="00E14E05"/>
    <w:rsid w:val="00E150AB"/>
    <w:rsid w:val="00E1539D"/>
    <w:rsid w:val="00E1579C"/>
    <w:rsid w:val="00E15B08"/>
    <w:rsid w:val="00E16038"/>
    <w:rsid w:val="00E16B43"/>
    <w:rsid w:val="00E1744C"/>
    <w:rsid w:val="00E178BB"/>
    <w:rsid w:val="00E178C6"/>
    <w:rsid w:val="00E1794B"/>
    <w:rsid w:val="00E20508"/>
    <w:rsid w:val="00E2051D"/>
    <w:rsid w:val="00E2087D"/>
    <w:rsid w:val="00E2105B"/>
    <w:rsid w:val="00E22BF1"/>
    <w:rsid w:val="00E23236"/>
    <w:rsid w:val="00E249AA"/>
    <w:rsid w:val="00E24FA6"/>
    <w:rsid w:val="00E2535B"/>
    <w:rsid w:val="00E2657B"/>
    <w:rsid w:val="00E26AF0"/>
    <w:rsid w:val="00E3082E"/>
    <w:rsid w:val="00E30C7D"/>
    <w:rsid w:val="00E31DA6"/>
    <w:rsid w:val="00E339F4"/>
    <w:rsid w:val="00E3417C"/>
    <w:rsid w:val="00E34873"/>
    <w:rsid w:val="00E35871"/>
    <w:rsid w:val="00E35E65"/>
    <w:rsid w:val="00E362BB"/>
    <w:rsid w:val="00E36BC1"/>
    <w:rsid w:val="00E3722A"/>
    <w:rsid w:val="00E37D39"/>
    <w:rsid w:val="00E401FE"/>
    <w:rsid w:val="00E407E0"/>
    <w:rsid w:val="00E40970"/>
    <w:rsid w:val="00E411C4"/>
    <w:rsid w:val="00E417D7"/>
    <w:rsid w:val="00E420ED"/>
    <w:rsid w:val="00E42320"/>
    <w:rsid w:val="00E42C2A"/>
    <w:rsid w:val="00E42E20"/>
    <w:rsid w:val="00E43505"/>
    <w:rsid w:val="00E44917"/>
    <w:rsid w:val="00E4534C"/>
    <w:rsid w:val="00E45488"/>
    <w:rsid w:val="00E46ABF"/>
    <w:rsid w:val="00E46E09"/>
    <w:rsid w:val="00E50CB1"/>
    <w:rsid w:val="00E51879"/>
    <w:rsid w:val="00E51BFF"/>
    <w:rsid w:val="00E53F6B"/>
    <w:rsid w:val="00E54A55"/>
    <w:rsid w:val="00E56E9B"/>
    <w:rsid w:val="00E57EB4"/>
    <w:rsid w:val="00E6202D"/>
    <w:rsid w:val="00E625AF"/>
    <w:rsid w:val="00E62A0B"/>
    <w:rsid w:val="00E6315F"/>
    <w:rsid w:val="00E63180"/>
    <w:rsid w:val="00E64B43"/>
    <w:rsid w:val="00E64CEB"/>
    <w:rsid w:val="00E65DED"/>
    <w:rsid w:val="00E666FF"/>
    <w:rsid w:val="00E66AF8"/>
    <w:rsid w:val="00E66DD6"/>
    <w:rsid w:val="00E66E8B"/>
    <w:rsid w:val="00E7004F"/>
    <w:rsid w:val="00E70A0C"/>
    <w:rsid w:val="00E70D43"/>
    <w:rsid w:val="00E70FDA"/>
    <w:rsid w:val="00E71A8C"/>
    <w:rsid w:val="00E7259A"/>
    <w:rsid w:val="00E72FC9"/>
    <w:rsid w:val="00E73685"/>
    <w:rsid w:val="00E73FBD"/>
    <w:rsid w:val="00E7422E"/>
    <w:rsid w:val="00E747C4"/>
    <w:rsid w:val="00E74AC9"/>
    <w:rsid w:val="00E762A4"/>
    <w:rsid w:val="00E76693"/>
    <w:rsid w:val="00E768BE"/>
    <w:rsid w:val="00E771CD"/>
    <w:rsid w:val="00E77E38"/>
    <w:rsid w:val="00E81BCB"/>
    <w:rsid w:val="00E823C1"/>
    <w:rsid w:val="00E83438"/>
    <w:rsid w:val="00E83535"/>
    <w:rsid w:val="00E83DB7"/>
    <w:rsid w:val="00E844EF"/>
    <w:rsid w:val="00E8472E"/>
    <w:rsid w:val="00E855D9"/>
    <w:rsid w:val="00E87758"/>
    <w:rsid w:val="00E90FF6"/>
    <w:rsid w:val="00E914C5"/>
    <w:rsid w:val="00E91730"/>
    <w:rsid w:val="00E919FF"/>
    <w:rsid w:val="00E91B2F"/>
    <w:rsid w:val="00E91DF3"/>
    <w:rsid w:val="00E933CB"/>
    <w:rsid w:val="00E939B9"/>
    <w:rsid w:val="00E948B6"/>
    <w:rsid w:val="00E95220"/>
    <w:rsid w:val="00E9618E"/>
    <w:rsid w:val="00E9768A"/>
    <w:rsid w:val="00EA05FF"/>
    <w:rsid w:val="00EA70E2"/>
    <w:rsid w:val="00EA74B9"/>
    <w:rsid w:val="00EA7BCC"/>
    <w:rsid w:val="00EB0131"/>
    <w:rsid w:val="00EB061F"/>
    <w:rsid w:val="00EB0B3B"/>
    <w:rsid w:val="00EB1795"/>
    <w:rsid w:val="00EB2767"/>
    <w:rsid w:val="00EB3E69"/>
    <w:rsid w:val="00EB493B"/>
    <w:rsid w:val="00EB4FC4"/>
    <w:rsid w:val="00EB4FD9"/>
    <w:rsid w:val="00EB5695"/>
    <w:rsid w:val="00EB58C7"/>
    <w:rsid w:val="00EB5D03"/>
    <w:rsid w:val="00EB7AAB"/>
    <w:rsid w:val="00EC01DC"/>
    <w:rsid w:val="00EC0471"/>
    <w:rsid w:val="00EC3654"/>
    <w:rsid w:val="00EC393E"/>
    <w:rsid w:val="00EC3BA9"/>
    <w:rsid w:val="00EC41EE"/>
    <w:rsid w:val="00EC4792"/>
    <w:rsid w:val="00EC4F87"/>
    <w:rsid w:val="00EC542C"/>
    <w:rsid w:val="00EC55CD"/>
    <w:rsid w:val="00EC7EF2"/>
    <w:rsid w:val="00ED1A99"/>
    <w:rsid w:val="00ED2B69"/>
    <w:rsid w:val="00ED2D6C"/>
    <w:rsid w:val="00ED41F1"/>
    <w:rsid w:val="00ED44A5"/>
    <w:rsid w:val="00ED5EDA"/>
    <w:rsid w:val="00ED5F24"/>
    <w:rsid w:val="00ED6BB9"/>
    <w:rsid w:val="00ED7780"/>
    <w:rsid w:val="00EE1009"/>
    <w:rsid w:val="00EE1E78"/>
    <w:rsid w:val="00EE54D3"/>
    <w:rsid w:val="00EE5D13"/>
    <w:rsid w:val="00EE66F4"/>
    <w:rsid w:val="00EE6743"/>
    <w:rsid w:val="00EE6E74"/>
    <w:rsid w:val="00EF0C7C"/>
    <w:rsid w:val="00EF1371"/>
    <w:rsid w:val="00EF1F8E"/>
    <w:rsid w:val="00EF2BD2"/>
    <w:rsid w:val="00EF4766"/>
    <w:rsid w:val="00EF4EF0"/>
    <w:rsid w:val="00EF5A1F"/>
    <w:rsid w:val="00EF6EB5"/>
    <w:rsid w:val="00F0093D"/>
    <w:rsid w:val="00F009C8"/>
    <w:rsid w:val="00F01948"/>
    <w:rsid w:val="00F0390D"/>
    <w:rsid w:val="00F039BF"/>
    <w:rsid w:val="00F05C4B"/>
    <w:rsid w:val="00F063B7"/>
    <w:rsid w:val="00F0655A"/>
    <w:rsid w:val="00F06805"/>
    <w:rsid w:val="00F0694E"/>
    <w:rsid w:val="00F070A8"/>
    <w:rsid w:val="00F071B9"/>
    <w:rsid w:val="00F07206"/>
    <w:rsid w:val="00F077C8"/>
    <w:rsid w:val="00F07923"/>
    <w:rsid w:val="00F11A7E"/>
    <w:rsid w:val="00F11D4F"/>
    <w:rsid w:val="00F11EF8"/>
    <w:rsid w:val="00F1283A"/>
    <w:rsid w:val="00F12CF0"/>
    <w:rsid w:val="00F14FC9"/>
    <w:rsid w:val="00F1511D"/>
    <w:rsid w:val="00F16378"/>
    <w:rsid w:val="00F16810"/>
    <w:rsid w:val="00F16BA0"/>
    <w:rsid w:val="00F177F9"/>
    <w:rsid w:val="00F17CA8"/>
    <w:rsid w:val="00F17F1F"/>
    <w:rsid w:val="00F203FE"/>
    <w:rsid w:val="00F21B70"/>
    <w:rsid w:val="00F223E6"/>
    <w:rsid w:val="00F22BF6"/>
    <w:rsid w:val="00F22D4A"/>
    <w:rsid w:val="00F2386D"/>
    <w:rsid w:val="00F25270"/>
    <w:rsid w:val="00F25787"/>
    <w:rsid w:val="00F25B72"/>
    <w:rsid w:val="00F25E33"/>
    <w:rsid w:val="00F26452"/>
    <w:rsid w:val="00F2751C"/>
    <w:rsid w:val="00F278B5"/>
    <w:rsid w:val="00F307F9"/>
    <w:rsid w:val="00F3096E"/>
    <w:rsid w:val="00F30D26"/>
    <w:rsid w:val="00F31216"/>
    <w:rsid w:val="00F32060"/>
    <w:rsid w:val="00F32DE1"/>
    <w:rsid w:val="00F3434B"/>
    <w:rsid w:val="00F345EB"/>
    <w:rsid w:val="00F35D3F"/>
    <w:rsid w:val="00F35E54"/>
    <w:rsid w:val="00F374EF"/>
    <w:rsid w:val="00F3770A"/>
    <w:rsid w:val="00F4054B"/>
    <w:rsid w:val="00F4060E"/>
    <w:rsid w:val="00F4112F"/>
    <w:rsid w:val="00F42103"/>
    <w:rsid w:val="00F42186"/>
    <w:rsid w:val="00F423C1"/>
    <w:rsid w:val="00F4273A"/>
    <w:rsid w:val="00F42802"/>
    <w:rsid w:val="00F45CEC"/>
    <w:rsid w:val="00F46019"/>
    <w:rsid w:val="00F46B2C"/>
    <w:rsid w:val="00F46C63"/>
    <w:rsid w:val="00F471A9"/>
    <w:rsid w:val="00F47B00"/>
    <w:rsid w:val="00F5019A"/>
    <w:rsid w:val="00F508E8"/>
    <w:rsid w:val="00F50EE5"/>
    <w:rsid w:val="00F51B16"/>
    <w:rsid w:val="00F52D2C"/>
    <w:rsid w:val="00F5470D"/>
    <w:rsid w:val="00F554FC"/>
    <w:rsid w:val="00F5678E"/>
    <w:rsid w:val="00F56F67"/>
    <w:rsid w:val="00F57457"/>
    <w:rsid w:val="00F57936"/>
    <w:rsid w:val="00F609B3"/>
    <w:rsid w:val="00F60B06"/>
    <w:rsid w:val="00F62168"/>
    <w:rsid w:val="00F62933"/>
    <w:rsid w:val="00F65389"/>
    <w:rsid w:val="00F6597E"/>
    <w:rsid w:val="00F66316"/>
    <w:rsid w:val="00F666BD"/>
    <w:rsid w:val="00F67002"/>
    <w:rsid w:val="00F7157D"/>
    <w:rsid w:val="00F7448D"/>
    <w:rsid w:val="00F7487A"/>
    <w:rsid w:val="00F758C7"/>
    <w:rsid w:val="00F75B85"/>
    <w:rsid w:val="00F76929"/>
    <w:rsid w:val="00F77C0D"/>
    <w:rsid w:val="00F80807"/>
    <w:rsid w:val="00F8109D"/>
    <w:rsid w:val="00F81D1F"/>
    <w:rsid w:val="00F81F68"/>
    <w:rsid w:val="00F82AE4"/>
    <w:rsid w:val="00F83F1F"/>
    <w:rsid w:val="00F86755"/>
    <w:rsid w:val="00F877F4"/>
    <w:rsid w:val="00F90905"/>
    <w:rsid w:val="00F90B17"/>
    <w:rsid w:val="00F92B76"/>
    <w:rsid w:val="00F92DE0"/>
    <w:rsid w:val="00F942B2"/>
    <w:rsid w:val="00F9443A"/>
    <w:rsid w:val="00F94D75"/>
    <w:rsid w:val="00F956A4"/>
    <w:rsid w:val="00F9584B"/>
    <w:rsid w:val="00F95CC7"/>
    <w:rsid w:val="00F961D4"/>
    <w:rsid w:val="00FA0DBD"/>
    <w:rsid w:val="00FA0F22"/>
    <w:rsid w:val="00FA199E"/>
    <w:rsid w:val="00FA1E98"/>
    <w:rsid w:val="00FA26F0"/>
    <w:rsid w:val="00FA27EB"/>
    <w:rsid w:val="00FA285C"/>
    <w:rsid w:val="00FA4878"/>
    <w:rsid w:val="00FA4A79"/>
    <w:rsid w:val="00FA4D9C"/>
    <w:rsid w:val="00FA6281"/>
    <w:rsid w:val="00FA6AB4"/>
    <w:rsid w:val="00FA6EAF"/>
    <w:rsid w:val="00FA717C"/>
    <w:rsid w:val="00FA7C42"/>
    <w:rsid w:val="00FA7F19"/>
    <w:rsid w:val="00FB0EDA"/>
    <w:rsid w:val="00FB1559"/>
    <w:rsid w:val="00FB1A8D"/>
    <w:rsid w:val="00FB2322"/>
    <w:rsid w:val="00FB26EC"/>
    <w:rsid w:val="00FB2E6E"/>
    <w:rsid w:val="00FB33C9"/>
    <w:rsid w:val="00FB3661"/>
    <w:rsid w:val="00FB54F1"/>
    <w:rsid w:val="00FB554F"/>
    <w:rsid w:val="00FB592D"/>
    <w:rsid w:val="00FB62B7"/>
    <w:rsid w:val="00FB75CB"/>
    <w:rsid w:val="00FC14DE"/>
    <w:rsid w:val="00FC18A3"/>
    <w:rsid w:val="00FC23FD"/>
    <w:rsid w:val="00FC52AE"/>
    <w:rsid w:val="00FC6DA7"/>
    <w:rsid w:val="00FD151E"/>
    <w:rsid w:val="00FD1611"/>
    <w:rsid w:val="00FD313E"/>
    <w:rsid w:val="00FD4F2E"/>
    <w:rsid w:val="00FD5D70"/>
    <w:rsid w:val="00FD7732"/>
    <w:rsid w:val="00FD799E"/>
    <w:rsid w:val="00FD7B26"/>
    <w:rsid w:val="00FE0CE4"/>
    <w:rsid w:val="00FE0F5B"/>
    <w:rsid w:val="00FE1112"/>
    <w:rsid w:val="00FE1798"/>
    <w:rsid w:val="00FE1ACB"/>
    <w:rsid w:val="00FE4CD1"/>
    <w:rsid w:val="00FE5875"/>
    <w:rsid w:val="00FE58C7"/>
    <w:rsid w:val="00FE5E32"/>
    <w:rsid w:val="00FE5F83"/>
    <w:rsid w:val="00FE77E5"/>
    <w:rsid w:val="00FE7C7F"/>
    <w:rsid w:val="00FF04FD"/>
    <w:rsid w:val="00FF0606"/>
    <w:rsid w:val="00FF0816"/>
    <w:rsid w:val="00FF0A8B"/>
    <w:rsid w:val="00FF2406"/>
    <w:rsid w:val="00FF3D45"/>
    <w:rsid w:val="00FF4336"/>
    <w:rsid w:val="00FF5B1B"/>
    <w:rsid w:val="00FF5DDE"/>
    <w:rsid w:val="00FF75B7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51033B3"/>
  <w15:docId w15:val="{19D68B75-8357-4A37-9AD6-16E57B61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038"/>
    <w:pPr>
      <w:widowControl w:val="0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D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3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qFormat/>
    <w:rsid w:val="0043078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43078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futableSubhead">
    <w:name w:val="Refutable Sub head"/>
    <w:basedOn w:val="BodyText"/>
    <w:pPr>
      <w:spacing w:after="760" w:line="320" w:lineRule="atLeast"/>
    </w:pPr>
    <w:rPr>
      <w:i/>
    </w:rPr>
  </w:style>
  <w:style w:type="paragraph" w:styleId="BodyText">
    <w:name w:val="Body Text"/>
    <w:basedOn w:val="Normal"/>
    <w:pPr>
      <w:spacing w:after="120" w:line="280" w:lineRule="atLeast"/>
      <w:jc w:val="both"/>
    </w:pPr>
  </w:style>
  <w:style w:type="paragraph" w:customStyle="1" w:styleId="HeadlinewSubhead">
    <w:name w:val="Headline w/ Sub head"/>
    <w:basedOn w:val="Normal"/>
    <w:pPr>
      <w:spacing w:line="400" w:lineRule="atLeast"/>
    </w:pPr>
    <w:rPr>
      <w:sz w:val="36"/>
    </w:rPr>
  </w:style>
  <w:style w:type="paragraph" w:customStyle="1" w:styleId="SpecialSubhead">
    <w:name w:val="Special Subhead"/>
    <w:basedOn w:val="BodyText"/>
    <w:rPr>
      <w:b/>
    </w:rPr>
  </w:style>
  <w:style w:type="paragraph" w:customStyle="1" w:styleId="Resumewphoto">
    <w:name w:val="Resume w/photo"/>
    <w:basedOn w:val="BodyText"/>
    <w:pPr>
      <w:spacing w:after="0"/>
      <w:ind w:left="2880"/>
    </w:pPr>
    <w:rPr>
      <w:b/>
    </w:rPr>
  </w:style>
  <w:style w:type="paragraph" w:customStyle="1" w:styleId="ResumeIndent">
    <w:name w:val="Resume Indent"/>
    <w:basedOn w:val="IndentedMaterial"/>
    <w:pPr>
      <w:ind w:left="3240"/>
    </w:pPr>
  </w:style>
  <w:style w:type="paragraph" w:customStyle="1" w:styleId="IndentedMaterial">
    <w:name w:val="Indented Material"/>
    <w:basedOn w:val="Normal"/>
    <w:pPr>
      <w:spacing w:after="120" w:line="280" w:lineRule="atLeast"/>
      <w:ind w:left="720" w:hanging="360"/>
      <w:jc w:val="both"/>
    </w:pPr>
  </w:style>
  <w:style w:type="paragraph" w:customStyle="1" w:styleId="2dindent">
    <w:name w:val="2d indent"/>
    <w:basedOn w:val="IndentedMaterial"/>
    <w:pPr>
      <w:ind w:left="1080"/>
    </w:pPr>
  </w:style>
  <w:style w:type="paragraph" w:customStyle="1" w:styleId="HeadlinewoSubhead">
    <w:name w:val="Headline w/o Sub head"/>
    <w:basedOn w:val="Normal"/>
    <w:pPr>
      <w:spacing w:after="1080" w:line="280" w:lineRule="atLeast"/>
    </w:pPr>
    <w:rPr>
      <w:sz w:val="36"/>
    </w:rPr>
  </w:style>
  <w:style w:type="character" w:styleId="PageNumber">
    <w:name w:val="page number"/>
    <w:basedOn w:val="DefaultParagraphFont"/>
    <w:rPr>
      <w:rFonts w:ascii="Arial" w:hAnsi="Arial"/>
      <w:sz w:val="20"/>
    </w:rPr>
  </w:style>
  <w:style w:type="paragraph" w:styleId="Title">
    <w:name w:val="Title"/>
    <w:basedOn w:val="Normal"/>
    <w:qFormat/>
    <w:pPr>
      <w:widowControl/>
      <w:jc w:val="center"/>
    </w:pPr>
    <w:rPr>
      <w:b/>
    </w:rPr>
  </w:style>
  <w:style w:type="table" w:styleId="TableGrid">
    <w:name w:val="Table Grid"/>
    <w:basedOn w:val="TableNormal"/>
    <w:rsid w:val="002574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607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A61BDC"/>
    <w:rPr>
      <w:b/>
      <w:bCs/>
    </w:rPr>
  </w:style>
  <w:style w:type="paragraph" w:customStyle="1" w:styleId="ZCom">
    <w:name w:val="Z_Com"/>
    <w:basedOn w:val="Normal"/>
    <w:next w:val="ZDGName"/>
    <w:rsid w:val="00C47DBE"/>
    <w:pPr>
      <w:autoSpaceDE w:val="0"/>
      <w:autoSpaceDN w:val="0"/>
      <w:ind w:right="85"/>
      <w:jc w:val="both"/>
    </w:pPr>
    <w:rPr>
      <w:rFonts w:eastAsia="SimSun" w:cs="Arial"/>
      <w:sz w:val="24"/>
      <w:szCs w:val="24"/>
      <w:lang w:eastAsia="zh-CN"/>
    </w:rPr>
  </w:style>
  <w:style w:type="paragraph" w:customStyle="1" w:styleId="ZDGName">
    <w:name w:val="Z_DGName"/>
    <w:basedOn w:val="Normal"/>
    <w:rsid w:val="00C47DBE"/>
    <w:pPr>
      <w:autoSpaceDE w:val="0"/>
      <w:autoSpaceDN w:val="0"/>
      <w:ind w:right="85"/>
    </w:pPr>
    <w:rPr>
      <w:rFonts w:eastAsia="SimSun" w:cs="Arial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rsid w:val="002F1DDC"/>
    <w:rPr>
      <w:color w:val="0000FF"/>
      <w:u w:val="single"/>
    </w:rPr>
  </w:style>
  <w:style w:type="paragraph" w:customStyle="1" w:styleId="FooterLine">
    <w:name w:val="FooterLine"/>
    <w:basedOn w:val="Footer"/>
    <w:next w:val="Footer"/>
    <w:rsid w:val="00441BFB"/>
    <w:pPr>
      <w:widowControl/>
      <w:pBdr>
        <w:top w:val="single" w:sz="4" w:space="1" w:color="auto"/>
      </w:pBdr>
      <w:tabs>
        <w:tab w:val="clear" w:pos="4320"/>
        <w:tab w:val="clear" w:pos="8640"/>
        <w:tab w:val="right" w:pos="8647"/>
      </w:tabs>
      <w:spacing w:before="120"/>
    </w:pPr>
    <w:rPr>
      <w:sz w:val="16"/>
      <w:lang w:val="fi-FI"/>
    </w:rPr>
  </w:style>
  <w:style w:type="character" w:styleId="PlaceholderText">
    <w:name w:val="Placeholder Text"/>
    <w:basedOn w:val="DefaultParagraphFont"/>
    <w:uiPriority w:val="99"/>
    <w:semiHidden/>
    <w:rsid w:val="0098192A"/>
  </w:style>
  <w:style w:type="table" w:customStyle="1" w:styleId="TableGrid1">
    <w:name w:val="Table Grid1"/>
    <w:basedOn w:val="TableNormal"/>
    <w:next w:val="TableGrid"/>
    <w:rsid w:val="0098192A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Heading212ptJustified">
    <w:name w:val="Style Style Heading 2 + 12 pt + Justified"/>
    <w:basedOn w:val="Normal"/>
    <w:uiPriority w:val="99"/>
    <w:rsid w:val="0098192A"/>
    <w:pPr>
      <w:keepNext/>
      <w:widowControl/>
      <w:numPr>
        <w:ilvl w:val="1"/>
        <w:numId w:val="1"/>
      </w:numPr>
      <w:spacing w:before="240" w:after="60"/>
      <w:jc w:val="both"/>
      <w:outlineLvl w:val="1"/>
    </w:pPr>
    <w:rPr>
      <w:rFonts w:eastAsia="PMingLiU" w:cs="Arial"/>
      <w:b/>
      <w:bCs/>
      <w:sz w:val="24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FE5E32"/>
    <w:pPr>
      <w:numPr>
        <w:ilvl w:val="1"/>
        <w:numId w:val="2"/>
      </w:numPr>
      <w:contextualSpacing/>
    </w:pPr>
  </w:style>
  <w:style w:type="character" w:styleId="CommentReference">
    <w:name w:val="annotation reference"/>
    <w:basedOn w:val="DefaultParagraphFont"/>
    <w:rsid w:val="00D85F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5F0C"/>
  </w:style>
  <w:style w:type="character" w:customStyle="1" w:styleId="CommentTextChar">
    <w:name w:val="Comment Text Char"/>
    <w:basedOn w:val="DefaultParagraphFont"/>
    <w:link w:val="CommentText"/>
    <w:rsid w:val="00D85F0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85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5F0C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5C2047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unhideWhenUsed/>
    <w:rsid w:val="008432F3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97327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81D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mberingparagraph">
    <w:name w:val="Numbering paragraph"/>
    <w:basedOn w:val="ListParagraph"/>
    <w:link w:val="NumberingparagraphChar"/>
    <w:autoRedefine/>
    <w:qFormat/>
    <w:rsid w:val="00D45C72"/>
    <w:pPr>
      <w:numPr>
        <w:numId w:val="29"/>
      </w:numPr>
    </w:pPr>
    <w:rPr>
      <w:b/>
    </w:rPr>
  </w:style>
  <w:style w:type="paragraph" w:customStyle="1" w:styleId="ListParagraphlevel2">
    <w:name w:val="List Paragraph level 2"/>
    <w:basedOn w:val="ListParagraph"/>
    <w:link w:val="ListParagraphlevel2Char"/>
    <w:autoRedefine/>
    <w:qFormat/>
    <w:rsid w:val="005970C5"/>
    <w:pPr>
      <w:ind w:left="885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E5E32"/>
    <w:rPr>
      <w:rFonts w:ascii="Calibri" w:hAnsi="Calibri"/>
      <w:lang w:eastAsia="en-US"/>
    </w:rPr>
  </w:style>
  <w:style w:type="character" w:customStyle="1" w:styleId="NumberingparagraphChar">
    <w:name w:val="Numbering paragraph Char"/>
    <w:basedOn w:val="ListParagraphChar"/>
    <w:link w:val="Numberingparagraph"/>
    <w:rsid w:val="00D45C72"/>
    <w:rPr>
      <w:rFonts w:ascii="Calibri" w:hAnsi="Calibri"/>
      <w:b/>
      <w:lang w:eastAsia="en-US"/>
    </w:rPr>
  </w:style>
  <w:style w:type="character" w:customStyle="1" w:styleId="ListParagraphlevel2Char">
    <w:name w:val="List Paragraph level 2 Char"/>
    <w:basedOn w:val="ListParagraphChar"/>
    <w:link w:val="ListParagraphlevel2"/>
    <w:rsid w:val="005970C5"/>
    <w:rPr>
      <w:rFonts w:ascii="Calibri" w:hAnsi="Calibri"/>
      <w:lang w:eastAsia="en-US"/>
    </w:rPr>
  </w:style>
  <w:style w:type="paragraph" w:customStyle="1" w:styleId="Firstlistlevel">
    <w:name w:val="First list level"/>
    <w:basedOn w:val="ListParagraph"/>
    <w:link w:val="FirstlistlevelChar"/>
    <w:qFormat/>
    <w:rsid w:val="001209F5"/>
    <w:pPr>
      <w:numPr>
        <w:ilvl w:val="0"/>
        <w:numId w:val="38"/>
      </w:numPr>
      <w:ind w:left="459"/>
    </w:pPr>
    <w:rPr>
      <w:b/>
    </w:rPr>
  </w:style>
  <w:style w:type="paragraph" w:customStyle="1" w:styleId="Secondlistlevel">
    <w:name w:val="Second list level"/>
    <w:basedOn w:val="ListParagraph"/>
    <w:link w:val="SecondlistlevelChar"/>
    <w:autoRedefine/>
    <w:qFormat/>
    <w:rsid w:val="00CF5932"/>
  </w:style>
  <w:style w:type="character" w:customStyle="1" w:styleId="FirstlistlevelChar">
    <w:name w:val="First list level Char"/>
    <w:basedOn w:val="ListParagraphChar"/>
    <w:link w:val="Firstlistlevel"/>
    <w:rsid w:val="001209F5"/>
    <w:rPr>
      <w:rFonts w:ascii="Calibri" w:hAnsi="Calibri"/>
      <w:b/>
      <w:lang w:eastAsia="en-US"/>
    </w:rPr>
  </w:style>
  <w:style w:type="paragraph" w:customStyle="1" w:styleId="Firstbulletlevel">
    <w:name w:val="First bullet level"/>
    <w:basedOn w:val="Normal"/>
    <w:link w:val="FirstbulletlevelChar"/>
    <w:autoRedefine/>
    <w:qFormat/>
    <w:rsid w:val="00872FC6"/>
    <w:pPr>
      <w:numPr>
        <w:numId w:val="46"/>
      </w:numPr>
      <w:ind w:left="459"/>
      <w:jc w:val="both"/>
    </w:pPr>
  </w:style>
  <w:style w:type="character" w:customStyle="1" w:styleId="SecondlistlevelChar">
    <w:name w:val="Second list level Char"/>
    <w:basedOn w:val="ListParagraphChar"/>
    <w:link w:val="Secondlistlevel"/>
    <w:rsid w:val="00CF5932"/>
    <w:rPr>
      <w:rFonts w:ascii="Calibri" w:hAnsi="Calibri"/>
      <w:lang w:eastAsia="en-US"/>
    </w:rPr>
  </w:style>
  <w:style w:type="paragraph" w:customStyle="1" w:styleId="Secondbulletlevel">
    <w:name w:val="Second bullet level"/>
    <w:basedOn w:val="Secondlistlevel"/>
    <w:link w:val="SecondbulletlevelChar"/>
    <w:autoRedefine/>
    <w:qFormat/>
    <w:rsid w:val="00872FC6"/>
    <w:pPr>
      <w:numPr>
        <w:ilvl w:val="0"/>
        <w:numId w:val="37"/>
      </w:numPr>
      <w:ind w:left="1026"/>
      <w:jc w:val="both"/>
    </w:pPr>
  </w:style>
  <w:style w:type="character" w:customStyle="1" w:styleId="FirstbulletlevelChar">
    <w:name w:val="First bullet level Char"/>
    <w:basedOn w:val="FirstlistlevelChar"/>
    <w:link w:val="Firstbulletlevel"/>
    <w:rsid w:val="00872FC6"/>
    <w:rPr>
      <w:rFonts w:ascii="Calibri" w:hAnsi="Calibri"/>
      <w:b w:val="0"/>
      <w:lang w:eastAsia="en-US"/>
    </w:rPr>
  </w:style>
  <w:style w:type="character" w:customStyle="1" w:styleId="SecondbulletlevelChar">
    <w:name w:val="Second bullet level Char"/>
    <w:basedOn w:val="SecondlistlevelChar"/>
    <w:link w:val="Secondbulletlevel"/>
    <w:rsid w:val="00872FC6"/>
    <w:rPr>
      <w:rFonts w:ascii="Calibri" w:hAnsi="Calibri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3219F9"/>
  </w:style>
  <w:style w:type="character" w:customStyle="1" w:styleId="FootnoteTextChar">
    <w:name w:val="Footnote Text Char"/>
    <w:basedOn w:val="DefaultParagraphFont"/>
    <w:link w:val="FootnoteText"/>
    <w:semiHidden/>
    <w:rsid w:val="003219F9"/>
    <w:rPr>
      <w:rFonts w:ascii="Calibri" w:hAnsi="Calibri"/>
      <w:lang w:eastAsia="en-US"/>
    </w:rPr>
  </w:style>
  <w:style w:type="character" w:styleId="FootnoteReference">
    <w:name w:val="footnote reference"/>
    <w:basedOn w:val="DefaultParagraphFont"/>
    <w:semiHidden/>
    <w:unhideWhenUsed/>
    <w:rsid w:val="00321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58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2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3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100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8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21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1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4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39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70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67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58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6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6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0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0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3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39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19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4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52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0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6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2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4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2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4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48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0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3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6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joinup.ec.europa.eu/asset/cpsv-ap/event/cpsv-ap-revision-wg-virtual-meeting-controlled-vocabularies" TargetMode="External"/><Relationship Id="rId18" Type="http://schemas.openxmlformats.org/officeDocument/2006/relationships/hyperlink" Target="https://joinup.ec.europa.eu/sites/default/files/isa_field_path/2016-07-08_-_presentation_for_webinar_4_v0.03.ppt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cpsv-ap@joinup.ec.europe.eu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joinup.ec.europa.eu/sites/default/files/isa_field_path/2016-07-08_-_presentation_for_webinar_4_v0.03.pptx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joinup.ec.europa.eu/sites/default/files/isa_field_path/2016-07-08_-_presentation_for_webinar_4_v0.03.pptx" TargetMode="External"/><Relationship Id="rId20" Type="http://schemas.openxmlformats.org/officeDocument/2006/relationships/hyperlink" Target="https://joinup.ec.europa.eu/asset/cpsv-ap/issue/al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joinup.ec.europa.eu/sites/default/files/isa_field_path/first_level_life_events_v0.02.xlsx" TargetMode="External"/><Relationship Id="rId23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yperlink" Target="mailto:cpsv-ap@joinup.ec.europe.e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joinup.ec.europa.eu/sites/default/files/isa_field_path/2016-07-08_-_presentation_for_webinar_4_v0.03.pptx" TargetMode="External"/><Relationship Id="rId22" Type="http://schemas.openxmlformats.org/officeDocument/2006/relationships/hyperlink" Target="https://joinup.ec.europa.eu/asset/cpsv-ap/issue/a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D6AC06E0C44AAD89BBC1017AC15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BBC3E-1273-41BC-B019-50BA3525DD91}"/>
      </w:docPartPr>
      <w:docPartBody>
        <w:p w:rsidR="006B041E" w:rsidRDefault="002E0782" w:rsidP="002E0782">
          <w:pPr>
            <w:pStyle w:val="A2D6AC06E0C44AAD89BBC1017AC15461"/>
          </w:pPr>
          <w:r w:rsidRPr="003F55B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A3"/>
    <w:rsid w:val="000153E0"/>
    <w:rsid w:val="00065420"/>
    <w:rsid w:val="000A558B"/>
    <w:rsid w:val="000B6266"/>
    <w:rsid w:val="000C4320"/>
    <w:rsid w:val="000D135F"/>
    <w:rsid w:val="00116702"/>
    <w:rsid w:val="001574F4"/>
    <w:rsid w:val="0018238F"/>
    <w:rsid w:val="001F4F7D"/>
    <w:rsid w:val="001F76DA"/>
    <w:rsid w:val="00205818"/>
    <w:rsid w:val="00207F93"/>
    <w:rsid w:val="002236A4"/>
    <w:rsid w:val="002777FB"/>
    <w:rsid w:val="002A5D10"/>
    <w:rsid w:val="002B7696"/>
    <w:rsid w:val="002D093A"/>
    <w:rsid w:val="002E0782"/>
    <w:rsid w:val="0032266C"/>
    <w:rsid w:val="00357CF3"/>
    <w:rsid w:val="00395518"/>
    <w:rsid w:val="003C2183"/>
    <w:rsid w:val="003D0F11"/>
    <w:rsid w:val="003D273E"/>
    <w:rsid w:val="00421EA3"/>
    <w:rsid w:val="004A230C"/>
    <w:rsid w:val="004A4053"/>
    <w:rsid w:val="005114C2"/>
    <w:rsid w:val="00533F39"/>
    <w:rsid w:val="00593FFB"/>
    <w:rsid w:val="00595419"/>
    <w:rsid w:val="005B14E4"/>
    <w:rsid w:val="005D0069"/>
    <w:rsid w:val="006018F6"/>
    <w:rsid w:val="00603B2E"/>
    <w:rsid w:val="006078B3"/>
    <w:rsid w:val="00654E1B"/>
    <w:rsid w:val="00657F42"/>
    <w:rsid w:val="006B041E"/>
    <w:rsid w:val="007177FA"/>
    <w:rsid w:val="007911C6"/>
    <w:rsid w:val="007B5E00"/>
    <w:rsid w:val="007D1DAC"/>
    <w:rsid w:val="00861752"/>
    <w:rsid w:val="0086313A"/>
    <w:rsid w:val="0086512D"/>
    <w:rsid w:val="008A394D"/>
    <w:rsid w:val="008C060E"/>
    <w:rsid w:val="008D1B0D"/>
    <w:rsid w:val="008D2720"/>
    <w:rsid w:val="008D486A"/>
    <w:rsid w:val="008E0662"/>
    <w:rsid w:val="009738E6"/>
    <w:rsid w:val="009C0A02"/>
    <w:rsid w:val="00A211D5"/>
    <w:rsid w:val="00B323C5"/>
    <w:rsid w:val="00B531D9"/>
    <w:rsid w:val="00B84932"/>
    <w:rsid w:val="00BA2024"/>
    <w:rsid w:val="00BE2E10"/>
    <w:rsid w:val="00D358AC"/>
    <w:rsid w:val="00D51128"/>
    <w:rsid w:val="00D76694"/>
    <w:rsid w:val="00D813CD"/>
    <w:rsid w:val="00D9411A"/>
    <w:rsid w:val="00DB475D"/>
    <w:rsid w:val="00E13226"/>
    <w:rsid w:val="00E27CEF"/>
    <w:rsid w:val="00E36BEA"/>
    <w:rsid w:val="00E9570A"/>
    <w:rsid w:val="00ED294D"/>
    <w:rsid w:val="00ED47C9"/>
    <w:rsid w:val="00EE1B13"/>
    <w:rsid w:val="00EE61DD"/>
    <w:rsid w:val="00F0472E"/>
    <w:rsid w:val="00F53D16"/>
    <w:rsid w:val="00F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782"/>
  </w:style>
  <w:style w:type="paragraph" w:customStyle="1" w:styleId="1998DE4F9AEA47EBB9F0E1DD7A79FABB">
    <w:name w:val="1998DE4F9AEA47EBB9F0E1DD7A79FABB"/>
    <w:rsid w:val="00421EA3"/>
  </w:style>
  <w:style w:type="paragraph" w:customStyle="1" w:styleId="5A93024C8E824AC9B026ED3F703A858E">
    <w:name w:val="5A93024C8E824AC9B026ED3F703A858E"/>
    <w:rsid w:val="00421EA3"/>
  </w:style>
  <w:style w:type="paragraph" w:customStyle="1" w:styleId="917DBF71BD0C4A27967D85685E5118CC">
    <w:name w:val="917DBF71BD0C4A27967D85685E5118CC"/>
    <w:rsid w:val="00421EA3"/>
  </w:style>
  <w:style w:type="paragraph" w:customStyle="1" w:styleId="E25AAF3F77BE405F9713BA48991BC431">
    <w:name w:val="E25AAF3F77BE405F9713BA48991BC431"/>
    <w:rsid w:val="00421EA3"/>
  </w:style>
  <w:style w:type="paragraph" w:customStyle="1" w:styleId="24ADDEC62E7E424EB27E5B9BBB0BD2C5">
    <w:name w:val="24ADDEC62E7E424EB27E5B9BBB0BD2C5"/>
    <w:rsid w:val="00421EA3"/>
  </w:style>
  <w:style w:type="paragraph" w:customStyle="1" w:styleId="EE06588E4DCC484A9D67AFF01088F783">
    <w:name w:val="EE06588E4DCC484A9D67AFF01088F783"/>
    <w:rsid w:val="00421EA3"/>
  </w:style>
  <w:style w:type="paragraph" w:customStyle="1" w:styleId="015DBB2C678D4CEA8FC70DD1FD256DDC">
    <w:name w:val="015DBB2C678D4CEA8FC70DD1FD256DDC"/>
    <w:rsid w:val="00421EA3"/>
  </w:style>
  <w:style w:type="paragraph" w:customStyle="1" w:styleId="2D95528859FB4C9197464288D1CC3E1B">
    <w:name w:val="2D95528859FB4C9197464288D1CC3E1B"/>
    <w:rsid w:val="00421EA3"/>
  </w:style>
  <w:style w:type="paragraph" w:customStyle="1" w:styleId="78222964B6D74BB6B5936834C665FD5D">
    <w:name w:val="78222964B6D74BB6B5936834C665FD5D"/>
    <w:rsid w:val="00421EA3"/>
  </w:style>
  <w:style w:type="paragraph" w:customStyle="1" w:styleId="8B5E7C97D3D548FEB2C3C283E48F7AE1">
    <w:name w:val="8B5E7C97D3D548FEB2C3C283E48F7AE1"/>
    <w:rsid w:val="00421EA3"/>
  </w:style>
  <w:style w:type="paragraph" w:customStyle="1" w:styleId="E19BB1F1F27F4DC488DB7828D81CB959">
    <w:name w:val="E19BB1F1F27F4DC488DB7828D81CB959"/>
    <w:rsid w:val="00421EA3"/>
  </w:style>
  <w:style w:type="paragraph" w:customStyle="1" w:styleId="9ADF69B54D49490A9F2074E5EA0CAF65">
    <w:name w:val="9ADF69B54D49490A9F2074E5EA0CAF65"/>
    <w:rsid w:val="00421EA3"/>
  </w:style>
  <w:style w:type="paragraph" w:customStyle="1" w:styleId="99D723436DFF4B73A0FF31295654F642">
    <w:name w:val="99D723436DFF4B73A0FF31295654F642"/>
    <w:rsid w:val="00421EA3"/>
  </w:style>
  <w:style w:type="paragraph" w:customStyle="1" w:styleId="93C502ECE64F45D6B7D95FDFD61680CA">
    <w:name w:val="93C502ECE64F45D6B7D95FDFD61680CA"/>
    <w:rsid w:val="00421EA3"/>
  </w:style>
  <w:style w:type="paragraph" w:customStyle="1" w:styleId="DA996CDD3B804A0899731D787E4931B9">
    <w:name w:val="DA996CDD3B804A0899731D787E4931B9"/>
    <w:rsid w:val="00421EA3"/>
  </w:style>
  <w:style w:type="paragraph" w:customStyle="1" w:styleId="CDE0AE59EBB24D7090ED89667CE4DCA1">
    <w:name w:val="CDE0AE59EBB24D7090ED89667CE4DCA1"/>
    <w:rsid w:val="00421EA3"/>
  </w:style>
  <w:style w:type="paragraph" w:customStyle="1" w:styleId="BC6617E9372C4E709CBB7AA47E4A91E7">
    <w:name w:val="BC6617E9372C4E709CBB7AA47E4A91E7"/>
    <w:rsid w:val="00421EA3"/>
  </w:style>
  <w:style w:type="paragraph" w:customStyle="1" w:styleId="6EF92938C04C4FFD91B4A47B7ED69FED">
    <w:name w:val="6EF92938C04C4FFD91B4A47B7ED69FED"/>
    <w:rsid w:val="002777FB"/>
  </w:style>
  <w:style w:type="paragraph" w:customStyle="1" w:styleId="F8AB337C6AE74F50BB7CF545282F0D40">
    <w:name w:val="F8AB337C6AE74F50BB7CF545282F0D40"/>
    <w:rsid w:val="002777FB"/>
  </w:style>
  <w:style w:type="paragraph" w:customStyle="1" w:styleId="C480EDE739CF4A60AB99D0F20E665BE8">
    <w:name w:val="C480EDE739CF4A60AB99D0F20E665BE8"/>
    <w:rsid w:val="00657F42"/>
  </w:style>
  <w:style w:type="paragraph" w:customStyle="1" w:styleId="553D69B59D6340C9BF021B7BE6D8A1A5">
    <w:name w:val="553D69B59D6340C9BF021B7BE6D8A1A5"/>
    <w:rsid w:val="00D76694"/>
  </w:style>
  <w:style w:type="paragraph" w:customStyle="1" w:styleId="AD7E4F6FC026475A9C1BEA746EDDB522">
    <w:name w:val="AD7E4F6FC026475A9C1BEA746EDDB522"/>
    <w:rsid w:val="00D9411A"/>
  </w:style>
  <w:style w:type="paragraph" w:customStyle="1" w:styleId="A2D6AC06E0C44AAD89BBC1017AC15461">
    <w:name w:val="A2D6AC06E0C44AAD89BBC1017AC15461"/>
    <w:rsid w:val="002E078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&lt;Date&gt;</PublishDate>
  <Abstract>PM² Template v2.0.1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wC_JobCode xmlns="885fffe5-095f-4e72-b33a-2965af2fc427">F049</PwC_JobCode>
    <PwC_JobSearch xmlns="885fffe5-095f-4e72-b33a-2965af2fc427">F049 - ABCIII SC270</PwC_JobSearch>
    <PwC_FiscalYear xmlns="885fffe5-095f-4e72-b33a-2965af2fc427">FY16</PwC_FiscalYear>
    <PwC_Language xmlns="885fffe5-095f-4e72-b33a-2965af2fc427">EN</PwC_Language>
    <PwC_ExpirationDate xmlns="885fffe5-095f-4e72-b33a-2965af2fc427">2023-02-03T23:00:00+00:00</PwC_ExpirationDate>
    <PwC_ClientCode xmlns="885fffe5-095f-4e72-b33a-2965af2fc427">86155139</PwC_ClientCode>
    <RelatedItems xmlns="http://schemas.microsoft.com/sharepoint/v3" xsi:nil="true"/>
    <PwC_ClientSearch xmlns="885fffe5-095f-4e72-b33a-2965af2fc427">86155139 - DG INFORMATICS (DIGIT)</PwC_ClientSearch>
    <_dlc_DocId xmlns="73fde05d-ef26-44d0-b13b-b564e323f6a1">SK445ZKHUCMR-447-135</_dlc_DocId>
    <_dlc_DocIdUrl xmlns="73fde05d-ef26-44d0-b13b-b564e323f6a1">
      <Url>https://be-docbox.be.ema.pwcinternal.com/sites/10014628/86155139F049/_layouts/15/DocIdRedir.aspx?ID=SK445ZKHUCMR-447-135</Url>
      <Description>SK445ZKHUCMR-447-135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wC Job Document" ma:contentTypeID="0x0101008E49C3D400044AB3A2F1DD14073E74F6001D06D12572244BE3A11AAEE3ED60F576000AAB1FD6C2134AF1A3EA6F52344189D8003DA7CBE2F9F6014D91228B237B0D6438" ma:contentTypeVersion="2" ma:contentTypeDescription="" ma:contentTypeScope="" ma:versionID="3d6a3c6679c05d12a3160ad00a1d5007">
  <xsd:schema xmlns:xsd="http://www.w3.org/2001/XMLSchema" xmlns:xs="http://www.w3.org/2001/XMLSchema" xmlns:p="http://schemas.microsoft.com/office/2006/metadata/properties" xmlns:ns1="http://schemas.microsoft.com/sharepoint/v3" xmlns:ns2="73fde05d-ef26-44d0-b13b-b564e323f6a1" xmlns:ns3="885fffe5-095f-4e72-b33a-2965af2fc427" targetNamespace="http://schemas.microsoft.com/office/2006/metadata/properties" ma:root="true" ma:fieldsID="e9ac53f853e0ef9b3d9397434b7eb735" ns1:_="" ns2:_="" ns3:_="">
    <xsd:import namespace="http://schemas.microsoft.com/sharepoint/v3"/>
    <xsd:import namespace="73fde05d-ef26-44d0-b13b-b564e323f6a1"/>
    <xsd:import namespace="885fffe5-095f-4e72-b33a-2965af2fc4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wC_Language"/>
                <xsd:element ref="ns3:PwC_ExpirationDate"/>
                <xsd:element ref="ns1:RelatedItems" minOccurs="0"/>
                <xsd:element ref="ns3:PwC_FiscalYear"/>
                <xsd:element ref="ns3:PwC_ClientSearch"/>
                <xsd:element ref="ns3:PwC_ClientCode" minOccurs="0"/>
                <xsd:element ref="ns3:PwC_JobSearch"/>
                <xsd:element ref="ns3:PwC_Job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13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de05d-ef26-44d0-b13b-b564e323f6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fffe5-095f-4e72-b33a-2965af2fc427" elementFormDefault="qualified">
    <xsd:import namespace="http://schemas.microsoft.com/office/2006/documentManagement/types"/>
    <xsd:import namespace="http://schemas.microsoft.com/office/infopath/2007/PartnerControls"/>
    <xsd:element name="PwC_Language" ma:index="11" ma:displayName="Language" ma:default="EN" ma:internalName="PwC_Language">
      <xsd:simpleType>
        <xsd:restriction base="dms:Choice">
          <xsd:enumeration value="DE"/>
          <xsd:enumeration value="EN"/>
          <xsd:enumeration value="FR"/>
          <xsd:enumeration value="NL"/>
          <xsd:enumeration value="Other"/>
        </xsd:restriction>
      </xsd:simpleType>
    </xsd:element>
    <xsd:element name="PwC_ExpirationDate" ma:index="12" ma:displayName="Expiration Date" ma:format="DateOnly" ma:internalName="PwC_ExpirationDate">
      <xsd:simpleType>
        <xsd:restriction base="dms:DateTime"/>
      </xsd:simpleType>
    </xsd:element>
    <xsd:element name="PwC_FiscalYear" ma:index="14" ma:displayName="Fiscal Year" ma:internalName="PwC_FiscalYear">
      <xsd:simpleType>
        <xsd:restriction base="dms:Text">
          <xsd:maxLength value="4"/>
        </xsd:restriction>
      </xsd:simpleType>
    </xsd:element>
    <xsd:element name="PwC_ClientSearch" ma:index="15" ma:displayName="Client" ma:internalName="PwC_ClientSearch">
      <xsd:simpleType>
        <xsd:restriction base="dms:Unknown"/>
      </xsd:simpleType>
    </xsd:element>
    <xsd:element name="PwC_ClientCode" ma:index="16" nillable="true" ma:displayName="Client Code" ma:internalName="PwC_ClientCode">
      <xsd:simpleType>
        <xsd:restriction base="dms:Text"/>
      </xsd:simpleType>
    </xsd:element>
    <xsd:element name="PwC_JobSearch" ma:index="17" ma:displayName="Job" ma:internalName="PwC_JobSearch">
      <xsd:simpleType>
        <xsd:restriction base="dms:Unknown"/>
      </xsd:simpleType>
    </xsd:element>
    <xsd:element name="PwC_JobCode" ma:index="18" nillable="true" ma:displayName="Job Code" ma:internalName="PwC_Job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FFFA94-0CF0-49BD-A9EF-E678E9F5A99E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3fde05d-ef26-44d0-b13b-b564e323f6a1"/>
    <ds:schemaRef ds:uri="http://schemas.microsoft.com/office/infopath/2007/PartnerControls"/>
    <ds:schemaRef ds:uri="885fffe5-095f-4e72-b33a-2965af2fc42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DB113D-8791-4067-A715-E2A2CA4B55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3C0CF1-47C0-47AB-B209-D05E175AD1A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9CB02C9-F3A8-496D-934B-4F09D6817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fde05d-ef26-44d0-b13b-b564e323f6a1"/>
    <ds:schemaRef ds:uri="885fffe5-095f-4e72-b33a-2965af2fc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F5620E8-9479-441C-9034-E6A2FF55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5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 - Webinar 4 08/07/2016</vt:lpstr>
    </vt:vector>
  </TitlesOfParts>
  <Company>European Commission</Company>
  <LinksUpToDate>false</LinksUpToDate>
  <CharactersWithSpaces>11722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 - Webinar 4 08/07/2016</dc:title>
  <dc:subject>Action 1.3 Catalogue of Services</dc:subject>
  <dc:creator>Author</dc:creator>
  <cp:lastModifiedBy>Ana Fernández de Soria Risco</cp:lastModifiedBy>
  <cp:revision>147</cp:revision>
  <cp:lastPrinted>2007-11-19T15:35:00Z</cp:lastPrinted>
  <dcterms:created xsi:type="dcterms:W3CDTF">2016-05-04T07:34:00Z</dcterms:created>
  <dcterms:modified xsi:type="dcterms:W3CDTF">2016-07-18T13:15:00Z</dcterms:modified>
  <cp:category>:  &lt;Public, Limited, High&gt;</cp:category>
  <cp:contentStatus>&lt;Version&gt;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VP60">
    <vt:lpwstr>OK</vt:lpwstr>
  </property>
  <property fmtid="{D5CDD505-2E9C-101B-9397-08002B2CF9AE}" pid="3" name="ContentTypeId">
    <vt:lpwstr>0x0101008E49C3D400044AB3A2F1DD14073E74F6001D06D12572244BE3A11AAEE3ED60F576000AAB1FD6C2134AF1A3EA6F52344189D8003DA7CBE2F9F6014D91228B237B0D6438</vt:lpwstr>
  </property>
  <property fmtid="{D5CDD505-2E9C-101B-9397-08002B2CF9AE}" pid="4" name="_dlc_DocIdItemGuid">
    <vt:lpwstr>710c96bc-4580-4909-8e00-19319faa919f</vt:lpwstr>
  </property>
</Properties>
</file>