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68FA5" w14:textId="6E97ACC3" w:rsidR="000D2E13" w:rsidRPr="00B67213" w:rsidRDefault="00066F51" w:rsidP="000D2E13">
      <w:pPr>
        <w:widowControl/>
        <w:suppressAutoHyphens/>
        <w:spacing w:after="240"/>
        <w:jc w:val="center"/>
        <w:rPr>
          <w:rFonts w:eastAsia="PMingLiU" w:cs="CG Times (W1)"/>
          <w:b/>
          <w:bCs/>
          <w:color w:val="000000"/>
          <w:kern w:val="36"/>
          <w:sz w:val="36"/>
          <w:szCs w:val="36"/>
          <w:lang w:eastAsia="ar-SA"/>
        </w:rPr>
      </w:pPr>
      <w:r w:rsidRPr="00B67213">
        <w:rPr>
          <w:rFonts w:cs="CG Times (W1)"/>
          <w:b/>
          <w:bCs/>
          <w:color w:val="000000"/>
          <w:kern w:val="36"/>
          <w:sz w:val="36"/>
          <w:szCs w:val="36"/>
          <w:lang w:eastAsia="ar-SA"/>
        </w:rPr>
        <w:t>D04</w:t>
      </w:r>
      <w:r w:rsidR="000D2E13" w:rsidRPr="00B67213">
        <w:rPr>
          <w:rFonts w:cs="CG Times (W1)"/>
          <w:b/>
          <w:bCs/>
          <w:color w:val="000000"/>
          <w:kern w:val="36"/>
          <w:sz w:val="36"/>
          <w:szCs w:val="36"/>
          <w:lang w:eastAsia="ar-SA"/>
        </w:rPr>
        <w:t>.0</w:t>
      </w:r>
      <w:r w:rsidRPr="00B67213">
        <w:rPr>
          <w:rFonts w:cs="CG Times (W1)"/>
          <w:b/>
          <w:bCs/>
          <w:color w:val="000000"/>
          <w:kern w:val="36"/>
          <w:sz w:val="36"/>
          <w:szCs w:val="36"/>
          <w:lang w:eastAsia="ar-SA"/>
        </w:rPr>
        <w:t>1</w:t>
      </w:r>
      <w:r w:rsidR="000D2E13" w:rsidRPr="00B67213">
        <w:rPr>
          <w:rFonts w:cs="CG Times (W1)"/>
          <w:b/>
          <w:bCs/>
          <w:color w:val="000000"/>
          <w:kern w:val="36"/>
          <w:sz w:val="36"/>
          <w:szCs w:val="36"/>
          <w:lang w:eastAsia="ar-SA"/>
        </w:rPr>
        <w:t xml:space="preserve"> - Meeting Minutes – </w:t>
      </w:r>
      <w:r w:rsidR="00763125">
        <w:rPr>
          <w:rFonts w:cs="CG Times (W1)"/>
          <w:b/>
          <w:bCs/>
          <w:color w:val="000000"/>
          <w:kern w:val="36"/>
          <w:sz w:val="36"/>
          <w:szCs w:val="36"/>
          <w:lang w:eastAsia="ar-SA"/>
        </w:rPr>
        <w:t>CPSV-AP revision webinar 3</w:t>
      </w:r>
    </w:p>
    <w:p w14:paraId="7C21A439" w14:textId="77777777" w:rsidR="000D2E13" w:rsidRPr="00B67213" w:rsidRDefault="002F5A3A" w:rsidP="000D2E13">
      <w:pPr>
        <w:widowControl/>
        <w:suppressAutoHyphens/>
        <w:spacing w:after="240"/>
        <w:jc w:val="center"/>
        <w:rPr>
          <w:rFonts w:cs="CG Times (W1)"/>
          <w:b/>
          <w:bCs/>
          <w:color w:val="000000"/>
          <w:kern w:val="36"/>
          <w:sz w:val="32"/>
          <w:szCs w:val="32"/>
          <w:lang w:eastAsia="ar-SA"/>
        </w:rPr>
      </w:pPr>
      <w:sdt>
        <w:sdtPr>
          <w:rPr>
            <w:rFonts w:asciiTheme="minorHAnsi" w:eastAsia="PMingLiU" w:hAnsiTheme="minorHAnsi" w:cstheme="minorHAnsi"/>
            <w:b/>
            <w:color w:val="984806" w:themeColor="accent6" w:themeShade="80"/>
            <w:sz w:val="32"/>
            <w:szCs w:val="32"/>
          </w:rPr>
          <w:alias w:val="Subject"/>
          <w:tag w:val=""/>
          <w:id w:val="-1269149900"/>
          <w:placeholder>
            <w:docPart w:val="A2D6AC06E0C44AAD89BBC1017AC15461"/>
          </w:placeholder>
          <w:dataBinding w:prefixMappings="xmlns:ns0='http://purl.org/dc/elements/1.1/' xmlns:ns1='http://schemas.openxmlformats.org/package/2006/metadata/core-properties' " w:xpath="/ns1:coreProperties[1]/ns0:subject[1]" w:storeItemID="{6C3C8BC8-F283-45AE-878A-BAB7291924A1}"/>
          <w:text/>
        </w:sdtPr>
        <w:sdtEndPr/>
        <w:sdtContent>
          <w:r w:rsidR="000D2E13" w:rsidRPr="00B67213">
            <w:rPr>
              <w:rFonts w:asciiTheme="minorHAnsi" w:eastAsia="PMingLiU" w:hAnsiTheme="minorHAnsi" w:cstheme="minorHAnsi"/>
              <w:b/>
              <w:color w:val="984806" w:themeColor="accent6" w:themeShade="80"/>
              <w:sz w:val="32"/>
              <w:szCs w:val="32"/>
            </w:rPr>
            <w:t>Action 1.3 Catalogue of Services</w:t>
          </w:r>
        </w:sdtContent>
      </w:sdt>
      <w:r w:rsidR="000D2E13" w:rsidRPr="00B67213">
        <w:rPr>
          <w:rFonts w:asciiTheme="minorHAnsi" w:eastAsia="PMingLiU" w:hAnsiTheme="minorHAnsi" w:cstheme="minorHAnsi"/>
          <w:b/>
          <w:color w:val="984806" w:themeColor="accent6" w:themeShade="80"/>
          <w:sz w:val="32"/>
          <w:szCs w:val="32"/>
        </w:rPr>
        <w:t xml:space="preserve">                                                               </w:t>
      </w:r>
      <w:r w:rsidR="000D2E13" w:rsidRPr="00B67213">
        <w:rPr>
          <w:rFonts w:asciiTheme="minorHAnsi" w:eastAsia="PMingLiU" w:hAnsiTheme="minorHAnsi" w:cstheme="minorHAnsi"/>
          <w:b/>
          <w:color w:val="984806" w:themeColor="accent6" w:themeShade="80"/>
          <w:sz w:val="22"/>
          <w:szCs w:val="32"/>
        </w:rPr>
        <w:t>Specific Contract under Framework Contract DI/07171 – Lot 2</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2722"/>
        <w:gridCol w:w="2681"/>
        <w:gridCol w:w="1940"/>
        <w:gridCol w:w="2355"/>
      </w:tblGrid>
      <w:tr w:rsidR="000D2E13" w:rsidRPr="00B67213" w14:paraId="7399A2AB" w14:textId="77777777" w:rsidTr="00E66DD6">
        <w:trPr>
          <w:trHeight w:val="396"/>
        </w:trPr>
        <w:tc>
          <w:tcPr>
            <w:tcW w:w="1404" w:type="pct"/>
            <w:shd w:val="clear" w:color="auto" w:fill="E6E6E6"/>
            <w:vAlign w:val="center"/>
          </w:tcPr>
          <w:p w14:paraId="31A62581" w14:textId="77777777" w:rsidR="000D2E13" w:rsidRPr="00B67213" w:rsidRDefault="000D2E13" w:rsidP="00E66DD6">
            <w:pPr>
              <w:snapToGrid w:val="0"/>
              <w:jc w:val="right"/>
              <w:rPr>
                <w:rFonts w:cs="Arial"/>
                <w:b/>
                <w:bCs/>
                <w:sz w:val="22"/>
              </w:rPr>
            </w:pPr>
            <w:r w:rsidRPr="00B67213">
              <w:rPr>
                <w:rFonts w:cs="Arial"/>
                <w:b/>
                <w:bCs/>
                <w:sz w:val="22"/>
              </w:rPr>
              <w:t>Project:</w:t>
            </w:r>
          </w:p>
        </w:tc>
        <w:tc>
          <w:tcPr>
            <w:tcW w:w="1382" w:type="pct"/>
            <w:vAlign w:val="center"/>
          </w:tcPr>
          <w:p w14:paraId="4DF99703" w14:textId="77777777" w:rsidR="000D2E13" w:rsidRPr="00B67213" w:rsidRDefault="000D2E13" w:rsidP="00E66DD6">
            <w:pPr>
              <w:snapToGrid w:val="0"/>
              <w:jc w:val="right"/>
              <w:rPr>
                <w:rFonts w:cs="Arial"/>
                <w:bCs/>
                <w:sz w:val="22"/>
              </w:rPr>
            </w:pPr>
            <w:r w:rsidRPr="00B67213">
              <w:rPr>
                <w:rFonts w:cs="Arial"/>
                <w:bCs/>
                <w:sz w:val="22"/>
              </w:rPr>
              <w:t>Action 1.3 Catalogue of Services</w:t>
            </w:r>
          </w:p>
        </w:tc>
        <w:tc>
          <w:tcPr>
            <w:tcW w:w="1000" w:type="pct"/>
            <w:shd w:val="clear" w:color="auto" w:fill="E6E6E6"/>
            <w:vAlign w:val="center"/>
          </w:tcPr>
          <w:p w14:paraId="7B231D10" w14:textId="77777777" w:rsidR="000D2E13" w:rsidRPr="00B67213" w:rsidRDefault="000D2E13" w:rsidP="00E66DD6">
            <w:pPr>
              <w:snapToGrid w:val="0"/>
              <w:jc w:val="right"/>
              <w:rPr>
                <w:rFonts w:cs="Arial"/>
                <w:b/>
                <w:bCs/>
                <w:sz w:val="22"/>
              </w:rPr>
            </w:pPr>
            <w:r w:rsidRPr="00B67213">
              <w:rPr>
                <w:rFonts w:cs="Arial"/>
                <w:b/>
                <w:bCs/>
                <w:sz w:val="22"/>
              </w:rPr>
              <w:t>Meeting Date/Time:</w:t>
            </w:r>
          </w:p>
        </w:tc>
        <w:tc>
          <w:tcPr>
            <w:tcW w:w="1214" w:type="pct"/>
            <w:vAlign w:val="center"/>
          </w:tcPr>
          <w:p w14:paraId="0D1ED9E3" w14:textId="6082DD9A" w:rsidR="000D2E13" w:rsidRPr="00B67213" w:rsidRDefault="00763125" w:rsidP="007B3DAE">
            <w:pPr>
              <w:snapToGrid w:val="0"/>
              <w:jc w:val="right"/>
              <w:rPr>
                <w:rFonts w:cs="Arial"/>
                <w:bCs/>
                <w:sz w:val="22"/>
              </w:rPr>
            </w:pPr>
            <w:r>
              <w:rPr>
                <w:rFonts w:cs="Arial"/>
                <w:bCs/>
                <w:sz w:val="22"/>
              </w:rPr>
              <w:t>24</w:t>
            </w:r>
            <w:r w:rsidR="000D2E13" w:rsidRPr="00B67213">
              <w:rPr>
                <w:rFonts w:cs="Arial"/>
                <w:bCs/>
                <w:sz w:val="22"/>
              </w:rPr>
              <w:t>/0</w:t>
            </w:r>
            <w:r w:rsidR="007B3DAE" w:rsidRPr="00B67213">
              <w:rPr>
                <w:rFonts w:cs="Arial"/>
                <w:bCs/>
                <w:sz w:val="22"/>
              </w:rPr>
              <w:t>5</w:t>
            </w:r>
            <w:r w:rsidR="000D2E13" w:rsidRPr="00B67213">
              <w:rPr>
                <w:rFonts w:cs="Arial"/>
                <w:bCs/>
                <w:sz w:val="22"/>
              </w:rPr>
              <w:t xml:space="preserve">/2016 </w:t>
            </w:r>
            <w:r w:rsidR="000D2E13" w:rsidRPr="00B67213">
              <w:rPr>
                <w:rFonts w:cs="Arial"/>
                <w:bCs/>
                <w:sz w:val="22"/>
              </w:rPr>
              <w:br/>
              <w:t>1</w:t>
            </w:r>
            <w:r w:rsidR="00003982" w:rsidRPr="00B67213">
              <w:rPr>
                <w:rFonts w:cs="Arial"/>
                <w:bCs/>
                <w:sz w:val="22"/>
              </w:rPr>
              <w:t>0</w:t>
            </w:r>
            <w:r w:rsidR="000D2E13" w:rsidRPr="00B67213">
              <w:rPr>
                <w:rFonts w:cs="Arial"/>
                <w:bCs/>
                <w:sz w:val="22"/>
              </w:rPr>
              <w:t>:00-1</w:t>
            </w:r>
            <w:r w:rsidR="00003982" w:rsidRPr="00B67213">
              <w:rPr>
                <w:rFonts w:cs="Arial"/>
                <w:bCs/>
                <w:sz w:val="22"/>
              </w:rPr>
              <w:t>2</w:t>
            </w:r>
            <w:r w:rsidR="000D2E13" w:rsidRPr="00B67213">
              <w:rPr>
                <w:rFonts w:cs="Arial"/>
                <w:bCs/>
                <w:sz w:val="22"/>
              </w:rPr>
              <w:t>:</w:t>
            </w:r>
            <w:r w:rsidR="00003982" w:rsidRPr="00B67213">
              <w:rPr>
                <w:rFonts w:cs="Arial"/>
                <w:bCs/>
                <w:sz w:val="22"/>
              </w:rPr>
              <w:t>0</w:t>
            </w:r>
            <w:r w:rsidR="000D2E13" w:rsidRPr="00B67213">
              <w:rPr>
                <w:rFonts w:cs="Arial"/>
                <w:bCs/>
                <w:sz w:val="22"/>
              </w:rPr>
              <w:t>0</w:t>
            </w:r>
          </w:p>
        </w:tc>
      </w:tr>
      <w:tr w:rsidR="000D2E13" w:rsidRPr="00B67213" w14:paraId="26AA36FD" w14:textId="77777777" w:rsidTr="00E66DD6">
        <w:trPr>
          <w:trHeight w:val="396"/>
        </w:trPr>
        <w:tc>
          <w:tcPr>
            <w:tcW w:w="1404" w:type="pct"/>
            <w:shd w:val="clear" w:color="auto" w:fill="E6E6E6"/>
            <w:vAlign w:val="center"/>
          </w:tcPr>
          <w:p w14:paraId="680265B7" w14:textId="77777777" w:rsidR="000D2E13" w:rsidRPr="00B67213" w:rsidRDefault="000D2E13" w:rsidP="00E66DD6">
            <w:pPr>
              <w:snapToGrid w:val="0"/>
              <w:jc w:val="right"/>
              <w:rPr>
                <w:rFonts w:cs="Arial"/>
                <w:b/>
                <w:bCs/>
                <w:sz w:val="22"/>
              </w:rPr>
            </w:pPr>
            <w:r w:rsidRPr="00B67213">
              <w:rPr>
                <w:rFonts w:cs="Arial"/>
                <w:b/>
                <w:bCs/>
                <w:sz w:val="22"/>
              </w:rPr>
              <w:t>Meeting Type:</w:t>
            </w:r>
          </w:p>
        </w:tc>
        <w:tc>
          <w:tcPr>
            <w:tcW w:w="1382" w:type="pct"/>
            <w:vAlign w:val="center"/>
          </w:tcPr>
          <w:p w14:paraId="3F051764" w14:textId="3F6315FF" w:rsidR="000D2E13" w:rsidRPr="00B67213" w:rsidRDefault="00003982" w:rsidP="00003982">
            <w:pPr>
              <w:snapToGrid w:val="0"/>
              <w:jc w:val="right"/>
              <w:rPr>
                <w:rFonts w:cs="Arial"/>
                <w:bCs/>
                <w:sz w:val="22"/>
              </w:rPr>
            </w:pPr>
            <w:r w:rsidRPr="00B67213">
              <w:rPr>
                <w:rFonts w:cs="Arial"/>
                <w:bCs/>
                <w:sz w:val="22"/>
              </w:rPr>
              <w:t>Webinar</w:t>
            </w:r>
          </w:p>
        </w:tc>
        <w:tc>
          <w:tcPr>
            <w:tcW w:w="1000" w:type="pct"/>
            <w:shd w:val="clear" w:color="auto" w:fill="E6E6E6"/>
            <w:vAlign w:val="center"/>
          </w:tcPr>
          <w:p w14:paraId="415F1F1C" w14:textId="77777777" w:rsidR="000D2E13" w:rsidRPr="00B67213" w:rsidRDefault="000D2E13" w:rsidP="00E66DD6">
            <w:pPr>
              <w:snapToGrid w:val="0"/>
              <w:jc w:val="right"/>
              <w:rPr>
                <w:rFonts w:cs="Arial"/>
                <w:b/>
                <w:bCs/>
                <w:sz w:val="22"/>
              </w:rPr>
            </w:pPr>
            <w:r w:rsidRPr="00B67213">
              <w:rPr>
                <w:rFonts w:cs="Arial"/>
                <w:b/>
                <w:bCs/>
                <w:sz w:val="22"/>
              </w:rPr>
              <w:t>Meeting Location:</w:t>
            </w:r>
          </w:p>
        </w:tc>
        <w:tc>
          <w:tcPr>
            <w:tcW w:w="1214" w:type="pct"/>
            <w:vAlign w:val="center"/>
          </w:tcPr>
          <w:p w14:paraId="79394F75" w14:textId="245EA944" w:rsidR="000D2E13" w:rsidRPr="00B67213" w:rsidRDefault="00003982" w:rsidP="00E66DD6">
            <w:pPr>
              <w:snapToGrid w:val="0"/>
              <w:jc w:val="right"/>
              <w:rPr>
                <w:rFonts w:cs="Arial"/>
                <w:bCs/>
                <w:szCs w:val="18"/>
              </w:rPr>
            </w:pPr>
            <w:r w:rsidRPr="00B67213">
              <w:rPr>
                <w:rFonts w:cs="Arial"/>
                <w:bCs/>
                <w:sz w:val="22"/>
                <w:szCs w:val="18"/>
              </w:rPr>
              <w:t>Online</w:t>
            </w:r>
          </w:p>
        </w:tc>
      </w:tr>
      <w:tr w:rsidR="000D2E13" w:rsidRPr="00B67213" w14:paraId="42368466" w14:textId="77777777" w:rsidTr="00E66DD6">
        <w:trPr>
          <w:trHeight w:val="432"/>
        </w:trPr>
        <w:tc>
          <w:tcPr>
            <w:tcW w:w="1404" w:type="pct"/>
            <w:shd w:val="clear" w:color="auto" w:fill="E6E6E6"/>
            <w:vAlign w:val="center"/>
          </w:tcPr>
          <w:p w14:paraId="6B0C4892" w14:textId="77777777" w:rsidR="000D2E13" w:rsidRPr="00B67213" w:rsidRDefault="000D2E13" w:rsidP="00E66DD6">
            <w:pPr>
              <w:snapToGrid w:val="0"/>
              <w:jc w:val="right"/>
              <w:rPr>
                <w:rFonts w:cs="Arial"/>
                <w:b/>
                <w:bCs/>
                <w:sz w:val="22"/>
              </w:rPr>
            </w:pPr>
            <w:r w:rsidRPr="00B67213">
              <w:rPr>
                <w:rFonts w:cs="Arial"/>
                <w:b/>
                <w:bCs/>
                <w:sz w:val="22"/>
              </w:rPr>
              <w:t>Meeting Coordinator:</w:t>
            </w:r>
          </w:p>
        </w:tc>
        <w:tc>
          <w:tcPr>
            <w:tcW w:w="1382" w:type="pct"/>
            <w:vAlign w:val="center"/>
          </w:tcPr>
          <w:p w14:paraId="5148FFE0" w14:textId="5319599A" w:rsidR="000D2E13" w:rsidRPr="00B67213" w:rsidRDefault="000D2E13" w:rsidP="001D0E49">
            <w:pPr>
              <w:snapToGrid w:val="0"/>
              <w:jc w:val="right"/>
              <w:rPr>
                <w:rFonts w:cs="Arial"/>
                <w:bCs/>
                <w:sz w:val="22"/>
              </w:rPr>
            </w:pPr>
            <w:r w:rsidRPr="00B67213">
              <w:rPr>
                <w:rFonts w:cs="Arial"/>
                <w:bCs/>
                <w:sz w:val="22"/>
              </w:rPr>
              <w:t>Michiel de Keyzer</w:t>
            </w:r>
            <w:r w:rsidR="001058DE" w:rsidRPr="00B67213">
              <w:rPr>
                <w:rFonts w:cs="Arial"/>
                <w:bCs/>
                <w:sz w:val="22"/>
              </w:rPr>
              <w:t>/Phil Archer</w:t>
            </w:r>
            <w:r w:rsidR="001D0E49" w:rsidRPr="00B67213">
              <w:rPr>
                <w:rFonts w:cs="Arial"/>
                <w:bCs/>
                <w:sz w:val="22"/>
              </w:rPr>
              <w:t>/Thomas D’Haenens/Thimo Thoeye</w:t>
            </w:r>
          </w:p>
        </w:tc>
        <w:tc>
          <w:tcPr>
            <w:tcW w:w="1000" w:type="pct"/>
            <w:shd w:val="clear" w:color="auto" w:fill="E6E6E6"/>
            <w:vAlign w:val="center"/>
          </w:tcPr>
          <w:p w14:paraId="788D1182" w14:textId="77777777" w:rsidR="000D2E13" w:rsidRPr="00B67213" w:rsidRDefault="000D2E13" w:rsidP="00E66DD6">
            <w:pPr>
              <w:snapToGrid w:val="0"/>
              <w:jc w:val="right"/>
              <w:rPr>
                <w:rFonts w:cs="Arial"/>
                <w:b/>
                <w:bCs/>
                <w:sz w:val="22"/>
              </w:rPr>
            </w:pPr>
            <w:r w:rsidRPr="00B67213">
              <w:rPr>
                <w:rFonts w:cs="Arial"/>
                <w:b/>
                <w:bCs/>
                <w:sz w:val="22"/>
              </w:rPr>
              <w:t>Issue Date:</w:t>
            </w:r>
          </w:p>
        </w:tc>
        <w:tc>
          <w:tcPr>
            <w:tcW w:w="1214" w:type="pct"/>
            <w:vAlign w:val="center"/>
          </w:tcPr>
          <w:p w14:paraId="56E59FF6" w14:textId="0A451741" w:rsidR="000D2E13" w:rsidRPr="00B67213" w:rsidRDefault="00AB3D8F" w:rsidP="00646AB8">
            <w:pPr>
              <w:snapToGrid w:val="0"/>
              <w:jc w:val="right"/>
              <w:rPr>
                <w:rFonts w:cs="Arial"/>
                <w:bCs/>
                <w:sz w:val="22"/>
              </w:rPr>
            </w:pPr>
            <w:r>
              <w:rPr>
                <w:rFonts w:cs="Arial"/>
                <w:bCs/>
                <w:sz w:val="22"/>
              </w:rPr>
              <w:t>25</w:t>
            </w:r>
            <w:r w:rsidR="000D2E13" w:rsidRPr="00B67213">
              <w:rPr>
                <w:rFonts w:cs="Arial"/>
                <w:bCs/>
                <w:sz w:val="22"/>
              </w:rPr>
              <w:t>/0</w:t>
            </w:r>
            <w:r w:rsidR="007B3DAE" w:rsidRPr="00B67213">
              <w:rPr>
                <w:rFonts w:cs="Arial"/>
                <w:bCs/>
                <w:sz w:val="22"/>
              </w:rPr>
              <w:t>5</w:t>
            </w:r>
            <w:r w:rsidR="000D2E13" w:rsidRPr="00B67213">
              <w:rPr>
                <w:rFonts w:cs="Arial"/>
                <w:bCs/>
                <w:sz w:val="22"/>
              </w:rPr>
              <w:t>/2016</w:t>
            </w:r>
          </w:p>
        </w:tc>
      </w:tr>
    </w:tbl>
    <w:p w14:paraId="40820356" w14:textId="77777777" w:rsidR="000D2E13" w:rsidRPr="00B67213" w:rsidRDefault="000D2E13" w:rsidP="000D2E13">
      <w:pPr>
        <w:rPr>
          <w:sz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60"/>
        <w:gridCol w:w="993"/>
        <w:gridCol w:w="4345"/>
      </w:tblGrid>
      <w:tr w:rsidR="000D2E13" w:rsidRPr="00B67213" w14:paraId="26E38F59" w14:textId="77777777" w:rsidTr="00B972A7">
        <w:tc>
          <w:tcPr>
            <w:tcW w:w="2248" w:type="pct"/>
            <w:shd w:val="clear" w:color="auto" w:fill="E6E6E6"/>
          </w:tcPr>
          <w:p w14:paraId="56C6E29E" w14:textId="77777777" w:rsidR="000D2E13" w:rsidRPr="00B67213" w:rsidRDefault="000D2E13" w:rsidP="00E66DD6">
            <w:pPr>
              <w:rPr>
                <w:b/>
                <w:sz w:val="22"/>
                <w:szCs w:val="22"/>
              </w:rPr>
            </w:pPr>
            <w:r w:rsidRPr="00B67213">
              <w:rPr>
                <w:rFonts w:cs="Tahoma"/>
                <w:b/>
                <w:bCs/>
                <w:color w:val="000000"/>
                <w:sz w:val="22"/>
                <w:szCs w:val="22"/>
              </w:rPr>
              <w:t xml:space="preserve">Attendee </w:t>
            </w:r>
            <w:r w:rsidRPr="00B67213">
              <w:rPr>
                <w:b/>
                <w:sz w:val="22"/>
                <w:szCs w:val="22"/>
              </w:rPr>
              <w:t xml:space="preserve">Name </w:t>
            </w:r>
          </w:p>
        </w:tc>
        <w:tc>
          <w:tcPr>
            <w:tcW w:w="512" w:type="pct"/>
            <w:shd w:val="clear" w:color="auto" w:fill="E6E6E6"/>
          </w:tcPr>
          <w:p w14:paraId="26F0A237" w14:textId="77777777" w:rsidR="000D2E13" w:rsidRPr="00B67213" w:rsidRDefault="000D2E13" w:rsidP="00E66DD6">
            <w:pPr>
              <w:rPr>
                <w:rFonts w:cs="Tahoma"/>
                <w:b/>
                <w:bCs/>
                <w:color w:val="000000"/>
                <w:sz w:val="22"/>
                <w:szCs w:val="22"/>
              </w:rPr>
            </w:pPr>
            <w:r w:rsidRPr="00B67213">
              <w:rPr>
                <w:rFonts w:cs="Tahoma"/>
                <w:b/>
                <w:bCs/>
                <w:color w:val="000000"/>
                <w:sz w:val="22"/>
                <w:szCs w:val="22"/>
              </w:rPr>
              <w:t>Initials</w:t>
            </w:r>
          </w:p>
        </w:tc>
        <w:tc>
          <w:tcPr>
            <w:tcW w:w="2240" w:type="pct"/>
            <w:shd w:val="clear" w:color="auto" w:fill="E6E6E6"/>
          </w:tcPr>
          <w:p w14:paraId="788BD126" w14:textId="77777777" w:rsidR="000D2E13" w:rsidRPr="00B67213" w:rsidRDefault="000D2E13" w:rsidP="00E66DD6">
            <w:pPr>
              <w:rPr>
                <w:rFonts w:cs="Tahoma"/>
                <w:b/>
                <w:bCs/>
                <w:color w:val="000000"/>
                <w:sz w:val="22"/>
                <w:szCs w:val="22"/>
              </w:rPr>
            </w:pPr>
            <w:r w:rsidRPr="00B67213">
              <w:rPr>
                <w:rFonts w:cs="Tahoma"/>
                <w:b/>
                <w:bCs/>
                <w:color w:val="000000"/>
                <w:sz w:val="22"/>
                <w:szCs w:val="22"/>
              </w:rPr>
              <w:t>Organisation/Country</w:t>
            </w:r>
          </w:p>
        </w:tc>
      </w:tr>
      <w:tr w:rsidR="00066F51" w:rsidRPr="00B67213" w14:paraId="5907911D" w14:textId="77777777" w:rsidTr="00B972A7">
        <w:tc>
          <w:tcPr>
            <w:tcW w:w="2248" w:type="pct"/>
            <w:shd w:val="clear" w:color="auto" w:fill="auto"/>
            <w:vAlign w:val="bottom"/>
          </w:tcPr>
          <w:p w14:paraId="722DEDDF" w14:textId="45E0A322" w:rsidR="00066F51" w:rsidRPr="00530501" w:rsidRDefault="00066F51" w:rsidP="00E948B6">
            <w:r w:rsidRPr="00530501">
              <w:t>Bart Hanssens</w:t>
            </w:r>
          </w:p>
        </w:tc>
        <w:tc>
          <w:tcPr>
            <w:tcW w:w="512" w:type="pct"/>
          </w:tcPr>
          <w:p w14:paraId="670B82B7" w14:textId="6BECA217" w:rsidR="00066F51" w:rsidRPr="00B67213" w:rsidRDefault="00066F51" w:rsidP="00E948B6">
            <w:r w:rsidRPr="00B67213">
              <w:t>BH</w:t>
            </w:r>
          </w:p>
        </w:tc>
        <w:tc>
          <w:tcPr>
            <w:tcW w:w="2240" w:type="pct"/>
            <w:vAlign w:val="center"/>
          </w:tcPr>
          <w:p w14:paraId="3FA28650" w14:textId="42A060EB" w:rsidR="00066F51" w:rsidRPr="00B67213" w:rsidRDefault="0004226B" w:rsidP="00E948B6">
            <w:r w:rsidRPr="00B67213">
              <w:t>Fedict, Belgium</w:t>
            </w:r>
          </w:p>
        </w:tc>
      </w:tr>
      <w:tr w:rsidR="00530501" w:rsidRPr="00B67213" w14:paraId="69EABDC3" w14:textId="77777777" w:rsidTr="00160C9D">
        <w:tc>
          <w:tcPr>
            <w:tcW w:w="2248" w:type="pct"/>
            <w:shd w:val="clear" w:color="auto" w:fill="auto"/>
            <w:vAlign w:val="bottom"/>
          </w:tcPr>
          <w:p w14:paraId="55EACCF6" w14:textId="0BBA35F9" w:rsidR="00530501" w:rsidRPr="00530501" w:rsidRDefault="00530501" w:rsidP="00530501">
            <w:r w:rsidRPr="00530501">
              <w:t>Thomas D'haenens</w:t>
            </w:r>
          </w:p>
        </w:tc>
        <w:tc>
          <w:tcPr>
            <w:tcW w:w="512" w:type="pct"/>
          </w:tcPr>
          <w:p w14:paraId="2BC5E843" w14:textId="01B552CC" w:rsidR="00530501" w:rsidRDefault="00530501" w:rsidP="00530501">
            <w:r w:rsidRPr="00B67213">
              <w:t>TDH</w:t>
            </w:r>
          </w:p>
        </w:tc>
        <w:tc>
          <w:tcPr>
            <w:tcW w:w="2240" w:type="pct"/>
          </w:tcPr>
          <w:p w14:paraId="626C2595" w14:textId="4B3FA54D" w:rsidR="00530501" w:rsidRDefault="00530501" w:rsidP="00530501">
            <w:r w:rsidRPr="00B67213">
              <w:t>Flemish Agency for Information, Belgium</w:t>
            </w:r>
          </w:p>
        </w:tc>
      </w:tr>
      <w:tr w:rsidR="00530501" w:rsidRPr="00B67213" w14:paraId="51E9D58C" w14:textId="77777777" w:rsidTr="00AF164B">
        <w:tc>
          <w:tcPr>
            <w:tcW w:w="2248" w:type="pct"/>
            <w:shd w:val="clear" w:color="auto" w:fill="auto"/>
          </w:tcPr>
          <w:p w14:paraId="6A4E608C" w14:textId="393A39B6" w:rsidR="00530501" w:rsidRPr="00530501" w:rsidRDefault="00530501" w:rsidP="00530501">
            <w:r w:rsidRPr="00530501">
              <w:t>Thimo Thoeye</w:t>
            </w:r>
          </w:p>
        </w:tc>
        <w:tc>
          <w:tcPr>
            <w:tcW w:w="512" w:type="pct"/>
          </w:tcPr>
          <w:p w14:paraId="5BDABEE3" w14:textId="2AA5E542" w:rsidR="00530501" w:rsidRPr="00B67213" w:rsidRDefault="00530501" w:rsidP="00530501">
            <w:r>
              <w:t>ThTh</w:t>
            </w:r>
          </w:p>
        </w:tc>
        <w:tc>
          <w:tcPr>
            <w:tcW w:w="2240" w:type="pct"/>
          </w:tcPr>
          <w:p w14:paraId="71D9F71C" w14:textId="4A033270" w:rsidR="00530501" w:rsidRPr="00B67213" w:rsidRDefault="00530501" w:rsidP="00530501">
            <w:r>
              <w:t>S</w:t>
            </w:r>
            <w:r w:rsidRPr="00B67213">
              <w:t xml:space="preserve">tad </w:t>
            </w:r>
            <w:r>
              <w:t>G</w:t>
            </w:r>
            <w:r w:rsidRPr="00B67213">
              <w:t>ent</w:t>
            </w:r>
            <w:r>
              <w:t>,</w:t>
            </w:r>
            <w:r w:rsidRPr="00B67213">
              <w:t xml:space="preserve"> Belgium</w:t>
            </w:r>
          </w:p>
        </w:tc>
      </w:tr>
      <w:tr w:rsidR="00530501" w:rsidRPr="00B67213" w14:paraId="61F07BC4" w14:textId="77777777" w:rsidTr="00B972A7">
        <w:tc>
          <w:tcPr>
            <w:tcW w:w="2248" w:type="pct"/>
            <w:shd w:val="clear" w:color="auto" w:fill="auto"/>
            <w:vAlign w:val="bottom"/>
          </w:tcPr>
          <w:p w14:paraId="3ED2F70B" w14:textId="7B8B96BA" w:rsidR="00530501" w:rsidRPr="00530501" w:rsidRDefault="00530501" w:rsidP="00530501">
            <w:r w:rsidRPr="00530501">
              <w:t>Risto Hinno</w:t>
            </w:r>
          </w:p>
        </w:tc>
        <w:tc>
          <w:tcPr>
            <w:tcW w:w="512" w:type="pct"/>
          </w:tcPr>
          <w:p w14:paraId="3E5C30A5" w14:textId="35224A84" w:rsidR="00530501" w:rsidRPr="00B67213" w:rsidRDefault="00530501" w:rsidP="00530501">
            <w:r w:rsidRPr="00B67213">
              <w:t>RH</w:t>
            </w:r>
          </w:p>
        </w:tc>
        <w:tc>
          <w:tcPr>
            <w:tcW w:w="2240" w:type="pct"/>
            <w:vAlign w:val="center"/>
          </w:tcPr>
          <w:p w14:paraId="71C30700" w14:textId="6F2C67B1" w:rsidR="00530501" w:rsidRPr="00B67213" w:rsidRDefault="00530501" w:rsidP="00530501">
            <w:r w:rsidRPr="00B67213">
              <w:t>Ministry of Economic Affairs and Communications, Estonia</w:t>
            </w:r>
          </w:p>
        </w:tc>
      </w:tr>
      <w:tr w:rsidR="00530501" w:rsidRPr="00B67213" w14:paraId="0657C3E6" w14:textId="77777777" w:rsidTr="00B972A7">
        <w:tc>
          <w:tcPr>
            <w:tcW w:w="2248" w:type="pct"/>
            <w:shd w:val="clear" w:color="auto" w:fill="auto"/>
            <w:vAlign w:val="bottom"/>
          </w:tcPr>
          <w:p w14:paraId="5891F4D7" w14:textId="09D0CA94" w:rsidR="00530501" w:rsidRPr="00530501" w:rsidRDefault="00530501" w:rsidP="00530501">
            <w:r w:rsidRPr="00530501">
              <w:t>Marco Latvanen</w:t>
            </w:r>
          </w:p>
        </w:tc>
        <w:tc>
          <w:tcPr>
            <w:tcW w:w="512" w:type="pct"/>
          </w:tcPr>
          <w:p w14:paraId="726AD423" w14:textId="29F851B4" w:rsidR="00530501" w:rsidRPr="00B67213" w:rsidRDefault="00530501" w:rsidP="00530501">
            <w:r w:rsidRPr="00B67213">
              <w:t>ML</w:t>
            </w:r>
          </w:p>
        </w:tc>
        <w:tc>
          <w:tcPr>
            <w:tcW w:w="2240" w:type="pct"/>
            <w:vAlign w:val="center"/>
          </w:tcPr>
          <w:p w14:paraId="07594279" w14:textId="4EE84AA9" w:rsidR="00530501" w:rsidRPr="00B67213" w:rsidRDefault="00530501" w:rsidP="00530501">
            <w:r w:rsidRPr="00B67213">
              <w:t>Suomi.fi, Finland</w:t>
            </w:r>
          </w:p>
        </w:tc>
      </w:tr>
      <w:tr w:rsidR="00530501" w:rsidRPr="00B67213" w14:paraId="73B90B9B" w14:textId="77777777" w:rsidTr="00B972A7">
        <w:tc>
          <w:tcPr>
            <w:tcW w:w="2248" w:type="pct"/>
            <w:shd w:val="clear" w:color="auto" w:fill="auto"/>
            <w:vAlign w:val="bottom"/>
          </w:tcPr>
          <w:p w14:paraId="787136D0" w14:textId="4B44BF82" w:rsidR="00530501" w:rsidRPr="00530501" w:rsidRDefault="00530501" w:rsidP="00530501">
            <w:r w:rsidRPr="00530501">
              <w:t>Yannis Charalabidis</w:t>
            </w:r>
          </w:p>
        </w:tc>
        <w:tc>
          <w:tcPr>
            <w:tcW w:w="512" w:type="pct"/>
          </w:tcPr>
          <w:p w14:paraId="2A50D202" w14:textId="2773B5AB" w:rsidR="00530501" w:rsidRPr="00B67213" w:rsidRDefault="00530501" w:rsidP="00530501">
            <w:r w:rsidRPr="00B67213">
              <w:t>YC</w:t>
            </w:r>
          </w:p>
        </w:tc>
        <w:tc>
          <w:tcPr>
            <w:tcW w:w="2240" w:type="pct"/>
            <w:vAlign w:val="center"/>
          </w:tcPr>
          <w:p w14:paraId="799567B9" w14:textId="1F7662B9" w:rsidR="00530501" w:rsidRPr="00B67213" w:rsidRDefault="00530501" w:rsidP="00530501">
            <w:r w:rsidRPr="00B67213">
              <w:t>University of Macedonia, Greece</w:t>
            </w:r>
          </w:p>
        </w:tc>
      </w:tr>
      <w:tr w:rsidR="00530501" w:rsidRPr="00B67213" w14:paraId="08CD18BF" w14:textId="77777777" w:rsidTr="00B972A7">
        <w:tc>
          <w:tcPr>
            <w:tcW w:w="2248" w:type="pct"/>
            <w:shd w:val="clear" w:color="auto" w:fill="auto"/>
            <w:vAlign w:val="bottom"/>
          </w:tcPr>
          <w:p w14:paraId="4936FE69" w14:textId="07886757" w:rsidR="00530501" w:rsidRPr="00530501" w:rsidRDefault="00530501" w:rsidP="00530501">
            <w:r w:rsidRPr="00530501">
              <w:t>Loukia Demiri</w:t>
            </w:r>
          </w:p>
        </w:tc>
        <w:tc>
          <w:tcPr>
            <w:tcW w:w="512" w:type="pct"/>
          </w:tcPr>
          <w:p w14:paraId="5DCAD311" w14:textId="16F12131" w:rsidR="00530501" w:rsidRPr="00B67213" w:rsidRDefault="00530501" w:rsidP="00530501">
            <w:r>
              <w:t>LD</w:t>
            </w:r>
          </w:p>
        </w:tc>
        <w:tc>
          <w:tcPr>
            <w:tcW w:w="2240" w:type="pct"/>
            <w:vAlign w:val="center"/>
          </w:tcPr>
          <w:p w14:paraId="4910139C" w14:textId="7948042C" w:rsidR="00530501" w:rsidRPr="00B67213" w:rsidRDefault="00530501" w:rsidP="00530501">
            <w:r>
              <w:t>Ministry of Interior, Greece</w:t>
            </w:r>
          </w:p>
        </w:tc>
      </w:tr>
      <w:tr w:rsidR="00530501" w:rsidRPr="00B67213" w14:paraId="4BD8A86B" w14:textId="77777777" w:rsidTr="00B972A7">
        <w:tc>
          <w:tcPr>
            <w:tcW w:w="2248" w:type="pct"/>
            <w:shd w:val="clear" w:color="auto" w:fill="auto"/>
            <w:vAlign w:val="bottom"/>
          </w:tcPr>
          <w:p w14:paraId="1390FE81" w14:textId="5BAC3582" w:rsidR="00530501" w:rsidRPr="00530501" w:rsidRDefault="00530501" w:rsidP="00530501">
            <w:r w:rsidRPr="00530501">
              <w:t>Antonio Rotundo</w:t>
            </w:r>
          </w:p>
        </w:tc>
        <w:tc>
          <w:tcPr>
            <w:tcW w:w="512" w:type="pct"/>
          </w:tcPr>
          <w:p w14:paraId="3C8053A9" w14:textId="138ECB2B" w:rsidR="00530501" w:rsidRPr="00B67213" w:rsidRDefault="00530501" w:rsidP="00530501">
            <w:r w:rsidRPr="00B67213">
              <w:t>AR</w:t>
            </w:r>
          </w:p>
        </w:tc>
        <w:tc>
          <w:tcPr>
            <w:tcW w:w="2240" w:type="pct"/>
            <w:vMerge w:val="restart"/>
            <w:vAlign w:val="center"/>
          </w:tcPr>
          <w:p w14:paraId="22164819" w14:textId="6B0E755A" w:rsidR="00530501" w:rsidRPr="00B67213" w:rsidRDefault="00530501" w:rsidP="00530501">
            <w:r w:rsidRPr="00B67213">
              <w:t>AgID, Italy</w:t>
            </w:r>
          </w:p>
        </w:tc>
      </w:tr>
      <w:tr w:rsidR="00530501" w:rsidRPr="00B67213" w14:paraId="773730FC" w14:textId="77777777" w:rsidTr="00B972A7">
        <w:tc>
          <w:tcPr>
            <w:tcW w:w="2248" w:type="pct"/>
            <w:shd w:val="clear" w:color="auto" w:fill="auto"/>
            <w:vAlign w:val="bottom"/>
          </w:tcPr>
          <w:p w14:paraId="05CD6F42" w14:textId="61829FCB" w:rsidR="00530501" w:rsidRPr="00530501" w:rsidRDefault="00530501" w:rsidP="00530501">
            <w:r w:rsidRPr="00530501">
              <w:t>Giorgia Lodi</w:t>
            </w:r>
          </w:p>
        </w:tc>
        <w:tc>
          <w:tcPr>
            <w:tcW w:w="512" w:type="pct"/>
          </w:tcPr>
          <w:p w14:paraId="3531F099" w14:textId="0FF26F0C" w:rsidR="00530501" w:rsidRPr="00B67213" w:rsidRDefault="00530501" w:rsidP="00530501">
            <w:r w:rsidRPr="00B67213">
              <w:t>GL</w:t>
            </w:r>
          </w:p>
        </w:tc>
        <w:tc>
          <w:tcPr>
            <w:tcW w:w="2240" w:type="pct"/>
            <w:vMerge/>
            <w:vAlign w:val="center"/>
          </w:tcPr>
          <w:p w14:paraId="57E7EB35" w14:textId="39F87530" w:rsidR="00530501" w:rsidRPr="00B67213" w:rsidRDefault="00530501" w:rsidP="00530501"/>
        </w:tc>
      </w:tr>
      <w:tr w:rsidR="00530501" w:rsidRPr="00B67213" w14:paraId="77759389" w14:textId="77777777" w:rsidTr="00B972A7">
        <w:tc>
          <w:tcPr>
            <w:tcW w:w="2248" w:type="pct"/>
            <w:shd w:val="clear" w:color="auto" w:fill="auto"/>
            <w:vAlign w:val="bottom"/>
          </w:tcPr>
          <w:p w14:paraId="75945758" w14:textId="544E58EE" w:rsidR="00530501" w:rsidRPr="00530501" w:rsidRDefault="00530501" w:rsidP="00530501">
            <w:r w:rsidRPr="00530501">
              <w:t>Marco Combetto</w:t>
            </w:r>
          </w:p>
        </w:tc>
        <w:tc>
          <w:tcPr>
            <w:tcW w:w="512" w:type="pct"/>
          </w:tcPr>
          <w:p w14:paraId="56E7C793" w14:textId="61695505" w:rsidR="00530501" w:rsidRPr="00B67213" w:rsidRDefault="00530501" w:rsidP="00530501">
            <w:r w:rsidRPr="00B67213">
              <w:t>MC</w:t>
            </w:r>
          </w:p>
        </w:tc>
        <w:tc>
          <w:tcPr>
            <w:tcW w:w="2240" w:type="pct"/>
            <w:vAlign w:val="center"/>
          </w:tcPr>
          <w:p w14:paraId="14E02EF1" w14:textId="127E254F" w:rsidR="00530501" w:rsidRPr="00B67213" w:rsidRDefault="00530501" w:rsidP="00530501">
            <w:r w:rsidRPr="00B67213">
              <w:t>Trento PaT, Italy</w:t>
            </w:r>
          </w:p>
        </w:tc>
      </w:tr>
      <w:tr w:rsidR="00530501" w:rsidRPr="00B67213" w14:paraId="5D91F6C6" w14:textId="77777777" w:rsidTr="00B972A7">
        <w:tc>
          <w:tcPr>
            <w:tcW w:w="2248" w:type="pct"/>
            <w:shd w:val="clear" w:color="auto" w:fill="auto"/>
            <w:vAlign w:val="bottom"/>
          </w:tcPr>
          <w:p w14:paraId="6EAA7091" w14:textId="5C684186" w:rsidR="00530501" w:rsidRPr="00530501" w:rsidRDefault="00530501" w:rsidP="00530501">
            <w:r w:rsidRPr="00530501">
              <w:t>Nicola Guarino</w:t>
            </w:r>
          </w:p>
        </w:tc>
        <w:tc>
          <w:tcPr>
            <w:tcW w:w="512" w:type="pct"/>
          </w:tcPr>
          <w:p w14:paraId="1BAD5E4B" w14:textId="7102E0A4" w:rsidR="00530501" w:rsidRPr="00B67213" w:rsidRDefault="00530501" w:rsidP="00530501">
            <w:r w:rsidRPr="00B67213">
              <w:t>NG</w:t>
            </w:r>
          </w:p>
        </w:tc>
        <w:tc>
          <w:tcPr>
            <w:tcW w:w="2240" w:type="pct"/>
            <w:vAlign w:val="center"/>
          </w:tcPr>
          <w:p w14:paraId="65072136" w14:textId="01E51227" w:rsidR="00530501" w:rsidRPr="00B67213" w:rsidRDefault="00530501" w:rsidP="00530501">
            <w:r w:rsidRPr="00B67213">
              <w:t>CNR, Italy</w:t>
            </w:r>
          </w:p>
        </w:tc>
      </w:tr>
      <w:tr w:rsidR="00530501" w:rsidRPr="00B67213" w14:paraId="195E7994" w14:textId="77777777" w:rsidTr="00AF164B">
        <w:tc>
          <w:tcPr>
            <w:tcW w:w="2248" w:type="pct"/>
            <w:shd w:val="clear" w:color="auto" w:fill="auto"/>
          </w:tcPr>
          <w:p w14:paraId="337A5239" w14:textId="429262E4" w:rsidR="00530501" w:rsidRPr="00530501" w:rsidRDefault="00530501" w:rsidP="00530501">
            <w:r w:rsidRPr="00530501">
              <w:t>Eduards Cauna</w:t>
            </w:r>
          </w:p>
        </w:tc>
        <w:tc>
          <w:tcPr>
            <w:tcW w:w="512" w:type="pct"/>
          </w:tcPr>
          <w:p w14:paraId="76B13656" w14:textId="6855AAE6" w:rsidR="00530501" w:rsidRPr="00B67213" w:rsidRDefault="00530501" w:rsidP="00530501">
            <w:r>
              <w:t>EC</w:t>
            </w:r>
          </w:p>
        </w:tc>
        <w:tc>
          <w:tcPr>
            <w:tcW w:w="2240" w:type="pct"/>
          </w:tcPr>
          <w:p w14:paraId="077E7516" w14:textId="3DC4B5D7" w:rsidR="00530501" w:rsidRPr="00B67213" w:rsidRDefault="00530501" w:rsidP="00530501">
            <w:r w:rsidRPr="004C6DE1">
              <w:t>Ministry of Environmental Protection and Regional Development</w:t>
            </w:r>
            <w:r>
              <w:t xml:space="preserve">, </w:t>
            </w:r>
            <w:r w:rsidRPr="004C6DE1">
              <w:t>Latvia</w:t>
            </w:r>
          </w:p>
        </w:tc>
      </w:tr>
      <w:tr w:rsidR="00530501" w:rsidRPr="00B67213" w14:paraId="06B061AA" w14:textId="77777777" w:rsidTr="00B972A7">
        <w:tc>
          <w:tcPr>
            <w:tcW w:w="2248" w:type="pct"/>
            <w:shd w:val="clear" w:color="auto" w:fill="auto"/>
            <w:vAlign w:val="bottom"/>
          </w:tcPr>
          <w:p w14:paraId="36E71F8F" w14:textId="6194F9A4" w:rsidR="00530501" w:rsidRPr="00530501" w:rsidRDefault="00530501" w:rsidP="00530501">
            <w:r w:rsidRPr="00530501">
              <w:t>Vytautas Juršėnas</w:t>
            </w:r>
          </w:p>
        </w:tc>
        <w:tc>
          <w:tcPr>
            <w:tcW w:w="512" w:type="pct"/>
          </w:tcPr>
          <w:p w14:paraId="5BB2894A" w14:textId="30172029" w:rsidR="00530501" w:rsidRPr="00B67213" w:rsidRDefault="00530501" w:rsidP="00530501">
            <w:r w:rsidRPr="00B67213">
              <w:t>VJ</w:t>
            </w:r>
          </w:p>
        </w:tc>
        <w:tc>
          <w:tcPr>
            <w:tcW w:w="2240" w:type="pct"/>
            <w:vAlign w:val="center"/>
          </w:tcPr>
          <w:p w14:paraId="6B49BBA4" w14:textId="5BF52FFA" w:rsidR="00530501" w:rsidRPr="00B67213" w:rsidRDefault="00530501" w:rsidP="00530501">
            <w:r w:rsidRPr="00B67213">
              <w:t>Ministry of the Interior (national public service catalogue), Lithuania</w:t>
            </w:r>
          </w:p>
        </w:tc>
      </w:tr>
      <w:tr w:rsidR="00530501" w:rsidRPr="00B67213" w14:paraId="4D51F12F" w14:textId="77777777" w:rsidTr="00B972A7">
        <w:trPr>
          <w:trHeight w:val="337"/>
        </w:trPr>
        <w:tc>
          <w:tcPr>
            <w:tcW w:w="2248" w:type="pct"/>
            <w:shd w:val="clear" w:color="auto" w:fill="auto"/>
            <w:vAlign w:val="bottom"/>
          </w:tcPr>
          <w:p w14:paraId="405D0040" w14:textId="17DFECF3" w:rsidR="00530501" w:rsidRPr="00530501" w:rsidRDefault="00530501" w:rsidP="00530501">
            <w:r w:rsidRPr="00530501">
              <w:t>Julien Silverio</w:t>
            </w:r>
          </w:p>
        </w:tc>
        <w:tc>
          <w:tcPr>
            <w:tcW w:w="512" w:type="pct"/>
            <w:vAlign w:val="bottom"/>
          </w:tcPr>
          <w:p w14:paraId="4ADF724A" w14:textId="0491EF69" w:rsidR="00530501" w:rsidRPr="00B67213" w:rsidRDefault="00530501" w:rsidP="00530501">
            <w:r w:rsidRPr="00B67213">
              <w:t>JS</w:t>
            </w:r>
          </w:p>
        </w:tc>
        <w:tc>
          <w:tcPr>
            <w:tcW w:w="2240" w:type="pct"/>
            <w:vAlign w:val="center"/>
          </w:tcPr>
          <w:p w14:paraId="79304EF4" w14:textId="0BB989D2" w:rsidR="00530501" w:rsidRPr="00B67213" w:rsidRDefault="00530501" w:rsidP="00530501">
            <w:r w:rsidRPr="00B67213">
              <w:t>Centre of Information Technologies of the State (CTIE), Luxembourg</w:t>
            </w:r>
          </w:p>
        </w:tc>
      </w:tr>
      <w:tr w:rsidR="00530501" w:rsidRPr="00B67213" w14:paraId="130F420D" w14:textId="77777777" w:rsidTr="00B972A7">
        <w:tc>
          <w:tcPr>
            <w:tcW w:w="2248" w:type="pct"/>
            <w:shd w:val="clear" w:color="auto" w:fill="auto"/>
            <w:vAlign w:val="bottom"/>
          </w:tcPr>
          <w:p w14:paraId="27664808" w14:textId="499624FD" w:rsidR="00530501" w:rsidRPr="00530501" w:rsidRDefault="00530501" w:rsidP="00530501">
            <w:r w:rsidRPr="00530501">
              <w:t>Marco Aarts</w:t>
            </w:r>
          </w:p>
        </w:tc>
        <w:tc>
          <w:tcPr>
            <w:tcW w:w="512" w:type="pct"/>
          </w:tcPr>
          <w:p w14:paraId="19E6216B" w14:textId="15B284EE" w:rsidR="00530501" w:rsidRPr="00B67213" w:rsidRDefault="00530501" w:rsidP="00530501">
            <w:r w:rsidRPr="00B67213">
              <w:t>MA</w:t>
            </w:r>
          </w:p>
        </w:tc>
        <w:tc>
          <w:tcPr>
            <w:tcW w:w="2240" w:type="pct"/>
            <w:vAlign w:val="center"/>
          </w:tcPr>
          <w:p w14:paraId="2C9CB66D" w14:textId="35423FCB" w:rsidR="00530501" w:rsidRPr="00B67213" w:rsidRDefault="00530501" w:rsidP="00530501">
            <w:r w:rsidRPr="00B67213">
              <w:t>ICTU, The Netherlands</w:t>
            </w:r>
          </w:p>
        </w:tc>
      </w:tr>
      <w:tr w:rsidR="00530501" w:rsidRPr="00B67213" w14:paraId="30CDD16C" w14:textId="77777777" w:rsidTr="00B972A7">
        <w:tc>
          <w:tcPr>
            <w:tcW w:w="2248" w:type="pct"/>
            <w:shd w:val="clear" w:color="auto" w:fill="auto"/>
            <w:vAlign w:val="bottom"/>
          </w:tcPr>
          <w:p w14:paraId="4AD6C05E" w14:textId="46909F76" w:rsidR="00530501" w:rsidRPr="00530501" w:rsidRDefault="00530501" w:rsidP="00530501">
            <w:r w:rsidRPr="00530501">
              <w:t>Patrocinio Nieto</w:t>
            </w:r>
          </w:p>
        </w:tc>
        <w:tc>
          <w:tcPr>
            <w:tcW w:w="512" w:type="pct"/>
          </w:tcPr>
          <w:p w14:paraId="2B9EC33F" w14:textId="70700672" w:rsidR="00530501" w:rsidRPr="00B67213" w:rsidRDefault="00530501" w:rsidP="00530501">
            <w:r w:rsidRPr="00B67213">
              <w:t>PN</w:t>
            </w:r>
          </w:p>
        </w:tc>
        <w:tc>
          <w:tcPr>
            <w:tcW w:w="2240" w:type="pct"/>
            <w:vAlign w:val="center"/>
          </w:tcPr>
          <w:p w14:paraId="04B50D59" w14:textId="2ED02DEA" w:rsidR="00530501" w:rsidRPr="00B67213" w:rsidRDefault="00530501" w:rsidP="00530501">
            <w:r w:rsidRPr="00B67213">
              <w:t>Ministry of Finance and Public Administrations, Spain</w:t>
            </w:r>
          </w:p>
        </w:tc>
      </w:tr>
      <w:tr w:rsidR="00530501" w:rsidRPr="00B67213" w14:paraId="39C86B48" w14:textId="77777777" w:rsidTr="00B972A7">
        <w:tc>
          <w:tcPr>
            <w:tcW w:w="2248" w:type="pct"/>
            <w:shd w:val="clear" w:color="auto" w:fill="auto"/>
            <w:vAlign w:val="bottom"/>
          </w:tcPr>
          <w:p w14:paraId="4E7AB70C" w14:textId="49354E75" w:rsidR="00530501" w:rsidRPr="00530501" w:rsidRDefault="00530501" w:rsidP="00530501">
            <w:r w:rsidRPr="00530501">
              <w:t>Mikael Österlund</w:t>
            </w:r>
          </w:p>
        </w:tc>
        <w:tc>
          <w:tcPr>
            <w:tcW w:w="512" w:type="pct"/>
          </w:tcPr>
          <w:p w14:paraId="54CD2BEA" w14:textId="186979B8" w:rsidR="00530501" w:rsidRPr="00B67213" w:rsidRDefault="00530501" w:rsidP="00530501">
            <w:r w:rsidRPr="00B67213">
              <w:t>MO</w:t>
            </w:r>
          </w:p>
        </w:tc>
        <w:tc>
          <w:tcPr>
            <w:tcW w:w="2240" w:type="pct"/>
            <w:vAlign w:val="center"/>
          </w:tcPr>
          <w:p w14:paraId="5E1A80B4" w14:textId="3464665D" w:rsidR="00530501" w:rsidRPr="00B67213" w:rsidRDefault="00530501" w:rsidP="00530501">
            <w:r w:rsidRPr="00B67213">
              <w:t>Bolagsverket - Swedish Companies Registration Office, Sweden</w:t>
            </w:r>
          </w:p>
        </w:tc>
      </w:tr>
      <w:tr w:rsidR="00530501" w:rsidRPr="00B67213" w14:paraId="74B10440" w14:textId="77777777" w:rsidTr="00B972A7">
        <w:tc>
          <w:tcPr>
            <w:tcW w:w="2248" w:type="pct"/>
            <w:shd w:val="clear" w:color="auto" w:fill="auto"/>
            <w:vAlign w:val="bottom"/>
          </w:tcPr>
          <w:p w14:paraId="38EDB1B1" w14:textId="28F31094" w:rsidR="00530501" w:rsidRPr="00530501" w:rsidRDefault="00530501" w:rsidP="00530501">
            <w:r w:rsidRPr="00530501">
              <w:t>Miguel Álvarez Rodríguez</w:t>
            </w:r>
          </w:p>
        </w:tc>
        <w:tc>
          <w:tcPr>
            <w:tcW w:w="512" w:type="pct"/>
          </w:tcPr>
          <w:p w14:paraId="11C695C4" w14:textId="77777777" w:rsidR="00530501" w:rsidRPr="00B67213" w:rsidRDefault="00530501" w:rsidP="00530501">
            <w:r w:rsidRPr="00B67213">
              <w:t>MAR</w:t>
            </w:r>
          </w:p>
        </w:tc>
        <w:tc>
          <w:tcPr>
            <w:tcW w:w="2240" w:type="pct"/>
            <w:vMerge w:val="restart"/>
            <w:vAlign w:val="center"/>
          </w:tcPr>
          <w:p w14:paraId="0A6C381A" w14:textId="656F2DBD" w:rsidR="00530501" w:rsidRPr="00B67213" w:rsidRDefault="00530501" w:rsidP="00530501">
            <w:r w:rsidRPr="00B67213">
              <w:t>ISA, European Commission</w:t>
            </w:r>
          </w:p>
        </w:tc>
      </w:tr>
      <w:tr w:rsidR="00530501" w:rsidRPr="00B67213" w14:paraId="068A2B94" w14:textId="77777777" w:rsidTr="00B972A7">
        <w:tc>
          <w:tcPr>
            <w:tcW w:w="2248" w:type="pct"/>
            <w:shd w:val="clear" w:color="auto" w:fill="auto"/>
            <w:vAlign w:val="bottom"/>
          </w:tcPr>
          <w:p w14:paraId="45821EB6" w14:textId="7DB67BBE" w:rsidR="00530501" w:rsidRPr="00530501" w:rsidRDefault="00530501" w:rsidP="00530501">
            <w:r w:rsidRPr="00530501">
              <w:t>Peter Burian</w:t>
            </w:r>
          </w:p>
        </w:tc>
        <w:tc>
          <w:tcPr>
            <w:tcW w:w="512" w:type="pct"/>
          </w:tcPr>
          <w:p w14:paraId="2BE0F805" w14:textId="5CB623F4" w:rsidR="00530501" w:rsidRPr="00B67213" w:rsidRDefault="00530501" w:rsidP="00530501">
            <w:r>
              <w:t>PB</w:t>
            </w:r>
          </w:p>
        </w:tc>
        <w:tc>
          <w:tcPr>
            <w:tcW w:w="2240" w:type="pct"/>
            <w:vMerge/>
            <w:vAlign w:val="center"/>
          </w:tcPr>
          <w:p w14:paraId="7097B1BA" w14:textId="77777777" w:rsidR="00530501" w:rsidRPr="00B67213" w:rsidRDefault="00530501" w:rsidP="00530501"/>
        </w:tc>
      </w:tr>
      <w:tr w:rsidR="00530501" w:rsidRPr="00B67213" w14:paraId="77510091" w14:textId="77777777" w:rsidTr="00B972A7">
        <w:tc>
          <w:tcPr>
            <w:tcW w:w="2248" w:type="pct"/>
            <w:shd w:val="clear" w:color="auto" w:fill="auto"/>
            <w:vAlign w:val="bottom"/>
          </w:tcPr>
          <w:p w14:paraId="45FCFE0A" w14:textId="5AF2F067" w:rsidR="00530501" w:rsidRPr="00530501" w:rsidRDefault="00530501" w:rsidP="00530501">
            <w:r w:rsidRPr="00530501">
              <w:t>Sol Mateu</w:t>
            </w:r>
          </w:p>
        </w:tc>
        <w:tc>
          <w:tcPr>
            <w:tcW w:w="512" w:type="pct"/>
          </w:tcPr>
          <w:p w14:paraId="15AAA9F7" w14:textId="3109AB07" w:rsidR="00530501" w:rsidRPr="00B67213" w:rsidRDefault="00530501" w:rsidP="00530501">
            <w:r w:rsidRPr="00B67213">
              <w:t>SM</w:t>
            </w:r>
          </w:p>
        </w:tc>
        <w:tc>
          <w:tcPr>
            <w:tcW w:w="2240" w:type="pct"/>
            <w:vMerge/>
            <w:vAlign w:val="center"/>
          </w:tcPr>
          <w:p w14:paraId="4F472486" w14:textId="77777777" w:rsidR="00530501" w:rsidRPr="00B67213" w:rsidRDefault="00530501" w:rsidP="00530501"/>
        </w:tc>
      </w:tr>
      <w:tr w:rsidR="00530501" w:rsidRPr="00B67213" w14:paraId="1B0C0D51" w14:textId="77777777" w:rsidTr="00B972A7">
        <w:tc>
          <w:tcPr>
            <w:tcW w:w="2248" w:type="pct"/>
            <w:shd w:val="clear" w:color="auto" w:fill="auto"/>
            <w:vAlign w:val="bottom"/>
          </w:tcPr>
          <w:p w14:paraId="097CBFD0" w14:textId="7362D170" w:rsidR="00530501" w:rsidRPr="00530501" w:rsidRDefault="00530501" w:rsidP="00530501">
            <w:r w:rsidRPr="00530501">
              <w:t>Phil Archer</w:t>
            </w:r>
          </w:p>
        </w:tc>
        <w:tc>
          <w:tcPr>
            <w:tcW w:w="512" w:type="pct"/>
          </w:tcPr>
          <w:p w14:paraId="11D75632" w14:textId="6892E990" w:rsidR="00530501" w:rsidRPr="00B67213" w:rsidRDefault="00530501" w:rsidP="00530501">
            <w:r w:rsidRPr="00B67213">
              <w:t>PA</w:t>
            </w:r>
          </w:p>
        </w:tc>
        <w:tc>
          <w:tcPr>
            <w:tcW w:w="2240" w:type="pct"/>
            <w:vAlign w:val="center"/>
          </w:tcPr>
          <w:p w14:paraId="0D128885" w14:textId="5B7A06C6" w:rsidR="00530501" w:rsidRPr="00B67213" w:rsidRDefault="00530501" w:rsidP="00530501">
            <w:r w:rsidRPr="00B67213">
              <w:t>W3C</w:t>
            </w:r>
          </w:p>
        </w:tc>
      </w:tr>
      <w:tr w:rsidR="00530501" w:rsidRPr="00B67213" w14:paraId="02CCAE4B" w14:textId="77777777" w:rsidTr="00B972A7">
        <w:tc>
          <w:tcPr>
            <w:tcW w:w="2248" w:type="pct"/>
            <w:shd w:val="clear" w:color="auto" w:fill="auto"/>
          </w:tcPr>
          <w:p w14:paraId="13994B9B" w14:textId="7ABDB948" w:rsidR="00530501" w:rsidRPr="00530501" w:rsidRDefault="00530501" w:rsidP="00530501">
            <w:r w:rsidRPr="00530501">
              <w:t>Nikolaos Loutas</w:t>
            </w:r>
          </w:p>
        </w:tc>
        <w:tc>
          <w:tcPr>
            <w:tcW w:w="512" w:type="pct"/>
          </w:tcPr>
          <w:p w14:paraId="7AF6333A" w14:textId="1007F0A6" w:rsidR="00530501" w:rsidRPr="00B67213" w:rsidRDefault="00530501" w:rsidP="00530501">
            <w:r w:rsidRPr="00B67213">
              <w:t>NL</w:t>
            </w:r>
          </w:p>
        </w:tc>
        <w:tc>
          <w:tcPr>
            <w:tcW w:w="2240" w:type="pct"/>
            <w:vMerge w:val="restart"/>
            <w:vAlign w:val="center"/>
          </w:tcPr>
          <w:p w14:paraId="52182192" w14:textId="30710446" w:rsidR="00530501" w:rsidRPr="00B67213" w:rsidRDefault="00530501" w:rsidP="00530501">
            <w:r w:rsidRPr="00B67213">
              <w:t>PwC EU Services</w:t>
            </w:r>
          </w:p>
        </w:tc>
      </w:tr>
      <w:tr w:rsidR="00530501" w:rsidRPr="00B67213" w14:paraId="251205E2" w14:textId="77777777" w:rsidTr="00B972A7">
        <w:tc>
          <w:tcPr>
            <w:tcW w:w="2248" w:type="pct"/>
            <w:shd w:val="clear" w:color="auto" w:fill="auto"/>
          </w:tcPr>
          <w:p w14:paraId="607E949B" w14:textId="3B9724F1" w:rsidR="00530501" w:rsidRPr="00530501" w:rsidRDefault="00530501" w:rsidP="00530501">
            <w:r w:rsidRPr="00530501">
              <w:t>Michiel De Keyzer</w:t>
            </w:r>
          </w:p>
        </w:tc>
        <w:tc>
          <w:tcPr>
            <w:tcW w:w="512" w:type="pct"/>
          </w:tcPr>
          <w:p w14:paraId="7317E329" w14:textId="63547EF3" w:rsidR="00530501" w:rsidRPr="00B67213" w:rsidRDefault="00530501" w:rsidP="00530501">
            <w:r w:rsidRPr="00B67213">
              <w:t>MDK</w:t>
            </w:r>
          </w:p>
        </w:tc>
        <w:tc>
          <w:tcPr>
            <w:tcW w:w="2240" w:type="pct"/>
            <w:vMerge/>
            <w:vAlign w:val="center"/>
          </w:tcPr>
          <w:p w14:paraId="767296D9" w14:textId="77777777" w:rsidR="00530501" w:rsidRPr="00B67213" w:rsidRDefault="00530501" w:rsidP="00530501"/>
        </w:tc>
      </w:tr>
      <w:tr w:rsidR="00530501" w:rsidRPr="00B67213" w14:paraId="37A57750" w14:textId="77777777" w:rsidTr="00B972A7">
        <w:tc>
          <w:tcPr>
            <w:tcW w:w="2248" w:type="pct"/>
            <w:shd w:val="clear" w:color="auto" w:fill="auto"/>
          </w:tcPr>
          <w:p w14:paraId="41A99A57" w14:textId="5D38B3BF" w:rsidR="00530501" w:rsidRPr="00530501" w:rsidRDefault="00530501" w:rsidP="00530501">
            <w:r w:rsidRPr="00530501">
              <w:t>Christophe Parrein</w:t>
            </w:r>
          </w:p>
        </w:tc>
        <w:tc>
          <w:tcPr>
            <w:tcW w:w="512" w:type="pct"/>
          </w:tcPr>
          <w:p w14:paraId="2292C929" w14:textId="0F0F68EB" w:rsidR="00530501" w:rsidRPr="00B67213" w:rsidRDefault="00530501" w:rsidP="00530501">
            <w:r w:rsidRPr="00B67213">
              <w:t>CP</w:t>
            </w:r>
          </w:p>
        </w:tc>
        <w:tc>
          <w:tcPr>
            <w:tcW w:w="2240" w:type="pct"/>
            <w:vMerge/>
            <w:vAlign w:val="center"/>
          </w:tcPr>
          <w:p w14:paraId="743BDD4B" w14:textId="77777777" w:rsidR="00530501" w:rsidRPr="00B67213" w:rsidRDefault="00530501" w:rsidP="00530501"/>
        </w:tc>
      </w:tr>
      <w:tr w:rsidR="00530501" w:rsidRPr="00B67213" w14:paraId="600DB045" w14:textId="77777777" w:rsidTr="00B972A7">
        <w:tc>
          <w:tcPr>
            <w:tcW w:w="2248" w:type="pct"/>
            <w:shd w:val="clear" w:color="auto" w:fill="auto"/>
          </w:tcPr>
          <w:p w14:paraId="3F787D1A" w14:textId="7D285345" w:rsidR="00530501" w:rsidRPr="00530501" w:rsidRDefault="00530501" w:rsidP="00530501">
            <w:r w:rsidRPr="00530501">
              <w:t>Ana Fernández de Soria</w:t>
            </w:r>
          </w:p>
        </w:tc>
        <w:tc>
          <w:tcPr>
            <w:tcW w:w="512" w:type="pct"/>
          </w:tcPr>
          <w:p w14:paraId="0C642BA9" w14:textId="26D965EF" w:rsidR="00530501" w:rsidRPr="00B67213" w:rsidRDefault="00530501" w:rsidP="00530501">
            <w:r w:rsidRPr="00B67213">
              <w:t>AF</w:t>
            </w:r>
          </w:p>
        </w:tc>
        <w:tc>
          <w:tcPr>
            <w:tcW w:w="2240" w:type="pct"/>
            <w:vMerge/>
          </w:tcPr>
          <w:p w14:paraId="79EBA45E" w14:textId="77777777" w:rsidR="00530501" w:rsidRPr="00B67213" w:rsidRDefault="00530501" w:rsidP="00530501"/>
        </w:tc>
      </w:tr>
    </w:tbl>
    <w:p w14:paraId="0830264E" w14:textId="77777777" w:rsidR="000D2E13" w:rsidRPr="00B67213" w:rsidRDefault="000D2E13" w:rsidP="000D2E1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98"/>
      </w:tblGrid>
      <w:tr w:rsidR="000D2E13" w:rsidRPr="00B67213" w14:paraId="64CF7328" w14:textId="77777777" w:rsidTr="00E66DD6">
        <w:trPr>
          <w:trHeight w:val="634"/>
        </w:trPr>
        <w:tc>
          <w:tcPr>
            <w:tcW w:w="5000"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3A3A2CA4" w14:textId="77777777" w:rsidR="000D2E13" w:rsidRPr="00B67213" w:rsidRDefault="000D2E13" w:rsidP="00E66DD6">
            <w:r w:rsidRPr="00B67213">
              <w:rPr>
                <w:b/>
              </w:rPr>
              <w:t xml:space="preserve">Meeting Agenda </w:t>
            </w:r>
          </w:p>
        </w:tc>
      </w:tr>
      <w:tr w:rsidR="000D2E13" w:rsidRPr="00B67213" w14:paraId="531A5AA3" w14:textId="77777777" w:rsidTr="00E66DD6">
        <w:trPr>
          <w:trHeight w:val="963"/>
        </w:trPr>
        <w:tc>
          <w:tcPr>
            <w:tcW w:w="5000" w:type="pct"/>
            <w:tcBorders>
              <w:top w:val="single" w:sz="4" w:space="0" w:color="808080"/>
              <w:left w:val="single" w:sz="4" w:space="0" w:color="808080"/>
              <w:bottom w:val="single" w:sz="4" w:space="0" w:color="808080"/>
              <w:right w:val="single" w:sz="4" w:space="0" w:color="808080"/>
            </w:tcBorders>
            <w:shd w:val="clear" w:color="auto" w:fill="auto"/>
          </w:tcPr>
          <w:p w14:paraId="1375F9D6" w14:textId="77777777" w:rsidR="00DC612A" w:rsidRPr="00B67213" w:rsidRDefault="00DC612A" w:rsidP="00D633C7">
            <w:pPr>
              <w:pStyle w:val="Firstlistlevel"/>
            </w:pPr>
            <w:r w:rsidRPr="00B67213">
              <w:t>Welcome and overview</w:t>
            </w:r>
          </w:p>
          <w:p w14:paraId="600D6C7B" w14:textId="3C88DA0B" w:rsidR="00DC612A" w:rsidRPr="00B67213" w:rsidRDefault="00FE5E32" w:rsidP="00D633C7">
            <w:pPr>
              <w:pStyle w:val="Firstlistlevel"/>
            </w:pPr>
            <w:r w:rsidRPr="00763125">
              <w:t>Applied changes</w:t>
            </w:r>
            <w:r w:rsidRPr="00B67213">
              <w:t xml:space="preserve"> to the CPSV-AP</w:t>
            </w:r>
          </w:p>
          <w:p w14:paraId="56F1BACB" w14:textId="446CDF2C" w:rsidR="00FE5E32" w:rsidRPr="00B67213" w:rsidRDefault="002F5A3A" w:rsidP="00D633C7">
            <w:pPr>
              <w:pStyle w:val="Firstlistlevel"/>
            </w:pPr>
            <w:hyperlink r:id="rId13" w:history="1">
              <w:r w:rsidR="00FE5E32" w:rsidRPr="00B67213">
                <w:rPr>
                  <w:rStyle w:val="Hyperlink"/>
                </w:rPr>
                <w:t>Current issues</w:t>
              </w:r>
            </w:hyperlink>
            <w:r w:rsidR="00FE5E32" w:rsidRPr="00B67213">
              <w:t xml:space="preserve"> in the CPSV-AP</w:t>
            </w:r>
          </w:p>
          <w:p w14:paraId="32B1C53F" w14:textId="1C8276D5" w:rsidR="00763125" w:rsidRDefault="002F5A3A" w:rsidP="00763125">
            <w:pPr>
              <w:pStyle w:val="Secondlistlevel"/>
            </w:pPr>
            <w:hyperlink r:id="rId14" w:history="1">
              <w:r w:rsidR="00763125" w:rsidRPr="005F0BD6">
                <w:rPr>
                  <w:rStyle w:val="Hyperlink"/>
                </w:rPr>
                <w:t>Definition of Public Service</w:t>
              </w:r>
            </w:hyperlink>
          </w:p>
          <w:p w14:paraId="5E8FB0EF" w14:textId="20FAFA78" w:rsidR="00763125" w:rsidRDefault="002F5A3A" w:rsidP="00763125">
            <w:pPr>
              <w:pStyle w:val="Secondlistlevel"/>
            </w:pPr>
            <w:hyperlink r:id="rId15" w:history="1">
              <w:r w:rsidR="00763125" w:rsidRPr="005F0BD6">
                <w:rPr>
                  <w:rStyle w:val="Hyperlink"/>
                </w:rPr>
                <w:t>Event - association with Agent</w:t>
              </w:r>
            </w:hyperlink>
          </w:p>
          <w:p w14:paraId="59E53103" w14:textId="04AF04CE" w:rsidR="00763125" w:rsidRDefault="002F5A3A" w:rsidP="00763125">
            <w:pPr>
              <w:pStyle w:val="Secondlistlevel"/>
            </w:pPr>
            <w:hyperlink r:id="rId16" w:history="1">
              <w:r w:rsidR="00763125" w:rsidRPr="005F0BD6">
                <w:rPr>
                  <w:rStyle w:val="Hyperlink"/>
                </w:rPr>
                <w:t>Addition of more detail on the Role of an Agent</w:t>
              </w:r>
            </w:hyperlink>
          </w:p>
          <w:p w14:paraId="489633DB" w14:textId="18F90079" w:rsidR="00763125" w:rsidRDefault="002F5A3A" w:rsidP="00763125">
            <w:pPr>
              <w:pStyle w:val="Secondlistlevel"/>
            </w:pPr>
            <w:hyperlink r:id="rId17" w:history="1">
              <w:r w:rsidR="00763125" w:rsidRPr="005F0BD6">
                <w:rPr>
                  <w:rStyle w:val="Hyperlink"/>
                </w:rPr>
                <w:t>Updating the relation between the (Business) Event and Public Service class</w:t>
              </w:r>
            </w:hyperlink>
          </w:p>
          <w:p w14:paraId="7EF72A3B" w14:textId="6C347E04" w:rsidR="00763125" w:rsidRPr="00763125" w:rsidRDefault="002F5A3A" w:rsidP="00763125">
            <w:pPr>
              <w:pStyle w:val="Secondlistlevel"/>
            </w:pPr>
            <w:hyperlink r:id="rId18" w:history="1">
              <w:r w:rsidR="00763125" w:rsidRPr="005F0BD6">
                <w:rPr>
                  <w:rStyle w:val="Hyperlink"/>
                </w:rPr>
                <w:t>Information about authentication for a Public Service</w:t>
              </w:r>
            </w:hyperlink>
          </w:p>
          <w:p w14:paraId="2E90BCE9" w14:textId="6B0D97B7" w:rsidR="00763125" w:rsidRDefault="002F5A3A" w:rsidP="00763125">
            <w:pPr>
              <w:pStyle w:val="Secondlistlevel"/>
            </w:pPr>
            <w:hyperlink r:id="rId19" w:history="1">
              <w:r w:rsidR="00763125" w:rsidRPr="005F0BD6">
                <w:rPr>
                  <w:rStyle w:val="Hyperlink"/>
                </w:rPr>
                <w:t>Additional channels</w:t>
              </w:r>
            </w:hyperlink>
          </w:p>
          <w:p w14:paraId="02E97513" w14:textId="287055FF" w:rsidR="00763125" w:rsidRDefault="002F5A3A" w:rsidP="00763125">
            <w:pPr>
              <w:pStyle w:val="Secondlistlevel"/>
            </w:pPr>
            <w:hyperlink r:id="rId20" w:history="1">
              <w:r w:rsidR="00763125" w:rsidRPr="005F0BD6">
                <w:rPr>
                  <w:rStyle w:val="Hyperlink"/>
                </w:rPr>
                <w:t>More detail for Period of Time</w:t>
              </w:r>
            </w:hyperlink>
          </w:p>
          <w:p w14:paraId="04662926" w14:textId="15854CA7" w:rsidR="00763125" w:rsidRDefault="002F5A3A" w:rsidP="00763125">
            <w:pPr>
              <w:pStyle w:val="Secondlistlevel"/>
            </w:pPr>
            <w:hyperlink r:id="rId21" w:history="1">
              <w:r w:rsidR="00763125" w:rsidRPr="005F0BD6">
                <w:rPr>
                  <w:rStyle w:val="Hyperlink"/>
                </w:rPr>
                <w:t>Extending the Processing Time property of a Public Service</w:t>
              </w:r>
            </w:hyperlink>
          </w:p>
          <w:p w14:paraId="5E4542A3" w14:textId="5CC1FBDB" w:rsidR="00763125" w:rsidRDefault="002F5A3A" w:rsidP="00763125">
            <w:pPr>
              <w:pStyle w:val="Secondlistlevel"/>
            </w:pPr>
            <w:hyperlink r:id="rId22" w:history="1">
              <w:r w:rsidR="00763125" w:rsidRPr="005F0BD6">
                <w:rPr>
                  <w:rStyle w:val="Hyperlink"/>
                </w:rPr>
                <w:t>Remove has creator from Formal Framework -&gt; PO</w:t>
              </w:r>
            </w:hyperlink>
          </w:p>
          <w:p w14:paraId="221A4B05" w14:textId="7ABEF62E" w:rsidR="00763125" w:rsidRDefault="002F5A3A" w:rsidP="00763125">
            <w:pPr>
              <w:pStyle w:val="Secondlistlevel"/>
            </w:pPr>
            <w:hyperlink r:id="rId23" w:history="1">
              <w:r w:rsidR="00763125" w:rsidRPr="005F0BD6">
                <w:rPr>
                  <w:rStyle w:val="Hyperlink"/>
                </w:rPr>
                <w:t>Addition of properties related to the measuring the delivery of Public Services through their Channels</w:t>
              </w:r>
            </w:hyperlink>
          </w:p>
          <w:p w14:paraId="65BCD68E" w14:textId="3B63F916" w:rsidR="00763125" w:rsidRDefault="002F5A3A" w:rsidP="00763125">
            <w:pPr>
              <w:pStyle w:val="Secondlistlevel"/>
            </w:pPr>
            <w:hyperlink r:id="rId24" w:history="1">
              <w:r w:rsidR="00763125" w:rsidRPr="005F0BD6">
                <w:rPr>
                  <w:rStyle w:val="Hyperlink"/>
                </w:rPr>
                <w:t>Additional properties related to Public Service Portfolio Management</w:t>
              </w:r>
            </w:hyperlink>
          </w:p>
          <w:p w14:paraId="4602CFB7" w14:textId="2C0AF6AE" w:rsidR="00763125" w:rsidRDefault="002F5A3A" w:rsidP="00763125">
            <w:pPr>
              <w:pStyle w:val="Secondlistlevel"/>
            </w:pPr>
            <w:hyperlink r:id="rId25" w:history="1">
              <w:r w:rsidR="00763125" w:rsidRPr="005F0BD6">
                <w:rPr>
                  <w:rStyle w:val="Hyperlink"/>
                </w:rPr>
                <w:t>Need to cite Person Class?</w:t>
              </w:r>
            </w:hyperlink>
          </w:p>
          <w:p w14:paraId="6F82FCE6" w14:textId="451A2272" w:rsidR="00763125" w:rsidRDefault="002F5A3A" w:rsidP="00763125">
            <w:pPr>
              <w:pStyle w:val="Secondlistlevel"/>
            </w:pPr>
            <w:hyperlink r:id="rId26" w:history="1">
              <w:r w:rsidR="00763125" w:rsidRPr="005F0BD6">
                <w:rPr>
                  <w:rStyle w:val="Hyperlink"/>
                </w:rPr>
                <w:t>Contact Information / Contact Point</w:t>
              </w:r>
            </w:hyperlink>
          </w:p>
          <w:p w14:paraId="0587035D" w14:textId="78550E90" w:rsidR="00763125" w:rsidRDefault="002F5A3A" w:rsidP="005F0BD6">
            <w:pPr>
              <w:pStyle w:val="Secondlistlevel"/>
            </w:pPr>
            <w:hyperlink r:id="rId27" w:history="1">
              <w:r w:rsidR="005F0BD6" w:rsidRPr="005F0BD6">
                <w:rPr>
                  <w:rStyle w:val="Hyperlink"/>
                </w:rPr>
                <w:t>Indication of the language in which an Input needs to be provided</w:t>
              </w:r>
            </w:hyperlink>
          </w:p>
          <w:p w14:paraId="6CDDFD97" w14:textId="2FB2E141" w:rsidR="005F0BD6" w:rsidRDefault="002F5A3A" w:rsidP="005F0BD6">
            <w:pPr>
              <w:pStyle w:val="Secondlistlevel"/>
            </w:pPr>
            <w:hyperlink r:id="rId28" w:history="1">
              <w:r w:rsidR="005F0BD6" w:rsidRPr="005F0BD6">
                <w:rPr>
                  <w:rStyle w:val="Hyperlink"/>
                </w:rPr>
                <w:t>Indication whether an Input is mandatory/optional to be provided</w:t>
              </w:r>
            </w:hyperlink>
          </w:p>
          <w:p w14:paraId="1AC211B6" w14:textId="41D62DDD" w:rsidR="00DC612A" w:rsidRPr="00B67213" w:rsidRDefault="00DC612A" w:rsidP="00D633C7">
            <w:pPr>
              <w:pStyle w:val="Firstlistlevel"/>
            </w:pPr>
            <w:r w:rsidRPr="00B67213">
              <w:t xml:space="preserve">Next steps and </w:t>
            </w:r>
            <w:hyperlink r:id="rId29" w:history="1">
              <w:r w:rsidRPr="00B67213">
                <w:rPr>
                  <w:rStyle w:val="Hyperlink"/>
                </w:rPr>
                <w:t>next webinar</w:t>
              </w:r>
            </w:hyperlink>
          </w:p>
          <w:p w14:paraId="18731AFA" w14:textId="638AB8D9" w:rsidR="000D2E13" w:rsidRPr="00B67213" w:rsidRDefault="00DC612A" w:rsidP="00D633C7">
            <w:pPr>
              <w:pStyle w:val="Firstlistlevel"/>
            </w:pPr>
            <w:r w:rsidRPr="00B67213">
              <w:t>Q &amp; A</w:t>
            </w:r>
          </w:p>
          <w:p w14:paraId="12DEB7A6" w14:textId="77777777" w:rsidR="000D2E13" w:rsidRPr="00B67213" w:rsidRDefault="000D2E13" w:rsidP="00E66DD6">
            <w:pPr>
              <w:rPr>
                <w:rFonts w:asciiTheme="minorHAnsi" w:hAnsiTheme="minorHAnsi"/>
                <w:b/>
                <w:bCs/>
              </w:rPr>
            </w:pPr>
          </w:p>
          <w:p w14:paraId="05381215" w14:textId="2069CFA4" w:rsidR="005F0BD6" w:rsidRPr="00B67213" w:rsidRDefault="000D2E13" w:rsidP="005F0BD6">
            <w:r w:rsidRPr="00B67213">
              <w:rPr>
                <w:rFonts w:asciiTheme="minorHAnsi" w:hAnsiTheme="minorHAnsi"/>
                <w:b/>
                <w:bCs/>
              </w:rPr>
              <w:t>Presentation</w:t>
            </w:r>
            <w:r w:rsidR="00F554FC" w:rsidRPr="00B67213">
              <w:rPr>
                <w:rFonts w:asciiTheme="minorHAnsi" w:hAnsiTheme="minorHAnsi"/>
                <w:b/>
                <w:bCs/>
              </w:rPr>
              <w:t xml:space="preserve"> and meeting details</w:t>
            </w:r>
            <w:r w:rsidRPr="00B67213">
              <w:rPr>
                <w:rFonts w:asciiTheme="minorHAnsi" w:hAnsiTheme="minorHAnsi"/>
                <w:b/>
                <w:bCs/>
              </w:rPr>
              <w:t>:</w:t>
            </w:r>
            <w:r w:rsidRPr="00B67213">
              <w:rPr>
                <w:rFonts w:asciiTheme="minorHAnsi" w:hAnsiTheme="minorHAnsi"/>
              </w:rPr>
              <w:t xml:space="preserve"> </w:t>
            </w:r>
            <w:hyperlink r:id="rId30" w:history="1">
              <w:r w:rsidR="005F0BD6" w:rsidRPr="00D076CB">
                <w:rPr>
                  <w:rStyle w:val="Hyperlink"/>
                </w:rPr>
                <w:t>https://joinup.ec.europa.eu/asset/cpsv-ap/event/cpsv-ap-revision-wg-virtual-meeting-0</w:t>
              </w:r>
            </w:hyperlink>
          </w:p>
        </w:tc>
      </w:tr>
    </w:tbl>
    <w:p w14:paraId="35140318" w14:textId="77777777" w:rsidR="000D2E13" w:rsidRPr="00B67213" w:rsidRDefault="000D2E13" w:rsidP="000D2E13">
      <w:pPr>
        <w:widowControl/>
        <w:jc w:val="center"/>
        <w:rPr>
          <w:b/>
          <w:color w:val="000000"/>
        </w:rPr>
      </w:pPr>
    </w:p>
    <w:p w14:paraId="5BC78E6D" w14:textId="77777777" w:rsidR="000D2E13" w:rsidRPr="00B67213" w:rsidRDefault="000D2E13" w:rsidP="000D2E13">
      <w:pPr>
        <w:widowControl/>
        <w:rPr>
          <w:b/>
          <w:color w:val="000000"/>
        </w:rPr>
      </w:pPr>
      <w:r w:rsidRPr="00B67213">
        <w:rPr>
          <w:b/>
          <w:color w:val="000000"/>
        </w:rPr>
        <w:br w:type="page"/>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98"/>
      </w:tblGrid>
      <w:tr w:rsidR="000D2E13" w:rsidRPr="00B67213" w14:paraId="22A0040C" w14:textId="77777777" w:rsidTr="00E66DD6">
        <w:trPr>
          <w:trHeight w:val="634"/>
        </w:trPr>
        <w:tc>
          <w:tcPr>
            <w:tcW w:w="5000"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11AFDC38" w14:textId="77777777" w:rsidR="000D2E13" w:rsidRPr="00B67213" w:rsidRDefault="000D2E13" w:rsidP="00E66DD6">
            <w:pPr>
              <w:rPr>
                <w:sz w:val="22"/>
              </w:rPr>
            </w:pPr>
            <w:r w:rsidRPr="00B67213">
              <w:rPr>
                <w:b/>
                <w:sz w:val="22"/>
              </w:rPr>
              <w:lastRenderedPageBreak/>
              <w:t xml:space="preserve">Summary of Meeting </w:t>
            </w:r>
          </w:p>
        </w:tc>
      </w:tr>
      <w:tr w:rsidR="000D2E13" w:rsidRPr="00B67213" w14:paraId="256E6424" w14:textId="77777777" w:rsidTr="00E66DD6">
        <w:trPr>
          <w:trHeight w:val="1011"/>
        </w:trPr>
        <w:tc>
          <w:tcPr>
            <w:tcW w:w="5000"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W w:w="949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01"/>
              <w:gridCol w:w="5744"/>
              <w:gridCol w:w="2053"/>
            </w:tblGrid>
            <w:tr w:rsidR="000D2E13" w:rsidRPr="00B67213" w14:paraId="0E444F50" w14:textId="77777777" w:rsidTr="00DC612A">
              <w:trPr>
                <w:gridAfter w:val="1"/>
                <w:wAfter w:w="2053" w:type="dxa"/>
              </w:trPr>
              <w:tc>
                <w:tcPr>
                  <w:tcW w:w="1701" w:type="dxa"/>
                </w:tcPr>
                <w:p w14:paraId="6FC80092" w14:textId="77777777" w:rsidR="000D2E13" w:rsidRPr="00B67213" w:rsidRDefault="000D2E13" w:rsidP="00E66DD6">
                  <w:pPr>
                    <w:rPr>
                      <w:b/>
                      <w:sz w:val="18"/>
                      <w:szCs w:val="18"/>
                    </w:rPr>
                  </w:pPr>
                  <w:r w:rsidRPr="00B67213">
                    <w:rPr>
                      <w:b/>
                      <w:sz w:val="18"/>
                      <w:szCs w:val="18"/>
                    </w:rPr>
                    <w:t>Topic</w:t>
                  </w:r>
                </w:p>
              </w:tc>
              <w:tc>
                <w:tcPr>
                  <w:tcW w:w="5744" w:type="dxa"/>
                </w:tcPr>
                <w:p w14:paraId="66CAD46D" w14:textId="77777777" w:rsidR="000D2E13" w:rsidRPr="00B67213" w:rsidRDefault="000D2E13" w:rsidP="00E66DD6">
                  <w:pPr>
                    <w:rPr>
                      <w:b/>
                      <w:sz w:val="18"/>
                      <w:szCs w:val="18"/>
                    </w:rPr>
                  </w:pPr>
                  <w:r w:rsidRPr="00B67213">
                    <w:rPr>
                      <w:b/>
                      <w:sz w:val="18"/>
                      <w:szCs w:val="18"/>
                    </w:rPr>
                    <w:t>Summary</w:t>
                  </w:r>
                </w:p>
              </w:tc>
            </w:tr>
            <w:tr w:rsidR="00DC612A" w:rsidRPr="00B67213" w14:paraId="6BFF4AE7" w14:textId="77777777" w:rsidTr="00DC612A">
              <w:tc>
                <w:tcPr>
                  <w:tcW w:w="1701" w:type="dxa"/>
                </w:tcPr>
                <w:p w14:paraId="4BFAFEA1" w14:textId="0322F871" w:rsidR="00DC612A" w:rsidRPr="00B67213" w:rsidRDefault="00DC612A" w:rsidP="00DC612A">
                  <w:r w:rsidRPr="00B67213">
                    <w:t>Welcome and overview</w:t>
                  </w:r>
                </w:p>
              </w:tc>
              <w:tc>
                <w:tcPr>
                  <w:tcW w:w="7797" w:type="dxa"/>
                  <w:gridSpan w:val="2"/>
                </w:tcPr>
                <w:p w14:paraId="262C745D" w14:textId="7A3D6F3B" w:rsidR="00886DFB" w:rsidRPr="00B67213" w:rsidRDefault="00E16038" w:rsidP="00DA2559">
                  <w:pPr>
                    <w:pStyle w:val="Firstbulletlevel"/>
                  </w:pPr>
                  <w:r w:rsidRPr="00B67213">
                    <w:t>M</w:t>
                  </w:r>
                  <w:r w:rsidR="00CF5932" w:rsidRPr="00B67213">
                    <w:t>DK</w:t>
                  </w:r>
                  <w:r w:rsidRPr="00B67213">
                    <w:t xml:space="preserve"> </w:t>
                  </w:r>
                  <w:r w:rsidR="00186573" w:rsidRPr="00B67213">
                    <w:t xml:space="preserve">introduced the webinar and thanked the WG members for their </w:t>
                  </w:r>
                  <w:r w:rsidR="002B508B" w:rsidRPr="00B67213">
                    <w:t>participa</w:t>
                  </w:r>
                  <w:r w:rsidR="00186573" w:rsidRPr="00B67213">
                    <w:t>tion</w:t>
                  </w:r>
                  <w:r w:rsidR="00AC2FC6" w:rsidRPr="00B67213">
                    <w:t>.</w:t>
                  </w:r>
                </w:p>
                <w:p w14:paraId="77073EC0" w14:textId="3AB287CC" w:rsidR="00886DFB" w:rsidRPr="00B67213" w:rsidRDefault="00886DFB" w:rsidP="00DA2559">
                  <w:pPr>
                    <w:pStyle w:val="Firstbulletlevel"/>
                  </w:pPr>
                  <w:r w:rsidRPr="00B67213">
                    <w:t xml:space="preserve">People from the WG are kindly requested to sign the </w:t>
                  </w:r>
                  <w:hyperlink r:id="rId31" w:history="1">
                    <w:r w:rsidRPr="00B67213">
                      <w:rPr>
                        <w:rStyle w:val="Hyperlink"/>
                      </w:rPr>
                      <w:t>ISA contributor license agreement</w:t>
                    </w:r>
                  </w:hyperlink>
                  <w:r w:rsidRPr="00B67213">
                    <w:t xml:space="preserve"> (CLA) by posting "I agree" as a comment.</w:t>
                  </w:r>
                </w:p>
              </w:tc>
            </w:tr>
            <w:tr w:rsidR="00064112" w:rsidRPr="00B67213" w14:paraId="483097C2" w14:textId="77777777" w:rsidTr="00DC612A">
              <w:tc>
                <w:tcPr>
                  <w:tcW w:w="1701" w:type="dxa"/>
                </w:tcPr>
                <w:p w14:paraId="0B3ABA35" w14:textId="77777777" w:rsidR="00064112" w:rsidRPr="00B67213" w:rsidRDefault="002F5A3A" w:rsidP="005771BA">
                  <w:hyperlink r:id="rId32" w:history="1">
                    <w:r w:rsidR="00064112" w:rsidRPr="00B67213">
                      <w:rPr>
                        <w:rStyle w:val="Hyperlink"/>
                      </w:rPr>
                      <w:t>Applied changes</w:t>
                    </w:r>
                  </w:hyperlink>
                  <w:r w:rsidR="00064112" w:rsidRPr="00B67213">
                    <w:t xml:space="preserve"> to the CPSV-AP</w:t>
                  </w:r>
                </w:p>
                <w:p w14:paraId="48B66F95" w14:textId="77777777" w:rsidR="00064112" w:rsidRPr="00B67213" w:rsidRDefault="00064112" w:rsidP="00886DFB"/>
              </w:tc>
              <w:tc>
                <w:tcPr>
                  <w:tcW w:w="7797" w:type="dxa"/>
                  <w:gridSpan w:val="2"/>
                </w:tcPr>
                <w:p w14:paraId="14242EF4" w14:textId="5D189494" w:rsidR="00350633" w:rsidRDefault="00064112" w:rsidP="00AE77C1">
                  <w:pPr>
                    <w:pStyle w:val="Firstbulletlevel"/>
                  </w:pPr>
                  <w:r w:rsidRPr="00B67213">
                    <w:t xml:space="preserve">PA explained the </w:t>
                  </w:r>
                  <w:r w:rsidR="000E1C81" w:rsidRPr="00B67213">
                    <w:t xml:space="preserve">main </w:t>
                  </w:r>
                  <w:r w:rsidRPr="00B67213">
                    <w:t xml:space="preserve">updates done on the </w:t>
                  </w:r>
                  <w:hyperlink r:id="rId33" w:history="1">
                    <w:r w:rsidR="00DA2559" w:rsidRPr="00DA2559">
                      <w:rPr>
                        <w:rStyle w:val="Hyperlink"/>
                      </w:rPr>
                      <w:t>second</w:t>
                    </w:r>
                    <w:r w:rsidRPr="00DA2559">
                      <w:rPr>
                        <w:rStyle w:val="Hyperlink"/>
                      </w:rPr>
                      <w:t xml:space="preserve"> interim version</w:t>
                    </w:r>
                  </w:hyperlink>
                  <w:r w:rsidRPr="00B67213">
                    <w:t xml:space="preserve"> of CPSV-AP</w:t>
                  </w:r>
                  <w:r w:rsidR="00671F2B">
                    <w:t xml:space="preserve"> </w:t>
                  </w:r>
                  <w:r w:rsidR="00DA2559">
                    <w:t>v1.1</w:t>
                  </w:r>
                  <w:r w:rsidR="00AE77C1">
                    <w:t>. The main</w:t>
                  </w:r>
                  <w:r w:rsidR="00DA2559">
                    <w:t xml:space="preserve"> </w:t>
                  </w:r>
                  <w:r w:rsidR="00AE77C1" w:rsidRPr="00AE77C1">
                    <w:t>changes result</w:t>
                  </w:r>
                  <w:r w:rsidR="00AE77C1">
                    <w:t xml:space="preserve"> from</w:t>
                  </w:r>
                  <w:r w:rsidR="00AE77C1" w:rsidRPr="00AE77C1">
                    <w:t xml:space="preserve"> </w:t>
                  </w:r>
                  <w:r w:rsidR="00AB3D8F">
                    <w:t xml:space="preserve">discussions during </w:t>
                  </w:r>
                  <w:r w:rsidR="00AE77C1" w:rsidRPr="00AE77C1">
                    <w:t xml:space="preserve">previous </w:t>
                  </w:r>
                  <w:r w:rsidR="00AE77C1">
                    <w:t>webinars</w:t>
                  </w:r>
                  <w:r w:rsidR="00AB3D8F">
                    <w:t xml:space="preserve"> and through the issues on Joinup</w:t>
                  </w:r>
                  <w:r w:rsidR="00350633" w:rsidRPr="00B67213">
                    <w:t>.</w:t>
                  </w:r>
                </w:p>
                <w:p w14:paraId="453CD74E" w14:textId="3FAA3FBE" w:rsidR="00AE77C1" w:rsidRDefault="00AE77C1" w:rsidP="00DA2559">
                  <w:pPr>
                    <w:pStyle w:val="Firstbulletlevel"/>
                  </w:pPr>
                  <w:r>
                    <w:t xml:space="preserve">A copy of the diagram can be found on the </w:t>
                  </w:r>
                  <w:hyperlink r:id="rId34" w:history="1">
                    <w:r w:rsidRPr="00AE77C1">
                      <w:rPr>
                        <w:rStyle w:val="Hyperlink"/>
                      </w:rPr>
                      <w:t>webinar page</w:t>
                    </w:r>
                  </w:hyperlink>
                  <w:r>
                    <w:t>.</w:t>
                  </w:r>
                </w:p>
                <w:p w14:paraId="19E3834B" w14:textId="3BA5BEFB" w:rsidR="00AE77C1" w:rsidRPr="00B67213" w:rsidRDefault="00502C2E" w:rsidP="00AB3D8F">
                  <w:pPr>
                    <w:pStyle w:val="Firstbulletlevel"/>
                  </w:pPr>
                  <w:r>
                    <w:t>It is intended to have a stable version</w:t>
                  </w:r>
                  <w:r w:rsidR="00AB3D8F">
                    <w:t xml:space="preserve"> of the interim version</w:t>
                  </w:r>
                  <w:r>
                    <w:t xml:space="preserve"> after the webinar</w:t>
                  </w:r>
                  <w:r w:rsidR="00AE77C1">
                    <w:t>.</w:t>
                  </w:r>
                </w:p>
              </w:tc>
            </w:tr>
            <w:tr w:rsidR="000D2E13" w:rsidRPr="00B67213" w14:paraId="65126243" w14:textId="77777777" w:rsidTr="00DC612A">
              <w:tc>
                <w:tcPr>
                  <w:tcW w:w="1701" w:type="dxa"/>
                </w:tcPr>
                <w:p w14:paraId="1283467C" w14:textId="497AD588" w:rsidR="000D2E13" w:rsidRPr="00B67213" w:rsidRDefault="002F5A3A" w:rsidP="00E66DD6">
                  <w:pPr>
                    <w:rPr>
                      <w:sz w:val="18"/>
                      <w:szCs w:val="18"/>
                    </w:rPr>
                  </w:pPr>
                  <w:hyperlink r:id="rId35" w:history="1">
                    <w:r w:rsidR="00DA2559" w:rsidRPr="00B67213">
                      <w:rPr>
                        <w:rStyle w:val="Hyperlink"/>
                      </w:rPr>
                      <w:t>Current issues</w:t>
                    </w:r>
                  </w:hyperlink>
                  <w:r w:rsidR="00DA2559" w:rsidRPr="00B67213">
                    <w:t xml:space="preserve"> in the CPSV-AP</w:t>
                  </w:r>
                </w:p>
              </w:tc>
              <w:tc>
                <w:tcPr>
                  <w:tcW w:w="7797" w:type="dxa"/>
                  <w:gridSpan w:val="2"/>
                </w:tcPr>
                <w:p w14:paraId="4EA48073" w14:textId="26FB7239" w:rsidR="00DA2559" w:rsidRPr="00B67213" w:rsidRDefault="004C4890" w:rsidP="0032189E">
                  <w:pPr>
                    <w:pStyle w:val="Firstbulletlevel"/>
                    <w:numPr>
                      <w:ilvl w:val="0"/>
                      <w:numId w:val="0"/>
                    </w:numPr>
                    <w:ind w:left="459" w:hanging="360"/>
                  </w:pPr>
                  <w:r w:rsidRPr="00B67213">
                    <w:t>The following issues were discussed during the webinar:</w:t>
                  </w:r>
                </w:p>
                <w:p w14:paraId="256B6F3E" w14:textId="5BB82911" w:rsidR="005401E9" w:rsidRPr="00B67213" w:rsidRDefault="005401E9" w:rsidP="00EF6C4A">
                  <w:pPr>
                    <w:pStyle w:val="Firstlistlevel"/>
                    <w:numPr>
                      <w:ilvl w:val="0"/>
                      <w:numId w:val="44"/>
                    </w:numPr>
                  </w:pPr>
                  <w:r w:rsidRPr="00502C2E">
                    <w:rPr>
                      <w:b/>
                    </w:rPr>
                    <w:t xml:space="preserve">Definition of </w:t>
                  </w:r>
                  <w:r w:rsidR="00DA2559" w:rsidRPr="00502C2E">
                    <w:rPr>
                      <w:b/>
                    </w:rPr>
                    <w:t>Public Service</w:t>
                  </w:r>
                  <w:r w:rsidR="00C31A2F" w:rsidRPr="00B67213">
                    <w:t xml:space="preserve"> </w:t>
                  </w:r>
                  <w:r w:rsidR="00A5599D" w:rsidRPr="00B67213">
                    <w:br/>
                  </w:r>
                  <w:r w:rsidR="00C31A2F" w:rsidRPr="00B67213">
                    <w:t>(</w:t>
                  </w:r>
                  <w:hyperlink r:id="rId36" w:history="1">
                    <w:r w:rsidR="00502C2E" w:rsidRPr="00D076CB">
                      <w:rPr>
                        <w:rStyle w:val="Hyperlink"/>
                      </w:rPr>
                      <w:t>https://joinup.ec.europa.eu/node/150402/</w:t>
                    </w:r>
                  </w:hyperlink>
                  <w:r w:rsidRPr="00B67213">
                    <w:t>)</w:t>
                  </w:r>
                </w:p>
                <w:p w14:paraId="3781A5D8" w14:textId="1D338CB9" w:rsidR="00A46115" w:rsidRDefault="00A46115" w:rsidP="00AE77C1">
                  <w:pPr>
                    <w:pStyle w:val="Secondbulletlevel"/>
                  </w:pPr>
                  <w:r w:rsidRPr="00B67213">
                    <w:rPr>
                      <w:i/>
                    </w:rPr>
                    <w:t>PROPOSED</w:t>
                  </w:r>
                  <w:r w:rsidRPr="00B67213">
                    <w:t xml:space="preserve">: </w:t>
                  </w:r>
                  <w:r w:rsidR="00AE77C1">
                    <w:t xml:space="preserve">Define a public service </w:t>
                  </w:r>
                  <w:r w:rsidR="004F4D67" w:rsidRPr="00B67213">
                    <w:t>as “</w:t>
                  </w:r>
                  <w:r w:rsidR="00AE77C1" w:rsidRPr="00AE77C1">
                    <w:t>a mandatory or discretional set of acts performed, or able to be performed, by or on behalf of a public authority. Services may be for the benefit of an individual, a business, or other public authority, or groups of any of these. The capacity to act exists whether it is used or not, and the term 'benefit' may apply in the sense of enabling t</w:t>
                  </w:r>
                  <w:r w:rsidR="00AE77C1">
                    <w:t>he fulfilment of an obligation</w:t>
                  </w:r>
                  <w:r w:rsidR="004F4D67" w:rsidRPr="00B67213">
                    <w:t>.”</w:t>
                  </w:r>
                </w:p>
                <w:p w14:paraId="5DAA48C2" w14:textId="2BED1F10" w:rsidR="00AE77C1" w:rsidRDefault="00AE77C1" w:rsidP="00AE77C1">
                  <w:pPr>
                    <w:pStyle w:val="Secondbulletlevel"/>
                  </w:pPr>
                  <w:r>
                    <w:t xml:space="preserve">NG </w:t>
                  </w:r>
                  <w:r w:rsidR="004F0F16">
                    <w:t>raised the concern that the description mixes microscopic with macroscopic levels. He asked whether we look for the parties (c</w:t>
                  </w:r>
                  <w:r w:rsidR="00F307F9">
                    <w:t>itizens, governments) or only for</w:t>
                  </w:r>
                  <w:r w:rsidR="004F0F16">
                    <w:t xml:space="preserve"> individuals, as it is a set of acts. PA explained that we model for the user itself, not for the government thus it is for an individual use of the service.</w:t>
                  </w:r>
                </w:p>
                <w:p w14:paraId="01D8E8D9" w14:textId="603F9C2B" w:rsidR="004F0F16" w:rsidRDefault="004F0F16" w:rsidP="004F0F16">
                  <w:pPr>
                    <w:pStyle w:val="Secondbulletlevel"/>
                  </w:pPr>
                  <w:r>
                    <w:t xml:space="preserve">TDH explained that </w:t>
                  </w:r>
                  <w:r w:rsidRPr="004F0F16">
                    <w:t xml:space="preserve">specific services performed for different departments </w:t>
                  </w:r>
                  <w:r>
                    <w:t xml:space="preserve">can </w:t>
                  </w:r>
                  <w:r w:rsidR="00F307F9">
                    <w:t>b</w:t>
                  </w:r>
                  <w:r>
                    <w:t xml:space="preserve">e seen </w:t>
                  </w:r>
                  <w:r w:rsidRPr="004F0F16">
                    <w:t xml:space="preserve">as intergovernmental services to each other with their own cost. </w:t>
                  </w:r>
                  <w:r>
                    <w:t>The composite cost can be obtained b</w:t>
                  </w:r>
                  <w:r w:rsidRPr="004F0F16">
                    <w:t>y aggregating all the cost</w:t>
                  </w:r>
                  <w:r>
                    <w:t>s. ML agreed with him.</w:t>
                  </w:r>
                </w:p>
                <w:p w14:paraId="5393458B" w14:textId="17B259F5" w:rsidR="004F0F16" w:rsidRPr="00B67213" w:rsidRDefault="004F0F16" w:rsidP="00AE77C1">
                  <w:pPr>
                    <w:pStyle w:val="Secondbulletlevel"/>
                  </w:pPr>
                  <w:r w:rsidRPr="004F0F16">
                    <w:rPr>
                      <w:i/>
                    </w:rPr>
                    <w:t>PROPOSED</w:t>
                  </w:r>
                  <w:r>
                    <w:t>: Include the term specific in the definition. The WG agreed on this.</w:t>
                  </w:r>
                </w:p>
                <w:p w14:paraId="529EA3A2" w14:textId="048E3E67" w:rsidR="00BA67D8" w:rsidRPr="00B67213" w:rsidRDefault="00DA2559" w:rsidP="00BA67D8">
                  <w:pPr>
                    <w:pStyle w:val="Secondbulletlevel"/>
                  </w:pPr>
                  <w:r w:rsidRPr="004F0F16">
                    <w:rPr>
                      <w:i/>
                    </w:rPr>
                    <w:t>RESOLVED</w:t>
                  </w:r>
                  <w:r>
                    <w:t xml:space="preserve">: </w:t>
                  </w:r>
                  <w:r w:rsidR="004F0F16">
                    <w:t xml:space="preserve">A public service is defined </w:t>
                  </w:r>
                  <w:r w:rsidR="004F0F16" w:rsidRPr="00B67213">
                    <w:t>as “</w:t>
                  </w:r>
                  <w:r w:rsidR="004F0F16" w:rsidRPr="00AE77C1">
                    <w:t>a mandatory or discretional set of acts performed, or able to be performed, by or on behalf of a public authority. Servic</w:t>
                  </w:r>
                  <w:r w:rsidR="004F0F16">
                    <w:t xml:space="preserve">es may be for the benefit of a specific </w:t>
                  </w:r>
                  <w:r w:rsidR="004F0F16" w:rsidRPr="00AE77C1">
                    <w:t>individual, a business, or other public authority, or groups of any of these. The capacity to act exists whether it is used or not, and the term 'benefit' may apply in the sense of enabling t</w:t>
                  </w:r>
                  <w:r w:rsidR="004F0F16">
                    <w:t>he fulfilment of an obligation</w:t>
                  </w:r>
                  <w:r w:rsidR="004F0F16" w:rsidRPr="00B67213">
                    <w:t>.”</w:t>
                  </w:r>
                </w:p>
                <w:p w14:paraId="5D5AF8A9" w14:textId="58E210D0" w:rsidR="00A46115" w:rsidRDefault="00DA2559" w:rsidP="00310611">
                  <w:pPr>
                    <w:pStyle w:val="Firstlistlevel"/>
                  </w:pPr>
                  <w:r w:rsidRPr="00502C2E">
                    <w:rPr>
                      <w:b/>
                    </w:rPr>
                    <w:t>Event - association with Agent</w:t>
                  </w:r>
                  <w:r w:rsidRPr="00B67213">
                    <w:t xml:space="preserve"> </w:t>
                  </w:r>
                  <w:r>
                    <w:br/>
                  </w:r>
                  <w:r w:rsidR="009811CC" w:rsidRPr="00B67213">
                    <w:t>(</w:t>
                  </w:r>
                  <w:hyperlink r:id="rId37" w:history="1">
                    <w:r w:rsidR="00502C2E" w:rsidRPr="00D076CB">
                      <w:rPr>
                        <w:rStyle w:val="Hyperlink"/>
                      </w:rPr>
                      <w:t>https://joinup.ec.europa.eu/node/150873/</w:t>
                    </w:r>
                  </w:hyperlink>
                  <w:hyperlink r:id="rId38" w:history="1"/>
                  <w:r w:rsidR="009811CC" w:rsidRPr="00B67213">
                    <w:t>)</w:t>
                  </w:r>
                </w:p>
                <w:p w14:paraId="5FFCA153" w14:textId="0A33AFC0" w:rsidR="004F0F16" w:rsidRDefault="00840FB5" w:rsidP="00840FB5">
                  <w:pPr>
                    <w:pStyle w:val="Secondbulletlevel"/>
                  </w:pPr>
                  <w:r w:rsidRPr="00840FB5">
                    <w:rPr>
                      <w:i/>
                    </w:rPr>
                    <w:t>PROPOSED</w:t>
                  </w:r>
                  <w:r>
                    <w:t>: Add</w:t>
                  </w:r>
                  <w:r w:rsidRPr="00840FB5">
                    <w:t xml:space="preserve"> a new class of Criterion (from </w:t>
                  </w:r>
                  <w:r>
                    <w:t xml:space="preserve">Core Evidence and Core Criterion Vocabulary, i.e. </w:t>
                  </w:r>
                  <w:r w:rsidRPr="00840FB5">
                    <w:t>CCCEV) to indicate the criteria that a user needs to satisfy to be able to use the service</w:t>
                  </w:r>
                  <w:r>
                    <w:t>.</w:t>
                  </w:r>
                  <w:r w:rsidR="00FB0EDA">
                    <w:t xml:space="preserve"> The issue was raised by YC.</w:t>
                  </w:r>
                </w:p>
                <w:p w14:paraId="128DFD3B" w14:textId="27A09AF3" w:rsidR="00840FB5" w:rsidRDefault="00840FB5" w:rsidP="00840FB5">
                  <w:pPr>
                    <w:pStyle w:val="Secondbulletlevel"/>
                  </w:pPr>
                  <w:r>
                    <w:t xml:space="preserve">NL </w:t>
                  </w:r>
                  <w:r w:rsidR="00730505">
                    <w:t xml:space="preserve">explained that, in that case, </w:t>
                  </w:r>
                  <w:r>
                    <w:t xml:space="preserve">we need to align </w:t>
                  </w:r>
                  <w:r w:rsidRPr="00840FB5">
                    <w:t xml:space="preserve">the CPSV-AP with the </w:t>
                  </w:r>
                  <w:hyperlink r:id="rId39" w:history="1">
                    <w:r w:rsidRPr="00730505">
                      <w:rPr>
                        <w:rStyle w:val="Hyperlink"/>
                      </w:rPr>
                      <w:t>CCCEV</w:t>
                    </w:r>
                  </w:hyperlink>
                  <w:r>
                    <w:t>, which is currently under development in collaboration with DG GROW.</w:t>
                  </w:r>
                </w:p>
                <w:p w14:paraId="371CE7A6" w14:textId="1995AD10" w:rsidR="00840FB5" w:rsidRDefault="00840FB5" w:rsidP="00730505">
                  <w:pPr>
                    <w:pStyle w:val="Secondbulletlevel"/>
                  </w:pPr>
                  <w:r>
                    <w:t>YC me</w:t>
                  </w:r>
                  <w:r w:rsidR="00FB0EDA">
                    <w:t>n</w:t>
                  </w:r>
                  <w:r>
                    <w:t>tioned that w</w:t>
                  </w:r>
                  <w:r w:rsidRPr="00840FB5">
                    <w:t>e miss an important fact</w:t>
                  </w:r>
                  <w:r>
                    <w:t>, i.e.</w:t>
                  </w:r>
                  <w:r w:rsidRPr="00840FB5">
                    <w:t xml:space="preserve"> life events happen to people and business events to enterprises</w:t>
                  </w:r>
                  <w:r w:rsidR="00730505">
                    <w:t xml:space="preserve"> thus we need a</w:t>
                  </w:r>
                  <w:r w:rsidR="00730505" w:rsidRPr="00730505">
                    <w:t xml:space="preserve"> li</w:t>
                  </w:r>
                  <w:r w:rsidR="00730505">
                    <w:t>nk between an Event, and Agent, i.e.</w:t>
                  </w:r>
                  <w:r w:rsidR="00730505" w:rsidRPr="00730505">
                    <w:t xml:space="preserve"> to who the Event happened</w:t>
                  </w:r>
                  <w:r w:rsidR="00730505">
                    <w:t>.</w:t>
                  </w:r>
                </w:p>
                <w:p w14:paraId="73EDED17" w14:textId="51679AD0" w:rsidR="00840FB5" w:rsidRDefault="00840FB5" w:rsidP="00840FB5">
                  <w:pPr>
                    <w:pStyle w:val="Secondbulletlevel"/>
                  </w:pPr>
                  <w:r>
                    <w:t xml:space="preserve">PA explained that we are working to </w:t>
                  </w:r>
                  <w:r w:rsidRPr="00840FB5">
                    <w:t>provide a catalogue of services to people. If the event that hap</w:t>
                  </w:r>
                  <w:r>
                    <w:t>pens is not related to a PS, it is</w:t>
                  </w:r>
                  <w:r w:rsidRPr="00840FB5">
                    <w:t xml:space="preserve"> irrelevant to </w:t>
                  </w:r>
                  <w:r>
                    <w:t>the work done here</w:t>
                  </w:r>
                  <w:r w:rsidRPr="00840FB5">
                    <w:t xml:space="preserve">. </w:t>
                  </w:r>
                  <w:r w:rsidR="00730505">
                    <w:t>Therefore PA</w:t>
                  </w:r>
                  <w:r w:rsidRPr="00840FB5">
                    <w:t xml:space="preserve"> do</w:t>
                  </w:r>
                  <w:r>
                    <w:t xml:space="preserve">es not </w:t>
                  </w:r>
                  <w:r w:rsidR="00730505">
                    <w:t>see the need</w:t>
                  </w:r>
                  <w:r>
                    <w:t xml:space="preserve"> to link an E</w:t>
                  </w:r>
                  <w:r w:rsidRPr="00840FB5">
                    <w:t xml:space="preserve">vent with an </w:t>
                  </w:r>
                  <w:r>
                    <w:t>A</w:t>
                  </w:r>
                  <w:r w:rsidRPr="00840FB5">
                    <w:t xml:space="preserve">gent, because it </w:t>
                  </w:r>
                  <w:r>
                    <w:t>broads</w:t>
                  </w:r>
                  <w:r w:rsidRPr="00840FB5">
                    <w:t xml:space="preserve"> the scope</w:t>
                  </w:r>
                  <w:r>
                    <w:t>. However</w:t>
                  </w:r>
                  <w:r w:rsidRPr="00840FB5">
                    <w:t xml:space="preserve">, anyone </w:t>
                  </w:r>
                  <w:r>
                    <w:t>is able to</w:t>
                  </w:r>
                  <w:r w:rsidRPr="00840FB5">
                    <w:t xml:space="preserve"> take the data model and adapt it </w:t>
                  </w:r>
                  <w:r>
                    <w:t>to</w:t>
                  </w:r>
                  <w:r w:rsidRPr="00840FB5">
                    <w:t xml:space="preserve"> its own needs (by adding the link between the </w:t>
                  </w:r>
                  <w:r>
                    <w:t>A</w:t>
                  </w:r>
                  <w:r w:rsidRPr="00840FB5">
                    <w:t xml:space="preserve">gent and the </w:t>
                  </w:r>
                  <w:r>
                    <w:t>E</w:t>
                  </w:r>
                  <w:r w:rsidRPr="00840FB5">
                    <w:t>vent, for instance)</w:t>
                  </w:r>
                  <w:r>
                    <w:t>. TDH and ML agreed with him.</w:t>
                  </w:r>
                </w:p>
                <w:p w14:paraId="7BFF793E" w14:textId="486BD120" w:rsidR="00840FB5" w:rsidRDefault="00840FB5" w:rsidP="00840FB5">
                  <w:pPr>
                    <w:pStyle w:val="Secondbulletlevel"/>
                  </w:pPr>
                  <w:r>
                    <w:t xml:space="preserve">PA asked whether the people from the WG are aware of the </w:t>
                  </w:r>
                  <w:hyperlink r:id="rId40" w:history="1">
                    <w:r w:rsidRPr="0078494B">
                      <w:rPr>
                        <w:rStyle w:val="Hyperlink"/>
                      </w:rPr>
                      <w:t>CCCEV</w:t>
                    </w:r>
                  </w:hyperlink>
                  <w:r>
                    <w:t>. They are not, but NL is part of the team working on it. He can provide any related information needed.</w:t>
                  </w:r>
                </w:p>
                <w:p w14:paraId="5E0EE0ED" w14:textId="7B6C7E9C" w:rsidR="00840FB5" w:rsidRDefault="00840FB5" w:rsidP="00840FB5">
                  <w:pPr>
                    <w:pStyle w:val="Secondbulletlevel"/>
                  </w:pPr>
                  <w:r w:rsidRPr="00840FB5">
                    <w:rPr>
                      <w:i/>
                    </w:rPr>
                    <w:t>RESOLVED</w:t>
                  </w:r>
                  <w:r>
                    <w:t xml:space="preserve">: There will not be a </w:t>
                  </w:r>
                  <w:r w:rsidRPr="00840FB5">
                    <w:t xml:space="preserve">relation between </w:t>
                  </w:r>
                  <w:r>
                    <w:t>E</w:t>
                  </w:r>
                  <w:r w:rsidR="00730505">
                    <w:t>vent</w:t>
                  </w:r>
                  <w:r w:rsidRPr="00840FB5">
                    <w:t xml:space="preserve"> and </w:t>
                  </w:r>
                  <w:r>
                    <w:t>A</w:t>
                  </w:r>
                  <w:r w:rsidRPr="00840FB5">
                    <w:t>gent</w:t>
                  </w:r>
                  <w:r>
                    <w:t>.</w:t>
                  </w:r>
                </w:p>
                <w:p w14:paraId="73ABEE20" w14:textId="378494B2" w:rsidR="00502C2E" w:rsidRDefault="00502C2E" w:rsidP="00502C2E">
                  <w:pPr>
                    <w:pStyle w:val="Firstlistlevel"/>
                  </w:pPr>
                  <w:r w:rsidRPr="00502C2E">
                    <w:rPr>
                      <w:b/>
                    </w:rPr>
                    <w:t>Addition of more detail on the Role of an Agent</w:t>
                  </w:r>
                  <w:r w:rsidRPr="00502C2E">
                    <w:rPr>
                      <w:b/>
                    </w:rPr>
                    <w:br/>
                  </w:r>
                  <w:r w:rsidRPr="00502C2E">
                    <w:t>(</w:t>
                  </w:r>
                  <w:hyperlink r:id="rId41" w:history="1">
                    <w:r w:rsidRPr="00502C2E">
                      <w:rPr>
                        <w:rStyle w:val="Hyperlink"/>
                      </w:rPr>
                      <w:t>https://joinup.ec.europa.eu/node/150399/</w:t>
                    </w:r>
                  </w:hyperlink>
                  <w:r w:rsidRPr="00502C2E">
                    <w:t>)</w:t>
                  </w:r>
                </w:p>
                <w:p w14:paraId="7FF17E1C" w14:textId="5BECA17A" w:rsidR="007D7356" w:rsidRDefault="007D7356" w:rsidP="007D7356">
                  <w:pPr>
                    <w:pStyle w:val="Secondbulletlevel"/>
                  </w:pPr>
                  <w:r w:rsidRPr="00C96B36">
                    <w:rPr>
                      <w:i/>
                    </w:rPr>
                    <w:lastRenderedPageBreak/>
                    <w:t>PROPOSED</w:t>
                  </w:r>
                  <w:r>
                    <w:t>: Add</w:t>
                  </w:r>
                  <w:r w:rsidRPr="007D7356">
                    <w:t xml:space="preserve"> a new class of Participation linked to a class of Role. This is in line with the Italian model and W3C ORG Ontology (which is the basis of CPOV)</w:t>
                  </w:r>
                  <w:r>
                    <w:t>.</w:t>
                  </w:r>
                </w:p>
                <w:p w14:paraId="74E69DAE" w14:textId="0964A855" w:rsidR="00046EC5" w:rsidRDefault="00046EC5" w:rsidP="00046EC5">
                  <w:pPr>
                    <w:pStyle w:val="Secondbulletlevel"/>
                  </w:pPr>
                  <w:r>
                    <w:t>PA explained that</w:t>
                  </w:r>
                  <w:r w:rsidRPr="00046EC5">
                    <w:t xml:space="preserve"> it is difficult</w:t>
                  </w:r>
                  <w:r>
                    <w:t xml:space="preserve"> to put time constraints on the Agent</w:t>
                  </w:r>
                  <w:r w:rsidRPr="00046EC5">
                    <w:t xml:space="preserve"> role. </w:t>
                  </w:r>
                  <w:r>
                    <w:t>There could be situations where</w:t>
                  </w:r>
                  <w:r w:rsidRPr="00046EC5">
                    <w:t xml:space="preserve"> the</w:t>
                  </w:r>
                  <w:r>
                    <w:t xml:space="preserve"> service</w:t>
                  </w:r>
                  <w:r w:rsidRPr="00046EC5">
                    <w:t xml:space="preserve"> provider is different</w:t>
                  </w:r>
                  <w:r>
                    <w:t xml:space="preserve"> depending on the</w:t>
                  </w:r>
                  <w:r w:rsidRPr="00046EC5">
                    <w:t xml:space="preserve"> region</w:t>
                  </w:r>
                  <w:r>
                    <w:t xml:space="preserve"> or time, i.e. t</w:t>
                  </w:r>
                  <w:r w:rsidRPr="00046EC5">
                    <w:t xml:space="preserve">here are </w:t>
                  </w:r>
                  <w:r>
                    <w:t>moments</w:t>
                  </w:r>
                  <w:r w:rsidRPr="00046EC5">
                    <w:t xml:space="preserve"> when you need to say more about the other Participant.</w:t>
                  </w:r>
                  <w:r>
                    <w:t xml:space="preserve"> The </w:t>
                  </w:r>
                  <w:r w:rsidRPr="00046EC5">
                    <w:t>Italian solution</w:t>
                  </w:r>
                  <w:r>
                    <w:t xml:space="preserve"> to this is to add the class “RoleinTime” as a w</w:t>
                  </w:r>
                  <w:r w:rsidRPr="00046EC5">
                    <w:t xml:space="preserve">ay </w:t>
                  </w:r>
                  <w:r>
                    <w:t xml:space="preserve">to provide this information. </w:t>
                  </w:r>
                </w:p>
                <w:p w14:paraId="1FFBA47B" w14:textId="759A6878" w:rsidR="007D7356" w:rsidRDefault="00046EC5" w:rsidP="007D7356">
                  <w:pPr>
                    <w:pStyle w:val="Secondbulletlevel"/>
                  </w:pPr>
                  <w:r>
                    <w:t xml:space="preserve">However, </w:t>
                  </w:r>
                  <w:r w:rsidR="007D7356">
                    <w:t>PA opined that the class RoleInTime is very linked to temporal aspects. He stressed the need of having something more generic.</w:t>
                  </w:r>
                  <w:r>
                    <w:t xml:space="preserve"> He proposed to use the term “Participation”.</w:t>
                  </w:r>
                </w:p>
                <w:p w14:paraId="28892D3C" w14:textId="239F1384" w:rsidR="00046EC5" w:rsidRDefault="00046EC5" w:rsidP="00046EC5">
                  <w:pPr>
                    <w:pStyle w:val="Secondbulletlevel"/>
                  </w:pPr>
                  <w:r>
                    <w:t>GL explained the reason of the inclusion of the class RoleInTime. They h</w:t>
                  </w:r>
                  <w:r w:rsidRPr="00046EC5">
                    <w:t>ad a specific requ</w:t>
                  </w:r>
                  <w:r w:rsidR="00684A48">
                    <w:t>irement</w:t>
                  </w:r>
                  <w:r w:rsidRPr="00046EC5">
                    <w:t>,</w:t>
                  </w:r>
                  <w:r>
                    <w:t xml:space="preserve"> a</w:t>
                  </w:r>
                  <w:r w:rsidRPr="00046EC5">
                    <w:t xml:space="preserve"> public organisation </w:t>
                  </w:r>
                  <w:r>
                    <w:t xml:space="preserve">is </w:t>
                  </w:r>
                  <w:r w:rsidRPr="00046EC5">
                    <w:t xml:space="preserve">responsible for </w:t>
                  </w:r>
                  <w:r>
                    <w:t>a specific service. But there could be a moment when</w:t>
                  </w:r>
                  <w:r w:rsidRPr="00046EC5">
                    <w:t xml:space="preserve"> </w:t>
                  </w:r>
                  <w:r w:rsidR="007A06A2">
                    <w:t>an</w:t>
                  </w:r>
                  <w:r w:rsidRPr="00046EC5">
                    <w:t>other organisation</w:t>
                  </w:r>
                  <w:r>
                    <w:t xml:space="preserve"> has to replace the responsible one on providing</w:t>
                  </w:r>
                  <w:r w:rsidRPr="00046EC5">
                    <w:t xml:space="preserve"> the </w:t>
                  </w:r>
                  <w:r>
                    <w:t xml:space="preserve">service during </w:t>
                  </w:r>
                  <w:r w:rsidRPr="00046EC5">
                    <w:t xml:space="preserve">a specific time. </w:t>
                  </w:r>
                  <w:r>
                    <w:t>The use of the “RoleInTime” class covers this case and replaces the need of having the class competent authority</w:t>
                  </w:r>
                  <w:r w:rsidRPr="00046EC5">
                    <w:t>.</w:t>
                  </w:r>
                </w:p>
                <w:p w14:paraId="5A8A4C5E" w14:textId="3F54783C" w:rsidR="00046EC5" w:rsidRDefault="00046EC5" w:rsidP="00046EC5">
                  <w:pPr>
                    <w:pStyle w:val="Secondbulletlevel"/>
                  </w:pPr>
                  <w:r>
                    <w:t xml:space="preserve">NG opined that </w:t>
                  </w:r>
                  <w:r w:rsidRPr="00046EC5">
                    <w:t xml:space="preserve">the Italian proposal addresses </w:t>
                  </w:r>
                  <w:r>
                    <w:t>two</w:t>
                  </w:r>
                  <w:r w:rsidRPr="00046EC5">
                    <w:t xml:space="preserve"> important things</w:t>
                  </w:r>
                  <w:r>
                    <w:t>, i.e. t</w:t>
                  </w:r>
                  <w:r w:rsidRPr="00046EC5">
                    <w:t>he temporal issue</w:t>
                  </w:r>
                  <w:r>
                    <w:t xml:space="preserve"> (not very important)</w:t>
                  </w:r>
                  <w:r w:rsidRPr="00046EC5">
                    <w:t xml:space="preserve"> and the different roles involved</w:t>
                  </w:r>
                  <w:r>
                    <w:t xml:space="preserve"> (very important as there are roles that cannot be represented as classes). He proposed to add roles</w:t>
                  </w:r>
                  <w:r w:rsidR="00F0655A">
                    <w:t xml:space="preserve"> for authority, provider and </w:t>
                  </w:r>
                  <w:r w:rsidR="00A8608B">
                    <w:t>customer</w:t>
                  </w:r>
                  <w:r w:rsidR="00F0655A">
                    <w:t xml:space="preserve"> to the diagram</w:t>
                  </w:r>
                  <w:r>
                    <w:t>.</w:t>
                  </w:r>
                </w:p>
                <w:p w14:paraId="4C6079E6" w14:textId="58A76179" w:rsidR="00A8608B" w:rsidRDefault="00F0655A" w:rsidP="00046EC5">
                  <w:pPr>
                    <w:pStyle w:val="Secondbulletlevel"/>
                  </w:pPr>
                  <w:r>
                    <w:t xml:space="preserve">TDH </w:t>
                  </w:r>
                  <w:r w:rsidR="00C96B36">
                    <w:t xml:space="preserve">said that </w:t>
                  </w:r>
                  <w:r>
                    <w:t>the issue on competent authorities is different than the issue about roles.</w:t>
                  </w:r>
                  <w:r w:rsidR="00C96B36">
                    <w:t xml:space="preserve"> He opined that a</w:t>
                  </w:r>
                  <w:r w:rsidR="00A8608B">
                    <w:t xml:space="preserve"> competent authority is an</w:t>
                  </w:r>
                  <w:r w:rsidR="00C96B36">
                    <w:t xml:space="preserve"> attribute of a public service</w:t>
                  </w:r>
                  <w:r w:rsidR="00A8608B">
                    <w:t xml:space="preserve">, something different than Participation or Agent. </w:t>
                  </w:r>
                </w:p>
                <w:p w14:paraId="298B433A" w14:textId="7D0E80D8" w:rsidR="00F0655A" w:rsidRDefault="001F0A50" w:rsidP="00046EC5">
                  <w:pPr>
                    <w:pStyle w:val="Secondbulletlevel"/>
                  </w:pPr>
                  <w:r>
                    <w:t>PA summarised</w:t>
                  </w:r>
                  <w:r w:rsidR="00A8608B">
                    <w:t xml:space="preserve"> that we are trying to model a catalogue of services, keeping in mind the importance of maintaining things as simple as possible. </w:t>
                  </w:r>
                </w:p>
                <w:p w14:paraId="4CD46994" w14:textId="0913D16E" w:rsidR="00A8608B" w:rsidRDefault="00A8608B" w:rsidP="00046EC5">
                  <w:pPr>
                    <w:pStyle w:val="Secondbulletlevel"/>
                  </w:pPr>
                  <w:r>
                    <w:t>GL agreed with PA, i.e. the inclusion of the class depends on the existing requirements.</w:t>
                  </w:r>
                  <w:r w:rsidR="00123132">
                    <w:t xml:space="preserve"> If we want to add the temporal dimension, the RoleInTime </w:t>
                  </w:r>
                  <w:r w:rsidR="001F0A50">
                    <w:t xml:space="preserve">class </w:t>
                  </w:r>
                  <w:r w:rsidR="00123132">
                    <w:t>is needed. Otherwise, we can just include a property to specify the roles.</w:t>
                  </w:r>
                </w:p>
                <w:p w14:paraId="602846A3" w14:textId="7F9F70CA" w:rsidR="007037C2" w:rsidRDefault="007037C2" w:rsidP="007D7356">
                  <w:pPr>
                    <w:pStyle w:val="Secondbulletlevel"/>
                  </w:pPr>
                  <w:r>
                    <w:t xml:space="preserve">TT </w:t>
                  </w:r>
                  <w:r w:rsidR="001F0A50">
                    <w:t>explained</w:t>
                  </w:r>
                  <w:r>
                    <w:t xml:space="preserve"> that many of the time</w:t>
                  </w:r>
                  <w:r w:rsidR="001F0A50">
                    <w:t>-</w:t>
                  </w:r>
                  <w:r>
                    <w:t>related issues can be managed by keeping the databases up-to-date.</w:t>
                  </w:r>
                </w:p>
                <w:p w14:paraId="4B9F1EA9" w14:textId="7885CA5A" w:rsidR="007037C2" w:rsidRDefault="007037C2" w:rsidP="00811896">
                  <w:pPr>
                    <w:pStyle w:val="Secondbulletlevel"/>
                  </w:pPr>
                  <w:r>
                    <w:t xml:space="preserve">PA asked whether it is better </w:t>
                  </w:r>
                  <w:r w:rsidR="001F0A50">
                    <w:t>to have the participation class thus</w:t>
                  </w:r>
                  <w:r>
                    <w:t xml:space="preserve"> having a more completed model, or</w:t>
                  </w:r>
                  <w:r w:rsidR="00F7487A">
                    <w:t xml:space="preserve"> whether</w:t>
                  </w:r>
                  <w:r>
                    <w:t xml:space="preserve"> it is enough </w:t>
                  </w:r>
                  <w:r w:rsidR="001F0A50">
                    <w:t xml:space="preserve">with roles such as </w:t>
                  </w:r>
                  <w:r>
                    <w:t>service provider, user and competent authority.</w:t>
                  </w:r>
                  <w:r w:rsidR="001F0A50">
                    <w:t xml:space="preserve"> </w:t>
                  </w:r>
                </w:p>
                <w:p w14:paraId="637CF9FD" w14:textId="1D8F931E" w:rsidR="007037C2" w:rsidRDefault="007037C2" w:rsidP="007037C2">
                  <w:pPr>
                    <w:pStyle w:val="Secondbulletlevel"/>
                  </w:pPr>
                  <w:r>
                    <w:t xml:space="preserve">ML explained that </w:t>
                  </w:r>
                  <w:r w:rsidRPr="007D7356">
                    <w:t>RoleInTime goes very deep</w:t>
                  </w:r>
                  <w:r>
                    <w:t xml:space="preserve">, considering </w:t>
                  </w:r>
                  <w:r w:rsidRPr="007D7356">
                    <w:t>the</w:t>
                  </w:r>
                  <w:r>
                    <w:t xml:space="preserve"> usual</w:t>
                  </w:r>
                  <w:r w:rsidRPr="007D7356">
                    <w:t xml:space="preserve"> service </w:t>
                  </w:r>
                  <w:r>
                    <w:t>descriptions</w:t>
                  </w:r>
                  <w:r w:rsidRPr="007D7356">
                    <w:t xml:space="preserve"> produc</w:t>
                  </w:r>
                  <w:r>
                    <w:t>ed by public organis</w:t>
                  </w:r>
                  <w:r w:rsidRPr="007D7356">
                    <w:t>ation</w:t>
                  </w:r>
                  <w:r>
                    <w:t>s</w:t>
                  </w:r>
                  <w:r w:rsidRPr="007D7356">
                    <w:t xml:space="preserve">. </w:t>
                  </w:r>
                  <w:r>
                    <w:t xml:space="preserve">The inclusion of these new classes </w:t>
                  </w:r>
                  <w:r w:rsidRPr="007D7356">
                    <w:t>would create an extra obstacle</w:t>
                  </w:r>
                  <w:r>
                    <w:t xml:space="preserve"> for the completion of public service descriptions</w:t>
                  </w:r>
                  <w:r w:rsidRPr="007D7356">
                    <w:t xml:space="preserve">. </w:t>
                  </w:r>
                  <w:r>
                    <w:t>In addition</w:t>
                  </w:r>
                  <w:r w:rsidRPr="007D7356">
                    <w:t xml:space="preserve">, </w:t>
                  </w:r>
                  <w:r>
                    <w:t xml:space="preserve">he </w:t>
                  </w:r>
                  <w:r w:rsidR="001F0A50">
                    <w:t>said</w:t>
                  </w:r>
                  <w:r>
                    <w:t xml:space="preserve"> that he </w:t>
                  </w:r>
                  <w:r w:rsidR="001F0A50">
                    <w:t>was</w:t>
                  </w:r>
                  <w:r w:rsidRPr="007D7356">
                    <w:t xml:space="preserve"> not 100% convinced </w:t>
                  </w:r>
                  <w:r>
                    <w:t xml:space="preserve">that the class </w:t>
                  </w:r>
                  <w:r w:rsidRPr="007D7356">
                    <w:t xml:space="preserve">RoleInTime provides </w:t>
                  </w:r>
                  <w:r>
                    <w:t>relevant information to service end</w:t>
                  </w:r>
                  <w:r w:rsidRPr="007D7356">
                    <w:t xml:space="preserve"> users</w:t>
                  </w:r>
                  <w:r w:rsidR="00902021">
                    <w:t>, as they usually need basic and generic information about the public services. E</w:t>
                  </w:r>
                  <w:r>
                    <w:t xml:space="preserve">nd </w:t>
                  </w:r>
                  <w:r w:rsidR="00902021">
                    <w:t>users can find more detail information</w:t>
                  </w:r>
                  <w:r>
                    <w:t xml:space="preserve"> </w:t>
                  </w:r>
                  <w:r w:rsidR="00902021">
                    <w:t>when they login to the public service</w:t>
                  </w:r>
                  <w:r>
                    <w:t>, but this information does not need to be collected in the catalogue.</w:t>
                  </w:r>
                  <w:r w:rsidR="002B0CBA">
                    <w:t xml:space="preserve"> From the Finish experience, users are more interested on specific requirements of the public service, contact information, etc.</w:t>
                  </w:r>
                </w:p>
                <w:p w14:paraId="797CACC9" w14:textId="3FB0E5B7" w:rsidR="007037C2" w:rsidRDefault="007037C2" w:rsidP="007037C2">
                  <w:pPr>
                    <w:pStyle w:val="Secondbulletlevel"/>
                  </w:pPr>
                  <w:r>
                    <w:t>MA agreed with</w:t>
                  </w:r>
                  <w:r w:rsidRPr="007D7356">
                    <w:t xml:space="preserve"> M</w:t>
                  </w:r>
                  <w:r>
                    <w:t>L</w:t>
                  </w:r>
                  <w:r w:rsidRPr="007D7356">
                    <w:t xml:space="preserve">, </w:t>
                  </w:r>
                  <w:r>
                    <w:t>i.e.</w:t>
                  </w:r>
                  <w:r w:rsidRPr="007D7356">
                    <w:t xml:space="preserve"> adding time anywhere in th</w:t>
                  </w:r>
                  <w:r>
                    <w:t>e model brings an</w:t>
                  </w:r>
                  <w:r w:rsidRPr="007D7356">
                    <w:t>other dimension which is not neede</w:t>
                  </w:r>
                  <w:r w:rsidR="00062375">
                    <w:t>d for the purpose of the model.</w:t>
                  </w:r>
                  <w:r w:rsidRPr="007D7356">
                    <w:t xml:space="preserve"> </w:t>
                  </w:r>
                  <w:r>
                    <w:t xml:space="preserve">He raised that </w:t>
                  </w:r>
                  <w:r w:rsidR="00062375">
                    <w:t>if</w:t>
                  </w:r>
                  <w:r w:rsidRPr="007D7356">
                    <w:t xml:space="preserve"> the temporal dimension </w:t>
                  </w:r>
                  <w:r w:rsidR="00062375">
                    <w:t xml:space="preserve">is </w:t>
                  </w:r>
                  <w:r w:rsidR="00062375" w:rsidRPr="007D7356">
                    <w:t>introduce</w:t>
                  </w:r>
                  <w:r w:rsidR="00062375">
                    <w:t>d</w:t>
                  </w:r>
                  <w:r w:rsidR="00062375" w:rsidRPr="007D7356">
                    <w:t xml:space="preserve"> </w:t>
                  </w:r>
                  <w:r w:rsidRPr="007D7356">
                    <w:t>in the</w:t>
                  </w:r>
                  <w:r>
                    <w:t xml:space="preserve"> model, then </w:t>
                  </w:r>
                  <w:r w:rsidRPr="007D7356">
                    <w:t>we</w:t>
                  </w:r>
                  <w:r>
                    <w:t xml:space="preserve"> should</w:t>
                  </w:r>
                  <w:r w:rsidRPr="007D7356">
                    <w:t xml:space="preserve"> introduce it elsewhere as well</w:t>
                  </w:r>
                  <w:r>
                    <w:t>.</w:t>
                  </w:r>
                  <w:r w:rsidRPr="007D7356">
                    <w:t xml:space="preserve"> </w:t>
                  </w:r>
                  <w:r>
                    <w:t>For instance, should the model support that the</w:t>
                  </w:r>
                  <w:r w:rsidRPr="007D7356">
                    <w:t xml:space="preserve"> cost varies in time</w:t>
                  </w:r>
                  <w:r>
                    <w:t>? He suggested to keep</w:t>
                  </w:r>
                  <w:r w:rsidRPr="007D7356">
                    <w:t xml:space="preserve"> the model as simple as possible</w:t>
                  </w:r>
                  <w:r>
                    <w:t>. PN and JS agreed on this.</w:t>
                  </w:r>
                </w:p>
                <w:p w14:paraId="268487E1" w14:textId="63621377" w:rsidR="002B0CBA" w:rsidRDefault="002B0CBA" w:rsidP="007D7356">
                  <w:pPr>
                    <w:pStyle w:val="Secondbulletlevel"/>
                  </w:pPr>
                  <w:r>
                    <w:t>PA summarised: th</w:t>
                  </w:r>
                  <w:r w:rsidR="00062375">
                    <w:t>ere are a couple of basic roles, i.e.</w:t>
                  </w:r>
                  <w:r>
                    <w:t xml:space="preserve"> competent authorities, service providers and user. The rest are not relevant. GL agreed with this, considering that local extensions of the CPSV-AP can be adapted to fulfil their needs. </w:t>
                  </w:r>
                </w:p>
                <w:p w14:paraId="1622A3E1" w14:textId="6B1385B4" w:rsidR="007D7356" w:rsidRDefault="007D7356" w:rsidP="007D7356">
                  <w:pPr>
                    <w:pStyle w:val="Secondbulletlevel"/>
                  </w:pPr>
                  <w:r>
                    <w:t xml:space="preserve">TDH agreed but warning that this decision </w:t>
                  </w:r>
                  <w:r w:rsidR="00062375">
                    <w:t xml:space="preserve">could </w:t>
                  </w:r>
                  <w:r>
                    <w:t>l</w:t>
                  </w:r>
                  <w:r w:rsidR="00062375">
                    <w:t>imit</w:t>
                  </w:r>
                  <w:r w:rsidRPr="007D7356">
                    <w:t xml:space="preserve"> future exchangeability throughout Europe</w:t>
                  </w:r>
                  <w:r>
                    <w:t>.</w:t>
                  </w:r>
                </w:p>
                <w:p w14:paraId="1AEF4B9E" w14:textId="09790B70" w:rsidR="007D7356" w:rsidRDefault="007D7356" w:rsidP="007D7356">
                  <w:pPr>
                    <w:pStyle w:val="Secondbulletlevel"/>
                  </w:pPr>
                  <w:r>
                    <w:t>JS added that having a very complete and complex data model will limit interoperability as well, as it could not be used.</w:t>
                  </w:r>
                </w:p>
                <w:p w14:paraId="43FD5644" w14:textId="31A4C3CC" w:rsidR="007D7356" w:rsidRDefault="007D7356" w:rsidP="00910831">
                  <w:pPr>
                    <w:pStyle w:val="Secondbulletlevel"/>
                  </w:pPr>
                  <w:r>
                    <w:t xml:space="preserve">TT shared with the WG the work done in Flanders related to the participation </w:t>
                  </w:r>
                  <w:r>
                    <w:lastRenderedPageBreak/>
                    <w:t xml:space="preserve">role (which is in Dutch): </w:t>
                  </w:r>
                  <w:hyperlink r:id="rId42" w:history="1">
                    <w:r w:rsidRPr="00D076CB">
                      <w:rPr>
                        <w:rStyle w:val="Hyperlink"/>
                      </w:rPr>
                      <w:t>http://contactinformatie.v-ict-or.be/welke</w:t>
                    </w:r>
                  </w:hyperlink>
                </w:p>
                <w:p w14:paraId="67A27E6E" w14:textId="1E8ED6AD" w:rsidR="007D7356" w:rsidRDefault="007D7356" w:rsidP="007D7356">
                  <w:pPr>
                    <w:pStyle w:val="Secondbulletlevel"/>
                  </w:pPr>
                  <w:r w:rsidRPr="007D7356">
                    <w:rPr>
                      <w:i/>
                    </w:rPr>
                    <w:t>PROPOSED</w:t>
                  </w:r>
                  <w:r w:rsidRPr="007D7356">
                    <w:t xml:space="preserve">: </w:t>
                  </w:r>
                  <w:r>
                    <w:t>H</w:t>
                  </w:r>
                  <w:r w:rsidRPr="007D7356">
                    <w:t xml:space="preserve">ave properties called competent authority, provider and user. The </w:t>
                  </w:r>
                  <w:r w:rsidR="00033436">
                    <w:t>“</w:t>
                  </w:r>
                  <w:r w:rsidRPr="007D7356">
                    <w:t>Participation</w:t>
                  </w:r>
                  <w:r w:rsidR="00033436">
                    <w:t>”</w:t>
                  </w:r>
                  <w:r w:rsidRPr="007D7356">
                    <w:t xml:space="preserve"> class can be retained as optional.</w:t>
                  </w:r>
                  <w:r>
                    <w:t xml:space="preserve"> </w:t>
                  </w:r>
                  <w:r w:rsidR="00424423">
                    <w:t xml:space="preserve">The time dimension will not be included. </w:t>
                  </w:r>
                  <w:r>
                    <w:t>There will be a text in the specifications to promote a simpler view.</w:t>
                  </w:r>
                </w:p>
                <w:p w14:paraId="68666406" w14:textId="79315AFD" w:rsidR="007D7356" w:rsidRDefault="007D7356" w:rsidP="007D7356">
                  <w:pPr>
                    <w:pStyle w:val="Secondbulletlevel"/>
                  </w:pPr>
                  <w:r>
                    <w:t>AR proposed to k</w:t>
                  </w:r>
                  <w:r w:rsidR="00033436">
                    <w:t>eep the role properties</w:t>
                  </w:r>
                  <w:r w:rsidRPr="007D7356">
                    <w:t xml:space="preserve"> recommended </w:t>
                  </w:r>
                  <w:r>
                    <w:t>thus</w:t>
                  </w:r>
                  <w:r w:rsidRPr="007D7356">
                    <w:t xml:space="preserve"> local extensions can include mandatory restrictions</w:t>
                  </w:r>
                  <w:r>
                    <w:t>.</w:t>
                  </w:r>
                </w:p>
                <w:p w14:paraId="209E8BD9" w14:textId="7D67C098" w:rsidR="007D7356" w:rsidRPr="00502C2E" w:rsidRDefault="007D7356" w:rsidP="007D7356">
                  <w:pPr>
                    <w:pStyle w:val="Secondbulletlevel"/>
                  </w:pPr>
                  <w:r w:rsidRPr="007D7356">
                    <w:rPr>
                      <w:i/>
                    </w:rPr>
                    <w:t>RESOLVED</w:t>
                  </w:r>
                  <w:r>
                    <w:t>: The WG agreed on this.</w:t>
                  </w:r>
                </w:p>
                <w:p w14:paraId="33CA4F23" w14:textId="619A0075" w:rsidR="00DA2559" w:rsidRDefault="00DA2559" w:rsidP="00DE004A">
                  <w:pPr>
                    <w:pStyle w:val="Firstlistlevel"/>
                  </w:pPr>
                  <w:r w:rsidRPr="00502C2E">
                    <w:rPr>
                      <w:b/>
                    </w:rPr>
                    <w:t>Updating the relation between the (Business) Event and Public Service class</w:t>
                  </w:r>
                  <w:r w:rsidR="00502C2E" w:rsidRPr="00502C2E">
                    <w:rPr>
                      <w:b/>
                    </w:rPr>
                    <w:br/>
                  </w:r>
                  <w:r w:rsidR="00502C2E">
                    <w:t>(</w:t>
                  </w:r>
                  <w:hyperlink r:id="rId43" w:history="1">
                    <w:r w:rsidR="00502C2E" w:rsidRPr="00D076CB">
                      <w:rPr>
                        <w:rStyle w:val="Hyperlink"/>
                      </w:rPr>
                      <w:t>https://joinup.ec.europa.eu/node/150385/</w:t>
                    </w:r>
                  </w:hyperlink>
                  <w:r w:rsidR="00502C2E">
                    <w:t>)</w:t>
                  </w:r>
                </w:p>
                <w:p w14:paraId="5ADD9217" w14:textId="1EB60C7F" w:rsidR="007C381C" w:rsidRDefault="00E73FBD" w:rsidP="007C381C">
                  <w:pPr>
                    <w:pStyle w:val="Secondbulletlevel"/>
                  </w:pPr>
                  <w:r w:rsidRPr="00E73FBD">
                    <w:rPr>
                      <w:i/>
                    </w:rPr>
                    <w:t>PROPOSED</w:t>
                  </w:r>
                  <w:r>
                    <w:t>: Make the property “isGroupedBy” optional.</w:t>
                  </w:r>
                </w:p>
                <w:p w14:paraId="6158DEB2" w14:textId="0D0483C9" w:rsidR="0035565D" w:rsidRDefault="0035565D" w:rsidP="007C381C">
                  <w:pPr>
                    <w:pStyle w:val="Secondbulletlevel"/>
                  </w:pPr>
                  <w:r>
                    <w:t>NG raised that there are consequences on changing the cardinality of this property in relation with the PS description agreed before.</w:t>
                  </w:r>
                </w:p>
                <w:p w14:paraId="6B2779FA" w14:textId="207D8EE7" w:rsidR="00E73FBD" w:rsidRPr="00DA2559" w:rsidRDefault="00E73FBD" w:rsidP="007C381C">
                  <w:pPr>
                    <w:pStyle w:val="Secondbulletlevel"/>
                  </w:pPr>
                  <w:r w:rsidRPr="00E73FBD">
                    <w:rPr>
                      <w:i/>
                    </w:rPr>
                    <w:t>RESOLVED</w:t>
                  </w:r>
                  <w:r>
                    <w:t xml:space="preserve">: The WG agreed on </w:t>
                  </w:r>
                  <w:r w:rsidR="0035565D">
                    <w:t>changing the property to optional</w:t>
                  </w:r>
                  <w:r>
                    <w:t>.</w:t>
                  </w:r>
                </w:p>
                <w:p w14:paraId="67C8EDB6" w14:textId="25CFADA9" w:rsidR="00DA2559" w:rsidRDefault="00DA2559" w:rsidP="007202AB">
                  <w:pPr>
                    <w:pStyle w:val="Firstlistlevel"/>
                  </w:pPr>
                  <w:r w:rsidRPr="00502C2E">
                    <w:rPr>
                      <w:b/>
                    </w:rPr>
                    <w:t>Information about authentication for a Public Service</w:t>
                  </w:r>
                  <w:r w:rsidR="00502C2E" w:rsidRPr="00502C2E">
                    <w:rPr>
                      <w:b/>
                    </w:rPr>
                    <w:br/>
                  </w:r>
                  <w:r w:rsidR="00502C2E" w:rsidRPr="00502C2E">
                    <w:t>(</w:t>
                  </w:r>
                  <w:hyperlink r:id="rId44" w:history="1">
                    <w:r w:rsidR="00502C2E" w:rsidRPr="00502C2E">
                      <w:rPr>
                        <w:rStyle w:val="Hyperlink"/>
                      </w:rPr>
                      <w:t>https://joinup.ec.europa.eu/node/150398/</w:t>
                    </w:r>
                  </w:hyperlink>
                  <w:r w:rsidR="00502C2E" w:rsidRPr="00502C2E">
                    <w:t>)</w:t>
                  </w:r>
                </w:p>
                <w:p w14:paraId="228FB7D6" w14:textId="47D286C8" w:rsidR="00620A9C" w:rsidRDefault="0035565D" w:rsidP="0035565D">
                  <w:pPr>
                    <w:pStyle w:val="Secondbulletlevel"/>
                  </w:pPr>
                  <w:r w:rsidRPr="0035565D">
                    <w:rPr>
                      <w:i/>
                    </w:rPr>
                    <w:t>PROPOSED</w:t>
                  </w:r>
                  <w:r>
                    <w:t>: N</w:t>
                  </w:r>
                  <w:r w:rsidRPr="0035565D">
                    <w:t xml:space="preserve">ot include </w:t>
                  </w:r>
                  <w:r w:rsidR="00727F5D">
                    <w:t>the “Authentication” class</w:t>
                  </w:r>
                  <w:r w:rsidRPr="0035565D">
                    <w:t xml:space="preserve"> and refer to the </w:t>
                  </w:r>
                  <w:r w:rsidR="00727F5D">
                    <w:t xml:space="preserve">CCCEV </w:t>
                  </w:r>
                  <w:r w:rsidRPr="0035565D">
                    <w:t>work</w:t>
                  </w:r>
                  <w:r w:rsidR="00727F5D">
                    <w:t>.</w:t>
                  </w:r>
                </w:p>
                <w:p w14:paraId="490A13B7" w14:textId="25B70381" w:rsidR="0035565D" w:rsidRDefault="0035565D" w:rsidP="00620A9C">
                  <w:pPr>
                    <w:pStyle w:val="Secondbulletlevel"/>
                  </w:pPr>
                  <w:r w:rsidRPr="0035565D">
                    <w:rPr>
                      <w:i/>
                    </w:rPr>
                    <w:t>RESOLVED</w:t>
                  </w:r>
                  <w:r>
                    <w:t>: The WG agreed on this.</w:t>
                  </w:r>
                </w:p>
                <w:p w14:paraId="37E6FA5B" w14:textId="7F109626" w:rsidR="00DA2559" w:rsidRPr="00620A9C" w:rsidRDefault="00DA2559" w:rsidP="00CB0BD9">
                  <w:pPr>
                    <w:pStyle w:val="Firstlistlevel"/>
                    <w:rPr>
                      <w:b/>
                    </w:rPr>
                  </w:pPr>
                  <w:r w:rsidRPr="00502C2E">
                    <w:rPr>
                      <w:b/>
                    </w:rPr>
                    <w:t>Additional channels</w:t>
                  </w:r>
                  <w:r w:rsidR="00502C2E" w:rsidRPr="00502C2E">
                    <w:rPr>
                      <w:b/>
                    </w:rPr>
                    <w:br/>
                  </w:r>
                  <w:r w:rsidR="00502C2E" w:rsidRPr="00502C2E">
                    <w:t>(</w:t>
                  </w:r>
                  <w:hyperlink r:id="rId45" w:history="1">
                    <w:r w:rsidR="00502C2E" w:rsidRPr="00502C2E">
                      <w:rPr>
                        <w:rStyle w:val="Hyperlink"/>
                      </w:rPr>
                      <w:t>https://joinup.ec.europa.eu/node/150388/</w:t>
                    </w:r>
                  </w:hyperlink>
                  <w:r w:rsidR="00502C2E" w:rsidRPr="00502C2E">
                    <w:t>)</w:t>
                  </w:r>
                </w:p>
                <w:p w14:paraId="1FA7E948" w14:textId="2C367E91" w:rsidR="009E50D1" w:rsidRDefault="009E50D1" w:rsidP="009E50D1">
                  <w:pPr>
                    <w:pStyle w:val="Secondbulletlevel"/>
                  </w:pPr>
                  <w:r>
                    <w:t xml:space="preserve">PA explained that </w:t>
                  </w:r>
                  <w:r w:rsidRPr="009E50D1">
                    <w:t>the relations</w:t>
                  </w:r>
                  <w:r>
                    <w:t xml:space="preserve"> </w:t>
                  </w:r>
                  <w:r w:rsidRPr="009E50D1">
                    <w:t>for processing time, cost</w:t>
                  </w:r>
                  <w:r>
                    <w:t xml:space="preserve"> and input </w:t>
                  </w:r>
                  <w:r w:rsidRPr="009E50D1">
                    <w:t xml:space="preserve">are now </w:t>
                  </w:r>
                  <w:r>
                    <w:t xml:space="preserve">linked to </w:t>
                  </w:r>
                  <w:r w:rsidRPr="009E50D1">
                    <w:t xml:space="preserve">public service </w:t>
                  </w:r>
                  <w:r>
                    <w:t>and c</w:t>
                  </w:r>
                  <w:r w:rsidRPr="009E50D1">
                    <w:t>hanne</w:t>
                  </w:r>
                  <w:r>
                    <w:t>l classes. T</w:t>
                  </w:r>
                  <w:r w:rsidRPr="009E50D1">
                    <w:t xml:space="preserve">he text suggests </w:t>
                  </w:r>
                  <w:r>
                    <w:t xml:space="preserve">to use the processing time, cost and input </w:t>
                  </w:r>
                  <w:r w:rsidRPr="009E50D1">
                    <w:t>at the public service level</w:t>
                  </w:r>
                  <w:r>
                    <w:t>,</w:t>
                  </w:r>
                  <w:r w:rsidRPr="009E50D1">
                    <w:t xml:space="preserve"> unless </w:t>
                  </w:r>
                  <w:r>
                    <w:t>it is needed to specify those values</w:t>
                  </w:r>
                  <w:r w:rsidR="00950776">
                    <w:t xml:space="preserve"> on the channel level, but you </w:t>
                  </w:r>
                  <w:r>
                    <w:t>should not specify both.</w:t>
                  </w:r>
                </w:p>
                <w:p w14:paraId="4C1423E1" w14:textId="3F157532" w:rsidR="009E50D1" w:rsidRDefault="001C6A1C" w:rsidP="009E50D1">
                  <w:pPr>
                    <w:pStyle w:val="Secondbulletlevel"/>
                  </w:pPr>
                  <w:r>
                    <w:t xml:space="preserve">ML </w:t>
                  </w:r>
                  <w:r w:rsidR="007579D2">
                    <w:t>said that leaving the properties at the public service level is more conceptual. They tried to do so, but then they decided to link them to the channel, as public organisations seem to understand the link with the channel more easily and natural.</w:t>
                  </w:r>
                </w:p>
                <w:p w14:paraId="47063F6D" w14:textId="0EE696F4" w:rsidR="007579D2" w:rsidRDefault="007579D2" w:rsidP="00A857ED">
                  <w:pPr>
                    <w:pStyle w:val="Secondbulletlevel"/>
                  </w:pPr>
                  <w:r>
                    <w:t>NG asked how many channels a service has.</w:t>
                  </w:r>
                </w:p>
                <w:p w14:paraId="1D4E7BA0" w14:textId="3936714D" w:rsidR="00B213E7" w:rsidRDefault="00B213E7" w:rsidP="00B213E7">
                  <w:pPr>
                    <w:pStyle w:val="Secondbulletlevel"/>
                  </w:pPr>
                  <w:r>
                    <w:t xml:space="preserve">PN identified </w:t>
                  </w:r>
                  <w:r w:rsidRPr="00B213E7">
                    <w:t xml:space="preserve">three main channels: </w:t>
                  </w:r>
                  <w:r>
                    <w:t>Physical, telephone</w:t>
                  </w:r>
                  <w:r w:rsidRPr="00B213E7">
                    <w:t xml:space="preserve"> and electronic</w:t>
                  </w:r>
                  <w:r>
                    <w:t xml:space="preserve">. ML shared the six channels identified by the </w:t>
                  </w:r>
                  <w:r w:rsidRPr="00B213E7">
                    <w:t xml:space="preserve">Finnish model: </w:t>
                  </w:r>
                  <w:r>
                    <w:t>e</w:t>
                  </w:r>
                  <w:r w:rsidRPr="00B213E7">
                    <w:t>Service (transactions), webpage (information), digital, local, phone, printed form and mobile (such as a library bus in remote regions)</w:t>
                  </w:r>
                  <w:r>
                    <w:t>.</w:t>
                  </w:r>
                </w:p>
                <w:p w14:paraId="3F39C424" w14:textId="69E57632" w:rsidR="00B213E7" w:rsidRDefault="00B213E7" w:rsidP="00B213E7">
                  <w:pPr>
                    <w:pStyle w:val="Secondbulletlevel"/>
                  </w:pPr>
                  <w:r>
                    <w:t>NL stressed that we cannot model instances, we should focus on creat</w:t>
                  </w:r>
                  <w:r w:rsidR="002C26AB">
                    <w:t>ing</w:t>
                  </w:r>
                  <w:r>
                    <w:t xml:space="preserve"> a data model f</w:t>
                  </w:r>
                  <w:r w:rsidR="002325CD">
                    <w:t>or a catalogue of services. The</w:t>
                  </w:r>
                  <w:r>
                    <w:t xml:space="preserve"> webinar </w:t>
                  </w:r>
                  <w:r w:rsidR="002325CD">
                    <w:t>was</w:t>
                  </w:r>
                  <w:r>
                    <w:t xml:space="preserve"> not oriented to share the different types of channels, but to decide whether a public service is linked to a channel</w:t>
                  </w:r>
                  <w:r w:rsidR="00146FFE">
                    <w:t xml:space="preserve"> or not</w:t>
                  </w:r>
                  <w:r>
                    <w:t>.</w:t>
                  </w:r>
                </w:p>
                <w:p w14:paraId="5E56FE06" w14:textId="7B15DA12" w:rsidR="00FC18A3" w:rsidRDefault="00FC18A3" w:rsidP="00B213E7">
                  <w:pPr>
                    <w:pStyle w:val="Secondbulletlevel"/>
                  </w:pPr>
                  <w:r>
                    <w:t>TT said it is not a problem to include the type property in the channel since they have done it before.</w:t>
                  </w:r>
                </w:p>
                <w:p w14:paraId="7E8C575E" w14:textId="6C540091" w:rsidR="00620A9C" w:rsidRDefault="0035565D" w:rsidP="009E50D1">
                  <w:pPr>
                    <w:pStyle w:val="Secondbulletlevel"/>
                  </w:pPr>
                  <w:r w:rsidRPr="009E50D1">
                    <w:rPr>
                      <w:i/>
                    </w:rPr>
                    <w:t>PROPOSED</w:t>
                  </w:r>
                  <w:r>
                    <w:t>:</w:t>
                  </w:r>
                  <w:r w:rsidR="00727F5D">
                    <w:t xml:space="preserve"> </w:t>
                  </w:r>
                  <w:r w:rsidR="009E50D1">
                    <w:t>Drop sub</w:t>
                  </w:r>
                  <w:r w:rsidR="009E50D1" w:rsidRPr="009E50D1">
                    <w:t>class</w:t>
                  </w:r>
                  <w:r w:rsidR="009E50D1">
                    <w:t>es</w:t>
                  </w:r>
                  <w:r w:rsidR="009E50D1" w:rsidRPr="009E50D1">
                    <w:t xml:space="preserve"> of </w:t>
                  </w:r>
                  <w:r w:rsidR="009E50D1">
                    <w:t xml:space="preserve">the </w:t>
                  </w:r>
                  <w:r w:rsidR="009E50D1" w:rsidRPr="009E50D1">
                    <w:t>channel and just have a controlled vocab</w:t>
                  </w:r>
                  <w:r w:rsidR="009E50D1">
                    <w:t xml:space="preserve">ulary for the </w:t>
                  </w:r>
                  <w:r w:rsidR="002325CD">
                    <w:t>type</w:t>
                  </w:r>
                  <w:r w:rsidR="009E50D1">
                    <w:t>.</w:t>
                  </w:r>
                </w:p>
                <w:p w14:paraId="601D7DCF" w14:textId="46F4E869" w:rsidR="00B213E7" w:rsidRPr="00B213E7" w:rsidRDefault="00B213E7" w:rsidP="00B213E7">
                  <w:pPr>
                    <w:pStyle w:val="Secondbulletlevel"/>
                  </w:pPr>
                  <w:r w:rsidRPr="00B213E7">
                    <w:t>PA</w:t>
                  </w:r>
                  <w:r>
                    <w:t xml:space="preserve"> added that there will be a webinar specific on controlled vocabularies.</w:t>
                  </w:r>
                </w:p>
                <w:p w14:paraId="4CB90F1F" w14:textId="27343A4D" w:rsidR="0035565D" w:rsidRPr="00502C2E" w:rsidRDefault="0035565D" w:rsidP="00620A9C">
                  <w:pPr>
                    <w:pStyle w:val="Secondbulletlevel"/>
                  </w:pPr>
                  <w:r w:rsidRPr="009E50D1">
                    <w:rPr>
                      <w:i/>
                    </w:rPr>
                    <w:t>RESOLVED</w:t>
                  </w:r>
                  <w:r>
                    <w:t>:</w:t>
                  </w:r>
                  <w:r w:rsidR="009E50D1">
                    <w:t xml:space="preserve"> The WG agreed on this.</w:t>
                  </w:r>
                </w:p>
                <w:p w14:paraId="565FA395" w14:textId="5C609B46" w:rsidR="00DA2559" w:rsidRPr="00620A9C" w:rsidRDefault="00DA2559" w:rsidP="00935A01">
                  <w:pPr>
                    <w:pStyle w:val="Firstlistlevel"/>
                    <w:rPr>
                      <w:b/>
                    </w:rPr>
                  </w:pPr>
                  <w:r w:rsidRPr="00502C2E">
                    <w:rPr>
                      <w:b/>
                    </w:rPr>
                    <w:t>More detail for Period of Time</w:t>
                  </w:r>
                  <w:r w:rsidR="00502C2E" w:rsidRPr="00502C2E">
                    <w:rPr>
                      <w:b/>
                    </w:rPr>
                    <w:br/>
                  </w:r>
                  <w:r w:rsidR="00502C2E" w:rsidRPr="00502C2E">
                    <w:t>(</w:t>
                  </w:r>
                  <w:hyperlink r:id="rId46" w:history="1">
                    <w:r w:rsidR="00502C2E" w:rsidRPr="00502C2E">
                      <w:rPr>
                        <w:rStyle w:val="Hyperlink"/>
                      </w:rPr>
                      <w:t>https://joinup.ec.europa.eu/node/150397/</w:t>
                    </w:r>
                  </w:hyperlink>
                  <w:r w:rsidR="00502C2E" w:rsidRPr="00502C2E">
                    <w:t>)</w:t>
                  </w:r>
                </w:p>
                <w:p w14:paraId="58AE75F9" w14:textId="4EB66ABD" w:rsidR="00DC0AB2" w:rsidRDefault="00681A0F" w:rsidP="00A27569">
                  <w:pPr>
                    <w:pStyle w:val="Secondbulletlevel"/>
                  </w:pPr>
                  <w:r w:rsidRPr="00681A0F">
                    <w:t xml:space="preserve">The Period of Time </w:t>
                  </w:r>
                  <w:r>
                    <w:t>is when the</w:t>
                  </w:r>
                  <w:r w:rsidR="002C26AB">
                    <w:t xml:space="preserve"> public</w:t>
                  </w:r>
                  <w:r>
                    <w:t xml:space="preserve"> service is available, not the time </w:t>
                  </w:r>
                  <w:r w:rsidR="002C26AB">
                    <w:t xml:space="preserve">in which </w:t>
                  </w:r>
                  <w:r>
                    <w:t>the</w:t>
                  </w:r>
                  <w:r w:rsidR="002C26AB">
                    <w:t xml:space="preserve"> public</w:t>
                  </w:r>
                  <w:r>
                    <w:t xml:space="preserve"> service needs to process the information. Schema.org defines days of the week in English</w:t>
                  </w:r>
                  <w:r w:rsidR="002C26AB">
                    <w:t>.</w:t>
                  </w:r>
                </w:p>
                <w:p w14:paraId="20D7414A" w14:textId="3A79D83B" w:rsidR="00681A0F" w:rsidRDefault="00681A0F" w:rsidP="002F2A2D">
                  <w:pPr>
                    <w:pStyle w:val="Secondbulletlevel"/>
                  </w:pPr>
                  <w:r>
                    <w:t>NG asked for the meaning of availability of a public service.</w:t>
                  </w:r>
                  <w:r w:rsidR="002F2A2D">
                    <w:t xml:space="preserve"> We mentioned that we should specif</w:t>
                  </w:r>
                  <w:r w:rsidR="002F2A2D" w:rsidRPr="002F2A2D">
                    <w:t xml:space="preserve">y </w:t>
                  </w:r>
                  <w:r w:rsidR="002F2A2D">
                    <w:t xml:space="preserve">somehow </w:t>
                  </w:r>
                  <w:r w:rsidR="002F2A2D" w:rsidRPr="002F2A2D">
                    <w:t>that availability is usually understood as concerning service requests</w:t>
                  </w:r>
                  <w:r w:rsidR="002F2A2D">
                    <w:t>.</w:t>
                  </w:r>
                </w:p>
                <w:p w14:paraId="2E7A9D6E" w14:textId="7A780D0F" w:rsidR="00681A0F" w:rsidRPr="00681A0F" w:rsidRDefault="002F2A2D" w:rsidP="002F2A2D">
                  <w:pPr>
                    <w:pStyle w:val="Secondbulletlevel"/>
                  </w:pPr>
                  <w:r>
                    <w:t xml:space="preserve">TT explained further detail about </w:t>
                  </w:r>
                  <w:hyperlink r:id="rId47" w:history="1">
                    <w:r w:rsidRPr="00FA6FA7">
                      <w:rPr>
                        <w:rStyle w:val="Hyperlink"/>
                      </w:rPr>
                      <w:t>http://openinghours.io/</w:t>
                    </w:r>
                  </w:hyperlink>
                  <w:r>
                    <w:t>. It makes an instantiation of different appointments in the calendar. PA asked whether the opening hours accept periods of time (such as days or months).</w:t>
                  </w:r>
                </w:p>
                <w:p w14:paraId="78B917A7" w14:textId="42586930" w:rsidR="00727F5D" w:rsidRDefault="00727F5D" w:rsidP="002F2A2D">
                  <w:pPr>
                    <w:pStyle w:val="Secondbulletlevel"/>
                  </w:pPr>
                  <w:r w:rsidRPr="002F2A2D">
                    <w:rPr>
                      <w:i/>
                    </w:rPr>
                    <w:t>PROPOSED</w:t>
                  </w:r>
                  <w:r>
                    <w:t xml:space="preserve">: </w:t>
                  </w:r>
                  <w:r w:rsidR="002F2A2D" w:rsidRPr="002F2A2D">
                    <w:t>Use schema.org-like (opening hours.io) method to encode availability periods</w:t>
                  </w:r>
                  <w:r w:rsidR="002F2A2D">
                    <w:t>.</w:t>
                  </w:r>
                </w:p>
                <w:p w14:paraId="6900AE0D" w14:textId="1111FF33" w:rsidR="00620A9C" w:rsidRPr="00502C2E" w:rsidRDefault="00727F5D" w:rsidP="00AA7126">
                  <w:pPr>
                    <w:pStyle w:val="Secondbulletlevel"/>
                  </w:pPr>
                  <w:r w:rsidRPr="002F2A2D">
                    <w:rPr>
                      <w:i/>
                    </w:rPr>
                    <w:t>RESOLVED</w:t>
                  </w:r>
                  <w:r>
                    <w:t>:</w:t>
                  </w:r>
                  <w:r w:rsidR="002F2A2D">
                    <w:t xml:space="preserve"> The WG agreed on this.</w:t>
                  </w:r>
                </w:p>
                <w:p w14:paraId="4440B88F" w14:textId="05AF1012" w:rsidR="00DA2559" w:rsidRDefault="00DA2559" w:rsidP="00FC55F5">
                  <w:pPr>
                    <w:pStyle w:val="Firstlistlevel"/>
                  </w:pPr>
                  <w:r w:rsidRPr="00502C2E">
                    <w:rPr>
                      <w:b/>
                    </w:rPr>
                    <w:t>Extending the Processing Time property of a Public Service</w:t>
                  </w:r>
                  <w:r w:rsidR="00502C2E">
                    <w:br/>
                  </w:r>
                  <w:r w:rsidR="00502C2E" w:rsidRPr="00502C2E">
                    <w:t>(</w:t>
                  </w:r>
                  <w:hyperlink r:id="rId48" w:history="1">
                    <w:r w:rsidR="00502C2E" w:rsidRPr="00502C2E">
                      <w:rPr>
                        <w:rStyle w:val="Hyperlink"/>
                      </w:rPr>
                      <w:t>https://joinup.ec.europa.eu/node/150401/</w:t>
                    </w:r>
                  </w:hyperlink>
                  <w:r w:rsidR="00502C2E" w:rsidRPr="00502C2E">
                    <w:t>)</w:t>
                  </w:r>
                </w:p>
                <w:p w14:paraId="2A0717D8" w14:textId="6C76F202" w:rsidR="00412CBF" w:rsidRDefault="00425FAD" w:rsidP="00412CBF">
                  <w:pPr>
                    <w:pStyle w:val="Secondbulletlevel"/>
                  </w:pPr>
                  <w:r>
                    <w:lastRenderedPageBreak/>
                    <w:t xml:space="preserve">PA asked whether it is enough to offer an estimated time for processing. On the other hand, if it is </w:t>
                  </w:r>
                  <w:r w:rsidR="004C4F9E">
                    <w:t>necessary</w:t>
                  </w:r>
                  <w:r>
                    <w:t xml:space="preserve"> to model minimum/maximum process in time, schema.org cannot be used</w:t>
                  </w:r>
                  <w:r w:rsidR="00C64BE2">
                    <w:t>.</w:t>
                  </w:r>
                </w:p>
                <w:p w14:paraId="2804AD0E" w14:textId="4A1D5F37" w:rsidR="00C64BE2" w:rsidRDefault="00C64BE2" w:rsidP="005A3AE5">
                  <w:pPr>
                    <w:pStyle w:val="Secondbulletlevel"/>
                  </w:pPr>
                  <w:r>
                    <w:t xml:space="preserve">TDH said it is not enough as there are </w:t>
                  </w:r>
                  <w:r w:rsidR="002C26AB">
                    <w:t>cases where</w:t>
                  </w:r>
                  <w:r>
                    <w:t xml:space="preserve"> more detail</w:t>
                  </w:r>
                  <w:r w:rsidR="002C26AB">
                    <w:t xml:space="preserve"> is needed</w:t>
                  </w:r>
                  <w:r>
                    <w:t>. However, they can extend it</w:t>
                  </w:r>
                  <w:r w:rsidR="005304B9">
                    <w:t xml:space="preserve"> locally</w:t>
                  </w:r>
                  <w:r>
                    <w:t>.</w:t>
                  </w:r>
                </w:p>
                <w:p w14:paraId="443C0568" w14:textId="760B9EB0" w:rsidR="00C64BE2" w:rsidRDefault="00C64BE2" w:rsidP="00C64BE2">
                  <w:pPr>
                    <w:pStyle w:val="Secondbulletlevel"/>
                  </w:pPr>
                  <w:r>
                    <w:t>NG expressed that w</w:t>
                  </w:r>
                  <w:r w:rsidRPr="00412CBF">
                    <w:t>e should distinguish between the processing time needed to accept a request, and the total processing time required for delivering a service</w:t>
                  </w:r>
                  <w:r>
                    <w:t xml:space="preserve">. PA explained </w:t>
                  </w:r>
                  <w:r w:rsidR="005304B9">
                    <w:t>that the processing time is the time to get an</w:t>
                  </w:r>
                  <w:r>
                    <w:t xml:space="preserve"> answer back.</w:t>
                  </w:r>
                </w:p>
                <w:p w14:paraId="4DA850F4" w14:textId="1A7698C9" w:rsidR="00C64BE2" w:rsidRDefault="00C64BE2" w:rsidP="00C64BE2">
                  <w:pPr>
                    <w:pStyle w:val="Secondbulletlevel"/>
                  </w:pPr>
                  <w:r>
                    <w:t xml:space="preserve">GL </w:t>
                  </w:r>
                  <w:r w:rsidR="00B22EB0">
                    <w:t>shared the Italian experience. They do not have the</w:t>
                  </w:r>
                  <w:r w:rsidR="005304B9">
                    <w:t xml:space="preserve"> estimated</w:t>
                  </w:r>
                  <w:r w:rsidR="00B22EB0">
                    <w:t xml:space="preserve"> processing time of CPSV-AP. She proposed to make</w:t>
                  </w:r>
                  <w:r w:rsidR="005304B9">
                    <w:t xml:space="preserve"> the estimated processing time</w:t>
                  </w:r>
                  <w:r w:rsidR="00B22EB0">
                    <w:t xml:space="preserve"> optional.</w:t>
                  </w:r>
                </w:p>
                <w:p w14:paraId="5E8093DB" w14:textId="7FAF96CD" w:rsidR="001E3318" w:rsidRDefault="001E3318" w:rsidP="00412CBF">
                  <w:pPr>
                    <w:pStyle w:val="Secondbulletlevel"/>
                  </w:pPr>
                  <w:r>
                    <w:t>ML proposed to leave the addition of more specific processing times to local appliance of the CPSV-AP, avoiding its inclusion to the CPSV-AP specifications.</w:t>
                  </w:r>
                </w:p>
                <w:p w14:paraId="00B92422" w14:textId="0CB5D2F8" w:rsidR="001E3318" w:rsidRDefault="001E3318" w:rsidP="001E3318">
                  <w:pPr>
                    <w:pStyle w:val="Secondbulletlevel"/>
                  </w:pPr>
                  <w:r>
                    <w:t>TT and MA agreed with ML. MA opined that it is good to have</w:t>
                  </w:r>
                  <w:r w:rsidRPr="001E3318">
                    <w:t xml:space="preserve"> more options, especially the maximum time which is usually legal information. </w:t>
                  </w:r>
                </w:p>
                <w:p w14:paraId="33534F3A" w14:textId="48611D09" w:rsidR="00727F5D" w:rsidRDefault="00727F5D" w:rsidP="001E3318">
                  <w:pPr>
                    <w:pStyle w:val="Secondbulletlevel"/>
                  </w:pPr>
                  <w:r w:rsidRPr="001E3318">
                    <w:rPr>
                      <w:i/>
                    </w:rPr>
                    <w:t>PROPOSED</w:t>
                  </w:r>
                  <w:r>
                    <w:t xml:space="preserve">: </w:t>
                  </w:r>
                  <w:r w:rsidR="001E3318" w:rsidRPr="001E3318">
                    <w:t>Use concept of an estimated processing time that takes an ISO8601 duration as value (like schema.org) but th</w:t>
                  </w:r>
                  <w:r w:rsidR="001E3318">
                    <w:t>is can be extended locally, eit</w:t>
                  </w:r>
                  <w:r w:rsidR="001E3318" w:rsidRPr="001E3318">
                    <w:t>h</w:t>
                  </w:r>
                  <w:r w:rsidR="001E3318">
                    <w:t>e</w:t>
                  </w:r>
                  <w:r w:rsidR="001E3318" w:rsidRPr="001E3318">
                    <w:t>r with text or data</w:t>
                  </w:r>
                  <w:r w:rsidR="001E3318">
                    <w:t>.</w:t>
                  </w:r>
                </w:p>
                <w:p w14:paraId="5A222122" w14:textId="06DA688C" w:rsidR="00620A9C" w:rsidRPr="00DA2559" w:rsidRDefault="00727F5D" w:rsidP="0021744D">
                  <w:pPr>
                    <w:pStyle w:val="Secondbulletlevel"/>
                  </w:pPr>
                  <w:r w:rsidRPr="001E3318">
                    <w:rPr>
                      <w:i/>
                    </w:rPr>
                    <w:t>RESOLVED</w:t>
                  </w:r>
                  <w:r>
                    <w:t>:</w:t>
                  </w:r>
                  <w:r w:rsidR="001E3318">
                    <w:t xml:space="preserve"> The WG agreed on this.</w:t>
                  </w:r>
                </w:p>
                <w:p w14:paraId="29C78646" w14:textId="4740C776" w:rsidR="00DA2559" w:rsidRDefault="00DA2559" w:rsidP="00C047C5">
                  <w:pPr>
                    <w:pStyle w:val="Firstlistlevel"/>
                  </w:pPr>
                  <w:r w:rsidRPr="00502C2E">
                    <w:rPr>
                      <w:b/>
                    </w:rPr>
                    <w:t>Remove has creator from Formal Framework -&gt; PO</w:t>
                  </w:r>
                  <w:r w:rsidR="00502C2E" w:rsidRPr="00502C2E">
                    <w:rPr>
                      <w:b/>
                    </w:rPr>
                    <w:br/>
                  </w:r>
                  <w:r w:rsidR="00502C2E" w:rsidRPr="00502C2E">
                    <w:t>(</w:t>
                  </w:r>
                  <w:hyperlink r:id="rId49" w:history="1">
                    <w:r w:rsidR="00502C2E" w:rsidRPr="00502C2E">
                      <w:rPr>
                        <w:rStyle w:val="Hyperlink"/>
                      </w:rPr>
                      <w:t>https://joinup.ec.europa.eu/node/151483/</w:t>
                    </w:r>
                  </w:hyperlink>
                  <w:r w:rsidR="00502C2E" w:rsidRPr="00502C2E">
                    <w:t>)</w:t>
                  </w:r>
                </w:p>
                <w:p w14:paraId="6D436ED2" w14:textId="38CE5872" w:rsidR="00DB4D74" w:rsidRPr="00DB4D74" w:rsidRDefault="00DB4D74" w:rsidP="00DB4D74">
                  <w:pPr>
                    <w:pStyle w:val="Secondbulletlevel"/>
                  </w:pPr>
                  <w:r>
                    <w:t xml:space="preserve">TDH </w:t>
                  </w:r>
                  <w:r w:rsidR="002325CD">
                    <w:t>opened this issue since</w:t>
                  </w:r>
                  <w:r>
                    <w:t xml:space="preserve"> the “creator” property in Formal Framework is out of the CPSV-AP scope.</w:t>
                  </w:r>
                </w:p>
                <w:p w14:paraId="6340A50E" w14:textId="766F8E0D" w:rsidR="00727F5D" w:rsidRDefault="00727F5D" w:rsidP="00DB4D74">
                  <w:pPr>
                    <w:pStyle w:val="Secondbulletlevel"/>
                  </w:pPr>
                  <w:r w:rsidRPr="00DB4D74">
                    <w:rPr>
                      <w:i/>
                    </w:rPr>
                    <w:t>PROPOSED</w:t>
                  </w:r>
                  <w:r>
                    <w:t xml:space="preserve">: </w:t>
                  </w:r>
                  <w:r w:rsidR="00DB4D74" w:rsidRPr="00DB4D74">
                    <w:t>Re</w:t>
                  </w:r>
                  <w:r w:rsidR="00DB4D74">
                    <w:t>m</w:t>
                  </w:r>
                  <w:r w:rsidR="00DB4D74" w:rsidRPr="00DB4D74">
                    <w:t>ove</w:t>
                  </w:r>
                  <w:r w:rsidR="00DB4D74">
                    <w:t xml:space="preserve"> the </w:t>
                  </w:r>
                  <w:r w:rsidR="00DB4D74" w:rsidRPr="00DB4D74">
                    <w:t xml:space="preserve">link </w:t>
                  </w:r>
                  <w:r w:rsidR="00DB4D74">
                    <w:t>(</w:t>
                  </w:r>
                  <w:r w:rsidR="00DB4D74" w:rsidRPr="00DB4D74">
                    <w:t xml:space="preserve">creator </w:t>
                  </w:r>
                  <w:r w:rsidR="00DB4D74">
                    <w:t xml:space="preserve">property) </w:t>
                  </w:r>
                  <w:r w:rsidR="00DB4D74" w:rsidRPr="00DB4D74">
                    <w:t>from Formal Framework to Public Org</w:t>
                  </w:r>
                  <w:r w:rsidR="00DB4D74">
                    <w:t>anisation,</w:t>
                  </w:r>
                  <w:r w:rsidR="00DB4D74" w:rsidRPr="00DB4D74">
                    <w:t xml:space="preserve"> as this is out of scope</w:t>
                  </w:r>
                  <w:r w:rsidR="00DB4D74">
                    <w:t>.</w:t>
                  </w:r>
                </w:p>
                <w:p w14:paraId="6A5DEB38" w14:textId="723EC61E" w:rsidR="00620A9C" w:rsidRPr="00DA2559" w:rsidRDefault="00727F5D" w:rsidP="00DD22CE">
                  <w:pPr>
                    <w:pStyle w:val="Secondbulletlevel"/>
                  </w:pPr>
                  <w:r w:rsidRPr="00DB4D74">
                    <w:rPr>
                      <w:i/>
                    </w:rPr>
                    <w:t>RESOLVED</w:t>
                  </w:r>
                  <w:r>
                    <w:t>:</w:t>
                  </w:r>
                  <w:r w:rsidR="00DB4D74">
                    <w:t xml:space="preserve"> The WG agreed on this.</w:t>
                  </w:r>
                </w:p>
                <w:p w14:paraId="683D3EEB" w14:textId="0F8BA6DA" w:rsidR="00DA2559" w:rsidRDefault="00DA2559" w:rsidP="004C374F">
                  <w:pPr>
                    <w:pStyle w:val="Firstlistlevel"/>
                  </w:pPr>
                  <w:r w:rsidRPr="00502C2E">
                    <w:rPr>
                      <w:b/>
                    </w:rPr>
                    <w:t>Addition of properties related to the measuring the delivery of Public Services through their Channels</w:t>
                  </w:r>
                  <w:r w:rsidR="00502C2E">
                    <w:br/>
                  </w:r>
                  <w:r w:rsidR="00502C2E" w:rsidRPr="00502C2E">
                    <w:t>(</w:t>
                  </w:r>
                  <w:hyperlink r:id="rId50" w:history="1">
                    <w:r w:rsidR="00502C2E" w:rsidRPr="00502C2E">
                      <w:rPr>
                        <w:rStyle w:val="Hyperlink"/>
                      </w:rPr>
                      <w:t>https://joinup.ec.europa.eu/node/150386/</w:t>
                    </w:r>
                  </w:hyperlink>
                  <w:r w:rsidR="00502C2E" w:rsidRPr="00502C2E">
                    <w:t>)</w:t>
                  </w:r>
                </w:p>
                <w:p w14:paraId="331AA9A6" w14:textId="53FE591D" w:rsidR="00FF75B7" w:rsidRDefault="00FF75B7" w:rsidP="00727F5D">
                  <w:pPr>
                    <w:pStyle w:val="Secondbulletlevel"/>
                  </w:pPr>
                  <w:r>
                    <w:t>The Estonian adaptation includes collection of information to measure the performance of public services.</w:t>
                  </w:r>
                </w:p>
                <w:p w14:paraId="6E8F198E" w14:textId="00272F3E" w:rsidR="00727F5D" w:rsidRDefault="00727F5D" w:rsidP="00727F5D">
                  <w:pPr>
                    <w:pStyle w:val="Secondbulletlevel"/>
                  </w:pPr>
                  <w:r w:rsidRPr="00A938FC">
                    <w:rPr>
                      <w:i/>
                    </w:rPr>
                    <w:t>PROPOSED</w:t>
                  </w:r>
                  <w:r>
                    <w:t xml:space="preserve">: </w:t>
                  </w:r>
                  <w:r w:rsidR="00A938FC">
                    <w:t>Not add properties related to the measuring of public services, as it is out of scope.</w:t>
                  </w:r>
                </w:p>
                <w:p w14:paraId="3015A354" w14:textId="7A4C1F3B" w:rsidR="00620A9C" w:rsidRPr="00DA2559" w:rsidRDefault="00727F5D" w:rsidP="00B94713">
                  <w:pPr>
                    <w:pStyle w:val="Secondbulletlevel"/>
                  </w:pPr>
                  <w:r w:rsidRPr="00A938FC">
                    <w:rPr>
                      <w:i/>
                    </w:rPr>
                    <w:t>RESOLVED</w:t>
                  </w:r>
                  <w:r>
                    <w:t>:</w:t>
                  </w:r>
                  <w:r w:rsidR="00A938FC">
                    <w:t xml:space="preserve"> The WG agreed on not adding them.</w:t>
                  </w:r>
                </w:p>
                <w:p w14:paraId="27173644" w14:textId="6FBB68A0" w:rsidR="00DA2559" w:rsidRDefault="00DA2559" w:rsidP="00EB773F">
                  <w:pPr>
                    <w:pStyle w:val="Firstlistlevel"/>
                  </w:pPr>
                  <w:r w:rsidRPr="00502C2E">
                    <w:rPr>
                      <w:b/>
                    </w:rPr>
                    <w:t>Additional properties related to Public Service Portfolio Management</w:t>
                  </w:r>
                  <w:r w:rsidR="00502C2E" w:rsidRPr="00502C2E">
                    <w:rPr>
                      <w:b/>
                    </w:rPr>
                    <w:br/>
                  </w:r>
                  <w:r w:rsidR="00502C2E" w:rsidRPr="00502C2E">
                    <w:t>(</w:t>
                  </w:r>
                  <w:hyperlink r:id="rId51" w:history="1">
                    <w:r w:rsidR="00502C2E" w:rsidRPr="00502C2E">
                      <w:rPr>
                        <w:rStyle w:val="Hyperlink"/>
                      </w:rPr>
                      <w:t>https://joinup.ec.europa.eu/node/150395/</w:t>
                    </w:r>
                  </w:hyperlink>
                  <w:r w:rsidR="00502C2E" w:rsidRPr="00502C2E">
                    <w:t>)</w:t>
                  </w:r>
                </w:p>
                <w:p w14:paraId="38A91081" w14:textId="1A67B3EB" w:rsidR="00A938FC" w:rsidRDefault="00A938FC" w:rsidP="00727F5D">
                  <w:pPr>
                    <w:pStyle w:val="Secondbulletlevel"/>
                  </w:pPr>
                  <w:r>
                    <w:t>Estonia and Italy added a property to indicate the status of the public service.</w:t>
                  </w:r>
                  <w:r w:rsidR="002325CD">
                    <w:t xml:space="preserve"> Italy added the property interactivityLevel as well.</w:t>
                  </w:r>
                </w:p>
                <w:p w14:paraId="5557261A" w14:textId="33F77DFD" w:rsidR="00A938FC" w:rsidRDefault="00A938FC" w:rsidP="00727F5D">
                  <w:pPr>
                    <w:pStyle w:val="Secondbulletlevel"/>
                  </w:pPr>
                  <w:r>
                    <w:t>NG agreed on adding properties related to PSPM which concern the macroscopic view of the service.</w:t>
                  </w:r>
                </w:p>
                <w:p w14:paraId="24CDE79A" w14:textId="4DD6C159" w:rsidR="00727F5D" w:rsidRDefault="00727F5D" w:rsidP="00727F5D">
                  <w:pPr>
                    <w:pStyle w:val="Secondbulletlevel"/>
                  </w:pPr>
                  <w:r w:rsidRPr="00A938FC">
                    <w:rPr>
                      <w:i/>
                    </w:rPr>
                    <w:t>PROPOSED</w:t>
                  </w:r>
                  <w:r>
                    <w:t xml:space="preserve">: </w:t>
                  </w:r>
                  <w:r w:rsidR="00A938FC">
                    <w:t>Add the status property of the public service as optional.</w:t>
                  </w:r>
                </w:p>
                <w:p w14:paraId="49279B24" w14:textId="726206CA" w:rsidR="00620A9C" w:rsidRPr="00DA2559" w:rsidRDefault="00727F5D" w:rsidP="0051216B">
                  <w:pPr>
                    <w:pStyle w:val="Secondbulletlevel"/>
                  </w:pPr>
                  <w:r w:rsidRPr="00A938FC">
                    <w:rPr>
                      <w:i/>
                    </w:rPr>
                    <w:t>RESOLVED</w:t>
                  </w:r>
                  <w:r>
                    <w:t>:</w:t>
                  </w:r>
                  <w:r w:rsidR="00A938FC">
                    <w:t xml:space="preserve"> The WG agreed </w:t>
                  </w:r>
                  <w:r w:rsidR="002325CD">
                    <w:t>to add the status property in the public service</w:t>
                  </w:r>
                  <w:r w:rsidR="00A938FC">
                    <w:t>.</w:t>
                  </w:r>
                  <w:r w:rsidR="00626E82">
                    <w:t xml:space="preserve"> </w:t>
                  </w:r>
                  <w:r w:rsidR="002325CD">
                    <w:t>However, t</w:t>
                  </w:r>
                  <w:r w:rsidR="00626E82">
                    <w:t>he interactivityLevel property will not be included.</w:t>
                  </w:r>
                </w:p>
                <w:p w14:paraId="4940E8D5" w14:textId="691BA1F3" w:rsidR="00DA2559" w:rsidRPr="00620A9C" w:rsidRDefault="00DA2559" w:rsidP="0013528A">
                  <w:pPr>
                    <w:pStyle w:val="Firstlistlevel"/>
                    <w:rPr>
                      <w:b/>
                    </w:rPr>
                  </w:pPr>
                  <w:r w:rsidRPr="00502C2E">
                    <w:rPr>
                      <w:b/>
                    </w:rPr>
                    <w:t>Need to cite Person Class?</w:t>
                  </w:r>
                  <w:r w:rsidR="00502C2E" w:rsidRPr="00502C2E">
                    <w:rPr>
                      <w:b/>
                    </w:rPr>
                    <w:br/>
                  </w:r>
                  <w:r w:rsidR="00502C2E" w:rsidRPr="00502C2E">
                    <w:t>(</w:t>
                  </w:r>
                  <w:hyperlink r:id="rId52" w:history="1">
                    <w:r w:rsidR="00502C2E" w:rsidRPr="00502C2E">
                      <w:rPr>
                        <w:rStyle w:val="Hyperlink"/>
                      </w:rPr>
                      <w:t>https://joinup.ec.europa.eu/node/151626/</w:t>
                    </w:r>
                  </w:hyperlink>
                  <w:r w:rsidR="00502C2E" w:rsidRPr="00502C2E">
                    <w:t>)</w:t>
                  </w:r>
                </w:p>
                <w:p w14:paraId="10D937D4" w14:textId="46B95949" w:rsidR="00727F5D" w:rsidRDefault="00727F5D" w:rsidP="00727F5D">
                  <w:pPr>
                    <w:pStyle w:val="Secondbulletlevel"/>
                  </w:pPr>
                  <w:r w:rsidRPr="0069321A">
                    <w:rPr>
                      <w:i/>
                    </w:rPr>
                    <w:t>PROPOSED</w:t>
                  </w:r>
                  <w:r>
                    <w:t xml:space="preserve">: </w:t>
                  </w:r>
                  <w:r w:rsidR="0069321A">
                    <w:t>Remove the Person Class from the diagram.</w:t>
                  </w:r>
                </w:p>
                <w:p w14:paraId="0F7794D0" w14:textId="4FA31804" w:rsidR="00620A9C" w:rsidRPr="00502C2E" w:rsidRDefault="00727F5D" w:rsidP="00C12E18">
                  <w:pPr>
                    <w:pStyle w:val="Secondbulletlevel"/>
                  </w:pPr>
                  <w:r w:rsidRPr="0069321A">
                    <w:rPr>
                      <w:i/>
                    </w:rPr>
                    <w:t>RESOLVED</w:t>
                  </w:r>
                  <w:r>
                    <w:t>:</w:t>
                  </w:r>
                  <w:r w:rsidR="0069321A">
                    <w:t xml:space="preserve"> The WG agreed on this.</w:t>
                  </w:r>
                </w:p>
                <w:p w14:paraId="3020FC6F" w14:textId="65B1E293" w:rsidR="00DA2559" w:rsidRPr="00620A9C" w:rsidRDefault="00DA2559" w:rsidP="002B245E">
                  <w:pPr>
                    <w:pStyle w:val="Firstlistlevel"/>
                    <w:rPr>
                      <w:b/>
                      <w:lang w:val="fr-FR"/>
                    </w:rPr>
                  </w:pPr>
                  <w:r w:rsidRPr="00502C2E">
                    <w:rPr>
                      <w:b/>
                      <w:lang w:val="fr-FR"/>
                    </w:rPr>
                    <w:t xml:space="preserve">Contact Information / Contact </w:t>
                  </w:r>
                  <w:r w:rsidR="00502C2E" w:rsidRPr="00502C2E">
                    <w:rPr>
                      <w:b/>
                      <w:lang w:val="fr-FR"/>
                    </w:rPr>
                    <w:t xml:space="preserve">Point </w:t>
                  </w:r>
                  <w:r w:rsidR="00502C2E" w:rsidRPr="00502C2E">
                    <w:rPr>
                      <w:b/>
                      <w:lang w:val="fr-FR"/>
                    </w:rPr>
                    <w:br/>
                  </w:r>
                  <w:r w:rsidR="00502C2E" w:rsidRPr="00502C2E">
                    <w:rPr>
                      <w:lang w:val="fr-FR"/>
                    </w:rPr>
                    <w:t>(</w:t>
                  </w:r>
                  <w:hyperlink r:id="rId53" w:history="1">
                    <w:r w:rsidR="00502C2E" w:rsidRPr="00502C2E">
                      <w:rPr>
                        <w:rStyle w:val="Hyperlink"/>
                        <w:lang w:val="fr-FR"/>
                      </w:rPr>
                      <w:t>https://joinup.ec.europa.eu/node/150400/</w:t>
                    </w:r>
                  </w:hyperlink>
                  <w:r w:rsidR="00502C2E" w:rsidRPr="00502C2E">
                    <w:rPr>
                      <w:lang w:val="fr-FR"/>
                    </w:rPr>
                    <w:t>)</w:t>
                  </w:r>
                </w:p>
                <w:p w14:paraId="3552998A" w14:textId="15A78CD8" w:rsidR="00727F5D" w:rsidRDefault="00727F5D" w:rsidP="00727F5D">
                  <w:pPr>
                    <w:pStyle w:val="Secondbulletlevel"/>
                  </w:pPr>
                  <w:r w:rsidRPr="004B2EDD">
                    <w:rPr>
                      <w:i/>
                    </w:rPr>
                    <w:t>PROPOSED</w:t>
                  </w:r>
                  <w:r>
                    <w:t xml:space="preserve">: </w:t>
                  </w:r>
                  <w:r w:rsidR="004B2EDD">
                    <w:t>Include the contact point class.</w:t>
                  </w:r>
                </w:p>
                <w:p w14:paraId="7994B624" w14:textId="57D2ED58" w:rsidR="00620A9C" w:rsidRPr="004B2EDD" w:rsidRDefault="00727F5D" w:rsidP="006E7AE8">
                  <w:pPr>
                    <w:pStyle w:val="Secondbulletlevel"/>
                  </w:pPr>
                  <w:r w:rsidRPr="004B2EDD">
                    <w:rPr>
                      <w:i/>
                    </w:rPr>
                    <w:t>RESOLVED</w:t>
                  </w:r>
                  <w:r>
                    <w:t>:</w:t>
                  </w:r>
                  <w:r w:rsidR="004B2EDD">
                    <w:t xml:space="preserve"> The WG agreed on this.</w:t>
                  </w:r>
                </w:p>
                <w:p w14:paraId="43353C33" w14:textId="14274895" w:rsidR="00DA2559" w:rsidRDefault="00DA2559" w:rsidP="007905CF">
                  <w:pPr>
                    <w:pStyle w:val="Firstlistlevel"/>
                  </w:pPr>
                  <w:r w:rsidRPr="00502C2E">
                    <w:rPr>
                      <w:b/>
                    </w:rPr>
                    <w:t>Indication of the language in which an Input needs to be provided</w:t>
                  </w:r>
                  <w:r w:rsidR="00502C2E" w:rsidRPr="00502C2E">
                    <w:rPr>
                      <w:b/>
                    </w:rPr>
                    <w:br/>
                  </w:r>
                  <w:r w:rsidR="00502C2E" w:rsidRPr="00502C2E">
                    <w:t>(</w:t>
                  </w:r>
                  <w:hyperlink r:id="rId54" w:history="1">
                    <w:r w:rsidR="00502C2E" w:rsidRPr="00502C2E">
                      <w:rPr>
                        <w:rStyle w:val="Hyperlink"/>
                      </w:rPr>
                      <w:t>https://joinup.ec.europa.eu/node/150392/</w:t>
                    </w:r>
                  </w:hyperlink>
                  <w:r w:rsidR="00502C2E" w:rsidRPr="00502C2E">
                    <w:t>)</w:t>
                  </w:r>
                </w:p>
                <w:p w14:paraId="7197FE59" w14:textId="33446FB5" w:rsidR="00727F5D" w:rsidRDefault="00727F5D" w:rsidP="00727F5D">
                  <w:pPr>
                    <w:pStyle w:val="Secondbulletlevel"/>
                  </w:pPr>
                  <w:r w:rsidRPr="004B2EDD">
                    <w:rPr>
                      <w:i/>
                    </w:rPr>
                    <w:t>PROPOSED</w:t>
                  </w:r>
                  <w:r>
                    <w:t xml:space="preserve">: </w:t>
                  </w:r>
                  <w:r w:rsidR="004B2EDD">
                    <w:t>Change the cardinality of the language code in the Input class to optional.</w:t>
                  </w:r>
                </w:p>
                <w:p w14:paraId="591C8753" w14:textId="637E3450" w:rsidR="00620A9C" w:rsidRPr="00DA2559" w:rsidRDefault="00727F5D" w:rsidP="009A27BC">
                  <w:pPr>
                    <w:pStyle w:val="Secondbulletlevel"/>
                  </w:pPr>
                  <w:r w:rsidRPr="004B2EDD">
                    <w:rPr>
                      <w:i/>
                    </w:rPr>
                    <w:t>RESOLVED</w:t>
                  </w:r>
                  <w:r>
                    <w:t>:</w:t>
                  </w:r>
                  <w:r w:rsidR="004B2EDD">
                    <w:t xml:space="preserve"> The WG agreed on this.</w:t>
                  </w:r>
                </w:p>
                <w:p w14:paraId="71D88429" w14:textId="48BFB78D" w:rsidR="00DA2559" w:rsidRDefault="00DA2559" w:rsidP="000A1B4A">
                  <w:pPr>
                    <w:pStyle w:val="Firstlistlevel"/>
                  </w:pPr>
                  <w:r w:rsidRPr="00502C2E">
                    <w:rPr>
                      <w:b/>
                    </w:rPr>
                    <w:t>Indication whether an Input is mandatory/optional to be provided</w:t>
                  </w:r>
                  <w:r w:rsidR="00502C2E" w:rsidRPr="00502C2E">
                    <w:rPr>
                      <w:b/>
                    </w:rPr>
                    <w:br/>
                  </w:r>
                  <w:r w:rsidR="00502C2E" w:rsidRPr="00502C2E">
                    <w:t>(</w:t>
                  </w:r>
                  <w:hyperlink r:id="rId55" w:history="1">
                    <w:r w:rsidR="00502C2E" w:rsidRPr="00502C2E">
                      <w:rPr>
                        <w:rStyle w:val="Hyperlink"/>
                      </w:rPr>
                      <w:t>https://joinup.ec.europa.eu/node/150391/</w:t>
                    </w:r>
                  </w:hyperlink>
                  <w:r w:rsidR="00502C2E">
                    <w:t>)</w:t>
                  </w:r>
                </w:p>
                <w:p w14:paraId="390BE41C" w14:textId="0E4D09EE" w:rsidR="009C7383" w:rsidRDefault="009C7383" w:rsidP="00727F5D">
                  <w:pPr>
                    <w:pStyle w:val="Secondbulletlevel"/>
                  </w:pPr>
                  <w:r>
                    <w:t xml:space="preserve">NL raised that the modelling of Input can be impacted by the CCCEV. The WG </w:t>
                  </w:r>
                  <w:r>
                    <w:lastRenderedPageBreak/>
                    <w:t>will receive</w:t>
                  </w:r>
                  <w:r w:rsidR="002325CD">
                    <w:t xml:space="preserve"> more information about this withi</w:t>
                  </w:r>
                  <w:r>
                    <w:t>n the coming days.</w:t>
                  </w:r>
                </w:p>
                <w:p w14:paraId="28D4AFFE" w14:textId="2AA28AAF" w:rsidR="009C7383" w:rsidRDefault="009C7383" w:rsidP="00727F5D">
                  <w:pPr>
                    <w:pStyle w:val="Secondbulletlevel"/>
                  </w:pPr>
                  <w:r>
                    <w:t xml:space="preserve">MDK explained that the purpose of </w:t>
                  </w:r>
                  <w:r w:rsidR="001D5A71">
                    <w:t>this issue is to indicate whether the input is mandatory or optional for the public service, i.e. if the user of the public service has to provide the input when making use of the public service</w:t>
                  </w:r>
                  <w:r w:rsidR="002325CD">
                    <w:t xml:space="preserve">. It is different than discussing </w:t>
                  </w:r>
                  <w:r w:rsidR="001D5A71">
                    <w:t xml:space="preserve">if the provider of the public service description has to describe or not the inputs related to the public service. </w:t>
                  </w:r>
                </w:p>
                <w:p w14:paraId="44A68D47" w14:textId="1FDAFCAE" w:rsidR="00727F5D" w:rsidRDefault="00727F5D" w:rsidP="00727F5D">
                  <w:pPr>
                    <w:pStyle w:val="Secondbulletlevel"/>
                  </w:pPr>
                  <w:r w:rsidRPr="001D5A71">
                    <w:rPr>
                      <w:i/>
                    </w:rPr>
                    <w:t>PROPOSED</w:t>
                  </w:r>
                  <w:r>
                    <w:t xml:space="preserve">: </w:t>
                  </w:r>
                  <w:r w:rsidR="009C7383">
                    <w:t xml:space="preserve">Change the hasInput property from Public Service </w:t>
                  </w:r>
                  <w:r w:rsidR="001D5A71">
                    <w:t xml:space="preserve">class </w:t>
                  </w:r>
                  <w:r w:rsidR="009C7383">
                    <w:t xml:space="preserve">to </w:t>
                  </w:r>
                  <w:r w:rsidR="00362523">
                    <w:t>an</w:t>
                  </w:r>
                  <w:r w:rsidR="009C7383">
                    <w:t xml:space="preserve"> optional.</w:t>
                  </w:r>
                </w:p>
                <w:p w14:paraId="6DF4D814" w14:textId="5C638208" w:rsidR="002010DC" w:rsidRPr="00B67213" w:rsidRDefault="009C7383" w:rsidP="0078494B">
                  <w:pPr>
                    <w:pStyle w:val="Secondbulletlevel"/>
                  </w:pPr>
                  <w:r>
                    <w:t>This issue will be further discussed offline.</w:t>
                  </w:r>
                  <w:r w:rsidR="002B1AA3" w:rsidRPr="00502C2E">
                    <w:br/>
                  </w:r>
                </w:p>
              </w:tc>
            </w:tr>
            <w:tr w:rsidR="000D2E13" w:rsidRPr="00B67213" w14:paraId="0B0CDAE9" w14:textId="77777777" w:rsidTr="00DC612A">
              <w:tc>
                <w:tcPr>
                  <w:tcW w:w="1701" w:type="dxa"/>
                </w:tcPr>
                <w:p w14:paraId="281102CF" w14:textId="6D2A7AF4" w:rsidR="00DC612A" w:rsidRPr="00B67213" w:rsidRDefault="00DC612A" w:rsidP="00DC612A">
                  <w:r w:rsidRPr="00B67213">
                    <w:lastRenderedPageBreak/>
                    <w:t>Next steps and next webinar</w:t>
                  </w:r>
                </w:p>
                <w:p w14:paraId="0D508CDE" w14:textId="5BACA260" w:rsidR="000D2E13" w:rsidRPr="00B67213" w:rsidRDefault="000D2E13" w:rsidP="00E66DD6">
                  <w:pPr>
                    <w:rPr>
                      <w:sz w:val="18"/>
                      <w:szCs w:val="18"/>
                    </w:rPr>
                  </w:pPr>
                </w:p>
              </w:tc>
              <w:tc>
                <w:tcPr>
                  <w:tcW w:w="7797" w:type="dxa"/>
                  <w:gridSpan w:val="2"/>
                </w:tcPr>
                <w:p w14:paraId="3DDA1283" w14:textId="3BB783D9" w:rsidR="005970C5" w:rsidRDefault="00192405" w:rsidP="00DA2559">
                  <w:pPr>
                    <w:pStyle w:val="Firstbulletlevel"/>
                  </w:pPr>
                  <w:r w:rsidRPr="00B67213">
                    <w:t xml:space="preserve">The </w:t>
                  </w:r>
                  <w:r w:rsidRPr="000F21D7">
                    <w:t>next webinar</w:t>
                  </w:r>
                  <w:r w:rsidRPr="00B67213">
                    <w:t xml:space="preserve"> </w:t>
                  </w:r>
                  <w:r w:rsidR="000F21D7">
                    <w:t>on controlled vocabularies</w:t>
                  </w:r>
                  <w:r w:rsidRPr="00B67213">
                    <w:t xml:space="preserve"> </w:t>
                  </w:r>
                  <w:r w:rsidR="000F21D7">
                    <w:t>is not planned yet</w:t>
                  </w:r>
                  <w:r w:rsidRPr="00B67213">
                    <w:t>.</w:t>
                  </w:r>
                  <w:r w:rsidR="005970C5" w:rsidRPr="00B67213">
                    <w:t xml:space="preserve"> </w:t>
                  </w:r>
                  <w:r w:rsidR="000F21D7">
                    <w:t>The WG will be informed once the date is set. After that, the new interim version of the CPSV-AP will be published for review.</w:t>
                  </w:r>
                </w:p>
                <w:p w14:paraId="0A49EB1C" w14:textId="4C92DA23" w:rsidR="000F21D7" w:rsidRPr="00B67213" w:rsidRDefault="000F21D7" w:rsidP="00DA2559">
                  <w:pPr>
                    <w:pStyle w:val="Firstbulletlevel"/>
                  </w:pPr>
                  <w:r>
                    <w:t>It is intended to have the closing webinar in September</w:t>
                  </w:r>
                  <w:r w:rsidR="00072453">
                    <w:t>, after the public review</w:t>
                  </w:r>
                  <w:r>
                    <w:t>.</w:t>
                  </w:r>
                </w:p>
                <w:p w14:paraId="733B37D6" w14:textId="0FAAEE8E" w:rsidR="00727F5D" w:rsidRDefault="00727F5D" w:rsidP="00AE77C1">
                  <w:pPr>
                    <w:pStyle w:val="Firstbulletlevel"/>
                  </w:pPr>
                  <w:r w:rsidRPr="00727F5D">
                    <w:t xml:space="preserve">MDK informed that </w:t>
                  </w:r>
                  <w:r w:rsidR="0078494B">
                    <w:t xml:space="preserve">PwC will look into the </w:t>
                  </w:r>
                  <w:r w:rsidR="0078494B" w:rsidRPr="00727F5D">
                    <w:t>Core Criterion and Core Evidence Vocabulary</w:t>
                  </w:r>
                  <w:r w:rsidR="0078494B">
                    <w:t>, map it with the corresponding classes of CPSV-AP and see what the requirements are for aligning CPSV-AP with CCCEV</w:t>
                  </w:r>
                  <w:r w:rsidRPr="00727F5D">
                    <w:t>. Information will be shared through the mailing list.</w:t>
                  </w:r>
                </w:p>
                <w:p w14:paraId="1340841B" w14:textId="4880620D" w:rsidR="00192405" w:rsidRPr="00B67213" w:rsidRDefault="005970C5" w:rsidP="00DA2559">
                  <w:pPr>
                    <w:pStyle w:val="Firstbulletlevel"/>
                  </w:pPr>
                  <w:r w:rsidRPr="00B67213">
                    <w:t xml:space="preserve">The WG is </w:t>
                  </w:r>
                  <w:r w:rsidR="000003A0" w:rsidRPr="00B67213">
                    <w:t>asked</w:t>
                  </w:r>
                  <w:r w:rsidRPr="00B67213">
                    <w:t xml:space="preserve"> to perform the following tasks before the next webinar:</w:t>
                  </w:r>
                </w:p>
                <w:p w14:paraId="62D9BE8F" w14:textId="0F69F9A3" w:rsidR="005970C5" w:rsidRPr="00B67213" w:rsidRDefault="005970C5" w:rsidP="00886DFB">
                  <w:pPr>
                    <w:pStyle w:val="Secondbulletlevel"/>
                  </w:pPr>
                  <w:r w:rsidRPr="00B67213">
                    <w:t xml:space="preserve">Sign the </w:t>
                  </w:r>
                  <w:hyperlink r:id="rId56" w:history="1">
                    <w:r w:rsidRPr="00B67213">
                      <w:rPr>
                        <w:rStyle w:val="Hyperlink"/>
                      </w:rPr>
                      <w:t>ISA contributor license agreement</w:t>
                    </w:r>
                  </w:hyperlink>
                  <w:r w:rsidRPr="00B67213">
                    <w:t>;</w:t>
                  </w:r>
                </w:p>
                <w:p w14:paraId="7B97FD5C" w14:textId="57149DE7" w:rsidR="005970C5" w:rsidRPr="00B67213" w:rsidRDefault="005970C5" w:rsidP="00886DFB">
                  <w:pPr>
                    <w:pStyle w:val="Secondbulletlevel"/>
                  </w:pPr>
                  <w:r w:rsidRPr="00B67213">
                    <w:t>Give feedback on the opened issues using the mailing list (</w:t>
                  </w:r>
                  <w:hyperlink r:id="rId57" w:history="1">
                    <w:r w:rsidR="008B1243" w:rsidRPr="00B67213">
                      <w:rPr>
                        <w:rStyle w:val="Hyperlink"/>
                      </w:rPr>
                      <w:t>cpsv-ap@joinup.ec.europe.eu</w:t>
                    </w:r>
                  </w:hyperlink>
                  <w:r w:rsidRPr="00B67213">
                    <w:t xml:space="preserve">) or </w:t>
                  </w:r>
                  <w:hyperlink r:id="rId58" w:history="1">
                    <w:r w:rsidRPr="00B67213">
                      <w:rPr>
                        <w:rStyle w:val="Hyperlink"/>
                      </w:rPr>
                      <w:t>Joinup</w:t>
                    </w:r>
                  </w:hyperlink>
                  <w:r w:rsidR="008B1243" w:rsidRPr="00B67213">
                    <w:t>;</w:t>
                  </w:r>
                </w:p>
                <w:p w14:paraId="3A19CE51" w14:textId="76273F86" w:rsidR="00FD4F2E" w:rsidRPr="00B67213" w:rsidRDefault="008B1243" w:rsidP="001D5A71">
                  <w:pPr>
                    <w:pStyle w:val="Secondbulletlevel"/>
                  </w:pPr>
                  <w:r w:rsidRPr="00B67213">
                    <w:t>Review the spec</w:t>
                  </w:r>
                  <w:r w:rsidR="000003A0" w:rsidRPr="00B67213">
                    <w:t>ification and submit new issues through the mailing list or directly on Joinup.</w:t>
                  </w:r>
                </w:p>
              </w:tc>
            </w:tr>
            <w:tr w:rsidR="000D2E13" w:rsidRPr="00B67213" w14:paraId="3858236A" w14:textId="77777777" w:rsidTr="00DC612A">
              <w:tc>
                <w:tcPr>
                  <w:tcW w:w="1701" w:type="dxa"/>
                </w:tcPr>
                <w:p w14:paraId="0736DC30" w14:textId="50CD4B64" w:rsidR="000D2E13" w:rsidRPr="00B67213" w:rsidRDefault="00DC612A" w:rsidP="00E66DD6">
                  <w:pPr>
                    <w:rPr>
                      <w:sz w:val="18"/>
                      <w:szCs w:val="18"/>
                    </w:rPr>
                  </w:pPr>
                  <w:r w:rsidRPr="00B67213">
                    <w:t>Q &amp; A</w:t>
                  </w:r>
                </w:p>
              </w:tc>
              <w:tc>
                <w:tcPr>
                  <w:tcW w:w="7797" w:type="dxa"/>
                  <w:gridSpan w:val="2"/>
                </w:tcPr>
                <w:p w14:paraId="5D62F4D9" w14:textId="34B6311A" w:rsidR="000D2E13" w:rsidRPr="00B67213" w:rsidRDefault="009B3ADC" w:rsidP="00DA2559">
                  <w:pPr>
                    <w:pStyle w:val="Firstbulletlevel"/>
                  </w:pPr>
                  <w:r w:rsidRPr="00B67213">
                    <w:t>MDK</w:t>
                  </w:r>
                  <w:r w:rsidR="009541C6" w:rsidRPr="00B67213">
                    <w:t xml:space="preserve"> thanked everyone for the interesting discussion and feedback provided. WG members are welcome to provide further comments and/or questions using the available tools</w:t>
                  </w:r>
                  <w:r w:rsidR="00620940" w:rsidRPr="00B67213">
                    <w:t xml:space="preserve"> (</w:t>
                  </w:r>
                  <w:hyperlink r:id="rId59" w:history="1">
                    <w:r w:rsidR="00620940" w:rsidRPr="00B67213">
                      <w:rPr>
                        <w:rStyle w:val="Hyperlink"/>
                      </w:rPr>
                      <w:t>mailing list</w:t>
                    </w:r>
                  </w:hyperlink>
                  <w:r w:rsidR="00620940" w:rsidRPr="00B67213">
                    <w:t xml:space="preserve"> and </w:t>
                  </w:r>
                  <w:hyperlink r:id="rId60" w:history="1">
                    <w:r w:rsidR="00620940" w:rsidRPr="00B67213">
                      <w:rPr>
                        <w:rStyle w:val="Hyperlink"/>
                        <w:szCs w:val="18"/>
                      </w:rPr>
                      <w:t>Joinup</w:t>
                    </w:r>
                  </w:hyperlink>
                  <w:r w:rsidR="00620940" w:rsidRPr="00B67213">
                    <w:t>)</w:t>
                  </w:r>
                  <w:r w:rsidR="009541C6" w:rsidRPr="00B67213">
                    <w:t>.</w:t>
                  </w:r>
                </w:p>
              </w:tc>
            </w:tr>
          </w:tbl>
          <w:p w14:paraId="285379A5" w14:textId="77777777" w:rsidR="000D2E13" w:rsidRPr="00B67213" w:rsidRDefault="000D2E13" w:rsidP="00E66DD6">
            <w:pPr>
              <w:rPr>
                <w:sz w:val="22"/>
              </w:rPr>
            </w:pPr>
          </w:p>
        </w:tc>
      </w:tr>
    </w:tbl>
    <w:p w14:paraId="17049192" w14:textId="77777777" w:rsidR="000D2E13" w:rsidRPr="00B67213" w:rsidRDefault="000D2E13" w:rsidP="000D2E13">
      <w:pPr>
        <w:widowControl/>
        <w:autoSpaceDE w:val="0"/>
        <w:autoSpaceDN w:val="0"/>
        <w:adjustRightInd w:val="0"/>
      </w:pPr>
    </w:p>
    <w:p w14:paraId="2551555F" w14:textId="77777777" w:rsidR="000D2E13" w:rsidRPr="00B67213" w:rsidRDefault="000D2E13" w:rsidP="000D2E13">
      <w:pPr>
        <w:widowControl/>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296"/>
        <w:gridCol w:w="5690"/>
        <w:gridCol w:w="1382"/>
        <w:gridCol w:w="1330"/>
      </w:tblGrid>
      <w:tr w:rsidR="00CE0A4B" w:rsidRPr="00B67213" w14:paraId="7805D83F" w14:textId="77777777" w:rsidTr="00CE0A4B">
        <w:tc>
          <w:tcPr>
            <w:tcW w:w="610" w:type="pct"/>
            <w:shd w:val="clear" w:color="auto" w:fill="E6E6E6"/>
          </w:tcPr>
          <w:p w14:paraId="3C44F45B" w14:textId="77777777" w:rsidR="00CE0A4B" w:rsidRPr="00B67213" w:rsidRDefault="00CE0A4B" w:rsidP="00E66DD6">
            <w:pPr>
              <w:widowControl/>
              <w:jc w:val="center"/>
              <w:rPr>
                <w:rFonts w:cs="Arial"/>
                <w:b/>
                <w:bCs/>
                <w:lang w:eastAsia="en-GB"/>
              </w:rPr>
            </w:pPr>
            <w:r w:rsidRPr="00B67213">
              <w:rPr>
                <w:rFonts w:cs="Arial"/>
                <w:b/>
                <w:bCs/>
                <w:lang w:eastAsia="en-GB"/>
              </w:rPr>
              <w:t>Action Nr</w:t>
            </w:r>
          </w:p>
        </w:tc>
        <w:tc>
          <w:tcPr>
            <w:tcW w:w="2953" w:type="pct"/>
            <w:shd w:val="clear" w:color="auto" w:fill="E6E6E6"/>
          </w:tcPr>
          <w:p w14:paraId="3C5F0E8A" w14:textId="77777777" w:rsidR="00CE0A4B" w:rsidRPr="00B67213" w:rsidRDefault="00CE0A4B" w:rsidP="00E66DD6">
            <w:pPr>
              <w:widowControl/>
              <w:jc w:val="center"/>
              <w:rPr>
                <w:rFonts w:cs="Arial"/>
                <w:b/>
                <w:bCs/>
                <w:lang w:eastAsia="en-GB"/>
              </w:rPr>
            </w:pPr>
            <w:r w:rsidRPr="00B67213">
              <w:rPr>
                <w:rFonts w:cs="Arial"/>
                <w:b/>
                <w:bCs/>
                <w:lang w:eastAsia="en-GB"/>
              </w:rPr>
              <w:t>Action description</w:t>
            </w:r>
          </w:p>
        </w:tc>
        <w:tc>
          <w:tcPr>
            <w:tcW w:w="732" w:type="pct"/>
            <w:shd w:val="clear" w:color="auto" w:fill="E6E6E6"/>
          </w:tcPr>
          <w:p w14:paraId="74FC9155" w14:textId="0C8198C0" w:rsidR="00CE0A4B" w:rsidRPr="00B67213" w:rsidRDefault="00CE0A4B" w:rsidP="00E66DD6">
            <w:pPr>
              <w:widowControl/>
              <w:jc w:val="center"/>
              <w:rPr>
                <w:rFonts w:cs="Arial"/>
                <w:b/>
                <w:bCs/>
                <w:lang w:eastAsia="en-GB"/>
              </w:rPr>
            </w:pPr>
            <w:r w:rsidRPr="00B67213">
              <w:rPr>
                <w:rFonts w:cs="Arial"/>
                <w:b/>
                <w:bCs/>
                <w:lang w:eastAsia="en-GB"/>
              </w:rPr>
              <w:t>Target Date</w:t>
            </w:r>
          </w:p>
        </w:tc>
        <w:tc>
          <w:tcPr>
            <w:tcW w:w="705" w:type="pct"/>
            <w:shd w:val="clear" w:color="auto" w:fill="E6E6E6"/>
          </w:tcPr>
          <w:p w14:paraId="25BDA8EA" w14:textId="5163994A" w:rsidR="00CE0A4B" w:rsidRPr="00B67213" w:rsidRDefault="00CE0A4B" w:rsidP="00E66DD6">
            <w:pPr>
              <w:widowControl/>
              <w:jc w:val="center"/>
              <w:rPr>
                <w:rFonts w:cs="Arial"/>
                <w:b/>
                <w:bCs/>
                <w:lang w:eastAsia="en-GB"/>
              </w:rPr>
            </w:pPr>
            <w:r w:rsidRPr="00B67213">
              <w:rPr>
                <w:rFonts w:cs="Arial"/>
                <w:b/>
                <w:bCs/>
                <w:lang w:eastAsia="en-GB"/>
              </w:rPr>
              <w:t>Action Owner</w:t>
            </w:r>
          </w:p>
        </w:tc>
      </w:tr>
      <w:tr w:rsidR="00CE0A4B" w:rsidRPr="00B67213" w14:paraId="5EC0A2E7" w14:textId="77777777" w:rsidTr="00CE0A4B">
        <w:tc>
          <w:tcPr>
            <w:tcW w:w="610" w:type="pct"/>
            <w:shd w:val="clear" w:color="auto" w:fill="auto"/>
          </w:tcPr>
          <w:p w14:paraId="1345CE6B" w14:textId="0822B676" w:rsidR="00CE0A4B" w:rsidRPr="00B67213" w:rsidRDefault="00CE0A4B" w:rsidP="00D633C7">
            <w:pPr>
              <w:pStyle w:val="Firstlistlevel"/>
              <w:numPr>
                <w:ilvl w:val="0"/>
                <w:numId w:val="43"/>
              </w:numPr>
            </w:pPr>
          </w:p>
        </w:tc>
        <w:tc>
          <w:tcPr>
            <w:tcW w:w="2953" w:type="pct"/>
            <w:shd w:val="clear" w:color="auto" w:fill="auto"/>
          </w:tcPr>
          <w:p w14:paraId="780C9724" w14:textId="63FF15E8" w:rsidR="00CE0A4B" w:rsidRPr="00B67213" w:rsidRDefault="00CE0A4B" w:rsidP="00E66DD6">
            <w:r w:rsidRPr="00B67213">
              <w:t>Send meeting minutes to the WG.</w:t>
            </w:r>
          </w:p>
        </w:tc>
        <w:tc>
          <w:tcPr>
            <w:tcW w:w="732" w:type="pct"/>
          </w:tcPr>
          <w:p w14:paraId="457C3D41" w14:textId="127B7AA3" w:rsidR="00CE0A4B" w:rsidRPr="00B67213" w:rsidRDefault="000F21D7" w:rsidP="00E66DD6">
            <w:pPr>
              <w:jc w:val="center"/>
              <w:rPr>
                <w:rFonts w:cs="Arial"/>
              </w:rPr>
            </w:pPr>
            <w:r>
              <w:rPr>
                <w:rFonts w:cs="Arial"/>
              </w:rPr>
              <w:t>2016-05-27</w:t>
            </w:r>
          </w:p>
        </w:tc>
        <w:tc>
          <w:tcPr>
            <w:tcW w:w="705" w:type="pct"/>
            <w:shd w:val="clear" w:color="auto" w:fill="auto"/>
          </w:tcPr>
          <w:p w14:paraId="160F29BB" w14:textId="186067D6" w:rsidR="00CE0A4B" w:rsidRPr="00B67213" w:rsidRDefault="00CE0A4B" w:rsidP="00E66DD6">
            <w:pPr>
              <w:jc w:val="center"/>
              <w:rPr>
                <w:rFonts w:cs="Arial"/>
              </w:rPr>
            </w:pPr>
            <w:r w:rsidRPr="00B67213">
              <w:rPr>
                <w:rFonts w:cs="Arial"/>
              </w:rPr>
              <w:t>PwC</w:t>
            </w:r>
          </w:p>
        </w:tc>
      </w:tr>
      <w:tr w:rsidR="00CE0A4B" w:rsidRPr="00B67213" w14:paraId="62A45B8F" w14:textId="77777777" w:rsidTr="00CE0A4B">
        <w:tc>
          <w:tcPr>
            <w:tcW w:w="610" w:type="pct"/>
            <w:shd w:val="clear" w:color="auto" w:fill="auto"/>
          </w:tcPr>
          <w:p w14:paraId="1F366C0F" w14:textId="74D27F87" w:rsidR="00CE0A4B" w:rsidRPr="00B67213" w:rsidRDefault="00CE0A4B" w:rsidP="00D633C7">
            <w:pPr>
              <w:pStyle w:val="Firstlistlevel"/>
            </w:pPr>
          </w:p>
        </w:tc>
        <w:tc>
          <w:tcPr>
            <w:tcW w:w="2953" w:type="pct"/>
            <w:shd w:val="clear" w:color="auto" w:fill="auto"/>
          </w:tcPr>
          <w:p w14:paraId="05DC43C2" w14:textId="4E88D1DE" w:rsidR="00CE0A4B" w:rsidRPr="00B67213" w:rsidRDefault="00CE0A4B" w:rsidP="00CE0A4B">
            <w:r w:rsidRPr="00B67213">
              <w:t xml:space="preserve">Sign the </w:t>
            </w:r>
            <w:hyperlink r:id="rId61" w:history="1">
              <w:r w:rsidRPr="00B67213">
                <w:rPr>
                  <w:rStyle w:val="Hyperlink"/>
                </w:rPr>
                <w:t>ISA contributor license agreement</w:t>
              </w:r>
            </w:hyperlink>
            <w:r w:rsidRPr="00B67213">
              <w:t>.</w:t>
            </w:r>
          </w:p>
        </w:tc>
        <w:tc>
          <w:tcPr>
            <w:tcW w:w="732" w:type="pct"/>
          </w:tcPr>
          <w:p w14:paraId="1993B9D2" w14:textId="02645CE1" w:rsidR="00CE0A4B" w:rsidRPr="00B67213" w:rsidRDefault="000F21D7" w:rsidP="00E66DD6">
            <w:pPr>
              <w:jc w:val="center"/>
              <w:rPr>
                <w:rFonts w:cs="Arial"/>
              </w:rPr>
            </w:pPr>
            <w:r>
              <w:rPr>
                <w:rFonts w:cs="Arial"/>
              </w:rPr>
              <w:t>2016-05-31</w:t>
            </w:r>
          </w:p>
        </w:tc>
        <w:tc>
          <w:tcPr>
            <w:tcW w:w="705" w:type="pct"/>
            <w:shd w:val="clear" w:color="auto" w:fill="auto"/>
          </w:tcPr>
          <w:p w14:paraId="6E2027D0" w14:textId="23B0F21B" w:rsidR="00CE0A4B" w:rsidRPr="00B67213" w:rsidRDefault="00E57EB4" w:rsidP="00E66DD6">
            <w:pPr>
              <w:jc w:val="center"/>
              <w:rPr>
                <w:rFonts w:cs="Arial"/>
              </w:rPr>
            </w:pPr>
            <w:r w:rsidRPr="00B67213">
              <w:rPr>
                <w:rFonts w:cs="Arial"/>
              </w:rPr>
              <w:t>WG</w:t>
            </w:r>
          </w:p>
        </w:tc>
      </w:tr>
      <w:tr w:rsidR="00CE0A4B" w:rsidRPr="00B67213" w14:paraId="0D6A2889" w14:textId="77777777" w:rsidTr="00CE0A4B">
        <w:tc>
          <w:tcPr>
            <w:tcW w:w="610" w:type="pct"/>
            <w:shd w:val="clear" w:color="auto" w:fill="auto"/>
          </w:tcPr>
          <w:p w14:paraId="565966AC" w14:textId="4A7342E5" w:rsidR="00CE0A4B" w:rsidRPr="00B67213" w:rsidRDefault="00CE0A4B" w:rsidP="00D633C7">
            <w:pPr>
              <w:pStyle w:val="Firstlistlevel"/>
            </w:pPr>
          </w:p>
        </w:tc>
        <w:tc>
          <w:tcPr>
            <w:tcW w:w="2953" w:type="pct"/>
            <w:shd w:val="clear" w:color="auto" w:fill="auto"/>
          </w:tcPr>
          <w:p w14:paraId="3EC4B9A3" w14:textId="14C6F730" w:rsidR="00CE0A4B" w:rsidRPr="00B67213" w:rsidRDefault="00E57EB4" w:rsidP="00E57EB4">
            <w:r w:rsidRPr="00B67213">
              <w:t>Give feedback on the opened issues using the mailing list (</w:t>
            </w:r>
            <w:hyperlink r:id="rId62" w:history="1">
              <w:r w:rsidRPr="00B67213">
                <w:rPr>
                  <w:rStyle w:val="Hyperlink"/>
                </w:rPr>
                <w:t>cpsv-ap@joinup.ec.europe.eu</w:t>
              </w:r>
            </w:hyperlink>
            <w:r w:rsidRPr="00B67213">
              <w:t xml:space="preserve">) or </w:t>
            </w:r>
            <w:hyperlink r:id="rId63" w:history="1">
              <w:r w:rsidRPr="00B67213">
                <w:rPr>
                  <w:rStyle w:val="Hyperlink"/>
                </w:rPr>
                <w:t>Joinup</w:t>
              </w:r>
            </w:hyperlink>
            <w:r w:rsidRPr="00B67213">
              <w:t>.</w:t>
            </w:r>
          </w:p>
        </w:tc>
        <w:tc>
          <w:tcPr>
            <w:tcW w:w="732" w:type="pct"/>
          </w:tcPr>
          <w:p w14:paraId="3670969F" w14:textId="7AA63216" w:rsidR="00CE0A4B" w:rsidRPr="00B67213" w:rsidRDefault="000F21D7" w:rsidP="00FF0816">
            <w:pPr>
              <w:jc w:val="center"/>
              <w:rPr>
                <w:rFonts w:cs="Arial"/>
              </w:rPr>
            </w:pPr>
            <w:r>
              <w:rPr>
                <w:rFonts w:cs="Arial"/>
              </w:rPr>
              <w:t>2016-06-15</w:t>
            </w:r>
          </w:p>
        </w:tc>
        <w:tc>
          <w:tcPr>
            <w:tcW w:w="705" w:type="pct"/>
            <w:shd w:val="clear" w:color="auto" w:fill="auto"/>
          </w:tcPr>
          <w:p w14:paraId="1C12844C" w14:textId="449F927B" w:rsidR="00CE0A4B" w:rsidRPr="00B67213" w:rsidRDefault="00E933CB" w:rsidP="00E66DD6">
            <w:pPr>
              <w:jc w:val="center"/>
              <w:rPr>
                <w:rFonts w:cs="Arial"/>
              </w:rPr>
            </w:pPr>
            <w:r w:rsidRPr="00B67213">
              <w:rPr>
                <w:rFonts w:cs="Arial"/>
              </w:rPr>
              <w:t>WG</w:t>
            </w:r>
          </w:p>
        </w:tc>
      </w:tr>
      <w:tr w:rsidR="0078494B" w:rsidRPr="00B67213" w14:paraId="4E78FEA4" w14:textId="77777777" w:rsidTr="00CE0A4B">
        <w:tc>
          <w:tcPr>
            <w:tcW w:w="610" w:type="pct"/>
            <w:shd w:val="clear" w:color="auto" w:fill="auto"/>
          </w:tcPr>
          <w:p w14:paraId="3A0CF813" w14:textId="77777777" w:rsidR="0078494B" w:rsidRPr="00B67213" w:rsidRDefault="0078494B" w:rsidP="00D633C7">
            <w:pPr>
              <w:pStyle w:val="Firstlistlevel"/>
            </w:pPr>
          </w:p>
        </w:tc>
        <w:tc>
          <w:tcPr>
            <w:tcW w:w="2953" w:type="pct"/>
            <w:shd w:val="clear" w:color="auto" w:fill="auto"/>
          </w:tcPr>
          <w:p w14:paraId="1E95CF9D" w14:textId="00B7082B" w:rsidR="0078494B" w:rsidRPr="00B67213" w:rsidRDefault="0078494B" w:rsidP="00E57EB4">
            <w:r>
              <w:t>L</w:t>
            </w:r>
            <w:r>
              <w:t xml:space="preserve">ook into the </w:t>
            </w:r>
            <w:r w:rsidRPr="00727F5D">
              <w:t>Core Criterion and Core Evidence Vocabulary</w:t>
            </w:r>
            <w:r>
              <w:t>, map it with the corresponding classes of CPSV-AP and see what the requirements are for aligning CPSV-AP with CCCEV</w:t>
            </w:r>
            <w:r>
              <w:t>.</w:t>
            </w:r>
          </w:p>
        </w:tc>
        <w:tc>
          <w:tcPr>
            <w:tcW w:w="732" w:type="pct"/>
          </w:tcPr>
          <w:p w14:paraId="744A8449" w14:textId="08C119EA" w:rsidR="0078494B" w:rsidRDefault="0078494B" w:rsidP="00FF0816">
            <w:pPr>
              <w:jc w:val="center"/>
              <w:rPr>
                <w:rFonts w:cs="Arial"/>
              </w:rPr>
            </w:pPr>
            <w:r>
              <w:rPr>
                <w:rFonts w:cs="Arial"/>
              </w:rPr>
              <w:t>2016-06-15</w:t>
            </w:r>
          </w:p>
        </w:tc>
        <w:tc>
          <w:tcPr>
            <w:tcW w:w="705" w:type="pct"/>
            <w:shd w:val="clear" w:color="auto" w:fill="auto"/>
          </w:tcPr>
          <w:p w14:paraId="69C1E4F2" w14:textId="730BD3A3" w:rsidR="0078494B" w:rsidRPr="00B67213" w:rsidRDefault="0078494B" w:rsidP="00E66DD6">
            <w:pPr>
              <w:jc w:val="center"/>
              <w:rPr>
                <w:rFonts w:cs="Arial"/>
              </w:rPr>
            </w:pPr>
            <w:r>
              <w:rPr>
                <w:rFonts w:cs="Arial"/>
              </w:rPr>
              <w:t>PwC</w:t>
            </w:r>
          </w:p>
        </w:tc>
      </w:tr>
      <w:tr w:rsidR="002F5A3A" w:rsidRPr="00B67213" w14:paraId="5C6B9AFF" w14:textId="77777777" w:rsidTr="00CE0A4B">
        <w:tc>
          <w:tcPr>
            <w:tcW w:w="610" w:type="pct"/>
            <w:shd w:val="clear" w:color="auto" w:fill="auto"/>
          </w:tcPr>
          <w:p w14:paraId="0D9005E1" w14:textId="77777777" w:rsidR="002F5A3A" w:rsidRPr="00B67213" w:rsidRDefault="002F5A3A" w:rsidP="00D633C7">
            <w:pPr>
              <w:pStyle w:val="Firstlistlevel"/>
            </w:pPr>
          </w:p>
        </w:tc>
        <w:tc>
          <w:tcPr>
            <w:tcW w:w="2953" w:type="pct"/>
            <w:shd w:val="clear" w:color="auto" w:fill="auto"/>
          </w:tcPr>
          <w:p w14:paraId="701A420F" w14:textId="77777777" w:rsidR="002F5A3A" w:rsidRDefault="002F5A3A" w:rsidP="002F5A3A">
            <w:r>
              <w:t>Participate and send feedback for those issues that need to be discussed and agreed offline:</w:t>
            </w:r>
          </w:p>
          <w:p w14:paraId="574ABA08" w14:textId="57FF1057" w:rsidR="002F5A3A" w:rsidRDefault="002F5A3A" w:rsidP="002F5A3A">
            <w:pPr>
              <w:pStyle w:val="Firstbulletlevel"/>
            </w:pPr>
            <w:hyperlink r:id="rId64" w:history="1">
              <w:r>
                <w:rPr>
                  <w:rStyle w:val="Hyperlink"/>
                </w:rPr>
                <w:t>Types of I</w:t>
              </w:r>
              <w:r w:rsidRPr="002F5A3A">
                <w:rPr>
                  <w:rStyle w:val="Hyperlink"/>
                </w:rPr>
                <w:t>nput</w:t>
              </w:r>
            </w:hyperlink>
            <w:r>
              <w:t>;</w:t>
            </w:r>
          </w:p>
          <w:p w14:paraId="04090742" w14:textId="69240D62" w:rsidR="002F5A3A" w:rsidRDefault="002F5A3A" w:rsidP="002F5A3A">
            <w:pPr>
              <w:pStyle w:val="Firstbulletlevel"/>
            </w:pPr>
            <w:hyperlink r:id="rId65" w:history="1">
              <w:r w:rsidRPr="002F5A3A">
                <w:rPr>
                  <w:rStyle w:val="Hyperlink"/>
                </w:rPr>
                <w:t>Translation of the labels</w:t>
              </w:r>
            </w:hyperlink>
            <w:r>
              <w:t>;</w:t>
            </w:r>
          </w:p>
          <w:p w14:paraId="693E3A1D" w14:textId="1FC16774" w:rsidR="002F5A3A" w:rsidRDefault="002F5A3A" w:rsidP="002F5A3A">
            <w:pPr>
              <w:pStyle w:val="Firstbulletlevel"/>
            </w:pPr>
            <w:hyperlink r:id="rId66" w:history="1">
              <w:r w:rsidRPr="002F5A3A">
                <w:rPr>
                  <w:rStyle w:val="Hyperlink"/>
                </w:rPr>
                <w:t>Controlled Vocabularies for Life Events Type</w:t>
              </w:r>
            </w:hyperlink>
            <w:r>
              <w:t>.</w:t>
            </w:r>
            <w:bookmarkStart w:id="0" w:name="_GoBack"/>
            <w:bookmarkEnd w:id="0"/>
          </w:p>
        </w:tc>
        <w:tc>
          <w:tcPr>
            <w:tcW w:w="732" w:type="pct"/>
          </w:tcPr>
          <w:p w14:paraId="13485F47" w14:textId="37203896" w:rsidR="002F5A3A" w:rsidRDefault="002F5A3A" w:rsidP="00FF0816">
            <w:pPr>
              <w:jc w:val="center"/>
              <w:rPr>
                <w:rFonts w:cs="Arial"/>
              </w:rPr>
            </w:pPr>
            <w:r>
              <w:rPr>
                <w:rFonts w:cs="Arial"/>
              </w:rPr>
              <w:t>2016-06-15</w:t>
            </w:r>
          </w:p>
        </w:tc>
        <w:tc>
          <w:tcPr>
            <w:tcW w:w="705" w:type="pct"/>
            <w:shd w:val="clear" w:color="auto" w:fill="auto"/>
          </w:tcPr>
          <w:p w14:paraId="5A7BDA1E" w14:textId="6A2793C1" w:rsidR="002F5A3A" w:rsidRDefault="002F5A3A" w:rsidP="00E66DD6">
            <w:pPr>
              <w:jc w:val="center"/>
              <w:rPr>
                <w:rFonts w:cs="Arial"/>
              </w:rPr>
            </w:pPr>
            <w:r>
              <w:rPr>
                <w:rFonts w:cs="Arial"/>
              </w:rPr>
              <w:t>WG</w:t>
            </w:r>
          </w:p>
        </w:tc>
      </w:tr>
      <w:tr w:rsidR="008B1243" w:rsidRPr="00B67213" w14:paraId="0C10A08E" w14:textId="77777777" w:rsidTr="00CE0A4B">
        <w:tc>
          <w:tcPr>
            <w:tcW w:w="610" w:type="pct"/>
            <w:shd w:val="clear" w:color="auto" w:fill="auto"/>
          </w:tcPr>
          <w:p w14:paraId="724E9C92" w14:textId="69680E72" w:rsidR="008B1243" w:rsidRPr="00B67213" w:rsidRDefault="008B1243" w:rsidP="00D633C7">
            <w:pPr>
              <w:pStyle w:val="Firstlistlevel"/>
            </w:pPr>
          </w:p>
        </w:tc>
        <w:tc>
          <w:tcPr>
            <w:tcW w:w="2953" w:type="pct"/>
            <w:shd w:val="clear" w:color="auto" w:fill="auto"/>
          </w:tcPr>
          <w:p w14:paraId="4CD978DC" w14:textId="6CC341DD" w:rsidR="008B1243" w:rsidRPr="00B67213" w:rsidRDefault="008B1243" w:rsidP="008B1243">
            <w:r w:rsidRPr="00B67213">
              <w:t>Review the specification and submit new issues.</w:t>
            </w:r>
          </w:p>
        </w:tc>
        <w:tc>
          <w:tcPr>
            <w:tcW w:w="732" w:type="pct"/>
          </w:tcPr>
          <w:p w14:paraId="4DFE7872" w14:textId="261107EB" w:rsidR="008B1243" w:rsidRPr="00B67213" w:rsidRDefault="000F21D7" w:rsidP="00FF0816">
            <w:pPr>
              <w:jc w:val="center"/>
              <w:rPr>
                <w:rFonts w:cs="Arial"/>
              </w:rPr>
            </w:pPr>
            <w:r>
              <w:rPr>
                <w:rFonts w:cs="Arial"/>
              </w:rPr>
              <w:t>2016-06-15</w:t>
            </w:r>
          </w:p>
        </w:tc>
        <w:tc>
          <w:tcPr>
            <w:tcW w:w="705" w:type="pct"/>
            <w:shd w:val="clear" w:color="auto" w:fill="auto"/>
          </w:tcPr>
          <w:p w14:paraId="365F962A" w14:textId="2E64C645" w:rsidR="008B1243" w:rsidRPr="00B67213" w:rsidRDefault="008B1243" w:rsidP="00E66DD6">
            <w:pPr>
              <w:jc w:val="center"/>
              <w:rPr>
                <w:rFonts w:cs="Arial"/>
              </w:rPr>
            </w:pPr>
            <w:r w:rsidRPr="00B67213">
              <w:rPr>
                <w:rFonts w:cs="Arial"/>
              </w:rPr>
              <w:t>WG</w:t>
            </w:r>
          </w:p>
        </w:tc>
      </w:tr>
      <w:tr w:rsidR="000F21D7" w:rsidRPr="00B67213" w14:paraId="21C61CE8" w14:textId="77777777" w:rsidTr="00CE0A4B">
        <w:tc>
          <w:tcPr>
            <w:tcW w:w="610" w:type="pct"/>
            <w:shd w:val="clear" w:color="auto" w:fill="auto"/>
          </w:tcPr>
          <w:p w14:paraId="3AC7F4BE" w14:textId="77777777" w:rsidR="000F21D7" w:rsidRPr="00B67213" w:rsidRDefault="000F21D7" w:rsidP="00D633C7">
            <w:pPr>
              <w:pStyle w:val="Firstlistlevel"/>
            </w:pPr>
          </w:p>
        </w:tc>
        <w:tc>
          <w:tcPr>
            <w:tcW w:w="2953" w:type="pct"/>
            <w:shd w:val="clear" w:color="auto" w:fill="auto"/>
          </w:tcPr>
          <w:p w14:paraId="2404E7A7" w14:textId="484FBBF5" w:rsidR="000F21D7" w:rsidRPr="00B67213" w:rsidRDefault="000F21D7" w:rsidP="008B1243">
            <w:r>
              <w:t>Set the date for the webinar on controlled vocabularies.</w:t>
            </w:r>
          </w:p>
        </w:tc>
        <w:tc>
          <w:tcPr>
            <w:tcW w:w="732" w:type="pct"/>
          </w:tcPr>
          <w:p w14:paraId="6B37C835" w14:textId="35EA9161" w:rsidR="000F21D7" w:rsidRDefault="000F21D7" w:rsidP="00FF0816">
            <w:pPr>
              <w:jc w:val="center"/>
              <w:rPr>
                <w:rFonts w:cs="Arial"/>
              </w:rPr>
            </w:pPr>
            <w:r>
              <w:rPr>
                <w:rFonts w:cs="Arial"/>
              </w:rPr>
              <w:t>2016-05-31</w:t>
            </w:r>
          </w:p>
        </w:tc>
        <w:tc>
          <w:tcPr>
            <w:tcW w:w="705" w:type="pct"/>
            <w:shd w:val="clear" w:color="auto" w:fill="auto"/>
          </w:tcPr>
          <w:p w14:paraId="56089196" w14:textId="02D7F4E2" w:rsidR="000F21D7" w:rsidRPr="00B67213" w:rsidRDefault="000F21D7" w:rsidP="00E66DD6">
            <w:pPr>
              <w:jc w:val="center"/>
              <w:rPr>
                <w:rFonts w:cs="Arial"/>
              </w:rPr>
            </w:pPr>
            <w:r>
              <w:rPr>
                <w:rFonts w:cs="Arial"/>
              </w:rPr>
              <w:t>PwC and ISA</w:t>
            </w:r>
          </w:p>
        </w:tc>
      </w:tr>
      <w:tr w:rsidR="000F21D7" w:rsidRPr="00B67213" w14:paraId="56D62DB1" w14:textId="77777777" w:rsidTr="000F21D7">
        <w:tc>
          <w:tcPr>
            <w:tcW w:w="610" w:type="pct"/>
            <w:shd w:val="clear" w:color="auto" w:fill="auto"/>
          </w:tcPr>
          <w:p w14:paraId="4239A4EB" w14:textId="77777777" w:rsidR="000F21D7" w:rsidRPr="00B67213" w:rsidRDefault="000F21D7" w:rsidP="00D633C7">
            <w:pPr>
              <w:pStyle w:val="Firstlistlevel"/>
            </w:pPr>
          </w:p>
        </w:tc>
        <w:tc>
          <w:tcPr>
            <w:tcW w:w="2953" w:type="pct"/>
            <w:shd w:val="clear" w:color="auto" w:fill="auto"/>
          </w:tcPr>
          <w:p w14:paraId="38789088" w14:textId="68523066" w:rsidR="000F21D7" w:rsidRDefault="000F21D7" w:rsidP="008B1243">
            <w:r>
              <w:t>Send further information about the controlled vocabularies webinar to the WG.</w:t>
            </w:r>
          </w:p>
        </w:tc>
        <w:tc>
          <w:tcPr>
            <w:tcW w:w="732" w:type="pct"/>
            <w:vAlign w:val="center"/>
          </w:tcPr>
          <w:p w14:paraId="044D7DFD" w14:textId="3417B79C" w:rsidR="000F21D7" w:rsidRDefault="000F21D7" w:rsidP="00FF0816">
            <w:pPr>
              <w:jc w:val="center"/>
              <w:rPr>
                <w:rFonts w:cs="Arial"/>
              </w:rPr>
            </w:pPr>
            <w:r>
              <w:rPr>
                <w:rFonts w:cs="Arial"/>
              </w:rPr>
              <w:t>2016-06-15</w:t>
            </w:r>
          </w:p>
        </w:tc>
        <w:tc>
          <w:tcPr>
            <w:tcW w:w="705" w:type="pct"/>
            <w:shd w:val="clear" w:color="auto" w:fill="auto"/>
            <w:vAlign w:val="center"/>
          </w:tcPr>
          <w:p w14:paraId="2BE6F873" w14:textId="0CEBAD7F" w:rsidR="000F21D7" w:rsidRDefault="000F21D7" w:rsidP="00E66DD6">
            <w:pPr>
              <w:jc w:val="center"/>
              <w:rPr>
                <w:rFonts w:cs="Arial"/>
              </w:rPr>
            </w:pPr>
            <w:r>
              <w:rPr>
                <w:rFonts w:cs="Arial"/>
              </w:rPr>
              <w:t>PwC</w:t>
            </w:r>
          </w:p>
        </w:tc>
      </w:tr>
    </w:tbl>
    <w:p w14:paraId="6C9D169A" w14:textId="77777777" w:rsidR="000D2E13" w:rsidRPr="00B67213" w:rsidRDefault="000D2E13" w:rsidP="000D2E13">
      <w:pPr>
        <w:widowControl/>
        <w:rPr>
          <w:b/>
        </w:rPr>
      </w:pPr>
    </w:p>
    <w:p w14:paraId="62994D3E" w14:textId="2478A496" w:rsidR="00D44E86" w:rsidRPr="00B67213" w:rsidRDefault="00D44E86" w:rsidP="00D44E86">
      <w:pPr>
        <w:widowControl/>
        <w:rPr>
          <w:b/>
        </w:rPr>
      </w:pPr>
    </w:p>
    <w:p w14:paraId="4A3B9E05" w14:textId="53DB7D11" w:rsidR="00D44E86" w:rsidRDefault="00D44E86" w:rsidP="00F25E33">
      <w:pPr>
        <w:widowControl/>
        <w:rPr>
          <w:b/>
        </w:rPr>
      </w:pPr>
    </w:p>
    <w:p w14:paraId="3D216621" w14:textId="77777777" w:rsidR="00B715C9" w:rsidRDefault="00B715C9" w:rsidP="00F25E33">
      <w:pPr>
        <w:widowControl/>
        <w:rPr>
          <w:b/>
        </w:rPr>
      </w:pPr>
    </w:p>
    <w:p w14:paraId="4557C512" w14:textId="77777777" w:rsidR="00B715C9" w:rsidRDefault="00B715C9" w:rsidP="00F25E33">
      <w:pPr>
        <w:widowControl/>
        <w:rPr>
          <w:b/>
        </w:rPr>
      </w:pPr>
    </w:p>
    <w:p w14:paraId="7F19C638" w14:textId="77777777" w:rsidR="00B715C9" w:rsidRDefault="00B715C9" w:rsidP="00F25E33">
      <w:pPr>
        <w:widowControl/>
        <w:rPr>
          <w:rFonts w:ascii="Times New Roman" w:hAnsi="Times New Roman"/>
          <w:sz w:val="24"/>
          <w:szCs w:val="24"/>
          <w:lang w:eastAsia="en-GB"/>
        </w:rPr>
      </w:pPr>
    </w:p>
    <w:sectPr w:rsidR="00B715C9" w:rsidSect="0051263C">
      <w:headerReference w:type="default" r:id="rId67"/>
      <w:endnotePr>
        <w:numFmt w:val="decimal"/>
      </w:endnotePr>
      <w:pgSz w:w="11909" w:h="16834" w:code="9"/>
      <w:pgMar w:top="1242" w:right="1276" w:bottom="992" w:left="1151" w:header="720" w:footer="476"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4AFCE" w14:textId="77777777" w:rsidR="00F6597E" w:rsidRDefault="00F6597E" w:rsidP="00F95CC7">
      <w:r>
        <w:separator/>
      </w:r>
    </w:p>
  </w:endnote>
  <w:endnote w:type="continuationSeparator" w:id="0">
    <w:p w14:paraId="676D6314" w14:textId="77777777" w:rsidR="00F6597E" w:rsidRDefault="00F6597E" w:rsidP="00F95CC7">
      <w:r>
        <w:continuationSeparator/>
      </w:r>
    </w:p>
  </w:endnote>
  <w:endnote w:type="continuationNotice" w:id="1">
    <w:p w14:paraId="21806543" w14:textId="77777777" w:rsidR="00F6597E" w:rsidRDefault="00F65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G Times (W1)">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F98A1" w14:textId="77777777" w:rsidR="00F6597E" w:rsidRDefault="00F6597E" w:rsidP="00F95CC7">
      <w:r>
        <w:separator/>
      </w:r>
    </w:p>
  </w:footnote>
  <w:footnote w:type="continuationSeparator" w:id="0">
    <w:p w14:paraId="3F450CAF" w14:textId="77777777" w:rsidR="00F6597E" w:rsidRDefault="00F6597E" w:rsidP="00F95CC7">
      <w:r>
        <w:continuationSeparator/>
      </w:r>
    </w:p>
  </w:footnote>
  <w:footnote w:type="continuationNotice" w:id="1">
    <w:p w14:paraId="625DCE38" w14:textId="77777777" w:rsidR="00F6597E" w:rsidRDefault="00F659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753B" w14:textId="77777777" w:rsidR="00AF164B" w:rsidRPr="00890FFE" w:rsidRDefault="002F5A3A" w:rsidP="00F57936">
    <w:pPr>
      <w:widowControl/>
      <w:tabs>
        <w:tab w:val="center" w:pos="4536"/>
        <w:tab w:val="right" w:pos="9072"/>
      </w:tabs>
      <w:spacing w:after="200" w:line="276" w:lineRule="auto"/>
      <w:rPr>
        <w:rFonts w:asciiTheme="minorHAnsi" w:hAnsiTheme="minorHAnsi" w:cstheme="minorHAnsi"/>
        <w:noProof/>
        <w:sz w:val="18"/>
        <w:szCs w:val="18"/>
        <w:lang w:eastAsia="en-GB"/>
      </w:rPr>
    </w:pPr>
    <w:sdt>
      <w:sdtPr>
        <w:rPr>
          <w:rFonts w:asciiTheme="minorHAnsi" w:eastAsia="PMingLiU" w:hAnsiTheme="minorHAnsi" w:cstheme="minorHAnsi"/>
          <w:color w:val="984806" w:themeColor="accent6" w:themeShade="80"/>
          <w:sz w:val="18"/>
          <w:szCs w:val="18"/>
        </w:rPr>
        <w:alias w:val="Subject"/>
        <w:tag w:val=""/>
        <w:id w:val="-392881357"/>
        <w:dataBinding w:prefixMappings="xmlns:ns0='http://purl.org/dc/elements/1.1/' xmlns:ns1='http://schemas.openxmlformats.org/package/2006/metadata/core-properties' " w:xpath="/ns1:coreProperties[1]/ns0:subject[1]" w:storeItemID="{6C3C8BC8-F283-45AE-878A-BAB7291924A1}"/>
        <w:text/>
      </w:sdtPr>
      <w:sdtEndPr/>
      <w:sdtContent>
        <w:r w:rsidR="00AF164B">
          <w:rPr>
            <w:rFonts w:asciiTheme="minorHAnsi" w:eastAsia="PMingLiU" w:hAnsiTheme="minorHAnsi" w:cstheme="minorHAnsi"/>
            <w:color w:val="984806" w:themeColor="accent6" w:themeShade="80"/>
            <w:sz w:val="18"/>
            <w:szCs w:val="18"/>
          </w:rPr>
          <w:t>Action 1.3 Catalogue of Services</w:t>
        </w:r>
      </w:sdtContent>
    </w:sdt>
    <w:r w:rsidR="00AF164B" w:rsidRPr="00890FFE">
      <w:rPr>
        <w:rFonts w:asciiTheme="minorHAnsi" w:eastAsia="Calibri" w:hAnsiTheme="minorHAnsi" w:cstheme="minorHAnsi"/>
        <w:noProof/>
        <w:sz w:val="18"/>
        <w:szCs w:val="18"/>
        <w:lang w:eastAsia="en-GB"/>
      </w:rPr>
      <w:t xml:space="preserve"> </w:t>
    </w:r>
    <w:r w:rsidR="00AF164B" w:rsidRPr="00890FFE">
      <w:rPr>
        <w:rFonts w:asciiTheme="minorHAnsi" w:eastAsia="PMingLiU" w:hAnsiTheme="minorHAnsi" w:cstheme="minorHAnsi"/>
        <w:sz w:val="18"/>
        <w:szCs w:val="18"/>
      </w:rPr>
      <w:t>Minutes of Meeting</w:t>
    </w:r>
    <w:r w:rsidR="00AF164B">
      <w:rPr>
        <w:rFonts w:asciiTheme="minorHAnsi" w:eastAsia="PMingLiU" w:hAnsiTheme="minorHAnsi" w:cstheme="minorHAnsi"/>
        <w:sz w:val="18"/>
        <w:szCs w:val="18"/>
      </w:rPr>
      <w:tab/>
    </w:r>
    <w:r w:rsidR="00AF164B" w:rsidRPr="00A77B97">
      <w:rPr>
        <w:rFonts w:cs="Arial"/>
        <w:noProof/>
        <w:sz w:val="24"/>
        <w:lang w:eastAsia="en-GB"/>
      </w:rPr>
      <w:drawing>
        <wp:inline distT="0" distB="0" distL="0" distR="0" wp14:anchorId="79E54EA0" wp14:editId="6D063F3E">
          <wp:extent cx="752475" cy="37131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srcRect/>
                  <a:stretch>
                    <a:fillRect/>
                  </a:stretch>
                </pic:blipFill>
                <pic:spPr bwMode="auto">
                  <a:xfrm>
                    <a:off x="0" y="0"/>
                    <a:ext cx="753378" cy="371764"/>
                  </a:xfrm>
                  <a:prstGeom prst="rect">
                    <a:avLst/>
                  </a:prstGeom>
                  <a:solidFill>
                    <a:schemeClr val="bg1"/>
                  </a:solid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09C"/>
    <w:multiLevelType w:val="hybridMultilevel"/>
    <w:tmpl w:val="0BAE8026"/>
    <w:lvl w:ilvl="0" w:tplc="83B41C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836EA"/>
    <w:multiLevelType w:val="hybridMultilevel"/>
    <w:tmpl w:val="E086FFDE"/>
    <w:lvl w:ilvl="0" w:tplc="B26A0BC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752C51"/>
    <w:multiLevelType w:val="hybridMultilevel"/>
    <w:tmpl w:val="C318E54C"/>
    <w:lvl w:ilvl="0" w:tplc="234C7004">
      <w:start w:val="1"/>
      <w:numFmt w:val="bullet"/>
      <w:lvlText w:val="•"/>
      <w:lvlJc w:val="left"/>
      <w:pPr>
        <w:tabs>
          <w:tab w:val="num" w:pos="720"/>
        </w:tabs>
        <w:ind w:left="720" w:hanging="360"/>
      </w:pPr>
      <w:rPr>
        <w:rFonts w:ascii="Times New Roman" w:hAnsi="Times New Roman" w:hint="default"/>
      </w:rPr>
    </w:lvl>
    <w:lvl w:ilvl="1" w:tplc="CA383F30" w:tentative="1">
      <w:start w:val="1"/>
      <w:numFmt w:val="bullet"/>
      <w:lvlText w:val="•"/>
      <w:lvlJc w:val="left"/>
      <w:pPr>
        <w:tabs>
          <w:tab w:val="num" w:pos="1440"/>
        </w:tabs>
        <w:ind w:left="1440" w:hanging="360"/>
      </w:pPr>
      <w:rPr>
        <w:rFonts w:ascii="Times New Roman" w:hAnsi="Times New Roman" w:hint="default"/>
      </w:rPr>
    </w:lvl>
    <w:lvl w:ilvl="2" w:tplc="692ACC66" w:tentative="1">
      <w:start w:val="1"/>
      <w:numFmt w:val="bullet"/>
      <w:lvlText w:val="•"/>
      <w:lvlJc w:val="left"/>
      <w:pPr>
        <w:tabs>
          <w:tab w:val="num" w:pos="2160"/>
        </w:tabs>
        <w:ind w:left="2160" w:hanging="360"/>
      </w:pPr>
      <w:rPr>
        <w:rFonts w:ascii="Times New Roman" w:hAnsi="Times New Roman" w:hint="default"/>
      </w:rPr>
    </w:lvl>
    <w:lvl w:ilvl="3" w:tplc="F98CFBBE" w:tentative="1">
      <w:start w:val="1"/>
      <w:numFmt w:val="bullet"/>
      <w:lvlText w:val="•"/>
      <w:lvlJc w:val="left"/>
      <w:pPr>
        <w:tabs>
          <w:tab w:val="num" w:pos="2880"/>
        </w:tabs>
        <w:ind w:left="2880" w:hanging="360"/>
      </w:pPr>
      <w:rPr>
        <w:rFonts w:ascii="Times New Roman" w:hAnsi="Times New Roman" w:hint="default"/>
      </w:rPr>
    </w:lvl>
    <w:lvl w:ilvl="4" w:tplc="445C0A92" w:tentative="1">
      <w:start w:val="1"/>
      <w:numFmt w:val="bullet"/>
      <w:lvlText w:val="•"/>
      <w:lvlJc w:val="left"/>
      <w:pPr>
        <w:tabs>
          <w:tab w:val="num" w:pos="3600"/>
        </w:tabs>
        <w:ind w:left="3600" w:hanging="360"/>
      </w:pPr>
      <w:rPr>
        <w:rFonts w:ascii="Times New Roman" w:hAnsi="Times New Roman" w:hint="default"/>
      </w:rPr>
    </w:lvl>
    <w:lvl w:ilvl="5" w:tplc="082E0644" w:tentative="1">
      <w:start w:val="1"/>
      <w:numFmt w:val="bullet"/>
      <w:lvlText w:val="•"/>
      <w:lvlJc w:val="left"/>
      <w:pPr>
        <w:tabs>
          <w:tab w:val="num" w:pos="4320"/>
        </w:tabs>
        <w:ind w:left="4320" w:hanging="360"/>
      </w:pPr>
      <w:rPr>
        <w:rFonts w:ascii="Times New Roman" w:hAnsi="Times New Roman" w:hint="default"/>
      </w:rPr>
    </w:lvl>
    <w:lvl w:ilvl="6" w:tplc="BC5A3EB8" w:tentative="1">
      <w:start w:val="1"/>
      <w:numFmt w:val="bullet"/>
      <w:lvlText w:val="•"/>
      <w:lvlJc w:val="left"/>
      <w:pPr>
        <w:tabs>
          <w:tab w:val="num" w:pos="5040"/>
        </w:tabs>
        <w:ind w:left="5040" w:hanging="360"/>
      </w:pPr>
      <w:rPr>
        <w:rFonts w:ascii="Times New Roman" w:hAnsi="Times New Roman" w:hint="default"/>
      </w:rPr>
    </w:lvl>
    <w:lvl w:ilvl="7" w:tplc="8D348384" w:tentative="1">
      <w:start w:val="1"/>
      <w:numFmt w:val="bullet"/>
      <w:lvlText w:val="•"/>
      <w:lvlJc w:val="left"/>
      <w:pPr>
        <w:tabs>
          <w:tab w:val="num" w:pos="5760"/>
        </w:tabs>
        <w:ind w:left="5760" w:hanging="360"/>
      </w:pPr>
      <w:rPr>
        <w:rFonts w:ascii="Times New Roman" w:hAnsi="Times New Roman" w:hint="default"/>
      </w:rPr>
    </w:lvl>
    <w:lvl w:ilvl="8" w:tplc="084C98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B5D73"/>
    <w:multiLevelType w:val="hybridMultilevel"/>
    <w:tmpl w:val="84AE86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50B69"/>
    <w:multiLevelType w:val="hybridMultilevel"/>
    <w:tmpl w:val="C362F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D3DCB"/>
    <w:multiLevelType w:val="hybridMultilevel"/>
    <w:tmpl w:val="44F6E63E"/>
    <w:lvl w:ilvl="0" w:tplc="54C0B6AE">
      <w:start w:val="1"/>
      <w:numFmt w:val="bullet"/>
      <w:pStyle w:val="Firstbulletlevel"/>
      <w:lvlText w:val=""/>
      <w:lvlJc w:val="left"/>
      <w:pPr>
        <w:ind w:left="961" w:hanging="360"/>
      </w:pPr>
      <w:rPr>
        <w:rFonts w:ascii="Symbol" w:hAnsi="Symbol" w:hint="default"/>
        <w:color w:val="auto"/>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6" w15:restartNumberingAfterBreak="0">
    <w:nsid w:val="2C1F5798"/>
    <w:multiLevelType w:val="hybridMultilevel"/>
    <w:tmpl w:val="31782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F503B"/>
    <w:multiLevelType w:val="hybridMultilevel"/>
    <w:tmpl w:val="3510F8E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F4595"/>
    <w:multiLevelType w:val="hybridMultilevel"/>
    <w:tmpl w:val="86BC7C1A"/>
    <w:lvl w:ilvl="0" w:tplc="BF2C81EC">
      <w:start w:val="1"/>
      <w:numFmt w:val="decimal"/>
      <w:lvlText w:val="%1."/>
      <w:lvlJc w:val="left"/>
      <w:pPr>
        <w:ind w:left="720" w:hanging="360"/>
      </w:pPr>
    </w:lvl>
    <w:lvl w:ilvl="1" w:tplc="876A7112">
      <w:start w:val="1"/>
      <w:numFmt w:val="lowerLetter"/>
      <w:pStyle w:val="ListParagraph"/>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A3E2E"/>
    <w:multiLevelType w:val="hybridMultilevel"/>
    <w:tmpl w:val="6624C81A"/>
    <w:lvl w:ilvl="0" w:tplc="04928DE0">
      <w:start w:val="1"/>
      <w:numFmt w:val="bullet"/>
      <w:lvlText w:val="•"/>
      <w:lvlJc w:val="left"/>
      <w:pPr>
        <w:tabs>
          <w:tab w:val="num" w:pos="720"/>
        </w:tabs>
        <w:ind w:left="720" w:hanging="360"/>
      </w:pPr>
      <w:rPr>
        <w:rFonts w:ascii="Arial" w:hAnsi="Arial" w:hint="default"/>
      </w:rPr>
    </w:lvl>
    <w:lvl w:ilvl="1" w:tplc="2DEACF76" w:tentative="1">
      <w:start w:val="1"/>
      <w:numFmt w:val="bullet"/>
      <w:lvlText w:val="•"/>
      <w:lvlJc w:val="left"/>
      <w:pPr>
        <w:tabs>
          <w:tab w:val="num" w:pos="1440"/>
        </w:tabs>
        <w:ind w:left="1440" w:hanging="360"/>
      </w:pPr>
      <w:rPr>
        <w:rFonts w:ascii="Arial" w:hAnsi="Arial" w:hint="default"/>
      </w:rPr>
    </w:lvl>
    <w:lvl w:ilvl="2" w:tplc="8AF0B0A2" w:tentative="1">
      <w:start w:val="1"/>
      <w:numFmt w:val="bullet"/>
      <w:lvlText w:val="•"/>
      <w:lvlJc w:val="left"/>
      <w:pPr>
        <w:tabs>
          <w:tab w:val="num" w:pos="2160"/>
        </w:tabs>
        <w:ind w:left="2160" w:hanging="360"/>
      </w:pPr>
      <w:rPr>
        <w:rFonts w:ascii="Arial" w:hAnsi="Arial" w:hint="default"/>
      </w:rPr>
    </w:lvl>
    <w:lvl w:ilvl="3" w:tplc="AA646D92" w:tentative="1">
      <w:start w:val="1"/>
      <w:numFmt w:val="bullet"/>
      <w:lvlText w:val="•"/>
      <w:lvlJc w:val="left"/>
      <w:pPr>
        <w:tabs>
          <w:tab w:val="num" w:pos="2880"/>
        </w:tabs>
        <w:ind w:left="2880" w:hanging="360"/>
      </w:pPr>
      <w:rPr>
        <w:rFonts w:ascii="Arial" w:hAnsi="Arial" w:hint="default"/>
      </w:rPr>
    </w:lvl>
    <w:lvl w:ilvl="4" w:tplc="D938DB40" w:tentative="1">
      <w:start w:val="1"/>
      <w:numFmt w:val="bullet"/>
      <w:lvlText w:val="•"/>
      <w:lvlJc w:val="left"/>
      <w:pPr>
        <w:tabs>
          <w:tab w:val="num" w:pos="3600"/>
        </w:tabs>
        <w:ind w:left="3600" w:hanging="360"/>
      </w:pPr>
      <w:rPr>
        <w:rFonts w:ascii="Arial" w:hAnsi="Arial" w:hint="default"/>
      </w:rPr>
    </w:lvl>
    <w:lvl w:ilvl="5" w:tplc="D1AA2068" w:tentative="1">
      <w:start w:val="1"/>
      <w:numFmt w:val="bullet"/>
      <w:lvlText w:val="•"/>
      <w:lvlJc w:val="left"/>
      <w:pPr>
        <w:tabs>
          <w:tab w:val="num" w:pos="4320"/>
        </w:tabs>
        <w:ind w:left="4320" w:hanging="360"/>
      </w:pPr>
      <w:rPr>
        <w:rFonts w:ascii="Arial" w:hAnsi="Arial" w:hint="default"/>
      </w:rPr>
    </w:lvl>
    <w:lvl w:ilvl="6" w:tplc="875C78A6" w:tentative="1">
      <w:start w:val="1"/>
      <w:numFmt w:val="bullet"/>
      <w:lvlText w:val="•"/>
      <w:lvlJc w:val="left"/>
      <w:pPr>
        <w:tabs>
          <w:tab w:val="num" w:pos="5040"/>
        </w:tabs>
        <w:ind w:left="5040" w:hanging="360"/>
      </w:pPr>
      <w:rPr>
        <w:rFonts w:ascii="Arial" w:hAnsi="Arial" w:hint="default"/>
      </w:rPr>
    </w:lvl>
    <w:lvl w:ilvl="7" w:tplc="095099C0" w:tentative="1">
      <w:start w:val="1"/>
      <w:numFmt w:val="bullet"/>
      <w:lvlText w:val="•"/>
      <w:lvlJc w:val="left"/>
      <w:pPr>
        <w:tabs>
          <w:tab w:val="num" w:pos="5760"/>
        </w:tabs>
        <w:ind w:left="5760" w:hanging="360"/>
      </w:pPr>
      <w:rPr>
        <w:rFonts w:ascii="Arial" w:hAnsi="Arial" w:hint="default"/>
      </w:rPr>
    </w:lvl>
    <w:lvl w:ilvl="8" w:tplc="F4A298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7F7AFE"/>
    <w:multiLevelType w:val="hybridMultilevel"/>
    <w:tmpl w:val="5CCEDC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945ED"/>
    <w:multiLevelType w:val="hybridMultilevel"/>
    <w:tmpl w:val="BDA84E46"/>
    <w:lvl w:ilvl="0" w:tplc="4B320ED6">
      <w:start w:val="1"/>
      <w:numFmt w:val="bullet"/>
      <w:lvlText w:val="•"/>
      <w:lvlJc w:val="left"/>
      <w:pPr>
        <w:tabs>
          <w:tab w:val="num" w:pos="720"/>
        </w:tabs>
        <w:ind w:left="720" w:hanging="360"/>
      </w:pPr>
      <w:rPr>
        <w:rFonts w:ascii="Times New Roman" w:hAnsi="Times New Roman" w:hint="default"/>
      </w:rPr>
    </w:lvl>
    <w:lvl w:ilvl="1" w:tplc="67964A18" w:tentative="1">
      <w:start w:val="1"/>
      <w:numFmt w:val="bullet"/>
      <w:lvlText w:val="•"/>
      <w:lvlJc w:val="left"/>
      <w:pPr>
        <w:tabs>
          <w:tab w:val="num" w:pos="1440"/>
        </w:tabs>
        <w:ind w:left="1440" w:hanging="360"/>
      </w:pPr>
      <w:rPr>
        <w:rFonts w:ascii="Times New Roman" w:hAnsi="Times New Roman" w:hint="default"/>
      </w:rPr>
    </w:lvl>
    <w:lvl w:ilvl="2" w:tplc="072C82FC" w:tentative="1">
      <w:start w:val="1"/>
      <w:numFmt w:val="bullet"/>
      <w:lvlText w:val="•"/>
      <w:lvlJc w:val="left"/>
      <w:pPr>
        <w:tabs>
          <w:tab w:val="num" w:pos="2160"/>
        </w:tabs>
        <w:ind w:left="2160" w:hanging="360"/>
      </w:pPr>
      <w:rPr>
        <w:rFonts w:ascii="Times New Roman" w:hAnsi="Times New Roman" w:hint="default"/>
      </w:rPr>
    </w:lvl>
    <w:lvl w:ilvl="3" w:tplc="765078C0" w:tentative="1">
      <w:start w:val="1"/>
      <w:numFmt w:val="bullet"/>
      <w:lvlText w:val="•"/>
      <w:lvlJc w:val="left"/>
      <w:pPr>
        <w:tabs>
          <w:tab w:val="num" w:pos="2880"/>
        </w:tabs>
        <w:ind w:left="2880" w:hanging="360"/>
      </w:pPr>
      <w:rPr>
        <w:rFonts w:ascii="Times New Roman" w:hAnsi="Times New Roman" w:hint="default"/>
      </w:rPr>
    </w:lvl>
    <w:lvl w:ilvl="4" w:tplc="CC960EEE" w:tentative="1">
      <w:start w:val="1"/>
      <w:numFmt w:val="bullet"/>
      <w:lvlText w:val="•"/>
      <w:lvlJc w:val="left"/>
      <w:pPr>
        <w:tabs>
          <w:tab w:val="num" w:pos="3600"/>
        </w:tabs>
        <w:ind w:left="3600" w:hanging="360"/>
      </w:pPr>
      <w:rPr>
        <w:rFonts w:ascii="Times New Roman" w:hAnsi="Times New Roman" w:hint="default"/>
      </w:rPr>
    </w:lvl>
    <w:lvl w:ilvl="5" w:tplc="FBBE4364" w:tentative="1">
      <w:start w:val="1"/>
      <w:numFmt w:val="bullet"/>
      <w:lvlText w:val="•"/>
      <w:lvlJc w:val="left"/>
      <w:pPr>
        <w:tabs>
          <w:tab w:val="num" w:pos="4320"/>
        </w:tabs>
        <w:ind w:left="4320" w:hanging="360"/>
      </w:pPr>
      <w:rPr>
        <w:rFonts w:ascii="Times New Roman" w:hAnsi="Times New Roman" w:hint="default"/>
      </w:rPr>
    </w:lvl>
    <w:lvl w:ilvl="6" w:tplc="CC8A86A6" w:tentative="1">
      <w:start w:val="1"/>
      <w:numFmt w:val="bullet"/>
      <w:lvlText w:val="•"/>
      <w:lvlJc w:val="left"/>
      <w:pPr>
        <w:tabs>
          <w:tab w:val="num" w:pos="5040"/>
        </w:tabs>
        <w:ind w:left="5040" w:hanging="360"/>
      </w:pPr>
      <w:rPr>
        <w:rFonts w:ascii="Times New Roman" w:hAnsi="Times New Roman" w:hint="default"/>
      </w:rPr>
    </w:lvl>
    <w:lvl w:ilvl="7" w:tplc="00F64382" w:tentative="1">
      <w:start w:val="1"/>
      <w:numFmt w:val="bullet"/>
      <w:lvlText w:val="•"/>
      <w:lvlJc w:val="left"/>
      <w:pPr>
        <w:tabs>
          <w:tab w:val="num" w:pos="5760"/>
        </w:tabs>
        <w:ind w:left="5760" w:hanging="360"/>
      </w:pPr>
      <w:rPr>
        <w:rFonts w:ascii="Times New Roman" w:hAnsi="Times New Roman" w:hint="default"/>
      </w:rPr>
    </w:lvl>
    <w:lvl w:ilvl="8" w:tplc="35C888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C50CE8"/>
    <w:multiLevelType w:val="hybridMultilevel"/>
    <w:tmpl w:val="9BD4AD02"/>
    <w:lvl w:ilvl="0" w:tplc="91CCAEC0">
      <w:start w:val="1"/>
      <w:numFmt w:val="bullet"/>
      <w:lvlText w:val="•"/>
      <w:lvlJc w:val="left"/>
      <w:pPr>
        <w:tabs>
          <w:tab w:val="num" w:pos="720"/>
        </w:tabs>
        <w:ind w:left="720" w:hanging="360"/>
      </w:pPr>
      <w:rPr>
        <w:rFonts w:ascii="Times New Roman" w:hAnsi="Times New Roman" w:hint="default"/>
      </w:rPr>
    </w:lvl>
    <w:lvl w:ilvl="1" w:tplc="6CC08AE2" w:tentative="1">
      <w:start w:val="1"/>
      <w:numFmt w:val="bullet"/>
      <w:lvlText w:val="•"/>
      <w:lvlJc w:val="left"/>
      <w:pPr>
        <w:tabs>
          <w:tab w:val="num" w:pos="1440"/>
        </w:tabs>
        <w:ind w:left="1440" w:hanging="360"/>
      </w:pPr>
      <w:rPr>
        <w:rFonts w:ascii="Times New Roman" w:hAnsi="Times New Roman" w:hint="default"/>
      </w:rPr>
    </w:lvl>
    <w:lvl w:ilvl="2" w:tplc="76BEC92C" w:tentative="1">
      <w:start w:val="1"/>
      <w:numFmt w:val="bullet"/>
      <w:lvlText w:val="•"/>
      <w:lvlJc w:val="left"/>
      <w:pPr>
        <w:tabs>
          <w:tab w:val="num" w:pos="2160"/>
        </w:tabs>
        <w:ind w:left="2160" w:hanging="360"/>
      </w:pPr>
      <w:rPr>
        <w:rFonts w:ascii="Times New Roman" w:hAnsi="Times New Roman" w:hint="default"/>
      </w:rPr>
    </w:lvl>
    <w:lvl w:ilvl="3" w:tplc="1B2EFC4C" w:tentative="1">
      <w:start w:val="1"/>
      <w:numFmt w:val="bullet"/>
      <w:lvlText w:val="•"/>
      <w:lvlJc w:val="left"/>
      <w:pPr>
        <w:tabs>
          <w:tab w:val="num" w:pos="2880"/>
        </w:tabs>
        <w:ind w:left="2880" w:hanging="360"/>
      </w:pPr>
      <w:rPr>
        <w:rFonts w:ascii="Times New Roman" w:hAnsi="Times New Roman" w:hint="default"/>
      </w:rPr>
    </w:lvl>
    <w:lvl w:ilvl="4" w:tplc="9F784E5E" w:tentative="1">
      <w:start w:val="1"/>
      <w:numFmt w:val="bullet"/>
      <w:lvlText w:val="•"/>
      <w:lvlJc w:val="left"/>
      <w:pPr>
        <w:tabs>
          <w:tab w:val="num" w:pos="3600"/>
        </w:tabs>
        <w:ind w:left="3600" w:hanging="360"/>
      </w:pPr>
      <w:rPr>
        <w:rFonts w:ascii="Times New Roman" w:hAnsi="Times New Roman" w:hint="default"/>
      </w:rPr>
    </w:lvl>
    <w:lvl w:ilvl="5" w:tplc="CF1025A4" w:tentative="1">
      <w:start w:val="1"/>
      <w:numFmt w:val="bullet"/>
      <w:lvlText w:val="•"/>
      <w:lvlJc w:val="left"/>
      <w:pPr>
        <w:tabs>
          <w:tab w:val="num" w:pos="4320"/>
        </w:tabs>
        <w:ind w:left="4320" w:hanging="360"/>
      </w:pPr>
      <w:rPr>
        <w:rFonts w:ascii="Times New Roman" w:hAnsi="Times New Roman" w:hint="default"/>
      </w:rPr>
    </w:lvl>
    <w:lvl w:ilvl="6" w:tplc="5F548A40" w:tentative="1">
      <w:start w:val="1"/>
      <w:numFmt w:val="bullet"/>
      <w:lvlText w:val="•"/>
      <w:lvlJc w:val="left"/>
      <w:pPr>
        <w:tabs>
          <w:tab w:val="num" w:pos="5040"/>
        </w:tabs>
        <w:ind w:left="5040" w:hanging="360"/>
      </w:pPr>
      <w:rPr>
        <w:rFonts w:ascii="Times New Roman" w:hAnsi="Times New Roman" w:hint="default"/>
      </w:rPr>
    </w:lvl>
    <w:lvl w:ilvl="7" w:tplc="64523E44" w:tentative="1">
      <w:start w:val="1"/>
      <w:numFmt w:val="bullet"/>
      <w:lvlText w:val="•"/>
      <w:lvlJc w:val="left"/>
      <w:pPr>
        <w:tabs>
          <w:tab w:val="num" w:pos="5760"/>
        </w:tabs>
        <w:ind w:left="5760" w:hanging="360"/>
      </w:pPr>
      <w:rPr>
        <w:rFonts w:ascii="Times New Roman" w:hAnsi="Times New Roman" w:hint="default"/>
      </w:rPr>
    </w:lvl>
    <w:lvl w:ilvl="8" w:tplc="4C2822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5716E0"/>
    <w:multiLevelType w:val="hybridMultilevel"/>
    <w:tmpl w:val="91E0E5C4"/>
    <w:lvl w:ilvl="0" w:tplc="51884D36">
      <w:start w:val="1"/>
      <w:numFmt w:val="bullet"/>
      <w:lvlText w:val="•"/>
      <w:lvlJc w:val="left"/>
      <w:pPr>
        <w:tabs>
          <w:tab w:val="num" w:pos="720"/>
        </w:tabs>
        <w:ind w:left="720" w:hanging="360"/>
      </w:pPr>
      <w:rPr>
        <w:rFonts w:ascii="Times New Roman" w:hAnsi="Times New Roman" w:hint="default"/>
      </w:rPr>
    </w:lvl>
    <w:lvl w:ilvl="1" w:tplc="A7C4922E" w:tentative="1">
      <w:start w:val="1"/>
      <w:numFmt w:val="bullet"/>
      <w:lvlText w:val="•"/>
      <w:lvlJc w:val="left"/>
      <w:pPr>
        <w:tabs>
          <w:tab w:val="num" w:pos="1440"/>
        </w:tabs>
        <w:ind w:left="1440" w:hanging="360"/>
      </w:pPr>
      <w:rPr>
        <w:rFonts w:ascii="Times New Roman" w:hAnsi="Times New Roman" w:hint="default"/>
      </w:rPr>
    </w:lvl>
    <w:lvl w:ilvl="2" w:tplc="64A6C9FA" w:tentative="1">
      <w:start w:val="1"/>
      <w:numFmt w:val="bullet"/>
      <w:lvlText w:val="•"/>
      <w:lvlJc w:val="left"/>
      <w:pPr>
        <w:tabs>
          <w:tab w:val="num" w:pos="2160"/>
        </w:tabs>
        <w:ind w:left="2160" w:hanging="360"/>
      </w:pPr>
      <w:rPr>
        <w:rFonts w:ascii="Times New Roman" w:hAnsi="Times New Roman" w:hint="default"/>
      </w:rPr>
    </w:lvl>
    <w:lvl w:ilvl="3" w:tplc="237A455A" w:tentative="1">
      <w:start w:val="1"/>
      <w:numFmt w:val="bullet"/>
      <w:lvlText w:val="•"/>
      <w:lvlJc w:val="left"/>
      <w:pPr>
        <w:tabs>
          <w:tab w:val="num" w:pos="2880"/>
        </w:tabs>
        <w:ind w:left="2880" w:hanging="360"/>
      </w:pPr>
      <w:rPr>
        <w:rFonts w:ascii="Times New Roman" w:hAnsi="Times New Roman" w:hint="default"/>
      </w:rPr>
    </w:lvl>
    <w:lvl w:ilvl="4" w:tplc="0036968A" w:tentative="1">
      <w:start w:val="1"/>
      <w:numFmt w:val="bullet"/>
      <w:lvlText w:val="•"/>
      <w:lvlJc w:val="left"/>
      <w:pPr>
        <w:tabs>
          <w:tab w:val="num" w:pos="3600"/>
        </w:tabs>
        <w:ind w:left="3600" w:hanging="360"/>
      </w:pPr>
      <w:rPr>
        <w:rFonts w:ascii="Times New Roman" w:hAnsi="Times New Roman" w:hint="default"/>
      </w:rPr>
    </w:lvl>
    <w:lvl w:ilvl="5" w:tplc="D39A7BEA" w:tentative="1">
      <w:start w:val="1"/>
      <w:numFmt w:val="bullet"/>
      <w:lvlText w:val="•"/>
      <w:lvlJc w:val="left"/>
      <w:pPr>
        <w:tabs>
          <w:tab w:val="num" w:pos="4320"/>
        </w:tabs>
        <w:ind w:left="4320" w:hanging="360"/>
      </w:pPr>
      <w:rPr>
        <w:rFonts w:ascii="Times New Roman" w:hAnsi="Times New Roman" w:hint="default"/>
      </w:rPr>
    </w:lvl>
    <w:lvl w:ilvl="6" w:tplc="42FC324E" w:tentative="1">
      <w:start w:val="1"/>
      <w:numFmt w:val="bullet"/>
      <w:lvlText w:val="•"/>
      <w:lvlJc w:val="left"/>
      <w:pPr>
        <w:tabs>
          <w:tab w:val="num" w:pos="5040"/>
        </w:tabs>
        <w:ind w:left="5040" w:hanging="360"/>
      </w:pPr>
      <w:rPr>
        <w:rFonts w:ascii="Times New Roman" w:hAnsi="Times New Roman" w:hint="default"/>
      </w:rPr>
    </w:lvl>
    <w:lvl w:ilvl="7" w:tplc="3970D6EC" w:tentative="1">
      <w:start w:val="1"/>
      <w:numFmt w:val="bullet"/>
      <w:lvlText w:val="•"/>
      <w:lvlJc w:val="left"/>
      <w:pPr>
        <w:tabs>
          <w:tab w:val="num" w:pos="5760"/>
        </w:tabs>
        <w:ind w:left="5760" w:hanging="360"/>
      </w:pPr>
      <w:rPr>
        <w:rFonts w:ascii="Times New Roman" w:hAnsi="Times New Roman" w:hint="default"/>
      </w:rPr>
    </w:lvl>
    <w:lvl w:ilvl="8" w:tplc="D242AA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7207E1"/>
    <w:multiLevelType w:val="hybridMultilevel"/>
    <w:tmpl w:val="DE26E5E6"/>
    <w:lvl w:ilvl="0" w:tplc="15D27D2E">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DB55CA"/>
    <w:multiLevelType w:val="hybridMultilevel"/>
    <w:tmpl w:val="5CCEDC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13696"/>
    <w:multiLevelType w:val="hybridMultilevel"/>
    <w:tmpl w:val="CB82B586"/>
    <w:lvl w:ilvl="0" w:tplc="3BAA38F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5461A"/>
    <w:multiLevelType w:val="hybridMultilevel"/>
    <w:tmpl w:val="E27C3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D00C9"/>
    <w:multiLevelType w:val="hybridMultilevel"/>
    <w:tmpl w:val="89947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A771A"/>
    <w:multiLevelType w:val="hybridMultilevel"/>
    <w:tmpl w:val="AD6C8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52C76"/>
    <w:multiLevelType w:val="hybridMultilevel"/>
    <w:tmpl w:val="A8A2D502"/>
    <w:lvl w:ilvl="0" w:tplc="63D8E850">
      <w:start w:val="1"/>
      <w:numFmt w:val="bullet"/>
      <w:pStyle w:val="Secondbulletlevel"/>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8D36E81"/>
    <w:multiLevelType w:val="hybridMultilevel"/>
    <w:tmpl w:val="3DA40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81480"/>
    <w:multiLevelType w:val="hybridMultilevel"/>
    <w:tmpl w:val="AA32D786"/>
    <w:lvl w:ilvl="0" w:tplc="E18E8A4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27131"/>
    <w:multiLevelType w:val="hybridMultilevel"/>
    <w:tmpl w:val="7F767100"/>
    <w:lvl w:ilvl="0" w:tplc="6D3650EE">
      <w:start w:val="1"/>
      <w:numFmt w:val="bullet"/>
      <w:lvlText w:val="•"/>
      <w:lvlJc w:val="left"/>
      <w:pPr>
        <w:tabs>
          <w:tab w:val="num" w:pos="720"/>
        </w:tabs>
        <w:ind w:left="720" w:hanging="360"/>
      </w:pPr>
      <w:rPr>
        <w:rFonts w:ascii="Times New Roman" w:hAnsi="Times New Roman" w:hint="default"/>
      </w:rPr>
    </w:lvl>
    <w:lvl w:ilvl="1" w:tplc="28DCC49A" w:tentative="1">
      <w:start w:val="1"/>
      <w:numFmt w:val="bullet"/>
      <w:lvlText w:val="•"/>
      <w:lvlJc w:val="left"/>
      <w:pPr>
        <w:tabs>
          <w:tab w:val="num" w:pos="1440"/>
        </w:tabs>
        <w:ind w:left="1440" w:hanging="360"/>
      </w:pPr>
      <w:rPr>
        <w:rFonts w:ascii="Times New Roman" w:hAnsi="Times New Roman" w:hint="default"/>
      </w:rPr>
    </w:lvl>
    <w:lvl w:ilvl="2" w:tplc="D55002D2" w:tentative="1">
      <w:start w:val="1"/>
      <w:numFmt w:val="bullet"/>
      <w:lvlText w:val="•"/>
      <w:lvlJc w:val="left"/>
      <w:pPr>
        <w:tabs>
          <w:tab w:val="num" w:pos="2160"/>
        </w:tabs>
        <w:ind w:left="2160" w:hanging="360"/>
      </w:pPr>
      <w:rPr>
        <w:rFonts w:ascii="Times New Roman" w:hAnsi="Times New Roman" w:hint="default"/>
      </w:rPr>
    </w:lvl>
    <w:lvl w:ilvl="3" w:tplc="ABF699A8" w:tentative="1">
      <w:start w:val="1"/>
      <w:numFmt w:val="bullet"/>
      <w:lvlText w:val="•"/>
      <w:lvlJc w:val="left"/>
      <w:pPr>
        <w:tabs>
          <w:tab w:val="num" w:pos="2880"/>
        </w:tabs>
        <w:ind w:left="2880" w:hanging="360"/>
      </w:pPr>
      <w:rPr>
        <w:rFonts w:ascii="Times New Roman" w:hAnsi="Times New Roman" w:hint="default"/>
      </w:rPr>
    </w:lvl>
    <w:lvl w:ilvl="4" w:tplc="4762F7F2" w:tentative="1">
      <w:start w:val="1"/>
      <w:numFmt w:val="bullet"/>
      <w:lvlText w:val="•"/>
      <w:lvlJc w:val="left"/>
      <w:pPr>
        <w:tabs>
          <w:tab w:val="num" w:pos="3600"/>
        </w:tabs>
        <w:ind w:left="3600" w:hanging="360"/>
      </w:pPr>
      <w:rPr>
        <w:rFonts w:ascii="Times New Roman" w:hAnsi="Times New Roman" w:hint="default"/>
      </w:rPr>
    </w:lvl>
    <w:lvl w:ilvl="5" w:tplc="82C899A2" w:tentative="1">
      <w:start w:val="1"/>
      <w:numFmt w:val="bullet"/>
      <w:lvlText w:val="•"/>
      <w:lvlJc w:val="left"/>
      <w:pPr>
        <w:tabs>
          <w:tab w:val="num" w:pos="4320"/>
        </w:tabs>
        <w:ind w:left="4320" w:hanging="360"/>
      </w:pPr>
      <w:rPr>
        <w:rFonts w:ascii="Times New Roman" w:hAnsi="Times New Roman" w:hint="default"/>
      </w:rPr>
    </w:lvl>
    <w:lvl w:ilvl="6" w:tplc="6E7E30BC" w:tentative="1">
      <w:start w:val="1"/>
      <w:numFmt w:val="bullet"/>
      <w:lvlText w:val="•"/>
      <w:lvlJc w:val="left"/>
      <w:pPr>
        <w:tabs>
          <w:tab w:val="num" w:pos="5040"/>
        </w:tabs>
        <w:ind w:left="5040" w:hanging="360"/>
      </w:pPr>
      <w:rPr>
        <w:rFonts w:ascii="Times New Roman" w:hAnsi="Times New Roman" w:hint="default"/>
      </w:rPr>
    </w:lvl>
    <w:lvl w:ilvl="7" w:tplc="0EF05EE6" w:tentative="1">
      <w:start w:val="1"/>
      <w:numFmt w:val="bullet"/>
      <w:lvlText w:val="•"/>
      <w:lvlJc w:val="left"/>
      <w:pPr>
        <w:tabs>
          <w:tab w:val="num" w:pos="5760"/>
        </w:tabs>
        <w:ind w:left="5760" w:hanging="360"/>
      </w:pPr>
      <w:rPr>
        <w:rFonts w:ascii="Times New Roman" w:hAnsi="Times New Roman" w:hint="default"/>
      </w:rPr>
    </w:lvl>
    <w:lvl w:ilvl="8" w:tplc="F0BABBE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2647485"/>
    <w:multiLevelType w:val="hybridMultilevel"/>
    <w:tmpl w:val="E92C0140"/>
    <w:lvl w:ilvl="0" w:tplc="4D68EC3C">
      <w:start w:val="1"/>
      <w:numFmt w:val="decimal"/>
      <w:pStyle w:val="Firstlistleve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36603C"/>
    <w:multiLevelType w:val="hybridMultilevel"/>
    <w:tmpl w:val="96DE4994"/>
    <w:lvl w:ilvl="0" w:tplc="0809000F">
      <w:start w:val="1"/>
      <w:numFmt w:val="decimal"/>
      <w:lvlText w:val="%1."/>
      <w:lvlJc w:val="left"/>
      <w:pPr>
        <w:ind w:left="720" w:hanging="360"/>
      </w:pPr>
    </w:lvl>
    <w:lvl w:ilvl="1" w:tplc="11460B36">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17166E"/>
    <w:multiLevelType w:val="hybridMultilevel"/>
    <w:tmpl w:val="50F8914E"/>
    <w:lvl w:ilvl="0" w:tplc="038C73E6">
      <w:start w:val="1"/>
      <w:numFmt w:val="decimal"/>
      <w:pStyle w:val="Numberingparagraph"/>
      <w:lvlText w:val="%1."/>
      <w:lvlJc w:val="left"/>
      <w:pPr>
        <w:ind w:left="678" w:hanging="360"/>
      </w:pPr>
    </w:lvl>
    <w:lvl w:ilvl="1" w:tplc="08090019">
      <w:start w:val="1"/>
      <w:numFmt w:val="lowerLetter"/>
      <w:pStyle w:val="Numberingparagraph"/>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7" w15:restartNumberingAfterBreak="0">
    <w:nsid w:val="70D90415"/>
    <w:multiLevelType w:val="hybridMultilevel"/>
    <w:tmpl w:val="7DCA232C"/>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0F057B"/>
    <w:multiLevelType w:val="hybridMultilevel"/>
    <w:tmpl w:val="F24A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B7DC9"/>
    <w:multiLevelType w:val="hybridMultilevel"/>
    <w:tmpl w:val="8D80F64E"/>
    <w:lvl w:ilvl="0" w:tplc="EB164982">
      <w:start w:val="1"/>
      <w:numFmt w:val="bullet"/>
      <w:lvlText w:val=""/>
      <w:lvlJc w:val="left"/>
      <w:pPr>
        <w:ind w:left="720" w:hanging="360"/>
      </w:pPr>
      <w:rPr>
        <w:rFonts w:ascii="Symbol" w:hAnsi="Symbol" w:hint="default"/>
      </w:rPr>
    </w:lvl>
    <w:lvl w:ilvl="1" w:tplc="AA70035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060D29"/>
    <w:multiLevelType w:val="hybridMultilevel"/>
    <w:tmpl w:val="5CCEDC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FB48FD"/>
    <w:multiLevelType w:val="hybridMultilevel"/>
    <w:tmpl w:val="B3C4F0E2"/>
    <w:lvl w:ilvl="0" w:tplc="A52C0686">
      <w:start w:val="1"/>
      <w:numFmt w:val="bullet"/>
      <w:lvlText w:val="•"/>
      <w:lvlJc w:val="left"/>
      <w:pPr>
        <w:tabs>
          <w:tab w:val="num" w:pos="720"/>
        </w:tabs>
        <w:ind w:left="720" w:hanging="360"/>
      </w:pPr>
      <w:rPr>
        <w:rFonts w:ascii="Times New Roman" w:hAnsi="Times New Roman" w:hint="default"/>
      </w:rPr>
    </w:lvl>
    <w:lvl w:ilvl="1" w:tplc="884A290A" w:tentative="1">
      <w:start w:val="1"/>
      <w:numFmt w:val="bullet"/>
      <w:lvlText w:val="•"/>
      <w:lvlJc w:val="left"/>
      <w:pPr>
        <w:tabs>
          <w:tab w:val="num" w:pos="1440"/>
        </w:tabs>
        <w:ind w:left="1440" w:hanging="360"/>
      </w:pPr>
      <w:rPr>
        <w:rFonts w:ascii="Times New Roman" w:hAnsi="Times New Roman" w:hint="default"/>
      </w:rPr>
    </w:lvl>
    <w:lvl w:ilvl="2" w:tplc="AFF01204" w:tentative="1">
      <w:start w:val="1"/>
      <w:numFmt w:val="bullet"/>
      <w:lvlText w:val="•"/>
      <w:lvlJc w:val="left"/>
      <w:pPr>
        <w:tabs>
          <w:tab w:val="num" w:pos="2160"/>
        </w:tabs>
        <w:ind w:left="2160" w:hanging="360"/>
      </w:pPr>
      <w:rPr>
        <w:rFonts w:ascii="Times New Roman" w:hAnsi="Times New Roman" w:hint="default"/>
      </w:rPr>
    </w:lvl>
    <w:lvl w:ilvl="3" w:tplc="66D459D6" w:tentative="1">
      <w:start w:val="1"/>
      <w:numFmt w:val="bullet"/>
      <w:lvlText w:val="•"/>
      <w:lvlJc w:val="left"/>
      <w:pPr>
        <w:tabs>
          <w:tab w:val="num" w:pos="2880"/>
        </w:tabs>
        <w:ind w:left="2880" w:hanging="360"/>
      </w:pPr>
      <w:rPr>
        <w:rFonts w:ascii="Times New Roman" w:hAnsi="Times New Roman" w:hint="default"/>
      </w:rPr>
    </w:lvl>
    <w:lvl w:ilvl="4" w:tplc="DC9601E2" w:tentative="1">
      <w:start w:val="1"/>
      <w:numFmt w:val="bullet"/>
      <w:lvlText w:val="•"/>
      <w:lvlJc w:val="left"/>
      <w:pPr>
        <w:tabs>
          <w:tab w:val="num" w:pos="3600"/>
        </w:tabs>
        <w:ind w:left="3600" w:hanging="360"/>
      </w:pPr>
      <w:rPr>
        <w:rFonts w:ascii="Times New Roman" w:hAnsi="Times New Roman" w:hint="default"/>
      </w:rPr>
    </w:lvl>
    <w:lvl w:ilvl="5" w:tplc="7FAA0370" w:tentative="1">
      <w:start w:val="1"/>
      <w:numFmt w:val="bullet"/>
      <w:lvlText w:val="•"/>
      <w:lvlJc w:val="left"/>
      <w:pPr>
        <w:tabs>
          <w:tab w:val="num" w:pos="4320"/>
        </w:tabs>
        <w:ind w:left="4320" w:hanging="360"/>
      </w:pPr>
      <w:rPr>
        <w:rFonts w:ascii="Times New Roman" w:hAnsi="Times New Roman" w:hint="default"/>
      </w:rPr>
    </w:lvl>
    <w:lvl w:ilvl="6" w:tplc="4BB26186" w:tentative="1">
      <w:start w:val="1"/>
      <w:numFmt w:val="bullet"/>
      <w:lvlText w:val="•"/>
      <w:lvlJc w:val="left"/>
      <w:pPr>
        <w:tabs>
          <w:tab w:val="num" w:pos="5040"/>
        </w:tabs>
        <w:ind w:left="5040" w:hanging="360"/>
      </w:pPr>
      <w:rPr>
        <w:rFonts w:ascii="Times New Roman" w:hAnsi="Times New Roman" w:hint="default"/>
      </w:rPr>
    </w:lvl>
    <w:lvl w:ilvl="7" w:tplc="A93840DC" w:tentative="1">
      <w:start w:val="1"/>
      <w:numFmt w:val="bullet"/>
      <w:lvlText w:val="•"/>
      <w:lvlJc w:val="left"/>
      <w:pPr>
        <w:tabs>
          <w:tab w:val="num" w:pos="5760"/>
        </w:tabs>
        <w:ind w:left="5760" w:hanging="360"/>
      </w:pPr>
      <w:rPr>
        <w:rFonts w:ascii="Times New Roman" w:hAnsi="Times New Roman" w:hint="default"/>
      </w:rPr>
    </w:lvl>
    <w:lvl w:ilvl="8" w:tplc="B1A2137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B233458"/>
    <w:multiLevelType w:val="hybridMultilevel"/>
    <w:tmpl w:val="1CBEEB7C"/>
    <w:lvl w:ilvl="0" w:tplc="982674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21CA2"/>
    <w:multiLevelType w:val="hybridMultilevel"/>
    <w:tmpl w:val="5CCEDC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8"/>
  </w:num>
  <w:num w:numId="3">
    <w:abstractNumId w:val="21"/>
  </w:num>
  <w:num w:numId="4">
    <w:abstractNumId w:val="17"/>
  </w:num>
  <w:num w:numId="5">
    <w:abstractNumId w:val="19"/>
  </w:num>
  <w:num w:numId="6">
    <w:abstractNumId w:val="6"/>
  </w:num>
  <w:num w:numId="7">
    <w:abstractNumId w:val="33"/>
  </w:num>
  <w:num w:numId="8">
    <w:abstractNumId w:val="9"/>
  </w:num>
  <w:num w:numId="9">
    <w:abstractNumId w:val="28"/>
  </w:num>
  <w:num w:numId="10">
    <w:abstractNumId w:val="27"/>
  </w:num>
  <w:num w:numId="11">
    <w:abstractNumId w:val="4"/>
  </w:num>
  <w:num w:numId="12">
    <w:abstractNumId w:val="11"/>
  </w:num>
  <w:num w:numId="13">
    <w:abstractNumId w:val="23"/>
  </w:num>
  <w:num w:numId="14">
    <w:abstractNumId w:val="34"/>
  </w:num>
  <w:num w:numId="15">
    <w:abstractNumId w:val="32"/>
  </w:num>
  <w:num w:numId="16">
    <w:abstractNumId w:val="12"/>
  </w:num>
  <w:num w:numId="17">
    <w:abstractNumId w:val="31"/>
  </w:num>
  <w:num w:numId="18">
    <w:abstractNumId w:val="13"/>
  </w:num>
  <w:num w:numId="19">
    <w:abstractNumId w:val="10"/>
  </w:num>
  <w:num w:numId="20">
    <w:abstractNumId w:val="2"/>
  </w:num>
  <w:num w:numId="21">
    <w:abstractNumId w:val="15"/>
  </w:num>
  <w:num w:numId="22">
    <w:abstractNumId w:val="7"/>
  </w:num>
  <w:num w:numId="23">
    <w:abstractNumId w:val="18"/>
  </w:num>
  <w:num w:numId="24">
    <w:abstractNumId w:val="14"/>
  </w:num>
  <w:num w:numId="25">
    <w:abstractNumId w:val="25"/>
  </w:num>
  <w:num w:numId="26">
    <w:abstractNumId w:val="3"/>
  </w:num>
  <w:num w:numId="27">
    <w:abstractNumId w:val="22"/>
  </w:num>
  <w:num w:numId="28">
    <w:abstractNumId w:val="29"/>
  </w:num>
  <w:num w:numId="29">
    <w:abstractNumId w:val="26"/>
  </w:num>
  <w:num w:numId="30">
    <w:abstractNumId w:val="16"/>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1"/>
  </w:num>
  <w:num w:numId="37">
    <w:abstractNumId w:val="20"/>
  </w:num>
  <w:num w:numId="38">
    <w:abstractNumId w:val="24"/>
  </w:num>
  <w:num w:numId="39">
    <w:abstractNumId w:val="24"/>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8"/>
    <w:lvlOverride w:ilvl="0">
      <w:startOverride w:val="1"/>
    </w:lvlOverride>
  </w:num>
  <w:num w:numId="46">
    <w:abstractNumId w:val="5"/>
  </w:num>
  <w:num w:numId="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C7"/>
    <w:rsid w:val="0000015E"/>
    <w:rsid w:val="000003A0"/>
    <w:rsid w:val="00000B5A"/>
    <w:rsid w:val="00001AEA"/>
    <w:rsid w:val="00001DE1"/>
    <w:rsid w:val="00002B90"/>
    <w:rsid w:val="00003267"/>
    <w:rsid w:val="000038CE"/>
    <w:rsid w:val="00003982"/>
    <w:rsid w:val="00005220"/>
    <w:rsid w:val="00007103"/>
    <w:rsid w:val="00007717"/>
    <w:rsid w:val="00010A36"/>
    <w:rsid w:val="00010B44"/>
    <w:rsid w:val="00011A3C"/>
    <w:rsid w:val="00011C1D"/>
    <w:rsid w:val="00012C93"/>
    <w:rsid w:val="00013184"/>
    <w:rsid w:val="00013192"/>
    <w:rsid w:val="00013911"/>
    <w:rsid w:val="00014919"/>
    <w:rsid w:val="00015A1F"/>
    <w:rsid w:val="00015B4E"/>
    <w:rsid w:val="000162CC"/>
    <w:rsid w:val="00016A9C"/>
    <w:rsid w:val="00016EA9"/>
    <w:rsid w:val="00017242"/>
    <w:rsid w:val="0001736F"/>
    <w:rsid w:val="0002073B"/>
    <w:rsid w:val="0002213A"/>
    <w:rsid w:val="000225BC"/>
    <w:rsid w:val="000228B1"/>
    <w:rsid w:val="00023184"/>
    <w:rsid w:val="000233B5"/>
    <w:rsid w:val="00026018"/>
    <w:rsid w:val="0002678E"/>
    <w:rsid w:val="00026D47"/>
    <w:rsid w:val="00026F89"/>
    <w:rsid w:val="00031806"/>
    <w:rsid w:val="00031B79"/>
    <w:rsid w:val="00032139"/>
    <w:rsid w:val="0003261B"/>
    <w:rsid w:val="0003297A"/>
    <w:rsid w:val="00033436"/>
    <w:rsid w:val="00034297"/>
    <w:rsid w:val="00037251"/>
    <w:rsid w:val="0004049D"/>
    <w:rsid w:val="00040BBD"/>
    <w:rsid w:val="0004226B"/>
    <w:rsid w:val="00042D89"/>
    <w:rsid w:val="000435DA"/>
    <w:rsid w:val="0004586E"/>
    <w:rsid w:val="00045E21"/>
    <w:rsid w:val="00046EC5"/>
    <w:rsid w:val="000507A2"/>
    <w:rsid w:val="0005115A"/>
    <w:rsid w:val="00051AAB"/>
    <w:rsid w:val="0005289F"/>
    <w:rsid w:val="00054565"/>
    <w:rsid w:val="000554A9"/>
    <w:rsid w:val="00055DA0"/>
    <w:rsid w:val="000561A5"/>
    <w:rsid w:val="00056C22"/>
    <w:rsid w:val="000619B5"/>
    <w:rsid w:val="00061FDD"/>
    <w:rsid w:val="00062375"/>
    <w:rsid w:val="000633AC"/>
    <w:rsid w:val="00064112"/>
    <w:rsid w:val="00064592"/>
    <w:rsid w:val="00065751"/>
    <w:rsid w:val="00065B1D"/>
    <w:rsid w:val="00066F51"/>
    <w:rsid w:val="0006735D"/>
    <w:rsid w:val="0007026C"/>
    <w:rsid w:val="000702E9"/>
    <w:rsid w:val="0007233B"/>
    <w:rsid w:val="00072453"/>
    <w:rsid w:val="00072D30"/>
    <w:rsid w:val="000766E8"/>
    <w:rsid w:val="0008089E"/>
    <w:rsid w:val="000810E8"/>
    <w:rsid w:val="00081477"/>
    <w:rsid w:val="000824EF"/>
    <w:rsid w:val="00082D12"/>
    <w:rsid w:val="00082E21"/>
    <w:rsid w:val="00082FD5"/>
    <w:rsid w:val="00083985"/>
    <w:rsid w:val="00084725"/>
    <w:rsid w:val="00084A7D"/>
    <w:rsid w:val="000852FC"/>
    <w:rsid w:val="00091160"/>
    <w:rsid w:val="00091DDE"/>
    <w:rsid w:val="00092D1B"/>
    <w:rsid w:val="00092E78"/>
    <w:rsid w:val="00093078"/>
    <w:rsid w:val="00093182"/>
    <w:rsid w:val="000941EA"/>
    <w:rsid w:val="00094DC2"/>
    <w:rsid w:val="0009656A"/>
    <w:rsid w:val="00097A57"/>
    <w:rsid w:val="00097C56"/>
    <w:rsid w:val="000A08CB"/>
    <w:rsid w:val="000A1705"/>
    <w:rsid w:val="000A179F"/>
    <w:rsid w:val="000A1F14"/>
    <w:rsid w:val="000A356E"/>
    <w:rsid w:val="000A3645"/>
    <w:rsid w:val="000A3A09"/>
    <w:rsid w:val="000A411C"/>
    <w:rsid w:val="000A534C"/>
    <w:rsid w:val="000A59AA"/>
    <w:rsid w:val="000A700C"/>
    <w:rsid w:val="000B059A"/>
    <w:rsid w:val="000B0EC8"/>
    <w:rsid w:val="000B16B6"/>
    <w:rsid w:val="000B1AB4"/>
    <w:rsid w:val="000B1F7C"/>
    <w:rsid w:val="000B6CC4"/>
    <w:rsid w:val="000B746C"/>
    <w:rsid w:val="000C07CD"/>
    <w:rsid w:val="000C0EED"/>
    <w:rsid w:val="000C187A"/>
    <w:rsid w:val="000C494B"/>
    <w:rsid w:val="000C5393"/>
    <w:rsid w:val="000C5866"/>
    <w:rsid w:val="000C7982"/>
    <w:rsid w:val="000D109C"/>
    <w:rsid w:val="000D1504"/>
    <w:rsid w:val="000D24F1"/>
    <w:rsid w:val="000D2E13"/>
    <w:rsid w:val="000D35FA"/>
    <w:rsid w:val="000D4161"/>
    <w:rsid w:val="000D458A"/>
    <w:rsid w:val="000D618F"/>
    <w:rsid w:val="000D6583"/>
    <w:rsid w:val="000E0CD1"/>
    <w:rsid w:val="000E1B0E"/>
    <w:rsid w:val="000E1C81"/>
    <w:rsid w:val="000E251C"/>
    <w:rsid w:val="000E2B1C"/>
    <w:rsid w:val="000E5CEB"/>
    <w:rsid w:val="000E5EBC"/>
    <w:rsid w:val="000E6F0B"/>
    <w:rsid w:val="000F0A57"/>
    <w:rsid w:val="000F1F2E"/>
    <w:rsid w:val="000F203F"/>
    <w:rsid w:val="000F21D7"/>
    <w:rsid w:val="000F27A2"/>
    <w:rsid w:val="000F2964"/>
    <w:rsid w:val="000F33D2"/>
    <w:rsid w:val="000F477E"/>
    <w:rsid w:val="000F4EA8"/>
    <w:rsid w:val="000F5418"/>
    <w:rsid w:val="000F690B"/>
    <w:rsid w:val="000F7FEC"/>
    <w:rsid w:val="00101ABA"/>
    <w:rsid w:val="00101C79"/>
    <w:rsid w:val="00103522"/>
    <w:rsid w:val="00103CC2"/>
    <w:rsid w:val="00104787"/>
    <w:rsid w:val="00104C15"/>
    <w:rsid w:val="001058DE"/>
    <w:rsid w:val="00105B4C"/>
    <w:rsid w:val="00105C82"/>
    <w:rsid w:val="00107008"/>
    <w:rsid w:val="00107145"/>
    <w:rsid w:val="00112181"/>
    <w:rsid w:val="001122B7"/>
    <w:rsid w:val="001131B0"/>
    <w:rsid w:val="00113E96"/>
    <w:rsid w:val="00114CFA"/>
    <w:rsid w:val="0011539D"/>
    <w:rsid w:val="00116AC3"/>
    <w:rsid w:val="00116FB4"/>
    <w:rsid w:val="00117ED7"/>
    <w:rsid w:val="00120054"/>
    <w:rsid w:val="00120AE8"/>
    <w:rsid w:val="001213B9"/>
    <w:rsid w:val="00121537"/>
    <w:rsid w:val="001225AD"/>
    <w:rsid w:val="00122B51"/>
    <w:rsid w:val="00122EC8"/>
    <w:rsid w:val="00123020"/>
    <w:rsid w:val="00123132"/>
    <w:rsid w:val="00123664"/>
    <w:rsid w:val="0012386A"/>
    <w:rsid w:val="00123DD8"/>
    <w:rsid w:val="00124195"/>
    <w:rsid w:val="0012424C"/>
    <w:rsid w:val="001247D0"/>
    <w:rsid w:val="001279E4"/>
    <w:rsid w:val="00132680"/>
    <w:rsid w:val="00132AAA"/>
    <w:rsid w:val="00132ECE"/>
    <w:rsid w:val="0013310D"/>
    <w:rsid w:val="00134C6A"/>
    <w:rsid w:val="00135BC0"/>
    <w:rsid w:val="00137573"/>
    <w:rsid w:val="00137729"/>
    <w:rsid w:val="001400E5"/>
    <w:rsid w:val="001419CA"/>
    <w:rsid w:val="00142B14"/>
    <w:rsid w:val="00142EB9"/>
    <w:rsid w:val="00143AA3"/>
    <w:rsid w:val="0014400C"/>
    <w:rsid w:val="00144178"/>
    <w:rsid w:val="0014611D"/>
    <w:rsid w:val="00146E1F"/>
    <w:rsid w:val="00146F20"/>
    <w:rsid w:val="00146FFE"/>
    <w:rsid w:val="0014701E"/>
    <w:rsid w:val="00147247"/>
    <w:rsid w:val="00147935"/>
    <w:rsid w:val="00147B94"/>
    <w:rsid w:val="00150487"/>
    <w:rsid w:val="00150D11"/>
    <w:rsid w:val="001512FB"/>
    <w:rsid w:val="001518F6"/>
    <w:rsid w:val="00152426"/>
    <w:rsid w:val="0015417E"/>
    <w:rsid w:val="00154C37"/>
    <w:rsid w:val="0015509E"/>
    <w:rsid w:val="00155770"/>
    <w:rsid w:val="00156477"/>
    <w:rsid w:val="0016020C"/>
    <w:rsid w:val="00160CE0"/>
    <w:rsid w:val="00161B5E"/>
    <w:rsid w:val="00161F9D"/>
    <w:rsid w:val="00162385"/>
    <w:rsid w:val="001665BC"/>
    <w:rsid w:val="0016661B"/>
    <w:rsid w:val="0017157C"/>
    <w:rsid w:val="00174679"/>
    <w:rsid w:val="00174C44"/>
    <w:rsid w:val="00175CE6"/>
    <w:rsid w:val="00175D74"/>
    <w:rsid w:val="001763CD"/>
    <w:rsid w:val="00177904"/>
    <w:rsid w:val="001803D1"/>
    <w:rsid w:val="00181396"/>
    <w:rsid w:val="0018215A"/>
    <w:rsid w:val="00186573"/>
    <w:rsid w:val="00186C3A"/>
    <w:rsid w:val="00190147"/>
    <w:rsid w:val="0019164A"/>
    <w:rsid w:val="00192036"/>
    <w:rsid w:val="00192405"/>
    <w:rsid w:val="00193BFD"/>
    <w:rsid w:val="001947A8"/>
    <w:rsid w:val="00194BD5"/>
    <w:rsid w:val="00196232"/>
    <w:rsid w:val="0019693B"/>
    <w:rsid w:val="00197C6D"/>
    <w:rsid w:val="001A4512"/>
    <w:rsid w:val="001A4E7F"/>
    <w:rsid w:val="001A5F00"/>
    <w:rsid w:val="001A699E"/>
    <w:rsid w:val="001A7EF4"/>
    <w:rsid w:val="001B0EAF"/>
    <w:rsid w:val="001B11C8"/>
    <w:rsid w:val="001B11FC"/>
    <w:rsid w:val="001B1274"/>
    <w:rsid w:val="001B25A3"/>
    <w:rsid w:val="001B3646"/>
    <w:rsid w:val="001B4505"/>
    <w:rsid w:val="001B5FF6"/>
    <w:rsid w:val="001B6212"/>
    <w:rsid w:val="001B6374"/>
    <w:rsid w:val="001B6AD0"/>
    <w:rsid w:val="001B6D8C"/>
    <w:rsid w:val="001B76BA"/>
    <w:rsid w:val="001B7994"/>
    <w:rsid w:val="001C084C"/>
    <w:rsid w:val="001C0BE5"/>
    <w:rsid w:val="001C1613"/>
    <w:rsid w:val="001C2838"/>
    <w:rsid w:val="001C29FF"/>
    <w:rsid w:val="001C3109"/>
    <w:rsid w:val="001C3926"/>
    <w:rsid w:val="001C4118"/>
    <w:rsid w:val="001C4CB6"/>
    <w:rsid w:val="001C4FA9"/>
    <w:rsid w:val="001C519C"/>
    <w:rsid w:val="001C5F01"/>
    <w:rsid w:val="001C632B"/>
    <w:rsid w:val="001C6A1C"/>
    <w:rsid w:val="001C7BD9"/>
    <w:rsid w:val="001C7E67"/>
    <w:rsid w:val="001D01F0"/>
    <w:rsid w:val="001D0D28"/>
    <w:rsid w:val="001D0E49"/>
    <w:rsid w:val="001D2648"/>
    <w:rsid w:val="001D2FDC"/>
    <w:rsid w:val="001D4A96"/>
    <w:rsid w:val="001D534B"/>
    <w:rsid w:val="001D5A71"/>
    <w:rsid w:val="001D5F25"/>
    <w:rsid w:val="001E0727"/>
    <w:rsid w:val="001E1615"/>
    <w:rsid w:val="001E18F5"/>
    <w:rsid w:val="001E2360"/>
    <w:rsid w:val="001E30C0"/>
    <w:rsid w:val="001E31BA"/>
    <w:rsid w:val="001E3318"/>
    <w:rsid w:val="001E39EB"/>
    <w:rsid w:val="001E3D85"/>
    <w:rsid w:val="001E64D5"/>
    <w:rsid w:val="001E6791"/>
    <w:rsid w:val="001E6EF8"/>
    <w:rsid w:val="001E74A2"/>
    <w:rsid w:val="001F0092"/>
    <w:rsid w:val="001F0728"/>
    <w:rsid w:val="001F0A50"/>
    <w:rsid w:val="001F0D8E"/>
    <w:rsid w:val="001F0DF8"/>
    <w:rsid w:val="001F1746"/>
    <w:rsid w:val="001F2526"/>
    <w:rsid w:val="001F373D"/>
    <w:rsid w:val="001F4E41"/>
    <w:rsid w:val="001F6275"/>
    <w:rsid w:val="00200A3F"/>
    <w:rsid w:val="002010DC"/>
    <w:rsid w:val="0020136A"/>
    <w:rsid w:val="00203D6C"/>
    <w:rsid w:val="00204427"/>
    <w:rsid w:val="002046F9"/>
    <w:rsid w:val="00205DC3"/>
    <w:rsid w:val="00206077"/>
    <w:rsid w:val="00206506"/>
    <w:rsid w:val="00206F9D"/>
    <w:rsid w:val="00207E03"/>
    <w:rsid w:val="00210212"/>
    <w:rsid w:val="00210C8E"/>
    <w:rsid w:val="0021294D"/>
    <w:rsid w:val="00212F2F"/>
    <w:rsid w:val="00213E6C"/>
    <w:rsid w:val="002148C2"/>
    <w:rsid w:val="00214AFB"/>
    <w:rsid w:val="00216C3B"/>
    <w:rsid w:val="00216CE8"/>
    <w:rsid w:val="002170EC"/>
    <w:rsid w:val="002173B0"/>
    <w:rsid w:val="00220732"/>
    <w:rsid w:val="00220849"/>
    <w:rsid w:val="00221D19"/>
    <w:rsid w:val="002222C1"/>
    <w:rsid w:val="002230F4"/>
    <w:rsid w:val="0022314F"/>
    <w:rsid w:val="00223205"/>
    <w:rsid w:val="0022333E"/>
    <w:rsid w:val="002240A4"/>
    <w:rsid w:val="00224448"/>
    <w:rsid w:val="00224983"/>
    <w:rsid w:val="002261FC"/>
    <w:rsid w:val="00227A21"/>
    <w:rsid w:val="00227B81"/>
    <w:rsid w:val="0023160F"/>
    <w:rsid w:val="00231D4C"/>
    <w:rsid w:val="002325CD"/>
    <w:rsid w:val="00233A14"/>
    <w:rsid w:val="002356BC"/>
    <w:rsid w:val="00236A99"/>
    <w:rsid w:val="00236CAD"/>
    <w:rsid w:val="00237682"/>
    <w:rsid w:val="00240238"/>
    <w:rsid w:val="0024052C"/>
    <w:rsid w:val="00240E2B"/>
    <w:rsid w:val="00241E21"/>
    <w:rsid w:val="00242629"/>
    <w:rsid w:val="00242965"/>
    <w:rsid w:val="00244FF5"/>
    <w:rsid w:val="002451A8"/>
    <w:rsid w:val="002456F4"/>
    <w:rsid w:val="00246E81"/>
    <w:rsid w:val="002477EB"/>
    <w:rsid w:val="0025037A"/>
    <w:rsid w:val="002543D2"/>
    <w:rsid w:val="002568F6"/>
    <w:rsid w:val="00257473"/>
    <w:rsid w:val="00260893"/>
    <w:rsid w:val="00260FB3"/>
    <w:rsid w:val="00261863"/>
    <w:rsid w:val="00261963"/>
    <w:rsid w:val="00262EDC"/>
    <w:rsid w:val="00262F98"/>
    <w:rsid w:val="00263911"/>
    <w:rsid w:val="00263AC4"/>
    <w:rsid w:val="00264422"/>
    <w:rsid w:val="002651F1"/>
    <w:rsid w:val="00265FB5"/>
    <w:rsid w:val="00271DAE"/>
    <w:rsid w:val="0027404E"/>
    <w:rsid w:val="00274171"/>
    <w:rsid w:val="00274ADE"/>
    <w:rsid w:val="00275643"/>
    <w:rsid w:val="00275A48"/>
    <w:rsid w:val="00275B8E"/>
    <w:rsid w:val="00275F55"/>
    <w:rsid w:val="00276D65"/>
    <w:rsid w:val="0027718E"/>
    <w:rsid w:val="002812F3"/>
    <w:rsid w:val="00283C7E"/>
    <w:rsid w:val="0028575B"/>
    <w:rsid w:val="0028576E"/>
    <w:rsid w:val="00286FAB"/>
    <w:rsid w:val="00291277"/>
    <w:rsid w:val="00292AF4"/>
    <w:rsid w:val="002940F6"/>
    <w:rsid w:val="00295497"/>
    <w:rsid w:val="00295ABB"/>
    <w:rsid w:val="00297B7F"/>
    <w:rsid w:val="002A2457"/>
    <w:rsid w:val="002A32CB"/>
    <w:rsid w:val="002A3E71"/>
    <w:rsid w:val="002A403A"/>
    <w:rsid w:val="002A4094"/>
    <w:rsid w:val="002A5496"/>
    <w:rsid w:val="002A5B3E"/>
    <w:rsid w:val="002A6970"/>
    <w:rsid w:val="002A79F8"/>
    <w:rsid w:val="002B0CBA"/>
    <w:rsid w:val="002B0EDB"/>
    <w:rsid w:val="002B0FA3"/>
    <w:rsid w:val="002B1AA3"/>
    <w:rsid w:val="002B1E64"/>
    <w:rsid w:val="002B2B25"/>
    <w:rsid w:val="002B2E2B"/>
    <w:rsid w:val="002B471C"/>
    <w:rsid w:val="002B4BB9"/>
    <w:rsid w:val="002B508B"/>
    <w:rsid w:val="002B5DB0"/>
    <w:rsid w:val="002B6608"/>
    <w:rsid w:val="002B6D66"/>
    <w:rsid w:val="002B6F3E"/>
    <w:rsid w:val="002C08F8"/>
    <w:rsid w:val="002C1312"/>
    <w:rsid w:val="002C13E9"/>
    <w:rsid w:val="002C166D"/>
    <w:rsid w:val="002C19D1"/>
    <w:rsid w:val="002C26AB"/>
    <w:rsid w:val="002C495D"/>
    <w:rsid w:val="002C5058"/>
    <w:rsid w:val="002C5188"/>
    <w:rsid w:val="002C539E"/>
    <w:rsid w:val="002C69C2"/>
    <w:rsid w:val="002C6FA0"/>
    <w:rsid w:val="002C7B17"/>
    <w:rsid w:val="002D0313"/>
    <w:rsid w:val="002D0C9B"/>
    <w:rsid w:val="002D21E3"/>
    <w:rsid w:val="002D23B8"/>
    <w:rsid w:val="002D2C76"/>
    <w:rsid w:val="002D2F3E"/>
    <w:rsid w:val="002D361E"/>
    <w:rsid w:val="002D3FFD"/>
    <w:rsid w:val="002D61E0"/>
    <w:rsid w:val="002D7825"/>
    <w:rsid w:val="002E0978"/>
    <w:rsid w:val="002E0C18"/>
    <w:rsid w:val="002E1CB3"/>
    <w:rsid w:val="002E1F12"/>
    <w:rsid w:val="002E2125"/>
    <w:rsid w:val="002E3CA1"/>
    <w:rsid w:val="002E4E2E"/>
    <w:rsid w:val="002E4E7A"/>
    <w:rsid w:val="002E510B"/>
    <w:rsid w:val="002E5144"/>
    <w:rsid w:val="002E571C"/>
    <w:rsid w:val="002E65E3"/>
    <w:rsid w:val="002E7FA1"/>
    <w:rsid w:val="002F0706"/>
    <w:rsid w:val="002F0A63"/>
    <w:rsid w:val="002F1597"/>
    <w:rsid w:val="002F19CB"/>
    <w:rsid w:val="002F1DDC"/>
    <w:rsid w:val="002F2A2D"/>
    <w:rsid w:val="002F356E"/>
    <w:rsid w:val="002F4408"/>
    <w:rsid w:val="002F44D0"/>
    <w:rsid w:val="002F5A3A"/>
    <w:rsid w:val="002F703B"/>
    <w:rsid w:val="002F7C99"/>
    <w:rsid w:val="002F7E56"/>
    <w:rsid w:val="002F7F0C"/>
    <w:rsid w:val="003005D6"/>
    <w:rsid w:val="00300AD2"/>
    <w:rsid w:val="003031AF"/>
    <w:rsid w:val="00303953"/>
    <w:rsid w:val="00304942"/>
    <w:rsid w:val="00306ECA"/>
    <w:rsid w:val="00311488"/>
    <w:rsid w:val="003114DC"/>
    <w:rsid w:val="003118BC"/>
    <w:rsid w:val="00312073"/>
    <w:rsid w:val="003124E1"/>
    <w:rsid w:val="00313259"/>
    <w:rsid w:val="00313495"/>
    <w:rsid w:val="00314623"/>
    <w:rsid w:val="00314ADA"/>
    <w:rsid w:val="00315450"/>
    <w:rsid w:val="003157B4"/>
    <w:rsid w:val="003174B7"/>
    <w:rsid w:val="00317803"/>
    <w:rsid w:val="0032189E"/>
    <w:rsid w:val="00321916"/>
    <w:rsid w:val="003219F9"/>
    <w:rsid w:val="00321E9C"/>
    <w:rsid w:val="003225D9"/>
    <w:rsid w:val="00322DC6"/>
    <w:rsid w:val="00322E24"/>
    <w:rsid w:val="0032315B"/>
    <w:rsid w:val="0032381F"/>
    <w:rsid w:val="00324051"/>
    <w:rsid w:val="00324B78"/>
    <w:rsid w:val="003259F0"/>
    <w:rsid w:val="00326424"/>
    <w:rsid w:val="00326468"/>
    <w:rsid w:val="00326E1D"/>
    <w:rsid w:val="003279EF"/>
    <w:rsid w:val="003305B5"/>
    <w:rsid w:val="0033201A"/>
    <w:rsid w:val="00332E50"/>
    <w:rsid w:val="00333BBD"/>
    <w:rsid w:val="00333C63"/>
    <w:rsid w:val="00333F8E"/>
    <w:rsid w:val="003340F7"/>
    <w:rsid w:val="003344F9"/>
    <w:rsid w:val="003345FF"/>
    <w:rsid w:val="0033515C"/>
    <w:rsid w:val="00335668"/>
    <w:rsid w:val="00335D0A"/>
    <w:rsid w:val="0033635A"/>
    <w:rsid w:val="003365E9"/>
    <w:rsid w:val="003406C2"/>
    <w:rsid w:val="0034255F"/>
    <w:rsid w:val="00343035"/>
    <w:rsid w:val="003431C7"/>
    <w:rsid w:val="00344E2D"/>
    <w:rsid w:val="00347959"/>
    <w:rsid w:val="003500AA"/>
    <w:rsid w:val="00350633"/>
    <w:rsid w:val="00350AAD"/>
    <w:rsid w:val="00350D56"/>
    <w:rsid w:val="0035104E"/>
    <w:rsid w:val="003516C8"/>
    <w:rsid w:val="00351CC5"/>
    <w:rsid w:val="00355337"/>
    <w:rsid w:val="0035565D"/>
    <w:rsid w:val="00356317"/>
    <w:rsid w:val="003564F6"/>
    <w:rsid w:val="00356B2F"/>
    <w:rsid w:val="0035703F"/>
    <w:rsid w:val="0035742B"/>
    <w:rsid w:val="00362295"/>
    <w:rsid w:val="00362523"/>
    <w:rsid w:val="00362681"/>
    <w:rsid w:val="00362C58"/>
    <w:rsid w:val="00362D44"/>
    <w:rsid w:val="00362EE7"/>
    <w:rsid w:val="0036364D"/>
    <w:rsid w:val="00365E92"/>
    <w:rsid w:val="003660B2"/>
    <w:rsid w:val="00366636"/>
    <w:rsid w:val="003666BB"/>
    <w:rsid w:val="003676A6"/>
    <w:rsid w:val="003676BD"/>
    <w:rsid w:val="00370930"/>
    <w:rsid w:val="0037110B"/>
    <w:rsid w:val="00371784"/>
    <w:rsid w:val="00371EEF"/>
    <w:rsid w:val="00375CD7"/>
    <w:rsid w:val="003769EB"/>
    <w:rsid w:val="00376C20"/>
    <w:rsid w:val="00377C16"/>
    <w:rsid w:val="00380DF7"/>
    <w:rsid w:val="00381773"/>
    <w:rsid w:val="00381D46"/>
    <w:rsid w:val="00383DD4"/>
    <w:rsid w:val="00385185"/>
    <w:rsid w:val="00385B6F"/>
    <w:rsid w:val="00387170"/>
    <w:rsid w:val="003900D5"/>
    <w:rsid w:val="003904E2"/>
    <w:rsid w:val="00390EFD"/>
    <w:rsid w:val="00390FA5"/>
    <w:rsid w:val="00391047"/>
    <w:rsid w:val="00391A43"/>
    <w:rsid w:val="00391FAC"/>
    <w:rsid w:val="003925C4"/>
    <w:rsid w:val="003933AD"/>
    <w:rsid w:val="003950C3"/>
    <w:rsid w:val="00395ABA"/>
    <w:rsid w:val="003967EE"/>
    <w:rsid w:val="00396DD2"/>
    <w:rsid w:val="003A0C76"/>
    <w:rsid w:val="003A117D"/>
    <w:rsid w:val="003A2150"/>
    <w:rsid w:val="003A3257"/>
    <w:rsid w:val="003A3406"/>
    <w:rsid w:val="003A491E"/>
    <w:rsid w:val="003A6151"/>
    <w:rsid w:val="003A6D73"/>
    <w:rsid w:val="003B010D"/>
    <w:rsid w:val="003B02A5"/>
    <w:rsid w:val="003B0952"/>
    <w:rsid w:val="003B0B77"/>
    <w:rsid w:val="003B11ED"/>
    <w:rsid w:val="003B22BC"/>
    <w:rsid w:val="003B2BF6"/>
    <w:rsid w:val="003B4C85"/>
    <w:rsid w:val="003B71C3"/>
    <w:rsid w:val="003B79D4"/>
    <w:rsid w:val="003C02CF"/>
    <w:rsid w:val="003C0BD7"/>
    <w:rsid w:val="003C12C3"/>
    <w:rsid w:val="003C166A"/>
    <w:rsid w:val="003C19DF"/>
    <w:rsid w:val="003C1EAB"/>
    <w:rsid w:val="003C2433"/>
    <w:rsid w:val="003C2A57"/>
    <w:rsid w:val="003C3A3C"/>
    <w:rsid w:val="003C3BFE"/>
    <w:rsid w:val="003C4712"/>
    <w:rsid w:val="003C4DFA"/>
    <w:rsid w:val="003C5D35"/>
    <w:rsid w:val="003C5FC0"/>
    <w:rsid w:val="003D1755"/>
    <w:rsid w:val="003D2181"/>
    <w:rsid w:val="003D2AB0"/>
    <w:rsid w:val="003D34D8"/>
    <w:rsid w:val="003D3514"/>
    <w:rsid w:val="003D4F01"/>
    <w:rsid w:val="003D61A3"/>
    <w:rsid w:val="003D6DFA"/>
    <w:rsid w:val="003E0C78"/>
    <w:rsid w:val="003E1471"/>
    <w:rsid w:val="003E1D28"/>
    <w:rsid w:val="003E2171"/>
    <w:rsid w:val="003E2528"/>
    <w:rsid w:val="003E36A8"/>
    <w:rsid w:val="003E4451"/>
    <w:rsid w:val="003E5420"/>
    <w:rsid w:val="003E67AF"/>
    <w:rsid w:val="003E6E61"/>
    <w:rsid w:val="003E78A5"/>
    <w:rsid w:val="003E79EE"/>
    <w:rsid w:val="003F01F2"/>
    <w:rsid w:val="003F0BD7"/>
    <w:rsid w:val="003F15E6"/>
    <w:rsid w:val="003F19A8"/>
    <w:rsid w:val="003F1B4C"/>
    <w:rsid w:val="003F2E6B"/>
    <w:rsid w:val="003F3332"/>
    <w:rsid w:val="003F3778"/>
    <w:rsid w:val="003F3AEF"/>
    <w:rsid w:val="003F48FE"/>
    <w:rsid w:val="003F4C85"/>
    <w:rsid w:val="003F4D25"/>
    <w:rsid w:val="003F640E"/>
    <w:rsid w:val="003F6BB0"/>
    <w:rsid w:val="003F7215"/>
    <w:rsid w:val="003F7D5C"/>
    <w:rsid w:val="00400EF5"/>
    <w:rsid w:val="0040111C"/>
    <w:rsid w:val="0040252D"/>
    <w:rsid w:val="00402E7A"/>
    <w:rsid w:val="004036FB"/>
    <w:rsid w:val="00403E6D"/>
    <w:rsid w:val="004062A3"/>
    <w:rsid w:val="0040641C"/>
    <w:rsid w:val="004079D3"/>
    <w:rsid w:val="004121BE"/>
    <w:rsid w:val="00412AEA"/>
    <w:rsid w:val="00412CBF"/>
    <w:rsid w:val="00413D1E"/>
    <w:rsid w:val="00414281"/>
    <w:rsid w:val="00415371"/>
    <w:rsid w:val="0041541A"/>
    <w:rsid w:val="00416229"/>
    <w:rsid w:val="00420881"/>
    <w:rsid w:val="00422025"/>
    <w:rsid w:val="00422CCA"/>
    <w:rsid w:val="00424423"/>
    <w:rsid w:val="0042596D"/>
    <w:rsid w:val="00425FAD"/>
    <w:rsid w:val="00427E60"/>
    <w:rsid w:val="0043034B"/>
    <w:rsid w:val="004304DF"/>
    <w:rsid w:val="00430787"/>
    <w:rsid w:val="004321B7"/>
    <w:rsid w:val="00432BFD"/>
    <w:rsid w:val="00432D29"/>
    <w:rsid w:val="00433158"/>
    <w:rsid w:val="0043434D"/>
    <w:rsid w:val="00434C48"/>
    <w:rsid w:val="00434C64"/>
    <w:rsid w:val="00435B0B"/>
    <w:rsid w:val="00436B17"/>
    <w:rsid w:val="0044127C"/>
    <w:rsid w:val="00441BFB"/>
    <w:rsid w:val="00441C96"/>
    <w:rsid w:val="00441CC8"/>
    <w:rsid w:val="004431B3"/>
    <w:rsid w:val="00443D27"/>
    <w:rsid w:val="00444E45"/>
    <w:rsid w:val="00445E2D"/>
    <w:rsid w:val="004464F0"/>
    <w:rsid w:val="00447844"/>
    <w:rsid w:val="00450159"/>
    <w:rsid w:val="00451DCA"/>
    <w:rsid w:val="00451EFF"/>
    <w:rsid w:val="004522C7"/>
    <w:rsid w:val="004523F6"/>
    <w:rsid w:val="0045288B"/>
    <w:rsid w:val="0045299F"/>
    <w:rsid w:val="00452FF2"/>
    <w:rsid w:val="00455536"/>
    <w:rsid w:val="004556DB"/>
    <w:rsid w:val="004563A5"/>
    <w:rsid w:val="00457C49"/>
    <w:rsid w:val="00457EFC"/>
    <w:rsid w:val="00460025"/>
    <w:rsid w:val="00460ABF"/>
    <w:rsid w:val="00460B94"/>
    <w:rsid w:val="004616C6"/>
    <w:rsid w:val="00461B13"/>
    <w:rsid w:val="0046226C"/>
    <w:rsid w:val="00462639"/>
    <w:rsid w:val="00462F54"/>
    <w:rsid w:val="00463FB2"/>
    <w:rsid w:val="00464687"/>
    <w:rsid w:val="00466486"/>
    <w:rsid w:val="00467BE0"/>
    <w:rsid w:val="00467CF0"/>
    <w:rsid w:val="00470B3E"/>
    <w:rsid w:val="00471845"/>
    <w:rsid w:val="00471CBA"/>
    <w:rsid w:val="00472176"/>
    <w:rsid w:val="0047234B"/>
    <w:rsid w:val="00472A91"/>
    <w:rsid w:val="00474005"/>
    <w:rsid w:val="00474785"/>
    <w:rsid w:val="00474835"/>
    <w:rsid w:val="00475DB0"/>
    <w:rsid w:val="004761F6"/>
    <w:rsid w:val="00476982"/>
    <w:rsid w:val="0047719D"/>
    <w:rsid w:val="00480865"/>
    <w:rsid w:val="00480A66"/>
    <w:rsid w:val="004826E8"/>
    <w:rsid w:val="00483752"/>
    <w:rsid w:val="0048504B"/>
    <w:rsid w:val="00485E61"/>
    <w:rsid w:val="00487054"/>
    <w:rsid w:val="00490548"/>
    <w:rsid w:val="00490D44"/>
    <w:rsid w:val="004913AF"/>
    <w:rsid w:val="0049140C"/>
    <w:rsid w:val="00491781"/>
    <w:rsid w:val="00491831"/>
    <w:rsid w:val="004954EA"/>
    <w:rsid w:val="00495D89"/>
    <w:rsid w:val="00495DA4"/>
    <w:rsid w:val="00496543"/>
    <w:rsid w:val="00497163"/>
    <w:rsid w:val="004977C8"/>
    <w:rsid w:val="004A0294"/>
    <w:rsid w:val="004A0FD3"/>
    <w:rsid w:val="004A1292"/>
    <w:rsid w:val="004A1293"/>
    <w:rsid w:val="004A1DE3"/>
    <w:rsid w:val="004A25F7"/>
    <w:rsid w:val="004A3C04"/>
    <w:rsid w:val="004A5566"/>
    <w:rsid w:val="004B0D54"/>
    <w:rsid w:val="004B2CEF"/>
    <w:rsid w:val="004B2EDD"/>
    <w:rsid w:val="004B3CFB"/>
    <w:rsid w:val="004B47AE"/>
    <w:rsid w:val="004B6A29"/>
    <w:rsid w:val="004C01DE"/>
    <w:rsid w:val="004C0B9C"/>
    <w:rsid w:val="004C2078"/>
    <w:rsid w:val="004C30C2"/>
    <w:rsid w:val="004C32BF"/>
    <w:rsid w:val="004C41E2"/>
    <w:rsid w:val="004C4890"/>
    <w:rsid w:val="004C4BC9"/>
    <w:rsid w:val="004C4F9E"/>
    <w:rsid w:val="004C6DE1"/>
    <w:rsid w:val="004D0B9B"/>
    <w:rsid w:val="004D0BDA"/>
    <w:rsid w:val="004D1893"/>
    <w:rsid w:val="004D229F"/>
    <w:rsid w:val="004D3002"/>
    <w:rsid w:val="004D3317"/>
    <w:rsid w:val="004D4818"/>
    <w:rsid w:val="004D5293"/>
    <w:rsid w:val="004D5FA4"/>
    <w:rsid w:val="004D60E2"/>
    <w:rsid w:val="004D6541"/>
    <w:rsid w:val="004D6707"/>
    <w:rsid w:val="004D7344"/>
    <w:rsid w:val="004D7EA0"/>
    <w:rsid w:val="004E0BE4"/>
    <w:rsid w:val="004E184A"/>
    <w:rsid w:val="004E1945"/>
    <w:rsid w:val="004E1CDD"/>
    <w:rsid w:val="004E1F5A"/>
    <w:rsid w:val="004E2AF5"/>
    <w:rsid w:val="004E4E08"/>
    <w:rsid w:val="004E510C"/>
    <w:rsid w:val="004E59A1"/>
    <w:rsid w:val="004E5E6E"/>
    <w:rsid w:val="004E7ED2"/>
    <w:rsid w:val="004F0F16"/>
    <w:rsid w:val="004F0FFE"/>
    <w:rsid w:val="004F1892"/>
    <w:rsid w:val="004F2658"/>
    <w:rsid w:val="004F2BDA"/>
    <w:rsid w:val="004F2DE6"/>
    <w:rsid w:val="004F445C"/>
    <w:rsid w:val="004F4D67"/>
    <w:rsid w:val="004F4FA0"/>
    <w:rsid w:val="004F7373"/>
    <w:rsid w:val="00500700"/>
    <w:rsid w:val="00501576"/>
    <w:rsid w:val="00501E16"/>
    <w:rsid w:val="00502969"/>
    <w:rsid w:val="00502C2E"/>
    <w:rsid w:val="005038B9"/>
    <w:rsid w:val="005039C0"/>
    <w:rsid w:val="00504683"/>
    <w:rsid w:val="0050524B"/>
    <w:rsid w:val="00505309"/>
    <w:rsid w:val="005056FE"/>
    <w:rsid w:val="005059A4"/>
    <w:rsid w:val="005060EA"/>
    <w:rsid w:val="0050616A"/>
    <w:rsid w:val="0050790A"/>
    <w:rsid w:val="00510AF9"/>
    <w:rsid w:val="00510F85"/>
    <w:rsid w:val="00511938"/>
    <w:rsid w:val="0051263C"/>
    <w:rsid w:val="0051314B"/>
    <w:rsid w:val="005137E5"/>
    <w:rsid w:val="0051572E"/>
    <w:rsid w:val="00515B78"/>
    <w:rsid w:val="00516131"/>
    <w:rsid w:val="00516360"/>
    <w:rsid w:val="0051718F"/>
    <w:rsid w:val="00517F2B"/>
    <w:rsid w:val="00520302"/>
    <w:rsid w:val="00524364"/>
    <w:rsid w:val="00527F88"/>
    <w:rsid w:val="005304B9"/>
    <w:rsid w:val="00530501"/>
    <w:rsid w:val="00532B56"/>
    <w:rsid w:val="00532FC7"/>
    <w:rsid w:val="00534236"/>
    <w:rsid w:val="00535860"/>
    <w:rsid w:val="00535F05"/>
    <w:rsid w:val="005372A3"/>
    <w:rsid w:val="00537386"/>
    <w:rsid w:val="005401E9"/>
    <w:rsid w:val="00543655"/>
    <w:rsid w:val="00543832"/>
    <w:rsid w:val="00544CBA"/>
    <w:rsid w:val="0054585F"/>
    <w:rsid w:val="005460EB"/>
    <w:rsid w:val="005466CA"/>
    <w:rsid w:val="0054689B"/>
    <w:rsid w:val="00547E34"/>
    <w:rsid w:val="00550CDE"/>
    <w:rsid w:val="00551304"/>
    <w:rsid w:val="00552150"/>
    <w:rsid w:val="005527BF"/>
    <w:rsid w:val="005534C8"/>
    <w:rsid w:val="0055390A"/>
    <w:rsid w:val="00553C12"/>
    <w:rsid w:val="005544C1"/>
    <w:rsid w:val="00554DC4"/>
    <w:rsid w:val="00554F06"/>
    <w:rsid w:val="00555826"/>
    <w:rsid w:val="005579D9"/>
    <w:rsid w:val="00557B7F"/>
    <w:rsid w:val="00557DB9"/>
    <w:rsid w:val="0056125C"/>
    <w:rsid w:val="00561726"/>
    <w:rsid w:val="00561784"/>
    <w:rsid w:val="00561E81"/>
    <w:rsid w:val="005625F4"/>
    <w:rsid w:val="00562BD4"/>
    <w:rsid w:val="005631CE"/>
    <w:rsid w:val="00563916"/>
    <w:rsid w:val="00564769"/>
    <w:rsid w:val="00564887"/>
    <w:rsid w:val="00564FD8"/>
    <w:rsid w:val="0056533D"/>
    <w:rsid w:val="0056623E"/>
    <w:rsid w:val="00566361"/>
    <w:rsid w:val="00567929"/>
    <w:rsid w:val="00570783"/>
    <w:rsid w:val="00573393"/>
    <w:rsid w:val="00573834"/>
    <w:rsid w:val="005750AE"/>
    <w:rsid w:val="005750EB"/>
    <w:rsid w:val="005771BA"/>
    <w:rsid w:val="00577393"/>
    <w:rsid w:val="00577F15"/>
    <w:rsid w:val="00580F89"/>
    <w:rsid w:val="00581757"/>
    <w:rsid w:val="00581FCE"/>
    <w:rsid w:val="00582C2A"/>
    <w:rsid w:val="00582CCE"/>
    <w:rsid w:val="00584057"/>
    <w:rsid w:val="00584AB0"/>
    <w:rsid w:val="00585416"/>
    <w:rsid w:val="0058598F"/>
    <w:rsid w:val="00585F4B"/>
    <w:rsid w:val="00585FE3"/>
    <w:rsid w:val="005867B8"/>
    <w:rsid w:val="00587255"/>
    <w:rsid w:val="005878F8"/>
    <w:rsid w:val="005916B8"/>
    <w:rsid w:val="0059179D"/>
    <w:rsid w:val="005941DC"/>
    <w:rsid w:val="005945B8"/>
    <w:rsid w:val="00594608"/>
    <w:rsid w:val="00594F81"/>
    <w:rsid w:val="005953FD"/>
    <w:rsid w:val="005954BB"/>
    <w:rsid w:val="0059606E"/>
    <w:rsid w:val="0059616B"/>
    <w:rsid w:val="005970C5"/>
    <w:rsid w:val="005A0B14"/>
    <w:rsid w:val="005A0D02"/>
    <w:rsid w:val="005A228B"/>
    <w:rsid w:val="005A2586"/>
    <w:rsid w:val="005A2BC2"/>
    <w:rsid w:val="005A2FFA"/>
    <w:rsid w:val="005A303E"/>
    <w:rsid w:val="005A3949"/>
    <w:rsid w:val="005A3CCF"/>
    <w:rsid w:val="005A3DCF"/>
    <w:rsid w:val="005A4FA4"/>
    <w:rsid w:val="005A4FFF"/>
    <w:rsid w:val="005A5569"/>
    <w:rsid w:val="005A6D2D"/>
    <w:rsid w:val="005A74FA"/>
    <w:rsid w:val="005B058B"/>
    <w:rsid w:val="005B1EAA"/>
    <w:rsid w:val="005B23DC"/>
    <w:rsid w:val="005B2CF6"/>
    <w:rsid w:val="005B2D59"/>
    <w:rsid w:val="005B36C1"/>
    <w:rsid w:val="005B3BA8"/>
    <w:rsid w:val="005B3FE5"/>
    <w:rsid w:val="005B4053"/>
    <w:rsid w:val="005B4A6D"/>
    <w:rsid w:val="005B5727"/>
    <w:rsid w:val="005B6EFE"/>
    <w:rsid w:val="005B7637"/>
    <w:rsid w:val="005C104A"/>
    <w:rsid w:val="005C155B"/>
    <w:rsid w:val="005C1AF4"/>
    <w:rsid w:val="005C2047"/>
    <w:rsid w:val="005C25EF"/>
    <w:rsid w:val="005C2B3C"/>
    <w:rsid w:val="005C30DE"/>
    <w:rsid w:val="005C5E3A"/>
    <w:rsid w:val="005C6F5D"/>
    <w:rsid w:val="005D1003"/>
    <w:rsid w:val="005D1640"/>
    <w:rsid w:val="005D1FC7"/>
    <w:rsid w:val="005D1FE7"/>
    <w:rsid w:val="005D2313"/>
    <w:rsid w:val="005D2F9E"/>
    <w:rsid w:val="005D50A8"/>
    <w:rsid w:val="005D529F"/>
    <w:rsid w:val="005D7BA4"/>
    <w:rsid w:val="005D7BB4"/>
    <w:rsid w:val="005E11CB"/>
    <w:rsid w:val="005E42C7"/>
    <w:rsid w:val="005E4698"/>
    <w:rsid w:val="005E5744"/>
    <w:rsid w:val="005E6D22"/>
    <w:rsid w:val="005E70AD"/>
    <w:rsid w:val="005F07B7"/>
    <w:rsid w:val="005F0BD6"/>
    <w:rsid w:val="005F1BAB"/>
    <w:rsid w:val="005F23BE"/>
    <w:rsid w:val="005F2C97"/>
    <w:rsid w:val="005F2E21"/>
    <w:rsid w:val="005F393B"/>
    <w:rsid w:val="005F3C91"/>
    <w:rsid w:val="005F447F"/>
    <w:rsid w:val="005F4807"/>
    <w:rsid w:val="005F4CCE"/>
    <w:rsid w:val="005F4D41"/>
    <w:rsid w:val="005F52A4"/>
    <w:rsid w:val="005F55CE"/>
    <w:rsid w:val="005F6729"/>
    <w:rsid w:val="00601179"/>
    <w:rsid w:val="006022E6"/>
    <w:rsid w:val="006023A2"/>
    <w:rsid w:val="00603331"/>
    <w:rsid w:val="00604B66"/>
    <w:rsid w:val="006069FD"/>
    <w:rsid w:val="00607E6E"/>
    <w:rsid w:val="006104DC"/>
    <w:rsid w:val="00610B8C"/>
    <w:rsid w:val="00611651"/>
    <w:rsid w:val="0061255C"/>
    <w:rsid w:val="00612E9D"/>
    <w:rsid w:val="0061585E"/>
    <w:rsid w:val="006172E4"/>
    <w:rsid w:val="00617C2D"/>
    <w:rsid w:val="00617D58"/>
    <w:rsid w:val="006203D4"/>
    <w:rsid w:val="00620426"/>
    <w:rsid w:val="00620940"/>
    <w:rsid w:val="00620A9C"/>
    <w:rsid w:val="00620CB9"/>
    <w:rsid w:val="00620E5D"/>
    <w:rsid w:val="006218D4"/>
    <w:rsid w:val="006238D3"/>
    <w:rsid w:val="00623E35"/>
    <w:rsid w:val="00623F22"/>
    <w:rsid w:val="00624A61"/>
    <w:rsid w:val="00624DEF"/>
    <w:rsid w:val="00626E82"/>
    <w:rsid w:val="00626F5F"/>
    <w:rsid w:val="00627EBE"/>
    <w:rsid w:val="00630E6A"/>
    <w:rsid w:val="00632A0E"/>
    <w:rsid w:val="00633551"/>
    <w:rsid w:val="006338A6"/>
    <w:rsid w:val="00634D6F"/>
    <w:rsid w:val="006367BB"/>
    <w:rsid w:val="00636E64"/>
    <w:rsid w:val="006379A1"/>
    <w:rsid w:val="006379DA"/>
    <w:rsid w:val="006405D5"/>
    <w:rsid w:val="006416F7"/>
    <w:rsid w:val="00641D80"/>
    <w:rsid w:val="00642EC9"/>
    <w:rsid w:val="006438CF"/>
    <w:rsid w:val="00645952"/>
    <w:rsid w:val="00646209"/>
    <w:rsid w:val="00646AB8"/>
    <w:rsid w:val="00647D0C"/>
    <w:rsid w:val="0065003B"/>
    <w:rsid w:val="006526F2"/>
    <w:rsid w:val="00652E3B"/>
    <w:rsid w:val="006534F4"/>
    <w:rsid w:val="00654296"/>
    <w:rsid w:val="00654A2C"/>
    <w:rsid w:val="00654B6C"/>
    <w:rsid w:val="00657008"/>
    <w:rsid w:val="00660148"/>
    <w:rsid w:val="00660275"/>
    <w:rsid w:val="0066040B"/>
    <w:rsid w:val="006608AC"/>
    <w:rsid w:val="00660EB2"/>
    <w:rsid w:val="00661DC6"/>
    <w:rsid w:val="00662341"/>
    <w:rsid w:val="0066242E"/>
    <w:rsid w:val="006625BC"/>
    <w:rsid w:val="00663456"/>
    <w:rsid w:val="006637B5"/>
    <w:rsid w:val="00664138"/>
    <w:rsid w:val="00665243"/>
    <w:rsid w:val="00665956"/>
    <w:rsid w:val="00665F34"/>
    <w:rsid w:val="006670D6"/>
    <w:rsid w:val="006675E1"/>
    <w:rsid w:val="0066771B"/>
    <w:rsid w:val="00670698"/>
    <w:rsid w:val="00670982"/>
    <w:rsid w:val="00670EDE"/>
    <w:rsid w:val="006716FA"/>
    <w:rsid w:val="0067185F"/>
    <w:rsid w:val="00671DEC"/>
    <w:rsid w:val="00671ED2"/>
    <w:rsid w:val="00671F2B"/>
    <w:rsid w:val="006735F0"/>
    <w:rsid w:val="00673CE2"/>
    <w:rsid w:val="00673DFC"/>
    <w:rsid w:val="00674D9B"/>
    <w:rsid w:val="00676C7C"/>
    <w:rsid w:val="00677A74"/>
    <w:rsid w:val="006807AD"/>
    <w:rsid w:val="00681A0F"/>
    <w:rsid w:val="00684A48"/>
    <w:rsid w:val="00684D9B"/>
    <w:rsid w:val="006855EF"/>
    <w:rsid w:val="00685F9D"/>
    <w:rsid w:val="00686FBC"/>
    <w:rsid w:val="00690131"/>
    <w:rsid w:val="0069025D"/>
    <w:rsid w:val="006913B8"/>
    <w:rsid w:val="00691A20"/>
    <w:rsid w:val="006921D5"/>
    <w:rsid w:val="00692ADB"/>
    <w:rsid w:val="00692CB2"/>
    <w:rsid w:val="00692F4F"/>
    <w:rsid w:val="0069321A"/>
    <w:rsid w:val="006945B7"/>
    <w:rsid w:val="00694EC5"/>
    <w:rsid w:val="00695A7C"/>
    <w:rsid w:val="00695C4A"/>
    <w:rsid w:val="00695C6F"/>
    <w:rsid w:val="0069608C"/>
    <w:rsid w:val="006975BA"/>
    <w:rsid w:val="006979A1"/>
    <w:rsid w:val="00697A9A"/>
    <w:rsid w:val="006A04D5"/>
    <w:rsid w:val="006A392E"/>
    <w:rsid w:val="006A55DB"/>
    <w:rsid w:val="006A5912"/>
    <w:rsid w:val="006A6076"/>
    <w:rsid w:val="006A61E5"/>
    <w:rsid w:val="006A635A"/>
    <w:rsid w:val="006A7065"/>
    <w:rsid w:val="006B01CE"/>
    <w:rsid w:val="006B0D96"/>
    <w:rsid w:val="006B13D9"/>
    <w:rsid w:val="006B18C4"/>
    <w:rsid w:val="006B3727"/>
    <w:rsid w:val="006B4449"/>
    <w:rsid w:val="006B48FB"/>
    <w:rsid w:val="006B4B1B"/>
    <w:rsid w:val="006B6AF2"/>
    <w:rsid w:val="006B6F23"/>
    <w:rsid w:val="006B75A7"/>
    <w:rsid w:val="006B75B1"/>
    <w:rsid w:val="006C17C7"/>
    <w:rsid w:val="006C299B"/>
    <w:rsid w:val="006C391B"/>
    <w:rsid w:val="006C3D28"/>
    <w:rsid w:val="006C3E52"/>
    <w:rsid w:val="006C3F82"/>
    <w:rsid w:val="006C4859"/>
    <w:rsid w:val="006C5B9A"/>
    <w:rsid w:val="006C5D55"/>
    <w:rsid w:val="006C67C8"/>
    <w:rsid w:val="006C7C56"/>
    <w:rsid w:val="006D14EF"/>
    <w:rsid w:val="006D2DD4"/>
    <w:rsid w:val="006D32CE"/>
    <w:rsid w:val="006D45CC"/>
    <w:rsid w:val="006D4630"/>
    <w:rsid w:val="006D4D53"/>
    <w:rsid w:val="006D4F44"/>
    <w:rsid w:val="006D584E"/>
    <w:rsid w:val="006D5E18"/>
    <w:rsid w:val="006D6273"/>
    <w:rsid w:val="006D685E"/>
    <w:rsid w:val="006E0AF6"/>
    <w:rsid w:val="006E1395"/>
    <w:rsid w:val="006E290F"/>
    <w:rsid w:val="006E30F8"/>
    <w:rsid w:val="006E3F67"/>
    <w:rsid w:val="006E4AEC"/>
    <w:rsid w:val="006E57CE"/>
    <w:rsid w:val="006E615C"/>
    <w:rsid w:val="006E6943"/>
    <w:rsid w:val="006E6A83"/>
    <w:rsid w:val="006E6C0B"/>
    <w:rsid w:val="006E724B"/>
    <w:rsid w:val="006E7AB0"/>
    <w:rsid w:val="006F0678"/>
    <w:rsid w:val="006F11EC"/>
    <w:rsid w:val="006F1B0E"/>
    <w:rsid w:val="006F286A"/>
    <w:rsid w:val="006F63BD"/>
    <w:rsid w:val="007003FC"/>
    <w:rsid w:val="00700DF7"/>
    <w:rsid w:val="00700F51"/>
    <w:rsid w:val="007010F3"/>
    <w:rsid w:val="007015BA"/>
    <w:rsid w:val="007018AE"/>
    <w:rsid w:val="00701FE1"/>
    <w:rsid w:val="00702B2D"/>
    <w:rsid w:val="00703416"/>
    <w:rsid w:val="007037C2"/>
    <w:rsid w:val="00703B5E"/>
    <w:rsid w:val="0070448F"/>
    <w:rsid w:val="007049AF"/>
    <w:rsid w:val="00704A34"/>
    <w:rsid w:val="007056C9"/>
    <w:rsid w:val="00707303"/>
    <w:rsid w:val="00710405"/>
    <w:rsid w:val="00711FE5"/>
    <w:rsid w:val="0071368A"/>
    <w:rsid w:val="00714040"/>
    <w:rsid w:val="007140B5"/>
    <w:rsid w:val="007147AB"/>
    <w:rsid w:val="0071726D"/>
    <w:rsid w:val="00721553"/>
    <w:rsid w:val="00721A34"/>
    <w:rsid w:val="00721E7D"/>
    <w:rsid w:val="0072413E"/>
    <w:rsid w:val="00724653"/>
    <w:rsid w:val="007255DC"/>
    <w:rsid w:val="00725739"/>
    <w:rsid w:val="00725A10"/>
    <w:rsid w:val="00725F37"/>
    <w:rsid w:val="00726663"/>
    <w:rsid w:val="007279DE"/>
    <w:rsid w:val="00727F5D"/>
    <w:rsid w:val="007300AA"/>
    <w:rsid w:val="00730505"/>
    <w:rsid w:val="00733266"/>
    <w:rsid w:val="007333BC"/>
    <w:rsid w:val="00733E3E"/>
    <w:rsid w:val="007361E2"/>
    <w:rsid w:val="00736340"/>
    <w:rsid w:val="007369A4"/>
    <w:rsid w:val="0073770A"/>
    <w:rsid w:val="00741BCD"/>
    <w:rsid w:val="00742409"/>
    <w:rsid w:val="00742983"/>
    <w:rsid w:val="007435C9"/>
    <w:rsid w:val="00743837"/>
    <w:rsid w:val="00743A74"/>
    <w:rsid w:val="007445A4"/>
    <w:rsid w:val="00745ACD"/>
    <w:rsid w:val="0075085A"/>
    <w:rsid w:val="0075292B"/>
    <w:rsid w:val="00752A42"/>
    <w:rsid w:val="007540AE"/>
    <w:rsid w:val="00755C24"/>
    <w:rsid w:val="00756025"/>
    <w:rsid w:val="0075659C"/>
    <w:rsid w:val="00757026"/>
    <w:rsid w:val="007579D2"/>
    <w:rsid w:val="00760E92"/>
    <w:rsid w:val="00762BB7"/>
    <w:rsid w:val="00763125"/>
    <w:rsid w:val="00763951"/>
    <w:rsid w:val="007645AD"/>
    <w:rsid w:val="00765A8A"/>
    <w:rsid w:val="00765F25"/>
    <w:rsid w:val="00766C4C"/>
    <w:rsid w:val="00766D35"/>
    <w:rsid w:val="00767B35"/>
    <w:rsid w:val="007700D3"/>
    <w:rsid w:val="007710BB"/>
    <w:rsid w:val="0077202F"/>
    <w:rsid w:val="007730A1"/>
    <w:rsid w:val="00773465"/>
    <w:rsid w:val="007743DA"/>
    <w:rsid w:val="00775D73"/>
    <w:rsid w:val="007761FB"/>
    <w:rsid w:val="0077691F"/>
    <w:rsid w:val="00776B4A"/>
    <w:rsid w:val="00780CDE"/>
    <w:rsid w:val="007811D3"/>
    <w:rsid w:val="00782FF4"/>
    <w:rsid w:val="00783198"/>
    <w:rsid w:val="00783EDA"/>
    <w:rsid w:val="0078494B"/>
    <w:rsid w:val="00785DAC"/>
    <w:rsid w:val="00786845"/>
    <w:rsid w:val="007901F5"/>
    <w:rsid w:val="007907F1"/>
    <w:rsid w:val="0079134D"/>
    <w:rsid w:val="007914C6"/>
    <w:rsid w:val="00791F5E"/>
    <w:rsid w:val="00791F77"/>
    <w:rsid w:val="00793AFD"/>
    <w:rsid w:val="00793F28"/>
    <w:rsid w:val="007949B8"/>
    <w:rsid w:val="007949FB"/>
    <w:rsid w:val="00794C8D"/>
    <w:rsid w:val="007956E6"/>
    <w:rsid w:val="007958E4"/>
    <w:rsid w:val="00796304"/>
    <w:rsid w:val="00796D2E"/>
    <w:rsid w:val="00796D31"/>
    <w:rsid w:val="007A06A2"/>
    <w:rsid w:val="007A16F9"/>
    <w:rsid w:val="007A2B5D"/>
    <w:rsid w:val="007A2E6E"/>
    <w:rsid w:val="007A33EB"/>
    <w:rsid w:val="007A4DE1"/>
    <w:rsid w:val="007A6DAC"/>
    <w:rsid w:val="007A7C85"/>
    <w:rsid w:val="007B093C"/>
    <w:rsid w:val="007B1386"/>
    <w:rsid w:val="007B18E9"/>
    <w:rsid w:val="007B2092"/>
    <w:rsid w:val="007B2A41"/>
    <w:rsid w:val="007B31AD"/>
    <w:rsid w:val="007B3584"/>
    <w:rsid w:val="007B3DAE"/>
    <w:rsid w:val="007B4F9E"/>
    <w:rsid w:val="007B5220"/>
    <w:rsid w:val="007B5E76"/>
    <w:rsid w:val="007B5F38"/>
    <w:rsid w:val="007B6365"/>
    <w:rsid w:val="007B69D8"/>
    <w:rsid w:val="007B7337"/>
    <w:rsid w:val="007C2FB5"/>
    <w:rsid w:val="007C34B2"/>
    <w:rsid w:val="007C365E"/>
    <w:rsid w:val="007C381C"/>
    <w:rsid w:val="007C3C2B"/>
    <w:rsid w:val="007C3DD3"/>
    <w:rsid w:val="007C452D"/>
    <w:rsid w:val="007C54F8"/>
    <w:rsid w:val="007C5C79"/>
    <w:rsid w:val="007C5C9C"/>
    <w:rsid w:val="007C793D"/>
    <w:rsid w:val="007C7D6E"/>
    <w:rsid w:val="007D0D67"/>
    <w:rsid w:val="007D1132"/>
    <w:rsid w:val="007D1C66"/>
    <w:rsid w:val="007D3EAA"/>
    <w:rsid w:val="007D48C1"/>
    <w:rsid w:val="007D4ABF"/>
    <w:rsid w:val="007D5C6D"/>
    <w:rsid w:val="007D5F81"/>
    <w:rsid w:val="007D7356"/>
    <w:rsid w:val="007D7F39"/>
    <w:rsid w:val="007E0673"/>
    <w:rsid w:val="007E0959"/>
    <w:rsid w:val="007E0B7F"/>
    <w:rsid w:val="007E1150"/>
    <w:rsid w:val="007E14DF"/>
    <w:rsid w:val="007E33A8"/>
    <w:rsid w:val="007E33DD"/>
    <w:rsid w:val="007E34AE"/>
    <w:rsid w:val="007E3877"/>
    <w:rsid w:val="007E4D87"/>
    <w:rsid w:val="007E5554"/>
    <w:rsid w:val="007E626E"/>
    <w:rsid w:val="007E6424"/>
    <w:rsid w:val="007E6B5A"/>
    <w:rsid w:val="007E7403"/>
    <w:rsid w:val="007F0598"/>
    <w:rsid w:val="007F084F"/>
    <w:rsid w:val="007F0882"/>
    <w:rsid w:val="007F0C5C"/>
    <w:rsid w:val="007F22BB"/>
    <w:rsid w:val="007F32F4"/>
    <w:rsid w:val="007F3431"/>
    <w:rsid w:val="007F4CE3"/>
    <w:rsid w:val="007F6020"/>
    <w:rsid w:val="007F66EF"/>
    <w:rsid w:val="007F6B6E"/>
    <w:rsid w:val="007F7577"/>
    <w:rsid w:val="007F77A8"/>
    <w:rsid w:val="00800B53"/>
    <w:rsid w:val="00804207"/>
    <w:rsid w:val="00805995"/>
    <w:rsid w:val="00806711"/>
    <w:rsid w:val="00806DAF"/>
    <w:rsid w:val="0080717A"/>
    <w:rsid w:val="00807521"/>
    <w:rsid w:val="00807CFE"/>
    <w:rsid w:val="00807F3D"/>
    <w:rsid w:val="00810AE6"/>
    <w:rsid w:val="00810C50"/>
    <w:rsid w:val="008118AF"/>
    <w:rsid w:val="00812F83"/>
    <w:rsid w:val="00815562"/>
    <w:rsid w:val="00816FBB"/>
    <w:rsid w:val="008179B4"/>
    <w:rsid w:val="00820051"/>
    <w:rsid w:val="00820567"/>
    <w:rsid w:val="0082189B"/>
    <w:rsid w:val="008226AB"/>
    <w:rsid w:val="008229EE"/>
    <w:rsid w:val="00825BD0"/>
    <w:rsid w:val="00826A4C"/>
    <w:rsid w:val="0083206B"/>
    <w:rsid w:val="00833F0D"/>
    <w:rsid w:val="008342CD"/>
    <w:rsid w:val="00834713"/>
    <w:rsid w:val="0083657D"/>
    <w:rsid w:val="0083731D"/>
    <w:rsid w:val="00840FB5"/>
    <w:rsid w:val="00841262"/>
    <w:rsid w:val="0084176B"/>
    <w:rsid w:val="00842013"/>
    <w:rsid w:val="00842C9B"/>
    <w:rsid w:val="00842F88"/>
    <w:rsid w:val="008432F3"/>
    <w:rsid w:val="00843526"/>
    <w:rsid w:val="00843D64"/>
    <w:rsid w:val="00844003"/>
    <w:rsid w:val="008446F6"/>
    <w:rsid w:val="008450F2"/>
    <w:rsid w:val="0084532E"/>
    <w:rsid w:val="00846686"/>
    <w:rsid w:val="00846C7C"/>
    <w:rsid w:val="0084710C"/>
    <w:rsid w:val="00847A8D"/>
    <w:rsid w:val="00847B50"/>
    <w:rsid w:val="00847C08"/>
    <w:rsid w:val="00847C10"/>
    <w:rsid w:val="00847D64"/>
    <w:rsid w:val="00847E41"/>
    <w:rsid w:val="0085185A"/>
    <w:rsid w:val="00851A08"/>
    <w:rsid w:val="0085234A"/>
    <w:rsid w:val="00855AF5"/>
    <w:rsid w:val="008566A8"/>
    <w:rsid w:val="00857030"/>
    <w:rsid w:val="00857A73"/>
    <w:rsid w:val="008616AD"/>
    <w:rsid w:val="00863F64"/>
    <w:rsid w:val="00864CC3"/>
    <w:rsid w:val="00865378"/>
    <w:rsid w:val="00865CAE"/>
    <w:rsid w:val="00865D88"/>
    <w:rsid w:val="008661C3"/>
    <w:rsid w:val="008664FC"/>
    <w:rsid w:val="0086709A"/>
    <w:rsid w:val="00867CEC"/>
    <w:rsid w:val="008702DF"/>
    <w:rsid w:val="008713A9"/>
    <w:rsid w:val="0087279B"/>
    <w:rsid w:val="00872885"/>
    <w:rsid w:val="00872B91"/>
    <w:rsid w:val="008735D0"/>
    <w:rsid w:val="008737F1"/>
    <w:rsid w:val="00873AAA"/>
    <w:rsid w:val="00874D01"/>
    <w:rsid w:val="00876946"/>
    <w:rsid w:val="00876BFA"/>
    <w:rsid w:val="00876EC4"/>
    <w:rsid w:val="00877B5C"/>
    <w:rsid w:val="00881193"/>
    <w:rsid w:val="00881DDE"/>
    <w:rsid w:val="0088357B"/>
    <w:rsid w:val="00884B3A"/>
    <w:rsid w:val="00884F19"/>
    <w:rsid w:val="008851DD"/>
    <w:rsid w:val="00885643"/>
    <w:rsid w:val="008864EA"/>
    <w:rsid w:val="00886DFB"/>
    <w:rsid w:val="00886E04"/>
    <w:rsid w:val="00887805"/>
    <w:rsid w:val="00887D1F"/>
    <w:rsid w:val="0089023F"/>
    <w:rsid w:val="00890A1B"/>
    <w:rsid w:val="00890BD1"/>
    <w:rsid w:val="00890D04"/>
    <w:rsid w:val="00890FFE"/>
    <w:rsid w:val="00891103"/>
    <w:rsid w:val="008911D7"/>
    <w:rsid w:val="008912CF"/>
    <w:rsid w:val="00891501"/>
    <w:rsid w:val="00891621"/>
    <w:rsid w:val="00892772"/>
    <w:rsid w:val="00892FE6"/>
    <w:rsid w:val="0089310E"/>
    <w:rsid w:val="00893930"/>
    <w:rsid w:val="008960EF"/>
    <w:rsid w:val="00896795"/>
    <w:rsid w:val="008970F2"/>
    <w:rsid w:val="0089746B"/>
    <w:rsid w:val="008A2751"/>
    <w:rsid w:val="008A3E9D"/>
    <w:rsid w:val="008A4F32"/>
    <w:rsid w:val="008A5754"/>
    <w:rsid w:val="008A7074"/>
    <w:rsid w:val="008A7F8F"/>
    <w:rsid w:val="008B0003"/>
    <w:rsid w:val="008B0165"/>
    <w:rsid w:val="008B026B"/>
    <w:rsid w:val="008B055E"/>
    <w:rsid w:val="008B0ADA"/>
    <w:rsid w:val="008B1243"/>
    <w:rsid w:val="008B25A4"/>
    <w:rsid w:val="008B40A7"/>
    <w:rsid w:val="008B47A6"/>
    <w:rsid w:val="008B5018"/>
    <w:rsid w:val="008B556C"/>
    <w:rsid w:val="008B5E34"/>
    <w:rsid w:val="008B630D"/>
    <w:rsid w:val="008B78B2"/>
    <w:rsid w:val="008C0295"/>
    <w:rsid w:val="008C03A5"/>
    <w:rsid w:val="008C0CF0"/>
    <w:rsid w:val="008C0E05"/>
    <w:rsid w:val="008C1B9C"/>
    <w:rsid w:val="008C4699"/>
    <w:rsid w:val="008C4BA2"/>
    <w:rsid w:val="008C4FD5"/>
    <w:rsid w:val="008C58D6"/>
    <w:rsid w:val="008C67AE"/>
    <w:rsid w:val="008C69E2"/>
    <w:rsid w:val="008C6B3C"/>
    <w:rsid w:val="008D0D4B"/>
    <w:rsid w:val="008D14DB"/>
    <w:rsid w:val="008D336D"/>
    <w:rsid w:val="008D41D8"/>
    <w:rsid w:val="008D4729"/>
    <w:rsid w:val="008D799E"/>
    <w:rsid w:val="008E147E"/>
    <w:rsid w:val="008E1738"/>
    <w:rsid w:val="008E2C92"/>
    <w:rsid w:val="008E460D"/>
    <w:rsid w:val="008E4990"/>
    <w:rsid w:val="008E4A10"/>
    <w:rsid w:val="008E6CB2"/>
    <w:rsid w:val="008E72BB"/>
    <w:rsid w:val="008F1059"/>
    <w:rsid w:val="008F1213"/>
    <w:rsid w:val="008F1B82"/>
    <w:rsid w:val="008F1D48"/>
    <w:rsid w:val="008F29DC"/>
    <w:rsid w:val="008F30C3"/>
    <w:rsid w:val="008F432F"/>
    <w:rsid w:val="008F4475"/>
    <w:rsid w:val="008F567A"/>
    <w:rsid w:val="008F5CD8"/>
    <w:rsid w:val="008F6870"/>
    <w:rsid w:val="008F6B6C"/>
    <w:rsid w:val="008F6BA0"/>
    <w:rsid w:val="008F70D0"/>
    <w:rsid w:val="0090093C"/>
    <w:rsid w:val="009012CE"/>
    <w:rsid w:val="0090131E"/>
    <w:rsid w:val="00901B6E"/>
    <w:rsid w:val="00902021"/>
    <w:rsid w:val="009028B5"/>
    <w:rsid w:val="0090320D"/>
    <w:rsid w:val="00903970"/>
    <w:rsid w:val="00904725"/>
    <w:rsid w:val="00905FC3"/>
    <w:rsid w:val="009069F2"/>
    <w:rsid w:val="009071B1"/>
    <w:rsid w:val="009076E8"/>
    <w:rsid w:val="00907DA2"/>
    <w:rsid w:val="009106CA"/>
    <w:rsid w:val="00910DA8"/>
    <w:rsid w:val="00911B36"/>
    <w:rsid w:val="00912599"/>
    <w:rsid w:val="009145CD"/>
    <w:rsid w:val="00914DB2"/>
    <w:rsid w:val="0091573D"/>
    <w:rsid w:val="00915B2D"/>
    <w:rsid w:val="0091613A"/>
    <w:rsid w:val="00916586"/>
    <w:rsid w:val="0092041D"/>
    <w:rsid w:val="00921163"/>
    <w:rsid w:val="009213E6"/>
    <w:rsid w:val="009228E9"/>
    <w:rsid w:val="00923557"/>
    <w:rsid w:val="0092392A"/>
    <w:rsid w:val="009274B9"/>
    <w:rsid w:val="009300D5"/>
    <w:rsid w:val="009305C7"/>
    <w:rsid w:val="00931CE7"/>
    <w:rsid w:val="00932224"/>
    <w:rsid w:val="009328BA"/>
    <w:rsid w:val="00932F01"/>
    <w:rsid w:val="00935DF5"/>
    <w:rsid w:val="00936561"/>
    <w:rsid w:val="00937EFF"/>
    <w:rsid w:val="0094151C"/>
    <w:rsid w:val="00941FC8"/>
    <w:rsid w:val="00942D6C"/>
    <w:rsid w:val="0094428F"/>
    <w:rsid w:val="009454DC"/>
    <w:rsid w:val="00945F3C"/>
    <w:rsid w:val="00946D34"/>
    <w:rsid w:val="00947F5C"/>
    <w:rsid w:val="00947FC5"/>
    <w:rsid w:val="00950182"/>
    <w:rsid w:val="0095071B"/>
    <w:rsid w:val="00950776"/>
    <w:rsid w:val="00950B69"/>
    <w:rsid w:val="00950D0B"/>
    <w:rsid w:val="00952AC5"/>
    <w:rsid w:val="00953999"/>
    <w:rsid w:val="00953E2D"/>
    <w:rsid w:val="009541C6"/>
    <w:rsid w:val="00956F06"/>
    <w:rsid w:val="00960718"/>
    <w:rsid w:val="00964C7B"/>
    <w:rsid w:val="009654AE"/>
    <w:rsid w:val="00965852"/>
    <w:rsid w:val="0097008B"/>
    <w:rsid w:val="00972362"/>
    <w:rsid w:val="00973276"/>
    <w:rsid w:val="0097328E"/>
    <w:rsid w:val="00973C49"/>
    <w:rsid w:val="009743B6"/>
    <w:rsid w:val="009747BF"/>
    <w:rsid w:val="00974862"/>
    <w:rsid w:val="009763F0"/>
    <w:rsid w:val="009767E2"/>
    <w:rsid w:val="00976B93"/>
    <w:rsid w:val="009772C8"/>
    <w:rsid w:val="00980CA7"/>
    <w:rsid w:val="009811CC"/>
    <w:rsid w:val="009817AB"/>
    <w:rsid w:val="0098182B"/>
    <w:rsid w:val="0098192A"/>
    <w:rsid w:val="009824BA"/>
    <w:rsid w:val="00983614"/>
    <w:rsid w:val="00984FAC"/>
    <w:rsid w:val="00985423"/>
    <w:rsid w:val="009857B6"/>
    <w:rsid w:val="0098587E"/>
    <w:rsid w:val="00986351"/>
    <w:rsid w:val="00986FA7"/>
    <w:rsid w:val="00987228"/>
    <w:rsid w:val="00990A83"/>
    <w:rsid w:val="0099110E"/>
    <w:rsid w:val="009924F6"/>
    <w:rsid w:val="00992F08"/>
    <w:rsid w:val="009941D1"/>
    <w:rsid w:val="00994299"/>
    <w:rsid w:val="00994F33"/>
    <w:rsid w:val="00995BE1"/>
    <w:rsid w:val="0099674B"/>
    <w:rsid w:val="00996AEE"/>
    <w:rsid w:val="009A1F0B"/>
    <w:rsid w:val="009A29ED"/>
    <w:rsid w:val="009A2F6D"/>
    <w:rsid w:val="009A51BF"/>
    <w:rsid w:val="009A58A9"/>
    <w:rsid w:val="009A5D10"/>
    <w:rsid w:val="009A64E2"/>
    <w:rsid w:val="009A6EC7"/>
    <w:rsid w:val="009A7373"/>
    <w:rsid w:val="009A7E35"/>
    <w:rsid w:val="009B3ADC"/>
    <w:rsid w:val="009B3C69"/>
    <w:rsid w:val="009B4A9D"/>
    <w:rsid w:val="009B53BD"/>
    <w:rsid w:val="009B63AD"/>
    <w:rsid w:val="009B6595"/>
    <w:rsid w:val="009C046B"/>
    <w:rsid w:val="009C0DF3"/>
    <w:rsid w:val="009C1B60"/>
    <w:rsid w:val="009C2201"/>
    <w:rsid w:val="009C26B4"/>
    <w:rsid w:val="009C3E46"/>
    <w:rsid w:val="009C41FF"/>
    <w:rsid w:val="009C562A"/>
    <w:rsid w:val="009C5C49"/>
    <w:rsid w:val="009C7383"/>
    <w:rsid w:val="009C7B82"/>
    <w:rsid w:val="009C7DFE"/>
    <w:rsid w:val="009D18AE"/>
    <w:rsid w:val="009D1EAC"/>
    <w:rsid w:val="009D2844"/>
    <w:rsid w:val="009D31EF"/>
    <w:rsid w:val="009D4E27"/>
    <w:rsid w:val="009D5066"/>
    <w:rsid w:val="009D57BB"/>
    <w:rsid w:val="009D5D92"/>
    <w:rsid w:val="009D69E9"/>
    <w:rsid w:val="009D700B"/>
    <w:rsid w:val="009D70B7"/>
    <w:rsid w:val="009D7B86"/>
    <w:rsid w:val="009E0716"/>
    <w:rsid w:val="009E08AA"/>
    <w:rsid w:val="009E12F5"/>
    <w:rsid w:val="009E2413"/>
    <w:rsid w:val="009E2B8A"/>
    <w:rsid w:val="009E2B97"/>
    <w:rsid w:val="009E2E4F"/>
    <w:rsid w:val="009E3D6C"/>
    <w:rsid w:val="009E502D"/>
    <w:rsid w:val="009E50D1"/>
    <w:rsid w:val="009E54AF"/>
    <w:rsid w:val="009E64EC"/>
    <w:rsid w:val="009E72D7"/>
    <w:rsid w:val="009E731E"/>
    <w:rsid w:val="009E7548"/>
    <w:rsid w:val="009E7E43"/>
    <w:rsid w:val="009F0D15"/>
    <w:rsid w:val="009F0DD4"/>
    <w:rsid w:val="009F1EBE"/>
    <w:rsid w:val="009F1ECD"/>
    <w:rsid w:val="009F25A2"/>
    <w:rsid w:val="009F2CED"/>
    <w:rsid w:val="009F3238"/>
    <w:rsid w:val="009F3E80"/>
    <w:rsid w:val="009F4AB9"/>
    <w:rsid w:val="009F4BB0"/>
    <w:rsid w:val="009F5B36"/>
    <w:rsid w:val="00A01CE8"/>
    <w:rsid w:val="00A032D5"/>
    <w:rsid w:val="00A03334"/>
    <w:rsid w:val="00A06243"/>
    <w:rsid w:val="00A062CB"/>
    <w:rsid w:val="00A06DDF"/>
    <w:rsid w:val="00A11C41"/>
    <w:rsid w:val="00A1230B"/>
    <w:rsid w:val="00A1347D"/>
    <w:rsid w:val="00A16838"/>
    <w:rsid w:val="00A16BBC"/>
    <w:rsid w:val="00A20053"/>
    <w:rsid w:val="00A22047"/>
    <w:rsid w:val="00A2231B"/>
    <w:rsid w:val="00A22774"/>
    <w:rsid w:val="00A22CC1"/>
    <w:rsid w:val="00A23559"/>
    <w:rsid w:val="00A2418A"/>
    <w:rsid w:val="00A27BFD"/>
    <w:rsid w:val="00A31DC6"/>
    <w:rsid w:val="00A32CFA"/>
    <w:rsid w:val="00A32F9C"/>
    <w:rsid w:val="00A35B03"/>
    <w:rsid w:val="00A36CBD"/>
    <w:rsid w:val="00A372ED"/>
    <w:rsid w:val="00A37379"/>
    <w:rsid w:val="00A40AC8"/>
    <w:rsid w:val="00A41BD5"/>
    <w:rsid w:val="00A42200"/>
    <w:rsid w:val="00A43607"/>
    <w:rsid w:val="00A43DFA"/>
    <w:rsid w:val="00A456D4"/>
    <w:rsid w:val="00A45C77"/>
    <w:rsid w:val="00A46115"/>
    <w:rsid w:val="00A4794A"/>
    <w:rsid w:val="00A5095C"/>
    <w:rsid w:val="00A51CF0"/>
    <w:rsid w:val="00A5267B"/>
    <w:rsid w:val="00A526C3"/>
    <w:rsid w:val="00A531EC"/>
    <w:rsid w:val="00A538E3"/>
    <w:rsid w:val="00A54791"/>
    <w:rsid w:val="00A547B4"/>
    <w:rsid w:val="00A549B4"/>
    <w:rsid w:val="00A55191"/>
    <w:rsid w:val="00A5599D"/>
    <w:rsid w:val="00A568E6"/>
    <w:rsid w:val="00A602BC"/>
    <w:rsid w:val="00A60548"/>
    <w:rsid w:val="00A6172D"/>
    <w:rsid w:val="00A61864"/>
    <w:rsid w:val="00A61BCF"/>
    <w:rsid w:val="00A61BDC"/>
    <w:rsid w:val="00A61ED4"/>
    <w:rsid w:val="00A62D3F"/>
    <w:rsid w:val="00A6362B"/>
    <w:rsid w:val="00A639F6"/>
    <w:rsid w:val="00A64941"/>
    <w:rsid w:val="00A65E78"/>
    <w:rsid w:val="00A661AF"/>
    <w:rsid w:val="00A66A1E"/>
    <w:rsid w:val="00A70DA1"/>
    <w:rsid w:val="00A712C1"/>
    <w:rsid w:val="00A7201A"/>
    <w:rsid w:val="00A72A3C"/>
    <w:rsid w:val="00A73776"/>
    <w:rsid w:val="00A741F1"/>
    <w:rsid w:val="00A74775"/>
    <w:rsid w:val="00A74A4E"/>
    <w:rsid w:val="00A7576B"/>
    <w:rsid w:val="00A75FC1"/>
    <w:rsid w:val="00A766DB"/>
    <w:rsid w:val="00A77BE7"/>
    <w:rsid w:val="00A80F7F"/>
    <w:rsid w:val="00A8198C"/>
    <w:rsid w:val="00A8608B"/>
    <w:rsid w:val="00A86F5D"/>
    <w:rsid w:val="00A90C94"/>
    <w:rsid w:val="00A91F10"/>
    <w:rsid w:val="00A92663"/>
    <w:rsid w:val="00A935D3"/>
    <w:rsid w:val="00A938FC"/>
    <w:rsid w:val="00A94DA0"/>
    <w:rsid w:val="00A96AFF"/>
    <w:rsid w:val="00A977A1"/>
    <w:rsid w:val="00A97DB5"/>
    <w:rsid w:val="00AA1A5D"/>
    <w:rsid w:val="00AA1AEC"/>
    <w:rsid w:val="00AA28D8"/>
    <w:rsid w:val="00AA3445"/>
    <w:rsid w:val="00AA3B04"/>
    <w:rsid w:val="00AA43CA"/>
    <w:rsid w:val="00AA4594"/>
    <w:rsid w:val="00AA4AE0"/>
    <w:rsid w:val="00AB1504"/>
    <w:rsid w:val="00AB1970"/>
    <w:rsid w:val="00AB1E6B"/>
    <w:rsid w:val="00AB277A"/>
    <w:rsid w:val="00AB349E"/>
    <w:rsid w:val="00AB3D8F"/>
    <w:rsid w:val="00AB4AD4"/>
    <w:rsid w:val="00AB5227"/>
    <w:rsid w:val="00AB62C8"/>
    <w:rsid w:val="00AB641E"/>
    <w:rsid w:val="00AB6C98"/>
    <w:rsid w:val="00AB7036"/>
    <w:rsid w:val="00AB74B0"/>
    <w:rsid w:val="00AC06FE"/>
    <w:rsid w:val="00AC16C9"/>
    <w:rsid w:val="00AC1B43"/>
    <w:rsid w:val="00AC2175"/>
    <w:rsid w:val="00AC24CD"/>
    <w:rsid w:val="00AC2B83"/>
    <w:rsid w:val="00AC2CE4"/>
    <w:rsid w:val="00AC2FC6"/>
    <w:rsid w:val="00AC34AA"/>
    <w:rsid w:val="00AC3B42"/>
    <w:rsid w:val="00AC40FF"/>
    <w:rsid w:val="00AC41BE"/>
    <w:rsid w:val="00AC49A2"/>
    <w:rsid w:val="00AC4BD0"/>
    <w:rsid w:val="00AC4DB6"/>
    <w:rsid w:val="00AC633D"/>
    <w:rsid w:val="00AC63B1"/>
    <w:rsid w:val="00AC6B6B"/>
    <w:rsid w:val="00AC738B"/>
    <w:rsid w:val="00AC74FE"/>
    <w:rsid w:val="00AC7537"/>
    <w:rsid w:val="00AD0B1B"/>
    <w:rsid w:val="00AD3562"/>
    <w:rsid w:val="00AD3673"/>
    <w:rsid w:val="00AD50F9"/>
    <w:rsid w:val="00AD5E81"/>
    <w:rsid w:val="00AE03FF"/>
    <w:rsid w:val="00AE138D"/>
    <w:rsid w:val="00AE39B2"/>
    <w:rsid w:val="00AE3CBA"/>
    <w:rsid w:val="00AE3E2B"/>
    <w:rsid w:val="00AE490D"/>
    <w:rsid w:val="00AE50B7"/>
    <w:rsid w:val="00AE5275"/>
    <w:rsid w:val="00AE76E2"/>
    <w:rsid w:val="00AE77C1"/>
    <w:rsid w:val="00AE7C20"/>
    <w:rsid w:val="00AF0998"/>
    <w:rsid w:val="00AF164B"/>
    <w:rsid w:val="00AF2C67"/>
    <w:rsid w:val="00AF40F0"/>
    <w:rsid w:val="00AF4B0A"/>
    <w:rsid w:val="00AF543E"/>
    <w:rsid w:val="00AF583E"/>
    <w:rsid w:val="00AF78FD"/>
    <w:rsid w:val="00AF7AA4"/>
    <w:rsid w:val="00AF7D48"/>
    <w:rsid w:val="00AF7DF2"/>
    <w:rsid w:val="00AF7F50"/>
    <w:rsid w:val="00B00E80"/>
    <w:rsid w:val="00B0204D"/>
    <w:rsid w:val="00B024ED"/>
    <w:rsid w:val="00B02870"/>
    <w:rsid w:val="00B029C3"/>
    <w:rsid w:val="00B03B70"/>
    <w:rsid w:val="00B0444B"/>
    <w:rsid w:val="00B05BCA"/>
    <w:rsid w:val="00B07023"/>
    <w:rsid w:val="00B14150"/>
    <w:rsid w:val="00B14BD7"/>
    <w:rsid w:val="00B14DDF"/>
    <w:rsid w:val="00B152D0"/>
    <w:rsid w:val="00B1544C"/>
    <w:rsid w:val="00B16414"/>
    <w:rsid w:val="00B2040B"/>
    <w:rsid w:val="00B20B11"/>
    <w:rsid w:val="00B213E7"/>
    <w:rsid w:val="00B221E2"/>
    <w:rsid w:val="00B22448"/>
    <w:rsid w:val="00B22702"/>
    <w:rsid w:val="00B22B0C"/>
    <w:rsid w:val="00B22EB0"/>
    <w:rsid w:val="00B23055"/>
    <w:rsid w:val="00B23143"/>
    <w:rsid w:val="00B23960"/>
    <w:rsid w:val="00B23BF1"/>
    <w:rsid w:val="00B23E22"/>
    <w:rsid w:val="00B23F9F"/>
    <w:rsid w:val="00B248F8"/>
    <w:rsid w:val="00B25968"/>
    <w:rsid w:val="00B2642B"/>
    <w:rsid w:val="00B2680E"/>
    <w:rsid w:val="00B27313"/>
    <w:rsid w:val="00B27654"/>
    <w:rsid w:val="00B312E3"/>
    <w:rsid w:val="00B31443"/>
    <w:rsid w:val="00B31937"/>
    <w:rsid w:val="00B31DFD"/>
    <w:rsid w:val="00B337EE"/>
    <w:rsid w:val="00B34140"/>
    <w:rsid w:val="00B343DB"/>
    <w:rsid w:val="00B34AC7"/>
    <w:rsid w:val="00B35866"/>
    <w:rsid w:val="00B3596F"/>
    <w:rsid w:val="00B35F94"/>
    <w:rsid w:val="00B37EA7"/>
    <w:rsid w:val="00B402D5"/>
    <w:rsid w:val="00B40C2E"/>
    <w:rsid w:val="00B42041"/>
    <w:rsid w:val="00B42570"/>
    <w:rsid w:val="00B441C4"/>
    <w:rsid w:val="00B45477"/>
    <w:rsid w:val="00B4567D"/>
    <w:rsid w:val="00B45CCA"/>
    <w:rsid w:val="00B45FB2"/>
    <w:rsid w:val="00B50B0F"/>
    <w:rsid w:val="00B50BB7"/>
    <w:rsid w:val="00B50D14"/>
    <w:rsid w:val="00B51146"/>
    <w:rsid w:val="00B532B0"/>
    <w:rsid w:val="00B5351C"/>
    <w:rsid w:val="00B53A07"/>
    <w:rsid w:val="00B54EC3"/>
    <w:rsid w:val="00B55472"/>
    <w:rsid w:val="00B5653E"/>
    <w:rsid w:val="00B5783C"/>
    <w:rsid w:val="00B57DC7"/>
    <w:rsid w:val="00B57E11"/>
    <w:rsid w:val="00B60115"/>
    <w:rsid w:val="00B6378A"/>
    <w:rsid w:val="00B63D4D"/>
    <w:rsid w:val="00B64377"/>
    <w:rsid w:val="00B64A84"/>
    <w:rsid w:val="00B64F03"/>
    <w:rsid w:val="00B66BF0"/>
    <w:rsid w:val="00B66FEE"/>
    <w:rsid w:val="00B6720F"/>
    <w:rsid w:val="00B67213"/>
    <w:rsid w:val="00B67694"/>
    <w:rsid w:val="00B71279"/>
    <w:rsid w:val="00B715C9"/>
    <w:rsid w:val="00B7190B"/>
    <w:rsid w:val="00B7393A"/>
    <w:rsid w:val="00B76108"/>
    <w:rsid w:val="00B7738D"/>
    <w:rsid w:val="00B823FF"/>
    <w:rsid w:val="00B82683"/>
    <w:rsid w:val="00B83617"/>
    <w:rsid w:val="00B8464F"/>
    <w:rsid w:val="00B84BE9"/>
    <w:rsid w:val="00B85140"/>
    <w:rsid w:val="00B85E6D"/>
    <w:rsid w:val="00B901E6"/>
    <w:rsid w:val="00B92702"/>
    <w:rsid w:val="00B93ADC"/>
    <w:rsid w:val="00B93E3B"/>
    <w:rsid w:val="00B95761"/>
    <w:rsid w:val="00B972A7"/>
    <w:rsid w:val="00BA07EA"/>
    <w:rsid w:val="00BA0EBF"/>
    <w:rsid w:val="00BA1112"/>
    <w:rsid w:val="00BA13CB"/>
    <w:rsid w:val="00BA2229"/>
    <w:rsid w:val="00BA27E4"/>
    <w:rsid w:val="00BA5155"/>
    <w:rsid w:val="00BA5A2A"/>
    <w:rsid w:val="00BA67D8"/>
    <w:rsid w:val="00BA685A"/>
    <w:rsid w:val="00BA6E62"/>
    <w:rsid w:val="00BA6E83"/>
    <w:rsid w:val="00BA6FCD"/>
    <w:rsid w:val="00BA75B3"/>
    <w:rsid w:val="00BA7EFC"/>
    <w:rsid w:val="00BB01C3"/>
    <w:rsid w:val="00BB0831"/>
    <w:rsid w:val="00BB0D1D"/>
    <w:rsid w:val="00BB147E"/>
    <w:rsid w:val="00BB1744"/>
    <w:rsid w:val="00BB1AE9"/>
    <w:rsid w:val="00BB1EB0"/>
    <w:rsid w:val="00BB27FF"/>
    <w:rsid w:val="00BB3378"/>
    <w:rsid w:val="00BB579D"/>
    <w:rsid w:val="00BB58E9"/>
    <w:rsid w:val="00BB764F"/>
    <w:rsid w:val="00BC03CC"/>
    <w:rsid w:val="00BC0551"/>
    <w:rsid w:val="00BC066F"/>
    <w:rsid w:val="00BC0B2D"/>
    <w:rsid w:val="00BC14F7"/>
    <w:rsid w:val="00BC32C1"/>
    <w:rsid w:val="00BC494A"/>
    <w:rsid w:val="00BC6EC5"/>
    <w:rsid w:val="00BD13F2"/>
    <w:rsid w:val="00BD2E4E"/>
    <w:rsid w:val="00BD3902"/>
    <w:rsid w:val="00BD4A53"/>
    <w:rsid w:val="00BD4AD8"/>
    <w:rsid w:val="00BD5FCE"/>
    <w:rsid w:val="00BD68CC"/>
    <w:rsid w:val="00BD6A40"/>
    <w:rsid w:val="00BD7292"/>
    <w:rsid w:val="00BD774A"/>
    <w:rsid w:val="00BE11E5"/>
    <w:rsid w:val="00BE18CF"/>
    <w:rsid w:val="00BE1BC4"/>
    <w:rsid w:val="00BE1D75"/>
    <w:rsid w:val="00BE2607"/>
    <w:rsid w:val="00BE329E"/>
    <w:rsid w:val="00BE38BD"/>
    <w:rsid w:val="00BE3E50"/>
    <w:rsid w:val="00BE52C9"/>
    <w:rsid w:val="00BE63C0"/>
    <w:rsid w:val="00BE7257"/>
    <w:rsid w:val="00BF0926"/>
    <w:rsid w:val="00BF1F50"/>
    <w:rsid w:val="00BF1F98"/>
    <w:rsid w:val="00BF3285"/>
    <w:rsid w:val="00BF3BFE"/>
    <w:rsid w:val="00BF3DE6"/>
    <w:rsid w:val="00BF4B74"/>
    <w:rsid w:val="00BF50D1"/>
    <w:rsid w:val="00BF54A0"/>
    <w:rsid w:val="00BF5900"/>
    <w:rsid w:val="00BF604E"/>
    <w:rsid w:val="00BF6D28"/>
    <w:rsid w:val="00BF78C4"/>
    <w:rsid w:val="00BF7CB7"/>
    <w:rsid w:val="00C003E5"/>
    <w:rsid w:val="00C00656"/>
    <w:rsid w:val="00C009E9"/>
    <w:rsid w:val="00C02D79"/>
    <w:rsid w:val="00C03080"/>
    <w:rsid w:val="00C04197"/>
    <w:rsid w:val="00C06762"/>
    <w:rsid w:val="00C07D6B"/>
    <w:rsid w:val="00C07F6C"/>
    <w:rsid w:val="00C10D07"/>
    <w:rsid w:val="00C11831"/>
    <w:rsid w:val="00C11EEA"/>
    <w:rsid w:val="00C14E3D"/>
    <w:rsid w:val="00C15C2E"/>
    <w:rsid w:val="00C16115"/>
    <w:rsid w:val="00C166E4"/>
    <w:rsid w:val="00C171EE"/>
    <w:rsid w:val="00C20156"/>
    <w:rsid w:val="00C20726"/>
    <w:rsid w:val="00C20F12"/>
    <w:rsid w:val="00C21B3D"/>
    <w:rsid w:val="00C22EF5"/>
    <w:rsid w:val="00C25783"/>
    <w:rsid w:val="00C25B07"/>
    <w:rsid w:val="00C25BF6"/>
    <w:rsid w:val="00C260E4"/>
    <w:rsid w:val="00C266E7"/>
    <w:rsid w:val="00C26C8A"/>
    <w:rsid w:val="00C27C59"/>
    <w:rsid w:val="00C31A2F"/>
    <w:rsid w:val="00C3246A"/>
    <w:rsid w:val="00C32FA9"/>
    <w:rsid w:val="00C34AD0"/>
    <w:rsid w:val="00C35E27"/>
    <w:rsid w:val="00C3616E"/>
    <w:rsid w:val="00C36A02"/>
    <w:rsid w:val="00C36C46"/>
    <w:rsid w:val="00C378E0"/>
    <w:rsid w:val="00C37D78"/>
    <w:rsid w:val="00C40459"/>
    <w:rsid w:val="00C40F05"/>
    <w:rsid w:val="00C41459"/>
    <w:rsid w:val="00C41666"/>
    <w:rsid w:val="00C428AB"/>
    <w:rsid w:val="00C42B83"/>
    <w:rsid w:val="00C42CE1"/>
    <w:rsid w:val="00C44337"/>
    <w:rsid w:val="00C44527"/>
    <w:rsid w:val="00C44850"/>
    <w:rsid w:val="00C44B1D"/>
    <w:rsid w:val="00C463B9"/>
    <w:rsid w:val="00C46A8B"/>
    <w:rsid w:val="00C471FF"/>
    <w:rsid w:val="00C479F7"/>
    <w:rsid w:val="00C47DBE"/>
    <w:rsid w:val="00C5248E"/>
    <w:rsid w:val="00C54D37"/>
    <w:rsid w:val="00C5651A"/>
    <w:rsid w:val="00C56689"/>
    <w:rsid w:val="00C57853"/>
    <w:rsid w:val="00C602D3"/>
    <w:rsid w:val="00C60621"/>
    <w:rsid w:val="00C60843"/>
    <w:rsid w:val="00C60EDD"/>
    <w:rsid w:val="00C623F8"/>
    <w:rsid w:val="00C6359F"/>
    <w:rsid w:val="00C64442"/>
    <w:rsid w:val="00C648C2"/>
    <w:rsid w:val="00C64BE2"/>
    <w:rsid w:val="00C65189"/>
    <w:rsid w:val="00C653AB"/>
    <w:rsid w:val="00C66189"/>
    <w:rsid w:val="00C676E0"/>
    <w:rsid w:val="00C67996"/>
    <w:rsid w:val="00C679F3"/>
    <w:rsid w:val="00C67CF2"/>
    <w:rsid w:val="00C707EA"/>
    <w:rsid w:val="00C70A57"/>
    <w:rsid w:val="00C72349"/>
    <w:rsid w:val="00C72581"/>
    <w:rsid w:val="00C72D02"/>
    <w:rsid w:val="00C737D5"/>
    <w:rsid w:val="00C73ADB"/>
    <w:rsid w:val="00C73DC1"/>
    <w:rsid w:val="00C7405E"/>
    <w:rsid w:val="00C741EA"/>
    <w:rsid w:val="00C75E45"/>
    <w:rsid w:val="00C75FF9"/>
    <w:rsid w:val="00C77D3A"/>
    <w:rsid w:val="00C77D55"/>
    <w:rsid w:val="00C77DF2"/>
    <w:rsid w:val="00C81021"/>
    <w:rsid w:val="00C81051"/>
    <w:rsid w:val="00C81A04"/>
    <w:rsid w:val="00C81A3B"/>
    <w:rsid w:val="00C82E48"/>
    <w:rsid w:val="00C83F43"/>
    <w:rsid w:val="00C84A50"/>
    <w:rsid w:val="00C85A3C"/>
    <w:rsid w:val="00C8648E"/>
    <w:rsid w:val="00C86E0B"/>
    <w:rsid w:val="00C87987"/>
    <w:rsid w:val="00C90F21"/>
    <w:rsid w:val="00C92EEA"/>
    <w:rsid w:val="00C9349F"/>
    <w:rsid w:val="00C94140"/>
    <w:rsid w:val="00C94905"/>
    <w:rsid w:val="00C951A4"/>
    <w:rsid w:val="00C95B75"/>
    <w:rsid w:val="00C96A71"/>
    <w:rsid w:val="00C96B36"/>
    <w:rsid w:val="00C971A1"/>
    <w:rsid w:val="00C9756A"/>
    <w:rsid w:val="00CA359B"/>
    <w:rsid w:val="00CA3C65"/>
    <w:rsid w:val="00CA519C"/>
    <w:rsid w:val="00CB0669"/>
    <w:rsid w:val="00CB0A9A"/>
    <w:rsid w:val="00CB1C0F"/>
    <w:rsid w:val="00CB276E"/>
    <w:rsid w:val="00CB2C05"/>
    <w:rsid w:val="00CB6AEE"/>
    <w:rsid w:val="00CB7006"/>
    <w:rsid w:val="00CC1918"/>
    <w:rsid w:val="00CC1EA7"/>
    <w:rsid w:val="00CC2521"/>
    <w:rsid w:val="00CC3D15"/>
    <w:rsid w:val="00CC4121"/>
    <w:rsid w:val="00CC41D0"/>
    <w:rsid w:val="00CC4524"/>
    <w:rsid w:val="00CC4F5C"/>
    <w:rsid w:val="00CC508C"/>
    <w:rsid w:val="00CC5C25"/>
    <w:rsid w:val="00CC5C4D"/>
    <w:rsid w:val="00CC684D"/>
    <w:rsid w:val="00CC7145"/>
    <w:rsid w:val="00CC7522"/>
    <w:rsid w:val="00CC7983"/>
    <w:rsid w:val="00CD01B7"/>
    <w:rsid w:val="00CD05EB"/>
    <w:rsid w:val="00CD0706"/>
    <w:rsid w:val="00CD190C"/>
    <w:rsid w:val="00CD36A4"/>
    <w:rsid w:val="00CD42CF"/>
    <w:rsid w:val="00CD53B1"/>
    <w:rsid w:val="00CD5F09"/>
    <w:rsid w:val="00CD6160"/>
    <w:rsid w:val="00CD7E0E"/>
    <w:rsid w:val="00CE07B4"/>
    <w:rsid w:val="00CE0A0E"/>
    <w:rsid w:val="00CE0A4B"/>
    <w:rsid w:val="00CE0DB3"/>
    <w:rsid w:val="00CE22A1"/>
    <w:rsid w:val="00CE247C"/>
    <w:rsid w:val="00CE2C5E"/>
    <w:rsid w:val="00CE3EEB"/>
    <w:rsid w:val="00CE4830"/>
    <w:rsid w:val="00CE4EB8"/>
    <w:rsid w:val="00CE54BC"/>
    <w:rsid w:val="00CE6262"/>
    <w:rsid w:val="00CE67BC"/>
    <w:rsid w:val="00CE740D"/>
    <w:rsid w:val="00CE7FE6"/>
    <w:rsid w:val="00CF0479"/>
    <w:rsid w:val="00CF08FC"/>
    <w:rsid w:val="00CF148A"/>
    <w:rsid w:val="00CF1606"/>
    <w:rsid w:val="00CF278F"/>
    <w:rsid w:val="00CF39E6"/>
    <w:rsid w:val="00CF3CEA"/>
    <w:rsid w:val="00CF5932"/>
    <w:rsid w:val="00CF68BE"/>
    <w:rsid w:val="00CF6AF2"/>
    <w:rsid w:val="00D01072"/>
    <w:rsid w:val="00D019FF"/>
    <w:rsid w:val="00D029DB"/>
    <w:rsid w:val="00D02C9E"/>
    <w:rsid w:val="00D03C73"/>
    <w:rsid w:val="00D04FD0"/>
    <w:rsid w:val="00D07BD8"/>
    <w:rsid w:val="00D1252C"/>
    <w:rsid w:val="00D13395"/>
    <w:rsid w:val="00D13AA5"/>
    <w:rsid w:val="00D13C91"/>
    <w:rsid w:val="00D14630"/>
    <w:rsid w:val="00D14CA2"/>
    <w:rsid w:val="00D15081"/>
    <w:rsid w:val="00D15EAC"/>
    <w:rsid w:val="00D168A4"/>
    <w:rsid w:val="00D20924"/>
    <w:rsid w:val="00D222FA"/>
    <w:rsid w:val="00D22BAF"/>
    <w:rsid w:val="00D23BC4"/>
    <w:rsid w:val="00D24BCE"/>
    <w:rsid w:val="00D255D8"/>
    <w:rsid w:val="00D25F54"/>
    <w:rsid w:val="00D26B45"/>
    <w:rsid w:val="00D26D79"/>
    <w:rsid w:val="00D26D92"/>
    <w:rsid w:val="00D2725B"/>
    <w:rsid w:val="00D30DF2"/>
    <w:rsid w:val="00D321A6"/>
    <w:rsid w:val="00D32265"/>
    <w:rsid w:val="00D322DF"/>
    <w:rsid w:val="00D33811"/>
    <w:rsid w:val="00D35999"/>
    <w:rsid w:val="00D371AF"/>
    <w:rsid w:val="00D37BC7"/>
    <w:rsid w:val="00D37D1F"/>
    <w:rsid w:val="00D400D0"/>
    <w:rsid w:val="00D403E7"/>
    <w:rsid w:val="00D40644"/>
    <w:rsid w:val="00D4163B"/>
    <w:rsid w:val="00D41B95"/>
    <w:rsid w:val="00D423C8"/>
    <w:rsid w:val="00D43254"/>
    <w:rsid w:val="00D44E86"/>
    <w:rsid w:val="00D45C72"/>
    <w:rsid w:val="00D4618C"/>
    <w:rsid w:val="00D50711"/>
    <w:rsid w:val="00D5279D"/>
    <w:rsid w:val="00D528F4"/>
    <w:rsid w:val="00D5478A"/>
    <w:rsid w:val="00D556D4"/>
    <w:rsid w:val="00D56323"/>
    <w:rsid w:val="00D62356"/>
    <w:rsid w:val="00D62B4C"/>
    <w:rsid w:val="00D633C7"/>
    <w:rsid w:val="00D639AF"/>
    <w:rsid w:val="00D64A21"/>
    <w:rsid w:val="00D669B1"/>
    <w:rsid w:val="00D6762E"/>
    <w:rsid w:val="00D702F4"/>
    <w:rsid w:val="00D706D4"/>
    <w:rsid w:val="00D71113"/>
    <w:rsid w:val="00D71EDB"/>
    <w:rsid w:val="00D71EE3"/>
    <w:rsid w:val="00D7388D"/>
    <w:rsid w:val="00D73A93"/>
    <w:rsid w:val="00D73B26"/>
    <w:rsid w:val="00D759D4"/>
    <w:rsid w:val="00D760C4"/>
    <w:rsid w:val="00D77D50"/>
    <w:rsid w:val="00D80166"/>
    <w:rsid w:val="00D8077A"/>
    <w:rsid w:val="00D81DB0"/>
    <w:rsid w:val="00D82097"/>
    <w:rsid w:val="00D82B45"/>
    <w:rsid w:val="00D82C81"/>
    <w:rsid w:val="00D84737"/>
    <w:rsid w:val="00D84840"/>
    <w:rsid w:val="00D8509F"/>
    <w:rsid w:val="00D85F0C"/>
    <w:rsid w:val="00D866D3"/>
    <w:rsid w:val="00D86825"/>
    <w:rsid w:val="00D86B92"/>
    <w:rsid w:val="00D87F1B"/>
    <w:rsid w:val="00D90593"/>
    <w:rsid w:val="00D907A9"/>
    <w:rsid w:val="00D92565"/>
    <w:rsid w:val="00D92796"/>
    <w:rsid w:val="00D92D25"/>
    <w:rsid w:val="00D93DEE"/>
    <w:rsid w:val="00D9727D"/>
    <w:rsid w:val="00D97457"/>
    <w:rsid w:val="00D97618"/>
    <w:rsid w:val="00DA0814"/>
    <w:rsid w:val="00DA2559"/>
    <w:rsid w:val="00DA498F"/>
    <w:rsid w:val="00DA50C1"/>
    <w:rsid w:val="00DA552C"/>
    <w:rsid w:val="00DA5ECC"/>
    <w:rsid w:val="00DA6361"/>
    <w:rsid w:val="00DA6412"/>
    <w:rsid w:val="00DA68A7"/>
    <w:rsid w:val="00DA76BC"/>
    <w:rsid w:val="00DA7F58"/>
    <w:rsid w:val="00DB00CA"/>
    <w:rsid w:val="00DB033E"/>
    <w:rsid w:val="00DB051A"/>
    <w:rsid w:val="00DB0C2B"/>
    <w:rsid w:val="00DB0CE9"/>
    <w:rsid w:val="00DB14F0"/>
    <w:rsid w:val="00DB14FA"/>
    <w:rsid w:val="00DB2F19"/>
    <w:rsid w:val="00DB3244"/>
    <w:rsid w:val="00DB35B9"/>
    <w:rsid w:val="00DB4D74"/>
    <w:rsid w:val="00DB5287"/>
    <w:rsid w:val="00DB578D"/>
    <w:rsid w:val="00DB616A"/>
    <w:rsid w:val="00DB6440"/>
    <w:rsid w:val="00DB65E6"/>
    <w:rsid w:val="00DC0AB2"/>
    <w:rsid w:val="00DC2295"/>
    <w:rsid w:val="00DC2F42"/>
    <w:rsid w:val="00DC35D9"/>
    <w:rsid w:val="00DC3699"/>
    <w:rsid w:val="00DC3812"/>
    <w:rsid w:val="00DC4B5F"/>
    <w:rsid w:val="00DC52BC"/>
    <w:rsid w:val="00DC612A"/>
    <w:rsid w:val="00DC63D6"/>
    <w:rsid w:val="00DC66CE"/>
    <w:rsid w:val="00DC693E"/>
    <w:rsid w:val="00DD0D14"/>
    <w:rsid w:val="00DD1190"/>
    <w:rsid w:val="00DD4ACC"/>
    <w:rsid w:val="00DD7B7D"/>
    <w:rsid w:val="00DE0631"/>
    <w:rsid w:val="00DE06A2"/>
    <w:rsid w:val="00DE0B7A"/>
    <w:rsid w:val="00DE1CA3"/>
    <w:rsid w:val="00DE1F2A"/>
    <w:rsid w:val="00DE2B23"/>
    <w:rsid w:val="00DE34F4"/>
    <w:rsid w:val="00DE567D"/>
    <w:rsid w:val="00DE7145"/>
    <w:rsid w:val="00DE7B3D"/>
    <w:rsid w:val="00DE7CF7"/>
    <w:rsid w:val="00DF0FE3"/>
    <w:rsid w:val="00DF1320"/>
    <w:rsid w:val="00DF15C5"/>
    <w:rsid w:val="00DF28CD"/>
    <w:rsid w:val="00DF41B7"/>
    <w:rsid w:val="00DF55B0"/>
    <w:rsid w:val="00DF571F"/>
    <w:rsid w:val="00DF6939"/>
    <w:rsid w:val="00DF7049"/>
    <w:rsid w:val="00DF76D5"/>
    <w:rsid w:val="00E004D0"/>
    <w:rsid w:val="00E00C6D"/>
    <w:rsid w:val="00E0162B"/>
    <w:rsid w:val="00E026E3"/>
    <w:rsid w:val="00E03C65"/>
    <w:rsid w:val="00E06274"/>
    <w:rsid w:val="00E06432"/>
    <w:rsid w:val="00E07AD6"/>
    <w:rsid w:val="00E10FDD"/>
    <w:rsid w:val="00E12861"/>
    <w:rsid w:val="00E1324E"/>
    <w:rsid w:val="00E13324"/>
    <w:rsid w:val="00E138AD"/>
    <w:rsid w:val="00E14E05"/>
    <w:rsid w:val="00E150AB"/>
    <w:rsid w:val="00E1539D"/>
    <w:rsid w:val="00E1579C"/>
    <w:rsid w:val="00E15B08"/>
    <w:rsid w:val="00E16038"/>
    <w:rsid w:val="00E16B43"/>
    <w:rsid w:val="00E1744C"/>
    <w:rsid w:val="00E178BB"/>
    <w:rsid w:val="00E178C6"/>
    <w:rsid w:val="00E1794B"/>
    <w:rsid w:val="00E20508"/>
    <w:rsid w:val="00E2051D"/>
    <w:rsid w:val="00E2087D"/>
    <w:rsid w:val="00E2105B"/>
    <w:rsid w:val="00E22BF1"/>
    <w:rsid w:val="00E23236"/>
    <w:rsid w:val="00E249AA"/>
    <w:rsid w:val="00E24FA6"/>
    <w:rsid w:val="00E2535B"/>
    <w:rsid w:val="00E2657B"/>
    <w:rsid w:val="00E26AF0"/>
    <w:rsid w:val="00E3082E"/>
    <w:rsid w:val="00E30C7D"/>
    <w:rsid w:val="00E339F4"/>
    <w:rsid w:val="00E3417C"/>
    <w:rsid w:val="00E34873"/>
    <w:rsid w:val="00E35871"/>
    <w:rsid w:val="00E35E65"/>
    <w:rsid w:val="00E362BB"/>
    <w:rsid w:val="00E36BC1"/>
    <w:rsid w:val="00E3722A"/>
    <w:rsid w:val="00E37D39"/>
    <w:rsid w:val="00E401FE"/>
    <w:rsid w:val="00E407E0"/>
    <w:rsid w:val="00E40970"/>
    <w:rsid w:val="00E411C4"/>
    <w:rsid w:val="00E417D7"/>
    <w:rsid w:val="00E420ED"/>
    <w:rsid w:val="00E42320"/>
    <w:rsid w:val="00E42C2A"/>
    <w:rsid w:val="00E42E20"/>
    <w:rsid w:val="00E43505"/>
    <w:rsid w:val="00E44917"/>
    <w:rsid w:val="00E4534C"/>
    <w:rsid w:val="00E45488"/>
    <w:rsid w:val="00E46ABF"/>
    <w:rsid w:val="00E46E09"/>
    <w:rsid w:val="00E50CB1"/>
    <w:rsid w:val="00E51879"/>
    <w:rsid w:val="00E51BFF"/>
    <w:rsid w:val="00E53F6B"/>
    <w:rsid w:val="00E54A55"/>
    <w:rsid w:val="00E56E9B"/>
    <w:rsid w:val="00E57EB4"/>
    <w:rsid w:val="00E6202D"/>
    <w:rsid w:val="00E625AF"/>
    <w:rsid w:val="00E62A0B"/>
    <w:rsid w:val="00E6315F"/>
    <w:rsid w:val="00E63180"/>
    <w:rsid w:val="00E64B43"/>
    <w:rsid w:val="00E64CEB"/>
    <w:rsid w:val="00E65DED"/>
    <w:rsid w:val="00E666FF"/>
    <w:rsid w:val="00E66AF8"/>
    <w:rsid w:val="00E66DD6"/>
    <w:rsid w:val="00E66E8B"/>
    <w:rsid w:val="00E7004F"/>
    <w:rsid w:val="00E70A0C"/>
    <w:rsid w:val="00E70D43"/>
    <w:rsid w:val="00E70FDA"/>
    <w:rsid w:val="00E71A8C"/>
    <w:rsid w:val="00E7259A"/>
    <w:rsid w:val="00E72FC9"/>
    <w:rsid w:val="00E73685"/>
    <w:rsid w:val="00E73FBD"/>
    <w:rsid w:val="00E7422E"/>
    <w:rsid w:val="00E747C4"/>
    <w:rsid w:val="00E74AC9"/>
    <w:rsid w:val="00E762A4"/>
    <w:rsid w:val="00E76693"/>
    <w:rsid w:val="00E768BE"/>
    <w:rsid w:val="00E771CD"/>
    <w:rsid w:val="00E77E38"/>
    <w:rsid w:val="00E81BCB"/>
    <w:rsid w:val="00E823C1"/>
    <w:rsid w:val="00E83438"/>
    <w:rsid w:val="00E83535"/>
    <w:rsid w:val="00E83DB7"/>
    <w:rsid w:val="00E844EF"/>
    <w:rsid w:val="00E8472E"/>
    <w:rsid w:val="00E855D9"/>
    <w:rsid w:val="00E87758"/>
    <w:rsid w:val="00E90FF6"/>
    <w:rsid w:val="00E914C5"/>
    <w:rsid w:val="00E91730"/>
    <w:rsid w:val="00E919FF"/>
    <w:rsid w:val="00E91B2F"/>
    <w:rsid w:val="00E91DF3"/>
    <w:rsid w:val="00E933CB"/>
    <w:rsid w:val="00E939B9"/>
    <w:rsid w:val="00E948B6"/>
    <w:rsid w:val="00E95220"/>
    <w:rsid w:val="00E9618E"/>
    <w:rsid w:val="00E9768A"/>
    <w:rsid w:val="00EA05FF"/>
    <w:rsid w:val="00EA70E2"/>
    <w:rsid w:val="00EA74B9"/>
    <w:rsid w:val="00EA7BCC"/>
    <w:rsid w:val="00EB0131"/>
    <w:rsid w:val="00EB061F"/>
    <w:rsid w:val="00EB1795"/>
    <w:rsid w:val="00EB2767"/>
    <w:rsid w:val="00EB3E69"/>
    <w:rsid w:val="00EB493B"/>
    <w:rsid w:val="00EB4FC4"/>
    <w:rsid w:val="00EB4FD9"/>
    <w:rsid w:val="00EB5695"/>
    <w:rsid w:val="00EB58C7"/>
    <w:rsid w:val="00EB5D03"/>
    <w:rsid w:val="00EB7AAB"/>
    <w:rsid w:val="00EC01DC"/>
    <w:rsid w:val="00EC0471"/>
    <w:rsid w:val="00EC3654"/>
    <w:rsid w:val="00EC393E"/>
    <w:rsid w:val="00EC3BA9"/>
    <w:rsid w:val="00EC41EE"/>
    <w:rsid w:val="00EC4792"/>
    <w:rsid w:val="00EC4F87"/>
    <w:rsid w:val="00EC542C"/>
    <w:rsid w:val="00EC55CD"/>
    <w:rsid w:val="00ED1A99"/>
    <w:rsid w:val="00ED2B69"/>
    <w:rsid w:val="00ED2D6C"/>
    <w:rsid w:val="00ED41F1"/>
    <w:rsid w:val="00ED44A5"/>
    <w:rsid w:val="00ED5EDA"/>
    <w:rsid w:val="00ED5F24"/>
    <w:rsid w:val="00ED6BB9"/>
    <w:rsid w:val="00ED7780"/>
    <w:rsid w:val="00EE1009"/>
    <w:rsid w:val="00EE1E78"/>
    <w:rsid w:val="00EE54D3"/>
    <w:rsid w:val="00EE5D13"/>
    <w:rsid w:val="00EE66F4"/>
    <w:rsid w:val="00EE6743"/>
    <w:rsid w:val="00EE6E74"/>
    <w:rsid w:val="00EF0C7C"/>
    <w:rsid w:val="00EF1371"/>
    <w:rsid w:val="00EF1F8E"/>
    <w:rsid w:val="00EF2BD2"/>
    <w:rsid w:val="00EF4766"/>
    <w:rsid w:val="00EF4EF0"/>
    <w:rsid w:val="00EF5A1F"/>
    <w:rsid w:val="00EF6EB5"/>
    <w:rsid w:val="00F0093D"/>
    <w:rsid w:val="00F009C8"/>
    <w:rsid w:val="00F01948"/>
    <w:rsid w:val="00F0390D"/>
    <w:rsid w:val="00F039BF"/>
    <w:rsid w:val="00F05C4B"/>
    <w:rsid w:val="00F063B7"/>
    <w:rsid w:val="00F0655A"/>
    <w:rsid w:val="00F0694E"/>
    <w:rsid w:val="00F070A8"/>
    <w:rsid w:val="00F071B9"/>
    <w:rsid w:val="00F07206"/>
    <w:rsid w:val="00F077C8"/>
    <w:rsid w:val="00F11A7E"/>
    <w:rsid w:val="00F11D4F"/>
    <w:rsid w:val="00F11EF8"/>
    <w:rsid w:val="00F1283A"/>
    <w:rsid w:val="00F12CF0"/>
    <w:rsid w:val="00F14FC9"/>
    <w:rsid w:val="00F1511D"/>
    <w:rsid w:val="00F16378"/>
    <w:rsid w:val="00F16810"/>
    <w:rsid w:val="00F16BA0"/>
    <w:rsid w:val="00F177F9"/>
    <w:rsid w:val="00F17CA8"/>
    <w:rsid w:val="00F17F1F"/>
    <w:rsid w:val="00F203FE"/>
    <w:rsid w:val="00F21B70"/>
    <w:rsid w:val="00F223E6"/>
    <w:rsid w:val="00F22BF6"/>
    <w:rsid w:val="00F22D4A"/>
    <w:rsid w:val="00F2386D"/>
    <w:rsid w:val="00F25270"/>
    <w:rsid w:val="00F25787"/>
    <w:rsid w:val="00F25B72"/>
    <w:rsid w:val="00F25E33"/>
    <w:rsid w:val="00F26452"/>
    <w:rsid w:val="00F2751C"/>
    <w:rsid w:val="00F278B5"/>
    <w:rsid w:val="00F307F9"/>
    <w:rsid w:val="00F3096E"/>
    <w:rsid w:val="00F30D26"/>
    <w:rsid w:val="00F31216"/>
    <w:rsid w:val="00F32060"/>
    <w:rsid w:val="00F32DE1"/>
    <w:rsid w:val="00F3434B"/>
    <w:rsid w:val="00F345EB"/>
    <w:rsid w:val="00F35D3F"/>
    <w:rsid w:val="00F35E54"/>
    <w:rsid w:val="00F374EF"/>
    <w:rsid w:val="00F3770A"/>
    <w:rsid w:val="00F4054B"/>
    <w:rsid w:val="00F4060E"/>
    <w:rsid w:val="00F4112F"/>
    <w:rsid w:val="00F42103"/>
    <w:rsid w:val="00F42186"/>
    <w:rsid w:val="00F423C1"/>
    <w:rsid w:val="00F4273A"/>
    <w:rsid w:val="00F42802"/>
    <w:rsid w:val="00F45CEC"/>
    <w:rsid w:val="00F46019"/>
    <w:rsid w:val="00F46B2C"/>
    <w:rsid w:val="00F46C63"/>
    <w:rsid w:val="00F471A9"/>
    <w:rsid w:val="00F47B00"/>
    <w:rsid w:val="00F5019A"/>
    <w:rsid w:val="00F508E8"/>
    <w:rsid w:val="00F50EE5"/>
    <w:rsid w:val="00F51B16"/>
    <w:rsid w:val="00F52D2C"/>
    <w:rsid w:val="00F5470D"/>
    <w:rsid w:val="00F554FC"/>
    <w:rsid w:val="00F5678E"/>
    <w:rsid w:val="00F56F67"/>
    <w:rsid w:val="00F57457"/>
    <w:rsid w:val="00F57936"/>
    <w:rsid w:val="00F609B3"/>
    <w:rsid w:val="00F60B06"/>
    <w:rsid w:val="00F62933"/>
    <w:rsid w:val="00F65389"/>
    <w:rsid w:val="00F6597E"/>
    <w:rsid w:val="00F66316"/>
    <w:rsid w:val="00F666BD"/>
    <w:rsid w:val="00F67002"/>
    <w:rsid w:val="00F7157D"/>
    <w:rsid w:val="00F7448D"/>
    <w:rsid w:val="00F7487A"/>
    <w:rsid w:val="00F758C7"/>
    <w:rsid w:val="00F75B85"/>
    <w:rsid w:val="00F76929"/>
    <w:rsid w:val="00F77C0D"/>
    <w:rsid w:val="00F80807"/>
    <w:rsid w:val="00F8109D"/>
    <w:rsid w:val="00F81D1F"/>
    <w:rsid w:val="00F81F68"/>
    <w:rsid w:val="00F82AE4"/>
    <w:rsid w:val="00F83F1F"/>
    <w:rsid w:val="00F86755"/>
    <w:rsid w:val="00F877F4"/>
    <w:rsid w:val="00F90905"/>
    <w:rsid w:val="00F90B17"/>
    <w:rsid w:val="00F92B76"/>
    <w:rsid w:val="00F92DE0"/>
    <w:rsid w:val="00F942B2"/>
    <w:rsid w:val="00F9443A"/>
    <w:rsid w:val="00F94D75"/>
    <w:rsid w:val="00F9584B"/>
    <w:rsid w:val="00F95CC7"/>
    <w:rsid w:val="00F961D4"/>
    <w:rsid w:val="00FA0DBD"/>
    <w:rsid w:val="00FA0F22"/>
    <w:rsid w:val="00FA199E"/>
    <w:rsid w:val="00FA1E98"/>
    <w:rsid w:val="00FA26F0"/>
    <w:rsid w:val="00FA27EB"/>
    <w:rsid w:val="00FA285C"/>
    <w:rsid w:val="00FA4878"/>
    <w:rsid w:val="00FA4A79"/>
    <w:rsid w:val="00FA4D9C"/>
    <w:rsid w:val="00FA6AB4"/>
    <w:rsid w:val="00FA6EAF"/>
    <w:rsid w:val="00FA717C"/>
    <w:rsid w:val="00FA7C42"/>
    <w:rsid w:val="00FA7F19"/>
    <w:rsid w:val="00FB0EDA"/>
    <w:rsid w:val="00FB1559"/>
    <w:rsid w:val="00FB2322"/>
    <w:rsid w:val="00FB26EC"/>
    <w:rsid w:val="00FB2E6E"/>
    <w:rsid w:val="00FB33C9"/>
    <w:rsid w:val="00FB3661"/>
    <w:rsid w:val="00FB54F1"/>
    <w:rsid w:val="00FB554F"/>
    <w:rsid w:val="00FB592D"/>
    <w:rsid w:val="00FB62B7"/>
    <w:rsid w:val="00FB75CB"/>
    <w:rsid w:val="00FC14DE"/>
    <w:rsid w:val="00FC18A3"/>
    <w:rsid w:val="00FC23FD"/>
    <w:rsid w:val="00FC52AE"/>
    <w:rsid w:val="00FC6DA7"/>
    <w:rsid w:val="00FD151E"/>
    <w:rsid w:val="00FD1611"/>
    <w:rsid w:val="00FD313E"/>
    <w:rsid w:val="00FD4F2E"/>
    <w:rsid w:val="00FD5D70"/>
    <w:rsid w:val="00FD7732"/>
    <w:rsid w:val="00FD799E"/>
    <w:rsid w:val="00FD7B26"/>
    <w:rsid w:val="00FE0CE4"/>
    <w:rsid w:val="00FE0F5B"/>
    <w:rsid w:val="00FE1112"/>
    <w:rsid w:val="00FE1798"/>
    <w:rsid w:val="00FE1ACB"/>
    <w:rsid w:val="00FE4CD1"/>
    <w:rsid w:val="00FE5875"/>
    <w:rsid w:val="00FE58C7"/>
    <w:rsid w:val="00FE5E32"/>
    <w:rsid w:val="00FE5F83"/>
    <w:rsid w:val="00FE77E5"/>
    <w:rsid w:val="00FE7C7F"/>
    <w:rsid w:val="00FF04FD"/>
    <w:rsid w:val="00FF0606"/>
    <w:rsid w:val="00FF0816"/>
    <w:rsid w:val="00FF0A8B"/>
    <w:rsid w:val="00FF2406"/>
    <w:rsid w:val="00FF3D45"/>
    <w:rsid w:val="00FF4336"/>
    <w:rsid w:val="00FF5B1B"/>
    <w:rsid w:val="00FF5DDE"/>
    <w:rsid w:val="00FF75B7"/>
    <w:rsid w:val="00FF7E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1033B3"/>
  <w15:docId w15:val="{19D68B75-8357-4A37-9AD6-16E57B6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38"/>
    <w:pPr>
      <w:widowControl w:val="0"/>
    </w:pPr>
    <w:rPr>
      <w:rFonts w:ascii="Calibri" w:hAnsi="Calibri"/>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link w:val="Heading2Char"/>
    <w:semiHidden/>
    <w:unhideWhenUsed/>
    <w:qFormat/>
    <w:rsid w:val="00381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7327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430787"/>
    <w:pPr>
      <w:spacing w:before="240" w:after="60"/>
      <w:outlineLvl w:val="6"/>
    </w:pPr>
    <w:rPr>
      <w:rFonts w:ascii="Times New Roman" w:hAnsi="Times New Roman"/>
      <w:sz w:val="24"/>
      <w:szCs w:val="24"/>
    </w:rPr>
  </w:style>
  <w:style w:type="paragraph" w:styleId="Heading8">
    <w:name w:val="heading 8"/>
    <w:basedOn w:val="Normal"/>
    <w:next w:val="Normal"/>
    <w:qFormat/>
    <w:rsid w:val="0043078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futableSubhead">
    <w:name w:val="Refutable Sub head"/>
    <w:basedOn w:val="BodyText"/>
    <w:pPr>
      <w:spacing w:after="760" w:line="320" w:lineRule="atLeast"/>
    </w:pPr>
    <w:rPr>
      <w:i/>
    </w:rPr>
  </w:style>
  <w:style w:type="paragraph" w:styleId="BodyText">
    <w:name w:val="Body Text"/>
    <w:basedOn w:val="Normal"/>
    <w:pPr>
      <w:spacing w:after="120" w:line="280" w:lineRule="atLeast"/>
      <w:jc w:val="both"/>
    </w:pPr>
  </w:style>
  <w:style w:type="paragraph" w:customStyle="1" w:styleId="HeadlinewSubhead">
    <w:name w:val="Headline w/ Sub head"/>
    <w:basedOn w:val="Normal"/>
    <w:pPr>
      <w:spacing w:line="400" w:lineRule="atLeast"/>
    </w:pPr>
    <w:rPr>
      <w:sz w:val="36"/>
    </w:rPr>
  </w:style>
  <w:style w:type="paragraph" w:customStyle="1" w:styleId="SpecialSubhead">
    <w:name w:val="Special Subhead"/>
    <w:basedOn w:val="BodyText"/>
    <w:rPr>
      <w:b/>
    </w:rPr>
  </w:style>
  <w:style w:type="paragraph" w:customStyle="1" w:styleId="Resumewphoto">
    <w:name w:val="Resume w/photo"/>
    <w:basedOn w:val="BodyText"/>
    <w:pPr>
      <w:spacing w:after="0"/>
      <w:ind w:left="2880"/>
    </w:pPr>
    <w:rPr>
      <w:b/>
    </w:rPr>
  </w:style>
  <w:style w:type="paragraph" w:customStyle="1" w:styleId="ResumeIndent">
    <w:name w:val="Resume Indent"/>
    <w:basedOn w:val="IndentedMaterial"/>
    <w:pPr>
      <w:ind w:left="3240"/>
    </w:pPr>
  </w:style>
  <w:style w:type="paragraph" w:customStyle="1" w:styleId="IndentedMaterial">
    <w:name w:val="Indented Material"/>
    <w:basedOn w:val="Normal"/>
    <w:pPr>
      <w:spacing w:after="120" w:line="280" w:lineRule="atLeast"/>
      <w:ind w:left="720" w:hanging="360"/>
      <w:jc w:val="both"/>
    </w:pPr>
  </w:style>
  <w:style w:type="paragraph" w:customStyle="1" w:styleId="2dindent">
    <w:name w:val="2d indent"/>
    <w:basedOn w:val="IndentedMaterial"/>
    <w:pPr>
      <w:ind w:left="1080"/>
    </w:pPr>
  </w:style>
  <w:style w:type="paragraph" w:customStyle="1" w:styleId="HeadlinewoSubhead">
    <w:name w:val="Headline w/o Sub head"/>
    <w:basedOn w:val="Normal"/>
    <w:pPr>
      <w:spacing w:after="1080" w:line="280" w:lineRule="atLeast"/>
    </w:pPr>
    <w:rPr>
      <w:sz w:val="36"/>
    </w:rPr>
  </w:style>
  <w:style w:type="character" w:styleId="PageNumber">
    <w:name w:val="page number"/>
    <w:basedOn w:val="DefaultParagraphFont"/>
    <w:rPr>
      <w:rFonts w:ascii="Arial" w:hAnsi="Arial"/>
      <w:sz w:val="20"/>
    </w:rPr>
  </w:style>
  <w:style w:type="paragraph" w:styleId="Title">
    <w:name w:val="Title"/>
    <w:basedOn w:val="Normal"/>
    <w:qFormat/>
    <w:pPr>
      <w:widowControl/>
      <w:jc w:val="center"/>
    </w:pPr>
    <w:rPr>
      <w:b/>
    </w:rPr>
  </w:style>
  <w:style w:type="table" w:styleId="TableGrid">
    <w:name w:val="Table Grid"/>
    <w:basedOn w:val="TableNormal"/>
    <w:rsid w:val="002574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076"/>
    <w:rPr>
      <w:rFonts w:ascii="Tahoma" w:hAnsi="Tahoma" w:cs="Tahoma"/>
      <w:sz w:val="16"/>
      <w:szCs w:val="16"/>
    </w:rPr>
  </w:style>
  <w:style w:type="character" w:styleId="Strong">
    <w:name w:val="Strong"/>
    <w:basedOn w:val="DefaultParagraphFont"/>
    <w:qFormat/>
    <w:rsid w:val="00A61BDC"/>
    <w:rPr>
      <w:b/>
      <w:bCs/>
    </w:rPr>
  </w:style>
  <w:style w:type="paragraph" w:customStyle="1" w:styleId="ZCom">
    <w:name w:val="Z_Com"/>
    <w:basedOn w:val="Normal"/>
    <w:next w:val="ZDGName"/>
    <w:rsid w:val="00C47DBE"/>
    <w:pPr>
      <w:autoSpaceDE w:val="0"/>
      <w:autoSpaceDN w:val="0"/>
      <w:ind w:right="85"/>
      <w:jc w:val="both"/>
    </w:pPr>
    <w:rPr>
      <w:rFonts w:eastAsia="SimSun" w:cs="Arial"/>
      <w:sz w:val="24"/>
      <w:szCs w:val="24"/>
      <w:lang w:eastAsia="zh-CN"/>
    </w:rPr>
  </w:style>
  <w:style w:type="paragraph" w:customStyle="1" w:styleId="ZDGName">
    <w:name w:val="Z_DGName"/>
    <w:basedOn w:val="Normal"/>
    <w:rsid w:val="00C47DBE"/>
    <w:pPr>
      <w:autoSpaceDE w:val="0"/>
      <w:autoSpaceDN w:val="0"/>
      <w:ind w:right="85"/>
    </w:pPr>
    <w:rPr>
      <w:rFonts w:eastAsia="SimSun" w:cs="Arial"/>
      <w:sz w:val="16"/>
      <w:szCs w:val="16"/>
      <w:lang w:eastAsia="zh-CN"/>
    </w:rPr>
  </w:style>
  <w:style w:type="character" w:styleId="Hyperlink">
    <w:name w:val="Hyperlink"/>
    <w:basedOn w:val="DefaultParagraphFont"/>
    <w:uiPriority w:val="99"/>
    <w:rsid w:val="002F1DDC"/>
    <w:rPr>
      <w:color w:val="0000FF"/>
      <w:u w:val="single"/>
    </w:rPr>
  </w:style>
  <w:style w:type="paragraph" w:customStyle="1" w:styleId="FooterLine">
    <w:name w:val="FooterLine"/>
    <w:basedOn w:val="Footer"/>
    <w:next w:val="Footer"/>
    <w:rsid w:val="00441BFB"/>
    <w:pPr>
      <w:widowControl/>
      <w:pBdr>
        <w:top w:val="single" w:sz="4" w:space="1" w:color="auto"/>
      </w:pBdr>
      <w:tabs>
        <w:tab w:val="clear" w:pos="4320"/>
        <w:tab w:val="clear" w:pos="8640"/>
        <w:tab w:val="right" w:pos="8647"/>
      </w:tabs>
      <w:spacing w:before="120"/>
    </w:pPr>
    <w:rPr>
      <w:sz w:val="16"/>
      <w:lang w:val="fi-FI"/>
    </w:rPr>
  </w:style>
  <w:style w:type="character" w:styleId="PlaceholderText">
    <w:name w:val="Placeholder Text"/>
    <w:basedOn w:val="DefaultParagraphFont"/>
    <w:uiPriority w:val="99"/>
    <w:semiHidden/>
    <w:rsid w:val="0098192A"/>
  </w:style>
  <w:style w:type="table" w:customStyle="1" w:styleId="TableGrid1">
    <w:name w:val="Table Grid1"/>
    <w:basedOn w:val="TableNormal"/>
    <w:next w:val="TableGrid"/>
    <w:rsid w:val="0098192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98192A"/>
    <w:pPr>
      <w:keepNext/>
      <w:widowControl/>
      <w:numPr>
        <w:ilvl w:val="1"/>
        <w:numId w:val="1"/>
      </w:numPr>
      <w:spacing w:before="240" w:after="60"/>
      <w:jc w:val="both"/>
      <w:outlineLvl w:val="1"/>
    </w:pPr>
    <w:rPr>
      <w:rFonts w:eastAsia="PMingLiU" w:cs="Arial"/>
      <w:b/>
      <w:bCs/>
      <w:sz w:val="24"/>
    </w:rPr>
  </w:style>
  <w:style w:type="paragraph" w:styleId="ListParagraph">
    <w:name w:val="List Paragraph"/>
    <w:basedOn w:val="Normal"/>
    <w:link w:val="ListParagraphChar"/>
    <w:autoRedefine/>
    <w:uiPriority w:val="34"/>
    <w:qFormat/>
    <w:rsid w:val="00FE5E32"/>
    <w:pPr>
      <w:numPr>
        <w:ilvl w:val="1"/>
        <w:numId w:val="2"/>
      </w:numPr>
      <w:contextualSpacing/>
    </w:pPr>
  </w:style>
  <w:style w:type="character" w:styleId="CommentReference">
    <w:name w:val="annotation reference"/>
    <w:basedOn w:val="DefaultParagraphFont"/>
    <w:rsid w:val="00D85F0C"/>
    <w:rPr>
      <w:sz w:val="16"/>
      <w:szCs w:val="16"/>
    </w:rPr>
  </w:style>
  <w:style w:type="paragraph" w:styleId="CommentText">
    <w:name w:val="annotation text"/>
    <w:basedOn w:val="Normal"/>
    <w:link w:val="CommentTextChar"/>
    <w:rsid w:val="00D85F0C"/>
  </w:style>
  <w:style w:type="character" w:customStyle="1" w:styleId="CommentTextChar">
    <w:name w:val="Comment Text Char"/>
    <w:basedOn w:val="DefaultParagraphFont"/>
    <w:link w:val="CommentText"/>
    <w:rsid w:val="00D85F0C"/>
    <w:rPr>
      <w:rFonts w:ascii="Arial" w:hAnsi="Arial"/>
      <w:lang w:eastAsia="en-US"/>
    </w:rPr>
  </w:style>
  <w:style w:type="paragraph" w:styleId="CommentSubject">
    <w:name w:val="annotation subject"/>
    <w:basedOn w:val="CommentText"/>
    <w:next w:val="CommentText"/>
    <w:link w:val="CommentSubjectChar"/>
    <w:rsid w:val="00D85F0C"/>
    <w:rPr>
      <w:b/>
      <w:bCs/>
    </w:rPr>
  </w:style>
  <w:style w:type="character" w:customStyle="1" w:styleId="CommentSubjectChar">
    <w:name w:val="Comment Subject Char"/>
    <w:basedOn w:val="CommentTextChar"/>
    <w:link w:val="CommentSubject"/>
    <w:rsid w:val="00D85F0C"/>
    <w:rPr>
      <w:rFonts w:ascii="Arial" w:hAnsi="Arial"/>
      <w:b/>
      <w:bCs/>
      <w:lang w:eastAsia="en-US"/>
    </w:rPr>
  </w:style>
  <w:style w:type="paragraph" w:styleId="Revision">
    <w:name w:val="Revision"/>
    <w:hidden/>
    <w:uiPriority w:val="99"/>
    <w:semiHidden/>
    <w:rsid w:val="005C2047"/>
    <w:rPr>
      <w:rFonts w:ascii="Arial" w:hAnsi="Arial"/>
      <w:lang w:eastAsia="en-US"/>
    </w:rPr>
  </w:style>
  <w:style w:type="paragraph" w:styleId="NormalWeb">
    <w:name w:val="Normal (Web)"/>
    <w:basedOn w:val="Normal"/>
    <w:uiPriority w:val="99"/>
    <w:unhideWhenUsed/>
    <w:rsid w:val="008432F3"/>
    <w:pPr>
      <w:widowControl/>
      <w:spacing w:before="100" w:beforeAutospacing="1" w:after="100" w:afterAutospacing="1"/>
    </w:pPr>
    <w:rPr>
      <w:rFonts w:ascii="Times New Roman" w:hAnsi="Times New Roman"/>
      <w:sz w:val="24"/>
      <w:szCs w:val="24"/>
      <w:lang w:eastAsia="en-GB"/>
    </w:rPr>
  </w:style>
  <w:style w:type="character" w:customStyle="1" w:styleId="Heading3Char">
    <w:name w:val="Heading 3 Char"/>
    <w:basedOn w:val="DefaultParagraphFont"/>
    <w:link w:val="Heading3"/>
    <w:semiHidden/>
    <w:rsid w:val="00973276"/>
    <w:rPr>
      <w:rFonts w:asciiTheme="majorHAnsi" w:eastAsiaTheme="majorEastAsia" w:hAnsiTheme="majorHAnsi" w:cstheme="majorBidi"/>
      <w:b/>
      <w:bCs/>
      <w:color w:val="4F81BD" w:themeColor="accent1"/>
      <w:lang w:eastAsia="en-US"/>
    </w:rPr>
  </w:style>
  <w:style w:type="character" w:customStyle="1" w:styleId="Heading2Char">
    <w:name w:val="Heading 2 Char"/>
    <w:basedOn w:val="DefaultParagraphFont"/>
    <w:link w:val="Heading2"/>
    <w:semiHidden/>
    <w:rsid w:val="00381D46"/>
    <w:rPr>
      <w:rFonts w:asciiTheme="majorHAnsi" w:eastAsiaTheme="majorEastAsia" w:hAnsiTheme="majorHAnsi" w:cstheme="majorBidi"/>
      <w:color w:val="365F91" w:themeColor="accent1" w:themeShade="BF"/>
      <w:sz w:val="26"/>
      <w:szCs w:val="26"/>
      <w:lang w:eastAsia="en-US"/>
    </w:rPr>
  </w:style>
  <w:style w:type="paragraph" w:customStyle="1" w:styleId="Numberingparagraph">
    <w:name w:val="Numbering paragraph"/>
    <w:basedOn w:val="ListParagraph"/>
    <w:link w:val="NumberingparagraphChar"/>
    <w:autoRedefine/>
    <w:qFormat/>
    <w:rsid w:val="00D45C72"/>
    <w:pPr>
      <w:numPr>
        <w:numId w:val="29"/>
      </w:numPr>
    </w:pPr>
    <w:rPr>
      <w:b/>
    </w:rPr>
  </w:style>
  <w:style w:type="paragraph" w:customStyle="1" w:styleId="ListParagraphlevel2">
    <w:name w:val="List Paragraph level 2"/>
    <w:basedOn w:val="ListParagraph"/>
    <w:link w:val="ListParagraphlevel2Char"/>
    <w:autoRedefine/>
    <w:qFormat/>
    <w:rsid w:val="005970C5"/>
    <w:pPr>
      <w:ind w:left="885"/>
    </w:pPr>
  </w:style>
  <w:style w:type="character" w:customStyle="1" w:styleId="ListParagraphChar">
    <w:name w:val="List Paragraph Char"/>
    <w:basedOn w:val="DefaultParagraphFont"/>
    <w:link w:val="ListParagraph"/>
    <w:uiPriority w:val="34"/>
    <w:rsid w:val="00FE5E32"/>
    <w:rPr>
      <w:rFonts w:ascii="Calibri" w:hAnsi="Calibri"/>
      <w:lang w:eastAsia="en-US"/>
    </w:rPr>
  </w:style>
  <w:style w:type="character" w:customStyle="1" w:styleId="NumberingparagraphChar">
    <w:name w:val="Numbering paragraph Char"/>
    <w:basedOn w:val="ListParagraphChar"/>
    <w:link w:val="Numberingparagraph"/>
    <w:rsid w:val="00D45C72"/>
    <w:rPr>
      <w:rFonts w:ascii="Calibri" w:hAnsi="Calibri"/>
      <w:b/>
      <w:lang w:eastAsia="en-US"/>
    </w:rPr>
  </w:style>
  <w:style w:type="character" w:customStyle="1" w:styleId="ListParagraphlevel2Char">
    <w:name w:val="List Paragraph level 2 Char"/>
    <w:basedOn w:val="ListParagraphChar"/>
    <w:link w:val="ListParagraphlevel2"/>
    <w:rsid w:val="005970C5"/>
    <w:rPr>
      <w:rFonts w:ascii="Calibri" w:hAnsi="Calibri"/>
      <w:lang w:eastAsia="en-US"/>
    </w:rPr>
  </w:style>
  <w:style w:type="paragraph" w:customStyle="1" w:styleId="Firstlistlevel">
    <w:name w:val="First list level"/>
    <w:basedOn w:val="ListParagraph"/>
    <w:link w:val="FirstlistlevelChar"/>
    <w:autoRedefine/>
    <w:qFormat/>
    <w:rsid w:val="00D633C7"/>
    <w:pPr>
      <w:numPr>
        <w:ilvl w:val="0"/>
        <w:numId w:val="38"/>
      </w:numPr>
    </w:pPr>
  </w:style>
  <w:style w:type="paragraph" w:customStyle="1" w:styleId="Secondlistlevel">
    <w:name w:val="Second list level"/>
    <w:basedOn w:val="ListParagraph"/>
    <w:link w:val="SecondlistlevelChar"/>
    <w:autoRedefine/>
    <w:qFormat/>
    <w:rsid w:val="00CF5932"/>
  </w:style>
  <w:style w:type="character" w:customStyle="1" w:styleId="FirstlistlevelChar">
    <w:name w:val="First list level Char"/>
    <w:basedOn w:val="ListParagraphChar"/>
    <w:link w:val="Firstlistlevel"/>
    <w:rsid w:val="00D633C7"/>
    <w:rPr>
      <w:rFonts w:ascii="Calibri" w:hAnsi="Calibri"/>
      <w:lang w:eastAsia="en-US"/>
    </w:rPr>
  </w:style>
  <w:style w:type="paragraph" w:customStyle="1" w:styleId="Firstbulletlevel">
    <w:name w:val="First bullet level"/>
    <w:basedOn w:val="Firstlistlevel"/>
    <w:link w:val="FirstbulletlevelChar"/>
    <w:autoRedefine/>
    <w:qFormat/>
    <w:rsid w:val="00DA2559"/>
    <w:pPr>
      <w:numPr>
        <w:numId w:val="46"/>
      </w:numPr>
      <w:ind w:left="459"/>
    </w:pPr>
  </w:style>
  <w:style w:type="character" w:customStyle="1" w:styleId="SecondlistlevelChar">
    <w:name w:val="Second list level Char"/>
    <w:basedOn w:val="ListParagraphChar"/>
    <w:link w:val="Secondlistlevel"/>
    <w:rsid w:val="00CF5932"/>
    <w:rPr>
      <w:rFonts w:ascii="Calibri" w:hAnsi="Calibri"/>
      <w:lang w:eastAsia="en-US"/>
    </w:rPr>
  </w:style>
  <w:style w:type="paragraph" w:customStyle="1" w:styleId="Secondbulletlevel">
    <w:name w:val="Second bullet level"/>
    <w:basedOn w:val="Secondlistlevel"/>
    <w:link w:val="SecondbulletlevelChar"/>
    <w:autoRedefine/>
    <w:qFormat/>
    <w:rsid w:val="00886DFB"/>
    <w:pPr>
      <w:numPr>
        <w:ilvl w:val="0"/>
        <w:numId w:val="37"/>
      </w:numPr>
      <w:ind w:left="1026"/>
    </w:pPr>
  </w:style>
  <w:style w:type="character" w:customStyle="1" w:styleId="FirstbulletlevelChar">
    <w:name w:val="First bullet level Char"/>
    <w:basedOn w:val="FirstlistlevelChar"/>
    <w:link w:val="Firstbulletlevel"/>
    <w:rsid w:val="00DA2559"/>
    <w:rPr>
      <w:rFonts w:ascii="Calibri" w:hAnsi="Calibri"/>
      <w:lang w:eastAsia="en-US"/>
    </w:rPr>
  </w:style>
  <w:style w:type="character" w:customStyle="1" w:styleId="SecondbulletlevelChar">
    <w:name w:val="Second bullet level Char"/>
    <w:basedOn w:val="SecondlistlevelChar"/>
    <w:link w:val="Secondbulletlevel"/>
    <w:rsid w:val="00886DFB"/>
    <w:rPr>
      <w:rFonts w:ascii="Calibri" w:hAnsi="Calibri"/>
      <w:lang w:eastAsia="en-US"/>
    </w:rPr>
  </w:style>
  <w:style w:type="paragraph" w:styleId="FootnoteText">
    <w:name w:val="footnote text"/>
    <w:basedOn w:val="Normal"/>
    <w:link w:val="FootnoteTextChar"/>
    <w:semiHidden/>
    <w:unhideWhenUsed/>
    <w:rsid w:val="003219F9"/>
  </w:style>
  <w:style w:type="character" w:customStyle="1" w:styleId="FootnoteTextChar">
    <w:name w:val="Footnote Text Char"/>
    <w:basedOn w:val="DefaultParagraphFont"/>
    <w:link w:val="FootnoteText"/>
    <w:semiHidden/>
    <w:rsid w:val="003219F9"/>
    <w:rPr>
      <w:rFonts w:ascii="Calibri" w:hAnsi="Calibri"/>
      <w:lang w:eastAsia="en-US"/>
    </w:rPr>
  </w:style>
  <w:style w:type="character" w:styleId="FootnoteReference">
    <w:name w:val="footnote reference"/>
    <w:basedOn w:val="DefaultParagraphFont"/>
    <w:semiHidden/>
    <w:unhideWhenUsed/>
    <w:rsid w:val="00321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157">
      <w:bodyDiv w:val="1"/>
      <w:marLeft w:val="0"/>
      <w:marRight w:val="0"/>
      <w:marTop w:val="0"/>
      <w:marBottom w:val="0"/>
      <w:divBdr>
        <w:top w:val="none" w:sz="0" w:space="0" w:color="auto"/>
        <w:left w:val="none" w:sz="0" w:space="0" w:color="auto"/>
        <w:bottom w:val="none" w:sz="0" w:space="0" w:color="auto"/>
        <w:right w:val="none" w:sz="0" w:space="0" w:color="auto"/>
      </w:divBdr>
    </w:div>
    <w:div w:id="28259053">
      <w:bodyDiv w:val="1"/>
      <w:marLeft w:val="0"/>
      <w:marRight w:val="0"/>
      <w:marTop w:val="0"/>
      <w:marBottom w:val="0"/>
      <w:divBdr>
        <w:top w:val="none" w:sz="0" w:space="0" w:color="auto"/>
        <w:left w:val="none" w:sz="0" w:space="0" w:color="auto"/>
        <w:bottom w:val="none" w:sz="0" w:space="0" w:color="auto"/>
        <w:right w:val="none" w:sz="0" w:space="0" w:color="auto"/>
      </w:divBdr>
    </w:div>
    <w:div w:id="38434736">
      <w:bodyDiv w:val="1"/>
      <w:marLeft w:val="0"/>
      <w:marRight w:val="0"/>
      <w:marTop w:val="0"/>
      <w:marBottom w:val="0"/>
      <w:divBdr>
        <w:top w:val="none" w:sz="0" w:space="0" w:color="auto"/>
        <w:left w:val="none" w:sz="0" w:space="0" w:color="auto"/>
        <w:bottom w:val="none" w:sz="0" w:space="0" w:color="auto"/>
        <w:right w:val="none" w:sz="0" w:space="0" w:color="auto"/>
      </w:divBdr>
      <w:divsChild>
        <w:div w:id="116803899">
          <w:marLeft w:val="547"/>
          <w:marRight w:val="0"/>
          <w:marTop w:val="0"/>
          <w:marBottom w:val="0"/>
          <w:divBdr>
            <w:top w:val="none" w:sz="0" w:space="0" w:color="auto"/>
            <w:left w:val="none" w:sz="0" w:space="0" w:color="auto"/>
            <w:bottom w:val="none" w:sz="0" w:space="0" w:color="auto"/>
            <w:right w:val="none" w:sz="0" w:space="0" w:color="auto"/>
          </w:divBdr>
        </w:div>
      </w:divsChild>
    </w:div>
    <w:div w:id="49620948">
      <w:bodyDiv w:val="1"/>
      <w:marLeft w:val="0"/>
      <w:marRight w:val="0"/>
      <w:marTop w:val="0"/>
      <w:marBottom w:val="0"/>
      <w:divBdr>
        <w:top w:val="none" w:sz="0" w:space="0" w:color="auto"/>
        <w:left w:val="none" w:sz="0" w:space="0" w:color="auto"/>
        <w:bottom w:val="none" w:sz="0" w:space="0" w:color="auto"/>
        <w:right w:val="none" w:sz="0" w:space="0" w:color="auto"/>
      </w:divBdr>
    </w:div>
    <w:div w:id="51277804">
      <w:bodyDiv w:val="1"/>
      <w:marLeft w:val="0"/>
      <w:marRight w:val="0"/>
      <w:marTop w:val="0"/>
      <w:marBottom w:val="0"/>
      <w:divBdr>
        <w:top w:val="none" w:sz="0" w:space="0" w:color="auto"/>
        <w:left w:val="none" w:sz="0" w:space="0" w:color="auto"/>
        <w:bottom w:val="none" w:sz="0" w:space="0" w:color="auto"/>
        <w:right w:val="none" w:sz="0" w:space="0" w:color="auto"/>
      </w:divBdr>
      <w:divsChild>
        <w:div w:id="1360475807">
          <w:marLeft w:val="0"/>
          <w:marRight w:val="0"/>
          <w:marTop w:val="150"/>
          <w:marBottom w:val="0"/>
          <w:divBdr>
            <w:top w:val="none" w:sz="0" w:space="0" w:color="auto"/>
            <w:left w:val="none" w:sz="0" w:space="0" w:color="auto"/>
            <w:bottom w:val="none" w:sz="0" w:space="0" w:color="auto"/>
            <w:right w:val="none" w:sz="0" w:space="0" w:color="auto"/>
          </w:divBdr>
        </w:div>
      </w:divsChild>
    </w:div>
    <w:div w:id="57364906">
      <w:bodyDiv w:val="1"/>
      <w:marLeft w:val="0"/>
      <w:marRight w:val="0"/>
      <w:marTop w:val="0"/>
      <w:marBottom w:val="0"/>
      <w:divBdr>
        <w:top w:val="none" w:sz="0" w:space="0" w:color="auto"/>
        <w:left w:val="none" w:sz="0" w:space="0" w:color="auto"/>
        <w:bottom w:val="none" w:sz="0" w:space="0" w:color="auto"/>
        <w:right w:val="none" w:sz="0" w:space="0" w:color="auto"/>
      </w:divBdr>
      <w:divsChild>
        <w:div w:id="1550922296">
          <w:marLeft w:val="0"/>
          <w:marRight w:val="0"/>
          <w:marTop w:val="150"/>
          <w:marBottom w:val="0"/>
          <w:divBdr>
            <w:top w:val="none" w:sz="0" w:space="0" w:color="auto"/>
            <w:left w:val="none" w:sz="0" w:space="0" w:color="auto"/>
            <w:bottom w:val="none" w:sz="0" w:space="0" w:color="auto"/>
            <w:right w:val="none" w:sz="0" w:space="0" w:color="auto"/>
          </w:divBdr>
        </w:div>
      </w:divsChild>
    </w:div>
    <w:div w:id="67073988">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0"/>
          <w:marRight w:val="0"/>
          <w:marTop w:val="150"/>
          <w:marBottom w:val="0"/>
          <w:divBdr>
            <w:top w:val="none" w:sz="0" w:space="0" w:color="auto"/>
            <w:left w:val="none" w:sz="0" w:space="0" w:color="auto"/>
            <w:bottom w:val="none" w:sz="0" w:space="0" w:color="auto"/>
            <w:right w:val="none" w:sz="0" w:space="0" w:color="auto"/>
          </w:divBdr>
        </w:div>
      </w:divsChild>
    </w:div>
    <w:div w:id="161745850">
      <w:bodyDiv w:val="1"/>
      <w:marLeft w:val="0"/>
      <w:marRight w:val="0"/>
      <w:marTop w:val="0"/>
      <w:marBottom w:val="0"/>
      <w:divBdr>
        <w:top w:val="none" w:sz="0" w:space="0" w:color="auto"/>
        <w:left w:val="none" w:sz="0" w:space="0" w:color="auto"/>
        <w:bottom w:val="none" w:sz="0" w:space="0" w:color="auto"/>
        <w:right w:val="none" w:sz="0" w:space="0" w:color="auto"/>
      </w:divBdr>
    </w:div>
    <w:div w:id="30304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16664">
          <w:marLeft w:val="547"/>
          <w:marRight w:val="0"/>
          <w:marTop w:val="0"/>
          <w:marBottom w:val="0"/>
          <w:divBdr>
            <w:top w:val="none" w:sz="0" w:space="0" w:color="auto"/>
            <w:left w:val="none" w:sz="0" w:space="0" w:color="auto"/>
            <w:bottom w:val="none" w:sz="0" w:space="0" w:color="auto"/>
            <w:right w:val="none" w:sz="0" w:space="0" w:color="auto"/>
          </w:divBdr>
        </w:div>
      </w:divsChild>
    </w:div>
    <w:div w:id="332951733">
      <w:bodyDiv w:val="1"/>
      <w:marLeft w:val="0"/>
      <w:marRight w:val="0"/>
      <w:marTop w:val="0"/>
      <w:marBottom w:val="0"/>
      <w:divBdr>
        <w:top w:val="none" w:sz="0" w:space="0" w:color="auto"/>
        <w:left w:val="none" w:sz="0" w:space="0" w:color="auto"/>
        <w:bottom w:val="none" w:sz="0" w:space="0" w:color="auto"/>
        <w:right w:val="none" w:sz="0" w:space="0" w:color="auto"/>
      </w:divBdr>
      <w:divsChild>
        <w:div w:id="5786736">
          <w:marLeft w:val="547"/>
          <w:marRight w:val="0"/>
          <w:marTop w:val="96"/>
          <w:marBottom w:val="0"/>
          <w:divBdr>
            <w:top w:val="none" w:sz="0" w:space="0" w:color="auto"/>
            <w:left w:val="none" w:sz="0" w:space="0" w:color="auto"/>
            <w:bottom w:val="none" w:sz="0" w:space="0" w:color="auto"/>
            <w:right w:val="none" w:sz="0" w:space="0" w:color="auto"/>
          </w:divBdr>
        </w:div>
      </w:divsChild>
    </w:div>
    <w:div w:id="413168670">
      <w:bodyDiv w:val="1"/>
      <w:marLeft w:val="0"/>
      <w:marRight w:val="0"/>
      <w:marTop w:val="0"/>
      <w:marBottom w:val="0"/>
      <w:divBdr>
        <w:top w:val="none" w:sz="0" w:space="0" w:color="auto"/>
        <w:left w:val="none" w:sz="0" w:space="0" w:color="auto"/>
        <w:bottom w:val="none" w:sz="0" w:space="0" w:color="auto"/>
        <w:right w:val="none" w:sz="0" w:space="0" w:color="auto"/>
      </w:divBdr>
    </w:div>
    <w:div w:id="434592052">
      <w:bodyDiv w:val="1"/>
      <w:marLeft w:val="0"/>
      <w:marRight w:val="0"/>
      <w:marTop w:val="0"/>
      <w:marBottom w:val="0"/>
      <w:divBdr>
        <w:top w:val="none" w:sz="0" w:space="0" w:color="auto"/>
        <w:left w:val="none" w:sz="0" w:space="0" w:color="auto"/>
        <w:bottom w:val="none" w:sz="0" w:space="0" w:color="auto"/>
        <w:right w:val="none" w:sz="0" w:space="0" w:color="auto"/>
      </w:divBdr>
      <w:divsChild>
        <w:div w:id="1273710084">
          <w:marLeft w:val="0"/>
          <w:marRight w:val="0"/>
          <w:marTop w:val="150"/>
          <w:marBottom w:val="0"/>
          <w:divBdr>
            <w:top w:val="none" w:sz="0" w:space="0" w:color="auto"/>
            <w:left w:val="none" w:sz="0" w:space="0" w:color="auto"/>
            <w:bottom w:val="none" w:sz="0" w:space="0" w:color="auto"/>
            <w:right w:val="none" w:sz="0" w:space="0" w:color="auto"/>
          </w:divBdr>
        </w:div>
      </w:divsChild>
    </w:div>
    <w:div w:id="475680592">
      <w:bodyDiv w:val="1"/>
      <w:marLeft w:val="0"/>
      <w:marRight w:val="0"/>
      <w:marTop w:val="0"/>
      <w:marBottom w:val="0"/>
      <w:divBdr>
        <w:top w:val="none" w:sz="0" w:space="0" w:color="auto"/>
        <w:left w:val="none" w:sz="0" w:space="0" w:color="auto"/>
        <w:bottom w:val="none" w:sz="0" w:space="0" w:color="auto"/>
        <w:right w:val="none" w:sz="0" w:space="0" w:color="auto"/>
      </w:divBdr>
    </w:div>
    <w:div w:id="484467412">
      <w:bodyDiv w:val="1"/>
      <w:marLeft w:val="0"/>
      <w:marRight w:val="0"/>
      <w:marTop w:val="0"/>
      <w:marBottom w:val="0"/>
      <w:divBdr>
        <w:top w:val="none" w:sz="0" w:space="0" w:color="auto"/>
        <w:left w:val="none" w:sz="0" w:space="0" w:color="auto"/>
        <w:bottom w:val="none" w:sz="0" w:space="0" w:color="auto"/>
        <w:right w:val="none" w:sz="0" w:space="0" w:color="auto"/>
      </w:divBdr>
      <w:divsChild>
        <w:div w:id="2105148727">
          <w:marLeft w:val="547"/>
          <w:marRight w:val="0"/>
          <w:marTop w:val="0"/>
          <w:marBottom w:val="0"/>
          <w:divBdr>
            <w:top w:val="none" w:sz="0" w:space="0" w:color="auto"/>
            <w:left w:val="none" w:sz="0" w:space="0" w:color="auto"/>
            <w:bottom w:val="none" w:sz="0" w:space="0" w:color="auto"/>
            <w:right w:val="none" w:sz="0" w:space="0" w:color="auto"/>
          </w:divBdr>
        </w:div>
      </w:divsChild>
    </w:div>
    <w:div w:id="520510078">
      <w:bodyDiv w:val="1"/>
      <w:marLeft w:val="0"/>
      <w:marRight w:val="0"/>
      <w:marTop w:val="0"/>
      <w:marBottom w:val="0"/>
      <w:divBdr>
        <w:top w:val="none" w:sz="0" w:space="0" w:color="auto"/>
        <w:left w:val="none" w:sz="0" w:space="0" w:color="auto"/>
        <w:bottom w:val="none" w:sz="0" w:space="0" w:color="auto"/>
        <w:right w:val="none" w:sz="0" w:space="0" w:color="auto"/>
      </w:divBdr>
    </w:div>
    <w:div w:id="550776685">
      <w:bodyDiv w:val="1"/>
      <w:marLeft w:val="0"/>
      <w:marRight w:val="0"/>
      <w:marTop w:val="0"/>
      <w:marBottom w:val="0"/>
      <w:divBdr>
        <w:top w:val="none" w:sz="0" w:space="0" w:color="auto"/>
        <w:left w:val="none" w:sz="0" w:space="0" w:color="auto"/>
        <w:bottom w:val="none" w:sz="0" w:space="0" w:color="auto"/>
        <w:right w:val="none" w:sz="0" w:space="0" w:color="auto"/>
      </w:divBdr>
      <w:divsChild>
        <w:div w:id="60952114">
          <w:marLeft w:val="0"/>
          <w:marRight w:val="0"/>
          <w:marTop w:val="150"/>
          <w:marBottom w:val="0"/>
          <w:divBdr>
            <w:top w:val="none" w:sz="0" w:space="0" w:color="auto"/>
            <w:left w:val="none" w:sz="0" w:space="0" w:color="auto"/>
            <w:bottom w:val="none" w:sz="0" w:space="0" w:color="auto"/>
            <w:right w:val="none" w:sz="0" w:space="0" w:color="auto"/>
          </w:divBdr>
        </w:div>
      </w:divsChild>
    </w:div>
    <w:div w:id="564991957">
      <w:bodyDiv w:val="1"/>
      <w:marLeft w:val="0"/>
      <w:marRight w:val="0"/>
      <w:marTop w:val="0"/>
      <w:marBottom w:val="0"/>
      <w:divBdr>
        <w:top w:val="none" w:sz="0" w:space="0" w:color="auto"/>
        <w:left w:val="none" w:sz="0" w:space="0" w:color="auto"/>
        <w:bottom w:val="none" w:sz="0" w:space="0" w:color="auto"/>
        <w:right w:val="none" w:sz="0" w:space="0" w:color="auto"/>
      </w:divBdr>
    </w:div>
    <w:div w:id="581573197">
      <w:bodyDiv w:val="1"/>
      <w:marLeft w:val="0"/>
      <w:marRight w:val="0"/>
      <w:marTop w:val="0"/>
      <w:marBottom w:val="0"/>
      <w:divBdr>
        <w:top w:val="none" w:sz="0" w:space="0" w:color="auto"/>
        <w:left w:val="none" w:sz="0" w:space="0" w:color="auto"/>
        <w:bottom w:val="none" w:sz="0" w:space="0" w:color="auto"/>
        <w:right w:val="none" w:sz="0" w:space="0" w:color="auto"/>
      </w:divBdr>
    </w:div>
    <w:div w:id="639655630">
      <w:bodyDiv w:val="1"/>
      <w:marLeft w:val="0"/>
      <w:marRight w:val="0"/>
      <w:marTop w:val="0"/>
      <w:marBottom w:val="0"/>
      <w:divBdr>
        <w:top w:val="none" w:sz="0" w:space="0" w:color="auto"/>
        <w:left w:val="none" w:sz="0" w:space="0" w:color="auto"/>
        <w:bottom w:val="none" w:sz="0" w:space="0" w:color="auto"/>
        <w:right w:val="none" w:sz="0" w:space="0" w:color="auto"/>
      </w:divBdr>
    </w:div>
    <w:div w:id="670332410">
      <w:bodyDiv w:val="1"/>
      <w:marLeft w:val="0"/>
      <w:marRight w:val="0"/>
      <w:marTop w:val="0"/>
      <w:marBottom w:val="0"/>
      <w:divBdr>
        <w:top w:val="none" w:sz="0" w:space="0" w:color="auto"/>
        <w:left w:val="none" w:sz="0" w:space="0" w:color="auto"/>
        <w:bottom w:val="none" w:sz="0" w:space="0" w:color="auto"/>
        <w:right w:val="none" w:sz="0" w:space="0" w:color="auto"/>
      </w:divBdr>
      <w:divsChild>
        <w:div w:id="1317301081">
          <w:marLeft w:val="0"/>
          <w:marRight w:val="0"/>
          <w:marTop w:val="150"/>
          <w:marBottom w:val="0"/>
          <w:divBdr>
            <w:top w:val="none" w:sz="0" w:space="0" w:color="auto"/>
            <w:left w:val="none" w:sz="0" w:space="0" w:color="auto"/>
            <w:bottom w:val="none" w:sz="0" w:space="0" w:color="auto"/>
            <w:right w:val="none" w:sz="0" w:space="0" w:color="auto"/>
          </w:divBdr>
        </w:div>
      </w:divsChild>
    </w:div>
    <w:div w:id="695540844">
      <w:bodyDiv w:val="1"/>
      <w:marLeft w:val="0"/>
      <w:marRight w:val="0"/>
      <w:marTop w:val="0"/>
      <w:marBottom w:val="0"/>
      <w:divBdr>
        <w:top w:val="none" w:sz="0" w:space="0" w:color="auto"/>
        <w:left w:val="none" w:sz="0" w:space="0" w:color="auto"/>
        <w:bottom w:val="none" w:sz="0" w:space="0" w:color="auto"/>
        <w:right w:val="none" w:sz="0" w:space="0" w:color="auto"/>
      </w:divBdr>
    </w:div>
    <w:div w:id="736362774">
      <w:bodyDiv w:val="1"/>
      <w:marLeft w:val="0"/>
      <w:marRight w:val="0"/>
      <w:marTop w:val="0"/>
      <w:marBottom w:val="0"/>
      <w:divBdr>
        <w:top w:val="none" w:sz="0" w:space="0" w:color="auto"/>
        <w:left w:val="none" w:sz="0" w:space="0" w:color="auto"/>
        <w:bottom w:val="none" w:sz="0" w:space="0" w:color="auto"/>
        <w:right w:val="none" w:sz="0" w:space="0" w:color="auto"/>
      </w:divBdr>
    </w:div>
    <w:div w:id="811601224">
      <w:bodyDiv w:val="1"/>
      <w:marLeft w:val="0"/>
      <w:marRight w:val="0"/>
      <w:marTop w:val="0"/>
      <w:marBottom w:val="0"/>
      <w:divBdr>
        <w:top w:val="none" w:sz="0" w:space="0" w:color="auto"/>
        <w:left w:val="none" w:sz="0" w:space="0" w:color="auto"/>
        <w:bottom w:val="none" w:sz="0" w:space="0" w:color="auto"/>
        <w:right w:val="none" w:sz="0" w:space="0" w:color="auto"/>
      </w:divBdr>
      <w:divsChild>
        <w:div w:id="571934471">
          <w:marLeft w:val="0"/>
          <w:marRight w:val="0"/>
          <w:marTop w:val="150"/>
          <w:marBottom w:val="0"/>
          <w:divBdr>
            <w:top w:val="none" w:sz="0" w:space="0" w:color="auto"/>
            <w:left w:val="none" w:sz="0" w:space="0" w:color="auto"/>
            <w:bottom w:val="none" w:sz="0" w:space="0" w:color="auto"/>
            <w:right w:val="none" w:sz="0" w:space="0" w:color="auto"/>
          </w:divBdr>
        </w:div>
      </w:divsChild>
    </w:div>
    <w:div w:id="827015409">
      <w:bodyDiv w:val="1"/>
      <w:marLeft w:val="0"/>
      <w:marRight w:val="0"/>
      <w:marTop w:val="0"/>
      <w:marBottom w:val="0"/>
      <w:divBdr>
        <w:top w:val="none" w:sz="0" w:space="0" w:color="auto"/>
        <w:left w:val="none" w:sz="0" w:space="0" w:color="auto"/>
        <w:bottom w:val="none" w:sz="0" w:space="0" w:color="auto"/>
        <w:right w:val="none" w:sz="0" w:space="0" w:color="auto"/>
      </w:divBdr>
      <w:divsChild>
        <w:div w:id="1316254956">
          <w:marLeft w:val="547"/>
          <w:marRight w:val="0"/>
          <w:marTop w:val="0"/>
          <w:marBottom w:val="0"/>
          <w:divBdr>
            <w:top w:val="none" w:sz="0" w:space="0" w:color="auto"/>
            <w:left w:val="none" w:sz="0" w:space="0" w:color="auto"/>
            <w:bottom w:val="none" w:sz="0" w:space="0" w:color="auto"/>
            <w:right w:val="none" w:sz="0" w:space="0" w:color="auto"/>
          </w:divBdr>
        </w:div>
      </w:divsChild>
    </w:div>
    <w:div w:id="832377446">
      <w:bodyDiv w:val="1"/>
      <w:marLeft w:val="0"/>
      <w:marRight w:val="0"/>
      <w:marTop w:val="0"/>
      <w:marBottom w:val="0"/>
      <w:divBdr>
        <w:top w:val="none" w:sz="0" w:space="0" w:color="auto"/>
        <w:left w:val="none" w:sz="0" w:space="0" w:color="auto"/>
        <w:bottom w:val="none" w:sz="0" w:space="0" w:color="auto"/>
        <w:right w:val="none" w:sz="0" w:space="0" w:color="auto"/>
      </w:divBdr>
      <w:divsChild>
        <w:div w:id="1819953968">
          <w:marLeft w:val="0"/>
          <w:marRight w:val="0"/>
          <w:marTop w:val="150"/>
          <w:marBottom w:val="0"/>
          <w:divBdr>
            <w:top w:val="none" w:sz="0" w:space="0" w:color="auto"/>
            <w:left w:val="none" w:sz="0" w:space="0" w:color="auto"/>
            <w:bottom w:val="none" w:sz="0" w:space="0" w:color="auto"/>
            <w:right w:val="none" w:sz="0" w:space="0" w:color="auto"/>
          </w:divBdr>
        </w:div>
      </w:divsChild>
    </w:div>
    <w:div w:id="840972468">
      <w:bodyDiv w:val="1"/>
      <w:marLeft w:val="0"/>
      <w:marRight w:val="0"/>
      <w:marTop w:val="0"/>
      <w:marBottom w:val="0"/>
      <w:divBdr>
        <w:top w:val="none" w:sz="0" w:space="0" w:color="auto"/>
        <w:left w:val="none" w:sz="0" w:space="0" w:color="auto"/>
        <w:bottom w:val="none" w:sz="0" w:space="0" w:color="auto"/>
        <w:right w:val="none" w:sz="0" w:space="0" w:color="auto"/>
      </w:divBdr>
    </w:div>
    <w:div w:id="880242348">
      <w:bodyDiv w:val="1"/>
      <w:marLeft w:val="0"/>
      <w:marRight w:val="0"/>
      <w:marTop w:val="0"/>
      <w:marBottom w:val="0"/>
      <w:divBdr>
        <w:top w:val="none" w:sz="0" w:space="0" w:color="auto"/>
        <w:left w:val="none" w:sz="0" w:space="0" w:color="auto"/>
        <w:bottom w:val="none" w:sz="0" w:space="0" w:color="auto"/>
        <w:right w:val="none" w:sz="0" w:space="0" w:color="auto"/>
      </w:divBdr>
      <w:divsChild>
        <w:div w:id="926427013">
          <w:marLeft w:val="0"/>
          <w:marRight w:val="0"/>
          <w:marTop w:val="150"/>
          <w:marBottom w:val="0"/>
          <w:divBdr>
            <w:top w:val="none" w:sz="0" w:space="0" w:color="auto"/>
            <w:left w:val="none" w:sz="0" w:space="0" w:color="auto"/>
            <w:bottom w:val="none" w:sz="0" w:space="0" w:color="auto"/>
            <w:right w:val="none" w:sz="0" w:space="0" w:color="auto"/>
          </w:divBdr>
        </w:div>
      </w:divsChild>
    </w:div>
    <w:div w:id="971642446">
      <w:bodyDiv w:val="1"/>
      <w:marLeft w:val="0"/>
      <w:marRight w:val="0"/>
      <w:marTop w:val="0"/>
      <w:marBottom w:val="0"/>
      <w:divBdr>
        <w:top w:val="none" w:sz="0" w:space="0" w:color="auto"/>
        <w:left w:val="none" w:sz="0" w:space="0" w:color="auto"/>
        <w:bottom w:val="none" w:sz="0" w:space="0" w:color="auto"/>
        <w:right w:val="none" w:sz="0" w:space="0" w:color="auto"/>
      </w:divBdr>
    </w:div>
    <w:div w:id="1014068819">
      <w:bodyDiv w:val="1"/>
      <w:marLeft w:val="0"/>
      <w:marRight w:val="0"/>
      <w:marTop w:val="0"/>
      <w:marBottom w:val="0"/>
      <w:divBdr>
        <w:top w:val="none" w:sz="0" w:space="0" w:color="auto"/>
        <w:left w:val="none" w:sz="0" w:space="0" w:color="auto"/>
        <w:bottom w:val="none" w:sz="0" w:space="0" w:color="auto"/>
        <w:right w:val="none" w:sz="0" w:space="0" w:color="auto"/>
      </w:divBdr>
      <w:divsChild>
        <w:div w:id="2060666733">
          <w:marLeft w:val="0"/>
          <w:marRight w:val="0"/>
          <w:marTop w:val="150"/>
          <w:marBottom w:val="0"/>
          <w:divBdr>
            <w:top w:val="none" w:sz="0" w:space="0" w:color="auto"/>
            <w:left w:val="none" w:sz="0" w:space="0" w:color="auto"/>
            <w:bottom w:val="none" w:sz="0" w:space="0" w:color="auto"/>
            <w:right w:val="none" w:sz="0" w:space="0" w:color="auto"/>
          </w:divBdr>
        </w:div>
      </w:divsChild>
    </w:div>
    <w:div w:id="1048410567">
      <w:bodyDiv w:val="1"/>
      <w:marLeft w:val="0"/>
      <w:marRight w:val="0"/>
      <w:marTop w:val="0"/>
      <w:marBottom w:val="0"/>
      <w:divBdr>
        <w:top w:val="none" w:sz="0" w:space="0" w:color="auto"/>
        <w:left w:val="none" w:sz="0" w:space="0" w:color="auto"/>
        <w:bottom w:val="none" w:sz="0" w:space="0" w:color="auto"/>
        <w:right w:val="none" w:sz="0" w:space="0" w:color="auto"/>
      </w:divBdr>
    </w:div>
    <w:div w:id="1058016433">
      <w:bodyDiv w:val="1"/>
      <w:marLeft w:val="0"/>
      <w:marRight w:val="0"/>
      <w:marTop w:val="0"/>
      <w:marBottom w:val="0"/>
      <w:divBdr>
        <w:top w:val="none" w:sz="0" w:space="0" w:color="auto"/>
        <w:left w:val="none" w:sz="0" w:space="0" w:color="auto"/>
        <w:bottom w:val="none" w:sz="0" w:space="0" w:color="auto"/>
        <w:right w:val="none" w:sz="0" w:space="0" w:color="auto"/>
      </w:divBdr>
    </w:div>
    <w:div w:id="1294825763">
      <w:bodyDiv w:val="1"/>
      <w:marLeft w:val="0"/>
      <w:marRight w:val="0"/>
      <w:marTop w:val="0"/>
      <w:marBottom w:val="0"/>
      <w:divBdr>
        <w:top w:val="none" w:sz="0" w:space="0" w:color="auto"/>
        <w:left w:val="none" w:sz="0" w:space="0" w:color="auto"/>
        <w:bottom w:val="none" w:sz="0" w:space="0" w:color="auto"/>
        <w:right w:val="none" w:sz="0" w:space="0" w:color="auto"/>
      </w:divBdr>
      <w:divsChild>
        <w:div w:id="401565890">
          <w:marLeft w:val="0"/>
          <w:marRight w:val="0"/>
          <w:marTop w:val="150"/>
          <w:marBottom w:val="0"/>
          <w:divBdr>
            <w:top w:val="none" w:sz="0" w:space="0" w:color="auto"/>
            <w:left w:val="none" w:sz="0" w:space="0" w:color="auto"/>
            <w:bottom w:val="none" w:sz="0" w:space="0" w:color="auto"/>
            <w:right w:val="none" w:sz="0" w:space="0" w:color="auto"/>
          </w:divBdr>
        </w:div>
      </w:divsChild>
    </w:div>
    <w:div w:id="1296595261">
      <w:bodyDiv w:val="1"/>
      <w:marLeft w:val="0"/>
      <w:marRight w:val="0"/>
      <w:marTop w:val="0"/>
      <w:marBottom w:val="0"/>
      <w:divBdr>
        <w:top w:val="none" w:sz="0" w:space="0" w:color="auto"/>
        <w:left w:val="none" w:sz="0" w:space="0" w:color="auto"/>
        <w:bottom w:val="none" w:sz="0" w:space="0" w:color="auto"/>
        <w:right w:val="none" w:sz="0" w:space="0" w:color="auto"/>
      </w:divBdr>
    </w:div>
    <w:div w:id="1310786908">
      <w:bodyDiv w:val="1"/>
      <w:marLeft w:val="0"/>
      <w:marRight w:val="0"/>
      <w:marTop w:val="0"/>
      <w:marBottom w:val="0"/>
      <w:divBdr>
        <w:top w:val="none" w:sz="0" w:space="0" w:color="auto"/>
        <w:left w:val="none" w:sz="0" w:space="0" w:color="auto"/>
        <w:bottom w:val="none" w:sz="0" w:space="0" w:color="auto"/>
        <w:right w:val="none" w:sz="0" w:space="0" w:color="auto"/>
      </w:divBdr>
      <w:divsChild>
        <w:div w:id="398284051">
          <w:marLeft w:val="547"/>
          <w:marRight w:val="0"/>
          <w:marTop w:val="0"/>
          <w:marBottom w:val="0"/>
          <w:divBdr>
            <w:top w:val="none" w:sz="0" w:space="0" w:color="auto"/>
            <w:left w:val="none" w:sz="0" w:space="0" w:color="auto"/>
            <w:bottom w:val="none" w:sz="0" w:space="0" w:color="auto"/>
            <w:right w:val="none" w:sz="0" w:space="0" w:color="auto"/>
          </w:divBdr>
        </w:div>
      </w:divsChild>
    </w:div>
    <w:div w:id="1319721989">
      <w:bodyDiv w:val="1"/>
      <w:marLeft w:val="0"/>
      <w:marRight w:val="0"/>
      <w:marTop w:val="0"/>
      <w:marBottom w:val="0"/>
      <w:divBdr>
        <w:top w:val="none" w:sz="0" w:space="0" w:color="auto"/>
        <w:left w:val="none" w:sz="0" w:space="0" w:color="auto"/>
        <w:bottom w:val="none" w:sz="0" w:space="0" w:color="auto"/>
        <w:right w:val="none" w:sz="0" w:space="0" w:color="auto"/>
      </w:divBdr>
      <w:divsChild>
        <w:div w:id="1918436166">
          <w:marLeft w:val="0"/>
          <w:marRight w:val="0"/>
          <w:marTop w:val="150"/>
          <w:marBottom w:val="0"/>
          <w:divBdr>
            <w:top w:val="none" w:sz="0" w:space="0" w:color="auto"/>
            <w:left w:val="none" w:sz="0" w:space="0" w:color="auto"/>
            <w:bottom w:val="none" w:sz="0" w:space="0" w:color="auto"/>
            <w:right w:val="none" w:sz="0" w:space="0" w:color="auto"/>
          </w:divBdr>
        </w:div>
      </w:divsChild>
    </w:div>
    <w:div w:id="1323193600">
      <w:bodyDiv w:val="1"/>
      <w:marLeft w:val="0"/>
      <w:marRight w:val="0"/>
      <w:marTop w:val="0"/>
      <w:marBottom w:val="0"/>
      <w:divBdr>
        <w:top w:val="none" w:sz="0" w:space="0" w:color="auto"/>
        <w:left w:val="none" w:sz="0" w:space="0" w:color="auto"/>
        <w:bottom w:val="none" w:sz="0" w:space="0" w:color="auto"/>
        <w:right w:val="none" w:sz="0" w:space="0" w:color="auto"/>
      </w:divBdr>
    </w:div>
    <w:div w:id="1329140991">
      <w:bodyDiv w:val="1"/>
      <w:marLeft w:val="0"/>
      <w:marRight w:val="0"/>
      <w:marTop w:val="0"/>
      <w:marBottom w:val="0"/>
      <w:divBdr>
        <w:top w:val="none" w:sz="0" w:space="0" w:color="auto"/>
        <w:left w:val="none" w:sz="0" w:space="0" w:color="auto"/>
        <w:bottom w:val="none" w:sz="0" w:space="0" w:color="auto"/>
        <w:right w:val="none" w:sz="0" w:space="0" w:color="auto"/>
      </w:divBdr>
    </w:div>
    <w:div w:id="1338268463">
      <w:bodyDiv w:val="1"/>
      <w:marLeft w:val="0"/>
      <w:marRight w:val="0"/>
      <w:marTop w:val="0"/>
      <w:marBottom w:val="0"/>
      <w:divBdr>
        <w:top w:val="none" w:sz="0" w:space="0" w:color="auto"/>
        <w:left w:val="none" w:sz="0" w:space="0" w:color="auto"/>
        <w:bottom w:val="none" w:sz="0" w:space="0" w:color="auto"/>
        <w:right w:val="none" w:sz="0" w:space="0" w:color="auto"/>
      </w:divBdr>
      <w:divsChild>
        <w:div w:id="519516129">
          <w:marLeft w:val="547"/>
          <w:marRight w:val="0"/>
          <w:marTop w:val="0"/>
          <w:marBottom w:val="0"/>
          <w:divBdr>
            <w:top w:val="none" w:sz="0" w:space="0" w:color="auto"/>
            <w:left w:val="none" w:sz="0" w:space="0" w:color="auto"/>
            <w:bottom w:val="none" w:sz="0" w:space="0" w:color="auto"/>
            <w:right w:val="none" w:sz="0" w:space="0" w:color="auto"/>
          </w:divBdr>
        </w:div>
      </w:divsChild>
    </w:div>
    <w:div w:id="1355501033">
      <w:bodyDiv w:val="1"/>
      <w:marLeft w:val="0"/>
      <w:marRight w:val="0"/>
      <w:marTop w:val="0"/>
      <w:marBottom w:val="0"/>
      <w:divBdr>
        <w:top w:val="none" w:sz="0" w:space="0" w:color="auto"/>
        <w:left w:val="none" w:sz="0" w:space="0" w:color="auto"/>
        <w:bottom w:val="none" w:sz="0" w:space="0" w:color="auto"/>
        <w:right w:val="none" w:sz="0" w:space="0" w:color="auto"/>
      </w:divBdr>
    </w:div>
    <w:div w:id="1361275092">
      <w:bodyDiv w:val="1"/>
      <w:marLeft w:val="0"/>
      <w:marRight w:val="0"/>
      <w:marTop w:val="0"/>
      <w:marBottom w:val="0"/>
      <w:divBdr>
        <w:top w:val="none" w:sz="0" w:space="0" w:color="auto"/>
        <w:left w:val="none" w:sz="0" w:space="0" w:color="auto"/>
        <w:bottom w:val="none" w:sz="0" w:space="0" w:color="auto"/>
        <w:right w:val="none" w:sz="0" w:space="0" w:color="auto"/>
      </w:divBdr>
      <w:divsChild>
        <w:div w:id="586230237">
          <w:marLeft w:val="547"/>
          <w:marRight w:val="0"/>
          <w:marTop w:val="96"/>
          <w:marBottom w:val="0"/>
          <w:divBdr>
            <w:top w:val="none" w:sz="0" w:space="0" w:color="auto"/>
            <w:left w:val="none" w:sz="0" w:space="0" w:color="auto"/>
            <w:bottom w:val="none" w:sz="0" w:space="0" w:color="auto"/>
            <w:right w:val="none" w:sz="0" w:space="0" w:color="auto"/>
          </w:divBdr>
        </w:div>
        <w:div w:id="469444021">
          <w:marLeft w:val="1714"/>
          <w:marRight w:val="0"/>
          <w:marTop w:val="77"/>
          <w:marBottom w:val="0"/>
          <w:divBdr>
            <w:top w:val="none" w:sz="0" w:space="0" w:color="auto"/>
            <w:left w:val="none" w:sz="0" w:space="0" w:color="auto"/>
            <w:bottom w:val="none" w:sz="0" w:space="0" w:color="auto"/>
            <w:right w:val="none" w:sz="0" w:space="0" w:color="auto"/>
          </w:divBdr>
        </w:div>
        <w:div w:id="1775397397">
          <w:marLeft w:val="1714"/>
          <w:marRight w:val="0"/>
          <w:marTop w:val="77"/>
          <w:marBottom w:val="0"/>
          <w:divBdr>
            <w:top w:val="none" w:sz="0" w:space="0" w:color="auto"/>
            <w:left w:val="none" w:sz="0" w:space="0" w:color="auto"/>
            <w:bottom w:val="none" w:sz="0" w:space="0" w:color="auto"/>
            <w:right w:val="none" w:sz="0" w:space="0" w:color="auto"/>
          </w:divBdr>
        </w:div>
      </w:divsChild>
    </w:div>
    <w:div w:id="1373768240">
      <w:bodyDiv w:val="1"/>
      <w:marLeft w:val="0"/>
      <w:marRight w:val="0"/>
      <w:marTop w:val="0"/>
      <w:marBottom w:val="0"/>
      <w:divBdr>
        <w:top w:val="none" w:sz="0" w:space="0" w:color="auto"/>
        <w:left w:val="none" w:sz="0" w:space="0" w:color="auto"/>
        <w:bottom w:val="none" w:sz="0" w:space="0" w:color="auto"/>
        <w:right w:val="none" w:sz="0" w:space="0" w:color="auto"/>
      </w:divBdr>
      <w:divsChild>
        <w:div w:id="970013966">
          <w:marLeft w:val="0"/>
          <w:marRight w:val="0"/>
          <w:marTop w:val="150"/>
          <w:marBottom w:val="0"/>
          <w:divBdr>
            <w:top w:val="none" w:sz="0" w:space="0" w:color="auto"/>
            <w:left w:val="none" w:sz="0" w:space="0" w:color="auto"/>
            <w:bottom w:val="none" w:sz="0" w:space="0" w:color="auto"/>
            <w:right w:val="none" w:sz="0" w:space="0" w:color="auto"/>
          </w:divBdr>
        </w:div>
      </w:divsChild>
    </w:div>
    <w:div w:id="1401488433">
      <w:bodyDiv w:val="1"/>
      <w:marLeft w:val="0"/>
      <w:marRight w:val="0"/>
      <w:marTop w:val="0"/>
      <w:marBottom w:val="0"/>
      <w:divBdr>
        <w:top w:val="none" w:sz="0" w:space="0" w:color="auto"/>
        <w:left w:val="none" w:sz="0" w:space="0" w:color="auto"/>
        <w:bottom w:val="none" w:sz="0" w:space="0" w:color="auto"/>
        <w:right w:val="none" w:sz="0" w:space="0" w:color="auto"/>
      </w:divBdr>
      <w:divsChild>
        <w:div w:id="285619769">
          <w:marLeft w:val="547"/>
          <w:marRight w:val="0"/>
          <w:marTop w:val="96"/>
          <w:marBottom w:val="0"/>
          <w:divBdr>
            <w:top w:val="none" w:sz="0" w:space="0" w:color="auto"/>
            <w:left w:val="none" w:sz="0" w:space="0" w:color="auto"/>
            <w:bottom w:val="none" w:sz="0" w:space="0" w:color="auto"/>
            <w:right w:val="none" w:sz="0" w:space="0" w:color="auto"/>
          </w:divBdr>
        </w:div>
        <w:div w:id="987050443">
          <w:marLeft w:val="1714"/>
          <w:marRight w:val="0"/>
          <w:marTop w:val="77"/>
          <w:marBottom w:val="0"/>
          <w:divBdr>
            <w:top w:val="none" w:sz="0" w:space="0" w:color="auto"/>
            <w:left w:val="none" w:sz="0" w:space="0" w:color="auto"/>
            <w:bottom w:val="none" w:sz="0" w:space="0" w:color="auto"/>
            <w:right w:val="none" w:sz="0" w:space="0" w:color="auto"/>
          </w:divBdr>
        </w:div>
        <w:div w:id="1213545278">
          <w:marLeft w:val="1714"/>
          <w:marRight w:val="0"/>
          <w:marTop w:val="77"/>
          <w:marBottom w:val="0"/>
          <w:divBdr>
            <w:top w:val="none" w:sz="0" w:space="0" w:color="auto"/>
            <w:left w:val="none" w:sz="0" w:space="0" w:color="auto"/>
            <w:bottom w:val="none" w:sz="0" w:space="0" w:color="auto"/>
            <w:right w:val="none" w:sz="0" w:space="0" w:color="auto"/>
          </w:divBdr>
        </w:div>
      </w:divsChild>
    </w:div>
    <w:div w:id="1434939746">
      <w:bodyDiv w:val="1"/>
      <w:marLeft w:val="0"/>
      <w:marRight w:val="0"/>
      <w:marTop w:val="0"/>
      <w:marBottom w:val="0"/>
      <w:divBdr>
        <w:top w:val="none" w:sz="0" w:space="0" w:color="auto"/>
        <w:left w:val="none" w:sz="0" w:space="0" w:color="auto"/>
        <w:bottom w:val="none" w:sz="0" w:space="0" w:color="auto"/>
        <w:right w:val="none" w:sz="0" w:space="0" w:color="auto"/>
      </w:divBdr>
    </w:div>
    <w:div w:id="1474132753">
      <w:bodyDiv w:val="1"/>
      <w:marLeft w:val="0"/>
      <w:marRight w:val="0"/>
      <w:marTop w:val="0"/>
      <w:marBottom w:val="0"/>
      <w:divBdr>
        <w:top w:val="none" w:sz="0" w:space="0" w:color="auto"/>
        <w:left w:val="none" w:sz="0" w:space="0" w:color="auto"/>
        <w:bottom w:val="none" w:sz="0" w:space="0" w:color="auto"/>
        <w:right w:val="none" w:sz="0" w:space="0" w:color="auto"/>
      </w:divBdr>
    </w:div>
    <w:div w:id="1488984411">
      <w:bodyDiv w:val="1"/>
      <w:marLeft w:val="0"/>
      <w:marRight w:val="0"/>
      <w:marTop w:val="0"/>
      <w:marBottom w:val="0"/>
      <w:divBdr>
        <w:top w:val="none" w:sz="0" w:space="0" w:color="auto"/>
        <w:left w:val="none" w:sz="0" w:space="0" w:color="auto"/>
        <w:bottom w:val="none" w:sz="0" w:space="0" w:color="auto"/>
        <w:right w:val="none" w:sz="0" w:space="0" w:color="auto"/>
      </w:divBdr>
    </w:div>
    <w:div w:id="1540434632">
      <w:bodyDiv w:val="1"/>
      <w:marLeft w:val="0"/>
      <w:marRight w:val="0"/>
      <w:marTop w:val="0"/>
      <w:marBottom w:val="0"/>
      <w:divBdr>
        <w:top w:val="none" w:sz="0" w:space="0" w:color="auto"/>
        <w:left w:val="none" w:sz="0" w:space="0" w:color="auto"/>
        <w:bottom w:val="none" w:sz="0" w:space="0" w:color="auto"/>
        <w:right w:val="none" w:sz="0" w:space="0" w:color="auto"/>
      </w:divBdr>
    </w:div>
    <w:div w:id="1567304935">
      <w:bodyDiv w:val="1"/>
      <w:marLeft w:val="0"/>
      <w:marRight w:val="0"/>
      <w:marTop w:val="0"/>
      <w:marBottom w:val="0"/>
      <w:divBdr>
        <w:top w:val="none" w:sz="0" w:space="0" w:color="auto"/>
        <w:left w:val="none" w:sz="0" w:space="0" w:color="auto"/>
        <w:bottom w:val="none" w:sz="0" w:space="0" w:color="auto"/>
        <w:right w:val="none" w:sz="0" w:space="0" w:color="auto"/>
      </w:divBdr>
    </w:div>
    <w:div w:id="1571883682">
      <w:bodyDiv w:val="1"/>
      <w:marLeft w:val="0"/>
      <w:marRight w:val="0"/>
      <w:marTop w:val="0"/>
      <w:marBottom w:val="0"/>
      <w:divBdr>
        <w:top w:val="none" w:sz="0" w:space="0" w:color="auto"/>
        <w:left w:val="none" w:sz="0" w:space="0" w:color="auto"/>
        <w:bottom w:val="none" w:sz="0" w:space="0" w:color="auto"/>
        <w:right w:val="none" w:sz="0" w:space="0" w:color="auto"/>
      </w:divBdr>
      <w:divsChild>
        <w:div w:id="1021590278">
          <w:marLeft w:val="547"/>
          <w:marRight w:val="0"/>
          <w:marTop w:val="0"/>
          <w:marBottom w:val="0"/>
          <w:divBdr>
            <w:top w:val="none" w:sz="0" w:space="0" w:color="auto"/>
            <w:left w:val="none" w:sz="0" w:space="0" w:color="auto"/>
            <w:bottom w:val="none" w:sz="0" w:space="0" w:color="auto"/>
            <w:right w:val="none" w:sz="0" w:space="0" w:color="auto"/>
          </w:divBdr>
        </w:div>
      </w:divsChild>
    </w:div>
    <w:div w:id="1597178263">
      <w:bodyDiv w:val="1"/>
      <w:marLeft w:val="0"/>
      <w:marRight w:val="0"/>
      <w:marTop w:val="0"/>
      <w:marBottom w:val="0"/>
      <w:divBdr>
        <w:top w:val="none" w:sz="0" w:space="0" w:color="auto"/>
        <w:left w:val="none" w:sz="0" w:space="0" w:color="auto"/>
        <w:bottom w:val="none" w:sz="0" w:space="0" w:color="auto"/>
        <w:right w:val="none" w:sz="0" w:space="0" w:color="auto"/>
      </w:divBdr>
      <w:divsChild>
        <w:div w:id="1267662864">
          <w:marLeft w:val="547"/>
          <w:marRight w:val="0"/>
          <w:marTop w:val="0"/>
          <w:marBottom w:val="0"/>
          <w:divBdr>
            <w:top w:val="none" w:sz="0" w:space="0" w:color="auto"/>
            <w:left w:val="none" w:sz="0" w:space="0" w:color="auto"/>
            <w:bottom w:val="none" w:sz="0" w:space="0" w:color="auto"/>
            <w:right w:val="none" w:sz="0" w:space="0" w:color="auto"/>
          </w:divBdr>
        </w:div>
      </w:divsChild>
    </w:div>
    <w:div w:id="1656907958">
      <w:bodyDiv w:val="1"/>
      <w:marLeft w:val="0"/>
      <w:marRight w:val="0"/>
      <w:marTop w:val="0"/>
      <w:marBottom w:val="0"/>
      <w:divBdr>
        <w:top w:val="none" w:sz="0" w:space="0" w:color="auto"/>
        <w:left w:val="none" w:sz="0" w:space="0" w:color="auto"/>
        <w:bottom w:val="none" w:sz="0" w:space="0" w:color="auto"/>
        <w:right w:val="none" w:sz="0" w:space="0" w:color="auto"/>
      </w:divBdr>
    </w:div>
    <w:div w:id="1684940582">
      <w:bodyDiv w:val="1"/>
      <w:marLeft w:val="0"/>
      <w:marRight w:val="0"/>
      <w:marTop w:val="0"/>
      <w:marBottom w:val="0"/>
      <w:divBdr>
        <w:top w:val="none" w:sz="0" w:space="0" w:color="auto"/>
        <w:left w:val="none" w:sz="0" w:space="0" w:color="auto"/>
        <w:bottom w:val="none" w:sz="0" w:space="0" w:color="auto"/>
        <w:right w:val="none" w:sz="0" w:space="0" w:color="auto"/>
      </w:divBdr>
    </w:div>
    <w:div w:id="1724670220">
      <w:bodyDiv w:val="1"/>
      <w:marLeft w:val="0"/>
      <w:marRight w:val="0"/>
      <w:marTop w:val="0"/>
      <w:marBottom w:val="0"/>
      <w:divBdr>
        <w:top w:val="none" w:sz="0" w:space="0" w:color="auto"/>
        <w:left w:val="none" w:sz="0" w:space="0" w:color="auto"/>
        <w:bottom w:val="none" w:sz="0" w:space="0" w:color="auto"/>
        <w:right w:val="none" w:sz="0" w:space="0" w:color="auto"/>
      </w:divBdr>
      <w:divsChild>
        <w:div w:id="1809205769">
          <w:marLeft w:val="547"/>
          <w:marRight w:val="0"/>
          <w:marTop w:val="0"/>
          <w:marBottom w:val="0"/>
          <w:divBdr>
            <w:top w:val="none" w:sz="0" w:space="0" w:color="auto"/>
            <w:left w:val="none" w:sz="0" w:space="0" w:color="auto"/>
            <w:bottom w:val="none" w:sz="0" w:space="0" w:color="auto"/>
            <w:right w:val="none" w:sz="0" w:space="0" w:color="auto"/>
          </w:divBdr>
        </w:div>
      </w:divsChild>
    </w:div>
    <w:div w:id="1792824063">
      <w:bodyDiv w:val="1"/>
      <w:marLeft w:val="0"/>
      <w:marRight w:val="0"/>
      <w:marTop w:val="0"/>
      <w:marBottom w:val="0"/>
      <w:divBdr>
        <w:top w:val="none" w:sz="0" w:space="0" w:color="auto"/>
        <w:left w:val="none" w:sz="0" w:space="0" w:color="auto"/>
        <w:bottom w:val="none" w:sz="0" w:space="0" w:color="auto"/>
        <w:right w:val="none" w:sz="0" w:space="0" w:color="auto"/>
      </w:divBdr>
    </w:div>
    <w:div w:id="1844467470">
      <w:bodyDiv w:val="1"/>
      <w:marLeft w:val="0"/>
      <w:marRight w:val="0"/>
      <w:marTop w:val="0"/>
      <w:marBottom w:val="0"/>
      <w:divBdr>
        <w:top w:val="none" w:sz="0" w:space="0" w:color="auto"/>
        <w:left w:val="none" w:sz="0" w:space="0" w:color="auto"/>
        <w:bottom w:val="none" w:sz="0" w:space="0" w:color="auto"/>
        <w:right w:val="none" w:sz="0" w:space="0" w:color="auto"/>
      </w:divBdr>
      <w:divsChild>
        <w:div w:id="25107611">
          <w:marLeft w:val="0"/>
          <w:marRight w:val="0"/>
          <w:marTop w:val="150"/>
          <w:marBottom w:val="0"/>
          <w:divBdr>
            <w:top w:val="none" w:sz="0" w:space="0" w:color="auto"/>
            <w:left w:val="none" w:sz="0" w:space="0" w:color="auto"/>
            <w:bottom w:val="none" w:sz="0" w:space="0" w:color="auto"/>
            <w:right w:val="none" w:sz="0" w:space="0" w:color="auto"/>
          </w:divBdr>
        </w:div>
      </w:divsChild>
    </w:div>
    <w:div w:id="1869221954">
      <w:bodyDiv w:val="1"/>
      <w:marLeft w:val="0"/>
      <w:marRight w:val="0"/>
      <w:marTop w:val="0"/>
      <w:marBottom w:val="0"/>
      <w:divBdr>
        <w:top w:val="none" w:sz="0" w:space="0" w:color="auto"/>
        <w:left w:val="none" w:sz="0" w:space="0" w:color="auto"/>
        <w:bottom w:val="none" w:sz="0" w:space="0" w:color="auto"/>
        <w:right w:val="none" w:sz="0" w:space="0" w:color="auto"/>
      </w:divBdr>
      <w:divsChild>
        <w:div w:id="782922056">
          <w:marLeft w:val="547"/>
          <w:marRight w:val="0"/>
          <w:marTop w:val="96"/>
          <w:marBottom w:val="0"/>
          <w:divBdr>
            <w:top w:val="none" w:sz="0" w:space="0" w:color="auto"/>
            <w:left w:val="none" w:sz="0" w:space="0" w:color="auto"/>
            <w:bottom w:val="none" w:sz="0" w:space="0" w:color="auto"/>
            <w:right w:val="none" w:sz="0" w:space="0" w:color="auto"/>
          </w:divBdr>
        </w:div>
      </w:divsChild>
    </w:div>
    <w:div w:id="1915158849">
      <w:bodyDiv w:val="1"/>
      <w:marLeft w:val="0"/>
      <w:marRight w:val="0"/>
      <w:marTop w:val="0"/>
      <w:marBottom w:val="0"/>
      <w:divBdr>
        <w:top w:val="none" w:sz="0" w:space="0" w:color="auto"/>
        <w:left w:val="none" w:sz="0" w:space="0" w:color="auto"/>
        <w:bottom w:val="none" w:sz="0" w:space="0" w:color="auto"/>
        <w:right w:val="none" w:sz="0" w:space="0" w:color="auto"/>
      </w:divBdr>
      <w:divsChild>
        <w:div w:id="1951474316">
          <w:marLeft w:val="0"/>
          <w:marRight w:val="0"/>
          <w:marTop w:val="150"/>
          <w:marBottom w:val="0"/>
          <w:divBdr>
            <w:top w:val="none" w:sz="0" w:space="0" w:color="auto"/>
            <w:left w:val="none" w:sz="0" w:space="0" w:color="auto"/>
            <w:bottom w:val="none" w:sz="0" w:space="0" w:color="auto"/>
            <w:right w:val="none" w:sz="0" w:space="0" w:color="auto"/>
          </w:divBdr>
        </w:div>
      </w:divsChild>
    </w:div>
    <w:div w:id="1953903267">
      <w:bodyDiv w:val="1"/>
      <w:marLeft w:val="0"/>
      <w:marRight w:val="0"/>
      <w:marTop w:val="0"/>
      <w:marBottom w:val="0"/>
      <w:divBdr>
        <w:top w:val="none" w:sz="0" w:space="0" w:color="auto"/>
        <w:left w:val="none" w:sz="0" w:space="0" w:color="auto"/>
        <w:bottom w:val="none" w:sz="0" w:space="0" w:color="auto"/>
        <w:right w:val="none" w:sz="0" w:space="0" w:color="auto"/>
      </w:divBdr>
      <w:divsChild>
        <w:div w:id="722145311">
          <w:marLeft w:val="547"/>
          <w:marRight w:val="0"/>
          <w:marTop w:val="0"/>
          <w:marBottom w:val="0"/>
          <w:divBdr>
            <w:top w:val="none" w:sz="0" w:space="0" w:color="auto"/>
            <w:left w:val="none" w:sz="0" w:space="0" w:color="auto"/>
            <w:bottom w:val="none" w:sz="0" w:space="0" w:color="auto"/>
            <w:right w:val="none" w:sz="0" w:space="0" w:color="auto"/>
          </w:divBdr>
        </w:div>
      </w:divsChild>
    </w:div>
    <w:div w:id="1982926127">
      <w:bodyDiv w:val="1"/>
      <w:marLeft w:val="0"/>
      <w:marRight w:val="0"/>
      <w:marTop w:val="0"/>
      <w:marBottom w:val="0"/>
      <w:divBdr>
        <w:top w:val="none" w:sz="0" w:space="0" w:color="auto"/>
        <w:left w:val="none" w:sz="0" w:space="0" w:color="auto"/>
        <w:bottom w:val="none" w:sz="0" w:space="0" w:color="auto"/>
        <w:right w:val="none" w:sz="0" w:space="0" w:color="auto"/>
      </w:divBdr>
      <w:divsChild>
        <w:div w:id="820730292">
          <w:marLeft w:val="0"/>
          <w:marRight w:val="0"/>
          <w:marTop w:val="150"/>
          <w:marBottom w:val="0"/>
          <w:divBdr>
            <w:top w:val="none" w:sz="0" w:space="0" w:color="auto"/>
            <w:left w:val="none" w:sz="0" w:space="0" w:color="auto"/>
            <w:bottom w:val="none" w:sz="0" w:space="0" w:color="auto"/>
            <w:right w:val="none" w:sz="0" w:space="0" w:color="auto"/>
          </w:divBdr>
        </w:div>
      </w:divsChild>
    </w:div>
    <w:div w:id="2042049363">
      <w:bodyDiv w:val="1"/>
      <w:marLeft w:val="0"/>
      <w:marRight w:val="0"/>
      <w:marTop w:val="0"/>
      <w:marBottom w:val="0"/>
      <w:divBdr>
        <w:top w:val="none" w:sz="0" w:space="0" w:color="auto"/>
        <w:left w:val="none" w:sz="0" w:space="0" w:color="auto"/>
        <w:bottom w:val="none" w:sz="0" w:space="0" w:color="auto"/>
        <w:right w:val="none" w:sz="0" w:space="0" w:color="auto"/>
      </w:divBdr>
      <w:divsChild>
        <w:div w:id="212040826">
          <w:marLeft w:val="547"/>
          <w:marRight w:val="0"/>
          <w:marTop w:val="0"/>
          <w:marBottom w:val="0"/>
          <w:divBdr>
            <w:top w:val="none" w:sz="0" w:space="0" w:color="auto"/>
            <w:left w:val="none" w:sz="0" w:space="0" w:color="auto"/>
            <w:bottom w:val="none" w:sz="0" w:space="0" w:color="auto"/>
            <w:right w:val="none" w:sz="0" w:space="0" w:color="auto"/>
          </w:divBdr>
        </w:div>
      </w:divsChild>
    </w:div>
    <w:div w:id="2042853854">
      <w:bodyDiv w:val="1"/>
      <w:marLeft w:val="0"/>
      <w:marRight w:val="0"/>
      <w:marTop w:val="0"/>
      <w:marBottom w:val="0"/>
      <w:divBdr>
        <w:top w:val="none" w:sz="0" w:space="0" w:color="auto"/>
        <w:left w:val="none" w:sz="0" w:space="0" w:color="auto"/>
        <w:bottom w:val="none" w:sz="0" w:space="0" w:color="auto"/>
        <w:right w:val="none" w:sz="0" w:space="0" w:color="auto"/>
      </w:divBdr>
      <w:divsChild>
        <w:div w:id="2082824068">
          <w:marLeft w:val="547"/>
          <w:marRight w:val="0"/>
          <w:marTop w:val="0"/>
          <w:marBottom w:val="0"/>
          <w:divBdr>
            <w:top w:val="none" w:sz="0" w:space="0" w:color="auto"/>
            <w:left w:val="none" w:sz="0" w:space="0" w:color="auto"/>
            <w:bottom w:val="none" w:sz="0" w:space="0" w:color="auto"/>
            <w:right w:val="none" w:sz="0" w:space="0" w:color="auto"/>
          </w:divBdr>
        </w:div>
      </w:divsChild>
    </w:div>
    <w:div w:id="2050450234">
      <w:bodyDiv w:val="1"/>
      <w:marLeft w:val="0"/>
      <w:marRight w:val="0"/>
      <w:marTop w:val="0"/>
      <w:marBottom w:val="0"/>
      <w:divBdr>
        <w:top w:val="none" w:sz="0" w:space="0" w:color="auto"/>
        <w:left w:val="none" w:sz="0" w:space="0" w:color="auto"/>
        <w:bottom w:val="none" w:sz="0" w:space="0" w:color="auto"/>
        <w:right w:val="none" w:sz="0" w:space="0" w:color="auto"/>
      </w:divBdr>
      <w:divsChild>
        <w:div w:id="1081214853">
          <w:marLeft w:val="0"/>
          <w:marRight w:val="0"/>
          <w:marTop w:val="150"/>
          <w:marBottom w:val="0"/>
          <w:divBdr>
            <w:top w:val="none" w:sz="0" w:space="0" w:color="auto"/>
            <w:left w:val="none" w:sz="0" w:space="0" w:color="auto"/>
            <w:bottom w:val="none" w:sz="0" w:space="0" w:color="auto"/>
            <w:right w:val="none" w:sz="0" w:space="0" w:color="auto"/>
          </w:divBdr>
        </w:div>
      </w:divsChild>
    </w:div>
    <w:div w:id="2060980017">
      <w:bodyDiv w:val="1"/>
      <w:marLeft w:val="0"/>
      <w:marRight w:val="0"/>
      <w:marTop w:val="0"/>
      <w:marBottom w:val="0"/>
      <w:divBdr>
        <w:top w:val="none" w:sz="0" w:space="0" w:color="auto"/>
        <w:left w:val="none" w:sz="0" w:space="0" w:color="auto"/>
        <w:bottom w:val="none" w:sz="0" w:space="0" w:color="auto"/>
        <w:right w:val="none" w:sz="0" w:space="0" w:color="auto"/>
      </w:divBdr>
      <w:divsChild>
        <w:div w:id="626740187">
          <w:marLeft w:val="547"/>
          <w:marRight w:val="0"/>
          <w:marTop w:val="96"/>
          <w:marBottom w:val="0"/>
          <w:divBdr>
            <w:top w:val="none" w:sz="0" w:space="0" w:color="auto"/>
            <w:left w:val="none" w:sz="0" w:space="0" w:color="auto"/>
            <w:bottom w:val="none" w:sz="0" w:space="0" w:color="auto"/>
            <w:right w:val="none" w:sz="0" w:space="0" w:color="auto"/>
          </w:divBdr>
        </w:div>
        <w:div w:id="722870317">
          <w:marLeft w:val="547"/>
          <w:marRight w:val="0"/>
          <w:marTop w:val="96"/>
          <w:marBottom w:val="0"/>
          <w:divBdr>
            <w:top w:val="none" w:sz="0" w:space="0" w:color="auto"/>
            <w:left w:val="none" w:sz="0" w:space="0" w:color="auto"/>
            <w:bottom w:val="none" w:sz="0" w:space="0" w:color="auto"/>
            <w:right w:val="none" w:sz="0" w:space="0" w:color="auto"/>
          </w:divBdr>
        </w:div>
      </w:divsChild>
    </w:div>
    <w:div w:id="2116242667">
      <w:bodyDiv w:val="1"/>
      <w:marLeft w:val="0"/>
      <w:marRight w:val="0"/>
      <w:marTop w:val="0"/>
      <w:marBottom w:val="0"/>
      <w:divBdr>
        <w:top w:val="none" w:sz="0" w:space="0" w:color="auto"/>
        <w:left w:val="none" w:sz="0" w:space="0" w:color="auto"/>
        <w:bottom w:val="none" w:sz="0" w:space="0" w:color="auto"/>
        <w:right w:val="none" w:sz="0" w:space="0" w:color="auto"/>
      </w:divBdr>
      <w:divsChild>
        <w:div w:id="40634268">
          <w:marLeft w:val="547"/>
          <w:marRight w:val="0"/>
          <w:marTop w:val="96"/>
          <w:marBottom w:val="0"/>
          <w:divBdr>
            <w:top w:val="none" w:sz="0" w:space="0" w:color="auto"/>
            <w:left w:val="none" w:sz="0" w:space="0" w:color="auto"/>
            <w:bottom w:val="none" w:sz="0" w:space="0" w:color="auto"/>
            <w:right w:val="none" w:sz="0" w:space="0" w:color="auto"/>
          </w:divBdr>
        </w:div>
      </w:divsChild>
    </w:div>
    <w:div w:id="2142384351">
      <w:bodyDiv w:val="1"/>
      <w:marLeft w:val="0"/>
      <w:marRight w:val="0"/>
      <w:marTop w:val="0"/>
      <w:marBottom w:val="0"/>
      <w:divBdr>
        <w:top w:val="none" w:sz="0" w:space="0" w:color="auto"/>
        <w:left w:val="none" w:sz="0" w:space="0" w:color="auto"/>
        <w:bottom w:val="none" w:sz="0" w:space="0" w:color="auto"/>
        <w:right w:val="none" w:sz="0" w:space="0" w:color="auto"/>
      </w:divBdr>
      <w:divsChild>
        <w:div w:id="128785657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inup.ec.europa.eu/asset/cpsv-ap/issue/all" TargetMode="External"/><Relationship Id="rId18" Type="http://schemas.openxmlformats.org/officeDocument/2006/relationships/hyperlink" Target="https://joinup.ec.europa.eu/asset/cpsv-ap/issue/information-about-authentication-public-service" TargetMode="External"/><Relationship Id="rId26" Type="http://schemas.openxmlformats.org/officeDocument/2006/relationships/hyperlink" Target="https://joinup.ec.europa.eu/asset/cpsv-ap/issue/contact-information/contact-point" TargetMode="External"/><Relationship Id="rId39" Type="http://schemas.openxmlformats.org/officeDocument/2006/relationships/hyperlink" Target="https://joinup.ec.europa.eu/asset/criterion_evidence_cv/description" TargetMode="External"/><Relationship Id="rId21" Type="http://schemas.openxmlformats.org/officeDocument/2006/relationships/hyperlink" Target="https://joinup.ec.europa.eu/asset/cpsv-ap/issue/extending-processing-time-property-public-service" TargetMode="External"/><Relationship Id="rId34" Type="http://schemas.openxmlformats.org/officeDocument/2006/relationships/hyperlink" Target="https://joinup.ec.europa.eu/asset/cpsv-ap/event/cpsv-ap-revision-wg-virtual-meeting-0" TargetMode="External"/><Relationship Id="rId42" Type="http://schemas.openxmlformats.org/officeDocument/2006/relationships/hyperlink" Target="http://contactinformatie.v-ict-or.be/welke" TargetMode="External"/><Relationship Id="rId47" Type="http://schemas.openxmlformats.org/officeDocument/2006/relationships/hyperlink" Target="http://openinghours.io/" TargetMode="External"/><Relationship Id="rId50" Type="http://schemas.openxmlformats.org/officeDocument/2006/relationships/hyperlink" Target="https://joinup.ec.europa.eu/node/150386/" TargetMode="External"/><Relationship Id="rId55" Type="http://schemas.openxmlformats.org/officeDocument/2006/relationships/hyperlink" Target="https://joinup.ec.europa.eu/node/150391/" TargetMode="External"/><Relationship Id="rId63" Type="http://schemas.openxmlformats.org/officeDocument/2006/relationships/hyperlink" Target="https://joinup.ec.europa.eu/asset/cpsv-ap/issue/all"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joinup.ec.europa.eu/asset/cpsv-ap/issue/addition-more-detail-role-agent" TargetMode="External"/><Relationship Id="rId29" Type="http://schemas.openxmlformats.org/officeDocument/2006/relationships/hyperlink" Target="https://joinup.ec.europa.eu/asset/cpsv-ap/event/cpsv-ap-revision-wg-virtual-meeting-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joinup.ec.europa.eu/asset/cpsv-ap/issue/additional-properties-related-public-service-portfolio-management" TargetMode="External"/><Relationship Id="rId32" Type="http://schemas.openxmlformats.org/officeDocument/2006/relationships/hyperlink" Target="https://joinup.ec.europa.eu/asset/cpsv-ap/asset_release/all" TargetMode="External"/><Relationship Id="rId37" Type="http://schemas.openxmlformats.org/officeDocument/2006/relationships/hyperlink" Target="https://joinup.ec.europa.eu/node/150873/" TargetMode="External"/><Relationship Id="rId40" Type="http://schemas.openxmlformats.org/officeDocument/2006/relationships/hyperlink" Target="https://joinup.ec.europa.eu/asset/criterion_evidence_cv/description" TargetMode="External"/><Relationship Id="rId45" Type="http://schemas.openxmlformats.org/officeDocument/2006/relationships/hyperlink" Target="https://joinup.ec.europa.eu/node/150388/" TargetMode="External"/><Relationship Id="rId53" Type="http://schemas.openxmlformats.org/officeDocument/2006/relationships/hyperlink" Target="https://joinup.ec.europa.eu/node/150400/" TargetMode="External"/><Relationship Id="rId58" Type="http://schemas.openxmlformats.org/officeDocument/2006/relationships/hyperlink" Target="https://joinup.ec.europa.eu/asset/cpsv-ap/issue/all" TargetMode="External"/><Relationship Id="rId66" Type="http://schemas.openxmlformats.org/officeDocument/2006/relationships/hyperlink" Target="https://joinup.ec.europa.eu/asset/cpsv-ap/issue/controlled-vocabularies-life-events-type" TargetMode="External"/><Relationship Id="rId5" Type="http://schemas.openxmlformats.org/officeDocument/2006/relationships/customXml" Target="../customXml/item5.xml"/><Relationship Id="rId15" Type="http://schemas.openxmlformats.org/officeDocument/2006/relationships/hyperlink" Target="https://joinup.ec.europa.eu/asset/cpsv-ap/issue/event-assotiation-agent" TargetMode="External"/><Relationship Id="rId23" Type="http://schemas.openxmlformats.org/officeDocument/2006/relationships/hyperlink" Target="https://joinup.ec.europa.eu/asset/cpsv-ap/issue/addition-properties-related-measuring-delivery-public-services-through-their-cha" TargetMode="External"/><Relationship Id="rId28" Type="http://schemas.openxmlformats.org/officeDocument/2006/relationships/hyperlink" Target="https://joinup.ec.europa.eu/asset/cpsv-ap/issue/indication-whether-input-mandatory/optional-be-provided" TargetMode="External"/><Relationship Id="rId36" Type="http://schemas.openxmlformats.org/officeDocument/2006/relationships/hyperlink" Target="https://joinup.ec.europa.eu/node/150402/" TargetMode="External"/><Relationship Id="rId49" Type="http://schemas.openxmlformats.org/officeDocument/2006/relationships/hyperlink" Target="https://joinup.ec.europa.eu/node/151483/" TargetMode="External"/><Relationship Id="rId57" Type="http://schemas.openxmlformats.org/officeDocument/2006/relationships/hyperlink" Target="mailto:cpsv-ap@joinup.ec.europe.eu" TargetMode="External"/><Relationship Id="rId61" Type="http://schemas.openxmlformats.org/officeDocument/2006/relationships/hyperlink" Target="https://joinup.ec.europa.eu/node/104627" TargetMode="External"/><Relationship Id="rId10" Type="http://schemas.openxmlformats.org/officeDocument/2006/relationships/webSettings" Target="webSettings.xml"/><Relationship Id="rId19" Type="http://schemas.openxmlformats.org/officeDocument/2006/relationships/hyperlink" Target="https://joinup.ec.europa.eu/asset/cpsv-ap/issue/additional-channels" TargetMode="External"/><Relationship Id="rId31" Type="http://schemas.openxmlformats.org/officeDocument/2006/relationships/hyperlink" Target="https://joinup.ec.europa.eu/node/104627" TargetMode="External"/><Relationship Id="rId44" Type="http://schemas.openxmlformats.org/officeDocument/2006/relationships/hyperlink" Target="https://joinup.ec.europa.eu/node/150398/" TargetMode="External"/><Relationship Id="rId52" Type="http://schemas.openxmlformats.org/officeDocument/2006/relationships/hyperlink" Target="https://joinup.ec.europa.eu/node/151626/" TargetMode="External"/><Relationship Id="rId60" Type="http://schemas.openxmlformats.org/officeDocument/2006/relationships/hyperlink" Target="https://joinup.ec.europa.eu/asset/cpsv-ap/issue/all" TargetMode="External"/><Relationship Id="rId65" Type="http://schemas.openxmlformats.org/officeDocument/2006/relationships/hyperlink" Target="https://joinup.ec.europa.eu/asset/cpsv-ap/issue/translation-labe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oinup.ec.europa.eu/asset/cpsv-ap/issue/changing-definition-public-service" TargetMode="External"/><Relationship Id="rId22" Type="http://schemas.openxmlformats.org/officeDocument/2006/relationships/hyperlink" Target="https://joinup.ec.europa.eu/asset/cpsv-ap/issue/remove-has-creator-formal-framework-po" TargetMode="External"/><Relationship Id="rId27" Type="http://schemas.openxmlformats.org/officeDocument/2006/relationships/hyperlink" Target="https://joinup.ec.europa.eu/asset/cpsv-ap/issue/indication-language-which-input-needs-be-provided" TargetMode="External"/><Relationship Id="rId30" Type="http://schemas.openxmlformats.org/officeDocument/2006/relationships/hyperlink" Target="https://joinup.ec.europa.eu/asset/cpsv-ap/event/cpsv-ap-revision-wg-virtual-meeting-0" TargetMode="External"/><Relationship Id="rId35" Type="http://schemas.openxmlformats.org/officeDocument/2006/relationships/hyperlink" Target="https://joinup.ec.europa.eu/asset/cpsv-ap/issue/all" TargetMode="External"/><Relationship Id="rId43" Type="http://schemas.openxmlformats.org/officeDocument/2006/relationships/hyperlink" Target="https://joinup.ec.europa.eu/node/150385/" TargetMode="External"/><Relationship Id="rId48" Type="http://schemas.openxmlformats.org/officeDocument/2006/relationships/hyperlink" Target="https://joinup.ec.europa.eu/node/150401/" TargetMode="External"/><Relationship Id="rId56" Type="http://schemas.openxmlformats.org/officeDocument/2006/relationships/hyperlink" Target="https://joinup.ec.europa.eu/node/104627" TargetMode="External"/><Relationship Id="rId64" Type="http://schemas.openxmlformats.org/officeDocument/2006/relationships/hyperlink" Target="https://joinup.ec.europa.eu/asset/cpsv-ap/issue/types-input" TargetMode="External"/><Relationship Id="rId69"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joinup.ec.europa.eu/node/150395/"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joinup.ec.europa.eu/asset/cpsv-ap/issue/updating-relation-between-business-event-and-public-service-class" TargetMode="External"/><Relationship Id="rId25" Type="http://schemas.openxmlformats.org/officeDocument/2006/relationships/hyperlink" Target="https://joinup.ec.europa.eu/asset/cpsv-ap/issue/need-cite-person-class" TargetMode="External"/><Relationship Id="rId33" Type="http://schemas.openxmlformats.org/officeDocument/2006/relationships/hyperlink" Target="https://joinup.ec.europa.eu/node/151628" TargetMode="External"/><Relationship Id="rId38" Type="http://schemas.openxmlformats.org/officeDocument/2006/relationships/hyperlink" Target="https://joinup.ec.europa.eu/node/150383/" TargetMode="External"/><Relationship Id="rId46" Type="http://schemas.openxmlformats.org/officeDocument/2006/relationships/hyperlink" Target="https://joinup.ec.europa.eu/node/150397/" TargetMode="External"/><Relationship Id="rId59" Type="http://schemas.openxmlformats.org/officeDocument/2006/relationships/hyperlink" Target="mailto:cpsv-ap@joinup.ec.europe.eu" TargetMode="External"/><Relationship Id="rId67" Type="http://schemas.openxmlformats.org/officeDocument/2006/relationships/header" Target="header1.xml"/><Relationship Id="rId20" Type="http://schemas.openxmlformats.org/officeDocument/2006/relationships/hyperlink" Target="https://joinup.ec.europa.eu/asset/cpsv-ap/issue/more-detail-period-time" TargetMode="External"/><Relationship Id="rId41" Type="http://schemas.openxmlformats.org/officeDocument/2006/relationships/hyperlink" Target="https://joinup.ec.europa.eu/node/150399/" TargetMode="External"/><Relationship Id="rId54" Type="http://schemas.openxmlformats.org/officeDocument/2006/relationships/hyperlink" Target="https://joinup.ec.europa.eu/node/150392/" TargetMode="External"/><Relationship Id="rId62" Type="http://schemas.openxmlformats.org/officeDocument/2006/relationships/hyperlink" Target="mailto:cpsv-ap@joinup.ec.europe.eu"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D6AC06E0C44AAD89BBC1017AC15461"/>
        <w:category>
          <w:name w:val="General"/>
          <w:gallery w:val="placeholder"/>
        </w:category>
        <w:types>
          <w:type w:val="bbPlcHdr"/>
        </w:types>
        <w:behaviors>
          <w:behavior w:val="content"/>
        </w:behaviors>
        <w:guid w:val="{94DBBC3E-1273-41BC-B019-50BA3525DD91}"/>
      </w:docPartPr>
      <w:docPartBody>
        <w:p w:rsidR="006B041E" w:rsidRDefault="002E0782" w:rsidP="002E0782">
          <w:pPr>
            <w:pStyle w:val="A2D6AC06E0C44AAD89BBC1017AC15461"/>
          </w:pPr>
          <w:r w:rsidRPr="003F5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G Times (W1)">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A3"/>
    <w:rsid w:val="000153E0"/>
    <w:rsid w:val="00065420"/>
    <w:rsid w:val="000A558B"/>
    <w:rsid w:val="000B6266"/>
    <w:rsid w:val="000C4320"/>
    <w:rsid w:val="000D135F"/>
    <w:rsid w:val="00116702"/>
    <w:rsid w:val="001574F4"/>
    <w:rsid w:val="0018238F"/>
    <w:rsid w:val="001F4F7D"/>
    <w:rsid w:val="001F76DA"/>
    <w:rsid w:val="00205818"/>
    <w:rsid w:val="00207F93"/>
    <w:rsid w:val="002236A4"/>
    <w:rsid w:val="002777FB"/>
    <w:rsid w:val="002A5D10"/>
    <w:rsid w:val="002B7696"/>
    <w:rsid w:val="002D093A"/>
    <w:rsid w:val="002E0782"/>
    <w:rsid w:val="0032266C"/>
    <w:rsid w:val="00357CF3"/>
    <w:rsid w:val="00395518"/>
    <w:rsid w:val="003C2183"/>
    <w:rsid w:val="003D0F11"/>
    <w:rsid w:val="003D273E"/>
    <w:rsid w:val="00421EA3"/>
    <w:rsid w:val="004A230C"/>
    <w:rsid w:val="004A4053"/>
    <w:rsid w:val="005114C2"/>
    <w:rsid w:val="00533F39"/>
    <w:rsid w:val="00593FFB"/>
    <w:rsid w:val="00595419"/>
    <w:rsid w:val="005B14E4"/>
    <w:rsid w:val="005D0069"/>
    <w:rsid w:val="006018F6"/>
    <w:rsid w:val="00603B2E"/>
    <w:rsid w:val="006078B3"/>
    <w:rsid w:val="00654E1B"/>
    <w:rsid w:val="00657F42"/>
    <w:rsid w:val="006B041E"/>
    <w:rsid w:val="007177FA"/>
    <w:rsid w:val="007911C6"/>
    <w:rsid w:val="007B5E00"/>
    <w:rsid w:val="007D1DAC"/>
    <w:rsid w:val="00861752"/>
    <w:rsid w:val="0086313A"/>
    <w:rsid w:val="0086512D"/>
    <w:rsid w:val="008C060E"/>
    <w:rsid w:val="008D1B0D"/>
    <w:rsid w:val="008D2720"/>
    <w:rsid w:val="008D486A"/>
    <w:rsid w:val="008E0662"/>
    <w:rsid w:val="009738E6"/>
    <w:rsid w:val="009C0A02"/>
    <w:rsid w:val="00A211D5"/>
    <w:rsid w:val="00B323C5"/>
    <w:rsid w:val="00B531D9"/>
    <w:rsid w:val="00B84932"/>
    <w:rsid w:val="00BA2024"/>
    <w:rsid w:val="00BE2E10"/>
    <w:rsid w:val="00D358AC"/>
    <w:rsid w:val="00D51128"/>
    <w:rsid w:val="00D76694"/>
    <w:rsid w:val="00D813CD"/>
    <w:rsid w:val="00D9411A"/>
    <w:rsid w:val="00DB475D"/>
    <w:rsid w:val="00E13226"/>
    <w:rsid w:val="00E27CEF"/>
    <w:rsid w:val="00E36BEA"/>
    <w:rsid w:val="00E9570A"/>
    <w:rsid w:val="00ED294D"/>
    <w:rsid w:val="00ED47C9"/>
    <w:rsid w:val="00EE1B13"/>
    <w:rsid w:val="00EE61DD"/>
    <w:rsid w:val="00F0472E"/>
    <w:rsid w:val="00F53D16"/>
    <w:rsid w:val="00FC4A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782"/>
  </w:style>
  <w:style w:type="paragraph" w:customStyle="1" w:styleId="1998DE4F9AEA47EBB9F0E1DD7A79FABB">
    <w:name w:val="1998DE4F9AEA47EBB9F0E1DD7A79FABB"/>
    <w:rsid w:val="00421EA3"/>
  </w:style>
  <w:style w:type="paragraph" w:customStyle="1" w:styleId="5A93024C8E824AC9B026ED3F703A858E">
    <w:name w:val="5A93024C8E824AC9B026ED3F703A858E"/>
    <w:rsid w:val="00421EA3"/>
  </w:style>
  <w:style w:type="paragraph" w:customStyle="1" w:styleId="917DBF71BD0C4A27967D85685E5118CC">
    <w:name w:val="917DBF71BD0C4A27967D85685E5118CC"/>
    <w:rsid w:val="00421EA3"/>
  </w:style>
  <w:style w:type="paragraph" w:customStyle="1" w:styleId="E25AAF3F77BE405F9713BA48991BC431">
    <w:name w:val="E25AAF3F77BE405F9713BA48991BC431"/>
    <w:rsid w:val="00421EA3"/>
  </w:style>
  <w:style w:type="paragraph" w:customStyle="1" w:styleId="24ADDEC62E7E424EB27E5B9BBB0BD2C5">
    <w:name w:val="24ADDEC62E7E424EB27E5B9BBB0BD2C5"/>
    <w:rsid w:val="00421EA3"/>
  </w:style>
  <w:style w:type="paragraph" w:customStyle="1" w:styleId="EE06588E4DCC484A9D67AFF01088F783">
    <w:name w:val="EE06588E4DCC484A9D67AFF01088F783"/>
    <w:rsid w:val="00421EA3"/>
  </w:style>
  <w:style w:type="paragraph" w:customStyle="1" w:styleId="015DBB2C678D4CEA8FC70DD1FD256DDC">
    <w:name w:val="015DBB2C678D4CEA8FC70DD1FD256DDC"/>
    <w:rsid w:val="00421EA3"/>
  </w:style>
  <w:style w:type="paragraph" w:customStyle="1" w:styleId="2D95528859FB4C9197464288D1CC3E1B">
    <w:name w:val="2D95528859FB4C9197464288D1CC3E1B"/>
    <w:rsid w:val="00421EA3"/>
  </w:style>
  <w:style w:type="paragraph" w:customStyle="1" w:styleId="78222964B6D74BB6B5936834C665FD5D">
    <w:name w:val="78222964B6D74BB6B5936834C665FD5D"/>
    <w:rsid w:val="00421EA3"/>
  </w:style>
  <w:style w:type="paragraph" w:customStyle="1" w:styleId="8B5E7C97D3D548FEB2C3C283E48F7AE1">
    <w:name w:val="8B5E7C97D3D548FEB2C3C283E48F7AE1"/>
    <w:rsid w:val="00421EA3"/>
  </w:style>
  <w:style w:type="paragraph" w:customStyle="1" w:styleId="E19BB1F1F27F4DC488DB7828D81CB959">
    <w:name w:val="E19BB1F1F27F4DC488DB7828D81CB959"/>
    <w:rsid w:val="00421EA3"/>
  </w:style>
  <w:style w:type="paragraph" w:customStyle="1" w:styleId="9ADF69B54D49490A9F2074E5EA0CAF65">
    <w:name w:val="9ADF69B54D49490A9F2074E5EA0CAF65"/>
    <w:rsid w:val="00421EA3"/>
  </w:style>
  <w:style w:type="paragraph" w:customStyle="1" w:styleId="99D723436DFF4B73A0FF31295654F642">
    <w:name w:val="99D723436DFF4B73A0FF31295654F642"/>
    <w:rsid w:val="00421EA3"/>
  </w:style>
  <w:style w:type="paragraph" w:customStyle="1" w:styleId="93C502ECE64F45D6B7D95FDFD61680CA">
    <w:name w:val="93C502ECE64F45D6B7D95FDFD61680CA"/>
    <w:rsid w:val="00421EA3"/>
  </w:style>
  <w:style w:type="paragraph" w:customStyle="1" w:styleId="DA996CDD3B804A0899731D787E4931B9">
    <w:name w:val="DA996CDD3B804A0899731D787E4931B9"/>
    <w:rsid w:val="00421EA3"/>
  </w:style>
  <w:style w:type="paragraph" w:customStyle="1" w:styleId="CDE0AE59EBB24D7090ED89667CE4DCA1">
    <w:name w:val="CDE0AE59EBB24D7090ED89667CE4DCA1"/>
    <w:rsid w:val="00421EA3"/>
  </w:style>
  <w:style w:type="paragraph" w:customStyle="1" w:styleId="BC6617E9372C4E709CBB7AA47E4A91E7">
    <w:name w:val="BC6617E9372C4E709CBB7AA47E4A91E7"/>
    <w:rsid w:val="00421EA3"/>
  </w:style>
  <w:style w:type="paragraph" w:customStyle="1" w:styleId="6EF92938C04C4FFD91B4A47B7ED69FED">
    <w:name w:val="6EF92938C04C4FFD91B4A47B7ED69FED"/>
    <w:rsid w:val="002777FB"/>
  </w:style>
  <w:style w:type="paragraph" w:customStyle="1" w:styleId="F8AB337C6AE74F50BB7CF545282F0D40">
    <w:name w:val="F8AB337C6AE74F50BB7CF545282F0D40"/>
    <w:rsid w:val="002777FB"/>
  </w:style>
  <w:style w:type="paragraph" w:customStyle="1" w:styleId="C480EDE739CF4A60AB99D0F20E665BE8">
    <w:name w:val="C480EDE739CF4A60AB99D0F20E665BE8"/>
    <w:rsid w:val="00657F42"/>
  </w:style>
  <w:style w:type="paragraph" w:customStyle="1" w:styleId="553D69B59D6340C9BF021B7BE6D8A1A5">
    <w:name w:val="553D69B59D6340C9BF021B7BE6D8A1A5"/>
    <w:rsid w:val="00D76694"/>
  </w:style>
  <w:style w:type="paragraph" w:customStyle="1" w:styleId="AD7E4F6FC026475A9C1BEA746EDDB522">
    <w:name w:val="AD7E4F6FC026475A9C1BEA746EDDB522"/>
    <w:rsid w:val="00D9411A"/>
  </w:style>
  <w:style w:type="paragraph" w:customStyle="1" w:styleId="A2D6AC06E0C44AAD89BBC1017AC15461">
    <w:name w:val="A2D6AC06E0C44AAD89BBC1017AC15461"/>
    <w:rsid w:val="002E07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&lt;Date&gt;</PublishDate>
  <Abstract>PM² Template v2.0.1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wC_JobCode xmlns="885fffe5-095f-4e72-b33a-2965af2fc427">F049</PwC_JobCode>
    <PwC_JobSearch xmlns="885fffe5-095f-4e72-b33a-2965af2fc427">F049 - ABCIII SC270</PwC_JobSearch>
    <PwC_FiscalYear xmlns="885fffe5-095f-4e72-b33a-2965af2fc427">FY16</PwC_FiscalYear>
    <PwC_Language xmlns="885fffe5-095f-4e72-b33a-2965af2fc427">EN</PwC_Language>
    <PwC_ExpirationDate xmlns="885fffe5-095f-4e72-b33a-2965af2fc427">2023-02-03T23:00:00+00:00</PwC_ExpirationDate>
    <PwC_ClientCode xmlns="885fffe5-095f-4e72-b33a-2965af2fc427">86155139</PwC_ClientCode>
    <RelatedItems xmlns="http://schemas.microsoft.com/sharepoint/v3" xsi:nil="true"/>
    <PwC_ClientSearch xmlns="885fffe5-095f-4e72-b33a-2965af2fc427">86155139 - DG INFORMATICS (DIGIT)</PwC_ClientSearch>
    <_dlc_DocId xmlns="73fde05d-ef26-44d0-b13b-b564e323f6a1">SK445ZKHUCMR-447-110</_dlc_DocId>
    <_dlc_DocIdUrl xmlns="73fde05d-ef26-44d0-b13b-b564e323f6a1">
      <Url>https://be-docbox.be.ema.pwcinternal.com/sites/10014628/86155139F049/_layouts/15/DocIdRedir.aspx?ID=SK445ZKHUCMR-447-110</Url>
      <Description>SK445ZKHUCMR-447-110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wC Job Document" ma:contentTypeID="0x0101008E49C3D400044AB3A2F1DD14073E74F6001D06D12572244BE3A11AAEE3ED60F576000AAB1FD6C2134AF1A3EA6F52344189D8003DA7CBE2F9F6014D91228B237B0D6438" ma:contentTypeVersion="2" ma:contentTypeDescription="" ma:contentTypeScope="" ma:versionID="3d6a3c6679c05d12a3160ad00a1d5007">
  <xsd:schema xmlns:xsd="http://www.w3.org/2001/XMLSchema" xmlns:xs="http://www.w3.org/2001/XMLSchema" xmlns:p="http://schemas.microsoft.com/office/2006/metadata/properties" xmlns:ns1="http://schemas.microsoft.com/sharepoint/v3" xmlns:ns2="73fde05d-ef26-44d0-b13b-b564e323f6a1" xmlns:ns3="885fffe5-095f-4e72-b33a-2965af2fc427" targetNamespace="http://schemas.microsoft.com/office/2006/metadata/properties" ma:root="true" ma:fieldsID="e9ac53f853e0ef9b3d9397434b7eb735" ns1:_="" ns2:_="" ns3:_="">
    <xsd:import namespace="http://schemas.microsoft.com/sharepoint/v3"/>
    <xsd:import namespace="73fde05d-ef26-44d0-b13b-b564e323f6a1"/>
    <xsd:import namespace="885fffe5-095f-4e72-b33a-2965af2fc427"/>
    <xsd:element name="properties">
      <xsd:complexType>
        <xsd:sequence>
          <xsd:element name="documentManagement">
            <xsd:complexType>
              <xsd:all>
                <xsd:element ref="ns2:_dlc_DocId" minOccurs="0"/>
                <xsd:element ref="ns2:_dlc_DocIdUrl" minOccurs="0"/>
                <xsd:element ref="ns2:_dlc_DocIdPersistId" minOccurs="0"/>
                <xsd:element ref="ns3:PwC_Language"/>
                <xsd:element ref="ns3:PwC_ExpirationDate"/>
                <xsd:element ref="ns1:RelatedItems" minOccurs="0"/>
                <xsd:element ref="ns3:PwC_FiscalYear"/>
                <xsd:element ref="ns3:PwC_ClientSearch"/>
                <xsd:element ref="ns3:PwC_ClientCode" minOccurs="0"/>
                <xsd:element ref="ns3:PwC_JobSearch"/>
                <xsd:element ref="ns3:PwC_Job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de05d-ef26-44d0-b13b-b564e323f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5fffe5-095f-4e72-b33a-2965af2fc427" elementFormDefault="qualified">
    <xsd:import namespace="http://schemas.microsoft.com/office/2006/documentManagement/types"/>
    <xsd:import namespace="http://schemas.microsoft.com/office/infopath/2007/PartnerControls"/>
    <xsd:element name="PwC_Language" ma:index="11" ma:displayName="Language" ma:default="EN" ma:internalName="PwC_Language">
      <xsd:simpleType>
        <xsd:restriction base="dms:Choice">
          <xsd:enumeration value="DE"/>
          <xsd:enumeration value="EN"/>
          <xsd:enumeration value="FR"/>
          <xsd:enumeration value="NL"/>
          <xsd:enumeration value="Other"/>
        </xsd:restriction>
      </xsd:simpleType>
    </xsd:element>
    <xsd:element name="PwC_ExpirationDate" ma:index="12" ma:displayName="Expiration Date" ma:format="DateOnly" ma:internalName="PwC_ExpirationDate">
      <xsd:simpleType>
        <xsd:restriction base="dms:DateTime"/>
      </xsd:simpleType>
    </xsd:element>
    <xsd:element name="PwC_FiscalYear" ma:index="14" ma:displayName="Fiscal Year" ma:internalName="PwC_FiscalYear">
      <xsd:simpleType>
        <xsd:restriction base="dms:Text">
          <xsd:maxLength value="4"/>
        </xsd:restriction>
      </xsd:simpleType>
    </xsd:element>
    <xsd:element name="PwC_ClientSearch" ma:index="15" ma:displayName="Client" ma:internalName="PwC_ClientSearch">
      <xsd:simpleType>
        <xsd:restriction base="dms:Unknown"/>
      </xsd:simpleType>
    </xsd:element>
    <xsd:element name="PwC_ClientCode" ma:index="16" nillable="true" ma:displayName="Client Code" ma:internalName="PwC_ClientCode">
      <xsd:simpleType>
        <xsd:restriction base="dms:Text"/>
      </xsd:simpleType>
    </xsd:element>
    <xsd:element name="PwC_JobSearch" ma:index="17" ma:displayName="Job" ma:internalName="PwC_JobSearch">
      <xsd:simpleType>
        <xsd:restriction base="dms:Unknown"/>
      </xsd:simpleType>
    </xsd:element>
    <xsd:element name="PwC_JobCode" ma:index="18" nillable="true" ma:displayName="Job Code" ma:internalName="PwC_Job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FFFA94-0CF0-49BD-A9EF-E678E9F5A99E}">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885fffe5-095f-4e72-b33a-2965af2fc427"/>
    <ds:schemaRef ds:uri="73fde05d-ef26-44d0-b13b-b564e323f6a1"/>
    <ds:schemaRef ds:uri="http://www.w3.org/XML/1998/namespace"/>
    <ds:schemaRef ds:uri="http://purl.org/dc/dcmitype/"/>
  </ds:schemaRefs>
</ds:datastoreItem>
</file>

<file path=customXml/itemProps3.xml><?xml version="1.0" encoding="utf-8"?>
<ds:datastoreItem xmlns:ds="http://schemas.openxmlformats.org/officeDocument/2006/customXml" ds:itemID="{49CB02C9-F3A8-496D-934B-4F09D6817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de05d-ef26-44d0-b13b-b564e323f6a1"/>
    <ds:schemaRef ds:uri="885fffe5-095f-4e72-b33a-2965af2fc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C0CF1-47C0-47AB-B209-D05E175AD1A9}">
  <ds:schemaRefs>
    <ds:schemaRef ds:uri="http://schemas.microsoft.com/sharepoint/events"/>
  </ds:schemaRefs>
</ds:datastoreItem>
</file>

<file path=customXml/itemProps5.xml><?xml version="1.0" encoding="utf-8"?>
<ds:datastoreItem xmlns:ds="http://schemas.openxmlformats.org/officeDocument/2006/customXml" ds:itemID="{6ADB113D-8791-4067-A715-E2A2CA4B5549}">
  <ds:schemaRefs>
    <ds:schemaRef ds:uri="http://schemas.microsoft.com/sharepoint/v3/contenttype/forms"/>
  </ds:schemaRefs>
</ds:datastoreItem>
</file>

<file path=customXml/itemProps6.xml><?xml version="1.0" encoding="utf-8"?>
<ds:datastoreItem xmlns:ds="http://schemas.openxmlformats.org/officeDocument/2006/customXml" ds:itemID="{E5D870F6-BA1F-473B-94F2-BD536E8D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7</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Minutes of Meeting - Webinar 3 24/05/2016</vt:lpstr>
    </vt:vector>
  </TitlesOfParts>
  <Company>European Commission</Company>
  <LinksUpToDate>false</LinksUpToDate>
  <CharactersWithSpaces>23498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 Webinar 3 24/05/2016</dc:title>
  <dc:subject>Action 1.3 Catalogue of Services</dc:subject>
  <dc:creator>Author</dc:creator>
  <cp:lastModifiedBy>Ana Fernández de Soria Risco</cp:lastModifiedBy>
  <cp:revision>108</cp:revision>
  <cp:lastPrinted>2007-11-19T15:35:00Z</cp:lastPrinted>
  <dcterms:created xsi:type="dcterms:W3CDTF">2016-05-04T07:34:00Z</dcterms:created>
  <dcterms:modified xsi:type="dcterms:W3CDTF">2016-05-30T08:04:00Z</dcterms:modified>
  <cp:category>:  &lt;Public,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VP60">
    <vt:lpwstr>OK</vt:lpwstr>
  </property>
  <property fmtid="{D5CDD505-2E9C-101B-9397-08002B2CF9AE}" pid="3" name="ContentTypeId">
    <vt:lpwstr>0x0101008E49C3D400044AB3A2F1DD14073E74F6001D06D12572244BE3A11AAEE3ED60F576000AAB1FD6C2134AF1A3EA6F52344189D8003DA7CBE2F9F6014D91228B237B0D6438</vt:lpwstr>
  </property>
  <property fmtid="{D5CDD505-2E9C-101B-9397-08002B2CF9AE}" pid="4" name="_dlc_DocIdItemGuid">
    <vt:lpwstr>7a8cbb43-405f-47a8-af7b-3e91ef175b52</vt:lpwstr>
  </property>
</Properties>
</file>