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243781" w14:textId="77777777" w:rsidR="00721242" w:rsidRDefault="00721242">
      <w:pPr>
        <w:spacing w:after="0"/>
        <w:jc w:val="left"/>
        <w:rPr>
          <w:rFonts w:ascii="Verdana" w:hAnsi="Verdana"/>
          <w:color w:val="FF0000"/>
          <w:sz w:val="20"/>
          <w:lang w:val="en-GB"/>
        </w:rPr>
      </w:pPr>
    </w:p>
    <w:p w14:paraId="3F72037D" w14:textId="77777777" w:rsidR="00721242" w:rsidRDefault="00721242">
      <w:pPr>
        <w:spacing w:after="0"/>
        <w:jc w:val="left"/>
        <w:rPr>
          <w:rFonts w:ascii="Verdana" w:hAnsi="Verdana"/>
          <w:color w:val="FF0000"/>
          <w:sz w:val="20"/>
          <w:lang w:val="en-GB"/>
        </w:rPr>
      </w:pPr>
    </w:p>
    <w:p w14:paraId="13FCB206" w14:textId="6C0D85CE" w:rsidR="00721242" w:rsidRPr="00F769B1" w:rsidRDefault="00721242" w:rsidP="00F769B1">
      <w:pPr>
        <w:spacing w:before="3240" w:after="600"/>
        <w:jc w:val="center"/>
        <w:rPr>
          <w:rFonts w:ascii="Verdana" w:hAnsi="Verdana"/>
          <w:b/>
          <w:sz w:val="96"/>
          <w:lang w:val="en-GB"/>
        </w:rPr>
      </w:pPr>
      <w:bookmarkStart w:id="0" w:name="toc"/>
      <w:r w:rsidRPr="00F769B1">
        <w:rPr>
          <w:rFonts w:ascii="Verdana" w:hAnsi="Verdana"/>
          <w:b/>
          <w:sz w:val="96"/>
          <w:lang w:val="en-GB"/>
        </w:rPr>
        <w:t>Cartography</w:t>
      </w:r>
      <w:r w:rsidR="0086169A" w:rsidRPr="00F769B1">
        <w:rPr>
          <w:rFonts w:ascii="Verdana" w:hAnsi="Verdana"/>
          <w:b/>
          <w:sz w:val="96"/>
          <w:lang w:val="en-GB"/>
        </w:rPr>
        <w:t xml:space="preserve"> </w:t>
      </w:r>
      <w:r w:rsidRPr="00F769B1">
        <w:rPr>
          <w:rFonts w:ascii="Verdana" w:hAnsi="Verdana"/>
          <w:b/>
          <w:sz w:val="96"/>
          <w:lang w:val="en-GB"/>
        </w:rPr>
        <w:t>Tool</w:t>
      </w:r>
      <w:r w:rsidR="0086169A" w:rsidRPr="00F769B1">
        <w:rPr>
          <w:rFonts w:ascii="Verdana" w:hAnsi="Verdana"/>
          <w:b/>
          <w:sz w:val="96"/>
          <w:lang w:val="en-GB"/>
        </w:rPr>
        <w:t xml:space="preserve"> </w:t>
      </w:r>
      <w:r w:rsidR="00D078A9" w:rsidRPr="00F769B1">
        <w:rPr>
          <w:rFonts w:ascii="Verdana" w:hAnsi="Verdana"/>
          <w:b/>
          <w:sz w:val="96"/>
          <w:lang w:val="en-GB"/>
        </w:rPr>
        <w:t>v</w:t>
      </w:r>
      <w:r w:rsidR="00016F48">
        <w:rPr>
          <w:rFonts w:ascii="Verdana" w:hAnsi="Verdana"/>
          <w:b/>
          <w:sz w:val="96"/>
          <w:lang w:val="en-GB"/>
        </w:rPr>
        <w:t>5</w:t>
      </w:r>
      <w:r w:rsidR="0042675E">
        <w:rPr>
          <w:rFonts w:ascii="Verdana" w:hAnsi="Verdana"/>
          <w:b/>
          <w:sz w:val="96"/>
          <w:lang w:val="en-GB"/>
        </w:rPr>
        <w:t>.</w:t>
      </w:r>
      <w:r w:rsidR="00016F48">
        <w:rPr>
          <w:rFonts w:ascii="Verdana" w:hAnsi="Verdana"/>
          <w:b/>
          <w:sz w:val="96"/>
          <w:lang w:val="en-GB"/>
        </w:rPr>
        <w:t>0</w:t>
      </w:r>
      <w:r w:rsidR="001A636F">
        <w:rPr>
          <w:rFonts w:ascii="Verdana" w:hAnsi="Verdana"/>
          <w:b/>
          <w:sz w:val="96"/>
          <w:lang w:val="en-GB"/>
        </w:rPr>
        <w:t>.0</w:t>
      </w:r>
    </w:p>
    <w:p w14:paraId="60463AF6" w14:textId="77777777" w:rsidR="00721242" w:rsidRPr="00EC2459" w:rsidRDefault="00721242" w:rsidP="0086169A">
      <w:pPr>
        <w:spacing w:after="0"/>
        <w:jc w:val="center"/>
        <w:rPr>
          <w:rFonts w:ascii="Verdana" w:hAnsi="Verdana"/>
          <w:b/>
          <w:lang w:val="en-GB"/>
        </w:rPr>
      </w:pPr>
      <w:r w:rsidRPr="00EC2459">
        <w:rPr>
          <w:rFonts w:ascii="Verdana" w:hAnsi="Verdana"/>
          <w:b/>
          <w:lang w:val="en-GB"/>
        </w:rPr>
        <w:t>User guide</w:t>
      </w:r>
    </w:p>
    <w:p w14:paraId="0150E4B6" w14:textId="77777777" w:rsidR="00721242" w:rsidRDefault="00721242">
      <w:pPr>
        <w:spacing w:after="0"/>
        <w:jc w:val="left"/>
        <w:rPr>
          <w:rFonts w:ascii="Verdana" w:hAnsi="Verdana"/>
          <w:color w:val="FF0000"/>
          <w:sz w:val="20"/>
          <w:lang w:val="en-GB"/>
        </w:rPr>
      </w:pPr>
    </w:p>
    <w:p w14:paraId="1762B877" w14:textId="77777777" w:rsidR="00721242" w:rsidRDefault="00721242">
      <w:pPr>
        <w:spacing w:after="0"/>
        <w:jc w:val="left"/>
        <w:rPr>
          <w:rFonts w:ascii="Verdana" w:hAnsi="Verdana"/>
          <w:color w:val="FF0000"/>
          <w:sz w:val="20"/>
          <w:lang w:val="en-GB"/>
        </w:rPr>
      </w:pPr>
    </w:p>
    <w:p w14:paraId="414B765D" w14:textId="77777777" w:rsidR="00721242" w:rsidRDefault="00721242">
      <w:pPr>
        <w:spacing w:after="0"/>
        <w:jc w:val="left"/>
        <w:rPr>
          <w:rFonts w:ascii="Verdana" w:hAnsi="Verdana"/>
          <w:color w:val="FF0000"/>
          <w:sz w:val="20"/>
          <w:lang w:val="en-GB"/>
        </w:rPr>
      </w:pPr>
    </w:p>
    <w:p w14:paraId="0708978E" w14:textId="77777777" w:rsidR="00721242" w:rsidRDefault="000A3966">
      <w:pPr>
        <w:spacing w:after="0"/>
        <w:jc w:val="left"/>
        <w:rPr>
          <w:rFonts w:ascii="Verdana" w:hAnsi="Verdana"/>
          <w:color w:val="FF0000"/>
          <w:sz w:val="20"/>
          <w:lang w:val="en-GB"/>
        </w:rPr>
      </w:pPr>
      <w:r>
        <w:rPr>
          <w:noProof/>
          <w:lang w:val="en-US"/>
        </w:rPr>
        <w:drawing>
          <wp:anchor distT="0" distB="0" distL="114300" distR="114300" simplePos="0" relativeHeight="251631104" behindDoc="1" locked="0" layoutInCell="1" allowOverlap="1" wp14:anchorId="3B0407D7" wp14:editId="374DB039">
            <wp:simplePos x="0" y="0"/>
            <wp:positionH relativeFrom="margin">
              <wp:align>center</wp:align>
            </wp:positionH>
            <wp:positionV relativeFrom="paragraph">
              <wp:posOffset>40005</wp:posOffset>
            </wp:positionV>
            <wp:extent cx="2648585" cy="2465705"/>
            <wp:effectExtent l="0" t="0" r="0" b="0"/>
            <wp:wrapTight wrapText="bothSides">
              <wp:wrapPolygon edited="0">
                <wp:start x="1864" y="501"/>
                <wp:lineTo x="1554" y="3505"/>
                <wp:lineTo x="1554" y="19191"/>
                <wp:lineTo x="3107" y="19525"/>
                <wp:lineTo x="11807" y="19525"/>
                <wp:lineTo x="13982" y="21027"/>
                <wp:lineTo x="14138" y="21361"/>
                <wp:lineTo x="14759" y="21361"/>
                <wp:lineTo x="14914" y="21027"/>
                <wp:lineTo x="17245" y="19525"/>
                <wp:lineTo x="18022" y="19525"/>
                <wp:lineTo x="20507" y="17356"/>
                <wp:lineTo x="20663" y="10680"/>
                <wp:lineTo x="20197" y="9345"/>
                <wp:lineTo x="19575" y="8845"/>
                <wp:lineTo x="18643" y="6175"/>
                <wp:lineTo x="18643" y="3505"/>
                <wp:lineTo x="18332" y="501"/>
                <wp:lineTo x="1864" y="501"/>
              </wp:wrapPolygon>
            </wp:wrapTight>
            <wp:docPr id="84" name="Picture 12" title="CarToo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48585" cy="24657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FAAE292" w14:textId="77777777" w:rsidR="00721242" w:rsidRDefault="00721242">
      <w:pPr>
        <w:spacing w:after="0"/>
        <w:jc w:val="left"/>
        <w:rPr>
          <w:rFonts w:ascii="Verdana" w:hAnsi="Verdana"/>
          <w:color w:val="FF0000"/>
          <w:sz w:val="20"/>
          <w:lang w:val="en-GB"/>
        </w:rPr>
      </w:pPr>
    </w:p>
    <w:p w14:paraId="09C2FFE4" w14:textId="77777777" w:rsidR="00721242" w:rsidRDefault="00721242">
      <w:pPr>
        <w:spacing w:after="0"/>
        <w:jc w:val="left"/>
        <w:rPr>
          <w:rFonts w:ascii="Verdana" w:hAnsi="Verdana"/>
          <w:color w:val="FF0000"/>
          <w:sz w:val="20"/>
          <w:lang w:val="en-GB"/>
        </w:rPr>
      </w:pPr>
    </w:p>
    <w:p w14:paraId="18DF8341" w14:textId="77777777" w:rsidR="00721242" w:rsidRDefault="00721242">
      <w:pPr>
        <w:spacing w:after="0"/>
        <w:jc w:val="left"/>
        <w:rPr>
          <w:rFonts w:ascii="Verdana" w:hAnsi="Verdana"/>
          <w:color w:val="FF0000"/>
          <w:sz w:val="20"/>
          <w:lang w:val="en-GB"/>
        </w:rPr>
      </w:pPr>
    </w:p>
    <w:p w14:paraId="51BB1BA5" w14:textId="77777777" w:rsidR="00721242" w:rsidRDefault="00721242">
      <w:pPr>
        <w:spacing w:after="0"/>
        <w:jc w:val="left"/>
        <w:rPr>
          <w:rFonts w:ascii="Verdana" w:hAnsi="Verdana"/>
          <w:color w:val="FF0000"/>
          <w:sz w:val="20"/>
          <w:lang w:val="en-GB"/>
        </w:rPr>
      </w:pPr>
    </w:p>
    <w:p w14:paraId="12206A47" w14:textId="77777777" w:rsidR="00721242" w:rsidRDefault="00721242">
      <w:pPr>
        <w:spacing w:after="0"/>
        <w:jc w:val="left"/>
        <w:rPr>
          <w:rFonts w:ascii="Verdana" w:hAnsi="Verdana"/>
          <w:color w:val="FF0000"/>
          <w:sz w:val="20"/>
          <w:lang w:val="en-GB"/>
        </w:rPr>
      </w:pPr>
    </w:p>
    <w:p w14:paraId="0099D766" w14:textId="77777777" w:rsidR="00721242" w:rsidRDefault="00721242">
      <w:pPr>
        <w:spacing w:after="0"/>
        <w:jc w:val="left"/>
        <w:rPr>
          <w:rFonts w:ascii="Verdana" w:hAnsi="Verdana"/>
          <w:color w:val="FF0000"/>
          <w:sz w:val="20"/>
          <w:lang w:val="en-GB"/>
        </w:rPr>
      </w:pPr>
    </w:p>
    <w:p w14:paraId="28E920F9" w14:textId="77777777" w:rsidR="00721242" w:rsidRDefault="00721242">
      <w:pPr>
        <w:spacing w:after="0"/>
        <w:jc w:val="left"/>
        <w:rPr>
          <w:rFonts w:ascii="Verdana" w:hAnsi="Verdana"/>
          <w:color w:val="FF0000"/>
          <w:sz w:val="20"/>
          <w:lang w:val="en-GB"/>
        </w:rPr>
      </w:pPr>
    </w:p>
    <w:p w14:paraId="12A2BDCA" w14:textId="77777777" w:rsidR="00721242" w:rsidRDefault="00721242">
      <w:pPr>
        <w:spacing w:after="0"/>
        <w:jc w:val="left"/>
        <w:rPr>
          <w:rFonts w:ascii="Verdana" w:hAnsi="Verdana"/>
          <w:color w:val="FF0000"/>
          <w:sz w:val="20"/>
          <w:lang w:val="en-GB"/>
        </w:rPr>
      </w:pPr>
    </w:p>
    <w:p w14:paraId="08579862" w14:textId="77777777" w:rsidR="00721242" w:rsidRDefault="00721242">
      <w:pPr>
        <w:spacing w:after="0"/>
        <w:jc w:val="left"/>
        <w:rPr>
          <w:rFonts w:ascii="Verdana" w:hAnsi="Verdana"/>
          <w:color w:val="FF0000"/>
          <w:sz w:val="20"/>
          <w:lang w:val="en-GB"/>
        </w:rPr>
      </w:pPr>
    </w:p>
    <w:p w14:paraId="237DA6F5" w14:textId="77777777" w:rsidR="00721242" w:rsidRDefault="00721242">
      <w:pPr>
        <w:spacing w:after="0"/>
        <w:jc w:val="left"/>
        <w:rPr>
          <w:rFonts w:ascii="Verdana" w:hAnsi="Verdana"/>
          <w:color w:val="FF0000"/>
          <w:sz w:val="20"/>
          <w:lang w:val="en-GB"/>
        </w:rPr>
      </w:pPr>
    </w:p>
    <w:p w14:paraId="267ABB71" w14:textId="77777777" w:rsidR="00721242" w:rsidRDefault="00721242">
      <w:pPr>
        <w:spacing w:after="0"/>
        <w:jc w:val="left"/>
        <w:rPr>
          <w:rFonts w:ascii="Verdana" w:hAnsi="Verdana"/>
          <w:color w:val="FF0000"/>
          <w:sz w:val="20"/>
          <w:lang w:val="en-GB"/>
        </w:rPr>
      </w:pPr>
    </w:p>
    <w:p w14:paraId="4D75A33F" w14:textId="77777777" w:rsidR="00721242" w:rsidRDefault="00721242">
      <w:pPr>
        <w:spacing w:after="0"/>
        <w:jc w:val="left"/>
        <w:rPr>
          <w:rFonts w:ascii="Verdana" w:hAnsi="Verdana"/>
          <w:color w:val="FF0000"/>
          <w:sz w:val="20"/>
          <w:lang w:val="en-GB"/>
        </w:rPr>
      </w:pPr>
    </w:p>
    <w:p w14:paraId="35048B21" w14:textId="77777777" w:rsidR="004C73C3" w:rsidRDefault="000A3966">
      <w:pPr>
        <w:spacing w:after="0"/>
        <w:jc w:val="left"/>
        <w:rPr>
          <w:rFonts w:ascii="Verdana" w:hAnsi="Verdana"/>
          <w:color w:val="FF0000"/>
          <w:sz w:val="20"/>
          <w:lang w:val="en-GB"/>
        </w:rPr>
      </w:pPr>
      <w:r>
        <w:rPr>
          <w:noProof/>
          <w:lang w:val="en-US"/>
        </w:rPr>
        <w:drawing>
          <wp:anchor distT="0" distB="0" distL="114300" distR="114300" simplePos="0" relativeHeight="251630080" behindDoc="1" locked="0" layoutInCell="1" allowOverlap="1" wp14:anchorId="34A4137E" wp14:editId="48BD3BB9">
            <wp:simplePos x="0" y="0"/>
            <wp:positionH relativeFrom="page">
              <wp:align>left</wp:align>
            </wp:positionH>
            <wp:positionV relativeFrom="page">
              <wp:align>bottom</wp:align>
            </wp:positionV>
            <wp:extent cx="7661910" cy="7425690"/>
            <wp:effectExtent l="0" t="0" r="0" b="3810"/>
            <wp:wrapNone/>
            <wp:docPr id="83" name="Picture 1" title="Backgroun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Description: C:\Documents and Settings\lenain\Local Settings\Temporary Internet Files\Content.Word\griffe_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661910" cy="7425690"/>
                    </a:xfrm>
                    <a:prstGeom prst="rect">
                      <a:avLst/>
                    </a:prstGeom>
                    <a:noFill/>
                    <a:ln>
                      <a:noFill/>
                    </a:ln>
                  </pic:spPr>
                </pic:pic>
              </a:graphicData>
            </a:graphic>
            <wp14:sizeRelH relativeFrom="margin">
              <wp14:pctWidth>0</wp14:pctWidth>
            </wp14:sizeRelH>
            <wp14:sizeRelV relativeFrom="page">
              <wp14:pctHeight>0</wp14:pctHeight>
            </wp14:sizeRelV>
          </wp:anchor>
        </w:drawing>
      </w:r>
      <w:r w:rsidR="004C73C3">
        <w:rPr>
          <w:rFonts w:ascii="Verdana" w:hAnsi="Verdana"/>
          <w:color w:val="FF0000"/>
          <w:sz w:val="20"/>
          <w:lang w:val="en-GB"/>
        </w:rPr>
        <w:br w:type="page"/>
      </w:r>
    </w:p>
    <w:p w14:paraId="0A5A4E0E" w14:textId="77777777" w:rsidR="00274500" w:rsidRPr="00274500" w:rsidRDefault="001C02F5" w:rsidP="00274500">
      <w:pPr>
        <w:pStyle w:val="DocumentTitle"/>
        <w:rPr>
          <w:lang w:val="en-GB"/>
        </w:rPr>
      </w:pPr>
      <w:r>
        <w:rPr>
          <w:lang w:val="en-GB"/>
        </w:rPr>
        <w:lastRenderedPageBreak/>
        <w:t>Change Control</w:t>
      </w:r>
    </w:p>
    <w:tbl>
      <w:tblPr>
        <w:tblW w:w="9555" w:type="dxa"/>
        <w:tblInd w:w="-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4207"/>
        <w:gridCol w:w="5348"/>
      </w:tblGrid>
      <w:tr w:rsidR="00D078A9" w14:paraId="3EF3CA76" w14:textId="77777777" w:rsidTr="00E16FDE">
        <w:trPr>
          <w:trHeight w:val="693"/>
        </w:trPr>
        <w:tc>
          <w:tcPr>
            <w:tcW w:w="4207" w:type="dxa"/>
            <w:tcBorders>
              <w:right w:val="single" w:sz="4" w:space="0" w:color="auto"/>
            </w:tcBorders>
            <w:shd w:val="clear" w:color="auto" w:fill="002395"/>
            <w:vAlign w:val="center"/>
          </w:tcPr>
          <w:p w14:paraId="45711320" w14:textId="77777777" w:rsidR="00D078A9" w:rsidRPr="00AF6283" w:rsidRDefault="00D078A9" w:rsidP="00AF6283">
            <w:pPr>
              <w:pStyle w:val="Body"/>
              <w:spacing w:after="0"/>
              <w:contextualSpacing/>
              <w:jc w:val="center"/>
              <w:rPr>
                <w:b/>
                <w:sz w:val="16"/>
                <w:szCs w:val="16"/>
              </w:rPr>
            </w:pPr>
            <w:r w:rsidRPr="00AF6283">
              <w:rPr>
                <w:sz w:val="16"/>
                <w:szCs w:val="16"/>
              </w:rPr>
              <w:t>Modification</w:t>
            </w:r>
          </w:p>
        </w:tc>
        <w:tc>
          <w:tcPr>
            <w:tcW w:w="5348" w:type="dxa"/>
            <w:shd w:val="clear" w:color="auto" w:fill="002395"/>
            <w:vAlign w:val="center"/>
          </w:tcPr>
          <w:p w14:paraId="1DF79AA1" w14:textId="77777777" w:rsidR="00D078A9" w:rsidRPr="00AF6283" w:rsidRDefault="00D078A9" w:rsidP="00AF6283">
            <w:pPr>
              <w:pStyle w:val="Style2"/>
              <w:spacing w:after="0"/>
              <w:rPr>
                <w:b w:val="0"/>
                <w:color w:val="FFFFFF"/>
                <w:sz w:val="16"/>
                <w:szCs w:val="16"/>
              </w:rPr>
            </w:pPr>
            <w:r w:rsidRPr="00AF6283">
              <w:rPr>
                <w:b w:val="0"/>
                <w:color w:val="FFFFFF"/>
                <w:sz w:val="16"/>
                <w:szCs w:val="16"/>
              </w:rPr>
              <w:t>Details</w:t>
            </w:r>
          </w:p>
        </w:tc>
      </w:tr>
      <w:tr w:rsidR="006B74DD" w14:paraId="7F876CE5" w14:textId="77777777" w:rsidTr="00E16FDE">
        <w:trPr>
          <w:trHeight w:val="264"/>
        </w:trPr>
        <w:tc>
          <w:tcPr>
            <w:tcW w:w="9555" w:type="dxa"/>
            <w:gridSpan w:val="2"/>
            <w:shd w:val="clear" w:color="auto" w:fill="4F81BD"/>
          </w:tcPr>
          <w:p w14:paraId="7CDE8453" w14:textId="3B85CD40" w:rsidR="006B74DD" w:rsidRDefault="006B74DD" w:rsidP="00AF6283">
            <w:pPr>
              <w:pStyle w:val="Body"/>
              <w:spacing w:after="0"/>
              <w:contextualSpacing/>
              <w:jc w:val="center"/>
              <w:rPr>
                <w:color w:val="FFFFFF"/>
                <w:sz w:val="16"/>
                <w:szCs w:val="16"/>
              </w:rPr>
            </w:pPr>
            <w:r>
              <w:rPr>
                <w:color w:val="FFFFFF"/>
                <w:sz w:val="16"/>
                <w:szCs w:val="16"/>
              </w:rPr>
              <w:t>Version 5.0.0</w:t>
            </w:r>
          </w:p>
        </w:tc>
      </w:tr>
      <w:tr w:rsidR="000369B8" w:rsidRPr="000369B8" w14:paraId="2B89DB37" w14:textId="77777777" w:rsidTr="007B2158">
        <w:trPr>
          <w:trHeight w:val="264"/>
        </w:trPr>
        <w:tc>
          <w:tcPr>
            <w:tcW w:w="9555" w:type="dxa"/>
            <w:gridSpan w:val="2"/>
            <w:shd w:val="clear" w:color="auto" w:fill="F2F2F2" w:themeFill="background1" w:themeFillShade="F2"/>
          </w:tcPr>
          <w:p w14:paraId="5AA582AC" w14:textId="77777777" w:rsidR="000369B8" w:rsidRPr="000369B8" w:rsidRDefault="000369B8" w:rsidP="000369B8">
            <w:pPr>
              <w:pStyle w:val="Body"/>
              <w:contextualSpacing/>
              <w:rPr>
                <w:sz w:val="16"/>
                <w:szCs w:val="16"/>
              </w:rPr>
            </w:pPr>
            <w:r w:rsidRPr="000369B8">
              <w:rPr>
                <w:sz w:val="16"/>
                <w:szCs w:val="16"/>
              </w:rPr>
              <w:t xml:space="preserve">The new release of the </w:t>
            </w:r>
            <w:proofErr w:type="spellStart"/>
            <w:r w:rsidRPr="000369B8">
              <w:rPr>
                <w:sz w:val="16"/>
                <w:szCs w:val="16"/>
              </w:rPr>
              <w:t>CarTool</w:t>
            </w:r>
            <w:proofErr w:type="spellEnd"/>
            <w:r w:rsidRPr="000369B8">
              <w:rPr>
                <w:sz w:val="16"/>
                <w:szCs w:val="16"/>
              </w:rPr>
              <w:t xml:space="preserve"> includes:</w:t>
            </w:r>
          </w:p>
          <w:p w14:paraId="1A92E424" w14:textId="45F84FA5" w:rsidR="000369B8" w:rsidRPr="000369B8" w:rsidRDefault="000369B8" w:rsidP="006E6DFC">
            <w:pPr>
              <w:pStyle w:val="Body"/>
              <w:numPr>
                <w:ilvl w:val="0"/>
                <w:numId w:val="40"/>
              </w:numPr>
              <w:contextualSpacing/>
              <w:rPr>
                <w:sz w:val="16"/>
                <w:szCs w:val="16"/>
              </w:rPr>
            </w:pPr>
            <w:r w:rsidRPr="000369B8">
              <w:rPr>
                <w:sz w:val="16"/>
                <w:szCs w:val="16"/>
              </w:rPr>
              <w:t>Support for EIRA v</w:t>
            </w:r>
            <w:r w:rsidR="007B2158">
              <w:rPr>
                <w:sz w:val="16"/>
                <w:szCs w:val="16"/>
              </w:rPr>
              <w:t>5</w:t>
            </w:r>
            <w:r w:rsidRPr="000369B8">
              <w:rPr>
                <w:sz w:val="16"/>
                <w:szCs w:val="16"/>
              </w:rPr>
              <w:t>.</w:t>
            </w:r>
            <w:proofErr w:type="gramStart"/>
            <w:r w:rsidR="007B2158">
              <w:rPr>
                <w:sz w:val="16"/>
                <w:szCs w:val="16"/>
              </w:rPr>
              <w:t>0</w:t>
            </w:r>
            <w:r w:rsidRPr="000369B8">
              <w:rPr>
                <w:sz w:val="16"/>
                <w:szCs w:val="16"/>
              </w:rPr>
              <w:t>.0;</w:t>
            </w:r>
            <w:proofErr w:type="gramEnd"/>
          </w:p>
          <w:p w14:paraId="104702E3" w14:textId="77777777" w:rsidR="000369B8" w:rsidRPr="000369B8" w:rsidRDefault="000369B8" w:rsidP="006E6DFC">
            <w:pPr>
              <w:pStyle w:val="Body"/>
              <w:numPr>
                <w:ilvl w:val="0"/>
                <w:numId w:val="40"/>
              </w:numPr>
              <w:contextualSpacing/>
              <w:rPr>
                <w:sz w:val="16"/>
                <w:szCs w:val="16"/>
              </w:rPr>
            </w:pPr>
            <w:r w:rsidRPr="000369B8">
              <w:rPr>
                <w:sz w:val="16"/>
                <w:szCs w:val="16"/>
              </w:rPr>
              <w:t xml:space="preserve">New structure for the </w:t>
            </w:r>
            <w:proofErr w:type="spellStart"/>
            <w:r w:rsidRPr="000369B8">
              <w:rPr>
                <w:sz w:val="16"/>
                <w:szCs w:val="16"/>
              </w:rPr>
              <w:t>CarTool</w:t>
            </w:r>
            <w:proofErr w:type="spellEnd"/>
            <w:r w:rsidRPr="000369B8">
              <w:rPr>
                <w:sz w:val="16"/>
                <w:szCs w:val="16"/>
              </w:rPr>
              <w:t xml:space="preserve"> </w:t>
            </w:r>
            <w:proofErr w:type="gramStart"/>
            <w:r w:rsidRPr="000369B8">
              <w:rPr>
                <w:sz w:val="16"/>
                <w:szCs w:val="16"/>
              </w:rPr>
              <w:t>folders;</w:t>
            </w:r>
            <w:proofErr w:type="gramEnd"/>
          </w:p>
          <w:p w14:paraId="0F466EB9" w14:textId="77777777" w:rsidR="000369B8" w:rsidRPr="000369B8" w:rsidRDefault="000369B8" w:rsidP="006E6DFC">
            <w:pPr>
              <w:pStyle w:val="Body"/>
              <w:numPr>
                <w:ilvl w:val="0"/>
                <w:numId w:val="40"/>
              </w:numPr>
              <w:contextualSpacing/>
              <w:rPr>
                <w:sz w:val="16"/>
                <w:szCs w:val="16"/>
              </w:rPr>
            </w:pPr>
            <w:r w:rsidRPr="000369B8">
              <w:rPr>
                <w:sz w:val="16"/>
                <w:szCs w:val="16"/>
              </w:rPr>
              <w:t xml:space="preserve">Support for the ELIS </w:t>
            </w:r>
            <w:proofErr w:type="gramStart"/>
            <w:r w:rsidRPr="000369B8">
              <w:rPr>
                <w:sz w:val="16"/>
                <w:szCs w:val="16"/>
              </w:rPr>
              <w:t>1.1.0;</w:t>
            </w:r>
            <w:proofErr w:type="gramEnd"/>
          </w:p>
          <w:p w14:paraId="1C1261C9" w14:textId="4ECEC5BE" w:rsidR="000369B8" w:rsidRDefault="000369B8" w:rsidP="006E6DFC">
            <w:pPr>
              <w:pStyle w:val="Body"/>
              <w:numPr>
                <w:ilvl w:val="0"/>
                <w:numId w:val="40"/>
              </w:numPr>
              <w:contextualSpacing/>
              <w:rPr>
                <w:sz w:val="16"/>
                <w:szCs w:val="16"/>
              </w:rPr>
            </w:pPr>
            <w:r w:rsidRPr="000369B8">
              <w:rPr>
                <w:sz w:val="16"/>
                <w:szCs w:val="16"/>
              </w:rPr>
              <w:t>Support for the ELAP 1.0.0.</w:t>
            </w:r>
          </w:p>
          <w:p w14:paraId="789DD916" w14:textId="77777777" w:rsidR="0027647C" w:rsidRPr="0027647C" w:rsidRDefault="00750D59" w:rsidP="006E6DFC">
            <w:pPr>
              <w:pStyle w:val="Body"/>
              <w:numPr>
                <w:ilvl w:val="0"/>
                <w:numId w:val="40"/>
              </w:numPr>
              <w:contextualSpacing/>
              <w:rPr>
                <w:sz w:val="16"/>
                <w:szCs w:val="16"/>
              </w:rPr>
            </w:pPr>
            <w:r w:rsidRPr="006E6DFC">
              <w:rPr>
                <w:sz w:val="16"/>
                <w:szCs w:val="16"/>
                <w:u w:val="single"/>
                <w:lang w:val="fr-FR"/>
              </w:rPr>
              <w:t xml:space="preserve">Update the ELAP </w:t>
            </w:r>
            <w:proofErr w:type="spellStart"/>
            <w:r w:rsidRPr="006E6DFC">
              <w:rPr>
                <w:sz w:val="16"/>
                <w:szCs w:val="16"/>
                <w:lang w:val="fr-FR"/>
              </w:rPr>
              <w:t>with</w:t>
            </w:r>
            <w:proofErr w:type="spellEnd"/>
            <w:r w:rsidRPr="006E6DFC">
              <w:rPr>
                <w:sz w:val="16"/>
                <w:szCs w:val="16"/>
                <w:lang w:val="fr-FR"/>
              </w:rPr>
              <w:t xml:space="preserve"> the new version.</w:t>
            </w:r>
          </w:p>
          <w:p w14:paraId="2C91C78C" w14:textId="46246195" w:rsidR="00BC0A49" w:rsidRPr="00360F3E" w:rsidRDefault="00BC0A49" w:rsidP="006E6DFC">
            <w:pPr>
              <w:pStyle w:val="Body"/>
              <w:numPr>
                <w:ilvl w:val="0"/>
                <w:numId w:val="43"/>
              </w:numPr>
              <w:ind w:left="924" w:hanging="357"/>
              <w:contextualSpacing/>
              <w:jc w:val="left"/>
              <w:rPr>
                <w:sz w:val="16"/>
                <w:szCs w:val="16"/>
              </w:rPr>
            </w:pPr>
            <w:proofErr w:type="spellStart"/>
            <w:r w:rsidRPr="00360F3E">
              <w:rPr>
                <w:sz w:val="16"/>
                <w:szCs w:val="16"/>
                <w:lang w:val="fr-FR"/>
              </w:rPr>
              <w:t>Add</w:t>
            </w:r>
            <w:proofErr w:type="spellEnd"/>
            <w:r w:rsidRPr="00360F3E">
              <w:rPr>
                <w:sz w:val="16"/>
                <w:szCs w:val="16"/>
                <w:lang w:val="fr-FR"/>
              </w:rPr>
              <w:t xml:space="preserve"> </w:t>
            </w:r>
            <w:proofErr w:type="spellStart"/>
            <w:r w:rsidRPr="00360F3E">
              <w:rPr>
                <w:sz w:val="16"/>
                <w:szCs w:val="16"/>
                <w:lang w:val="fr-FR"/>
              </w:rPr>
              <w:t>button</w:t>
            </w:r>
            <w:proofErr w:type="spellEnd"/>
            <w:r w:rsidRPr="00360F3E">
              <w:rPr>
                <w:sz w:val="16"/>
                <w:szCs w:val="16"/>
                <w:lang w:val="fr-FR"/>
              </w:rPr>
              <w:t xml:space="preserve"> to </w:t>
            </w:r>
            <w:proofErr w:type="spellStart"/>
            <w:r w:rsidRPr="00360F3E">
              <w:rPr>
                <w:sz w:val="16"/>
                <w:szCs w:val="16"/>
                <w:lang w:val="fr-FR"/>
              </w:rPr>
              <w:t>recall</w:t>
            </w:r>
            <w:proofErr w:type="spellEnd"/>
            <w:r w:rsidRPr="00360F3E">
              <w:rPr>
                <w:sz w:val="16"/>
                <w:szCs w:val="16"/>
                <w:lang w:val="fr-FR"/>
              </w:rPr>
              <w:t xml:space="preserve"> the </w:t>
            </w:r>
            <w:proofErr w:type="spellStart"/>
            <w:r w:rsidRPr="00360F3E">
              <w:rPr>
                <w:sz w:val="16"/>
                <w:szCs w:val="16"/>
                <w:lang w:val="fr-FR"/>
              </w:rPr>
              <w:t>static</w:t>
            </w:r>
            <w:proofErr w:type="spellEnd"/>
            <w:r w:rsidRPr="00360F3E">
              <w:rPr>
                <w:sz w:val="16"/>
                <w:szCs w:val="16"/>
                <w:lang w:val="fr-FR"/>
              </w:rPr>
              <w:t xml:space="preserve"> </w:t>
            </w:r>
            <w:proofErr w:type="spellStart"/>
            <w:r w:rsidRPr="00360F3E">
              <w:rPr>
                <w:sz w:val="16"/>
                <w:szCs w:val="16"/>
                <w:lang w:val="fr-FR"/>
              </w:rPr>
              <w:t>list</w:t>
            </w:r>
            <w:proofErr w:type="spellEnd"/>
            <w:r w:rsidRPr="00360F3E">
              <w:rPr>
                <w:sz w:val="16"/>
                <w:szCs w:val="16"/>
                <w:lang w:val="fr-FR"/>
              </w:rPr>
              <w:t xml:space="preserve"> of the architectural </w:t>
            </w:r>
            <w:proofErr w:type="spellStart"/>
            <w:r w:rsidRPr="00360F3E">
              <w:rPr>
                <w:sz w:val="16"/>
                <w:szCs w:val="16"/>
                <w:lang w:val="fr-FR"/>
              </w:rPr>
              <w:t>principles</w:t>
            </w:r>
            <w:proofErr w:type="spellEnd"/>
            <w:r w:rsidRPr="00360F3E">
              <w:rPr>
                <w:sz w:val="16"/>
                <w:szCs w:val="16"/>
                <w:lang w:val="fr-FR"/>
              </w:rPr>
              <w:t xml:space="preserve"> (</w:t>
            </w:r>
            <w:proofErr w:type="spellStart"/>
            <w:r w:rsidR="00AF580B">
              <w:rPr>
                <w:sz w:val="16"/>
                <w:szCs w:val="16"/>
                <w:lang w:val="fr-FR"/>
              </w:rPr>
              <w:t>V</w:t>
            </w:r>
            <w:r w:rsidRPr="00360F3E">
              <w:rPr>
                <w:sz w:val="16"/>
                <w:szCs w:val="16"/>
                <w:lang w:val="fr-FR"/>
              </w:rPr>
              <w:t>iew</w:t>
            </w:r>
            <w:proofErr w:type="spellEnd"/>
            <w:r w:rsidRPr="00360F3E">
              <w:rPr>
                <w:sz w:val="16"/>
                <w:szCs w:val="16"/>
                <w:lang w:val="fr-FR"/>
              </w:rPr>
              <w:t xml:space="preserve"> </w:t>
            </w:r>
            <w:proofErr w:type="spellStart"/>
            <w:r w:rsidRPr="00360F3E">
              <w:rPr>
                <w:sz w:val="16"/>
                <w:szCs w:val="16"/>
                <w:lang w:val="fr-FR"/>
              </w:rPr>
              <w:t>Available</w:t>
            </w:r>
            <w:proofErr w:type="spellEnd"/>
            <w:r w:rsidRPr="00360F3E">
              <w:rPr>
                <w:sz w:val="16"/>
                <w:szCs w:val="16"/>
                <w:lang w:val="fr-FR"/>
              </w:rPr>
              <w:t xml:space="preserve"> Architecture </w:t>
            </w:r>
            <w:proofErr w:type="spellStart"/>
            <w:r w:rsidRPr="00360F3E">
              <w:rPr>
                <w:sz w:val="16"/>
                <w:szCs w:val="16"/>
                <w:lang w:val="fr-FR"/>
              </w:rPr>
              <w:t>Principle</w:t>
            </w:r>
            <w:proofErr w:type="spellEnd"/>
            <w:r w:rsidRPr="00360F3E">
              <w:rPr>
                <w:sz w:val="16"/>
                <w:szCs w:val="16"/>
                <w:lang w:val="fr-FR"/>
              </w:rPr>
              <w:t>)</w:t>
            </w:r>
          </w:p>
          <w:p w14:paraId="666F0B10" w14:textId="7BD3FEB2" w:rsidR="00B649D5" w:rsidRDefault="004C62D6" w:rsidP="006E6DFC">
            <w:pPr>
              <w:pStyle w:val="Body"/>
              <w:numPr>
                <w:ilvl w:val="0"/>
                <w:numId w:val="43"/>
              </w:numPr>
              <w:ind w:left="924" w:hanging="357"/>
              <w:contextualSpacing/>
              <w:jc w:val="left"/>
              <w:rPr>
                <w:sz w:val="16"/>
                <w:szCs w:val="16"/>
              </w:rPr>
            </w:pPr>
            <w:r>
              <w:rPr>
                <w:sz w:val="16"/>
                <w:szCs w:val="16"/>
                <w:lang w:val="fr-FR"/>
              </w:rPr>
              <w:t>E</w:t>
            </w:r>
            <w:r w:rsidR="00BC0A49" w:rsidRPr="00BC0A49">
              <w:rPr>
                <w:sz w:val="16"/>
                <w:szCs w:val="16"/>
                <w:lang w:val="fr-FR"/>
              </w:rPr>
              <w:t xml:space="preserve">nable to select and </w:t>
            </w:r>
            <w:proofErr w:type="spellStart"/>
            <w:r w:rsidR="00BC0A49" w:rsidRPr="00BC0A49">
              <w:rPr>
                <w:sz w:val="16"/>
                <w:szCs w:val="16"/>
                <w:lang w:val="fr-FR"/>
              </w:rPr>
              <w:t>add</w:t>
            </w:r>
            <w:proofErr w:type="spellEnd"/>
            <w:r w:rsidR="00BC0A49" w:rsidRPr="00BC0A49">
              <w:rPr>
                <w:sz w:val="16"/>
                <w:szCs w:val="16"/>
                <w:lang w:val="fr-FR"/>
              </w:rPr>
              <w:t xml:space="preserve"> (</w:t>
            </w:r>
            <w:proofErr w:type="spellStart"/>
            <w:r w:rsidR="00BC0A49" w:rsidRPr="00BC0A49">
              <w:rPr>
                <w:sz w:val="16"/>
                <w:szCs w:val="16"/>
                <w:lang w:val="fr-FR"/>
              </w:rPr>
              <w:t>stereotype</w:t>
            </w:r>
            <w:proofErr w:type="spellEnd"/>
            <w:r w:rsidR="00BC0A49" w:rsidRPr="00BC0A49">
              <w:rPr>
                <w:sz w:val="16"/>
                <w:szCs w:val="16"/>
                <w:lang w:val="fr-FR"/>
              </w:rPr>
              <w:t xml:space="preserve">) the one of </w:t>
            </w:r>
            <w:proofErr w:type="spellStart"/>
            <w:r w:rsidR="00BC0A49" w:rsidRPr="00BC0A49">
              <w:rPr>
                <w:sz w:val="16"/>
                <w:szCs w:val="16"/>
                <w:lang w:val="fr-FR"/>
              </w:rPr>
              <w:t>interest</w:t>
            </w:r>
            <w:proofErr w:type="spellEnd"/>
            <w:r w:rsidR="00BC0A49" w:rsidRPr="00BC0A49">
              <w:rPr>
                <w:sz w:val="16"/>
                <w:szCs w:val="16"/>
                <w:lang w:val="fr-FR"/>
              </w:rPr>
              <w:t xml:space="preserve"> as Archi</w:t>
            </w:r>
            <w:r w:rsidR="00AF580B">
              <w:rPr>
                <w:sz w:val="16"/>
                <w:szCs w:val="16"/>
                <w:lang w:val="fr-FR"/>
              </w:rPr>
              <w:t>tecture</w:t>
            </w:r>
            <w:r w:rsidR="00BC0A49" w:rsidRPr="00BC0A49">
              <w:rPr>
                <w:sz w:val="16"/>
                <w:szCs w:val="16"/>
                <w:lang w:val="fr-FR"/>
              </w:rPr>
              <w:t xml:space="preserve"> </w:t>
            </w:r>
            <w:proofErr w:type="spellStart"/>
            <w:r w:rsidR="00BC0A49" w:rsidRPr="00BC0A49">
              <w:rPr>
                <w:sz w:val="16"/>
                <w:szCs w:val="16"/>
                <w:lang w:val="fr-FR"/>
              </w:rPr>
              <w:t>Principle</w:t>
            </w:r>
            <w:proofErr w:type="spellEnd"/>
            <w:r w:rsidR="00BC0A49" w:rsidRPr="00BC0A49">
              <w:rPr>
                <w:sz w:val="16"/>
                <w:szCs w:val="16"/>
                <w:lang w:val="fr-FR"/>
              </w:rPr>
              <w:t xml:space="preserve"> as ELAP</w:t>
            </w:r>
            <w:r w:rsidR="00B649D5" w:rsidRPr="00F4165D">
              <w:rPr>
                <w:sz w:val="16"/>
                <w:szCs w:val="16"/>
              </w:rPr>
              <w:t>.</w:t>
            </w:r>
          </w:p>
          <w:p w14:paraId="7BC4FF82" w14:textId="648CCCAA" w:rsidR="00AF580B" w:rsidRPr="00AF580B" w:rsidRDefault="003227DE" w:rsidP="00AF580B">
            <w:pPr>
              <w:pStyle w:val="Body"/>
              <w:numPr>
                <w:ilvl w:val="0"/>
                <w:numId w:val="43"/>
              </w:numPr>
              <w:ind w:left="924" w:hanging="357"/>
              <w:contextualSpacing/>
              <w:jc w:val="left"/>
              <w:rPr>
                <w:sz w:val="16"/>
                <w:szCs w:val="16"/>
              </w:rPr>
            </w:pPr>
            <w:r w:rsidRPr="003227DE">
              <w:rPr>
                <w:sz w:val="16"/>
                <w:szCs w:val="16"/>
                <w:lang w:val="fr-FR"/>
              </w:rPr>
              <w:t xml:space="preserve">Change the </w:t>
            </w:r>
            <w:proofErr w:type="spellStart"/>
            <w:r w:rsidRPr="003227DE">
              <w:rPr>
                <w:sz w:val="16"/>
                <w:szCs w:val="16"/>
                <w:lang w:val="fr-FR"/>
              </w:rPr>
              <w:t>column</w:t>
            </w:r>
            <w:proofErr w:type="spellEnd"/>
            <w:r w:rsidRPr="003227DE">
              <w:rPr>
                <w:sz w:val="16"/>
                <w:szCs w:val="16"/>
                <w:lang w:val="fr-FR"/>
              </w:rPr>
              <w:t xml:space="preserve"> header of the ELAP</w:t>
            </w:r>
            <w:r w:rsidR="00AF580B">
              <w:rPr>
                <w:sz w:val="16"/>
                <w:szCs w:val="16"/>
                <w:lang w:val="fr-FR"/>
              </w:rPr>
              <w:t>.</w:t>
            </w:r>
          </w:p>
          <w:p w14:paraId="0894827C" w14:textId="234AE48A" w:rsidR="00AF580B" w:rsidRPr="00AF580B" w:rsidRDefault="00AF580B" w:rsidP="00AF580B">
            <w:pPr>
              <w:pStyle w:val="Body"/>
              <w:numPr>
                <w:ilvl w:val="0"/>
                <w:numId w:val="45"/>
              </w:numPr>
              <w:contextualSpacing/>
              <w:jc w:val="left"/>
              <w:rPr>
                <w:sz w:val="16"/>
                <w:szCs w:val="16"/>
              </w:rPr>
            </w:pPr>
            <w:r>
              <w:rPr>
                <w:sz w:val="16"/>
                <w:szCs w:val="16"/>
              </w:rPr>
              <w:t xml:space="preserve">Upgrade the project from JAVA 8 to JAVA 11 </w:t>
            </w:r>
            <w:proofErr w:type="gramStart"/>
            <w:r>
              <w:rPr>
                <w:sz w:val="16"/>
                <w:szCs w:val="16"/>
              </w:rPr>
              <w:t>in order to</w:t>
            </w:r>
            <w:proofErr w:type="gramEnd"/>
            <w:r>
              <w:rPr>
                <w:sz w:val="16"/>
                <w:szCs w:val="16"/>
              </w:rPr>
              <w:t xml:space="preserve"> be compatible with the new Archi versions 4.9.2 and 4.9.3.</w:t>
            </w:r>
          </w:p>
          <w:p w14:paraId="564B8DC0" w14:textId="77777777" w:rsidR="000369B8" w:rsidRPr="000369B8" w:rsidRDefault="000369B8" w:rsidP="000369B8">
            <w:pPr>
              <w:pStyle w:val="Body"/>
              <w:spacing w:after="0"/>
              <w:contextualSpacing/>
              <w:jc w:val="center"/>
              <w:rPr>
                <w:color w:val="FFFFFF"/>
                <w:sz w:val="16"/>
                <w:szCs w:val="16"/>
              </w:rPr>
            </w:pPr>
          </w:p>
        </w:tc>
      </w:tr>
      <w:tr w:rsidR="001D6324" w14:paraId="1B2C2840" w14:textId="77777777" w:rsidTr="00E16FDE">
        <w:trPr>
          <w:trHeight w:val="386"/>
        </w:trPr>
        <w:tc>
          <w:tcPr>
            <w:tcW w:w="9555" w:type="dxa"/>
            <w:gridSpan w:val="2"/>
            <w:shd w:val="clear" w:color="auto" w:fill="4F81BD"/>
          </w:tcPr>
          <w:p w14:paraId="29AADEA5" w14:textId="77777777" w:rsidR="001D6324" w:rsidRDefault="001D6324" w:rsidP="00AF6283">
            <w:pPr>
              <w:pStyle w:val="Body"/>
              <w:spacing w:after="0"/>
              <w:contextualSpacing/>
              <w:jc w:val="center"/>
              <w:rPr>
                <w:color w:val="FFFFFF"/>
                <w:sz w:val="16"/>
                <w:szCs w:val="16"/>
              </w:rPr>
            </w:pPr>
            <w:r>
              <w:rPr>
                <w:color w:val="FFFFFF"/>
                <w:sz w:val="16"/>
                <w:szCs w:val="16"/>
              </w:rPr>
              <w:t>Version 4.1</w:t>
            </w:r>
            <w:r w:rsidRPr="00F4165D">
              <w:rPr>
                <w:color w:val="FFFFFF"/>
                <w:sz w:val="16"/>
                <w:szCs w:val="16"/>
              </w:rPr>
              <w:t>.0</w:t>
            </w:r>
          </w:p>
        </w:tc>
      </w:tr>
      <w:tr w:rsidR="000369B8" w14:paraId="0A1192CF" w14:textId="77777777" w:rsidTr="00E16FDE">
        <w:trPr>
          <w:trHeight w:val="386"/>
        </w:trPr>
        <w:tc>
          <w:tcPr>
            <w:tcW w:w="9555" w:type="dxa"/>
            <w:gridSpan w:val="2"/>
            <w:shd w:val="clear" w:color="auto" w:fill="F2F2F2" w:themeFill="background1" w:themeFillShade="F2"/>
          </w:tcPr>
          <w:p w14:paraId="5B969239" w14:textId="77777777" w:rsidR="000369B8" w:rsidRDefault="000369B8" w:rsidP="000369B8">
            <w:pPr>
              <w:pStyle w:val="Body"/>
              <w:contextualSpacing/>
              <w:rPr>
                <w:sz w:val="16"/>
                <w:szCs w:val="16"/>
              </w:rPr>
            </w:pPr>
            <w:r>
              <w:rPr>
                <w:sz w:val="16"/>
                <w:szCs w:val="16"/>
              </w:rPr>
              <w:t xml:space="preserve">The new release of the </w:t>
            </w:r>
            <w:proofErr w:type="spellStart"/>
            <w:r>
              <w:rPr>
                <w:sz w:val="16"/>
                <w:szCs w:val="16"/>
              </w:rPr>
              <w:t>CarTool</w:t>
            </w:r>
            <w:proofErr w:type="spellEnd"/>
            <w:r>
              <w:rPr>
                <w:sz w:val="16"/>
                <w:szCs w:val="16"/>
              </w:rPr>
              <w:t xml:space="preserve"> includes:</w:t>
            </w:r>
          </w:p>
          <w:p w14:paraId="3A747657" w14:textId="77777777" w:rsidR="000369B8" w:rsidRDefault="000369B8" w:rsidP="006E6DFC">
            <w:pPr>
              <w:pStyle w:val="Body"/>
              <w:numPr>
                <w:ilvl w:val="0"/>
                <w:numId w:val="40"/>
              </w:numPr>
              <w:contextualSpacing/>
              <w:rPr>
                <w:sz w:val="16"/>
                <w:szCs w:val="16"/>
              </w:rPr>
            </w:pPr>
            <w:r>
              <w:rPr>
                <w:sz w:val="16"/>
                <w:szCs w:val="16"/>
              </w:rPr>
              <w:t>Support for EIRA v4</w:t>
            </w:r>
            <w:r w:rsidRPr="007A10D0">
              <w:rPr>
                <w:sz w:val="16"/>
                <w:szCs w:val="16"/>
              </w:rPr>
              <w:t>.</w:t>
            </w:r>
            <w:proofErr w:type="gramStart"/>
            <w:r>
              <w:rPr>
                <w:sz w:val="16"/>
                <w:szCs w:val="16"/>
              </w:rPr>
              <w:t>1</w:t>
            </w:r>
            <w:r w:rsidRPr="007A10D0">
              <w:rPr>
                <w:sz w:val="16"/>
                <w:szCs w:val="16"/>
              </w:rPr>
              <w:t>.0</w:t>
            </w:r>
            <w:r>
              <w:rPr>
                <w:sz w:val="16"/>
                <w:szCs w:val="16"/>
              </w:rPr>
              <w:t>;</w:t>
            </w:r>
            <w:proofErr w:type="gramEnd"/>
          </w:p>
          <w:p w14:paraId="20ECB515" w14:textId="77777777" w:rsidR="000369B8" w:rsidRPr="00F4165D" w:rsidRDefault="000369B8" w:rsidP="006E6DFC">
            <w:pPr>
              <w:pStyle w:val="Body"/>
              <w:numPr>
                <w:ilvl w:val="0"/>
                <w:numId w:val="40"/>
              </w:numPr>
              <w:contextualSpacing/>
              <w:rPr>
                <w:sz w:val="16"/>
                <w:szCs w:val="16"/>
              </w:rPr>
            </w:pPr>
            <w:r w:rsidRPr="00F4165D">
              <w:rPr>
                <w:sz w:val="16"/>
                <w:szCs w:val="16"/>
              </w:rPr>
              <w:t xml:space="preserve">New structure for the </w:t>
            </w:r>
            <w:proofErr w:type="spellStart"/>
            <w:r w:rsidRPr="00F4165D">
              <w:rPr>
                <w:sz w:val="16"/>
                <w:szCs w:val="16"/>
              </w:rPr>
              <w:t>CarTool</w:t>
            </w:r>
            <w:proofErr w:type="spellEnd"/>
            <w:r w:rsidRPr="00F4165D">
              <w:rPr>
                <w:sz w:val="16"/>
                <w:szCs w:val="16"/>
              </w:rPr>
              <w:t xml:space="preserve"> </w:t>
            </w:r>
            <w:proofErr w:type="gramStart"/>
            <w:r w:rsidRPr="00F4165D">
              <w:rPr>
                <w:sz w:val="16"/>
                <w:szCs w:val="16"/>
              </w:rPr>
              <w:t>folders;</w:t>
            </w:r>
            <w:proofErr w:type="gramEnd"/>
          </w:p>
          <w:p w14:paraId="33EBB96D" w14:textId="77777777" w:rsidR="000369B8" w:rsidRDefault="000369B8" w:rsidP="006E6DFC">
            <w:pPr>
              <w:pStyle w:val="Body"/>
              <w:numPr>
                <w:ilvl w:val="0"/>
                <w:numId w:val="40"/>
              </w:numPr>
              <w:contextualSpacing/>
              <w:rPr>
                <w:sz w:val="16"/>
                <w:szCs w:val="16"/>
              </w:rPr>
            </w:pPr>
            <w:r>
              <w:rPr>
                <w:sz w:val="16"/>
                <w:szCs w:val="16"/>
              </w:rPr>
              <w:t xml:space="preserve">Support for the ELIS </w:t>
            </w:r>
            <w:proofErr w:type="gramStart"/>
            <w:r>
              <w:rPr>
                <w:sz w:val="16"/>
                <w:szCs w:val="16"/>
              </w:rPr>
              <w:t>1.1.0;</w:t>
            </w:r>
            <w:proofErr w:type="gramEnd"/>
          </w:p>
          <w:p w14:paraId="7535596B" w14:textId="77777777" w:rsidR="000369B8" w:rsidRPr="007A10D0" w:rsidRDefault="000369B8" w:rsidP="006E6DFC">
            <w:pPr>
              <w:pStyle w:val="Body"/>
              <w:numPr>
                <w:ilvl w:val="0"/>
                <w:numId w:val="40"/>
              </w:numPr>
              <w:contextualSpacing/>
              <w:rPr>
                <w:sz w:val="16"/>
                <w:szCs w:val="16"/>
              </w:rPr>
            </w:pPr>
            <w:r>
              <w:rPr>
                <w:sz w:val="16"/>
                <w:szCs w:val="16"/>
              </w:rPr>
              <w:t>Support for the ELAP 1.0.0.</w:t>
            </w:r>
          </w:p>
          <w:p w14:paraId="260788A3" w14:textId="77777777" w:rsidR="000369B8" w:rsidRDefault="000369B8" w:rsidP="000369B8">
            <w:pPr>
              <w:pStyle w:val="Body"/>
              <w:spacing w:after="0"/>
              <w:contextualSpacing/>
              <w:jc w:val="center"/>
              <w:rPr>
                <w:color w:val="FFFFFF"/>
                <w:sz w:val="16"/>
                <w:szCs w:val="16"/>
              </w:rPr>
            </w:pPr>
          </w:p>
        </w:tc>
      </w:tr>
      <w:tr w:rsidR="000369B8" w14:paraId="47B46416" w14:textId="77777777" w:rsidTr="00E16FDE">
        <w:trPr>
          <w:trHeight w:val="386"/>
        </w:trPr>
        <w:tc>
          <w:tcPr>
            <w:tcW w:w="9555" w:type="dxa"/>
            <w:gridSpan w:val="2"/>
            <w:shd w:val="clear" w:color="auto" w:fill="4F81BD"/>
          </w:tcPr>
          <w:p w14:paraId="5F39CE83" w14:textId="77777777" w:rsidR="000369B8" w:rsidRDefault="000369B8" w:rsidP="000369B8">
            <w:pPr>
              <w:pStyle w:val="Body"/>
              <w:spacing w:after="0"/>
              <w:contextualSpacing/>
              <w:jc w:val="center"/>
              <w:rPr>
                <w:color w:val="FFFFFF"/>
                <w:sz w:val="16"/>
                <w:szCs w:val="16"/>
              </w:rPr>
            </w:pPr>
            <w:r>
              <w:rPr>
                <w:color w:val="FFFFFF"/>
                <w:sz w:val="16"/>
                <w:szCs w:val="16"/>
              </w:rPr>
              <w:t>Version 4.0</w:t>
            </w:r>
            <w:r w:rsidRPr="00F4165D">
              <w:rPr>
                <w:color w:val="FFFFFF"/>
                <w:sz w:val="16"/>
                <w:szCs w:val="16"/>
              </w:rPr>
              <w:t>.0</w:t>
            </w:r>
          </w:p>
        </w:tc>
      </w:tr>
      <w:tr w:rsidR="000369B8" w14:paraId="162DAB73" w14:textId="77777777" w:rsidTr="00E16FDE">
        <w:trPr>
          <w:trHeight w:val="386"/>
        </w:trPr>
        <w:tc>
          <w:tcPr>
            <w:tcW w:w="9555" w:type="dxa"/>
            <w:gridSpan w:val="2"/>
            <w:shd w:val="clear" w:color="auto" w:fill="F2F2F2" w:themeFill="background1" w:themeFillShade="F2"/>
          </w:tcPr>
          <w:p w14:paraId="6E707A6E" w14:textId="77777777" w:rsidR="000369B8" w:rsidRDefault="000369B8" w:rsidP="000369B8">
            <w:pPr>
              <w:pStyle w:val="Body"/>
              <w:contextualSpacing/>
              <w:rPr>
                <w:sz w:val="16"/>
                <w:szCs w:val="16"/>
              </w:rPr>
            </w:pPr>
            <w:r>
              <w:rPr>
                <w:sz w:val="16"/>
                <w:szCs w:val="16"/>
              </w:rPr>
              <w:t xml:space="preserve">The new release of the </w:t>
            </w:r>
            <w:proofErr w:type="spellStart"/>
            <w:r>
              <w:rPr>
                <w:sz w:val="16"/>
                <w:szCs w:val="16"/>
              </w:rPr>
              <w:t>CarTool</w:t>
            </w:r>
            <w:proofErr w:type="spellEnd"/>
            <w:r>
              <w:rPr>
                <w:sz w:val="16"/>
                <w:szCs w:val="16"/>
              </w:rPr>
              <w:t xml:space="preserve"> includes:</w:t>
            </w:r>
          </w:p>
          <w:p w14:paraId="6C15B104" w14:textId="77777777" w:rsidR="000369B8" w:rsidRDefault="000369B8" w:rsidP="006E6DFC">
            <w:pPr>
              <w:pStyle w:val="Body"/>
              <w:numPr>
                <w:ilvl w:val="0"/>
                <w:numId w:val="40"/>
              </w:numPr>
              <w:contextualSpacing/>
              <w:rPr>
                <w:sz w:val="16"/>
                <w:szCs w:val="16"/>
              </w:rPr>
            </w:pPr>
            <w:r>
              <w:rPr>
                <w:sz w:val="16"/>
                <w:szCs w:val="16"/>
              </w:rPr>
              <w:t>Support for EIRA v4</w:t>
            </w:r>
            <w:r w:rsidRPr="007A10D0">
              <w:rPr>
                <w:sz w:val="16"/>
                <w:szCs w:val="16"/>
              </w:rPr>
              <w:t>.</w:t>
            </w:r>
            <w:proofErr w:type="gramStart"/>
            <w:r>
              <w:rPr>
                <w:sz w:val="16"/>
                <w:szCs w:val="16"/>
              </w:rPr>
              <w:t>0</w:t>
            </w:r>
            <w:r w:rsidRPr="007A10D0">
              <w:rPr>
                <w:sz w:val="16"/>
                <w:szCs w:val="16"/>
              </w:rPr>
              <w:t>.0</w:t>
            </w:r>
            <w:r>
              <w:rPr>
                <w:sz w:val="16"/>
                <w:szCs w:val="16"/>
              </w:rPr>
              <w:t>;</w:t>
            </w:r>
            <w:proofErr w:type="gramEnd"/>
          </w:p>
          <w:p w14:paraId="1734C564" w14:textId="77777777" w:rsidR="000369B8" w:rsidRPr="00F4165D" w:rsidRDefault="000369B8" w:rsidP="006E6DFC">
            <w:pPr>
              <w:pStyle w:val="Body"/>
              <w:numPr>
                <w:ilvl w:val="0"/>
                <w:numId w:val="40"/>
              </w:numPr>
              <w:contextualSpacing/>
              <w:rPr>
                <w:sz w:val="16"/>
                <w:szCs w:val="16"/>
              </w:rPr>
            </w:pPr>
            <w:r w:rsidRPr="00F4165D">
              <w:rPr>
                <w:sz w:val="16"/>
                <w:szCs w:val="16"/>
              </w:rPr>
              <w:t xml:space="preserve">New structure for the </w:t>
            </w:r>
            <w:proofErr w:type="spellStart"/>
            <w:r w:rsidRPr="00F4165D">
              <w:rPr>
                <w:sz w:val="16"/>
                <w:szCs w:val="16"/>
              </w:rPr>
              <w:t>CarTool</w:t>
            </w:r>
            <w:proofErr w:type="spellEnd"/>
            <w:r w:rsidRPr="00F4165D">
              <w:rPr>
                <w:sz w:val="16"/>
                <w:szCs w:val="16"/>
              </w:rPr>
              <w:t xml:space="preserve"> </w:t>
            </w:r>
            <w:proofErr w:type="gramStart"/>
            <w:r w:rsidRPr="00F4165D">
              <w:rPr>
                <w:sz w:val="16"/>
                <w:szCs w:val="16"/>
              </w:rPr>
              <w:t>folders;</w:t>
            </w:r>
            <w:proofErr w:type="gramEnd"/>
          </w:p>
          <w:p w14:paraId="5E854632" w14:textId="77777777" w:rsidR="000369B8" w:rsidRPr="00F4165D" w:rsidRDefault="000369B8" w:rsidP="006E6DFC">
            <w:pPr>
              <w:pStyle w:val="Body"/>
              <w:numPr>
                <w:ilvl w:val="0"/>
                <w:numId w:val="40"/>
              </w:numPr>
              <w:contextualSpacing/>
              <w:rPr>
                <w:sz w:val="16"/>
                <w:szCs w:val="16"/>
              </w:rPr>
            </w:pPr>
            <w:r w:rsidRPr="00F4165D">
              <w:rPr>
                <w:sz w:val="16"/>
                <w:szCs w:val="16"/>
              </w:rPr>
              <w:t>Possibility to import National Solution Architecture Templates (both High-Level and Detail-Level SATs</w:t>
            </w:r>
            <w:proofErr w:type="gramStart"/>
            <w:r w:rsidRPr="00F4165D">
              <w:rPr>
                <w:sz w:val="16"/>
                <w:szCs w:val="16"/>
              </w:rPr>
              <w:t>);</w:t>
            </w:r>
            <w:proofErr w:type="gramEnd"/>
          </w:p>
          <w:p w14:paraId="39E2E732" w14:textId="77777777" w:rsidR="000369B8" w:rsidRPr="00F4165D" w:rsidRDefault="000369B8" w:rsidP="006E6DFC">
            <w:pPr>
              <w:pStyle w:val="Body"/>
              <w:numPr>
                <w:ilvl w:val="0"/>
                <w:numId w:val="40"/>
              </w:numPr>
              <w:contextualSpacing/>
              <w:rPr>
                <w:sz w:val="16"/>
                <w:szCs w:val="16"/>
              </w:rPr>
            </w:pPr>
            <w:r w:rsidRPr="00F4165D">
              <w:rPr>
                <w:sz w:val="16"/>
                <w:szCs w:val="16"/>
              </w:rPr>
              <w:t xml:space="preserve">Qualifier for the imported Reference Architectures and Detail-Level/High-Level Solution Architecture </w:t>
            </w:r>
            <w:proofErr w:type="gramStart"/>
            <w:r w:rsidRPr="00F4165D">
              <w:rPr>
                <w:sz w:val="16"/>
                <w:szCs w:val="16"/>
              </w:rPr>
              <w:t>Templates;</w:t>
            </w:r>
            <w:proofErr w:type="gramEnd"/>
          </w:p>
          <w:p w14:paraId="50CC4CBE" w14:textId="77777777" w:rsidR="000369B8" w:rsidRPr="007A10D0" w:rsidRDefault="000369B8" w:rsidP="006E6DFC">
            <w:pPr>
              <w:pStyle w:val="Body"/>
              <w:numPr>
                <w:ilvl w:val="0"/>
                <w:numId w:val="40"/>
              </w:numPr>
              <w:contextualSpacing/>
              <w:rPr>
                <w:sz w:val="16"/>
                <w:szCs w:val="16"/>
              </w:rPr>
            </w:pPr>
            <w:r w:rsidRPr="00F4165D">
              <w:rPr>
                <w:sz w:val="16"/>
                <w:szCs w:val="16"/>
              </w:rPr>
              <w:t>Possibility to stereotype Interoperability Requirements ABBs in a High-Level Solution Architecture Template.</w:t>
            </w:r>
          </w:p>
          <w:p w14:paraId="48A8FE39" w14:textId="77777777" w:rsidR="000369B8" w:rsidRDefault="000369B8" w:rsidP="000369B8">
            <w:pPr>
              <w:pStyle w:val="Body"/>
              <w:spacing w:after="0"/>
              <w:contextualSpacing/>
              <w:jc w:val="center"/>
              <w:rPr>
                <w:color w:val="FFFFFF"/>
                <w:sz w:val="16"/>
                <w:szCs w:val="16"/>
              </w:rPr>
            </w:pPr>
          </w:p>
        </w:tc>
      </w:tr>
      <w:tr w:rsidR="000369B8" w14:paraId="1C59C77C" w14:textId="77777777" w:rsidTr="00E16FDE">
        <w:trPr>
          <w:trHeight w:val="386"/>
        </w:trPr>
        <w:tc>
          <w:tcPr>
            <w:tcW w:w="9555" w:type="dxa"/>
            <w:gridSpan w:val="2"/>
            <w:shd w:val="clear" w:color="auto" w:fill="4F81BD"/>
          </w:tcPr>
          <w:p w14:paraId="71170CFA" w14:textId="77777777" w:rsidR="000369B8" w:rsidRDefault="000369B8" w:rsidP="000369B8">
            <w:pPr>
              <w:pStyle w:val="Body"/>
              <w:spacing w:after="0"/>
              <w:contextualSpacing/>
              <w:jc w:val="center"/>
              <w:rPr>
                <w:color w:val="FFFFFF"/>
                <w:sz w:val="16"/>
                <w:szCs w:val="16"/>
              </w:rPr>
            </w:pPr>
            <w:r>
              <w:rPr>
                <w:color w:val="FFFFFF"/>
                <w:sz w:val="16"/>
                <w:szCs w:val="16"/>
              </w:rPr>
              <w:t>Version 3.1.0</w:t>
            </w:r>
          </w:p>
        </w:tc>
      </w:tr>
      <w:tr w:rsidR="000369B8" w14:paraId="048A4A16" w14:textId="77777777" w:rsidTr="00E16FDE">
        <w:trPr>
          <w:trHeight w:val="386"/>
        </w:trPr>
        <w:tc>
          <w:tcPr>
            <w:tcW w:w="9555" w:type="dxa"/>
            <w:gridSpan w:val="2"/>
            <w:shd w:val="clear" w:color="auto" w:fill="F2F2F2" w:themeFill="background1" w:themeFillShade="F2"/>
          </w:tcPr>
          <w:p w14:paraId="3B46B2D8" w14:textId="77777777" w:rsidR="000369B8" w:rsidRDefault="000369B8" w:rsidP="000369B8">
            <w:pPr>
              <w:pStyle w:val="Body"/>
              <w:contextualSpacing/>
              <w:rPr>
                <w:sz w:val="16"/>
                <w:szCs w:val="16"/>
              </w:rPr>
            </w:pPr>
            <w:r>
              <w:rPr>
                <w:sz w:val="16"/>
                <w:szCs w:val="16"/>
              </w:rPr>
              <w:t xml:space="preserve">The new release of the </w:t>
            </w:r>
            <w:proofErr w:type="spellStart"/>
            <w:r>
              <w:rPr>
                <w:sz w:val="16"/>
                <w:szCs w:val="16"/>
              </w:rPr>
              <w:t>CarTool</w:t>
            </w:r>
            <w:proofErr w:type="spellEnd"/>
            <w:r>
              <w:rPr>
                <w:sz w:val="16"/>
                <w:szCs w:val="16"/>
              </w:rPr>
              <w:t xml:space="preserve"> includes:</w:t>
            </w:r>
          </w:p>
          <w:p w14:paraId="2247D74C" w14:textId="77777777" w:rsidR="000369B8" w:rsidRPr="007A10D0" w:rsidRDefault="000369B8" w:rsidP="006E6DFC">
            <w:pPr>
              <w:pStyle w:val="Body"/>
              <w:numPr>
                <w:ilvl w:val="0"/>
                <w:numId w:val="40"/>
              </w:numPr>
              <w:contextualSpacing/>
              <w:rPr>
                <w:sz w:val="16"/>
                <w:szCs w:val="16"/>
              </w:rPr>
            </w:pPr>
            <w:r w:rsidRPr="007A10D0">
              <w:rPr>
                <w:sz w:val="16"/>
                <w:szCs w:val="16"/>
              </w:rPr>
              <w:t>Support for EIRA v3.1.0</w:t>
            </w:r>
          </w:p>
          <w:p w14:paraId="391B3562" w14:textId="77777777" w:rsidR="000369B8" w:rsidRPr="007A10D0" w:rsidRDefault="000369B8" w:rsidP="006E6DFC">
            <w:pPr>
              <w:pStyle w:val="Body"/>
              <w:numPr>
                <w:ilvl w:val="0"/>
                <w:numId w:val="40"/>
              </w:numPr>
              <w:contextualSpacing/>
              <w:rPr>
                <w:sz w:val="16"/>
                <w:szCs w:val="16"/>
              </w:rPr>
            </w:pPr>
            <w:r w:rsidRPr="007A10D0">
              <w:rPr>
                <w:sz w:val="16"/>
                <w:szCs w:val="16"/>
              </w:rPr>
              <w:t>Re-engineered the building block pop-up window, increasing the user readability</w:t>
            </w:r>
          </w:p>
          <w:p w14:paraId="63DBC1F9" w14:textId="77777777" w:rsidR="000369B8" w:rsidRPr="007A10D0" w:rsidRDefault="000369B8" w:rsidP="006E6DFC">
            <w:pPr>
              <w:pStyle w:val="Body"/>
              <w:numPr>
                <w:ilvl w:val="0"/>
                <w:numId w:val="40"/>
              </w:numPr>
              <w:contextualSpacing/>
              <w:rPr>
                <w:sz w:val="16"/>
                <w:szCs w:val="16"/>
              </w:rPr>
            </w:pPr>
            <w:r w:rsidRPr="007A10D0">
              <w:rPr>
                <w:sz w:val="16"/>
                <w:szCs w:val="16"/>
              </w:rPr>
              <w:t>Upgrade to ELIS v1.0.0</w:t>
            </w:r>
          </w:p>
          <w:p w14:paraId="00AD5157" w14:textId="77777777" w:rsidR="000369B8" w:rsidRPr="007A10D0" w:rsidRDefault="000369B8" w:rsidP="006E6DFC">
            <w:pPr>
              <w:pStyle w:val="Body"/>
              <w:numPr>
                <w:ilvl w:val="0"/>
                <w:numId w:val="40"/>
              </w:numPr>
              <w:contextualSpacing/>
              <w:rPr>
                <w:sz w:val="16"/>
                <w:szCs w:val="16"/>
              </w:rPr>
            </w:pPr>
            <w:r w:rsidRPr="007A10D0">
              <w:rPr>
                <w:sz w:val="16"/>
                <w:szCs w:val="16"/>
              </w:rPr>
              <w:t>Possibility to consult the CAMSS assessment of ELIS specifications, by right-clicking on the ELIS specification of interest</w:t>
            </w:r>
          </w:p>
          <w:p w14:paraId="14162EF4" w14:textId="77777777" w:rsidR="000369B8" w:rsidRPr="007A10D0" w:rsidRDefault="000369B8" w:rsidP="006E6DFC">
            <w:pPr>
              <w:pStyle w:val="Body"/>
              <w:numPr>
                <w:ilvl w:val="0"/>
                <w:numId w:val="40"/>
              </w:numPr>
              <w:contextualSpacing/>
              <w:rPr>
                <w:sz w:val="16"/>
                <w:szCs w:val="16"/>
              </w:rPr>
            </w:pPr>
            <w:r w:rsidRPr="007A10D0">
              <w:rPr>
                <w:sz w:val="16"/>
                <w:szCs w:val="16"/>
              </w:rPr>
              <w:t>Enriched description of the ELIS specifications</w:t>
            </w:r>
          </w:p>
          <w:p w14:paraId="321410E6" w14:textId="77777777" w:rsidR="000369B8" w:rsidRPr="007A10D0" w:rsidRDefault="000369B8" w:rsidP="006E6DFC">
            <w:pPr>
              <w:pStyle w:val="Body"/>
              <w:numPr>
                <w:ilvl w:val="0"/>
                <w:numId w:val="40"/>
              </w:numPr>
              <w:contextualSpacing/>
              <w:rPr>
                <w:sz w:val="16"/>
                <w:szCs w:val="16"/>
              </w:rPr>
            </w:pPr>
            <w:r w:rsidRPr="007A10D0">
              <w:rPr>
                <w:sz w:val="16"/>
                <w:szCs w:val="16"/>
              </w:rPr>
              <w:t xml:space="preserve">Possibility to import a reference architecture </w:t>
            </w:r>
            <w:proofErr w:type="gramStart"/>
            <w:r w:rsidRPr="007A10D0">
              <w:rPr>
                <w:sz w:val="16"/>
                <w:szCs w:val="16"/>
              </w:rPr>
              <w:t>in .</w:t>
            </w:r>
            <w:proofErr w:type="spellStart"/>
            <w:r w:rsidRPr="007A10D0">
              <w:rPr>
                <w:sz w:val="16"/>
                <w:szCs w:val="16"/>
              </w:rPr>
              <w:t>archimate</w:t>
            </w:r>
            <w:proofErr w:type="spellEnd"/>
            <w:proofErr w:type="gramEnd"/>
            <w:r w:rsidRPr="007A10D0">
              <w:rPr>
                <w:sz w:val="16"/>
                <w:szCs w:val="16"/>
              </w:rPr>
              <w:t xml:space="preserve"> format</w:t>
            </w:r>
          </w:p>
          <w:p w14:paraId="46D906C2" w14:textId="77777777" w:rsidR="000369B8" w:rsidRPr="007A10D0" w:rsidRDefault="000369B8" w:rsidP="006E6DFC">
            <w:pPr>
              <w:pStyle w:val="Body"/>
              <w:numPr>
                <w:ilvl w:val="0"/>
                <w:numId w:val="40"/>
              </w:numPr>
              <w:contextualSpacing/>
              <w:rPr>
                <w:sz w:val="16"/>
                <w:szCs w:val="16"/>
              </w:rPr>
            </w:pPr>
            <w:r w:rsidRPr="007A10D0">
              <w:rPr>
                <w:sz w:val="16"/>
                <w:szCs w:val="16"/>
              </w:rPr>
              <w:t xml:space="preserve">Possibility to import library of interoperability specifications </w:t>
            </w:r>
            <w:proofErr w:type="gramStart"/>
            <w:r w:rsidRPr="007A10D0">
              <w:rPr>
                <w:sz w:val="16"/>
                <w:szCs w:val="16"/>
              </w:rPr>
              <w:t>in .</w:t>
            </w:r>
            <w:proofErr w:type="spellStart"/>
            <w:r w:rsidRPr="007A10D0">
              <w:rPr>
                <w:sz w:val="16"/>
                <w:szCs w:val="16"/>
              </w:rPr>
              <w:t>ttl</w:t>
            </w:r>
            <w:proofErr w:type="spellEnd"/>
            <w:proofErr w:type="gramEnd"/>
            <w:r w:rsidRPr="007A10D0">
              <w:rPr>
                <w:sz w:val="16"/>
                <w:szCs w:val="16"/>
              </w:rPr>
              <w:t xml:space="preserve"> format</w:t>
            </w:r>
          </w:p>
          <w:p w14:paraId="0EE50F58" w14:textId="77777777" w:rsidR="000369B8" w:rsidRPr="007A10D0" w:rsidRDefault="000369B8" w:rsidP="006E6DFC">
            <w:pPr>
              <w:pStyle w:val="Body"/>
              <w:numPr>
                <w:ilvl w:val="0"/>
                <w:numId w:val="40"/>
              </w:numPr>
              <w:contextualSpacing/>
              <w:rPr>
                <w:sz w:val="16"/>
                <w:szCs w:val="16"/>
              </w:rPr>
            </w:pPr>
            <w:r w:rsidRPr="007A10D0">
              <w:rPr>
                <w:sz w:val="16"/>
                <w:szCs w:val="16"/>
              </w:rPr>
              <w:t>Upgrade of the Catalogue of Services SAT to version v3.0.0</w:t>
            </w:r>
          </w:p>
        </w:tc>
      </w:tr>
      <w:tr w:rsidR="000369B8" w14:paraId="2DF0566C" w14:textId="77777777" w:rsidTr="00E16FDE">
        <w:trPr>
          <w:trHeight w:val="386"/>
        </w:trPr>
        <w:tc>
          <w:tcPr>
            <w:tcW w:w="9555" w:type="dxa"/>
            <w:gridSpan w:val="2"/>
            <w:shd w:val="clear" w:color="auto" w:fill="4F81BD"/>
          </w:tcPr>
          <w:p w14:paraId="4848DA6D" w14:textId="77777777" w:rsidR="000369B8" w:rsidRPr="00AF6283" w:rsidRDefault="000369B8" w:rsidP="000369B8">
            <w:pPr>
              <w:pStyle w:val="Body"/>
              <w:spacing w:after="0"/>
              <w:contextualSpacing/>
              <w:jc w:val="center"/>
              <w:rPr>
                <w:color w:val="FFFFFF"/>
                <w:sz w:val="16"/>
                <w:szCs w:val="16"/>
              </w:rPr>
            </w:pPr>
            <w:r>
              <w:rPr>
                <w:color w:val="FFFFFF"/>
                <w:sz w:val="16"/>
                <w:szCs w:val="16"/>
              </w:rPr>
              <w:t>Version 3.0.0</w:t>
            </w:r>
          </w:p>
        </w:tc>
      </w:tr>
      <w:tr w:rsidR="000369B8" w:rsidRPr="00F8553D" w14:paraId="606BB219" w14:textId="77777777" w:rsidTr="00E16FDE">
        <w:trPr>
          <w:trHeight w:val="386"/>
        </w:trPr>
        <w:tc>
          <w:tcPr>
            <w:tcW w:w="9555" w:type="dxa"/>
            <w:gridSpan w:val="2"/>
            <w:shd w:val="clear" w:color="auto" w:fill="F2F2F2" w:themeFill="background1" w:themeFillShade="F2"/>
          </w:tcPr>
          <w:p w14:paraId="78304A5E" w14:textId="77777777" w:rsidR="000369B8" w:rsidRDefault="000369B8" w:rsidP="000369B8">
            <w:pPr>
              <w:pStyle w:val="Body"/>
              <w:contextualSpacing/>
              <w:rPr>
                <w:sz w:val="16"/>
                <w:szCs w:val="16"/>
              </w:rPr>
            </w:pPr>
            <w:r>
              <w:rPr>
                <w:sz w:val="16"/>
                <w:szCs w:val="16"/>
              </w:rPr>
              <w:t xml:space="preserve">Introduced the description of the </w:t>
            </w:r>
            <w:proofErr w:type="spellStart"/>
            <w:r>
              <w:rPr>
                <w:sz w:val="16"/>
                <w:szCs w:val="16"/>
              </w:rPr>
              <w:t>CarTool</w:t>
            </w:r>
            <w:proofErr w:type="spellEnd"/>
            <w:r>
              <w:rPr>
                <w:sz w:val="16"/>
                <w:szCs w:val="16"/>
              </w:rPr>
              <w:t xml:space="preserve"> Structure.</w:t>
            </w:r>
          </w:p>
          <w:p w14:paraId="6FA1EFE2" w14:textId="77777777" w:rsidR="000369B8" w:rsidRPr="002A6A2E" w:rsidRDefault="000369B8" w:rsidP="000369B8">
            <w:pPr>
              <w:pStyle w:val="Body"/>
              <w:contextualSpacing/>
              <w:rPr>
                <w:sz w:val="16"/>
                <w:szCs w:val="16"/>
              </w:rPr>
            </w:pPr>
            <w:r w:rsidRPr="002A6A2E">
              <w:rPr>
                <w:sz w:val="16"/>
                <w:szCs w:val="16"/>
              </w:rPr>
              <w:t xml:space="preserve">Modified the overview of the features of the </w:t>
            </w:r>
            <w:proofErr w:type="spellStart"/>
            <w:r w:rsidRPr="002A6A2E">
              <w:rPr>
                <w:sz w:val="16"/>
                <w:szCs w:val="16"/>
              </w:rPr>
              <w:t>CarTool</w:t>
            </w:r>
            <w:proofErr w:type="spellEnd"/>
            <w:r w:rsidRPr="002A6A2E">
              <w:rPr>
                <w:sz w:val="16"/>
                <w:szCs w:val="16"/>
              </w:rPr>
              <w:t>.</w:t>
            </w:r>
          </w:p>
          <w:p w14:paraId="327C9522" w14:textId="77777777" w:rsidR="000369B8" w:rsidRPr="002A6A2E" w:rsidRDefault="000369B8" w:rsidP="000369B8">
            <w:pPr>
              <w:pStyle w:val="Body"/>
              <w:contextualSpacing/>
              <w:rPr>
                <w:sz w:val="16"/>
                <w:szCs w:val="16"/>
              </w:rPr>
            </w:pPr>
            <w:r w:rsidRPr="002A6A2E">
              <w:rPr>
                <w:sz w:val="16"/>
                <w:szCs w:val="16"/>
              </w:rPr>
              <w:t>Modified the “Inspecting the EIRA, the EIRA Extension Library and My Library” section, “Accessing interoperability specifications” section and the “Creating and updating solutions and SATs” sections.</w:t>
            </w:r>
          </w:p>
          <w:p w14:paraId="7071FFB5" w14:textId="77777777" w:rsidR="000369B8" w:rsidRPr="00070C2A" w:rsidRDefault="000369B8" w:rsidP="000369B8">
            <w:pPr>
              <w:pStyle w:val="Body"/>
              <w:contextualSpacing/>
              <w:rPr>
                <w:sz w:val="16"/>
                <w:szCs w:val="16"/>
              </w:rPr>
            </w:pPr>
            <w:r w:rsidRPr="002A6A2E">
              <w:rPr>
                <w:sz w:val="16"/>
                <w:szCs w:val="16"/>
              </w:rPr>
              <w:t xml:space="preserve">Added the instructions to consult the ELIS (European Library of Interoperability Specifications) and to consult the online documentation of the building blocks in </w:t>
            </w:r>
            <w:proofErr w:type="spellStart"/>
            <w:r w:rsidRPr="002A6A2E">
              <w:rPr>
                <w:sz w:val="16"/>
                <w:szCs w:val="16"/>
              </w:rPr>
              <w:t>joinup</w:t>
            </w:r>
            <w:proofErr w:type="spellEnd"/>
            <w:r w:rsidRPr="002A6A2E">
              <w:rPr>
                <w:sz w:val="16"/>
                <w:szCs w:val="16"/>
              </w:rPr>
              <w:t>.</w:t>
            </w:r>
          </w:p>
        </w:tc>
      </w:tr>
      <w:tr w:rsidR="000369B8" w14:paraId="6B4D2E94" w14:textId="77777777" w:rsidTr="00E16FDE">
        <w:trPr>
          <w:trHeight w:val="386"/>
        </w:trPr>
        <w:tc>
          <w:tcPr>
            <w:tcW w:w="9555" w:type="dxa"/>
            <w:gridSpan w:val="2"/>
            <w:shd w:val="clear" w:color="auto" w:fill="4F81BD"/>
          </w:tcPr>
          <w:p w14:paraId="1E9C3FED" w14:textId="77777777" w:rsidR="000369B8" w:rsidRPr="00AF6283" w:rsidRDefault="000369B8" w:rsidP="000369B8">
            <w:pPr>
              <w:pStyle w:val="Body"/>
              <w:spacing w:after="0"/>
              <w:contextualSpacing/>
              <w:jc w:val="center"/>
              <w:rPr>
                <w:color w:val="FFFFFF"/>
                <w:sz w:val="16"/>
                <w:szCs w:val="16"/>
              </w:rPr>
            </w:pPr>
            <w:r w:rsidRPr="00AF6283">
              <w:rPr>
                <w:color w:val="FFFFFF"/>
                <w:sz w:val="16"/>
                <w:szCs w:val="16"/>
              </w:rPr>
              <w:t>Version 2.</w:t>
            </w:r>
            <w:r>
              <w:rPr>
                <w:color w:val="FFFFFF"/>
                <w:sz w:val="16"/>
                <w:szCs w:val="16"/>
              </w:rPr>
              <w:t>2.0</w:t>
            </w:r>
          </w:p>
        </w:tc>
      </w:tr>
      <w:tr w:rsidR="000369B8" w:rsidRPr="00F8553D" w14:paraId="67351E7A" w14:textId="77777777" w:rsidTr="00E16FDE">
        <w:trPr>
          <w:trHeight w:val="399"/>
        </w:trPr>
        <w:tc>
          <w:tcPr>
            <w:tcW w:w="9555" w:type="dxa"/>
            <w:gridSpan w:val="2"/>
            <w:shd w:val="clear" w:color="auto" w:fill="F2F2F2"/>
            <w:vAlign w:val="center"/>
          </w:tcPr>
          <w:p w14:paraId="0B00C88C" w14:textId="77777777" w:rsidR="000369B8" w:rsidRDefault="000369B8" w:rsidP="000369B8">
            <w:pPr>
              <w:pStyle w:val="Body"/>
              <w:contextualSpacing/>
              <w:rPr>
                <w:sz w:val="16"/>
                <w:szCs w:val="16"/>
              </w:rPr>
            </w:pPr>
            <w:r>
              <w:rPr>
                <w:sz w:val="16"/>
                <w:szCs w:val="16"/>
              </w:rPr>
              <w:t xml:space="preserve">Modified installation instructions for EC users. </w:t>
            </w:r>
          </w:p>
          <w:p w14:paraId="381A622D" w14:textId="77777777" w:rsidR="000369B8" w:rsidRPr="00AF6283" w:rsidRDefault="000369B8" w:rsidP="000369B8">
            <w:pPr>
              <w:pStyle w:val="Body"/>
              <w:contextualSpacing/>
              <w:rPr>
                <w:sz w:val="16"/>
                <w:szCs w:val="16"/>
              </w:rPr>
            </w:pPr>
            <w:r>
              <w:rPr>
                <w:sz w:val="16"/>
                <w:szCs w:val="16"/>
              </w:rPr>
              <w:t xml:space="preserve">Added install instructions for European Interoperability Cartography (EIC) solution. </w:t>
            </w:r>
          </w:p>
        </w:tc>
      </w:tr>
      <w:tr w:rsidR="000369B8" w14:paraId="3C1F9B51" w14:textId="77777777" w:rsidTr="00E16FDE">
        <w:trPr>
          <w:trHeight w:val="386"/>
        </w:trPr>
        <w:tc>
          <w:tcPr>
            <w:tcW w:w="9555" w:type="dxa"/>
            <w:gridSpan w:val="2"/>
            <w:shd w:val="clear" w:color="auto" w:fill="4F81BD"/>
          </w:tcPr>
          <w:p w14:paraId="7BDF2F1E" w14:textId="77777777" w:rsidR="000369B8" w:rsidRPr="00AF6283" w:rsidRDefault="000369B8" w:rsidP="000369B8">
            <w:pPr>
              <w:pStyle w:val="Body"/>
              <w:spacing w:after="0"/>
              <w:contextualSpacing/>
              <w:jc w:val="center"/>
              <w:rPr>
                <w:color w:val="FFFFFF"/>
                <w:sz w:val="16"/>
                <w:szCs w:val="16"/>
              </w:rPr>
            </w:pPr>
            <w:r w:rsidRPr="00AF6283">
              <w:rPr>
                <w:color w:val="FFFFFF"/>
                <w:sz w:val="16"/>
                <w:szCs w:val="16"/>
              </w:rPr>
              <w:lastRenderedPageBreak/>
              <w:t>Version 2.1.0</w:t>
            </w:r>
          </w:p>
        </w:tc>
      </w:tr>
      <w:tr w:rsidR="000369B8" w:rsidRPr="00554E2F" w14:paraId="58BC1594" w14:textId="77777777" w:rsidTr="00E16FDE">
        <w:trPr>
          <w:trHeight w:val="399"/>
        </w:trPr>
        <w:tc>
          <w:tcPr>
            <w:tcW w:w="9555" w:type="dxa"/>
            <w:gridSpan w:val="2"/>
            <w:shd w:val="clear" w:color="auto" w:fill="F2F2F2"/>
            <w:vAlign w:val="center"/>
          </w:tcPr>
          <w:p w14:paraId="2396515D" w14:textId="77777777" w:rsidR="000369B8" w:rsidRPr="00AF6283" w:rsidRDefault="000369B8" w:rsidP="000369B8">
            <w:pPr>
              <w:pStyle w:val="Body"/>
              <w:contextualSpacing/>
              <w:rPr>
                <w:sz w:val="16"/>
                <w:szCs w:val="16"/>
              </w:rPr>
            </w:pPr>
            <w:r>
              <w:rPr>
                <w:sz w:val="16"/>
                <w:szCs w:val="16"/>
              </w:rPr>
              <w:t xml:space="preserve">Updated </w:t>
            </w:r>
            <w:proofErr w:type="spellStart"/>
            <w:r w:rsidRPr="00AF6283">
              <w:rPr>
                <w:sz w:val="16"/>
                <w:szCs w:val="16"/>
              </w:rPr>
              <w:t>CarTool</w:t>
            </w:r>
            <w:proofErr w:type="spellEnd"/>
            <w:r w:rsidRPr="00AF6283">
              <w:rPr>
                <w:sz w:val="16"/>
                <w:szCs w:val="16"/>
              </w:rPr>
              <w:t xml:space="preserve"> upgrade procedure</w:t>
            </w:r>
            <w:r>
              <w:rPr>
                <w:sz w:val="16"/>
                <w:szCs w:val="16"/>
              </w:rPr>
              <w:t>.</w:t>
            </w:r>
          </w:p>
        </w:tc>
      </w:tr>
      <w:tr w:rsidR="000369B8" w14:paraId="600326B7" w14:textId="77777777" w:rsidTr="00E16FDE">
        <w:trPr>
          <w:trHeight w:val="386"/>
        </w:trPr>
        <w:tc>
          <w:tcPr>
            <w:tcW w:w="9555" w:type="dxa"/>
            <w:gridSpan w:val="2"/>
            <w:shd w:val="clear" w:color="auto" w:fill="4F81BD"/>
          </w:tcPr>
          <w:p w14:paraId="4294C2D4" w14:textId="77777777" w:rsidR="000369B8" w:rsidRPr="00AF6283" w:rsidRDefault="000369B8" w:rsidP="000369B8">
            <w:pPr>
              <w:pStyle w:val="Body"/>
              <w:spacing w:after="0"/>
              <w:contextualSpacing/>
              <w:jc w:val="center"/>
              <w:rPr>
                <w:color w:val="FFFFFF"/>
                <w:sz w:val="16"/>
                <w:szCs w:val="16"/>
              </w:rPr>
            </w:pPr>
            <w:r w:rsidRPr="00AF6283">
              <w:rPr>
                <w:color w:val="FFFFFF"/>
                <w:sz w:val="16"/>
                <w:szCs w:val="16"/>
              </w:rPr>
              <w:t>Version 2.0.1</w:t>
            </w:r>
          </w:p>
        </w:tc>
      </w:tr>
      <w:tr w:rsidR="000369B8" w:rsidRPr="00F8553D" w14:paraId="04E4459A" w14:textId="77777777" w:rsidTr="00E16FDE">
        <w:trPr>
          <w:trHeight w:val="399"/>
        </w:trPr>
        <w:tc>
          <w:tcPr>
            <w:tcW w:w="9555" w:type="dxa"/>
            <w:gridSpan w:val="2"/>
            <w:shd w:val="clear" w:color="auto" w:fill="F2F2F2"/>
            <w:vAlign w:val="center"/>
          </w:tcPr>
          <w:p w14:paraId="73F1234D" w14:textId="77777777" w:rsidR="000369B8" w:rsidRPr="00AF6283" w:rsidRDefault="000369B8" w:rsidP="000369B8">
            <w:pPr>
              <w:pStyle w:val="Body"/>
              <w:contextualSpacing/>
              <w:rPr>
                <w:sz w:val="16"/>
                <w:szCs w:val="16"/>
              </w:rPr>
            </w:pPr>
            <w:r w:rsidRPr="00AF6283">
              <w:rPr>
                <w:sz w:val="16"/>
                <w:szCs w:val="16"/>
              </w:rPr>
              <w:t xml:space="preserve">New update URL and </w:t>
            </w:r>
            <w:proofErr w:type="spellStart"/>
            <w:r w:rsidRPr="00AF6283">
              <w:rPr>
                <w:sz w:val="16"/>
                <w:szCs w:val="16"/>
              </w:rPr>
              <w:t>Joinup</w:t>
            </w:r>
            <w:proofErr w:type="spellEnd"/>
            <w:r w:rsidRPr="00AF6283">
              <w:rPr>
                <w:sz w:val="16"/>
                <w:szCs w:val="16"/>
              </w:rPr>
              <w:t xml:space="preserve"> structure.</w:t>
            </w:r>
          </w:p>
        </w:tc>
      </w:tr>
      <w:tr w:rsidR="000369B8" w14:paraId="1CFD1980" w14:textId="77777777" w:rsidTr="00E16FDE">
        <w:trPr>
          <w:trHeight w:val="386"/>
        </w:trPr>
        <w:tc>
          <w:tcPr>
            <w:tcW w:w="9555" w:type="dxa"/>
            <w:gridSpan w:val="2"/>
            <w:shd w:val="clear" w:color="auto" w:fill="4F81BD"/>
          </w:tcPr>
          <w:p w14:paraId="444EC58A" w14:textId="77777777" w:rsidR="000369B8" w:rsidRPr="00AF6283" w:rsidRDefault="000369B8" w:rsidP="000369B8">
            <w:pPr>
              <w:pStyle w:val="Body"/>
              <w:spacing w:after="0"/>
              <w:contextualSpacing/>
              <w:jc w:val="center"/>
              <w:rPr>
                <w:color w:val="FFFFFF"/>
                <w:sz w:val="16"/>
                <w:szCs w:val="16"/>
              </w:rPr>
            </w:pPr>
            <w:r w:rsidRPr="00AF6283">
              <w:rPr>
                <w:color w:val="FFFFFF"/>
                <w:sz w:val="16"/>
                <w:szCs w:val="16"/>
              </w:rPr>
              <w:t>Version 2.0.0</w:t>
            </w:r>
          </w:p>
        </w:tc>
      </w:tr>
      <w:tr w:rsidR="000369B8" w:rsidRPr="00F8553D" w14:paraId="7AF271E1" w14:textId="77777777" w:rsidTr="00E16FDE">
        <w:trPr>
          <w:trHeight w:val="399"/>
        </w:trPr>
        <w:tc>
          <w:tcPr>
            <w:tcW w:w="4207" w:type="dxa"/>
            <w:tcBorders>
              <w:right w:val="single" w:sz="4" w:space="0" w:color="auto"/>
            </w:tcBorders>
            <w:shd w:val="clear" w:color="auto" w:fill="F2F2F2"/>
            <w:vAlign w:val="center"/>
          </w:tcPr>
          <w:p w14:paraId="34C7F939" w14:textId="77777777" w:rsidR="000369B8" w:rsidRPr="00AF6283" w:rsidRDefault="000369B8" w:rsidP="000369B8">
            <w:pPr>
              <w:pStyle w:val="Body"/>
              <w:contextualSpacing/>
              <w:rPr>
                <w:sz w:val="16"/>
                <w:szCs w:val="16"/>
              </w:rPr>
            </w:pPr>
            <w:r w:rsidRPr="00AF6283">
              <w:rPr>
                <w:sz w:val="16"/>
                <w:szCs w:val="16"/>
              </w:rPr>
              <w:t>Aligned with EIRA release v2.0.0</w:t>
            </w:r>
          </w:p>
        </w:tc>
        <w:tc>
          <w:tcPr>
            <w:tcW w:w="5348" w:type="dxa"/>
            <w:shd w:val="clear" w:color="auto" w:fill="F2F2F2"/>
            <w:vAlign w:val="center"/>
          </w:tcPr>
          <w:p w14:paraId="76B0E29C" w14:textId="77777777" w:rsidR="000369B8" w:rsidRPr="00AF6283" w:rsidRDefault="000369B8" w:rsidP="000369B8">
            <w:pPr>
              <w:pStyle w:val="Body"/>
              <w:contextualSpacing/>
              <w:rPr>
                <w:sz w:val="16"/>
                <w:szCs w:val="16"/>
              </w:rPr>
            </w:pPr>
          </w:p>
        </w:tc>
      </w:tr>
      <w:tr w:rsidR="000369B8" w14:paraId="3F0FA3D1" w14:textId="77777777" w:rsidTr="00E16FDE">
        <w:trPr>
          <w:trHeight w:val="386"/>
        </w:trPr>
        <w:tc>
          <w:tcPr>
            <w:tcW w:w="9555" w:type="dxa"/>
            <w:gridSpan w:val="2"/>
            <w:shd w:val="clear" w:color="auto" w:fill="4F81BD"/>
          </w:tcPr>
          <w:p w14:paraId="4207C4A4" w14:textId="77777777" w:rsidR="000369B8" w:rsidRPr="00AF6283" w:rsidRDefault="000369B8" w:rsidP="000369B8">
            <w:pPr>
              <w:pStyle w:val="Body"/>
              <w:spacing w:after="0"/>
              <w:contextualSpacing/>
              <w:jc w:val="center"/>
              <w:rPr>
                <w:color w:val="FFFFFF"/>
                <w:sz w:val="16"/>
                <w:szCs w:val="16"/>
              </w:rPr>
            </w:pPr>
            <w:r w:rsidRPr="00AF6283">
              <w:rPr>
                <w:color w:val="FFFFFF"/>
                <w:sz w:val="16"/>
                <w:szCs w:val="16"/>
              </w:rPr>
              <w:t>Version 1.0.0</w:t>
            </w:r>
          </w:p>
        </w:tc>
      </w:tr>
      <w:tr w:rsidR="000369B8" w14:paraId="4052012E" w14:textId="77777777" w:rsidTr="00E16FDE">
        <w:trPr>
          <w:trHeight w:val="399"/>
        </w:trPr>
        <w:tc>
          <w:tcPr>
            <w:tcW w:w="4207" w:type="dxa"/>
            <w:tcBorders>
              <w:right w:val="single" w:sz="4" w:space="0" w:color="auto"/>
            </w:tcBorders>
            <w:shd w:val="clear" w:color="auto" w:fill="F2F2F2"/>
            <w:vAlign w:val="center"/>
          </w:tcPr>
          <w:p w14:paraId="560C5367" w14:textId="77777777" w:rsidR="000369B8" w:rsidRPr="00AF6283" w:rsidRDefault="000369B8" w:rsidP="000369B8">
            <w:pPr>
              <w:pStyle w:val="Body"/>
              <w:contextualSpacing/>
              <w:rPr>
                <w:sz w:val="16"/>
                <w:szCs w:val="16"/>
              </w:rPr>
            </w:pPr>
          </w:p>
        </w:tc>
        <w:tc>
          <w:tcPr>
            <w:tcW w:w="5348" w:type="dxa"/>
            <w:shd w:val="clear" w:color="auto" w:fill="F2F2F2"/>
            <w:vAlign w:val="center"/>
          </w:tcPr>
          <w:p w14:paraId="31E88563" w14:textId="77777777" w:rsidR="000369B8" w:rsidRPr="00AF6283" w:rsidRDefault="000369B8" w:rsidP="000369B8">
            <w:pPr>
              <w:pStyle w:val="Body"/>
              <w:contextualSpacing/>
              <w:rPr>
                <w:sz w:val="16"/>
                <w:szCs w:val="16"/>
              </w:rPr>
            </w:pPr>
          </w:p>
        </w:tc>
      </w:tr>
    </w:tbl>
    <w:p w14:paraId="25040FDD" w14:textId="77777777" w:rsidR="000C50AC" w:rsidRDefault="000C50AC">
      <w:pPr>
        <w:spacing w:after="0"/>
        <w:jc w:val="left"/>
        <w:rPr>
          <w:rFonts w:ascii="Verdana" w:hAnsi="Verdana"/>
          <w:color w:val="FF0000"/>
          <w:sz w:val="20"/>
          <w:lang w:val="en-GB"/>
        </w:rPr>
      </w:pPr>
    </w:p>
    <w:p w14:paraId="27E15612" w14:textId="77777777" w:rsidR="00D86F4D" w:rsidRDefault="00D86F4D">
      <w:pPr>
        <w:spacing w:after="0"/>
        <w:jc w:val="left"/>
        <w:rPr>
          <w:rFonts w:ascii="Verdana" w:hAnsi="Verdana"/>
          <w:color w:val="FF0000"/>
          <w:sz w:val="20"/>
          <w:lang w:val="en-GB"/>
        </w:rPr>
      </w:pPr>
    </w:p>
    <w:p w14:paraId="0AAFC0A4" w14:textId="77777777" w:rsidR="00D86F4D" w:rsidRDefault="00D86F4D">
      <w:pPr>
        <w:spacing w:after="0"/>
        <w:jc w:val="left"/>
        <w:rPr>
          <w:rFonts w:ascii="Verdana" w:hAnsi="Verdana"/>
          <w:color w:val="FF0000"/>
          <w:sz w:val="20"/>
          <w:lang w:val="en-GB"/>
        </w:rPr>
      </w:pPr>
    </w:p>
    <w:p w14:paraId="137E0DBA" w14:textId="77777777" w:rsidR="00D86F4D" w:rsidRDefault="00D86F4D">
      <w:pPr>
        <w:spacing w:after="0"/>
        <w:jc w:val="left"/>
        <w:rPr>
          <w:rFonts w:ascii="Verdana" w:hAnsi="Verdana"/>
          <w:color w:val="FF0000"/>
          <w:sz w:val="20"/>
          <w:lang w:val="en-GB"/>
        </w:rPr>
      </w:pPr>
    </w:p>
    <w:p w14:paraId="65E14A3F" w14:textId="77777777" w:rsidR="00D86F4D" w:rsidRDefault="00D86F4D">
      <w:pPr>
        <w:spacing w:after="0"/>
        <w:jc w:val="left"/>
        <w:rPr>
          <w:rFonts w:ascii="Verdana" w:hAnsi="Verdana"/>
          <w:color w:val="FF0000"/>
          <w:sz w:val="20"/>
          <w:lang w:val="en-GB"/>
        </w:rPr>
      </w:pPr>
    </w:p>
    <w:p w14:paraId="0EEA3D23" w14:textId="77777777" w:rsidR="00D86F4D" w:rsidRDefault="00D86F4D">
      <w:pPr>
        <w:spacing w:after="0"/>
        <w:jc w:val="left"/>
        <w:rPr>
          <w:rFonts w:ascii="Verdana" w:hAnsi="Verdana"/>
          <w:color w:val="FF0000"/>
          <w:sz w:val="20"/>
          <w:lang w:val="en-GB"/>
        </w:rPr>
      </w:pPr>
    </w:p>
    <w:p w14:paraId="4B3830EB" w14:textId="77777777" w:rsidR="00D86F4D" w:rsidRDefault="00D86F4D">
      <w:pPr>
        <w:spacing w:after="0"/>
        <w:jc w:val="left"/>
        <w:rPr>
          <w:rFonts w:ascii="Verdana" w:hAnsi="Verdana"/>
          <w:color w:val="FF0000"/>
          <w:sz w:val="20"/>
          <w:lang w:val="en-GB"/>
        </w:rPr>
      </w:pPr>
    </w:p>
    <w:p w14:paraId="45B992F8" w14:textId="77777777" w:rsidR="00D86F4D" w:rsidRDefault="00D86F4D">
      <w:pPr>
        <w:spacing w:after="0"/>
        <w:jc w:val="left"/>
        <w:rPr>
          <w:rFonts w:ascii="Verdana" w:hAnsi="Verdana"/>
          <w:color w:val="FF0000"/>
          <w:sz w:val="20"/>
          <w:lang w:val="en-GB"/>
        </w:rPr>
      </w:pPr>
    </w:p>
    <w:p w14:paraId="7B4807A3" w14:textId="77777777" w:rsidR="00D86F4D" w:rsidRDefault="00D86F4D">
      <w:pPr>
        <w:spacing w:after="0"/>
        <w:jc w:val="left"/>
        <w:rPr>
          <w:rFonts w:ascii="Verdana" w:hAnsi="Verdana"/>
          <w:color w:val="FF0000"/>
          <w:sz w:val="20"/>
          <w:lang w:val="en-GB"/>
        </w:rPr>
      </w:pPr>
    </w:p>
    <w:p w14:paraId="1559E65D" w14:textId="77777777" w:rsidR="00D86F4D" w:rsidRDefault="00D86F4D">
      <w:pPr>
        <w:spacing w:after="0"/>
        <w:jc w:val="left"/>
        <w:rPr>
          <w:rFonts w:ascii="Verdana" w:hAnsi="Verdana"/>
          <w:color w:val="FF0000"/>
          <w:sz w:val="20"/>
          <w:lang w:val="en-GB"/>
        </w:rPr>
      </w:pPr>
    </w:p>
    <w:p w14:paraId="34E731DC" w14:textId="77777777" w:rsidR="00D86F4D" w:rsidRDefault="00D86F4D">
      <w:pPr>
        <w:spacing w:after="0"/>
        <w:jc w:val="left"/>
        <w:rPr>
          <w:rFonts w:ascii="Verdana" w:hAnsi="Verdana"/>
          <w:color w:val="FF0000"/>
          <w:sz w:val="20"/>
          <w:lang w:val="en-GB"/>
        </w:rPr>
      </w:pPr>
    </w:p>
    <w:p w14:paraId="2470A7FB" w14:textId="77777777" w:rsidR="00D86F4D" w:rsidRDefault="00D86F4D">
      <w:pPr>
        <w:spacing w:after="0"/>
        <w:jc w:val="left"/>
        <w:rPr>
          <w:rFonts w:ascii="Verdana" w:hAnsi="Verdana"/>
          <w:color w:val="FF0000"/>
          <w:sz w:val="20"/>
          <w:lang w:val="en-GB"/>
        </w:rPr>
      </w:pPr>
    </w:p>
    <w:p w14:paraId="10E9009C" w14:textId="77777777" w:rsidR="00D86F4D" w:rsidRDefault="00D86F4D">
      <w:pPr>
        <w:spacing w:after="0"/>
        <w:jc w:val="left"/>
        <w:rPr>
          <w:rFonts w:ascii="Verdana" w:hAnsi="Verdana"/>
          <w:color w:val="FF0000"/>
          <w:sz w:val="20"/>
          <w:lang w:val="en-GB"/>
        </w:rPr>
      </w:pPr>
    </w:p>
    <w:p w14:paraId="55C90B88" w14:textId="77777777" w:rsidR="00D86F4D" w:rsidRDefault="00D86F4D">
      <w:pPr>
        <w:spacing w:after="0"/>
        <w:jc w:val="left"/>
        <w:rPr>
          <w:rFonts w:ascii="Verdana" w:hAnsi="Verdana"/>
          <w:color w:val="FF0000"/>
          <w:sz w:val="20"/>
          <w:lang w:val="en-GB"/>
        </w:rPr>
      </w:pPr>
    </w:p>
    <w:p w14:paraId="1CCC365A" w14:textId="77777777" w:rsidR="00D86F4D" w:rsidRDefault="00D86F4D">
      <w:pPr>
        <w:spacing w:after="0"/>
        <w:jc w:val="left"/>
        <w:rPr>
          <w:rFonts w:ascii="Verdana" w:hAnsi="Verdana"/>
          <w:color w:val="FF0000"/>
          <w:sz w:val="20"/>
          <w:lang w:val="en-GB"/>
        </w:rPr>
      </w:pPr>
    </w:p>
    <w:p w14:paraId="614DDB48" w14:textId="77777777" w:rsidR="00D86F4D" w:rsidRDefault="00D86F4D">
      <w:pPr>
        <w:spacing w:after="0"/>
        <w:jc w:val="left"/>
        <w:rPr>
          <w:rFonts w:ascii="Verdana" w:hAnsi="Verdana"/>
          <w:color w:val="FF0000"/>
          <w:sz w:val="20"/>
          <w:lang w:val="en-GB"/>
        </w:rPr>
      </w:pPr>
    </w:p>
    <w:p w14:paraId="02E24907" w14:textId="77777777" w:rsidR="00D86F4D" w:rsidRDefault="00D86F4D">
      <w:pPr>
        <w:spacing w:after="0"/>
        <w:jc w:val="left"/>
        <w:rPr>
          <w:rFonts w:ascii="Verdana" w:hAnsi="Verdana"/>
          <w:color w:val="FF0000"/>
          <w:sz w:val="20"/>
          <w:lang w:val="en-GB"/>
        </w:rPr>
      </w:pPr>
    </w:p>
    <w:p w14:paraId="3E184C4A" w14:textId="77777777" w:rsidR="00D86F4D" w:rsidRDefault="00D86F4D">
      <w:pPr>
        <w:spacing w:after="0"/>
        <w:jc w:val="left"/>
        <w:rPr>
          <w:rFonts w:ascii="Verdana" w:hAnsi="Verdana"/>
          <w:color w:val="FF0000"/>
          <w:sz w:val="20"/>
          <w:lang w:val="en-GB"/>
        </w:rPr>
      </w:pPr>
    </w:p>
    <w:p w14:paraId="453375F2" w14:textId="77777777" w:rsidR="00D86F4D" w:rsidRDefault="00D86F4D">
      <w:pPr>
        <w:spacing w:after="0"/>
        <w:jc w:val="left"/>
        <w:rPr>
          <w:rFonts w:ascii="Verdana" w:hAnsi="Verdana"/>
          <w:color w:val="FF0000"/>
          <w:sz w:val="20"/>
          <w:lang w:val="en-GB"/>
        </w:rPr>
      </w:pPr>
    </w:p>
    <w:p w14:paraId="6240A532" w14:textId="77777777" w:rsidR="00D86F4D" w:rsidRDefault="00D86F4D">
      <w:pPr>
        <w:spacing w:after="0"/>
        <w:jc w:val="left"/>
        <w:rPr>
          <w:rFonts w:ascii="Verdana" w:hAnsi="Verdana"/>
          <w:color w:val="FF0000"/>
          <w:sz w:val="20"/>
          <w:lang w:val="en-GB"/>
        </w:rPr>
      </w:pPr>
    </w:p>
    <w:p w14:paraId="650E58A9" w14:textId="77777777" w:rsidR="00D86F4D" w:rsidRDefault="00D86F4D">
      <w:pPr>
        <w:spacing w:after="0"/>
        <w:jc w:val="left"/>
        <w:rPr>
          <w:rFonts w:ascii="Verdana" w:hAnsi="Verdana"/>
          <w:color w:val="FF0000"/>
          <w:sz w:val="20"/>
          <w:lang w:val="en-GB"/>
        </w:rPr>
      </w:pPr>
    </w:p>
    <w:p w14:paraId="726C4201" w14:textId="77777777" w:rsidR="00D86F4D" w:rsidRDefault="00D86F4D">
      <w:pPr>
        <w:spacing w:after="0"/>
        <w:jc w:val="left"/>
        <w:rPr>
          <w:rFonts w:ascii="Verdana" w:hAnsi="Verdana"/>
          <w:color w:val="FF0000"/>
          <w:sz w:val="20"/>
          <w:lang w:val="en-GB"/>
        </w:rPr>
      </w:pPr>
    </w:p>
    <w:p w14:paraId="3E2D0ECF" w14:textId="77777777" w:rsidR="00D86F4D" w:rsidRDefault="00D86F4D">
      <w:pPr>
        <w:spacing w:after="0"/>
        <w:jc w:val="left"/>
        <w:rPr>
          <w:rFonts w:ascii="Verdana" w:hAnsi="Verdana"/>
          <w:color w:val="FF0000"/>
          <w:sz w:val="20"/>
          <w:lang w:val="en-GB"/>
        </w:rPr>
      </w:pPr>
    </w:p>
    <w:p w14:paraId="619DEB25" w14:textId="77777777" w:rsidR="00D86F4D" w:rsidRDefault="00D86F4D">
      <w:pPr>
        <w:spacing w:after="0"/>
        <w:jc w:val="left"/>
        <w:rPr>
          <w:rFonts w:ascii="Verdana" w:hAnsi="Verdana"/>
          <w:color w:val="FF0000"/>
          <w:sz w:val="20"/>
          <w:lang w:val="en-GB"/>
        </w:rPr>
      </w:pPr>
    </w:p>
    <w:p w14:paraId="0252E361" w14:textId="77777777" w:rsidR="00D86F4D" w:rsidRDefault="00D86F4D">
      <w:pPr>
        <w:spacing w:after="0"/>
        <w:jc w:val="left"/>
        <w:rPr>
          <w:rFonts w:ascii="Verdana" w:hAnsi="Verdana"/>
          <w:color w:val="FF0000"/>
          <w:sz w:val="20"/>
          <w:lang w:val="en-GB"/>
        </w:rPr>
      </w:pPr>
    </w:p>
    <w:p w14:paraId="40E9BA28" w14:textId="77777777" w:rsidR="00D86F4D" w:rsidRDefault="00D86F4D">
      <w:pPr>
        <w:spacing w:after="0"/>
        <w:jc w:val="left"/>
        <w:rPr>
          <w:rFonts w:ascii="Verdana" w:hAnsi="Verdana"/>
          <w:color w:val="FF0000"/>
          <w:sz w:val="20"/>
          <w:lang w:val="en-GB"/>
        </w:rPr>
      </w:pPr>
    </w:p>
    <w:p w14:paraId="61977A08" w14:textId="77777777" w:rsidR="00D86F4D" w:rsidRDefault="00D86F4D">
      <w:pPr>
        <w:spacing w:after="0"/>
        <w:jc w:val="left"/>
        <w:rPr>
          <w:rFonts w:ascii="Verdana" w:hAnsi="Verdana"/>
          <w:color w:val="FF0000"/>
          <w:sz w:val="20"/>
          <w:lang w:val="en-GB"/>
        </w:rPr>
      </w:pPr>
    </w:p>
    <w:p w14:paraId="0B316C29" w14:textId="77777777" w:rsidR="00D86F4D" w:rsidRDefault="00D86F4D">
      <w:pPr>
        <w:spacing w:after="0"/>
        <w:jc w:val="left"/>
        <w:rPr>
          <w:rFonts w:ascii="Verdana" w:hAnsi="Verdana"/>
          <w:color w:val="FF0000"/>
          <w:sz w:val="20"/>
          <w:lang w:val="en-GB"/>
        </w:rPr>
      </w:pPr>
    </w:p>
    <w:p w14:paraId="020F1FEA" w14:textId="77777777" w:rsidR="00D86F4D" w:rsidRDefault="00D86F4D">
      <w:pPr>
        <w:spacing w:after="0"/>
        <w:jc w:val="left"/>
        <w:rPr>
          <w:rFonts w:ascii="Verdana" w:hAnsi="Verdana"/>
          <w:color w:val="FF0000"/>
          <w:sz w:val="20"/>
          <w:lang w:val="en-GB"/>
        </w:rPr>
      </w:pPr>
    </w:p>
    <w:p w14:paraId="1947FE45" w14:textId="77777777" w:rsidR="00D86F4D" w:rsidRDefault="00D86F4D">
      <w:pPr>
        <w:spacing w:after="0"/>
        <w:jc w:val="left"/>
        <w:rPr>
          <w:rFonts w:ascii="Verdana" w:hAnsi="Verdana"/>
          <w:color w:val="FF0000"/>
          <w:sz w:val="20"/>
          <w:lang w:val="en-GB"/>
        </w:rPr>
      </w:pPr>
    </w:p>
    <w:p w14:paraId="79F261A0" w14:textId="77777777" w:rsidR="00D86F4D" w:rsidRDefault="00D86F4D">
      <w:pPr>
        <w:spacing w:after="0"/>
        <w:jc w:val="left"/>
        <w:rPr>
          <w:rFonts w:ascii="Verdana" w:hAnsi="Verdana"/>
          <w:color w:val="FF0000"/>
          <w:sz w:val="20"/>
          <w:lang w:val="en-GB"/>
        </w:rPr>
      </w:pPr>
    </w:p>
    <w:p w14:paraId="62982FAF" w14:textId="77777777" w:rsidR="00D86F4D" w:rsidRDefault="00D86F4D">
      <w:pPr>
        <w:spacing w:after="0"/>
        <w:jc w:val="left"/>
        <w:rPr>
          <w:rFonts w:ascii="Verdana" w:hAnsi="Verdana"/>
          <w:color w:val="FF0000"/>
          <w:sz w:val="20"/>
          <w:lang w:val="en-GB"/>
        </w:rPr>
      </w:pPr>
    </w:p>
    <w:p w14:paraId="036A3075" w14:textId="77777777" w:rsidR="00D86F4D" w:rsidRDefault="00D86F4D">
      <w:pPr>
        <w:spacing w:after="0"/>
        <w:jc w:val="left"/>
        <w:rPr>
          <w:rFonts w:ascii="Verdana" w:hAnsi="Verdana"/>
          <w:color w:val="FF0000"/>
          <w:sz w:val="20"/>
          <w:lang w:val="en-GB"/>
        </w:rPr>
      </w:pPr>
    </w:p>
    <w:p w14:paraId="1BD1B0DA" w14:textId="77777777" w:rsidR="00D86F4D" w:rsidRDefault="00D86F4D">
      <w:pPr>
        <w:spacing w:after="0"/>
        <w:jc w:val="left"/>
        <w:rPr>
          <w:rFonts w:ascii="Verdana" w:hAnsi="Verdana"/>
          <w:color w:val="FF0000"/>
          <w:sz w:val="20"/>
          <w:lang w:val="en-GB"/>
        </w:rPr>
      </w:pPr>
    </w:p>
    <w:p w14:paraId="567A6573" w14:textId="77777777" w:rsidR="00D86F4D" w:rsidRDefault="00D86F4D">
      <w:pPr>
        <w:spacing w:after="0"/>
        <w:jc w:val="left"/>
        <w:rPr>
          <w:rFonts w:ascii="Verdana" w:hAnsi="Verdana"/>
          <w:color w:val="FF0000"/>
          <w:sz w:val="20"/>
          <w:lang w:val="en-GB"/>
        </w:rPr>
      </w:pPr>
    </w:p>
    <w:p w14:paraId="3092C6D8" w14:textId="77777777" w:rsidR="00D86F4D" w:rsidRDefault="00D86F4D">
      <w:pPr>
        <w:spacing w:after="0"/>
        <w:jc w:val="left"/>
        <w:rPr>
          <w:rFonts w:ascii="Verdana" w:hAnsi="Verdana"/>
          <w:color w:val="FF0000"/>
          <w:sz w:val="20"/>
          <w:lang w:val="en-GB"/>
        </w:rPr>
      </w:pPr>
    </w:p>
    <w:p w14:paraId="09E30CB0" w14:textId="77777777" w:rsidR="00D86F4D" w:rsidRDefault="00D86F4D">
      <w:pPr>
        <w:spacing w:after="0"/>
        <w:jc w:val="left"/>
        <w:rPr>
          <w:rFonts w:ascii="Verdana" w:hAnsi="Verdana"/>
          <w:color w:val="FF0000"/>
          <w:sz w:val="20"/>
          <w:lang w:val="en-GB"/>
        </w:rPr>
      </w:pPr>
    </w:p>
    <w:p w14:paraId="666A6299" w14:textId="77777777" w:rsidR="00D86F4D" w:rsidRDefault="00D86F4D">
      <w:pPr>
        <w:spacing w:after="0"/>
        <w:jc w:val="left"/>
        <w:rPr>
          <w:rFonts w:ascii="Verdana" w:hAnsi="Verdana"/>
          <w:color w:val="FF0000"/>
          <w:sz w:val="20"/>
          <w:lang w:val="en-GB"/>
        </w:rPr>
      </w:pPr>
    </w:p>
    <w:p w14:paraId="1A557D4C" w14:textId="77777777" w:rsidR="00D86F4D" w:rsidRDefault="00D86F4D">
      <w:pPr>
        <w:spacing w:after="0"/>
        <w:jc w:val="left"/>
        <w:rPr>
          <w:rFonts w:ascii="Verdana" w:hAnsi="Verdana"/>
          <w:color w:val="FF0000"/>
          <w:sz w:val="20"/>
          <w:lang w:val="en-GB"/>
        </w:rPr>
      </w:pPr>
    </w:p>
    <w:p w14:paraId="5CB48DCC" w14:textId="77777777" w:rsidR="00D86F4D" w:rsidRDefault="00D86F4D">
      <w:pPr>
        <w:spacing w:after="0"/>
        <w:jc w:val="left"/>
        <w:rPr>
          <w:rFonts w:ascii="Verdana" w:hAnsi="Verdana"/>
          <w:color w:val="FF0000"/>
          <w:sz w:val="20"/>
          <w:lang w:val="en-GB"/>
        </w:rPr>
      </w:pPr>
    </w:p>
    <w:p w14:paraId="15B0A600" w14:textId="77777777" w:rsidR="00D86F4D" w:rsidRDefault="00D86F4D">
      <w:pPr>
        <w:spacing w:after="0"/>
        <w:jc w:val="left"/>
        <w:rPr>
          <w:rFonts w:ascii="Verdana" w:hAnsi="Verdana"/>
          <w:color w:val="FF0000"/>
          <w:sz w:val="20"/>
          <w:lang w:val="en-GB"/>
        </w:rPr>
      </w:pPr>
    </w:p>
    <w:p w14:paraId="34DD0E24" w14:textId="77777777" w:rsidR="00D86F4D" w:rsidRDefault="00D86F4D">
      <w:pPr>
        <w:spacing w:after="0"/>
        <w:jc w:val="left"/>
        <w:rPr>
          <w:rFonts w:ascii="Verdana" w:hAnsi="Verdana"/>
          <w:color w:val="FF0000"/>
          <w:sz w:val="20"/>
          <w:lang w:val="en-GB"/>
        </w:rPr>
      </w:pPr>
    </w:p>
    <w:p w14:paraId="1F744123" w14:textId="77777777" w:rsidR="00D86F4D" w:rsidRDefault="00D86F4D">
      <w:pPr>
        <w:spacing w:after="0"/>
        <w:jc w:val="left"/>
        <w:rPr>
          <w:rFonts w:ascii="Verdana" w:hAnsi="Verdana"/>
          <w:color w:val="FF0000"/>
          <w:sz w:val="20"/>
          <w:lang w:val="en-GB"/>
        </w:rPr>
      </w:pPr>
    </w:p>
    <w:p w14:paraId="49F3AF2F" w14:textId="77777777" w:rsidR="00D86F4D" w:rsidRDefault="00D86F4D">
      <w:pPr>
        <w:spacing w:after="0"/>
        <w:jc w:val="left"/>
        <w:rPr>
          <w:rFonts w:ascii="Verdana" w:hAnsi="Verdana"/>
          <w:color w:val="FF0000"/>
          <w:sz w:val="20"/>
          <w:lang w:val="en-GB"/>
        </w:rPr>
      </w:pPr>
    </w:p>
    <w:p w14:paraId="24948541" w14:textId="77777777" w:rsidR="00D86F4D" w:rsidRDefault="00D86F4D">
      <w:pPr>
        <w:spacing w:after="0"/>
        <w:jc w:val="left"/>
        <w:rPr>
          <w:rFonts w:ascii="Verdana" w:hAnsi="Verdana"/>
          <w:color w:val="FF0000"/>
          <w:sz w:val="20"/>
          <w:lang w:val="en-GB"/>
        </w:rPr>
      </w:pPr>
    </w:p>
    <w:p w14:paraId="70C8C6A8" w14:textId="77777777" w:rsidR="00D86F4D" w:rsidRDefault="00D86F4D">
      <w:pPr>
        <w:spacing w:after="0"/>
        <w:jc w:val="left"/>
        <w:rPr>
          <w:rFonts w:ascii="Verdana" w:hAnsi="Verdana"/>
          <w:color w:val="FF0000"/>
          <w:sz w:val="20"/>
          <w:lang w:val="en-GB"/>
        </w:rPr>
      </w:pPr>
    </w:p>
    <w:p w14:paraId="617A1623" w14:textId="77777777" w:rsidR="00D86F4D" w:rsidRDefault="00D86F4D">
      <w:pPr>
        <w:spacing w:after="0"/>
        <w:jc w:val="left"/>
        <w:rPr>
          <w:rFonts w:ascii="Verdana" w:hAnsi="Verdana"/>
          <w:color w:val="FF0000"/>
          <w:sz w:val="20"/>
          <w:lang w:val="en-GB"/>
        </w:rPr>
      </w:pPr>
    </w:p>
    <w:p w14:paraId="23B02757" w14:textId="77777777" w:rsidR="00D86F4D" w:rsidRDefault="00D86F4D">
      <w:pPr>
        <w:spacing w:after="0"/>
        <w:jc w:val="left"/>
        <w:rPr>
          <w:rFonts w:ascii="Verdana" w:hAnsi="Verdana"/>
          <w:color w:val="FF0000"/>
          <w:sz w:val="20"/>
          <w:lang w:val="en-GB"/>
        </w:rPr>
      </w:pPr>
    </w:p>
    <w:p w14:paraId="37E1FA4A" w14:textId="77777777" w:rsidR="00D86F4D" w:rsidRDefault="00D86F4D">
      <w:pPr>
        <w:spacing w:after="0"/>
        <w:jc w:val="left"/>
        <w:rPr>
          <w:rFonts w:ascii="Verdana" w:hAnsi="Verdana"/>
          <w:color w:val="FF0000"/>
          <w:sz w:val="20"/>
          <w:lang w:val="en-GB"/>
        </w:rPr>
      </w:pPr>
    </w:p>
    <w:tbl>
      <w:tblPr>
        <w:tblpPr w:leftFromText="180" w:rightFromText="180" w:vertAnchor="text" w:horzAnchor="margin" w:tblpY="11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37"/>
      </w:tblGrid>
      <w:tr w:rsidR="00D86F4D" w:rsidRPr="00F8553D" w14:paraId="73EFA981" w14:textId="77777777" w:rsidTr="00D86F4D">
        <w:tc>
          <w:tcPr>
            <w:tcW w:w="5000" w:type="pct"/>
            <w:tcMar>
              <w:top w:w="108" w:type="dxa"/>
              <w:bottom w:w="108" w:type="dxa"/>
            </w:tcMar>
          </w:tcPr>
          <w:p w14:paraId="734BBFDF" w14:textId="77777777" w:rsidR="00D86F4D" w:rsidRPr="00E860F6" w:rsidRDefault="00D86F4D" w:rsidP="00D86F4D">
            <w:pPr>
              <w:spacing w:before="240" w:after="0"/>
              <w:rPr>
                <w:rFonts w:ascii="Verdana" w:hAnsi="Verdana"/>
                <w:color w:val="000000"/>
                <w:sz w:val="20"/>
                <w:shd w:val="clear" w:color="auto" w:fill="FFFFFF"/>
                <w:lang w:val="en-GB"/>
              </w:rPr>
            </w:pPr>
            <w:r w:rsidRPr="00E860F6">
              <w:rPr>
                <w:rFonts w:ascii="Verdana" w:hAnsi="Verdana"/>
                <w:color w:val="000000"/>
                <w:sz w:val="20"/>
                <w:shd w:val="clear" w:color="auto" w:fill="FFFFFF"/>
                <w:lang w:val="en-GB"/>
              </w:rPr>
              <w:t xml:space="preserve">ArchiMate® </w:t>
            </w:r>
            <w:r>
              <w:rPr>
                <w:rFonts w:ascii="Verdana" w:hAnsi="Verdana"/>
                <w:color w:val="000000"/>
                <w:sz w:val="20"/>
                <w:shd w:val="clear" w:color="auto" w:fill="FFFFFF"/>
                <w:lang w:val="en-GB"/>
              </w:rPr>
              <w:t>is a</w:t>
            </w:r>
            <w:r w:rsidRPr="00E860F6">
              <w:rPr>
                <w:rFonts w:ascii="Verdana" w:hAnsi="Verdana"/>
                <w:color w:val="000000"/>
                <w:sz w:val="20"/>
                <w:shd w:val="clear" w:color="auto" w:fill="FFFFFF"/>
                <w:lang w:val="en-GB"/>
              </w:rPr>
              <w:t xml:space="preserve"> </w:t>
            </w:r>
            <w:proofErr w:type="gramStart"/>
            <w:r w:rsidRPr="00E860F6">
              <w:rPr>
                <w:rFonts w:ascii="Verdana" w:hAnsi="Verdana"/>
                <w:color w:val="000000"/>
                <w:sz w:val="20"/>
                <w:shd w:val="clear" w:color="auto" w:fill="FFFFFF"/>
                <w:lang w:val="en-GB"/>
              </w:rPr>
              <w:t>registered trademarks of The Open Group</w:t>
            </w:r>
            <w:proofErr w:type="gramEnd"/>
            <w:r w:rsidRPr="00E860F6">
              <w:rPr>
                <w:rFonts w:ascii="Verdana" w:hAnsi="Verdana"/>
                <w:color w:val="000000"/>
                <w:sz w:val="20"/>
                <w:shd w:val="clear" w:color="auto" w:fill="FFFFFF"/>
                <w:lang w:val="en-GB"/>
              </w:rPr>
              <w:t>.</w:t>
            </w:r>
          </w:p>
          <w:p w14:paraId="3C0CC9CB" w14:textId="77777777" w:rsidR="00D86F4D" w:rsidRPr="00E860F6" w:rsidRDefault="00D86F4D" w:rsidP="00D86F4D">
            <w:pPr>
              <w:spacing w:before="120" w:after="0"/>
              <w:rPr>
                <w:rFonts w:ascii="Verdana" w:hAnsi="Verdana"/>
                <w:color w:val="000000"/>
                <w:sz w:val="20"/>
                <w:shd w:val="clear" w:color="auto" w:fill="FFFFFF"/>
                <w:lang w:val="en-GB"/>
              </w:rPr>
            </w:pPr>
            <w:r w:rsidRPr="00E860F6">
              <w:rPr>
                <w:rFonts w:ascii="Verdana" w:hAnsi="Verdana"/>
                <w:color w:val="000000"/>
                <w:sz w:val="20"/>
                <w:shd w:val="clear" w:color="auto" w:fill="FFFFFF"/>
                <w:lang w:val="en-GB"/>
              </w:rPr>
              <w:t>ArchiMate</w:t>
            </w:r>
            <w:r>
              <w:rPr>
                <w:rFonts w:ascii="Verdana" w:hAnsi="Verdana"/>
                <w:color w:val="000000"/>
                <w:sz w:val="20"/>
                <w:shd w:val="clear" w:color="auto" w:fill="FFFFFF"/>
                <w:lang w:val="en-GB"/>
              </w:rPr>
              <w:t>©</w:t>
            </w:r>
            <w:r w:rsidRPr="00E860F6">
              <w:rPr>
                <w:rFonts w:ascii="Verdana" w:hAnsi="Verdana"/>
                <w:color w:val="000000"/>
                <w:sz w:val="20"/>
                <w:shd w:val="clear" w:color="auto" w:fill="FFFFFF"/>
                <w:lang w:val="en-GB"/>
              </w:rPr>
              <w:t xml:space="preserve"> </w:t>
            </w:r>
            <w:r>
              <w:rPr>
                <w:rFonts w:ascii="Verdana" w:hAnsi="Verdana"/>
                <w:color w:val="000000"/>
                <w:sz w:val="20"/>
                <w:shd w:val="clear" w:color="auto" w:fill="FFFFFF"/>
                <w:lang w:val="en-GB"/>
              </w:rPr>
              <w:t>is</w:t>
            </w:r>
            <w:r w:rsidRPr="00E860F6">
              <w:rPr>
                <w:rFonts w:ascii="Verdana" w:hAnsi="Verdana"/>
                <w:color w:val="000000"/>
                <w:sz w:val="20"/>
                <w:shd w:val="clear" w:color="auto" w:fill="FFFFFF"/>
                <w:lang w:val="en-GB"/>
              </w:rPr>
              <w:t xml:space="preserve"> copyright of The Open Group. All rights reserved. </w:t>
            </w:r>
          </w:p>
          <w:p w14:paraId="51A64D48" w14:textId="77777777" w:rsidR="00D86F4D" w:rsidRPr="00E860F6" w:rsidRDefault="00D86F4D" w:rsidP="00D86F4D">
            <w:pPr>
              <w:spacing w:before="120"/>
              <w:rPr>
                <w:rFonts w:ascii="Verdana" w:hAnsi="Verdana" w:cs="Arial"/>
                <w:sz w:val="20"/>
                <w:lang w:val="en-GB"/>
              </w:rPr>
            </w:pPr>
            <w:r w:rsidRPr="00E860F6">
              <w:rPr>
                <w:rFonts w:ascii="Verdana" w:hAnsi="Verdana"/>
                <w:color w:val="000000"/>
                <w:sz w:val="20"/>
                <w:shd w:val="clear" w:color="auto" w:fill="FFFFFF"/>
                <w:lang w:val="en-GB"/>
              </w:rPr>
              <w:t>Archi® is a registered trademark of Phillip Beauvoir.</w:t>
            </w:r>
          </w:p>
        </w:tc>
      </w:tr>
    </w:tbl>
    <w:p w14:paraId="4C46BEB6" w14:textId="77777777" w:rsidR="000C50AC" w:rsidRDefault="000C50AC">
      <w:pPr>
        <w:spacing w:after="0"/>
        <w:jc w:val="left"/>
        <w:rPr>
          <w:rFonts w:ascii="Verdana" w:hAnsi="Verdana"/>
          <w:color w:val="FF0000"/>
          <w:sz w:val="20"/>
          <w:lang w:val="en-GB"/>
        </w:rPr>
      </w:pPr>
      <w:r>
        <w:rPr>
          <w:rFonts w:ascii="Verdana" w:hAnsi="Verdana"/>
          <w:color w:val="FF0000"/>
          <w:sz w:val="20"/>
          <w:lang w:val="en-GB"/>
        </w:rPr>
        <w:br w:type="page"/>
      </w:r>
    </w:p>
    <w:p w14:paraId="510F27E7" w14:textId="77777777" w:rsidR="000C50AC" w:rsidRPr="00D96229" w:rsidRDefault="009F21FE" w:rsidP="009F21FE">
      <w:pPr>
        <w:pStyle w:val="TOCHeading"/>
        <w:rPr>
          <w:lang w:val="en-GB"/>
        </w:rPr>
      </w:pPr>
      <w:r w:rsidRPr="00D96229">
        <w:rPr>
          <w:lang w:val="en-GB"/>
        </w:rPr>
        <w:lastRenderedPageBreak/>
        <w:t>TABLE OF CONTENTS</w:t>
      </w:r>
    </w:p>
    <w:p w14:paraId="058C67DE" w14:textId="77777777" w:rsidR="00CE1B6F" w:rsidRDefault="00CE1B6F" w:rsidP="00CE1B6F">
      <w:pPr>
        <w:pStyle w:val="TOC1"/>
        <w:rPr>
          <w:rFonts w:asciiTheme="minorHAnsi" w:eastAsiaTheme="minorEastAsia" w:hAnsiTheme="minorHAnsi" w:cstheme="minorBidi"/>
          <w:b w:val="0"/>
          <w:bCs w:val="0"/>
          <w:sz w:val="22"/>
          <w:szCs w:val="22"/>
          <w:lang w:val="en-US"/>
        </w:rPr>
      </w:pPr>
      <w:r>
        <w:fldChar w:fldCharType="begin"/>
      </w:r>
      <w:r>
        <w:instrText xml:space="preserve"> TOC \b toc \* MERGEFORMAT </w:instrText>
      </w:r>
      <w:r>
        <w:fldChar w:fldCharType="separate"/>
      </w:r>
      <w:r>
        <w:t>1</w:t>
      </w:r>
      <w:r>
        <w:rPr>
          <w:rFonts w:asciiTheme="minorHAnsi" w:eastAsiaTheme="minorEastAsia" w:hAnsiTheme="minorHAnsi" w:cstheme="minorBidi"/>
          <w:b w:val="0"/>
          <w:bCs w:val="0"/>
          <w:sz w:val="22"/>
          <w:szCs w:val="22"/>
          <w:lang w:val="en-US"/>
        </w:rPr>
        <w:tab/>
      </w:r>
      <w:r>
        <w:t>Introducing the CarTool</w:t>
      </w:r>
      <w:r>
        <w:tab/>
        <w:t>7</w:t>
      </w:r>
    </w:p>
    <w:p w14:paraId="7679619F"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1.1</w:t>
      </w:r>
      <w:r>
        <w:rPr>
          <w:rFonts w:asciiTheme="minorHAnsi" w:eastAsiaTheme="minorEastAsia" w:hAnsiTheme="minorHAnsi" w:cstheme="minorBidi"/>
          <w:smallCaps w:val="0"/>
          <w:noProof/>
          <w:sz w:val="22"/>
          <w:szCs w:val="22"/>
          <w:lang w:val="en-US"/>
        </w:rPr>
        <w:tab/>
      </w:r>
      <w:r>
        <w:rPr>
          <w:noProof/>
        </w:rPr>
        <w:t>What is the CarTool?</w:t>
      </w:r>
      <w:r>
        <w:rPr>
          <w:noProof/>
        </w:rPr>
        <w:tab/>
        <w:t>7</w:t>
      </w:r>
    </w:p>
    <w:p w14:paraId="29A316E3"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1.2</w:t>
      </w:r>
      <w:r>
        <w:rPr>
          <w:rFonts w:asciiTheme="minorHAnsi" w:eastAsiaTheme="minorEastAsia" w:hAnsiTheme="minorHAnsi" w:cstheme="minorBidi"/>
          <w:smallCaps w:val="0"/>
          <w:noProof/>
          <w:sz w:val="22"/>
          <w:szCs w:val="22"/>
          <w:lang w:val="en-US"/>
        </w:rPr>
        <w:tab/>
      </w:r>
      <w:r>
        <w:rPr>
          <w:noProof/>
        </w:rPr>
        <w:t>What can I use it for?</w:t>
      </w:r>
      <w:r>
        <w:rPr>
          <w:noProof/>
        </w:rPr>
        <w:tab/>
        <w:t>7</w:t>
      </w:r>
    </w:p>
    <w:p w14:paraId="70B1BB55"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1.3</w:t>
      </w:r>
      <w:r>
        <w:rPr>
          <w:rFonts w:asciiTheme="minorHAnsi" w:eastAsiaTheme="minorEastAsia" w:hAnsiTheme="minorHAnsi" w:cstheme="minorBidi"/>
          <w:smallCaps w:val="0"/>
          <w:noProof/>
          <w:sz w:val="22"/>
          <w:szCs w:val="22"/>
          <w:lang w:val="en-US"/>
        </w:rPr>
        <w:tab/>
      </w:r>
      <w:r>
        <w:rPr>
          <w:noProof/>
        </w:rPr>
        <w:t>What are the CarTool’s benefits?</w:t>
      </w:r>
      <w:r>
        <w:rPr>
          <w:noProof/>
        </w:rPr>
        <w:tab/>
        <w:t>7</w:t>
      </w:r>
    </w:p>
    <w:p w14:paraId="6D6CA6E9"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1.4</w:t>
      </w:r>
      <w:r>
        <w:rPr>
          <w:rFonts w:asciiTheme="minorHAnsi" w:eastAsiaTheme="minorEastAsia" w:hAnsiTheme="minorHAnsi" w:cstheme="minorBidi"/>
          <w:smallCaps w:val="0"/>
          <w:noProof/>
          <w:sz w:val="22"/>
          <w:szCs w:val="22"/>
          <w:lang w:val="en-US"/>
        </w:rPr>
        <w:tab/>
      </w:r>
      <w:r>
        <w:rPr>
          <w:noProof/>
        </w:rPr>
        <w:t>Where can I get more information?</w:t>
      </w:r>
      <w:r>
        <w:rPr>
          <w:noProof/>
        </w:rPr>
        <w:tab/>
        <w:t>8</w:t>
      </w:r>
    </w:p>
    <w:p w14:paraId="7C4C1C5F"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1.5</w:t>
      </w:r>
      <w:r>
        <w:rPr>
          <w:rFonts w:asciiTheme="minorHAnsi" w:eastAsiaTheme="minorEastAsia" w:hAnsiTheme="minorHAnsi" w:cstheme="minorBidi"/>
          <w:smallCaps w:val="0"/>
          <w:noProof/>
          <w:sz w:val="22"/>
          <w:szCs w:val="22"/>
          <w:lang w:val="en-US"/>
        </w:rPr>
        <w:tab/>
      </w:r>
      <w:r>
        <w:rPr>
          <w:noProof/>
        </w:rPr>
        <w:t>How do I provide feedback or request a change?</w:t>
      </w:r>
      <w:r>
        <w:rPr>
          <w:noProof/>
        </w:rPr>
        <w:tab/>
        <w:t>8</w:t>
      </w:r>
    </w:p>
    <w:p w14:paraId="0EE95FBA" w14:textId="77777777" w:rsidR="00CE1B6F" w:rsidRDefault="00CE1B6F" w:rsidP="00CE1B6F">
      <w:pPr>
        <w:pStyle w:val="TOC1"/>
        <w:rPr>
          <w:rFonts w:asciiTheme="minorHAnsi" w:eastAsiaTheme="minorEastAsia" w:hAnsiTheme="minorHAnsi" w:cstheme="minorBidi"/>
          <w:b w:val="0"/>
          <w:bCs w:val="0"/>
          <w:sz w:val="22"/>
          <w:szCs w:val="22"/>
          <w:lang w:val="en-US"/>
        </w:rPr>
      </w:pPr>
      <w:r>
        <w:t>2</w:t>
      </w:r>
      <w:r>
        <w:rPr>
          <w:rFonts w:asciiTheme="minorHAnsi" w:eastAsiaTheme="minorEastAsia" w:hAnsiTheme="minorHAnsi" w:cstheme="minorBidi"/>
          <w:b w:val="0"/>
          <w:bCs w:val="0"/>
          <w:sz w:val="22"/>
          <w:szCs w:val="22"/>
          <w:lang w:val="en-US"/>
        </w:rPr>
        <w:tab/>
      </w:r>
      <w:r>
        <w:t>Installation</w:t>
      </w:r>
      <w:r>
        <w:tab/>
        <w:t>9</w:t>
      </w:r>
    </w:p>
    <w:p w14:paraId="2A0A15BF"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2.1</w:t>
      </w:r>
      <w:r>
        <w:rPr>
          <w:rFonts w:asciiTheme="minorHAnsi" w:eastAsiaTheme="minorEastAsia" w:hAnsiTheme="minorHAnsi" w:cstheme="minorBidi"/>
          <w:smallCaps w:val="0"/>
          <w:noProof/>
          <w:sz w:val="22"/>
          <w:szCs w:val="22"/>
          <w:lang w:val="en-US"/>
        </w:rPr>
        <w:tab/>
      </w:r>
      <w:r>
        <w:rPr>
          <w:noProof/>
        </w:rPr>
        <w:t>Installation prerequisites</w:t>
      </w:r>
      <w:r>
        <w:rPr>
          <w:noProof/>
        </w:rPr>
        <w:tab/>
        <w:t>9</w:t>
      </w:r>
    </w:p>
    <w:p w14:paraId="5FF11C8C"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2.2</w:t>
      </w:r>
      <w:r>
        <w:rPr>
          <w:rFonts w:asciiTheme="minorHAnsi" w:eastAsiaTheme="minorEastAsia" w:hAnsiTheme="minorHAnsi" w:cstheme="minorBidi"/>
          <w:smallCaps w:val="0"/>
          <w:noProof/>
          <w:sz w:val="22"/>
          <w:szCs w:val="22"/>
          <w:lang w:val="en-US"/>
        </w:rPr>
        <w:tab/>
      </w:r>
      <w:r>
        <w:rPr>
          <w:noProof/>
        </w:rPr>
        <w:t>Installing Archi®</w:t>
      </w:r>
      <w:r>
        <w:rPr>
          <w:noProof/>
        </w:rPr>
        <w:tab/>
        <w:t>9</w:t>
      </w:r>
    </w:p>
    <w:p w14:paraId="3FE110BC"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2.2.1</w:t>
      </w:r>
      <w:r>
        <w:rPr>
          <w:rFonts w:asciiTheme="minorHAnsi" w:eastAsiaTheme="minorEastAsia" w:hAnsiTheme="minorHAnsi" w:cstheme="minorBidi"/>
          <w:i w:val="0"/>
          <w:iCs w:val="0"/>
          <w:noProof/>
          <w:sz w:val="22"/>
          <w:szCs w:val="22"/>
          <w:lang w:val="en-US"/>
        </w:rPr>
        <w:tab/>
      </w:r>
      <w:r>
        <w:rPr>
          <w:noProof/>
        </w:rPr>
        <w:t>Installing Archi® for External to EC users</w:t>
      </w:r>
      <w:r>
        <w:rPr>
          <w:noProof/>
        </w:rPr>
        <w:tab/>
        <w:t>9</w:t>
      </w:r>
    </w:p>
    <w:p w14:paraId="384BC906"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2.2.2</w:t>
      </w:r>
      <w:r>
        <w:rPr>
          <w:rFonts w:asciiTheme="minorHAnsi" w:eastAsiaTheme="minorEastAsia" w:hAnsiTheme="minorHAnsi" w:cstheme="minorBidi"/>
          <w:i w:val="0"/>
          <w:iCs w:val="0"/>
          <w:noProof/>
          <w:sz w:val="22"/>
          <w:szCs w:val="22"/>
          <w:lang w:val="en-US"/>
        </w:rPr>
        <w:tab/>
      </w:r>
      <w:r>
        <w:rPr>
          <w:noProof/>
        </w:rPr>
        <w:t>Installing Archi® for European Commission users</w:t>
      </w:r>
      <w:r>
        <w:rPr>
          <w:noProof/>
        </w:rPr>
        <w:tab/>
        <w:t>10</w:t>
      </w:r>
    </w:p>
    <w:p w14:paraId="4E6BC505"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2.3</w:t>
      </w:r>
      <w:r>
        <w:rPr>
          <w:rFonts w:asciiTheme="minorHAnsi" w:eastAsiaTheme="minorEastAsia" w:hAnsiTheme="minorHAnsi" w:cstheme="minorBidi"/>
          <w:smallCaps w:val="0"/>
          <w:noProof/>
          <w:sz w:val="22"/>
          <w:szCs w:val="22"/>
          <w:lang w:val="en-US"/>
        </w:rPr>
        <w:tab/>
      </w:r>
      <w:r>
        <w:rPr>
          <w:noProof/>
        </w:rPr>
        <w:t>Installing the CarTool for External to EC users</w:t>
      </w:r>
      <w:r>
        <w:rPr>
          <w:noProof/>
        </w:rPr>
        <w:tab/>
        <w:t>10</w:t>
      </w:r>
    </w:p>
    <w:p w14:paraId="1772227E"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2.3.1</w:t>
      </w:r>
      <w:r>
        <w:rPr>
          <w:rFonts w:asciiTheme="minorHAnsi" w:eastAsiaTheme="minorEastAsia" w:hAnsiTheme="minorHAnsi" w:cstheme="minorBidi"/>
          <w:i w:val="0"/>
          <w:iCs w:val="0"/>
          <w:noProof/>
          <w:sz w:val="22"/>
          <w:szCs w:val="22"/>
          <w:lang w:val="en-US"/>
        </w:rPr>
        <w:tab/>
      </w:r>
      <w:r>
        <w:rPr>
          <w:noProof/>
        </w:rPr>
        <w:t>Upgrading the CarTool for External to EC users</w:t>
      </w:r>
      <w:r>
        <w:rPr>
          <w:noProof/>
        </w:rPr>
        <w:tab/>
        <w:t>10</w:t>
      </w:r>
    </w:p>
    <w:p w14:paraId="10A1EECE"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2.3.2</w:t>
      </w:r>
      <w:r>
        <w:rPr>
          <w:rFonts w:asciiTheme="minorHAnsi" w:eastAsiaTheme="minorEastAsia" w:hAnsiTheme="minorHAnsi" w:cstheme="minorBidi"/>
          <w:i w:val="0"/>
          <w:iCs w:val="0"/>
          <w:noProof/>
          <w:sz w:val="22"/>
          <w:szCs w:val="22"/>
          <w:lang w:val="en-US"/>
        </w:rPr>
        <w:tab/>
      </w:r>
      <w:r>
        <w:rPr>
          <w:noProof/>
        </w:rPr>
        <w:t>The European Interoperability Cartography (EIC) for External to EC users</w:t>
      </w:r>
      <w:r>
        <w:rPr>
          <w:noProof/>
        </w:rPr>
        <w:tab/>
        <w:t>11</w:t>
      </w:r>
    </w:p>
    <w:p w14:paraId="2F52FCB3"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2.3.3</w:t>
      </w:r>
      <w:r>
        <w:rPr>
          <w:rFonts w:asciiTheme="minorHAnsi" w:eastAsiaTheme="minorEastAsia" w:hAnsiTheme="minorHAnsi" w:cstheme="minorBidi"/>
          <w:i w:val="0"/>
          <w:iCs w:val="0"/>
          <w:noProof/>
          <w:sz w:val="22"/>
          <w:szCs w:val="22"/>
          <w:lang w:val="en-US"/>
        </w:rPr>
        <w:tab/>
      </w:r>
      <w:r>
        <w:rPr>
          <w:noProof/>
        </w:rPr>
        <w:t>TES Cartography for European Commission users</w:t>
      </w:r>
      <w:r>
        <w:rPr>
          <w:noProof/>
        </w:rPr>
        <w:tab/>
        <w:t>12</w:t>
      </w:r>
    </w:p>
    <w:p w14:paraId="1DB52AC8"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2.4</w:t>
      </w:r>
      <w:r>
        <w:rPr>
          <w:rFonts w:asciiTheme="minorHAnsi" w:eastAsiaTheme="minorEastAsia" w:hAnsiTheme="minorHAnsi" w:cstheme="minorBidi"/>
          <w:smallCaps w:val="0"/>
          <w:noProof/>
          <w:sz w:val="22"/>
          <w:szCs w:val="22"/>
          <w:lang w:val="en-US"/>
        </w:rPr>
        <w:tab/>
      </w:r>
      <w:r>
        <w:rPr>
          <w:noProof/>
        </w:rPr>
        <w:t>Getting started with the CarTool</w:t>
      </w:r>
      <w:r>
        <w:rPr>
          <w:noProof/>
        </w:rPr>
        <w:tab/>
        <w:t>13</w:t>
      </w:r>
    </w:p>
    <w:p w14:paraId="4A3706A2"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2.5</w:t>
      </w:r>
      <w:r>
        <w:rPr>
          <w:rFonts w:asciiTheme="minorHAnsi" w:eastAsiaTheme="minorEastAsia" w:hAnsiTheme="minorHAnsi" w:cstheme="minorBidi"/>
          <w:smallCaps w:val="0"/>
          <w:noProof/>
          <w:sz w:val="22"/>
          <w:szCs w:val="22"/>
          <w:lang w:val="en-US"/>
        </w:rPr>
        <w:tab/>
      </w:r>
      <w:r>
        <w:rPr>
          <w:noProof/>
        </w:rPr>
        <w:t>Updating the EIRA, the CarTool and the Cartography</w:t>
      </w:r>
      <w:r>
        <w:rPr>
          <w:noProof/>
        </w:rPr>
        <w:tab/>
        <w:t>14</w:t>
      </w:r>
    </w:p>
    <w:p w14:paraId="3C0655BC"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2.6</w:t>
      </w:r>
      <w:r>
        <w:rPr>
          <w:rFonts w:asciiTheme="minorHAnsi" w:eastAsiaTheme="minorEastAsia" w:hAnsiTheme="minorHAnsi" w:cstheme="minorBidi"/>
          <w:smallCaps w:val="0"/>
          <w:noProof/>
          <w:sz w:val="22"/>
          <w:szCs w:val="22"/>
          <w:lang w:val="en-US"/>
        </w:rPr>
        <w:tab/>
      </w:r>
      <w:r>
        <w:rPr>
          <w:noProof/>
        </w:rPr>
        <w:t>Updating Archi® for External to EC users</w:t>
      </w:r>
      <w:r>
        <w:rPr>
          <w:noProof/>
        </w:rPr>
        <w:tab/>
        <w:t>14</w:t>
      </w:r>
    </w:p>
    <w:p w14:paraId="5A13E1D1"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2.7</w:t>
      </w:r>
      <w:r>
        <w:rPr>
          <w:rFonts w:asciiTheme="minorHAnsi" w:eastAsiaTheme="minorEastAsia" w:hAnsiTheme="minorHAnsi" w:cstheme="minorBidi"/>
          <w:smallCaps w:val="0"/>
          <w:noProof/>
          <w:sz w:val="22"/>
          <w:szCs w:val="22"/>
          <w:lang w:val="en-US"/>
        </w:rPr>
        <w:tab/>
      </w:r>
      <w:r>
        <w:rPr>
          <w:noProof/>
        </w:rPr>
        <w:t>Removing the CarTool for External to EC users</w:t>
      </w:r>
      <w:r>
        <w:rPr>
          <w:noProof/>
        </w:rPr>
        <w:tab/>
        <w:t>15</w:t>
      </w:r>
    </w:p>
    <w:p w14:paraId="47CAE492" w14:textId="77777777" w:rsidR="00CE1B6F" w:rsidRDefault="00CE1B6F" w:rsidP="00CE1B6F">
      <w:pPr>
        <w:pStyle w:val="TOC1"/>
        <w:rPr>
          <w:rFonts w:asciiTheme="minorHAnsi" w:eastAsiaTheme="minorEastAsia" w:hAnsiTheme="minorHAnsi" w:cstheme="minorBidi"/>
          <w:b w:val="0"/>
          <w:bCs w:val="0"/>
          <w:sz w:val="22"/>
          <w:szCs w:val="22"/>
          <w:lang w:val="en-US"/>
        </w:rPr>
      </w:pPr>
      <w:r>
        <w:t>3</w:t>
      </w:r>
      <w:r>
        <w:rPr>
          <w:rFonts w:asciiTheme="minorHAnsi" w:eastAsiaTheme="minorEastAsia" w:hAnsiTheme="minorHAnsi" w:cstheme="minorBidi"/>
          <w:b w:val="0"/>
          <w:bCs w:val="0"/>
          <w:sz w:val="22"/>
          <w:szCs w:val="22"/>
          <w:lang w:val="en-US"/>
        </w:rPr>
        <w:tab/>
      </w:r>
      <w:r>
        <w:t>Overview of features</w:t>
      </w:r>
      <w:r>
        <w:tab/>
        <w:t>16</w:t>
      </w:r>
    </w:p>
    <w:p w14:paraId="4DAF801E"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3.1</w:t>
      </w:r>
      <w:r>
        <w:rPr>
          <w:rFonts w:asciiTheme="minorHAnsi" w:eastAsiaTheme="minorEastAsia" w:hAnsiTheme="minorHAnsi" w:cstheme="minorBidi"/>
          <w:smallCaps w:val="0"/>
          <w:noProof/>
          <w:sz w:val="22"/>
          <w:szCs w:val="22"/>
          <w:lang w:val="en-US"/>
        </w:rPr>
        <w:tab/>
      </w:r>
      <w:r>
        <w:rPr>
          <w:noProof/>
        </w:rPr>
        <w:t>CarTool controls and panels</w:t>
      </w:r>
      <w:r>
        <w:rPr>
          <w:noProof/>
        </w:rPr>
        <w:tab/>
        <w:t>17</w:t>
      </w:r>
    </w:p>
    <w:p w14:paraId="60D2D8E3"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3.2</w:t>
      </w:r>
      <w:r>
        <w:rPr>
          <w:rFonts w:asciiTheme="minorHAnsi" w:eastAsiaTheme="minorEastAsia" w:hAnsiTheme="minorHAnsi" w:cstheme="minorBidi"/>
          <w:smallCaps w:val="0"/>
          <w:noProof/>
          <w:sz w:val="22"/>
          <w:szCs w:val="22"/>
          <w:lang w:val="en-US"/>
        </w:rPr>
        <w:tab/>
      </w:r>
      <w:r>
        <w:rPr>
          <w:noProof/>
        </w:rPr>
        <w:t>Adapting the CarTool to suit your needs</w:t>
      </w:r>
      <w:r>
        <w:rPr>
          <w:noProof/>
        </w:rPr>
        <w:tab/>
        <w:t>20</w:t>
      </w:r>
    </w:p>
    <w:p w14:paraId="13D75C14"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3.2.1</w:t>
      </w:r>
      <w:r>
        <w:rPr>
          <w:rFonts w:asciiTheme="minorHAnsi" w:eastAsiaTheme="minorEastAsia" w:hAnsiTheme="minorHAnsi" w:cstheme="minorBidi"/>
          <w:i w:val="0"/>
          <w:iCs w:val="0"/>
          <w:noProof/>
          <w:sz w:val="22"/>
          <w:szCs w:val="22"/>
          <w:lang w:val="en-US"/>
        </w:rPr>
        <w:tab/>
      </w:r>
      <w:r>
        <w:rPr>
          <w:noProof/>
        </w:rPr>
        <w:t>Example 1: Focus on solution modelling</w:t>
      </w:r>
      <w:r>
        <w:rPr>
          <w:noProof/>
        </w:rPr>
        <w:tab/>
        <w:t>20</w:t>
      </w:r>
    </w:p>
    <w:p w14:paraId="47F4160D"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3.2.2</w:t>
      </w:r>
      <w:r>
        <w:rPr>
          <w:rFonts w:asciiTheme="minorHAnsi" w:eastAsiaTheme="minorEastAsia" w:hAnsiTheme="minorHAnsi" w:cstheme="minorBidi"/>
          <w:i w:val="0"/>
          <w:iCs w:val="0"/>
          <w:noProof/>
          <w:sz w:val="22"/>
          <w:szCs w:val="22"/>
          <w:lang w:val="en-US"/>
        </w:rPr>
        <w:tab/>
      </w:r>
      <w:r>
        <w:rPr>
          <w:noProof/>
        </w:rPr>
        <w:t>Example 2: Focus on querying the Cartography</w:t>
      </w:r>
      <w:r>
        <w:rPr>
          <w:noProof/>
        </w:rPr>
        <w:tab/>
        <w:t>21</w:t>
      </w:r>
    </w:p>
    <w:p w14:paraId="79FEBFB2" w14:textId="77777777" w:rsidR="00CE1B6F" w:rsidRDefault="00CE1B6F" w:rsidP="00CE1B6F">
      <w:pPr>
        <w:pStyle w:val="TOC1"/>
        <w:rPr>
          <w:rFonts w:asciiTheme="minorHAnsi" w:eastAsiaTheme="minorEastAsia" w:hAnsiTheme="minorHAnsi" w:cstheme="minorBidi"/>
          <w:b w:val="0"/>
          <w:bCs w:val="0"/>
          <w:sz w:val="22"/>
          <w:szCs w:val="22"/>
          <w:lang w:val="en-US"/>
        </w:rPr>
      </w:pPr>
      <w:r>
        <w:t>4</w:t>
      </w:r>
      <w:r>
        <w:rPr>
          <w:rFonts w:asciiTheme="minorHAnsi" w:eastAsiaTheme="minorEastAsia" w:hAnsiTheme="minorHAnsi" w:cstheme="minorBidi"/>
          <w:b w:val="0"/>
          <w:bCs w:val="0"/>
          <w:sz w:val="22"/>
          <w:szCs w:val="22"/>
          <w:lang w:val="en-US"/>
        </w:rPr>
        <w:tab/>
      </w:r>
      <w:r>
        <w:t>Inspecting the EIRA, the EIRA Extension Library and My Library</w:t>
      </w:r>
      <w:r>
        <w:tab/>
        <w:t>22</w:t>
      </w:r>
    </w:p>
    <w:p w14:paraId="3D0CFABD"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4.1</w:t>
      </w:r>
      <w:r>
        <w:rPr>
          <w:rFonts w:asciiTheme="minorHAnsi" w:eastAsiaTheme="minorEastAsia" w:hAnsiTheme="minorHAnsi" w:cstheme="minorBidi"/>
          <w:smallCaps w:val="0"/>
          <w:noProof/>
          <w:sz w:val="22"/>
          <w:szCs w:val="22"/>
          <w:lang w:val="en-US"/>
        </w:rPr>
        <w:tab/>
      </w:r>
      <w:r>
        <w:rPr>
          <w:noProof/>
        </w:rPr>
        <w:t>Structure of the CarTool</w:t>
      </w:r>
      <w:r>
        <w:rPr>
          <w:noProof/>
        </w:rPr>
        <w:tab/>
        <w:t>22</w:t>
      </w:r>
    </w:p>
    <w:p w14:paraId="35FBEDDE"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4.2</w:t>
      </w:r>
      <w:r>
        <w:rPr>
          <w:rFonts w:asciiTheme="minorHAnsi" w:eastAsiaTheme="minorEastAsia" w:hAnsiTheme="minorHAnsi" w:cstheme="minorBidi"/>
          <w:smallCaps w:val="0"/>
          <w:noProof/>
          <w:sz w:val="22"/>
          <w:szCs w:val="22"/>
          <w:lang w:val="en-US"/>
        </w:rPr>
        <w:tab/>
      </w:r>
      <w:r>
        <w:rPr>
          <w:noProof/>
        </w:rPr>
        <w:t>Inspecting views and building blocks graphically</w:t>
      </w:r>
      <w:r>
        <w:rPr>
          <w:noProof/>
        </w:rPr>
        <w:tab/>
        <w:t>23</w:t>
      </w:r>
    </w:p>
    <w:p w14:paraId="1CE122E2"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4.3</w:t>
      </w:r>
      <w:r>
        <w:rPr>
          <w:rFonts w:asciiTheme="minorHAnsi" w:eastAsiaTheme="minorEastAsia" w:hAnsiTheme="minorHAnsi" w:cstheme="minorBidi"/>
          <w:smallCaps w:val="0"/>
          <w:noProof/>
          <w:sz w:val="22"/>
          <w:szCs w:val="22"/>
          <w:lang w:val="en-US"/>
        </w:rPr>
        <w:tab/>
      </w:r>
      <w:r>
        <w:rPr>
          <w:noProof/>
        </w:rPr>
        <w:t>Inspecting views and building blocks in tabular form</w:t>
      </w:r>
      <w:r>
        <w:rPr>
          <w:noProof/>
        </w:rPr>
        <w:tab/>
        <w:t>25</w:t>
      </w:r>
    </w:p>
    <w:p w14:paraId="04040BA7"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4.3.1</w:t>
      </w:r>
      <w:r>
        <w:rPr>
          <w:rFonts w:asciiTheme="minorHAnsi" w:eastAsiaTheme="minorEastAsia" w:hAnsiTheme="minorHAnsi" w:cstheme="minorBidi"/>
          <w:i w:val="0"/>
          <w:iCs w:val="0"/>
          <w:noProof/>
          <w:sz w:val="22"/>
          <w:szCs w:val="22"/>
          <w:lang w:val="en-US"/>
        </w:rPr>
        <w:tab/>
      </w:r>
      <w:r>
        <w:rPr>
          <w:noProof/>
        </w:rPr>
        <w:t>Table contents when inspecting the EIRA</w:t>
      </w:r>
      <w:r>
        <w:rPr>
          <w:noProof/>
        </w:rPr>
        <w:tab/>
        <w:t>26</w:t>
      </w:r>
    </w:p>
    <w:p w14:paraId="2A3FA716"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4.3.2</w:t>
      </w:r>
      <w:r>
        <w:rPr>
          <w:rFonts w:asciiTheme="minorHAnsi" w:eastAsiaTheme="minorEastAsia" w:hAnsiTheme="minorHAnsi" w:cstheme="minorBidi"/>
          <w:i w:val="0"/>
          <w:iCs w:val="0"/>
          <w:noProof/>
          <w:sz w:val="22"/>
          <w:szCs w:val="22"/>
          <w:lang w:val="en-US"/>
        </w:rPr>
        <w:tab/>
      </w:r>
      <w:r>
        <w:rPr>
          <w:noProof/>
        </w:rPr>
        <w:t>Table contents when inspecting EIC (European Interoperability Cartography) solutions</w:t>
      </w:r>
      <w:r>
        <w:rPr>
          <w:noProof/>
        </w:rPr>
        <w:tab/>
        <w:t>26</w:t>
      </w:r>
    </w:p>
    <w:p w14:paraId="66F9D147"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4.3.3</w:t>
      </w:r>
      <w:r>
        <w:rPr>
          <w:rFonts w:asciiTheme="minorHAnsi" w:eastAsiaTheme="minorEastAsia" w:hAnsiTheme="minorHAnsi" w:cstheme="minorBidi"/>
          <w:i w:val="0"/>
          <w:iCs w:val="0"/>
          <w:noProof/>
          <w:sz w:val="22"/>
          <w:szCs w:val="22"/>
          <w:lang w:val="en-US"/>
        </w:rPr>
        <w:tab/>
      </w:r>
      <w:r>
        <w:rPr>
          <w:noProof/>
        </w:rPr>
        <w:t>Table contents when inspecting an SAT</w:t>
      </w:r>
      <w:r>
        <w:rPr>
          <w:noProof/>
        </w:rPr>
        <w:tab/>
        <w:t>27</w:t>
      </w:r>
    </w:p>
    <w:p w14:paraId="18DE8C47"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4.3.4</w:t>
      </w:r>
      <w:r>
        <w:rPr>
          <w:rFonts w:asciiTheme="minorHAnsi" w:eastAsiaTheme="minorEastAsia" w:hAnsiTheme="minorHAnsi" w:cstheme="minorBidi"/>
          <w:i w:val="0"/>
          <w:iCs w:val="0"/>
          <w:noProof/>
          <w:sz w:val="22"/>
          <w:szCs w:val="22"/>
          <w:lang w:val="en-US"/>
        </w:rPr>
        <w:tab/>
      </w:r>
      <w:r>
        <w:rPr>
          <w:noProof/>
        </w:rPr>
        <w:t>Online Documentation</w:t>
      </w:r>
      <w:r>
        <w:rPr>
          <w:noProof/>
        </w:rPr>
        <w:tab/>
        <w:t>28</w:t>
      </w:r>
    </w:p>
    <w:p w14:paraId="2CB84075" w14:textId="77777777" w:rsidR="00CE1B6F" w:rsidRDefault="00CE1B6F" w:rsidP="00CE1B6F">
      <w:pPr>
        <w:pStyle w:val="TOC1"/>
        <w:rPr>
          <w:rFonts w:asciiTheme="minorHAnsi" w:eastAsiaTheme="minorEastAsia" w:hAnsiTheme="minorHAnsi" w:cstheme="minorBidi"/>
          <w:b w:val="0"/>
          <w:bCs w:val="0"/>
          <w:sz w:val="22"/>
          <w:szCs w:val="22"/>
          <w:lang w:val="en-US"/>
        </w:rPr>
      </w:pPr>
      <w:r>
        <w:t>5</w:t>
      </w:r>
      <w:r>
        <w:rPr>
          <w:rFonts w:asciiTheme="minorHAnsi" w:eastAsiaTheme="minorEastAsia" w:hAnsiTheme="minorHAnsi" w:cstheme="minorBidi"/>
          <w:b w:val="0"/>
          <w:bCs w:val="0"/>
          <w:sz w:val="22"/>
          <w:szCs w:val="22"/>
          <w:lang w:val="en-US"/>
        </w:rPr>
        <w:tab/>
      </w:r>
      <w:r>
        <w:t>Creating and updating solutions or SATs</w:t>
      </w:r>
      <w:r>
        <w:tab/>
        <w:t>30</w:t>
      </w:r>
    </w:p>
    <w:p w14:paraId="338D98FA"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5.1</w:t>
      </w:r>
      <w:r>
        <w:rPr>
          <w:rFonts w:asciiTheme="minorHAnsi" w:eastAsiaTheme="minorEastAsia" w:hAnsiTheme="minorHAnsi" w:cstheme="minorBidi"/>
          <w:smallCaps w:val="0"/>
          <w:noProof/>
          <w:sz w:val="22"/>
          <w:szCs w:val="22"/>
          <w:lang w:val="en-US"/>
        </w:rPr>
        <w:tab/>
      </w:r>
      <w:r>
        <w:rPr>
          <w:noProof/>
        </w:rPr>
        <w:t>Creating a new solution or SAT</w:t>
      </w:r>
      <w:r>
        <w:rPr>
          <w:noProof/>
        </w:rPr>
        <w:tab/>
        <w:t>30</w:t>
      </w:r>
    </w:p>
    <w:p w14:paraId="5A328BCE"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5.2</w:t>
      </w:r>
      <w:r>
        <w:rPr>
          <w:rFonts w:asciiTheme="minorHAnsi" w:eastAsiaTheme="minorEastAsia" w:hAnsiTheme="minorHAnsi" w:cstheme="minorBidi"/>
          <w:smallCaps w:val="0"/>
          <w:noProof/>
          <w:sz w:val="22"/>
          <w:szCs w:val="22"/>
          <w:lang w:val="en-US"/>
        </w:rPr>
        <w:tab/>
      </w:r>
      <w:r>
        <w:rPr>
          <w:noProof/>
        </w:rPr>
        <w:t>Adding building blocks to a solution or SAT</w:t>
      </w:r>
      <w:r>
        <w:rPr>
          <w:noProof/>
        </w:rPr>
        <w:tab/>
      </w:r>
      <w:r>
        <w:rPr>
          <w:noProof/>
        </w:rPr>
        <w:fldChar w:fldCharType="begin"/>
      </w:r>
      <w:r>
        <w:rPr>
          <w:noProof/>
        </w:rPr>
        <w:instrText xml:space="preserve"> PAGEREF _Toc69721943 \h </w:instrText>
      </w:r>
      <w:r>
        <w:rPr>
          <w:noProof/>
        </w:rPr>
      </w:r>
      <w:r>
        <w:rPr>
          <w:noProof/>
        </w:rPr>
        <w:fldChar w:fldCharType="separate"/>
      </w:r>
      <w:r>
        <w:rPr>
          <w:noProof/>
        </w:rPr>
        <w:t>28</w:t>
      </w:r>
      <w:r>
        <w:rPr>
          <w:noProof/>
        </w:rPr>
        <w:fldChar w:fldCharType="end"/>
      </w:r>
    </w:p>
    <w:p w14:paraId="602A47A2" w14:textId="77777777" w:rsidR="00CE1B6F" w:rsidRDefault="00CE1B6F" w:rsidP="00CE1B6F">
      <w:pPr>
        <w:pStyle w:val="TOC3"/>
        <w:tabs>
          <w:tab w:val="left" w:pos="1200"/>
          <w:tab w:val="right" w:leader="dot" w:pos="9737"/>
        </w:tabs>
        <w:rPr>
          <w:rFonts w:asciiTheme="minorHAnsi" w:eastAsiaTheme="minorEastAsia" w:hAnsiTheme="minorHAnsi" w:cstheme="minorBidi"/>
          <w:i w:val="0"/>
          <w:iCs w:val="0"/>
          <w:noProof/>
          <w:sz w:val="22"/>
          <w:szCs w:val="22"/>
          <w:lang w:val="en-US"/>
        </w:rPr>
      </w:pPr>
      <w:r>
        <w:rPr>
          <w:noProof/>
        </w:rPr>
        <w:t>5.2.1</w:t>
      </w:r>
      <w:r>
        <w:rPr>
          <w:rFonts w:asciiTheme="minorHAnsi" w:eastAsiaTheme="minorEastAsia" w:hAnsiTheme="minorHAnsi" w:cstheme="minorBidi"/>
          <w:i w:val="0"/>
          <w:iCs w:val="0"/>
          <w:noProof/>
          <w:sz w:val="22"/>
          <w:szCs w:val="22"/>
          <w:lang w:val="en-US"/>
        </w:rPr>
        <w:tab/>
      </w:r>
      <w:r>
        <w:rPr>
          <w:noProof/>
        </w:rPr>
        <w:t>Avoiding building block duplication</w:t>
      </w:r>
      <w:r>
        <w:rPr>
          <w:noProof/>
        </w:rPr>
        <w:tab/>
        <w:t>35</w:t>
      </w:r>
    </w:p>
    <w:p w14:paraId="510AFDF9"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5.3</w:t>
      </w:r>
      <w:r>
        <w:rPr>
          <w:rFonts w:asciiTheme="minorHAnsi" w:eastAsiaTheme="minorEastAsia" w:hAnsiTheme="minorHAnsi" w:cstheme="minorBidi"/>
          <w:smallCaps w:val="0"/>
          <w:noProof/>
          <w:sz w:val="22"/>
          <w:szCs w:val="22"/>
          <w:lang w:val="en-US"/>
        </w:rPr>
        <w:tab/>
      </w:r>
      <w:r>
        <w:rPr>
          <w:noProof/>
        </w:rPr>
        <w:t>Adding Building Blocks to a Solution or SAT from an imported Reference Architecture</w:t>
      </w:r>
      <w:r>
        <w:rPr>
          <w:noProof/>
        </w:rPr>
        <w:tab/>
        <w:t>35</w:t>
      </w:r>
    </w:p>
    <w:p w14:paraId="2DBE176B"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5.4</w:t>
      </w:r>
      <w:r>
        <w:rPr>
          <w:rFonts w:asciiTheme="minorHAnsi" w:eastAsiaTheme="minorEastAsia" w:hAnsiTheme="minorHAnsi" w:cstheme="minorBidi"/>
          <w:smallCaps w:val="0"/>
          <w:noProof/>
          <w:sz w:val="22"/>
          <w:szCs w:val="22"/>
          <w:lang w:val="en-US"/>
        </w:rPr>
        <w:tab/>
      </w:r>
      <w:r>
        <w:rPr>
          <w:noProof/>
        </w:rPr>
        <w:t>Adding Building Blocks to a Solution or SAT from an imported High-Level or Detail-Level SAT</w:t>
      </w:r>
      <w:r>
        <w:rPr>
          <w:noProof/>
        </w:rPr>
        <w:tab/>
        <w:t>37</w:t>
      </w:r>
    </w:p>
    <w:p w14:paraId="7095352A"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5.5</w:t>
      </w:r>
      <w:r>
        <w:rPr>
          <w:rFonts w:asciiTheme="minorHAnsi" w:eastAsiaTheme="minorEastAsia" w:hAnsiTheme="minorHAnsi" w:cstheme="minorBidi"/>
          <w:smallCaps w:val="0"/>
          <w:noProof/>
          <w:sz w:val="22"/>
          <w:szCs w:val="22"/>
          <w:lang w:val="en-US"/>
        </w:rPr>
        <w:tab/>
      </w:r>
      <w:r>
        <w:rPr>
          <w:noProof/>
        </w:rPr>
        <w:t>Updating a solution or SAT’s building blocks</w:t>
      </w:r>
      <w:r>
        <w:rPr>
          <w:noProof/>
        </w:rPr>
        <w:tab/>
        <w:t>39</w:t>
      </w:r>
    </w:p>
    <w:p w14:paraId="27258F89"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5.6</w:t>
      </w:r>
      <w:r>
        <w:rPr>
          <w:rFonts w:asciiTheme="minorHAnsi" w:eastAsiaTheme="minorEastAsia" w:hAnsiTheme="minorHAnsi" w:cstheme="minorBidi"/>
          <w:smallCaps w:val="0"/>
          <w:noProof/>
          <w:sz w:val="22"/>
          <w:szCs w:val="22"/>
          <w:lang w:val="en-US"/>
        </w:rPr>
        <w:tab/>
      </w:r>
      <w:r>
        <w:rPr>
          <w:noProof/>
        </w:rPr>
        <w:t>Updating a solution or SAT from the Cartography</w:t>
      </w:r>
      <w:r>
        <w:rPr>
          <w:noProof/>
        </w:rPr>
        <w:tab/>
        <w:t>40</w:t>
      </w:r>
    </w:p>
    <w:p w14:paraId="6700373C"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5.7</w:t>
      </w:r>
      <w:r>
        <w:rPr>
          <w:rFonts w:asciiTheme="minorHAnsi" w:eastAsiaTheme="minorEastAsia" w:hAnsiTheme="minorHAnsi" w:cstheme="minorBidi"/>
          <w:smallCaps w:val="0"/>
          <w:noProof/>
          <w:sz w:val="22"/>
          <w:szCs w:val="22"/>
          <w:lang w:val="en-US"/>
        </w:rPr>
        <w:tab/>
      </w:r>
      <w:r>
        <w:rPr>
          <w:noProof/>
        </w:rPr>
        <w:t>Submitting a TES or SAT update to the Cartography (European Commission only)</w:t>
      </w:r>
      <w:r>
        <w:rPr>
          <w:noProof/>
        </w:rPr>
        <w:tab/>
        <w:t>40</w:t>
      </w:r>
    </w:p>
    <w:p w14:paraId="0E53E90B" w14:textId="77777777" w:rsidR="00CE1B6F" w:rsidRDefault="00CE1B6F" w:rsidP="00CE1B6F">
      <w:pPr>
        <w:pStyle w:val="TOC1"/>
        <w:rPr>
          <w:rFonts w:asciiTheme="minorHAnsi" w:eastAsiaTheme="minorEastAsia" w:hAnsiTheme="minorHAnsi" w:cstheme="minorBidi"/>
          <w:b w:val="0"/>
          <w:bCs w:val="0"/>
          <w:sz w:val="22"/>
          <w:szCs w:val="22"/>
          <w:lang w:val="en-US"/>
        </w:rPr>
      </w:pPr>
      <w:r>
        <w:t>6</w:t>
      </w:r>
      <w:r>
        <w:rPr>
          <w:rFonts w:asciiTheme="minorHAnsi" w:eastAsiaTheme="minorEastAsia" w:hAnsiTheme="minorHAnsi" w:cstheme="minorBidi"/>
          <w:b w:val="0"/>
          <w:bCs w:val="0"/>
          <w:sz w:val="22"/>
          <w:szCs w:val="22"/>
          <w:lang w:val="en-US"/>
        </w:rPr>
        <w:tab/>
      </w:r>
      <w:r>
        <w:t>Accessing interoperability specifications</w:t>
      </w:r>
      <w:r>
        <w:tab/>
        <w:t>42</w:t>
      </w:r>
    </w:p>
    <w:p w14:paraId="44200238" w14:textId="77777777" w:rsidR="00CE1B6F" w:rsidRDefault="00CE1B6F" w:rsidP="00CE1B6F">
      <w:pPr>
        <w:pStyle w:val="TOC2"/>
        <w:tabs>
          <w:tab w:val="left" w:pos="720"/>
          <w:tab w:val="right" w:leader="dot" w:pos="9737"/>
        </w:tabs>
        <w:rPr>
          <w:noProof/>
        </w:rPr>
      </w:pPr>
      <w:r>
        <w:rPr>
          <w:noProof/>
        </w:rPr>
        <w:t>6.1</w:t>
      </w:r>
      <w:r>
        <w:rPr>
          <w:rFonts w:asciiTheme="minorHAnsi" w:eastAsiaTheme="minorEastAsia" w:hAnsiTheme="minorHAnsi" w:cstheme="minorBidi"/>
          <w:smallCaps w:val="0"/>
          <w:noProof/>
          <w:sz w:val="22"/>
          <w:szCs w:val="22"/>
          <w:lang w:val="en-US"/>
        </w:rPr>
        <w:tab/>
      </w:r>
      <w:r>
        <w:rPr>
          <w:noProof/>
        </w:rPr>
        <w:t>Consult the European Library of Interoperability Specifications</w:t>
      </w:r>
      <w:r>
        <w:rPr>
          <w:noProof/>
        </w:rPr>
        <w:tab/>
        <w:t>42</w:t>
      </w:r>
    </w:p>
    <w:p w14:paraId="1B01F32A" w14:textId="26D085BD" w:rsidR="00CE1B6F" w:rsidRPr="00B76268" w:rsidRDefault="00CE1B6F" w:rsidP="00CE1B6F">
      <w:pPr>
        <w:ind w:left="238"/>
        <w:jc w:val="left"/>
        <w:rPr>
          <w:rFonts w:ascii="Calibri Light" w:eastAsiaTheme="minorEastAsia" w:hAnsi="Calibri Light" w:cs="Calibri Light"/>
          <w:sz w:val="20"/>
        </w:rPr>
      </w:pPr>
      <w:r w:rsidRPr="00B76268">
        <w:rPr>
          <w:rFonts w:ascii="Calibri Light" w:hAnsi="Calibri Light" w:cs="Calibri Light"/>
          <w:sz w:val="20"/>
        </w:rPr>
        <w:t>6.2   Consult the European Library of Architecture Principles…………………………………………………………</w:t>
      </w:r>
      <w:r>
        <w:rPr>
          <w:rFonts w:ascii="Calibri Light" w:hAnsi="Calibri Light" w:cs="Calibri Light"/>
          <w:sz w:val="20"/>
        </w:rPr>
        <w:t>..</w:t>
      </w:r>
      <w:r w:rsidRPr="00B76268">
        <w:rPr>
          <w:rFonts w:ascii="Calibri Light" w:hAnsi="Calibri Light" w:cs="Calibri Light"/>
          <w:sz w:val="20"/>
        </w:rPr>
        <w:t>………</w:t>
      </w:r>
      <w:r w:rsidR="00904087">
        <w:rPr>
          <w:rFonts w:ascii="Calibri Light" w:hAnsi="Calibri Light" w:cs="Calibri Light"/>
          <w:sz w:val="20"/>
        </w:rPr>
        <w:t>………</w:t>
      </w:r>
      <w:r w:rsidRPr="00B76268">
        <w:rPr>
          <w:rFonts w:ascii="Calibri Light" w:hAnsi="Calibri Light" w:cs="Calibri Light"/>
          <w:sz w:val="20"/>
        </w:rPr>
        <w:t>………….43</w:t>
      </w:r>
    </w:p>
    <w:p w14:paraId="34DA5D69"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6.3</w:t>
      </w:r>
      <w:r>
        <w:rPr>
          <w:rFonts w:asciiTheme="minorHAnsi" w:eastAsiaTheme="minorEastAsia" w:hAnsiTheme="minorHAnsi" w:cstheme="minorBidi"/>
          <w:smallCaps w:val="0"/>
          <w:noProof/>
          <w:sz w:val="22"/>
          <w:szCs w:val="22"/>
          <w:lang w:val="en-US"/>
        </w:rPr>
        <w:tab/>
      </w:r>
      <w:r>
        <w:rPr>
          <w:noProof/>
        </w:rPr>
        <w:t>Viewing available interoperability specifications</w:t>
      </w:r>
      <w:r>
        <w:rPr>
          <w:noProof/>
        </w:rPr>
        <w:tab/>
        <w:t>43</w:t>
      </w:r>
    </w:p>
    <w:p w14:paraId="383E661A" w14:textId="77777777" w:rsidR="00CE1B6F" w:rsidRDefault="00CE1B6F" w:rsidP="00CE1B6F">
      <w:pPr>
        <w:pStyle w:val="TOC2"/>
        <w:tabs>
          <w:tab w:val="left" w:pos="720"/>
          <w:tab w:val="right" w:leader="dot" w:pos="9737"/>
        </w:tabs>
        <w:rPr>
          <w:noProof/>
        </w:rPr>
      </w:pPr>
      <w:r>
        <w:rPr>
          <w:noProof/>
        </w:rPr>
        <w:t>6.4</w:t>
      </w:r>
      <w:r>
        <w:rPr>
          <w:rFonts w:asciiTheme="minorHAnsi" w:eastAsiaTheme="minorEastAsia" w:hAnsiTheme="minorHAnsi" w:cstheme="minorBidi"/>
          <w:smallCaps w:val="0"/>
          <w:noProof/>
          <w:sz w:val="22"/>
          <w:szCs w:val="22"/>
          <w:lang w:val="en-US"/>
        </w:rPr>
        <w:tab/>
      </w:r>
      <w:r>
        <w:rPr>
          <w:noProof/>
        </w:rPr>
        <w:t>Viewing used interoperability specifications</w:t>
      </w:r>
      <w:r>
        <w:rPr>
          <w:noProof/>
        </w:rPr>
        <w:tab/>
        <w:t>44</w:t>
      </w:r>
    </w:p>
    <w:p w14:paraId="4CDFCEEF" w14:textId="3493908E" w:rsidR="00CE1B6F" w:rsidRPr="00DA1C47" w:rsidRDefault="00CE1B6F" w:rsidP="00CE1B6F">
      <w:pPr>
        <w:pStyle w:val="Heading2"/>
        <w:numPr>
          <w:ilvl w:val="0"/>
          <w:numId w:val="0"/>
        </w:numPr>
        <w:ind w:left="238"/>
        <w:rPr>
          <w:rFonts w:asciiTheme="minorHAnsi" w:hAnsiTheme="minorHAnsi" w:cstheme="minorHAnsi"/>
          <w:b w:val="0"/>
          <w:bCs/>
          <w:sz w:val="20"/>
        </w:rPr>
      </w:pPr>
      <w:r w:rsidRPr="00DA1C47">
        <w:rPr>
          <w:rFonts w:asciiTheme="minorHAnsi" w:eastAsiaTheme="minorEastAsia" w:hAnsiTheme="minorHAnsi" w:cstheme="minorHAnsi"/>
          <w:b w:val="0"/>
          <w:bCs/>
          <w:sz w:val="20"/>
        </w:rPr>
        <w:lastRenderedPageBreak/>
        <w:t xml:space="preserve">6.5 </w:t>
      </w:r>
      <w:r w:rsidR="00904087">
        <w:rPr>
          <w:rFonts w:asciiTheme="minorHAnsi" w:eastAsiaTheme="minorEastAsia" w:hAnsiTheme="minorHAnsi" w:cstheme="minorHAnsi"/>
          <w:b w:val="0"/>
          <w:bCs/>
          <w:sz w:val="20"/>
        </w:rPr>
        <w:t xml:space="preserve">    </w:t>
      </w:r>
      <w:r w:rsidRPr="00DA1C47">
        <w:rPr>
          <w:rFonts w:asciiTheme="minorHAnsi" w:hAnsiTheme="minorHAnsi" w:cstheme="minorHAnsi"/>
          <w:b w:val="0"/>
          <w:bCs/>
          <w:sz w:val="20"/>
        </w:rPr>
        <w:t>Viewing Available Architecture Principles</w:t>
      </w:r>
      <w:r>
        <w:rPr>
          <w:rFonts w:asciiTheme="minorHAnsi" w:hAnsiTheme="minorHAnsi" w:cstheme="minorHAnsi"/>
          <w:b w:val="0"/>
          <w:bCs/>
          <w:sz w:val="20"/>
        </w:rPr>
        <w:t>……………………………………………………………………………………</w:t>
      </w:r>
      <w:r w:rsidR="00904087">
        <w:rPr>
          <w:rFonts w:asciiTheme="minorHAnsi" w:hAnsiTheme="minorHAnsi" w:cstheme="minorHAnsi"/>
          <w:b w:val="0"/>
          <w:bCs/>
          <w:sz w:val="20"/>
        </w:rPr>
        <w:t>…....</w:t>
      </w:r>
      <w:r>
        <w:rPr>
          <w:rFonts w:asciiTheme="minorHAnsi" w:hAnsiTheme="minorHAnsi" w:cstheme="minorHAnsi"/>
          <w:b w:val="0"/>
          <w:bCs/>
          <w:sz w:val="20"/>
        </w:rPr>
        <w:t>…………….44</w:t>
      </w:r>
    </w:p>
    <w:p w14:paraId="41127859" w14:textId="77777777" w:rsidR="00CE1B6F" w:rsidRDefault="00CE1B6F" w:rsidP="00CE1B6F">
      <w:pPr>
        <w:pStyle w:val="TOC2"/>
        <w:tabs>
          <w:tab w:val="left" w:pos="720"/>
          <w:tab w:val="right" w:leader="dot" w:pos="9737"/>
        </w:tabs>
        <w:ind w:left="238"/>
        <w:rPr>
          <w:rFonts w:asciiTheme="minorHAnsi" w:eastAsiaTheme="minorEastAsia" w:hAnsiTheme="minorHAnsi" w:cstheme="minorBidi"/>
          <w:smallCaps w:val="0"/>
          <w:noProof/>
          <w:sz w:val="22"/>
          <w:szCs w:val="22"/>
          <w:lang w:val="en-US"/>
        </w:rPr>
      </w:pPr>
      <w:r>
        <w:rPr>
          <w:noProof/>
        </w:rPr>
        <w:t>6.6</w:t>
      </w:r>
      <w:r>
        <w:rPr>
          <w:rFonts w:asciiTheme="minorHAnsi" w:eastAsiaTheme="minorEastAsia" w:hAnsiTheme="minorHAnsi" w:cstheme="minorBidi"/>
          <w:smallCaps w:val="0"/>
          <w:noProof/>
          <w:sz w:val="22"/>
          <w:szCs w:val="22"/>
          <w:lang w:val="en-US"/>
        </w:rPr>
        <w:tab/>
      </w:r>
      <w:r>
        <w:rPr>
          <w:noProof/>
        </w:rPr>
        <w:t>Import of National Interoperability Specifications</w:t>
      </w:r>
      <w:r>
        <w:rPr>
          <w:noProof/>
        </w:rPr>
        <w:tab/>
        <w:t>47</w:t>
      </w:r>
    </w:p>
    <w:p w14:paraId="7C9FB9C8" w14:textId="77777777" w:rsidR="00CE1B6F" w:rsidRDefault="00CE1B6F" w:rsidP="00CE1B6F">
      <w:pPr>
        <w:pStyle w:val="TOC1"/>
        <w:rPr>
          <w:rFonts w:asciiTheme="minorHAnsi" w:eastAsiaTheme="minorEastAsia" w:hAnsiTheme="minorHAnsi" w:cstheme="minorBidi"/>
          <w:b w:val="0"/>
          <w:bCs w:val="0"/>
          <w:sz w:val="22"/>
          <w:szCs w:val="22"/>
          <w:lang w:val="en-US"/>
        </w:rPr>
      </w:pPr>
      <w:r>
        <w:t>7</w:t>
      </w:r>
      <w:r>
        <w:rPr>
          <w:rFonts w:asciiTheme="minorHAnsi" w:eastAsiaTheme="minorEastAsia" w:hAnsiTheme="minorHAnsi" w:cstheme="minorBidi"/>
          <w:b w:val="0"/>
          <w:bCs w:val="0"/>
          <w:sz w:val="22"/>
          <w:szCs w:val="22"/>
          <w:lang w:val="en-US"/>
        </w:rPr>
        <w:tab/>
      </w:r>
      <w:r>
        <w:t>Querying the Cartography</w:t>
      </w:r>
      <w:r>
        <w:tab/>
        <w:t>48</w:t>
      </w:r>
    </w:p>
    <w:p w14:paraId="16A72A7D"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7.1</w:t>
      </w:r>
      <w:r>
        <w:rPr>
          <w:rFonts w:asciiTheme="minorHAnsi" w:eastAsiaTheme="minorEastAsia" w:hAnsiTheme="minorHAnsi" w:cstheme="minorBidi"/>
          <w:smallCaps w:val="0"/>
          <w:noProof/>
          <w:sz w:val="22"/>
          <w:szCs w:val="22"/>
          <w:lang w:val="en-US"/>
        </w:rPr>
        <w:tab/>
      </w:r>
      <w:r>
        <w:rPr>
          <w:noProof/>
        </w:rPr>
        <w:t>Selecting query items</w:t>
      </w:r>
      <w:r>
        <w:rPr>
          <w:noProof/>
        </w:rPr>
        <w:tab/>
        <w:t>48</w:t>
      </w:r>
    </w:p>
    <w:p w14:paraId="2615C891"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7.2</w:t>
      </w:r>
      <w:r>
        <w:rPr>
          <w:rFonts w:asciiTheme="minorHAnsi" w:eastAsiaTheme="minorEastAsia" w:hAnsiTheme="minorHAnsi" w:cstheme="minorBidi"/>
          <w:smallCaps w:val="0"/>
          <w:noProof/>
          <w:sz w:val="22"/>
          <w:szCs w:val="22"/>
          <w:lang w:val="en-US"/>
        </w:rPr>
        <w:tab/>
      </w:r>
      <w:r>
        <w:rPr>
          <w:noProof/>
        </w:rPr>
        <w:t>Building the query</w:t>
      </w:r>
      <w:r>
        <w:rPr>
          <w:noProof/>
        </w:rPr>
        <w:tab/>
        <w:t>49</w:t>
      </w:r>
    </w:p>
    <w:p w14:paraId="2CBC1D45"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7.3</w:t>
      </w:r>
      <w:r>
        <w:rPr>
          <w:rFonts w:asciiTheme="minorHAnsi" w:eastAsiaTheme="minorEastAsia" w:hAnsiTheme="minorHAnsi" w:cstheme="minorBidi"/>
          <w:smallCaps w:val="0"/>
          <w:noProof/>
          <w:sz w:val="22"/>
          <w:szCs w:val="22"/>
          <w:lang w:val="en-US"/>
        </w:rPr>
        <w:tab/>
      </w:r>
      <w:r>
        <w:rPr>
          <w:noProof/>
        </w:rPr>
        <w:t>Running the query</w:t>
      </w:r>
      <w:r>
        <w:rPr>
          <w:noProof/>
        </w:rPr>
        <w:tab/>
        <w:t>50</w:t>
      </w:r>
    </w:p>
    <w:p w14:paraId="47BBBB8E"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7.4</w:t>
      </w:r>
      <w:r>
        <w:rPr>
          <w:rFonts w:asciiTheme="minorHAnsi" w:eastAsiaTheme="minorEastAsia" w:hAnsiTheme="minorHAnsi" w:cstheme="minorBidi"/>
          <w:smallCaps w:val="0"/>
          <w:noProof/>
          <w:sz w:val="22"/>
          <w:szCs w:val="22"/>
          <w:lang w:val="en-US"/>
        </w:rPr>
        <w:tab/>
      </w:r>
      <w:r>
        <w:rPr>
          <w:noProof/>
        </w:rPr>
        <w:t>Managing saved queries</w:t>
      </w:r>
      <w:r>
        <w:rPr>
          <w:noProof/>
        </w:rPr>
        <w:tab/>
        <w:t>51</w:t>
      </w:r>
    </w:p>
    <w:p w14:paraId="0817081D" w14:textId="77777777" w:rsidR="00CE1B6F" w:rsidRDefault="00CE1B6F" w:rsidP="00CE1B6F">
      <w:pPr>
        <w:pStyle w:val="TOC1"/>
        <w:rPr>
          <w:rFonts w:asciiTheme="minorHAnsi" w:eastAsiaTheme="minorEastAsia" w:hAnsiTheme="minorHAnsi" w:cstheme="minorBidi"/>
          <w:b w:val="0"/>
          <w:bCs w:val="0"/>
          <w:sz w:val="22"/>
          <w:szCs w:val="22"/>
          <w:lang w:val="en-US"/>
        </w:rPr>
      </w:pPr>
      <w:r>
        <w:t>8</w:t>
      </w:r>
      <w:r>
        <w:rPr>
          <w:rFonts w:asciiTheme="minorHAnsi" w:eastAsiaTheme="minorEastAsia" w:hAnsiTheme="minorHAnsi" w:cstheme="minorBidi"/>
          <w:b w:val="0"/>
          <w:bCs w:val="0"/>
          <w:sz w:val="22"/>
          <w:szCs w:val="22"/>
          <w:lang w:val="en-US"/>
        </w:rPr>
        <w:tab/>
      </w:r>
      <w:r>
        <w:t>Keeping the CarTool, Cartography copy and SATs up to date</w:t>
      </w:r>
      <w:r>
        <w:tab/>
        <w:t>53</w:t>
      </w:r>
    </w:p>
    <w:p w14:paraId="769EE59F"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8.1</w:t>
      </w:r>
      <w:r>
        <w:rPr>
          <w:rFonts w:asciiTheme="minorHAnsi" w:eastAsiaTheme="minorEastAsia" w:hAnsiTheme="minorHAnsi" w:cstheme="minorBidi"/>
          <w:smallCaps w:val="0"/>
          <w:noProof/>
          <w:sz w:val="22"/>
          <w:szCs w:val="22"/>
          <w:lang w:val="en-US"/>
        </w:rPr>
        <w:tab/>
      </w:r>
      <w:r>
        <w:rPr>
          <w:noProof/>
        </w:rPr>
        <w:t>Viewing the CarTool version and licensing information</w:t>
      </w:r>
      <w:r>
        <w:rPr>
          <w:noProof/>
        </w:rPr>
        <w:tab/>
        <w:t>53</w:t>
      </w:r>
    </w:p>
    <w:p w14:paraId="48DC0198" w14:textId="77777777" w:rsidR="00CE1B6F" w:rsidRDefault="00CE1B6F" w:rsidP="00CE1B6F">
      <w:pPr>
        <w:pStyle w:val="TOC1"/>
        <w:rPr>
          <w:rFonts w:asciiTheme="minorHAnsi" w:eastAsiaTheme="minorEastAsia" w:hAnsiTheme="minorHAnsi" w:cstheme="minorBidi"/>
          <w:b w:val="0"/>
          <w:bCs w:val="0"/>
          <w:sz w:val="22"/>
          <w:szCs w:val="22"/>
          <w:lang w:val="en-US"/>
        </w:rPr>
      </w:pPr>
      <w:r>
        <w:t>9</w:t>
      </w:r>
      <w:r>
        <w:rPr>
          <w:rFonts w:asciiTheme="minorHAnsi" w:eastAsiaTheme="minorEastAsia" w:hAnsiTheme="minorHAnsi" w:cstheme="minorBidi"/>
          <w:b w:val="0"/>
          <w:bCs w:val="0"/>
          <w:sz w:val="22"/>
          <w:szCs w:val="22"/>
          <w:lang w:val="en-US"/>
        </w:rPr>
        <w:tab/>
      </w:r>
      <w:r>
        <w:t>Troubleshooting</w:t>
      </w:r>
      <w:r>
        <w:tab/>
        <w:t>54</w:t>
      </w:r>
    </w:p>
    <w:p w14:paraId="3B35EF5F"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9.1</w:t>
      </w:r>
      <w:r>
        <w:rPr>
          <w:rFonts w:asciiTheme="minorHAnsi" w:eastAsiaTheme="minorEastAsia" w:hAnsiTheme="minorHAnsi" w:cstheme="minorBidi"/>
          <w:smallCaps w:val="0"/>
          <w:noProof/>
          <w:sz w:val="22"/>
          <w:szCs w:val="22"/>
          <w:lang w:val="en-US"/>
        </w:rPr>
        <w:tab/>
      </w:r>
      <w:r>
        <w:rPr>
          <w:noProof/>
        </w:rPr>
        <w:t>Accessing the log file</w:t>
      </w:r>
      <w:r>
        <w:rPr>
          <w:noProof/>
        </w:rPr>
        <w:tab/>
        <w:t>54</w:t>
      </w:r>
    </w:p>
    <w:p w14:paraId="1F2CF079"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9.2</w:t>
      </w:r>
      <w:r>
        <w:rPr>
          <w:rFonts w:asciiTheme="minorHAnsi" w:eastAsiaTheme="minorEastAsia" w:hAnsiTheme="minorHAnsi" w:cstheme="minorBidi"/>
          <w:smallCaps w:val="0"/>
          <w:noProof/>
          <w:sz w:val="22"/>
          <w:szCs w:val="22"/>
          <w:lang w:val="en-US"/>
        </w:rPr>
        <w:tab/>
      </w:r>
      <w:r>
        <w:rPr>
          <w:noProof/>
        </w:rPr>
        <w:t>Resetting the CarTool to its original state</w:t>
      </w:r>
      <w:r>
        <w:rPr>
          <w:noProof/>
        </w:rPr>
        <w:tab/>
        <w:t>54</w:t>
      </w:r>
    </w:p>
    <w:p w14:paraId="1A120715"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9.3</w:t>
      </w:r>
      <w:r>
        <w:rPr>
          <w:rFonts w:asciiTheme="minorHAnsi" w:eastAsiaTheme="minorEastAsia" w:hAnsiTheme="minorHAnsi" w:cstheme="minorBidi"/>
          <w:smallCaps w:val="0"/>
          <w:noProof/>
          <w:sz w:val="22"/>
          <w:szCs w:val="22"/>
          <w:lang w:val="en-US"/>
        </w:rPr>
        <w:tab/>
      </w:r>
      <w:r>
        <w:rPr>
          <w:noProof/>
        </w:rPr>
        <w:t>Contacting support</w:t>
      </w:r>
      <w:r>
        <w:rPr>
          <w:noProof/>
        </w:rPr>
        <w:tab/>
        <w:t>54</w:t>
      </w:r>
    </w:p>
    <w:p w14:paraId="40A68227" w14:textId="77777777" w:rsidR="00CE1B6F" w:rsidRDefault="00CE1B6F" w:rsidP="00CE1B6F">
      <w:pPr>
        <w:pStyle w:val="TOC2"/>
        <w:tabs>
          <w:tab w:val="left" w:pos="720"/>
          <w:tab w:val="right" w:leader="dot" w:pos="9737"/>
        </w:tabs>
        <w:rPr>
          <w:rFonts w:asciiTheme="minorHAnsi" w:eastAsiaTheme="minorEastAsia" w:hAnsiTheme="minorHAnsi" w:cstheme="minorBidi"/>
          <w:smallCaps w:val="0"/>
          <w:noProof/>
          <w:sz w:val="22"/>
          <w:szCs w:val="22"/>
          <w:lang w:val="en-US"/>
        </w:rPr>
      </w:pPr>
      <w:r>
        <w:rPr>
          <w:noProof/>
        </w:rPr>
        <w:t>9.4</w:t>
      </w:r>
      <w:r>
        <w:rPr>
          <w:rFonts w:asciiTheme="minorHAnsi" w:eastAsiaTheme="minorEastAsia" w:hAnsiTheme="minorHAnsi" w:cstheme="minorBidi"/>
          <w:smallCaps w:val="0"/>
          <w:noProof/>
          <w:sz w:val="22"/>
          <w:szCs w:val="22"/>
          <w:lang w:val="en-US"/>
        </w:rPr>
        <w:tab/>
      </w:r>
      <w:r>
        <w:rPr>
          <w:noProof/>
        </w:rPr>
        <w:t>Known issues and workarounds</w:t>
      </w:r>
      <w:r>
        <w:rPr>
          <w:noProof/>
        </w:rPr>
        <w:tab/>
        <w:t>54</w:t>
      </w:r>
    </w:p>
    <w:p w14:paraId="4EDBDD9F" w14:textId="77777777" w:rsidR="00CE1B6F" w:rsidRDefault="00CE1B6F" w:rsidP="00CE1B6F">
      <w:pPr>
        <w:pStyle w:val="TOC1"/>
        <w:rPr>
          <w:rFonts w:asciiTheme="minorHAnsi" w:eastAsiaTheme="minorEastAsia" w:hAnsiTheme="minorHAnsi" w:cstheme="minorBidi"/>
          <w:b w:val="0"/>
          <w:bCs w:val="0"/>
          <w:sz w:val="22"/>
          <w:szCs w:val="22"/>
          <w:lang w:val="en-US"/>
        </w:rPr>
      </w:pPr>
      <w:r>
        <w:t>10</w:t>
      </w:r>
      <w:r>
        <w:rPr>
          <w:rFonts w:asciiTheme="minorHAnsi" w:eastAsiaTheme="minorEastAsia" w:hAnsiTheme="minorHAnsi" w:cstheme="minorBidi"/>
          <w:b w:val="0"/>
          <w:bCs w:val="0"/>
          <w:sz w:val="22"/>
          <w:szCs w:val="22"/>
          <w:lang w:val="en-US"/>
        </w:rPr>
        <w:tab/>
      </w:r>
      <w:r>
        <w:t>Glossary</w:t>
      </w:r>
      <w:r>
        <w:tab/>
        <w:t>56</w:t>
      </w:r>
    </w:p>
    <w:p w14:paraId="63D1F33A" w14:textId="77777777" w:rsidR="00CE1B6F" w:rsidRDefault="00CE1B6F" w:rsidP="00CE1B6F">
      <w:r>
        <w:fldChar w:fldCharType="end"/>
      </w:r>
    </w:p>
    <w:p w14:paraId="38B75EF0" w14:textId="0888DCD4" w:rsidR="006A60EF" w:rsidRDefault="006A60EF" w:rsidP="00127CDC">
      <w:pPr>
        <w:pStyle w:val="TOC1"/>
      </w:pPr>
    </w:p>
    <w:p w14:paraId="6DC1E5CA" w14:textId="77777777" w:rsidR="006A60EF" w:rsidRPr="006A60EF" w:rsidRDefault="006A60EF" w:rsidP="006A60EF">
      <w:pPr>
        <w:rPr>
          <w:lang w:val="en-GB"/>
        </w:rPr>
      </w:pPr>
    </w:p>
    <w:p w14:paraId="429976F6" w14:textId="77777777" w:rsidR="006A60EF" w:rsidRPr="006A60EF" w:rsidRDefault="006A60EF" w:rsidP="006A60EF">
      <w:pPr>
        <w:rPr>
          <w:lang w:val="en-GB"/>
        </w:rPr>
      </w:pPr>
    </w:p>
    <w:p w14:paraId="14758985" w14:textId="77777777" w:rsidR="006A60EF" w:rsidRPr="006A60EF" w:rsidRDefault="006A60EF" w:rsidP="006A60EF">
      <w:pPr>
        <w:rPr>
          <w:lang w:val="en-GB"/>
        </w:rPr>
      </w:pPr>
    </w:p>
    <w:p w14:paraId="7C297819" w14:textId="77777777" w:rsidR="006A60EF" w:rsidRPr="006A60EF" w:rsidRDefault="006A60EF" w:rsidP="006A60EF">
      <w:pPr>
        <w:rPr>
          <w:lang w:val="en-GB"/>
        </w:rPr>
      </w:pPr>
    </w:p>
    <w:p w14:paraId="5DF14D8B" w14:textId="77777777" w:rsidR="006A60EF" w:rsidRPr="006A60EF" w:rsidRDefault="006A60EF" w:rsidP="006A60EF">
      <w:pPr>
        <w:rPr>
          <w:lang w:val="en-GB"/>
        </w:rPr>
      </w:pPr>
    </w:p>
    <w:p w14:paraId="0D38AE15" w14:textId="77777777" w:rsidR="006A60EF" w:rsidRPr="006A60EF" w:rsidRDefault="006A60EF" w:rsidP="006A60EF">
      <w:pPr>
        <w:rPr>
          <w:lang w:val="en-GB"/>
        </w:rPr>
      </w:pPr>
    </w:p>
    <w:p w14:paraId="527B1446" w14:textId="77777777" w:rsidR="006A60EF" w:rsidRPr="006A60EF" w:rsidRDefault="006A60EF" w:rsidP="006A60EF">
      <w:pPr>
        <w:rPr>
          <w:lang w:val="en-GB"/>
        </w:rPr>
      </w:pPr>
    </w:p>
    <w:p w14:paraId="56C5A78E" w14:textId="77777777" w:rsidR="006A60EF" w:rsidRPr="006A60EF" w:rsidRDefault="006A60EF" w:rsidP="006A60EF">
      <w:pPr>
        <w:rPr>
          <w:lang w:val="en-GB"/>
        </w:rPr>
      </w:pPr>
    </w:p>
    <w:p w14:paraId="77B9E287" w14:textId="77777777" w:rsidR="006A60EF" w:rsidRDefault="006A60EF" w:rsidP="006A60EF">
      <w:pPr>
        <w:rPr>
          <w:lang w:val="en-GB"/>
        </w:rPr>
      </w:pPr>
    </w:p>
    <w:p w14:paraId="31343D1F" w14:textId="77777777" w:rsidR="009F21FE" w:rsidRPr="006A60EF" w:rsidRDefault="006A60EF" w:rsidP="006A60EF">
      <w:pPr>
        <w:tabs>
          <w:tab w:val="left" w:pos="5655"/>
        </w:tabs>
        <w:rPr>
          <w:lang w:val="en-GB"/>
        </w:rPr>
      </w:pPr>
      <w:r>
        <w:rPr>
          <w:lang w:val="en-GB"/>
        </w:rPr>
        <w:tab/>
      </w:r>
    </w:p>
    <w:p w14:paraId="3C198D47" w14:textId="77777777" w:rsidR="004A0BA9" w:rsidRDefault="004A0BA9" w:rsidP="006E6DFC">
      <w:pPr>
        <w:pStyle w:val="Heading1"/>
        <w:numPr>
          <w:ilvl w:val="0"/>
          <w:numId w:val="19"/>
        </w:numPr>
      </w:pPr>
      <w:bookmarkStart w:id="1" w:name="_Toc460934356"/>
      <w:bookmarkStart w:id="2" w:name="_Toc460938095"/>
      <w:bookmarkStart w:id="3" w:name="_Toc460939163"/>
      <w:bookmarkStart w:id="4" w:name="_Toc460939372"/>
      <w:bookmarkStart w:id="5" w:name="_Toc460940432"/>
      <w:bookmarkStart w:id="6" w:name="_Toc507509023"/>
      <w:bookmarkStart w:id="7" w:name="_Toc69721902"/>
      <w:r>
        <w:lastRenderedPageBreak/>
        <w:t xml:space="preserve">Introducing the </w:t>
      </w:r>
      <w:proofErr w:type="spellStart"/>
      <w:r>
        <w:t>CarTool</w:t>
      </w:r>
      <w:bookmarkEnd w:id="1"/>
      <w:bookmarkEnd w:id="2"/>
      <w:bookmarkEnd w:id="3"/>
      <w:bookmarkEnd w:id="4"/>
      <w:bookmarkEnd w:id="5"/>
      <w:bookmarkEnd w:id="6"/>
      <w:bookmarkEnd w:id="7"/>
      <w:proofErr w:type="spellEnd"/>
    </w:p>
    <w:p w14:paraId="3B4DAD6B" w14:textId="77777777" w:rsidR="001F32C2" w:rsidRPr="001F32C2" w:rsidRDefault="00BD2343" w:rsidP="001F32C2">
      <w:pPr>
        <w:pStyle w:val="Body"/>
      </w:pPr>
      <w:r>
        <w:t xml:space="preserve">The current chapter serves as a </w:t>
      </w:r>
      <w:r w:rsidR="006F070C">
        <w:t>high-</w:t>
      </w:r>
      <w:r>
        <w:t>level introduction explaining what the Cartography Tool (</w:t>
      </w:r>
      <w:proofErr w:type="spellStart"/>
      <w:r>
        <w:t>CarTool</w:t>
      </w:r>
      <w:proofErr w:type="spellEnd"/>
      <w:r>
        <w:t xml:space="preserve"> for short)</w:t>
      </w:r>
      <w:r w:rsidR="0053575F">
        <w:t xml:space="preserve"> is, </w:t>
      </w:r>
      <w:r w:rsidR="00474D29">
        <w:t>how you can use it</w:t>
      </w:r>
      <w:r w:rsidR="0053575F">
        <w:t>,</w:t>
      </w:r>
      <w:r w:rsidR="00474D29">
        <w:t xml:space="preserve"> and who is its target audience.</w:t>
      </w:r>
      <w:r w:rsidR="0070184B">
        <w:t xml:space="preserve"> </w:t>
      </w:r>
    </w:p>
    <w:p w14:paraId="2E02A66F" w14:textId="77777777" w:rsidR="008B24FE" w:rsidRDefault="008B24FE" w:rsidP="008B24FE">
      <w:pPr>
        <w:pStyle w:val="Heading2"/>
      </w:pPr>
      <w:bookmarkStart w:id="8" w:name="_Toc460934357"/>
      <w:bookmarkStart w:id="9" w:name="_Toc460938096"/>
      <w:bookmarkStart w:id="10" w:name="_Toc460939164"/>
      <w:bookmarkStart w:id="11" w:name="_Toc460939373"/>
      <w:bookmarkStart w:id="12" w:name="_Toc460940433"/>
      <w:bookmarkStart w:id="13" w:name="_Toc507509024"/>
      <w:bookmarkStart w:id="14" w:name="_Toc69721903"/>
      <w:r>
        <w:t xml:space="preserve">What is the </w:t>
      </w:r>
      <w:proofErr w:type="spellStart"/>
      <w:r>
        <w:t>CarTool</w:t>
      </w:r>
      <w:proofErr w:type="spellEnd"/>
      <w:r>
        <w:t>?</w:t>
      </w:r>
      <w:bookmarkEnd w:id="8"/>
      <w:bookmarkEnd w:id="9"/>
      <w:bookmarkEnd w:id="10"/>
      <w:bookmarkEnd w:id="11"/>
      <w:bookmarkEnd w:id="12"/>
      <w:bookmarkEnd w:id="13"/>
      <w:bookmarkEnd w:id="14"/>
    </w:p>
    <w:p w14:paraId="36B7AB85" w14:textId="77777777" w:rsidR="00BD2343" w:rsidRDefault="00BD2343" w:rsidP="00BD2343">
      <w:pPr>
        <w:pStyle w:val="Body"/>
      </w:pPr>
      <w:r>
        <w:t xml:space="preserve">The </w:t>
      </w:r>
      <w:proofErr w:type="spellStart"/>
      <w:r>
        <w:t>CarTool</w:t>
      </w:r>
      <w:proofErr w:type="spellEnd"/>
      <w:r>
        <w:t xml:space="preserve"> is a tool </w:t>
      </w:r>
      <w:r w:rsidR="00270045">
        <w:t xml:space="preserve">built by the European Commission’s ISA unit </w:t>
      </w:r>
      <w:r>
        <w:t xml:space="preserve">designed to provide support in using the </w:t>
      </w:r>
      <w:r w:rsidR="005A5E1C">
        <w:t>European Interoperability Reference Architecture (</w:t>
      </w:r>
      <w:r>
        <w:t>EIRA</w:t>
      </w:r>
      <w:r w:rsidR="005A5E1C">
        <w:t>)</w:t>
      </w:r>
      <w:r w:rsidR="00567A4D">
        <w:t xml:space="preserve"> </w:t>
      </w:r>
      <w:r>
        <w:t>and accessing a portfolio (Carto</w:t>
      </w:r>
      <w:r w:rsidR="00270045">
        <w:t>g</w:t>
      </w:r>
      <w:r>
        <w:t>raphy) of solutions</w:t>
      </w:r>
      <w:r w:rsidR="00DE6008">
        <w:t xml:space="preserve"> that </w:t>
      </w:r>
      <w:r w:rsidR="00AB48A6">
        <w:t xml:space="preserve">are documented using </w:t>
      </w:r>
      <w:r w:rsidR="00DE6008">
        <w:t>the EIRA</w:t>
      </w:r>
      <w:r>
        <w:t xml:space="preserve">. </w:t>
      </w:r>
      <w:r w:rsidR="00270045">
        <w:t>It is built as a plug-in for the popular open source ArchiMate</w:t>
      </w:r>
      <w:r w:rsidR="004C73C3">
        <w:t>®</w:t>
      </w:r>
      <w:r w:rsidR="00270045">
        <w:t xml:space="preserve"> modelling tool Archi</w:t>
      </w:r>
      <w:r w:rsidR="004C73C3">
        <w:t>®</w:t>
      </w:r>
      <w:r w:rsidR="00270045">
        <w:t>, building upon its modelling capabilities and providing higher level EIRA support.</w:t>
      </w:r>
      <w:r w:rsidR="0053571C">
        <w:t xml:space="preserve"> The </w:t>
      </w:r>
      <w:proofErr w:type="spellStart"/>
      <w:r w:rsidR="0053571C">
        <w:t>CarTool</w:t>
      </w:r>
      <w:proofErr w:type="spellEnd"/>
      <w:r w:rsidR="0053571C">
        <w:t xml:space="preserve"> itself is </w:t>
      </w:r>
      <w:proofErr w:type="gramStart"/>
      <w:r w:rsidR="0053571C">
        <w:t>open-source</w:t>
      </w:r>
      <w:proofErr w:type="gramEnd"/>
      <w:r w:rsidR="00905529">
        <w:rPr>
          <w:rStyle w:val="FootnoteReference"/>
        </w:rPr>
        <w:footnoteReference w:id="2"/>
      </w:r>
      <w:r w:rsidR="0053571C">
        <w:t xml:space="preserve"> and distributed under the </w:t>
      </w:r>
      <w:r w:rsidR="000F4E2A">
        <w:t xml:space="preserve">“ISA </w:t>
      </w:r>
      <w:r w:rsidR="005B056C">
        <w:t>Product License v1.3</w:t>
      </w:r>
      <w:r w:rsidR="000F4E2A">
        <w:t>”</w:t>
      </w:r>
      <w:r w:rsidR="0053571C">
        <w:t xml:space="preserve"> licence.</w:t>
      </w:r>
    </w:p>
    <w:p w14:paraId="5166DB7D" w14:textId="77777777" w:rsidR="00F92D1C" w:rsidRDefault="00A01AA6" w:rsidP="00BD2343">
      <w:pPr>
        <w:pStyle w:val="Body"/>
      </w:pPr>
      <w:r>
        <w:t xml:space="preserve">Using the </w:t>
      </w:r>
      <w:proofErr w:type="spellStart"/>
      <w:r>
        <w:t>CarTool</w:t>
      </w:r>
      <w:proofErr w:type="spellEnd"/>
      <w:r>
        <w:t xml:space="preserve"> assumes </w:t>
      </w:r>
      <w:r w:rsidR="005B1B1E">
        <w:t>familiarity with the EIRA and its related concepts. In short, t</w:t>
      </w:r>
      <w:r w:rsidR="00432E39">
        <w:t xml:space="preserve">he EIRA is a reference architecture </w:t>
      </w:r>
      <w:r w:rsidR="000B46A9">
        <w:t>for</w:t>
      </w:r>
      <w:r w:rsidR="00432E39">
        <w:t xml:space="preserve"> </w:t>
      </w:r>
      <w:r w:rsidR="000B46A9" w:rsidRPr="000B46A9">
        <w:t xml:space="preserve">delivering </w:t>
      </w:r>
      <w:r w:rsidR="00B219F6">
        <w:t>interoperable ICT solutions that support cross-border and cross-sector</w:t>
      </w:r>
      <w:r w:rsidR="000B46A9" w:rsidRPr="000B46A9">
        <w:t xml:space="preserve"> public services. It defines the required capabilities for promoting interoperability as a set of </w:t>
      </w:r>
      <w:r w:rsidR="00D32171">
        <w:t>A</w:t>
      </w:r>
      <w:r w:rsidR="000B46A9" w:rsidRPr="000B46A9">
        <w:t xml:space="preserve">rchitecture </w:t>
      </w:r>
      <w:r w:rsidR="00D32171">
        <w:t>B</w:t>
      </w:r>
      <w:r w:rsidR="000B46A9" w:rsidRPr="000B46A9">
        <w:t xml:space="preserve">uilding </w:t>
      </w:r>
      <w:r w:rsidR="00D32171">
        <w:t>B</w:t>
      </w:r>
      <w:r w:rsidR="000B46A9" w:rsidRPr="000B46A9">
        <w:t>locks</w:t>
      </w:r>
      <w:r w:rsidR="000B46A9">
        <w:t xml:space="preserve"> (ABBs) with </w:t>
      </w:r>
      <w:r w:rsidR="00D32171">
        <w:t>S</w:t>
      </w:r>
      <w:r w:rsidR="000B46A9">
        <w:t xml:space="preserve">olution </w:t>
      </w:r>
      <w:r w:rsidR="00D32171">
        <w:t>B</w:t>
      </w:r>
      <w:r w:rsidR="000B46A9">
        <w:t xml:space="preserve">uilding </w:t>
      </w:r>
      <w:r w:rsidR="00D32171">
        <w:t>B</w:t>
      </w:r>
      <w:r w:rsidR="000B46A9">
        <w:t xml:space="preserve">locks (SBBs) being their specific instances within solutions. </w:t>
      </w:r>
      <w:r w:rsidR="00F0623B">
        <w:t>The EIRA is further specialised by means of solution architecture templates (SATs) that provide blueprints for specific ty</w:t>
      </w:r>
      <w:r w:rsidR="005B1B1E">
        <w:t>pes of solutions, potentially in</w:t>
      </w:r>
      <w:r w:rsidR="00F0623B">
        <w:t xml:space="preserve"> specific domains.</w:t>
      </w:r>
      <w:r w:rsidR="005B1B1E">
        <w:t xml:space="preserve"> Finally, a Cartography of solutions is a solution portfolio that is modelled in conformance to the EIRA a</w:t>
      </w:r>
      <w:r w:rsidR="0076229B">
        <w:t xml:space="preserve">nd is made available for </w:t>
      </w:r>
      <w:r w:rsidR="005E72B4">
        <w:t xml:space="preserve">potential </w:t>
      </w:r>
      <w:r w:rsidR="0076229B">
        <w:t>reuse.</w:t>
      </w:r>
    </w:p>
    <w:p w14:paraId="71FF2B24" w14:textId="77777777" w:rsidR="00D47EAB" w:rsidRPr="00BD2343" w:rsidRDefault="00D47EAB" w:rsidP="00BD2343">
      <w:pPr>
        <w:pStyle w:val="Body"/>
      </w:pPr>
      <w:r>
        <w:t xml:space="preserve">The </w:t>
      </w:r>
      <w:proofErr w:type="spellStart"/>
      <w:r>
        <w:t>CarTool</w:t>
      </w:r>
      <w:proofErr w:type="spellEnd"/>
      <w:r>
        <w:t xml:space="preserve"> follows an automatic update model and always supports the latest EIRA version</w:t>
      </w:r>
      <w:r w:rsidR="000E6431">
        <w:rPr>
          <w:rStyle w:val="FootnoteReference"/>
        </w:rPr>
        <w:footnoteReference w:id="3"/>
      </w:r>
      <w:r>
        <w:t>.</w:t>
      </w:r>
    </w:p>
    <w:p w14:paraId="21F95138" w14:textId="77777777" w:rsidR="008B24FE" w:rsidRPr="00E729B5" w:rsidRDefault="008B24FE" w:rsidP="008B24FE">
      <w:pPr>
        <w:pStyle w:val="Heading2"/>
      </w:pPr>
      <w:bookmarkStart w:id="15" w:name="_Toc460934358"/>
      <w:bookmarkStart w:id="16" w:name="_Toc460938097"/>
      <w:bookmarkStart w:id="17" w:name="_Toc460939165"/>
      <w:bookmarkStart w:id="18" w:name="_Toc460939374"/>
      <w:bookmarkStart w:id="19" w:name="_Toc460940434"/>
      <w:bookmarkStart w:id="20" w:name="_Toc507509025"/>
      <w:bookmarkStart w:id="21" w:name="_Toc69721904"/>
      <w:r w:rsidRPr="00E729B5">
        <w:t>What can I use it for?</w:t>
      </w:r>
      <w:bookmarkEnd w:id="15"/>
      <w:bookmarkEnd w:id="16"/>
      <w:bookmarkEnd w:id="17"/>
      <w:bookmarkEnd w:id="18"/>
      <w:bookmarkEnd w:id="19"/>
      <w:bookmarkEnd w:id="20"/>
      <w:bookmarkEnd w:id="21"/>
    </w:p>
    <w:p w14:paraId="74AD833E" w14:textId="77777777" w:rsidR="00FE730F" w:rsidRDefault="00091899" w:rsidP="00FE730F">
      <w:pPr>
        <w:pStyle w:val="Body"/>
      </w:pPr>
      <w:r>
        <w:t xml:space="preserve">The main purpose of the </w:t>
      </w:r>
      <w:proofErr w:type="spellStart"/>
      <w:r>
        <w:t>CarTool</w:t>
      </w:r>
      <w:proofErr w:type="spellEnd"/>
      <w:r>
        <w:t xml:space="preserve"> is to be instrumental in </w:t>
      </w:r>
      <w:r w:rsidR="00F506B8">
        <w:rPr>
          <w:b/>
        </w:rPr>
        <w:t>creating and maintaining a C</w:t>
      </w:r>
      <w:r w:rsidRPr="00091899">
        <w:rPr>
          <w:b/>
        </w:rPr>
        <w:t>artography of solutions using the EIRA as its structure</w:t>
      </w:r>
      <w:r>
        <w:t xml:space="preserve">. </w:t>
      </w:r>
      <w:r w:rsidR="00FE730F">
        <w:t xml:space="preserve">The </w:t>
      </w:r>
      <w:proofErr w:type="spellStart"/>
      <w:r w:rsidR="00FE730F">
        <w:t>CarTool</w:t>
      </w:r>
      <w:proofErr w:type="spellEnd"/>
      <w:r w:rsidR="00FE730F">
        <w:t xml:space="preserve"> </w:t>
      </w:r>
      <w:r w:rsidR="00430171">
        <w:t xml:space="preserve">can be used by architects, </w:t>
      </w:r>
      <w:proofErr w:type="gramStart"/>
      <w:r w:rsidR="00430171">
        <w:t>analysts</w:t>
      </w:r>
      <w:proofErr w:type="gramEnd"/>
      <w:r w:rsidR="00430171">
        <w:t xml:space="preserve"> and portfolio managers in European and National public administrations </w:t>
      </w:r>
      <w:r w:rsidR="002C1624">
        <w:t>for</w:t>
      </w:r>
      <w:r w:rsidR="00430171">
        <w:t xml:space="preserve"> the following purposes:</w:t>
      </w:r>
    </w:p>
    <w:p w14:paraId="3F90E0AD" w14:textId="77777777" w:rsidR="00430171" w:rsidRDefault="00430171" w:rsidP="0086563E">
      <w:pPr>
        <w:pStyle w:val="Body"/>
        <w:numPr>
          <w:ilvl w:val="0"/>
          <w:numId w:val="7"/>
        </w:numPr>
      </w:pPr>
      <w:r w:rsidRPr="00430171">
        <w:rPr>
          <w:b/>
        </w:rPr>
        <w:t>ICT solution development</w:t>
      </w:r>
      <w:r w:rsidRPr="00430171">
        <w:t xml:space="preserve">: to </w:t>
      </w:r>
      <w:r>
        <w:t xml:space="preserve">design new solutions </w:t>
      </w:r>
      <w:r w:rsidR="0062598C">
        <w:t>based on</w:t>
      </w:r>
      <w:r>
        <w:t xml:space="preserve"> the EIRA</w:t>
      </w:r>
      <w:r w:rsidR="0062598C">
        <w:t xml:space="preserve"> and its SATs</w:t>
      </w:r>
      <w:r>
        <w:t>, making use of</w:t>
      </w:r>
      <w:r w:rsidRPr="00430171">
        <w:t xml:space="preserve"> existing, reusable solutions and </w:t>
      </w:r>
      <w:r>
        <w:t>proposed interoperability</w:t>
      </w:r>
      <w:r w:rsidRPr="00430171">
        <w:t xml:space="preserve"> standards</w:t>
      </w:r>
      <w:r>
        <w:t>.</w:t>
      </w:r>
    </w:p>
    <w:p w14:paraId="34083021" w14:textId="77777777" w:rsidR="00383FE1" w:rsidRPr="00383FE1" w:rsidRDefault="00383FE1" w:rsidP="0086563E">
      <w:pPr>
        <w:pStyle w:val="Body"/>
        <w:numPr>
          <w:ilvl w:val="0"/>
          <w:numId w:val="7"/>
        </w:numPr>
      </w:pPr>
      <w:r w:rsidRPr="00383FE1">
        <w:rPr>
          <w:b/>
        </w:rPr>
        <w:t>New legislative proposals</w:t>
      </w:r>
      <w:r w:rsidRPr="00383FE1">
        <w:t>: to assess ICT implications of policy changes by searching related solutions</w:t>
      </w:r>
      <w:r>
        <w:t xml:space="preserve"> in the solutions’ Cartography.</w:t>
      </w:r>
    </w:p>
    <w:p w14:paraId="392B2F51" w14:textId="77777777" w:rsidR="00383FE1" w:rsidRPr="00383FE1" w:rsidRDefault="00383FE1" w:rsidP="0086563E">
      <w:pPr>
        <w:pStyle w:val="Body"/>
        <w:numPr>
          <w:ilvl w:val="0"/>
          <w:numId w:val="7"/>
        </w:numPr>
      </w:pPr>
      <w:r w:rsidRPr="00383FE1">
        <w:rPr>
          <w:b/>
        </w:rPr>
        <w:t>Public procurement</w:t>
      </w:r>
      <w:r w:rsidRPr="00383FE1">
        <w:t xml:space="preserve">: to define tender specifications based on </w:t>
      </w:r>
      <w:r>
        <w:t>proposed</w:t>
      </w:r>
      <w:r w:rsidRPr="00383FE1">
        <w:t xml:space="preserve"> </w:t>
      </w:r>
      <w:proofErr w:type="gramStart"/>
      <w:r w:rsidRPr="00383FE1">
        <w:t>standards, and</w:t>
      </w:r>
      <w:proofErr w:type="gramEnd"/>
      <w:r w:rsidRPr="00383FE1">
        <w:t xml:space="preserve"> use of specific building blocks</w:t>
      </w:r>
      <w:r>
        <w:t>.</w:t>
      </w:r>
    </w:p>
    <w:p w14:paraId="48C2FB49" w14:textId="77777777" w:rsidR="00383FE1" w:rsidRPr="00FE730F" w:rsidRDefault="00383FE1" w:rsidP="0086563E">
      <w:pPr>
        <w:pStyle w:val="Body"/>
        <w:numPr>
          <w:ilvl w:val="0"/>
          <w:numId w:val="7"/>
        </w:numPr>
      </w:pPr>
      <w:r w:rsidRPr="00EC1B64">
        <w:rPr>
          <w:b/>
        </w:rPr>
        <w:t>Portfolio management</w:t>
      </w:r>
      <w:r w:rsidRPr="00383FE1">
        <w:t xml:space="preserve">: to </w:t>
      </w:r>
      <w:r w:rsidR="00EC1B64">
        <w:t xml:space="preserve">assist in </w:t>
      </w:r>
      <w:r w:rsidRPr="00383FE1">
        <w:t>manag</w:t>
      </w:r>
      <w:r w:rsidR="00EC1B64">
        <w:t>ing and rationalising</w:t>
      </w:r>
      <w:r w:rsidRPr="00383FE1">
        <w:t xml:space="preserve"> a</w:t>
      </w:r>
      <w:r w:rsidR="00EC1B64">
        <w:t xml:space="preserve"> solution </w:t>
      </w:r>
      <w:proofErr w:type="gramStart"/>
      <w:r w:rsidR="00EC1B64">
        <w:t>portfolio, and</w:t>
      </w:r>
      <w:proofErr w:type="gramEnd"/>
      <w:r w:rsidR="00EC1B64">
        <w:t xml:space="preserve"> comparing</w:t>
      </w:r>
      <w:r w:rsidRPr="00383FE1">
        <w:t xml:space="preserve"> its solutions’ architectures</w:t>
      </w:r>
      <w:r w:rsidR="00EC1B64">
        <w:t>.</w:t>
      </w:r>
    </w:p>
    <w:p w14:paraId="7B2EF695" w14:textId="77777777" w:rsidR="00D2457C" w:rsidRDefault="00D2457C" w:rsidP="00D2457C">
      <w:pPr>
        <w:pStyle w:val="Heading2"/>
      </w:pPr>
      <w:bookmarkStart w:id="22" w:name="_Toc507509026"/>
      <w:bookmarkStart w:id="23" w:name="_Toc69721905"/>
      <w:bookmarkStart w:id="24" w:name="_Toc460934359"/>
      <w:bookmarkStart w:id="25" w:name="_Toc460938098"/>
      <w:bookmarkStart w:id="26" w:name="_Toc460939166"/>
      <w:bookmarkStart w:id="27" w:name="_Toc460939375"/>
      <w:bookmarkStart w:id="28" w:name="_Toc460940435"/>
      <w:r>
        <w:t xml:space="preserve">What are the </w:t>
      </w:r>
      <w:proofErr w:type="spellStart"/>
      <w:r>
        <w:t>CarTool’s</w:t>
      </w:r>
      <w:proofErr w:type="spellEnd"/>
      <w:r>
        <w:t xml:space="preserve"> benefits?</w:t>
      </w:r>
      <w:bookmarkEnd w:id="22"/>
      <w:bookmarkEnd w:id="23"/>
    </w:p>
    <w:p w14:paraId="53B6B4E1" w14:textId="77777777" w:rsidR="00D2457C" w:rsidRDefault="00F506B8" w:rsidP="00D2457C">
      <w:pPr>
        <w:pStyle w:val="Body"/>
      </w:pPr>
      <w:r>
        <w:t xml:space="preserve">The </w:t>
      </w:r>
      <w:proofErr w:type="spellStart"/>
      <w:r>
        <w:t>CarTool</w:t>
      </w:r>
      <w:proofErr w:type="spellEnd"/>
      <w:r>
        <w:t xml:space="preserve"> responds to a key demand from Member States to have a tool with which they can model their solutions based on the EIRA</w:t>
      </w:r>
      <w:r w:rsidR="00107EE8">
        <w:t xml:space="preserve"> as standard reference architecture</w:t>
      </w:r>
      <w:r>
        <w:t xml:space="preserve">, and to implement </w:t>
      </w:r>
      <w:r>
        <w:lastRenderedPageBreak/>
        <w:t xml:space="preserve">their National Cartographies following the EIRA’s structure. </w:t>
      </w:r>
      <w:r w:rsidR="007C057E">
        <w:t>Hereunder t</w:t>
      </w:r>
      <w:r w:rsidR="00107EE8">
        <w:t xml:space="preserve">he </w:t>
      </w:r>
      <w:r>
        <w:t xml:space="preserve">key benefits </w:t>
      </w:r>
      <w:r w:rsidR="00107EE8">
        <w:t xml:space="preserve">of the </w:t>
      </w:r>
      <w:proofErr w:type="spellStart"/>
      <w:r w:rsidR="00107EE8">
        <w:t>Cartool</w:t>
      </w:r>
      <w:proofErr w:type="spellEnd"/>
      <w:r w:rsidR="00107EE8">
        <w:t xml:space="preserve"> are listed</w:t>
      </w:r>
      <w:r>
        <w:t>:</w:t>
      </w:r>
    </w:p>
    <w:p w14:paraId="2345F43B" w14:textId="77777777" w:rsidR="00F506B8" w:rsidRDefault="00F506B8" w:rsidP="006E6DFC">
      <w:pPr>
        <w:pStyle w:val="Body"/>
        <w:numPr>
          <w:ilvl w:val="0"/>
          <w:numId w:val="18"/>
        </w:numPr>
      </w:pPr>
      <w:r>
        <w:t>It is a free of charge plug-in designed to be used in Archi®</w:t>
      </w:r>
      <w:r w:rsidR="007C057E">
        <w:t xml:space="preserve"> t</w:t>
      </w:r>
      <w:r>
        <w:t>ool</w:t>
      </w:r>
      <w:r w:rsidR="007C057E">
        <w:t xml:space="preserve"> (free of charge as well)</w:t>
      </w:r>
      <w:r>
        <w:t>.</w:t>
      </w:r>
    </w:p>
    <w:p w14:paraId="4DB742C4" w14:textId="77777777" w:rsidR="00F506B8" w:rsidRDefault="00F506B8" w:rsidP="006E6DFC">
      <w:pPr>
        <w:pStyle w:val="Body"/>
        <w:numPr>
          <w:ilvl w:val="0"/>
          <w:numId w:val="18"/>
        </w:numPr>
      </w:pPr>
      <w:r>
        <w:t>It does not require special permissions or prerequisites for its installation.</w:t>
      </w:r>
    </w:p>
    <w:p w14:paraId="0A89300C" w14:textId="77777777" w:rsidR="00F506B8" w:rsidRDefault="00576333" w:rsidP="006E6DFC">
      <w:pPr>
        <w:pStyle w:val="Body"/>
        <w:numPr>
          <w:ilvl w:val="0"/>
          <w:numId w:val="18"/>
        </w:numPr>
      </w:pPr>
      <w:r>
        <w:t>It</w:t>
      </w:r>
      <w:r w:rsidR="00F506B8">
        <w:t xml:space="preserve"> offers first class support for the EIRA and simplifies the EIRA’s use in both the modelling of new solutions and the querying of existing ones.</w:t>
      </w:r>
    </w:p>
    <w:p w14:paraId="4C0503D7" w14:textId="77777777" w:rsidR="00EE501E" w:rsidRDefault="00180E5C" w:rsidP="006E6DFC">
      <w:pPr>
        <w:pStyle w:val="Body"/>
        <w:numPr>
          <w:ilvl w:val="0"/>
          <w:numId w:val="18"/>
        </w:numPr>
      </w:pPr>
      <w:r>
        <w:t xml:space="preserve">It </w:t>
      </w:r>
      <w:r w:rsidR="00EE501E">
        <w:t>promotes reuse by making suggestions based on what you are modelling.</w:t>
      </w:r>
    </w:p>
    <w:p w14:paraId="777133E2" w14:textId="77777777" w:rsidR="00F506B8" w:rsidRDefault="00EE501E" w:rsidP="006E6DFC">
      <w:pPr>
        <w:pStyle w:val="Body"/>
        <w:numPr>
          <w:ilvl w:val="0"/>
          <w:numId w:val="18"/>
        </w:numPr>
      </w:pPr>
      <w:r>
        <w:t xml:space="preserve">It </w:t>
      </w:r>
      <w:r w:rsidR="00180E5C">
        <w:t xml:space="preserve">enhances data quality </w:t>
      </w:r>
      <w:r>
        <w:t>by minimising manual work and ensuring consistency.</w:t>
      </w:r>
    </w:p>
    <w:p w14:paraId="4CE04AB4" w14:textId="77777777" w:rsidR="00AA7A5B" w:rsidRDefault="00AA7A5B" w:rsidP="006E6DFC">
      <w:pPr>
        <w:pStyle w:val="Body"/>
        <w:numPr>
          <w:ilvl w:val="0"/>
          <w:numId w:val="18"/>
        </w:numPr>
      </w:pPr>
      <w:r>
        <w:t xml:space="preserve">It allows </w:t>
      </w:r>
      <w:r w:rsidR="00CC1DCD">
        <w:t>offline use and customisation so that you can tailor it to your working needs.</w:t>
      </w:r>
    </w:p>
    <w:p w14:paraId="539EC0EB" w14:textId="77777777" w:rsidR="00AC5E66" w:rsidRPr="00D2457C" w:rsidRDefault="00AC5E66" w:rsidP="006E6DFC">
      <w:pPr>
        <w:pStyle w:val="Body"/>
        <w:numPr>
          <w:ilvl w:val="0"/>
          <w:numId w:val="18"/>
        </w:numPr>
      </w:pPr>
      <w:r>
        <w:t>It helps you stay up to date with the latest EIRA version and Cartography updates.</w:t>
      </w:r>
    </w:p>
    <w:p w14:paraId="0C5BD5EF" w14:textId="77777777" w:rsidR="0090449B" w:rsidRDefault="0090449B" w:rsidP="0090449B">
      <w:pPr>
        <w:pStyle w:val="Heading2"/>
      </w:pPr>
      <w:bookmarkStart w:id="29" w:name="_Toc507509027"/>
      <w:bookmarkStart w:id="30" w:name="_Toc69721906"/>
      <w:r>
        <w:t>Where can I get more information?</w:t>
      </w:r>
      <w:bookmarkEnd w:id="24"/>
      <w:bookmarkEnd w:id="25"/>
      <w:bookmarkEnd w:id="26"/>
      <w:bookmarkEnd w:id="27"/>
      <w:bookmarkEnd w:id="28"/>
      <w:bookmarkEnd w:id="29"/>
      <w:bookmarkEnd w:id="30"/>
    </w:p>
    <w:p w14:paraId="3A2AEE24" w14:textId="77777777" w:rsidR="008E6F2C" w:rsidRDefault="008E6F2C" w:rsidP="00FE2CE3">
      <w:pPr>
        <w:pStyle w:val="Body"/>
      </w:pPr>
      <w:r>
        <w:t xml:space="preserve">To get the latest information on the </w:t>
      </w:r>
      <w:proofErr w:type="spellStart"/>
      <w:r>
        <w:t>CarTool</w:t>
      </w:r>
      <w:proofErr w:type="spellEnd"/>
      <w:r>
        <w:t>, the EIRA and their related concepts please refer online to the EIRA web page</w:t>
      </w:r>
      <w:r>
        <w:rPr>
          <w:rStyle w:val="FootnoteReference"/>
        </w:rPr>
        <w:footnoteReference w:id="4"/>
      </w:r>
      <w:r>
        <w:t xml:space="preserve"> on the Commission’s </w:t>
      </w:r>
      <w:proofErr w:type="spellStart"/>
      <w:r>
        <w:t>Joinup</w:t>
      </w:r>
      <w:proofErr w:type="spellEnd"/>
      <w:r>
        <w:t xml:space="preserve"> platform.</w:t>
      </w:r>
    </w:p>
    <w:p w14:paraId="16B43E6F" w14:textId="77777777" w:rsidR="002073BA" w:rsidRDefault="008E6F2C" w:rsidP="008B24FE">
      <w:pPr>
        <w:pStyle w:val="Body"/>
      </w:pPr>
      <w:r>
        <w:t xml:space="preserve">Further information </w:t>
      </w:r>
      <w:r w:rsidR="002073BA">
        <w:t>and support</w:t>
      </w:r>
      <w:r>
        <w:t xml:space="preserve"> can also be sought by emailing</w:t>
      </w:r>
      <w:r w:rsidR="006E268B">
        <w:t xml:space="preserve"> the </w:t>
      </w:r>
      <w:proofErr w:type="spellStart"/>
      <w:r w:rsidR="006E268B">
        <w:t>CarTool</w:t>
      </w:r>
      <w:proofErr w:type="spellEnd"/>
      <w:r w:rsidR="006E268B">
        <w:t xml:space="preserve"> and EIRA support team at</w:t>
      </w:r>
      <w:r w:rsidR="008A5FE3">
        <w:t xml:space="preserve"> </w:t>
      </w:r>
      <w:hyperlink r:id="rId14" w:history="1">
        <w:r w:rsidR="008A5FE3" w:rsidRPr="00EE4EA3">
          <w:rPr>
            <w:rStyle w:val="Hyperlink"/>
          </w:rPr>
          <w:t>DIGIT-EIRA@ec.europa.eu</w:t>
        </w:r>
      </w:hyperlink>
      <w:r w:rsidR="004E4022">
        <w:t>.</w:t>
      </w:r>
    </w:p>
    <w:p w14:paraId="1BCBD608" w14:textId="77777777" w:rsidR="002073BA" w:rsidRDefault="002073BA" w:rsidP="002073BA">
      <w:pPr>
        <w:pStyle w:val="Heading2"/>
      </w:pPr>
      <w:bookmarkStart w:id="31" w:name="_Toc507509028"/>
      <w:bookmarkStart w:id="32" w:name="_Toc69721907"/>
      <w:r>
        <w:t>How do I provide feedback or request a change?</w:t>
      </w:r>
      <w:bookmarkEnd w:id="31"/>
      <w:bookmarkEnd w:id="32"/>
    </w:p>
    <w:p w14:paraId="75DEC31A" w14:textId="77777777" w:rsidR="002073BA" w:rsidRDefault="002073BA" w:rsidP="002073BA">
      <w:pPr>
        <w:pStyle w:val="Body"/>
        <w:rPr>
          <w:rStyle w:val="Hyperlink"/>
        </w:rPr>
      </w:pPr>
      <w:r>
        <w:t xml:space="preserve">Your feedback and requests are more than welcome. The current way of providing your opinion or requesting changes is by emailing the support team at </w:t>
      </w:r>
      <w:hyperlink r:id="rId15" w:history="1">
        <w:r w:rsidRPr="00EE4EA3">
          <w:rPr>
            <w:rStyle w:val="Hyperlink"/>
          </w:rPr>
          <w:t>DIGIT-EIRA@ec.europa.eu</w:t>
        </w:r>
      </w:hyperlink>
      <w:r w:rsidR="00C10E2F">
        <w:t>.</w:t>
      </w:r>
      <w:r w:rsidR="00C10E2F" w:rsidDel="00C10E2F">
        <w:rPr>
          <w:rStyle w:val="Hyperlink"/>
        </w:rPr>
        <w:t xml:space="preserve"> </w:t>
      </w:r>
    </w:p>
    <w:p w14:paraId="7DEFA03F" w14:textId="77777777" w:rsidR="00D660B3" w:rsidRPr="002073BA" w:rsidRDefault="00D660B3" w:rsidP="002073BA">
      <w:pPr>
        <w:pStyle w:val="Body"/>
      </w:pPr>
    </w:p>
    <w:p w14:paraId="6CE38EFD" w14:textId="77777777" w:rsidR="008B24FE" w:rsidRPr="008B24FE" w:rsidRDefault="004E4022" w:rsidP="008B24FE">
      <w:pPr>
        <w:pStyle w:val="Body"/>
      </w:pPr>
      <w:r>
        <w:t xml:space="preserve"> </w:t>
      </w:r>
    </w:p>
    <w:p w14:paraId="70F174B9" w14:textId="77777777" w:rsidR="004A0BA9" w:rsidRDefault="00D21752" w:rsidP="000274BA">
      <w:pPr>
        <w:pStyle w:val="Heading1"/>
      </w:pPr>
      <w:bookmarkStart w:id="33" w:name="_Toc460934360"/>
      <w:bookmarkStart w:id="34" w:name="_Toc460938099"/>
      <w:bookmarkStart w:id="35" w:name="_Toc460939167"/>
      <w:bookmarkStart w:id="36" w:name="_Toc460939376"/>
      <w:bookmarkStart w:id="37" w:name="_Toc460940436"/>
      <w:bookmarkStart w:id="38" w:name="_Ref460948593"/>
      <w:bookmarkStart w:id="39" w:name="_Ref460948599"/>
      <w:bookmarkStart w:id="40" w:name="_Toc507509030"/>
      <w:bookmarkStart w:id="41" w:name="_Toc69721908"/>
      <w:r>
        <w:lastRenderedPageBreak/>
        <w:t>Installation</w:t>
      </w:r>
      <w:bookmarkEnd w:id="33"/>
      <w:bookmarkEnd w:id="34"/>
      <w:bookmarkEnd w:id="35"/>
      <w:bookmarkEnd w:id="36"/>
      <w:bookmarkEnd w:id="37"/>
      <w:bookmarkEnd w:id="38"/>
      <w:bookmarkEnd w:id="39"/>
      <w:bookmarkEnd w:id="40"/>
      <w:bookmarkEnd w:id="41"/>
    </w:p>
    <w:p w14:paraId="7A17BDF0" w14:textId="77777777" w:rsidR="0036518A" w:rsidRDefault="0036518A" w:rsidP="00111515">
      <w:pPr>
        <w:pStyle w:val="Body"/>
      </w:pPr>
      <w:r>
        <w:t xml:space="preserve">The purpose of the current chapter is to guide you through the installation of </w:t>
      </w:r>
      <w:r w:rsidR="009F582D">
        <w:t>Archi</w:t>
      </w:r>
      <w:r w:rsidR="004C73C3">
        <w:t>®</w:t>
      </w:r>
      <w:r w:rsidR="009F582D">
        <w:t xml:space="preserve"> and </w:t>
      </w:r>
      <w:r>
        <w:t xml:space="preserve">the </w:t>
      </w:r>
      <w:proofErr w:type="spellStart"/>
      <w:r>
        <w:t>CarTool</w:t>
      </w:r>
      <w:proofErr w:type="spellEnd"/>
      <w:r>
        <w:t xml:space="preserve">, discussing its prerequisites as well as the process to eventually remove it if </w:t>
      </w:r>
      <w:r w:rsidR="009F582D">
        <w:t>desired</w:t>
      </w:r>
      <w:r>
        <w:t>.</w:t>
      </w:r>
    </w:p>
    <w:p w14:paraId="7BDE8D34" w14:textId="77777777" w:rsidR="00525902" w:rsidRDefault="002A368C" w:rsidP="003B4CF9">
      <w:pPr>
        <w:pStyle w:val="Heading2"/>
      </w:pPr>
      <w:bookmarkStart w:id="42" w:name="_Ref461636266"/>
      <w:bookmarkStart w:id="43" w:name="_Toc507509031"/>
      <w:bookmarkStart w:id="44" w:name="_Toc69721909"/>
      <w:bookmarkStart w:id="45" w:name="_Toc460934361"/>
      <w:bookmarkStart w:id="46" w:name="_Toc460938100"/>
      <w:bookmarkStart w:id="47" w:name="_Toc460939168"/>
      <w:bookmarkStart w:id="48" w:name="_Toc460939377"/>
      <w:bookmarkStart w:id="49" w:name="_Toc460940437"/>
      <w:r>
        <w:t>I</w:t>
      </w:r>
      <w:r w:rsidR="00525902">
        <w:t>nstallation prerequisites</w:t>
      </w:r>
      <w:bookmarkEnd w:id="42"/>
      <w:bookmarkEnd w:id="43"/>
      <w:bookmarkEnd w:id="44"/>
    </w:p>
    <w:p w14:paraId="23DC0F2F" w14:textId="77777777" w:rsidR="00525902" w:rsidRDefault="00B54559" w:rsidP="00525902">
      <w:pPr>
        <w:pStyle w:val="Body"/>
      </w:pPr>
      <w:r>
        <w:t xml:space="preserve">Before installing the </w:t>
      </w:r>
      <w:proofErr w:type="spellStart"/>
      <w:r>
        <w:t>CarTool</w:t>
      </w:r>
      <w:proofErr w:type="spellEnd"/>
      <w:r>
        <w:t xml:space="preserve"> you need to be aware of its prerequisites:</w:t>
      </w:r>
    </w:p>
    <w:p w14:paraId="4C3F4B53" w14:textId="39934102" w:rsidR="00B54559" w:rsidRDefault="00B54559" w:rsidP="006E6DFC">
      <w:pPr>
        <w:pStyle w:val="Body"/>
        <w:numPr>
          <w:ilvl w:val="0"/>
          <w:numId w:val="18"/>
        </w:numPr>
      </w:pPr>
      <w:r w:rsidRPr="00B54559">
        <w:rPr>
          <w:b/>
        </w:rPr>
        <w:t>Archi®</w:t>
      </w:r>
      <w:r>
        <w:t xml:space="preserve">: An installation of Archi® is required before being able to install the </w:t>
      </w:r>
      <w:proofErr w:type="spellStart"/>
      <w:r>
        <w:t>CarTool</w:t>
      </w:r>
      <w:proofErr w:type="spellEnd"/>
      <w:r>
        <w:t xml:space="preserve">. The </w:t>
      </w:r>
      <w:proofErr w:type="spellStart"/>
      <w:r>
        <w:t>CarTool</w:t>
      </w:r>
      <w:proofErr w:type="spellEnd"/>
      <w:r>
        <w:t xml:space="preserve"> has been successfully tested on Archi® version</w:t>
      </w:r>
      <w:r w:rsidR="008377EA">
        <w:t>s</w:t>
      </w:r>
      <w:r>
        <w:t xml:space="preserve"> </w:t>
      </w:r>
      <w:r w:rsidR="00D2114D">
        <w:t>4</w:t>
      </w:r>
      <w:r w:rsidR="00C06F34">
        <w:t>.</w:t>
      </w:r>
      <w:r w:rsidR="008377EA">
        <w:t>9</w:t>
      </w:r>
      <w:r w:rsidR="00F4165D">
        <w:t>.</w:t>
      </w:r>
      <w:r w:rsidR="008377EA">
        <w:t>2</w:t>
      </w:r>
      <w:r w:rsidR="00BC23BB">
        <w:t xml:space="preserve"> and </w:t>
      </w:r>
      <w:r w:rsidR="008377EA">
        <w:t>4.9.3</w:t>
      </w:r>
      <w:r>
        <w:t>.</w:t>
      </w:r>
    </w:p>
    <w:p w14:paraId="33399368" w14:textId="77777777" w:rsidR="00BD460C" w:rsidRDefault="0047714B" w:rsidP="006E6DFC">
      <w:pPr>
        <w:pStyle w:val="Body"/>
        <w:numPr>
          <w:ilvl w:val="0"/>
          <w:numId w:val="18"/>
        </w:numPr>
      </w:pPr>
      <w:r>
        <w:rPr>
          <w:b/>
        </w:rPr>
        <w:t>Internet connection</w:t>
      </w:r>
      <w:r w:rsidRPr="0047714B">
        <w:t>:</w:t>
      </w:r>
      <w:r>
        <w:t xml:space="preserve"> A working internet connection is required to check for and receive </w:t>
      </w:r>
      <w:proofErr w:type="spellStart"/>
      <w:r>
        <w:t>CarTool</w:t>
      </w:r>
      <w:proofErr w:type="spellEnd"/>
      <w:r>
        <w:t xml:space="preserve"> updates. Apart from the update process however, no connection is needed.</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9737"/>
      </w:tblGrid>
      <w:tr w:rsidR="00BD460C" w:rsidRPr="00F8553D" w14:paraId="13E2211C" w14:textId="77777777" w:rsidTr="00AF6283">
        <w:tc>
          <w:tcPr>
            <w:tcW w:w="9737" w:type="dxa"/>
            <w:shd w:val="clear" w:color="auto" w:fill="auto"/>
            <w:vAlign w:val="bottom"/>
          </w:tcPr>
          <w:p w14:paraId="42D8D7F8" w14:textId="1254DD83" w:rsidR="00BD460C" w:rsidRPr="00663914" w:rsidRDefault="008462A2" w:rsidP="001D6324">
            <w:pPr>
              <w:pStyle w:val="Body"/>
              <w:rPr>
                <w:b/>
                <w:bCs/>
              </w:rPr>
            </w:pPr>
            <w:r w:rsidRPr="00663914">
              <w:rPr>
                <w:b/>
                <w:bCs/>
              </w:rPr>
              <w:t>I</w:t>
            </w:r>
            <w:r w:rsidR="00B1681D" w:rsidRPr="00663914">
              <w:rPr>
                <w:b/>
                <w:bCs/>
              </w:rPr>
              <w:t xml:space="preserve">MPORTANT: </w:t>
            </w:r>
            <w:r w:rsidR="00B1681D" w:rsidRPr="00F7121C">
              <w:rPr>
                <w:b/>
                <w:bCs/>
              </w:rPr>
              <w:t xml:space="preserve">The </w:t>
            </w:r>
            <w:proofErr w:type="spellStart"/>
            <w:r w:rsidR="00B1681D" w:rsidRPr="00F7121C">
              <w:rPr>
                <w:b/>
                <w:bCs/>
              </w:rPr>
              <w:t>CarTool</w:t>
            </w:r>
            <w:proofErr w:type="spellEnd"/>
            <w:r w:rsidR="00B1681D" w:rsidRPr="00F7121C">
              <w:rPr>
                <w:b/>
                <w:bCs/>
              </w:rPr>
              <w:t xml:space="preserve"> </w:t>
            </w:r>
            <w:r w:rsidR="00424717" w:rsidRPr="00F7121C">
              <w:rPr>
                <w:b/>
                <w:bCs/>
              </w:rPr>
              <w:t>v</w:t>
            </w:r>
            <w:r w:rsidR="00BC23BB">
              <w:rPr>
                <w:b/>
                <w:bCs/>
              </w:rPr>
              <w:t>5</w:t>
            </w:r>
            <w:r w:rsidR="00B1681D" w:rsidRPr="00F7121C">
              <w:rPr>
                <w:b/>
                <w:bCs/>
              </w:rPr>
              <w:t>.</w:t>
            </w:r>
            <w:r w:rsidR="00BC23BB">
              <w:rPr>
                <w:b/>
                <w:bCs/>
              </w:rPr>
              <w:t>0</w:t>
            </w:r>
            <w:r w:rsidR="00B1681D" w:rsidRPr="00F7121C">
              <w:rPr>
                <w:b/>
                <w:bCs/>
              </w:rPr>
              <w:t>.0</w:t>
            </w:r>
            <w:r w:rsidR="00BD460C" w:rsidRPr="00F7121C">
              <w:rPr>
                <w:b/>
                <w:bCs/>
              </w:rPr>
              <w:t xml:space="preserve"> plugin </w:t>
            </w:r>
            <w:r w:rsidR="00F06720" w:rsidRPr="00F7121C">
              <w:rPr>
                <w:b/>
                <w:bCs/>
              </w:rPr>
              <w:t xml:space="preserve">has been tested </w:t>
            </w:r>
            <w:r w:rsidR="00BD460C" w:rsidRPr="00F7121C">
              <w:rPr>
                <w:b/>
                <w:bCs/>
              </w:rPr>
              <w:t xml:space="preserve">with Archi® version </w:t>
            </w:r>
            <w:r w:rsidR="00022F47" w:rsidRPr="00F7121C">
              <w:rPr>
                <w:b/>
                <w:bCs/>
              </w:rPr>
              <w:t>4.</w:t>
            </w:r>
            <w:r w:rsidR="00BC23BB">
              <w:rPr>
                <w:b/>
                <w:bCs/>
              </w:rPr>
              <w:t>9</w:t>
            </w:r>
            <w:r w:rsidR="00022F47" w:rsidRPr="00F7121C">
              <w:rPr>
                <w:b/>
                <w:bCs/>
              </w:rPr>
              <w:t>.</w:t>
            </w:r>
            <w:r w:rsidR="00BC23BB">
              <w:rPr>
                <w:b/>
                <w:bCs/>
              </w:rPr>
              <w:t>2</w:t>
            </w:r>
            <w:r w:rsidR="00F06720" w:rsidRPr="00F7121C">
              <w:rPr>
                <w:b/>
                <w:bCs/>
              </w:rPr>
              <w:t>.</w:t>
            </w:r>
            <w:r w:rsidR="00BD460C" w:rsidRPr="00F7121C">
              <w:rPr>
                <w:b/>
                <w:bCs/>
              </w:rPr>
              <w:t xml:space="preserve"> </w:t>
            </w:r>
            <w:r w:rsidR="00F06720" w:rsidRPr="00F7121C">
              <w:rPr>
                <w:b/>
                <w:bCs/>
              </w:rPr>
              <w:t xml:space="preserve">This version </w:t>
            </w:r>
            <w:r w:rsidR="00BD460C" w:rsidRPr="00F7121C">
              <w:rPr>
                <w:b/>
                <w:bCs/>
              </w:rPr>
              <w:t>plugin will not work with</w:t>
            </w:r>
            <w:r w:rsidR="005E1618" w:rsidRPr="00F7121C">
              <w:rPr>
                <w:b/>
                <w:bCs/>
              </w:rPr>
              <w:t xml:space="preserve"> any version </w:t>
            </w:r>
            <w:r w:rsidR="00F06720" w:rsidRPr="00F7121C">
              <w:rPr>
                <w:b/>
                <w:bCs/>
              </w:rPr>
              <w:t xml:space="preserve">lower than </w:t>
            </w:r>
            <w:r w:rsidR="005E1618" w:rsidRPr="00F7121C">
              <w:rPr>
                <w:b/>
                <w:bCs/>
              </w:rPr>
              <w:t>4.</w:t>
            </w:r>
            <w:r w:rsidR="00BC23BB">
              <w:rPr>
                <w:b/>
                <w:bCs/>
              </w:rPr>
              <w:t>9</w:t>
            </w:r>
            <w:r w:rsidR="005E1618" w:rsidRPr="00F7121C">
              <w:rPr>
                <w:b/>
                <w:bCs/>
              </w:rPr>
              <w:t>.</w:t>
            </w:r>
            <w:r w:rsidR="00BC23BB">
              <w:rPr>
                <w:b/>
                <w:bCs/>
              </w:rPr>
              <w:t>2</w:t>
            </w:r>
            <w:r w:rsidR="001D6324">
              <w:rPr>
                <w:b/>
                <w:bCs/>
              </w:rPr>
              <w:t xml:space="preserve">. The </w:t>
            </w:r>
            <w:proofErr w:type="spellStart"/>
            <w:r w:rsidR="001D6324">
              <w:rPr>
                <w:b/>
                <w:bCs/>
              </w:rPr>
              <w:t>CarTool</w:t>
            </w:r>
            <w:proofErr w:type="spellEnd"/>
            <w:r w:rsidR="001D6324">
              <w:rPr>
                <w:b/>
                <w:bCs/>
              </w:rPr>
              <w:t xml:space="preserve"> v</w:t>
            </w:r>
            <w:r w:rsidR="00C20BB9">
              <w:rPr>
                <w:b/>
                <w:bCs/>
              </w:rPr>
              <w:t>5</w:t>
            </w:r>
            <w:r w:rsidR="001D6324">
              <w:rPr>
                <w:b/>
                <w:bCs/>
              </w:rPr>
              <w:t>.</w:t>
            </w:r>
            <w:r w:rsidR="00C20BB9">
              <w:rPr>
                <w:b/>
                <w:bCs/>
              </w:rPr>
              <w:t>0</w:t>
            </w:r>
            <w:r w:rsidR="001D6324">
              <w:rPr>
                <w:b/>
                <w:bCs/>
              </w:rPr>
              <w:t>.0 is supported by Archi</w:t>
            </w:r>
            <w:r w:rsidR="001D6324" w:rsidRPr="00F7121C">
              <w:rPr>
                <w:b/>
                <w:bCs/>
              </w:rPr>
              <w:t>®</w:t>
            </w:r>
            <w:r w:rsidR="001D6324">
              <w:rPr>
                <w:b/>
                <w:bCs/>
              </w:rPr>
              <w:t xml:space="preserve"> 4.</w:t>
            </w:r>
            <w:r w:rsidR="00A5772D">
              <w:rPr>
                <w:b/>
                <w:bCs/>
              </w:rPr>
              <w:t>9</w:t>
            </w:r>
            <w:r w:rsidR="001D6324">
              <w:rPr>
                <w:b/>
                <w:bCs/>
              </w:rPr>
              <w:t>.</w:t>
            </w:r>
            <w:r w:rsidR="00A5772D">
              <w:rPr>
                <w:b/>
                <w:bCs/>
              </w:rPr>
              <w:t>2 and 4.</w:t>
            </w:r>
            <w:r w:rsidR="00C20BB9">
              <w:rPr>
                <w:b/>
                <w:bCs/>
              </w:rPr>
              <w:t>9.3 versions</w:t>
            </w:r>
            <w:r w:rsidR="001D6324">
              <w:rPr>
                <w:b/>
                <w:bCs/>
              </w:rPr>
              <w:t>.</w:t>
            </w:r>
            <w:r w:rsidR="00DD3D17" w:rsidRPr="00F7121C">
              <w:rPr>
                <w:bCs/>
              </w:rPr>
              <w:t xml:space="preserve"> </w:t>
            </w:r>
            <w:r w:rsidR="00DD3D17" w:rsidRPr="00F7121C">
              <w:rPr>
                <w:b/>
                <w:bCs/>
              </w:rPr>
              <w:t>If you have an</w:t>
            </w:r>
            <w:r w:rsidR="00C06F34" w:rsidRPr="00F7121C">
              <w:rPr>
                <w:b/>
                <w:bCs/>
              </w:rPr>
              <w:t xml:space="preserve"> Archi® earlier version to 4.</w:t>
            </w:r>
            <w:r w:rsidR="00C20BB9">
              <w:rPr>
                <w:b/>
                <w:bCs/>
              </w:rPr>
              <w:t>9</w:t>
            </w:r>
            <w:r w:rsidR="004A4290" w:rsidRPr="00F7121C">
              <w:rPr>
                <w:b/>
                <w:bCs/>
              </w:rPr>
              <w:t>.</w:t>
            </w:r>
            <w:r w:rsidR="00C20BB9">
              <w:rPr>
                <w:b/>
                <w:bCs/>
              </w:rPr>
              <w:t>2</w:t>
            </w:r>
            <w:r w:rsidR="00DD3D17" w:rsidRPr="00F7121C">
              <w:rPr>
                <w:b/>
                <w:bCs/>
              </w:rPr>
              <w:t>, p</w:t>
            </w:r>
            <w:r w:rsidR="00C06F34" w:rsidRPr="00F7121C">
              <w:rPr>
                <w:b/>
                <w:bCs/>
              </w:rPr>
              <w:t xml:space="preserve">lease, upgrade to </w:t>
            </w:r>
            <w:r w:rsidR="000C5528" w:rsidRPr="00F7121C">
              <w:rPr>
                <w:b/>
                <w:bCs/>
              </w:rPr>
              <w:t>a newer version</w:t>
            </w:r>
            <w:r w:rsidR="00D61A18" w:rsidRPr="00F7121C">
              <w:rPr>
                <w:b/>
                <w:bCs/>
              </w:rPr>
              <w:t>.</w:t>
            </w:r>
          </w:p>
        </w:tc>
      </w:tr>
      <w:tr w:rsidR="00E412E2" w:rsidRPr="00F8553D" w14:paraId="2080485C" w14:textId="77777777" w:rsidTr="00AF6283">
        <w:tc>
          <w:tcPr>
            <w:tcW w:w="9737" w:type="dxa"/>
            <w:shd w:val="clear" w:color="auto" w:fill="F2F2F2"/>
          </w:tcPr>
          <w:p w14:paraId="651CE4BE" w14:textId="77777777" w:rsidR="00E412E2" w:rsidRPr="00663914" w:rsidRDefault="00E412E2" w:rsidP="005E1618">
            <w:pPr>
              <w:pStyle w:val="Body"/>
              <w:rPr>
                <w:b/>
                <w:bCs/>
              </w:rPr>
            </w:pPr>
            <w:r w:rsidRPr="00663914">
              <w:rPr>
                <w:b/>
                <w:bCs/>
              </w:rPr>
              <w:t>IMPORTANT: Archi® needs to be installed in a folde</w:t>
            </w:r>
            <w:r w:rsidR="005E1618" w:rsidRPr="00663914">
              <w:rPr>
                <w:b/>
                <w:bCs/>
              </w:rPr>
              <w:t>r on which the user has write permission</w:t>
            </w:r>
            <w:r w:rsidRPr="00663914">
              <w:rPr>
                <w:b/>
                <w:bCs/>
              </w:rPr>
              <w:t xml:space="preserve">. </w:t>
            </w:r>
            <w:r w:rsidR="005E1618" w:rsidRPr="00F7121C">
              <w:rPr>
                <w:b/>
                <w:bCs/>
              </w:rPr>
              <w:t xml:space="preserve">The automatic update of the </w:t>
            </w:r>
            <w:proofErr w:type="spellStart"/>
            <w:r w:rsidR="005E1618" w:rsidRPr="00F7121C">
              <w:rPr>
                <w:b/>
                <w:bCs/>
              </w:rPr>
              <w:t>CarTool</w:t>
            </w:r>
            <w:proofErr w:type="spellEnd"/>
            <w:r w:rsidR="005E1618" w:rsidRPr="00F7121C">
              <w:rPr>
                <w:b/>
                <w:bCs/>
              </w:rPr>
              <w:t xml:space="preserve"> will fail if you do not have write permission</w:t>
            </w:r>
            <w:r w:rsidR="000C5528" w:rsidRPr="00F7121C">
              <w:rPr>
                <w:b/>
                <w:bCs/>
              </w:rPr>
              <w:t>.</w:t>
            </w:r>
          </w:p>
        </w:tc>
      </w:tr>
    </w:tbl>
    <w:p w14:paraId="7464A425" w14:textId="77777777" w:rsidR="00BD460C" w:rsidRPr="0055065F" w:rsidRDefault="00BD460C" w:rsidP="007A163C">
      <w:pPr>
        <w:pStyle w:val="Body"/>
      </w:pPr>
    </w:p>
    <w:p w14:paraId="53FA1E85" w14:textId="77777777" w:rsidR="003B4CF9" w:rsidRDefault="003B4CF9" w:rsidP="003B4CF9">
      <w:pPr>
        <w:pStyle w:val="Heading2"/>
      </w:pPr>
      <w:bookmarkStart w:id="50" w:name="_Toc507509032"/>
      <w:bookmarkStart w:id="51" w:name="_Toc69721910"/>
      <w:r>
        <w:t>Installing Archi</w:t>
      </w:r>
      <w:r w:rsidR="004C73C3">
        <w:t>®</w:t>
      </w:r>
      <w:bookmarkEnd w:id="45"/>
      <w:bookmarkEnd w:id="46"/>
      <w:bookmarkEnd w:id="47"/>
      <w:bookmarkEnd w:id="48"/>
      <w:bookmarkEnd w:id="49"/>
      <w:bookmarkEnd w:id="50"/>
      <w:bookmarkEnd w:id="51"/>
    </w:p>
    <w:p w14:paraId="3D71B08E" w14:textId="77777777" w:rsidR="00993E37" w:rsidRDefault="0018421A" w:rsidP="009F582D">
      <w:pPr>
        <w:pStyle w:val="Body"/>
      </w:pPr>
      <w:r>
        <w:t xml:space="preserve">Considering that the </w:t>
      </w:r>
      <w:proofErr w:type="spellStart"/>
      <w:r>
        <w:t>CarTool</w:t>
      </w:r>
      <w:proofErr w:type="spellEnd"/>
      <w:r>
        <w:t xml:space="preserve"> is designed as a plug-in, the installation of Archi</w:t>
      </w:r>
      <w:r w:rsidR="004C73C3">
        <w:t>®</w:t>
      </w:r>
      <w:r w:rsidR="009C0EA1">
        <w:t xml:space="preserve"> is a first required step.</w:t>
      </w:r>
    </w:p>
    <w:p w14:paraId="4D8F0210" w14:textId="77777777" w:rsidR="00B6468B" w:rsidRDefault="00993E37" w:rsidP="00993E37">
      <w:pPr>
        <w:pStyle w:val="Body"/>
      </w:pPr>
      <w:r>
        <w:t>The process required varies depending on whether you are a National or European Commission user. Both cases are subsequently described so that you can follow the section that applies to your case.</w:t>
      </w:r>
    </w:p>
    <w:p w14:paraId="024F0EC9" w14:textId="77777777" w:rsidR="00993E37" w:rsidRDefault="00993E37" w:rsidP="00993E37">
      <w:pPr>
        <w:pStyle w:val="Heading3"/>
      </w:pPr>
      <w:bookmarkStart w:id="52" w:name="_Toc507509033"/>
      <w:bookmarkStart w:id="53" w:name="_Toc69721911"/>
      <w:r>
        <w:t>Installing Archi® for</w:t>
      </w:r>
      <w:r w:rsidR="00C06F34">
        <w:t xml:space="preserve"> External to EC </w:t>
      </w:r>
      <w:r w:rsidR="00DD3D17">
        <w:t>user</w:t>
      </w:r>
      <w:r>
        <w:t>s</w:t>
      </w:r>
      <w:bookmarkEnd w:id="52"/>
      <w:bookmarkEnd w:id="53"/>
    </w:p>
    <w:p w14:paraId="2DF6E8DF" w14:textId="77777777" w:rsidR="00993E37" w:rsidRDefault="00993E37" w:rsidP="00993E37">
      <w:pPr>
        <w:pStyle w:val="Body"/>
      </w:pPr>
      <w:r>
        <w:t xml:space="preserve">If you are </w:t>
      </w:r>
      <w:r w:rsidR="00D93821">
        <w:t xml:space="preserve">an </w:t>
      </w:r>
      <w:r w:rsidR="00DD3D17">
        <w:t>External EC user</w:t>
      </w:r>
      <w:r>
        <w:t>, to install Archi®, download the relevant installation package for your environment from the Archi® download page</w:t>
      </w:r>
      <w:r>
        <w:rPr>
          <w:rStyle w:val="FootnoteReference"/>
        </w:rPr>
        <w:footnoteReference w:id="5"/>
      </w:r>
      <w:r>
        <w:t xml:space="preserve">. The </w:t>
      </w:r>
      <w:proofErr w:type="spellStart"/>
      <w:r>
        <w:t>CarTool</w:t>
      </w:r>
      <w:proofErr w:type="spellEnd"/>
      <w:r>
        <w:t xml:space="preserve"> has been optimised for Archi® installations on Microsoft Windows, either in installer form or as a zip archive, but also supports other environments such as Mac OSX.</w:t>
      </w:r>
    </w:p>
    <w:p w14:paraId="4F78040B" w14:textId="77777777" w:rsidR="00B6468B" w:rsidRDefault="00B6468B" w:rsidP="00B6468B">
      <w:pPr>
        <w:pStyle w:val="Body"/>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9737"/>
      </w:tblGrid>
      <w:tr w:rsidR="00B6468B" w:rsidRPr="00F8553D" w14:paraId="156B4889" w14:textId="77777777" w:rsidTr="00AF6283">
        <w:tc>
          <w:tcPr>
            <w:tcW w:w="9737" w:type="dxa"/>
            <w:shd w:val="clear" w:color="auto" w:fill="auto"/>
            <w:vAlign w:val="bottom"/>
          </w:tcPr>
          <w:p w14:paraId="4A400777" w14:textId="261CD7C9" w:rsidR="00B6468B" w:rsidRPr="00826F1F" w:rsidRDefault="000B0339" w:rsidP="003D790F">
            <w:pPr>
              <w:pStyle w:val="Body"/>
              <w:rPr>
                <w:b/>
                <w:bCs/>
              </w:rPr>
            </w:pPr>
            <w:r w:rsidRPr="00826F1F">
              <w:rPr>
                <w:b/>
                <w:bCs/>
              </w:rPr>
              <w:t xml:space="preserve">IMPORTANT: </w:t>
            </w:r>
            <w:r w:rsidR="001D6324" w:rsidRPr="00F7121C">
              <w:rPr>
                <w:b/>
                <w:bCs/>
              </w:rPr>
              <w:t xml:space="preserve">The </w:t>
            </w:r>
            <w:proofErr w:type="spellStart"/>
            <w:r w:rsidR="001D6324" w:rsidRPr="00F7121C">
              <w:rPr>
                <w:b/>
                <w:bCs/>
              </w:rPr>
              <w:t>CarTool</w:t>
            </w:r>
            <w:proofErr w:type="spellEnd"/>
            <w:r w:rsidR="001D6324" w:rsidRPr="00F7121C">
              <w:rPr>
                <w:b/>
                <w:bCs/>
              </w:rPr>
              <w:t xml:space="preserve"> v</w:t>
            </w:r>
            <w:r w:rsidR="00C20BB9">
              <w:rPr>
                <w:b/>
                <w:bCs/>
              </w:rPr>
              <w:t>5</w:t>
            </w:r>
            <w:r w:rsidR="001D6324" w:rsidRPr="00F7121C">
              <w:rPr>
                <w:b/>
                <w:bCs/>
              </w:rPr>
              <w:t>.</w:t>
            </w:r>
            <w:r w:rsidR="00C20BB9">
              <w:rPr>
                <w:b/>
                <w:bCs/>
              </w:rPr>
              <w:t>0</w:t>
            </w:r>
            <w:r w:rsidR="001D6324" w:rsidRPr="00F7121C">
              <w:rPr>
                <w:b/>
                <w:bCs/>
              </w:rPr>
              <w:t>.0 plugin has been tested with Archi® version</w:t>
            </w:r>
            <w:r w:rsidR="00C20BB9">
              <w:rPr>
                <w:b/>
                <w:bCs/>
              </w:rPr>
              <w:t>s</w:t>
            </w:r>
            <w:r w:rsidR="001D6324" w:rsidRPr="00F7121C">
              <w:rPr>
                <w:b/>
                <w:bCs/>
              </w:rPr>
              <w:t xml:space="preserve"> 4.</w:t>
            </w:r>
            <w:r w:rsidR="00C20BB9">
              <w:rPr>
                <w:b/>
                <w:bCs/>
              </w:rPr>
              <w:t>9</w:t>
            </w:r>
            <w:r w:rsidR="001D6324" w:rsidRPr="00F7121C">
              <w:rPr>
                <w:b/>
                <w:bCs/>
              </w:rPr>
              <w:t>.</w:t>
            </w:r>
            <w:r w:rsidR="00C20BB9">
              <w:rPr>
                <w:b/>
                <w:bCs/>
              </w:rPr>
              <w:t>2 and 4.9.3</w:t>
            </w:r>
            <w:r w:rsidR="001D6324" w:rsidRPr="00F7121C">
              <w:rPr>
                <w:b/>
                <w:bCs/>
              </w:rPr>
              <w:t>. This version plugin will not work with any version lower than 4.</w:t>
            </w:r>
            <w:r w:rsidR="00C20BB9">
              <w:rPr>
                <w:b/>
                <w:bCs/>
              </w:rPr>
              <w:t>9</w:t>
            </w:r>
            <w:r w:rsidR="001D6324" w:rsidRPr="00F7121C">
              <w:rPr>
                <w:b/>
                <w:bCs/>
              </w:rPr>
              <w:t>.</w:t>
            </w:r>
            <w:r w:rsidR="00C20BB9">
              <w:rPr>
                <w:b/>
                <w:bCs/>
              </w:rPr>
              <w:t>2</w:t>
            </w:r>
            <w:r w:rsidR="001D6324">
              <w:rPr>
                <w:b/>
                <w:bCs/>
              </w:rPr>
              <w:t xml:space="preserve">. The </w:t>
            </w:r>
            <w:proofErr w:type="spellStart"/>
            <w:r w:rsidR="001D6324">
              <w:rPr>
                <w:b/>
                <w:bCs/>
              </w:rPr>
              <w:t>CarTool</w:t>
            </w:r>
            <w:proofErr w:type="spellEnd"/>
            <w:r w:rsidR="001D6324">
              <w:rPr>
                <w:b/>
                <w:bCs/>
              </w:rPr>
              <w:t xml:space="preserve"> v</w:t>
            </w:r>
            <w:r w:rsidR="00C20BB9">
              <w:rPr>
                <w:b/>
                <w:bCs/>
              </w:rPr>
              <w:t>5</w:t>
            </w:r>
            <w:r w:rsidR="001D6324">
              <w:rPr>
                <w:b/>
                <w:bCs/>
              </w:rPr>
              <w:t>.</w:t>
            </w:r>
            <w:r w:rsidR="00C20BB9">
              <w:rPr>
                <w:b/>
                <w:bCs/>
              </w:rPr>
              <w:t>0</w:t>
            </w:r>
            <w:r w:rsidR="001D6324">
              <w:rPr>
                <w:b/>
                <w:bCs/>
              </w:rPr>
              <w:t>.0 is supported by Archi</w:t>
            </w:r>
            <w:r w:rsidR="001D6324" w:rsidRPr="00F7121C">
              <w:rPr>
                <w:b/>
                <w:bCs/>
              </w:rPr>
              <w:t>®</w:t>
            </w:r>
            <w:r w:rsidR="001D6324">
              <w:rPr>
                <w:b/>
                <w:bCs/>
              </w:rPr>
              <w:t xml:space="preserve"> 4.</w:t>
            </w:r>
            <w:r w:rsidR="00C20BB9">
              <w:rPr>
                <w:b/>
                <w:bCs/>
              </w:rPr>
              <w:t>9</w:t>
            </w:r>
            <w:r w:rsidR="001D6324">
              <w:rPr>
                <w:b/>
                <w:bCs/>
              </w:rPr>
              <w:t>.</w:t>
            </w:r>
            <w:r w:rsidR="00C20BB9">
              <w:rPr>
                <w:b/>
                <w:bCs/>
              </w:rPr>
              <w:t>2 and 4.</w:t>
            </w:r>
            <w:r w:rsidR="00DB248D">
              <w:rPr>
                <w:b/>
                <w:bCs/>
              </w:rPr>
              <w:t>9.3 versions</w:t>
            </w:r>
            <w:r w:rsidR="001D6324">
              <w:rPr>
                <w:b/>
                <w:bCs/>
              </w:rPr>
              <w:t>.</w:t>
            </w:r>
            <w:r w:rsidR="001D6324" w:rsidRPr="00F7121C">
              <w:rPr>
                <w:bCs/>
              </w:rPr>
              <w:t xml:space="preserve"> </w:t>
            </w:r>
            <w:r w:rsidR="001D6324" w:rsidRPr="00F7121C">
              <w:rPr>
                <w:b/>
                <w:bCs/>
              </w:rPr>
              <w:t>If you have an Archi® earlier version to 4.</w:t>
            </w:r>
            <w:r w:rsidR="00DB248D">
              <w:rPr>
                <w:b/>
                <w:bCs/>
              </w:rPr>
              <w:t>9</w:t>
            </w:r>
            <w:r w:rsidR="001D6324" w:rsidRPr="00F7121C">
              <w:rPr>
                <w:b/>
                <w:bCs/>
              </w:rPr>
              <w:t>.</w:t>
            </w:r>
            <w:r w:rsidR="00DB248D">
              <w:rPr>
                <w:b/>
                <w:bCs/>
              </w:rPr>
              <w:t>2</w:t>
            </w:r>
            <w:r w:rsidR="001D6324" w:rsidRPr="00F7121C">
              <w:rPr>
                <w:b/>
                <w:bCs/>
              </w:rPr>
              <w:t>, please, upgrade to a newer version.</w:t>
            </w:r>
          </w:p>
        </w:tc>
      </w:tr>
      <w:tr w:rsidR="00B6468B" w:rsidRPr="00F8553D" w14:paraId="216843E8" w14:textId="77777777" w:rsidTr="00AF6283">
        <w:tc>
          <w:tcPr>
            <w:tcW w:w="9737" w:type="dxa"/>
            <w:shd w:val="clear" w:color="auto" w:fill="F2F2F2"/>
          </w:tcPr>
          <w:p w14:paraId="4FCA5D40" w14:textId="77777777" w:rsidR="00B6468B" w:rsidRPr="00826F1F" w:rsidRDefault="00B6468B" w:rsidP="00975C09">
            <w:pPr>
              <w:pStyle w:val="Body"/>
              <w:rPr>
                <w:b/>
                <w:bCs/>
              </w:rPr>
            </w:pPr>
            <w:r w:rsidRPr="00826F1F">
              <w:rPr>
                <w:b/>
                <w:bCs/>
              </w:rPr>
              <w:t xml:space="preserve">IMPORTANT: Archi® needs to be installed in a folder on which the user has write permission. </w:t>
            </w:r>
            <w:r w:rsidRPr="0055323B">
              <w:rPr>
                <w:b/>
                <w:bCs/>
              </w:rPr>
              <w:t xml:space="preserve">The automatic update of the </w:t>
            </w:r>
            <w:proofErr w:type="spellStart"/>
            <w:r w:rsidRPr="0055323B">
              <w:rPr>
                <w:b/>
                <w:bCs/>
              </w:rPr>
              <w:t>CarTool</w:t>
            </w:r>
            <w:proofErr w:type="spellEnd"/>
            <w:r w:rsidRPr="0055323B">
              <w:rPr>
                <w:b/>
                <w:bCs/>
              </w:rPr>
              <w:t xml:space="preserve"> will fail if you do not have write permission</w:t>
            </w:r>
            <w:r w:rsidR="003D790F" w:rsidRPr="0055323B">
              <w:rPr>
                <w:b/>
                <w:bCs/>
              </w:rPr>
              <w:t>.</w:t>
            </w:r>
          </w:p>
        </w:tc>
      </w:tr>
    </w:tbl>
    <w:p w14:paraId="3801E516" w14:textId="77777777" w:rsidR="00B6468B" w:rsidRDefault="00B6468B" w:rsidP="00993E37">
      <w:pPr>
        <w:pStyle w:val="Body"/>
      </w:pPr>
    </w:p>
    <w:p w14:paraId="3BBE539C" w14:textId="77777777" w:rsidR="00993E37" w:rsidRPr="00C615D2" w:rsidRDefault="00993E37" w:rsidP="00993E37">
      <w:pPr>
        <w:pStyle w:val="Heading3"/>
      </w:pPr>
      <w:bookmarkStart w:id="54" w:name="_Toc507509034"/>
      <w:bookmarkStart w:id="55" w:name="_Toc69721912"/>
      <w:r w:rsidRPr="00C615D2">
        <w:t>Installing Arch</w:t>
      </w:r>
      <w:r w:rsidR="00291DF1" w:rsidRPr="00C615D2">
        <w:t>i</w:t>
      </w:r>
      <w:r w:rsidRPr="00C615D2">
        <w:t>® for European Commission users</w:t>
      </w:r>
      <w:bookmarkEnd w:id="54"/>
      <w:bookmarkEnd w:id="55"/>
    </w:p>
    <w:p w14:paraId="0F9A609D" w14:textId="77777777" w:rsidR="004D4C31" w:rsidRPr="004D4C31" w:rsidRDefault="00993E37" w:rsidP="004D4C31">
      <w:pPr>
        <w:pStyle w:val="Body"/>
      </w:pPr>
      <w:r w:rsidRPr="004D4C31">
        <w:t>If you are a European Commission user</w:t>
      </w:r>
      <w:r w:rsidR="004D4C31" w:rsidRPr="004D4C31">
        <w:t>,</w:t>
      </w:r>
      <w:r w:rsidR="00AD1DD3" w:rsidRPr="004D4C31">
        <w:t xml:space="preserve"> </w:t>
      </w:r>
      <w:r w:rsidR="00E11475" w:rsidRPr="004D4C31">
        <w:t xml:space="preserve">the installation procedure depends on the Windows version you are using. If you are on </w:t>
      </w:r>
      <w:r w:rsidR="00DD3D17" w:rsidRPr="004D4C31">
        <w:t xml:space="preserve">a </w:t>
      </w:r>
      <w:r w:rsidR="00E11475" w:rsidRPr="004D4C31">
        <w:t>Windows</w:t>
      </w:r>
      <w:r w:rsidR="00DD3D17" w:rsidRPr="004D4C31">
        <w:t xml:space="preserve"> version earlier than Windows 10,</w:t>
      </w:r>
      <w:r w:rsidR="00E11475" w:rsidRPr="004D4C31">
        <w:t xml:space="preserve"> you </w:t>
      </w:r>
      <w:r w:rsidR="00DD3D17" w:rsidRPr="004D4C31">
        <w:t>should</w:t>
      </w:r>
      <w:r w:rsidR="00204205" w:rsidRPr="004D4C31">
        <w:t xml:space="preserve"> create a ticket with the IT Support helpdesk</w:t>
      </w:r>
      <w:r w:rsidR="00E11475" w:rsidRPr="004D4C31">
        <w:t xml:space="preserve"> and ask for access to the virtualized version of Archi</w:t>
      </w:r>
      <w:r w:rsidR="00204205" w:rsidRPr="004D4C31">
        <w:t>.</w:t>
      </w:r>
      <w:r w:rsidR="004D4C31" w:rsidRPr="004D4C31">
        <w:t xml:space="preserve"> The ticket can be opened through email by sending an email message to </w:t>
      </w:r>
      <w:hyperlink r:id="rId16" w:history="1">
        <w:r w:rsidR="004D4C31" w:rsidRPr="004D4C31">
          <w:rPr>
            <w:rStyle w:val="Hyperlink"/>
            <w:rFonts w:cstheme="minorHAnsi"/>
            <w:lang w:val="en-US"/>
          </w:rPr>
          <w:t>ec-helpdesk-it@ec.europa.eu</w:t>
        </w:r>
      </w:hyperlink>
      <w:r w:rsidR="004D4C31" w:rsidRPr="004D4C31">
        <w:t xml:space="preserve"> with the request to get access to the Archi [V5] application. Once this ticket is solved, you will then be able to launch the Archi [V5] application from the Windows start menu.</w:t>
      </w:r>
    </w:p>
    <w:p w14:paraId="307931D1" w14:textId="77777777" w:rsidR="004D4C31" w:rsidRDefault="00E11475" w:rsidP="00DD3D17">
      <w:pPr>
        <w:pStyle w:val="Body"/>
        <w:rPr>
          <w:rFonts w:cs="Calibri"/>
        </w:rPr>
      </w:pPr>
      <w:r w:rsidRPr="004D4C31">
        <w:rPr>
          <w:rFonts w:cs="Calibri"/>
        </w:rPr>
        <w:t>If you are on Windows 10, you can install the virtualised Archi application yourself through the EC Store</w:t>
      </w:r>
      <w:r w:rsidR="004D4C31">
        <w:rPr>
          <w:rFonts w:cs="Calibri"/>
        </w:rPr>
        <w:t xml:space="preserve"> application</w:t>
      </w:r>
      <w:r w:rsidR="002F6F7B" w:rsidRPr="004D4C31">
        <w:rPr>
          <w:rFonts w:cs="Calibri"/>
        </w:rPr>
        <w:t>,</w:t>
      </w:r>
      <w:r w:rsidRPr="004D4C31">
        <w:rPr>
          <w:rFonts w:cs="Calibri"/>
        </w:rPr>
        <w:t xml:space="preserve"> by searching for the Archi </w:t>
      </w:r>
      <w:r w:rsidR="004D4C31">
        <w:rPr>
          <w:rFonts w:cs="Calibri"/>
        </w:rPr>
        <w:t>program</w:t>
      </w:r>
      <w:r w:rsidRPr="004D4C31">
        <w:rPr>
          <w:rFonts w:cs="Calibri"/>
        </w:rPr>
        <w:t xml:space="preserve"> and then clicking on the “install” button.</w:t>
      </w:r>
    </w:p>
    <w:p w14:paraId="3478DD0B" w14:textId="77777777" w:rsidR="00E11475" w:rsidRPr="004D4C31" w:rsidRDefault="00580E3D" w:rsidP="00DD3D17">
      <w:pPr>
        <w:pStyle w:val="Body"/>
        <w:rPr>
          <w:rFonts w:cs="Calibri"/>
        </w:rPr>
      </w:pPr>
      <w:r w:rsidRPr="004D4C31">
        <w:rPr>
          <w:rFonts w:cs="Calibri"/>
        </w:rPr>
        <w:t xml:space="preserve">Because the virtualized Archi installation includes the </w:t>
      </w:r>
      <w:proofErr w:type="spellStart"/>
      <w:r w:rsidRPr="004D4C31">
        <w:rPr>
          <w:rFonts w:cs="Calibri"/>
        </w:rPr>
        <w:t>Cartool</w:t>
      </w:r>
      <w:proofErr w:type="spellEnd"/>
      <w:r w:rsidRPr="004D4C31">
        <w:rPr>
          <w:rFonts w:cs="Calibri"/>
        </w:rPr>
        <w:t xml:space="preserve"> plugin, this plugin does not need to be installed or upgraded manually. </w:t>
      </w:r>
    </w:p>
    <w:p w14:paraId="1BC4B8BA" w14:textId="77777777" w:rsidR="003B4CF9" w:rsidRDefault="004F6E97" w:rsidP="003B4CF9">
      <w:pPr>
        <w:pStyle w:val="Heading2"/>
      </w:pPr>
      <w:bookmarkStart w:id="56" w:name="_Toc489287823"/>
      <w:bookmarkStart w:id="57" w:name="_Toc489287824"/>
      <w:bookmarkStart w:id="58" w:name="_Toc489287831"/>
      <w:bookmarkStart w:id="59" w:name="_Toc460934362"/>
      <w:bookmarkStart w:id="60" w:name="_Toc460938101"/>
      <w:bookmarkStart w:id="61" w:name="_Toc460939169"/>
      <w:bookmarkStart w:id="62" w:name="_Toc460939378"/>
      <w:bookmarkStart w:id="63" w:name="_Toc460940438"/>
      <w:bookmarkStart w:id="64" w:name="_Ref460942516"/>
      <w:bookmarkStart w:id="65" w:name="_Ref460942521"/>
      <w:bookmarkStart w:id="66" w:name="_Ref460947908"/>
      <w:bookmarkStart w:id="67" w:name="_Ref460947912"/>
      <w:bookmarkStart w:id="68" w:name="_Ref487038284"/>
      <w:bookmarkStart w:id="69" w:name="_Toc507509035"/>
      <w:bookmarkStart w:id="70" w:name="_Toc69721913"/>
      <w:bookmarkEnd w:id="56"/>
      <w:bookmarkEnd w:id="57"/>
      <w:bookmarkEnd w:id="58"/>
      <w:r>
        <w:t xml:space="preserve">Installing the </w:t>
      </w:r>
      <w:proofErr w:type="spellStart"/>
      <w:r>
        <w:t>CarTool</w:t>
      </w:r>
      <w:bookmarkEnd w:id="59"/>
      <w:bookmarkEnd w:id="60"/>
      <w:bookmarkEnd w:id="61"/>
      <w:bookmarkEnd w:id="62"/>
      <w:bookmarkEnd w:id="63"/>
      <w:bookmarkEnd w:id="64"/>
      <w:bookmarkEnd w:id="65"/>
      <w:bookmarkEnd w:id="66"/>
      <w:bookmarkEnd w:id="67"/>
      <w:bookmarkEnd w:id="68"/>
      <w:bookmarkEnd w:id="69"/>
      <w:proofErr w:type="spellEnd"/>
      <w:r w:rsidR="00291DF1">
        <w:t xml:space="preserve"> for </w:t>
      </w:r>
      <w:r w:rsidR="00DD3D17">
        <w:t>External to EC user</w:t>
      </w:r>
      <w:r w:rsidR="00291DF1">
        <w:t>s</w:t>
      </w:r>
      <w:bookmarkEnd w:id="70"/>
    </w:p>
    <w:p w14:paraId="64EF8738" w14:textId="77777777" w:rsidR="000759BE" w:rsidRDefault="00AB0A93" w:rsidP="00AB0A93">
      <w:pPr>
        <w:pStyle w:val="Body"/>
      </w:pPr>
      <w:r>
        <w:t>Once Archi</w:t>
      </w:r>
      <w:r w:rsidR="004C73C3">
        <w:t>®</w:t>
      </w:r>
      <w:r w:rsidR="00E07C94">
        <w:t xml:space="preserve"> has been installed, the next step is to download and inst</w:t>
      </w:r>
      <w:r w:rsidR="000759BE">
        <w:t xml:space="preserve">all the </w:t>
      </w:r>
      <w:proofErr w:type="spellStart"/>
      <w:r w:rsidR="000759BE">
        <w:t>CarTool</w:t>
      </w:r>
      <w:proofErr w:type="spellEnd"/>
      <w:r w:rsidR="000759BE">
        <w:t xml:space="preserve"> plug-in </w:t>
      </w:r>
      <w:r w:rsidR="00847736">
        <w:t xml:space="preserve">(if you do not already have this as part of a </w:t>
      </w:r>
      <w:proofErr w:type="spellStart"/>
      <w:r w:rsidR="00847736">
        <w:t>CarTool</w:t>
      </w:r>
      <w:proofErr w:type="spellEnd"/>
      <w:r w:rsidR="00847736">
        <w:t xml:space="preserve"> release package)</w:t>
      </w:r>
      <w:r w:rsidR="000759BE">
        <w:t>:</w:t>
      </w:r>
    </w:p>
    <w:p w14:paraId="54234C67" w14:textId="77777777" w:rsidR="00E755B9" w:rsidRDefault="000759BE" w:rsidP="0086563E">
      <w:pPr>
        <w:pStyle w:val="Body"/>
        <w:numPr>
          <w:ilvl w:val="0"/>
          <w:numId w:val="8"/>
        </w:numPr>
      </w:pPr>
      <w:r>
        <w:t xml:space="preserve">Download the latest version of the </w:t>
      </w:r>
      <w:proofErr w:type="spellStart"/>
      <w:r>
        <w:t>CarTool</w:t>
      </w:r>
      <w:proofErr w:type="spellEnd"/>
      <w:r>
        <w:t xml:space="preserve"> </w:t>
      </w:r>
      <w:r w:rsidR="00432B3B">
        <w:t>JAR file</w:t>
      </w:r>
      <w:r w:rsidR="00E755B9">
        <w:rPr>
          <w:rStyle w:val="FootnoteReference"/>
        </w:rPr>
        <w:footnoteReference w:id="6"/>
      </w:r>
      <w:r w:rsidR="00E755B9">
        <w:t>.</w:t>
      </w:r>
    </w:p>
    <w:tbl>
      <w:tblPr>
        <w:tblW w:w="0" w:type="auto"/>
        <w:tblLook w:val="04A0" w:firstRow="1" w:lastRow="0" w:firstColumn="1" w:lastColumn="0" w:noHBand="0" w:noVBand="1"/>
      </w:tblPr>
      <w:tblGrid>
        <w:gridCol w:w="1276"/>
        <w:gridCol w:w="8461"/>
      </w:tblGrid>
      <w:tr w:rsidR="00975C09" w:rsidRPr="00F8553D" w14:paraId="45F92403" w14:textId="77777777" w:rsidTr="00AF6283">
        <w:tc>
          <w:tcPr>
            <w:tcW w:w="1276" w:type="dxa"/>
            <w:shd w:val="clear" w:color="auto" w:fill="auto"/>
          </w:tcPr>
          <w:p w14:paraId="7D757F12" w14:textId="77777777" w:rsidR="00975C09" w:rsidRPr="00CD4681" w:rsidRDefault="000A3966" w:rsidP="00975C09">
            <w:pPr>
              <w:pStyle w:val="Body"/>
            </w:pPr>
            <w:r w:rsidRPr="00AF6283">
              <w:rPr>
                <w:noProof/>
                <w:lang w:val="en-US"/>
              </w:rPr>
              <w:drawing>
                <wp:inline distT="0" distB="0" distL="0" distR="0" wp14:anchorId="4B22826E" wp14:editId="05F2817E">
                  <wp:extent cx="579120" cy="571500"/>
                  <wp:effectExtent l="0" t="0" r="0" b="0"/>
                  <wp:docPr id="41" name="Picture 3" descr="exclamation-mark-310101_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xclamation-mark-310101_64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9120" cy="571500"/>
                          </a:xfrm>
                          <a:prstGeom prst="rect">
                            <a:avLst/>
                          </a:prstGeom>
                          <a:noFill/>
                          <a:ln>
                            <a:noFill/>
                          </a:ln>
                        </pic:spPr>
                      </pic:pic>
                    </a:graphicData>
                  </a:graphic>
                </wp:inline>
              </w:drawing>
            </w:r>
          </w:p>
        </w:tc>
        <w:tc>
          <w:tcPr>
            <w:tcW w:w="8461" w:type="dxa"/>
            <w:shd w:val="clear" w:color="auto" w:fill="auto"/>
          </w:tcPr>
          <w:p w14:paraId="1F98DA3D" w14:textId="77777777" w:rsidR="00975C09" w:rsidRPr="00CD4681" w:rsidRDefault="00975C09" w:rsidP="00AF6283">
            <w:pPr>
              <w:pStyle w:val="Body"/>
              <w:spacing w:before="240"/>
            </w:pPr>
            <w:r>
              <w:t>Certain browsers replace the extension of the file “.jar” by “.zip”. Make sure the extension of the downloaded file is “</w:t>
            </w:r>
            <w:r w:rsidRPr="00D41947">
              <w:rPr>
                <w:noProof/>
              </w:rPr>
              <w:t>.jar</w:t>
            </w:r>
            <w:r>
              <w:t>”</w:t>
            </w:r>
          </w:p>
        </w:tc>
      </w:tr>
    </w:tbl>
    <w:p w14:paraId="01E7565E" w14:textId="77777777" w:rsidR="00432B3B" w:rsidRDefault="00EE477F" w:rsidP="0086563E">
      <w:pPr>
        <w:pStyle w:val="Body"/>
        <w:numPr>
          <w:ilvl w:val="0"/>
          <w:numId w:val="8"/>
        </w:numPr>
      </w:pPr>
      <w:r>
        <w:t xml:space="preserve">Copy the downloaded JAR file in </w:t>
      </w:r>
      <w:proofErr w:type="spellStart"/>
      <w:r>
        <w:t>Archi</w:t>
      </w:r>
      <w:r w:rsidR="004C73C3">
        <w:t>®</w:t>
      </w:r>
      <w:r>
        <w:t>’s</w:t>
      </w:r>
      <w:proofErr w:type="spellEnd"/>
      <w:r>
        <w:t xml:space="preserve"> “plugins” folder</w:t>
      </w:r>
      <w:r w:rsidR="00975C09">
        <w:t xml:space="preserve"> </w:t>
      </w:r>
      <w:r>
        <w:t>located directly under its installation folder</w:t>
      </w:r>
      <w:r w:rsidR="00754B28">
        <w:rPr>
          <w:rStyle w:val="FootnoteReference"/>
        </w:rPr>
        <w:footnoteReference w:id="7"/>
      </w:r>
      <w:r w:rsidR="00754B28">
        <w:t xml:space="preserve"> </w:t>
      </w:r>
      <w:r w:rsidR="00975C09">
        <w:t>(“</w:t>
      </w:r>
      <w:r w:rsidR="00975C09" w:rsidRPr="00975C09">
        <w:t>\Archi4\plugins\</w:t>
      </w:r>
      <w:r w:rsidR="00975C09">
        <w:t>”)</w:t>
      </w:r>
      <w:r w:rsidR="00484C36">
        <w:t>.</w:t>
      </w:r>
    </w:p>
    <w:p w14:paraId="61D90B28" w14:textId="77777777" w:rsidR="00443FA0" w:rsidRDefault="00BE605D" w:rsidP="0086563E">
      <w:pPr>
        <w:pStyle w:val="Body"/>
        <w:numPr>
          <w:ilvl w:val="0"/>
          <w:numId w:val="8"/>
        </w:numPr>
      </w:pPr>
      <w:r>
        <w:t xml:space="preserve">If not already the case, </w:t>
      </w:r>
      <w:r w:rsidR="00814F79">
        <w:t>re</w:t>
      </w:r>
      <w:r>
        <w:t>start Archi</w:t>
      </w:r>
      <w:r w:rsidR="004C73C3">
        <w:t>®</w:t>
      </w:r>
      <w:r>
        <w:t>.</w:t>
      </w:r>
    </w:p>
    <w:p w14:paraId="5E8DFAA9" w14:textId="77777777" w:rsidR="00443FA0" w:rsidRDefault="00443FA0" w:rsidP="00443FA0">
      <w:pPr>
        <w:pStyle w:val="Body"/>
      </w:pPr>
      <w:r>
        <w:t xml:space="preserve">A successful installation of the </w:t>
      </w:r>
      <w:proofErr w:type="spellStart"/>
      <w:r>
        <w:t>CarTool</w:t>
      </w:r>
      <w:proofErr w:type="spellEnd"/>
      <w:r>
        <w:t xml:space="preserve"> plug-in can </w:t>
      </w:r>
      <w:r w:rsidRPr="00D41947">
        <w:rPr>
          <w:noProof/>
        </w:rPr>
        <w:t>be determined</w:t>
      </w:r>
      <w:r>
        <w:t xml:space="preserve"> by the presence of a new menu named “EIRA”. </w:t>
      </w:r>
      <w:r w:rsidRPr="00D41947">
        <w:rPr>
          <w:noProof/>
        </w:rPr>
        <w:t>This</w:t>
      </w:r>
      <w:r>
        <w:t xml:space="preserve"> is the entry point for all </w:t>
      </w:r>
      <w:proofErr w:type="spellStart"/>
      <w:r>
        <w:t>CarTool</w:t>
      </w:r>
      <w:proofErr w:type="spellEnd"/>
      <w:r>
        <w:t xml:space="preserve"> features.</w:t>
      </w:r>
    </w:p>
    <w:p w14:paraId="07D60C46" w14:textId="77777777" w:rsidR="00FA05CB" w:rsidRDefault="00345059" w:rsidP="00443FA0">
      <w:pPr>
        <w:pStyle w:val="Body"/>
      </w:pPr>
      <w:r w:rsidRPr="00345059">
        <w:rPr>
          <w:noProof/>
          <w:lang w:val="en-US"/>
        </w:rPr>
        <mc:AlternateContent>
          <mc:Choice Requires="wps">
            <w:drawing>
              <wp:anchor distT="0" distB="0" distL="114300" distR="114300" simplePos="0" relativeHeight="251636224" behindDoc="0" locked="0" layoutInCell="1" allowOverlap="1" wp14:anchorId="7DFB2687" wp14:editId="5397861F">
                <wp:simplePos x="0" y="0"/>
                <wp:positionH relativeFrom="column">
                  <wp:posOffset>1536700</wp:posOffset>
                </wp:positionH>
                <wp:positionV relativeFrom="paragraph">
                  <wp:posOffset>183515</wp:posOffset>
                </wp:positionV>
                <wp:extent cx="292100" cy="133350"/>
                <wp:effectExtent l="0" t="0" r="12700" b="19050"/>
                <wp:wrapNone/>
                <wp:docPr id="39" name="Rounded Rectangle 2"/>
                <wp:cNvGraphicFramePr/>
                <a:graphic xmlns:a="http://schemas.openxmlformats.org/drawingml/2006/main">
                  <a:graphicData uri="http://schemas.microsoft.com/office/word/2010/wordprocessingShape">
                    <wps:wsp>
                      <wps:cNvSpPr/>
                      <wps:spPr bwMode="gray">
                        <a:xfrm>
                          <a:off x="0" y="0"/>
                          <a:ext cx="292100" cy="133350"/>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305031BA" id="Rounded Rectangle 2" o:spid="_x0000_s1026" style="position:absolute;margin-left:121pt;margin-top:14.45pt;width:23pt;height:10.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" filled="f" strokecolor="#da291c" strokeweight="1.5pt">
                <v:stroke joinstyle="miter"/>
                <v:textbox inset="7pt,7pt,7pt,7pt"/>
              </v:roundrect>
            </w:pict>
          </mc:Fallback>
        </mc:AlternateContent>
      </w:r>
      <w:r>
        <w:rPr>
          <w:noProof/>
          <w:lang w:val="en-US"/>
        </w:rPr>
        <w:drawing>
          <wp:inline distT="0" distB="0" distL="0" distR="0" wp14:anchorId="7D860A57" wp14:editId="20658470">
            <wp:extent cx="6189345" cy="452120"/>
            <wp:effectExtent l="0" t="0" r="1905"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89345" cy="452120"/>
                    </a:xfrm>
                    <a:prstGeom prst="rect">
                      <a:avLst/>
                    </a:prstGeom>
                  </pic:spPr>
                </pic:pic>
              </a:graphicData>
            </a:graphic>
          </wp:inline>
        </w:drawing>
      </w:r>
    </w:p>
    <w:p w14:paraId="39A19BF7" w14:textId="77777777" w:rsidR="005C2A32" w:rsidRDefault="005C2A32" w:rsidP="00FA05CB">
      <w:pPr>
        <w:pStyle w:val="Body"/>
        <w:spacing w:before="120"/>
      </w:pPr>
      <w:r>
        <w:t xml:space="preserve">The next step is to ensure that your </w:t>
      </w:r>
      <w:proofErr w:type="spellStart"/>
      <w:r>
        <w:t>CarTool</w:t>
      </w:r>
      <w:proofErr w:type="spellEnd"/>
      <w:r>
        <w:t xml:space="preserve"> installation </w:t>
      </w:r>
      <w:r w:rsidRPr="00D41947">
        <w:rPr>
          <w:noProof/>
        </w:rPr>
        <w:t>is updated</w:t>
      </w:r>
      <w:r>
        <w:t xml:space="preserve"> </w:t>
      </w:r>
      <w:r w:rsidRPr="00D41947">
        <w:rPr>
          <w:noProof/>
        </w:rPr>
        <w:t>with</w:t>
      </w:r>
      <w:r>
        <w:t xml:space="preserve"> the latest version of its related Cartography data. The process required varies depending on </w:t>
      </w:r>
      <w:r w:rsidR="00847736">
        <w:t>whether you are a</w:t>
      </w:r>
      <w:r>
        <w:t xml:space="preserve"> National or European Commission user. Both cases </w:t>
      </w:r>
      <w:r w:rsidRPr="00D41947">
        <w:rPr>
          <w:noProof/>
        </w:rPr>
        <w:t>are subsequently described</w:t>
      </w:r>
      <w:r>
        <w:t xml:space="preserve"> so that you can follow the section that applies to your case.</w:t>
      </w:r>
    </w:p>
    <w:p w14:paraId="07E937F6" w14:textId="77777777" w:rsidR="00746B31" w:rsidRDefault="00746B31" w:rsidP="00746B31">
      <w:pPr>
        <w:pStyle w:val="Heading3"/>
      </w:pPr>
      <w:bookmarkStart w:id="71" w:name="_Toc507509036"/>
      <w:bookmarkStart w:id="72" w:name="_Toc69721914"/>
      <w:r>
        <w:t xml:space="preserve">Upgrading the </w:t>
      </w:r>
      <w:proofErr w:type="spellStart"/>
      <w:r>
        <w:t>CarTool</w:t>
      </w:r>
      <w:bookmarkEnd w:id="71"/>
      <w:proofErr w:type="spellEnd"/>
      <w:r w:rsidR="00291DF1">
        <w:t xml:space="preserve"> for </w:t>
      </w:r>
      <w:r w:rsidR="00DD3D17">
        <w:t>External to EC user</w:t>
      </w:r>
      <w:r w:rsidR="00291DF1">
        <w:t>s</w:t>
      </w:r>
      <w:bookmarkEnd w:id="72"/>
    </w:p>
    <w:p w14:paraId="19149B0E" w14:textId="77777777" w:rsidR="00746B31" w:rsidRDefault="00746B31" w:rsidP="00746B31">
      <w:pPr>
        <w:pStyle w:val="Body"/>
      </w:pPr>
      <w:r>
        <w:t xml:space="preserve">At this </w:t>
      </w:r>
      <w:r w:rsidR="009C1EF0">
        <w:t>point,</w:t>
      </w:r>
      <w:r>
        <w:t xml:space="preserve"> </w:t>
      </w:r>
      <w:r w:rsidR="009C1EF0">
        <w:t>it</w:t>
      </w:r>
      <w:r>
        <w:t xml:space="preserve"> is established that you are a user of Archi® and of the </w:t>
      </w:r>
      <w:proofErr w:type="spellStart"/>
      <w:r>
        <w:t>CarTool</w:t>
      </w:r>
      <w:proofErr w:type="spellEnd"/>
      <w:r w:rsidR="009C1EF0">
        <w:t>, a</w:t>
      </w:r>
      <w:r>
        <w:t xml:space="preserve">nd </w:t>
      </w:r>
      <w:r w:rsidR="009C1EF0">
        <w:t xml:space="preserve">that </w:t>
      </w:r>
      <w:r>
        <w:t>you want to upgrade</w:t>
      </w:r>
      <w:r w:rsidR="009C1EF0">
        <w:t xml:space="preserve"> the </w:t>
      </w:r>
      <w:proofErr w:type="spellStart"/>
      <w:r w:rsidR="009C1EF0">
        <w:t>CarTool</w:t>
      </w:r>
      <w:proofErr w:type="spellEnd"/>
      <w:r w:rsidR="009C1EF0">
        <w:t>.</w:t>
      </w:r>
    </w:p>
    <w:p w14:paraId="468D34E3" w14:textId="77777777" w:rsidR="009C1EF0" w:rsidRDefault="009C1EF0" w:rsidP="006E6DFC">
      <w:pPr>
        <w:pStyle w:val="Body"/>
        <w:numPr>
          <w:ilvl w:val="0"/>
          <w:numId w:val="20"/>
        </w:numPr>
        <w:jc w:val="left"/>
      </w:pPr>
      <w:r>
        <w:t>Quit the Archi® application.</w:t>
      </w:r>
    </w:p>
    <w:p w14:paraId="3232C946" w14:textId="491F75E4" w:rsidR="009C1EF0" w:rsidRDefault="009C1EF0" w:rsidP="006E6DFC">
      <w:pPr>
        <w:pStyle w:val="Body"/>
        <w:numPr>
          <w:ilvl w:val="0"/>
          <w:numId w:val="20"/>
        </w:numPr>
        <w:jc w:val="left"/>
      </w:pPr>
      <w:r>
        <w:lastRenderedPageBreak/>
        <w:t xml:space="preserve">Delete the JAR file of the </w:t>
      </w:r>
      <w:proofErr w:type="spellStart"/>
      <w:r>
        <w:t>CarTool</w:t>
      </w:r>
      <w:proofErr w:type="spellEnd"/>
      <w:r>
        <w:t xml:space="preserve"> current version from the</w:t>
      </w:r>
      <w:r w:rsidR="00484C36">
        <w:t xml:space="preserve"> </w:t>
      </w:r>
      <w:proofErr w:type="spellStart"/>
      <w:r w:rsidR="00484C36">
        <w:t>Archi®’s</w:t>
      </w:r>
      <w:proofErr w:type="spellEnd"/>
      <w:r w:rsidR="00484C36">
        <w:t xml:space="preserve"> “plugins” folder located directly under its installation folder</w:t>
      </w:r>
      <w:r w:rsidR="00484C36">
        <w:rPr>
          <w:rStyle w:val="FootnoteReference"/>
        </w:rPr>
        <w:footnoteReference w:id="8"/>
      </w:r>
      <w:r w:rsidR="00484C36">
        <w:t xml:space="preserve"> (“</w:t>
      </w:r>
      <w:r w:rsidR="00484C36" w:rsidRPr="00975C09">
        <w:t>\Archi4\plugins\</w:t>
      </w:r>
      <w:r w:rsidR="00484C36">
        <w:t xml:space="preserve">”). </w:t>
      </w:r>
      <w:r>
        <w:t xml:space="preserve">The file name has this structure: </w:t>
      </w:r>
      <w:r w:rsidR="00484C36">
        <w:t>“</w:t>
      </w:r>
      <w:proofErr w:type="spellStart"/>
      <w:proofErr w:type="gramStart"/>
      <w:r w:rsidRPr="00204205">
        <w:rPr>
          <w:b/>
        </w:rPr>
        <w:t>eu.europa.ec.eira</w:t>
      </w:r>
      <w:proofErr w:type="gramEnd"/>
      <w:r w:rsidRPr="00204205">
        <w:rPr>
          <w:b/>
        </w:rPr>
        <w:t>.cartool_</w:t>
      </w:r>
      <w:r w:rsidRPr="004B14AB">
        <w:rPr>
          <w:b/>
        </w:rPr>
        <w:t>major</w:t>
      </w:r>
      <w:proofErr w:type="spellEnd"/>
      <w:r w:rsidRPr="004B14AB">
        <w:rPr>
          <w:b/>
        </w:rPr>
        <w:t xml:space="preserve"> version</w:t>
      </w:r>
      <w:r w:rsidRPr="00204205">
        <w:rPr>
          <w:b/>
        </w:rPr>
        <w:t>.</w:t>
      </w:r>
      <w:r w:rsidR="0057396E" w:rsidRPr="00204205">
        <w:rPr>
          <w:b/>
        </w:rPr>
        <w:t>v</w:t>
      </w:r>
      <w:r w:rsidR="0057396E" w:rsidRPr="004B14AB">
        <w:rPr>
          <w:b/>
        </w:rPr>
        <w:t>Timestamp</w:t>
      </w:r>
      <w:r w:rsidRPr="00204205">
        <w:rPr>
          <w:b/>
        </w:rPr>
        <w:t>.jar</w:t>
      </w:r>
      <w:r w:rsidR="00484C36" w:rsidRPr="00484C36">
        <w:rPr>
          <w:b/>
        </w:rPr>
        <w:t>”</w:t>
      </w:r>
      <w:r>
        <w:t xml:space="preserve">. </w:t>
      </w:r>
      <w:r w:rsidR="005D78FA">
        <w:t>The timestamp has the form</w:t>
      </w:r>
      <w:r w:rsidR="0057396E">
        <w:t xml:space="preserve"> </w:t>
      </w:r>
      <w:proofErr w:type="spellStart"/>
      <w:r w:rsidR="0057396E" w:rsidRPr="00D96229">
        <w:t>yyyyMMdd-HHmm</w:t>
      </w:r>
      <w:proofErr w:type="spellEnd"/>
      <w:r w:rsidR="00020865">
        <w:t>.</w:t>
      </w:r>
      <w:r w:rsidR="0057396E">
        <w:t xml:space="preserve"> </w:t>
      </w:r>
      <w:r>
        <w:t xml:space="preserve">For </w:t>
      </w:r>
      <w:r w:rsidR="005D78FA">
        <w:t xml:space="preserve">instance, </w:t>
      </w:r>
      <w:r>
        <w:t xml:space="preserve">the </w:t>
      </w:r>
      <w:r w:rsidR="00171FD0">
        <w:t xml:space="preserve">distributed </w:t>
      </w:r>
      <w:r>
        <w:t>version of the</w:t>
      </w:r>
      <w:r w:rsidR="00484C36">
        <w:t xml:space="preserve"> </w:t>
      </w:r>
      <w:proofErr w:type="spellStart"/>
      <w:r w:rsidR="00484C36">
        <w:t>CarTool</w:t>
      </w:r>
      <w:proofErr w:type="spellEnd"/>
      <w:r>
        <w:t xml:space="preserve"> </w:t>
      </w:r>
      <w:r w:rsidR="00484C36">
        <w:t>release</w:t>
      </w:r>
      <w:r w:rsidR="00F332FE">
        <w:t xml:space="preserve"> </w:t>
      </w:r>
      <w:r w:rsidR="00F4165D">
        <w:t>4</w:t>
      </w:r>
      <w:r w:rsidR="00F332FE">
        <w:t>.</w:t>
      </w:r>
      <w:r w:rsidR="00D044AE">
        <w:t>1</w:t>
      </w:r>
      <w:r w:rsidR="00F332FE">
        <w:t>.0</w:t>
      </w:r>
      <w:r w:rsidR="00E33A27">
        <w:rPr>
          <w:color w:val="215868" w:themeColor="accent5" w:themeShade="80"/>
        </w:rPr>
        <w:t xml:space="preserve"> </w:t>
      </w:r>
      <w:r w:rsidR="00171FD0" w:rsidRPr="005A2352">
        <w:t>is</w:t>
      </w:r>
      <w:r w:rsidR="00484C36" w:rsidRPr="005A2352">
        <w:t xml:space="preserve"> “</w:t>
      </w:r>
      <w:r w:rsidR="000F35B3" w:rsidRPr="000F35B3">
        <w:rPr>
          <w:b/>
        </w:rPr>
        <w:t>eu.europa.ec.eira.cartool_5.0.0.v20220506-1432.jar</w:t>
      </w:r>
      <w:r w:rsidR="000C56E1" w:rsidRPr="000D555A">
        <w:t>”.</w:t>
      </w:r>
      <w:r w:rsidR="000C56E1" w:rsidRPr="005A2352" w:rsidDel="000C56E1">
        <w:t xml:space="preserve"> </w:t>
      </w:r>
    </w:p>
    <w:p w14:paraId="31208FB2" w14:textId="77777777" w:rsidR="009C1EF0" w:rsidRDefault="009C1EF0" w:rsidP="006E6DFC">
      <w:pPr>
        <w:pStyle w:val="Body"/>
        <w:numPr>
          <w:ilvl w:val="0"/>
          <w:numId w:val="20"/>
        </w:numPr>
      </w:pPr>
      <w:r>
        <w:t xml:space="preserve">As for the installation, download the latest version of the </w:t>
      </w:r>
      <w:proofErr w:type="spellStart"/>
      <w:r>
        <w:t>CarTool</w:t>
      </w:r>
      <w:proofErr w:type="spellEnd"/>
      <w:r>
        <w:t xml:space="preserve"> JAR file</w:t>
      </w:r>
      <w:r>
        <w:rPr>
          <w:rStyle w:val="FootnoteReference"/>
        </w:rPr>
        <w:footnoteReference w:id="9"/>
      </w:r>
      <w:r>
        <w:t>.</w:t>
      </w:r>
    </w:p>
    <w:tbl>
      <w:tblPr>
        <w:tblW w:w="0" w:type="auto"/>
        <w:tblLook w:val="04A0" w:firstRow="1" w:lastRow="0" w:firstColumn="1" w:lastColumn="0" w:noHBand="0" w:noVBand="1"/>
      </w:tblPr>
      <w:tblGrid>
        <w:gridCol w:w="1276"/>
        <w:gridCol w:w="8461"/>
      </w:tblGrid>
      <w:tr w:rsidR="009C1EF0" w:rsidRPr="00F8553D" w14:paraId="2CC642AE" w14:textId="77777777" w:rsidTr="0057396E">
        <w:tc>
          <w:tcPr>
            <w:tcW w:w="1276" w:type="dxa"/>
            <w:shd w:val="clear" w:color="auto" w:fill="auto"/>
          </w:tcPr>
          <w:p w14:paraId="21B7303B" w14:textId="77777777" w:rsidR="009C1EF0" w:rsidRPr="00CD4681" w:rsidRDefault="009C1EF0" w:rsidP="0057396E">
            <w:pPr>
              <w:pStyle w:val="Body"/>
            </w:pPr>
            <w:r w:rsidRPr="00AF6283">
              <w:rPr>
                <w:noProof/>
                <w:lang w:val="en-US"/>
              </w:rPr>
              <w:drawing>
                <wp:inline distT="0" distB="0" distL="0" distR="0" wp14:anchorId="468FB6A9" wp14:editId="1B6D8671">
                  <wp:extent cx="579120" cy="571500"/>
                  <wp:effectExtent l="0" t="0" r="0" b="0"/>
                  <wp:docPr id="54" name="Picture 3" title="Exclamation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xclamation-mark-310101_64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9120" cy="571500"/>
                          </a:xfrm>
                          <a:prstGeom prst="rect">
                            <a:avLst/>
                          </a:prstGeom>
                          <a:noFill/>
                          <a:ln>
                            <a:noFill/>
                          </a:ln>
                        </pic:spPr>
                      </pic:pic>
                    </a:graphicData>
                  </a:graphic>
                </wp:inline>
              </w:drawing>
            </w:r>
          </w:p>
        </w:tc>
        <w:tc>
          <w:tcPr>
            <w:tcW w:w="8461" w:type="dxa"/>
            <w:shd w:val="clear" w:color="auto" w:fill="auto"/>
          </w:tcPr>
          <w:p w14:paraId="0BC201A8" w14:textId="77777777" w:rsidR="009C1EF0" w:rsidRPr="00CD4681" w:rsidRDefault="009C1EF0" w:rsidP="0057396E">
            <w:pPr>
              <w:pStyle w:val="Body"/>
              <w:spacing w:before="240"/>
            </w:pPr>
            <w:r>
              <w:t>Certain browsers replace the extension of the file “.jar” by “.zip”. Make sure the extension of the downloaded file is “.jar”</w:t>
            </w:r>
          </w:p>
        </w:tc>
      </w:tr>
    </w:tbl>
    <w:p w14:paraId="4CF8CCF9" w14:textId="77777777" w:rsidR="009C1EF0" w:rsidRDefault="009C1EF0" w:rsidP="006E6DFC">
      <w:pPr>
        <w:pStyle w:val="Body"/>
        <w:numPr>
          <w:ilvl w:val="0"/>
          <w:numId w:val="20"/>
        </w:numPr>
      </w:pPr>
      <w:r>
        <w:t xml:space="preserve">Copy the downloaded JAR file in </w:t>
      </w:r>
      <w:proofErr w:type="spellStart"/>
      <w:r>
        <w:t>Archi®’s</w:t>
      </w:r>
      <w:proofErr w:type="spellEnd"/>
      <w:r>
        <w:t xml:space="preserve"> “plugins” folder located directly under its installation folder</w:t>
      </w:r>
      <w:r>
        <w:rPr>
          <w:rStyle w:val="FootnoteReference"/>
        </w:rPr>
        <w:footnoteReference w:id="10"/>
      </w:r>
      <w:r w:rsidR="00484C36">
        <w:t xml:space="preserve"> </w:t>
      </w:r>
      <w:r>
        <w:t>(“</w:t>
      </w:r>
      <w:r w:rsidRPr="00975C09">
        <w:t>\Archi4\plugins\</w:t>
      </w:r>
      <w:r>
        <w:t>”)</w:t>
      </w:r>
      <w:r w:rsidR="00484C36">
        <w:t>.</w:t>
      </w:r>
    </w:p>
    <w:p w14:paraId="43D19D21" w14:textId="77777777" w:rsidR="009C1EF0" w:rsidRDefault="00AC7253" w:rsidP="006E6DFC">
      <w:pPr>
        <w:pStyle w:val="Body"/>
        <w:numPr>
          <w:ilvl w:val="0"/>
          <w:numId w:val="20"/>
        </w:numPr>
      </w:pPr>
      <w:r>
        <w:t>Start</w:t>
      </w:r>
      <w:r w:rsidR="009C1EF0">
        <w:t xml:space="preserve"> Archi®.</w:t>
      </w:r>
    </w:p>
    <w:p w14:paraId="5B85E05D" w14:textId="77777777" w:rsidR="009C1EF0" w:rsidRPr="00746B31" w:rsidRDefault="009C1EF0" w:rsidP="00FA05CB">
      <w:pPr>
        <w:pStyle w:val="Body"/>
      </w:pPr>
      <w:r>
        <w:t xml:space="preserve">A successful installation of the </w:t>
      </w:r>
      <w:proofErr w:type="spellStart"/>
      <w:r>
        <w:t>CarTool</w:t>
      </w:r>
      <w:proofErr w:type="spellEnd"/>
      <w:r>
        <w:t xml:space="preserve"> plug-in can be determined by the presence of a new menu named “EIRA”. This is the entry point for all </w:t>
      </w:r>
      <w:proofErr w:type="spellStart"/>
      <w:r>
        <w:t>CarTool</w:t>
      </w:r>
      <w:proofErr w:type="spellEnd"/>
      <w:r>
        <w:t xml:space="preserve"> features.</w:t>
      </w:r>
    </w:p>
    <w:p w14:paraId="39FD46C6" w14:textId="77777777" w:rsidR="00C06F34" w:rsidRDefault="00A95409" w:rsidP="00C06F34">
      <w:pPr>
        <w:pStyle w:val="Heading3"/>
      </w:pPr>
      <w:bookmarkStart w:id="73" w:name="_Toc69721919"/>
      <w:bookmarkStart w:id="74" w:name="_Toc69721922"/>
      <w:bookmarkEnd w:id="73"/>
      <w:r>
        <w:t>T</w:t>
      </w:r>
      <w:r w:rsidR="00CA3508">
        <w:t xml:space="preserve">he </w:t>
      </w:r>
      <w:r w:rsidR="00C06F34" w:rsidRPr="000D0B7B">
        <w:t>European Interoperability Cartography (EIC)</w:t>
      </w:r>
      <w:r w:rsidR="00C06F34">
        <w:t xml:space="preserve"> for External to EC users</w:t>
      </w:r>
      <w:bookmarkEnd w:id="74"/>
    </w:p>
    <w:p w14:paraId="4490DE7D" w14:textId="77777777" w:rsidR="00C06F34" w:rsidRDefault="00C06F34" w:rsidP="00C06F34">
      <w:pPr>
        <w:pStyle w:val="Body"/>
      </w:pPr>
      <w:r w:rsidRPr="000D0B7B">
        <w:t xml:space="preserve">The </w:t>
      </w:r>
      <w:r w:rsidRPr="000D0B7B">
        <w:rPr>
          <w:b/>
        </w:rPr>
        <w:t>European Interoperability Cartography (EIC)</w:t>
      </w:r>
      <w:r w:rsidR="00CA3508">
        <w:t xml:space="preserve">, </w:t>
      </w:r>
      <w:r w:rsidRPr="000D0B7B">
        <w:t xml:space="preserve">as defined by the Decision (EU) 2015/2240 is a </w:t>
      </w:r>
    </w:p>
    <w:p w14:paraId="04B442F9" w14:textId="77777777" w:rsidR="00C06F34" w:rsidRPr="00A12E0B" w:rsidRDefault="00C06F34" w:rsidP="00C06F34">
      <w:pPr>
        <w:pStyle w:val="Body"/>
        <w:ind w:left="720"/>
        <w:rPr>
          <w:i/>
        </w:rPr>
      </w:pPr>
      <w:r w:rsidRPr="00A12E0B">
        <w:rPr>
          <w:i/>
        </w:rPr>
        <w:t xml:space="preserve">“repository of interoperability solutions for European public administrations provided by Union institutions and Member States, presented in a common format and complying with specific re-usability and interoperability criteria that can be represented on the EIRA”. </w:t>
      </w:r>
    </w:p>
    <w:p w14:paraId="1279EA9B" w14:textId="77777777" w:rsidR="006A2674" w:rsidRDefault="00A95409" w:rsidP="005C2A32">
      <w:pPr>
        <w:pStyle w:val="Body"/>
      </w:pPr>
      <w:r>
        <w:t xml:space="preserve">The EIC Cartography has been included as a part of the </w:t>
      </w:r>
      <w:proofErr w:type="spellStart"/>
      <w:r>
        <w:t>CarTool</w:t>
      </w:r>
      <w:proofErr w:type="spellEnd"/>
      <w:r>
        <w:t xml:space="preserve"> and it comes by default through the installation of the </w:t>
      </w:r>
      <w:proofErr w:type="spellStart"/>
      <w:r>
        <w:t>CarTool</w:t>
      </w:r>
      <w:proofErr w:type="spellEnd"/>
      <w:r>
        <w:t xml:space="preserve"> plugin:</w:t>
      </w:r>
    </w:p>
    <w:p w14:paraId="6A29ECDC" w14:textId="2DB7BC39" w:rsidR="006A2674" w:rsidRDefault="00F1339A" w:rsidP="00F1339A">
      <w:pPr>
        <w:pStyle w:val="Body"/>
      </w:pPr>
      <w:r w:rsidRPr="00F1339A">
        <w:lastRenderedPageBreak/>
        <w:t xml:space="preserve"> </w:t>
      </w:r>
      <w:r>
        <w:rPr>
          <w:noProof/>
        </w:rPr>
        <w:drawing>
          <wp:inline distT="0" distB="0" distL="0" distR="0" wp14:anchorId="6BC351A1" wp14:editId="0574727C">
            <wp:extent cx="6189345" cy="3743325"/>
            <wp:effectExtent l="0" t="0" r="190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89345" cy="3743325"/>
                    </a:xfrm>
                    <a:prstGeom prst="rect">
                      <a:avLst/>
                    </a:prstGeom>
                    <a:noFill/>
                    <a:ln>
                      <a:noFill/>
                    </a:ln>
                  </pic:spPr>
                </pic:pic>
              </a:graphicData>
            </a:graphic>
          </wp:inline>
        </w:drawing>
      </w:r>
    </w:p>
    <w:p w14:paraId="6570A8BC" w14:textId="5907AAC8" w:rsidR="002F5A81" w:rsidRPr="000D5D91" w:rsidRDefault="001E0213" w:rsidP="005C2A32">
      <w:pPr>
        <w:pStyle w:val="Body"/>
        <w:rPr>
          <w:highlight w:val="yellow"/>
        </w:rPr>
      </w:pPr>
      <w:r>
        <w:t>Click on the “</w:t>
      </w:r>
      <w:r w:rsidR="007E1139">
        <w:t>E</w:t>
      </w:r>
      <w:r w:rsidR="00B304E9">
        <w:t>uropean Interoperability Car</w:t>
      </w:r>
      <w:r w:rsidR="00F1339A">
        <w:t>tography</w:t>
      </w:r>
      <w:r>
        <w:t xml:space="preserve">” folder to have </w:t>
      </w:r>
      <w:r w:rsidR="00C62BA4" w:rsidRPr="00C62BA4">
        <w:t>detailed information about the EIC v1.0.0 solutions.</w:t>
      </w:r>
    </w:p>
    <w:p w14:paraId="2E0614F5" w14:textId="77777777" w:rsidR="005C2A32" w:rsidRDefault="00AA0836" w:rsidP="005C2A32">
      <w:pPr>
        <w:pStyle w:val="Heading3"/>
      </w:pPr>
      <w:bookmarkStart w:id="75" w:name="_Toc8986379"/>
      <w:bookmarkStart w:id="76" w:name="_Toc8986687"/>
      <w:bookmarkStart w:id="77" w:name="_Toc8986769"/>
      <w:bookmarkStart w:id="78" w:name="_Toc8986380"/>
      <w:bookmarkStart w:id="79" w:name="_Toc8986688"/>
      <w:bookmarkStart w:id="80" w:name="_Toc8986770"/>
      <w:bookmarkStart w:id="81" w:name="_Toc8986381"/>
      <w:bookmarkStart w:id="82" w:name="_Toc8986689"/>
      <w:bookmarkStart w:id="83" w:name="_Toc8986771"/>
      <w:bookmarkStart w:id="84" w:name="_Toc8986382"/>
      <w:bookmarkStart w:id="85" w:name="_Toc8986690"/>
      <w:bookmarkStart w:id="86" w:name="_Toc8986772"/>
      <w:bookmarkStart w:id="87" w:name="_Toc8986383"/>
      <w:bookmarkStart w:id="88" w:name="_Toc8986691"/>
      <w:bookmarkStart w:id="89" w:name="_Toc8986773"/>
      <w:bookmarkStart w:id="90" w:name="_Toc8986384"/>
      <w:bookmarkStart w:id="91" w:name="_Toc8986692"/>
      <w:bookmarkStart w:id="92" w:name="_Toc8986774"/>
      <w:bookmarkStart w:id="93" w:name="_Toc8986385"/>
      <w:bookmarkStart w:id="94" w:name="_Toc8986693"/>
      <w:bookmarkStart w:id="95" w:name="_Toc8986775"/>
      <w:bookmarkStart w:id="96" w:name="_Toc8986386"/>
      <w:bookmarkStart w:id="97" w:name="_Toc8986694"/>
      <w:bookmarkStart w:id="98" w:name="_Toc8986776"/>
      <w:bookmarkStart w:id="99" w:name="_Toc8986387"/>
      <w:bookmarkStart w:id="100" w:name="_Toc8986695"/>
      <w:bookmarkStart w:id="101" w:name="_Toc8986777"/>
      <w:bookmarkStart w:id="102" w:name="_Toc8986388"/>
      <w:bookmarkStart w:id="103" w:name="_Toc8986696"/>
      <w:bookmarkStart w:id="104" w:name="_Toc8986778"/>
      <w:bookmarkStart w:id="105" w:name="_Toc8986389"/>
      <w:bookmarkStart w:id="106" w:name="_Toc8986697"/>
      <w:bookmarkStart w:id="107" w:name="_Toc8986779"/>
      <w:bookmarkStart w:id="108" w:name="_Toc8986390"/>
      <w:bookmarkStart w:id="109" w:name="_Toc8986698"/>
      <w:bookmarkStart w:id="110" w:name="_Toc8986780"/>
      <w:bookmarkStart w:id="111" w:name="_Toc8986391"/>
      <w:bookmarkStart w:id="112" w:name="_Toc8986699"/>
      <w:bookmarkStart w:id="113" w:name="_Toc8986781"/>
      <w:bookmarkStart w:id="114" w:name="_Toc8986392"/>
      <w:bookmarkStart w:id="115" w:name="_Toc8986700"/>
      <w:bookmarkStart w:id="116" w:name="_Toc8986782"/>
      <w:bookmarkStart w:id="117" w:name="_Ref487038315"/>
      <w:bookmarkStart w:id="118" w:name="_Toc507509038"/>
      <w:bookmarkStart w:id="119" w:name="_Toc69721923"/>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r>
        <w:t xml:space="preserve">TES </w:t>
      </w:r>
      <w:r w:rsidR="005C2A32">
        <w:t>Cartography for European Commission users</w:t>
      </w:r>
      <w:bookmarkEnd w:id="117"/>
      <w:bookmarkEnd w:id="118"/>
      <w:bookmarkEnd w:id="119"/>
    </w:p>
    <w:p w14:paraId="3A5EBA9E" w14:textId="77777777" w:rsidR="000C2D83" w:rsidRDefault="000C2D83" w:rsidP="00DB2F68">
      <w:pPr>
        <w:pStyle w:val="Body"/>
      </w:pPr>
      <w:r>
        <w:t xml:space="preserve">If you are a European Commission user, TES Cartography will come by default as a part of the </w:t>
      </w:r>
      <w:proofErr w:type="spellStart"/>
      <w:r>
        <w:t>CarTool</w:t>
      </w:r>
      <w:proofErr w:type="spellEnd"/>
      <w:r>
        <w:t xml:space="preserve"> plugin</w:t>
      </w:r>
      <w:r w:rsidR="00AA0836">
        <w:t xml:space="preserve">. TES Cartography is </w:t>
      </w:r>
      <w:r w:rsidR="00AA0836" w:rsidRPr="00AA0836">
        <w:t>a repository of Trans-European interoperability solutions for European public administrations provided by European Union institutions, presented in a common format and modelled using the </w:t>
      </w:r>
      <w:hyperlink r:id="rId20" w:tgtFrame="_blank" w:history="1">
        <w:r w:rsidR="00AA0836" w:rsidRPr="00AA0836">
          <w:t>European Interoperability Reference Architecture (EIRA)</w:t>
        </w:r>
      </w:hyperlink>
      <w:r w:rsidR="001E18B0">
        <w:t>:</w:t>
      </w:r>
    </w:p>
    <w:p w14:paraId="5F2A2167" w14:textId="3BA4DEF2" w:rsidR="000C2D83" w:rsidRDefault="00B974CE" w:rsidP="001E18B0">
      <w:pPr>
        <w:pStyle w:val="Body"/>
        <w:jc w:val="center"/>
      </w:pPr>
      <w:r>
        <w:rPr>
          <w:rFonts w:ascii="Times New Roman" w:hAnsi="Times New Roman"/>
          <w:noProof/>
          <w:sz w:val="24"/>
          <w:lang w:eastAsia="it-IT"/>
        </w:rPr>
        <w:lastRenderedPageBreak/>
        <mc:AlternateContent>
          <mc:Choice Requires="wps">
            <w:drawing>
              <wp:anchor distT="0" distB="0" distL="114300" distR="114300" simplePos="0" relativeHeight="251699712" behindDoc="0" locked="0" layoutInCell="1" allowOverlap="1" wp14:anchorId="3F09CB2C" wp14:editId="06E52A13">
                <wp:simplePos x="0" y="0"/>
                <wp:positionH relativeFrom="column">
                  <wp:posOffset>2969</wp:posOffset>
                </wp:positionH>
                <wp:positionV relativeFrom="paragraph">
                  <wp:posOffset>1983179</wp:posOffset>
                </wp:positionV>
                <wp:extent cx="1686296" cy="1781299"/>
                <wp:effectExtent l="0" t="0" r="28575" b="28575"/>
                <wp:wrapNone/>
                <wp:docPr id="58" name="Rectangle: Rounded Corners 58"/>
                <wp:cNvGraphicFramePr/>
                <a:graphic xmlns:a="http://schemas.openxmlformats.org/drawingml/2006/main">
                  <a:graphicData uri="http://schemas.microsoft.com/office/word/2010/wordprocessingShape">
                    <wps:wsp>
                      <wps:cNvSpPr/>
                      <wps:spPr>
                        <a:xfrm>
                          <a:off x="0" y="0"/>
                          <a:ext cx="1686296" cy="1781299"/>
                        </a:xfrm>
                        <a:prstGeom prst="roundRect">
                          <a:avLst/>
                        </a:prstGeom>
                        <a:no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w:pict>
              <v:roundrect w14:anchorId="3B5253E3" id="Rectangle: Rounded Corners 58" o:spid="_x0000_s1026" style="position:absolute;margin-left:.25pt;margin-top:156.15pt;width:132.8pt;height:140.25pt;z-index:2516997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" filled="f" strokecolor="#c0504d [3205]" strokeweight="2pt"/>
            </w:pict>
          </mc:Fallback>
        </mc:AlternateContent>
      </w:r>
      <w:r w:rsidR="001E15DE" w:rsidRPr="009F4C56">
        <w:rPr>
          <w:rFonts w:ascii="Times New Roman" w:hAnsi="Times New Roman"/>
          <w:noProof/>
          <w:sz w:val="24"/>
          <w:lang w:eastAsia="it-IT"/>
        </w:rPr>
        <w:t xml:space="preserve"> </w:t>
      </w:r>
      <w:r w:rsidRPr="00B974CE">
        <w:rPr>
          <w:rFonts w:ascii="Times New Roman" w:hAnsi="Times New Roman"/>
          <w:noProof/>
          <w:sz w:val="24"/>
          <w:lang w:eastAsia="it-IT"/>
        </w:rPr>
        <w:drawing>
          <wp:inline distT="0" distB="0" distL="0" distR="0" wp14:anchorId="211C934A" wp14:editId="67816042">
            <wp:extent cx="6189345" cy="3742690"/>
            <wp:effectExtent l="0" t="0" r="190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89345" cy="3742690"/>
                    </a:xfrm>
                    <a:prstGeom prst="rect">
                      <a:avLst/>
                    </a:prstGeom>
                  </pic:spPr>
                </pic:pic>
              </a:graphicData>
            </a:graphic>
          </wp:inline>
        </w:drawing>
      </w:r>
    </w:p>
    <w:p w14:paraId="1C027CDA" w14:textId="77777777" w:rsidR="006A2674" w:rsidRDefault="00AA0836" w:rsidP="001E18B0">
      <w:pPr>
        <w:pStyle w:val="Body"/>
      </w:pPr>
      <w:r>
        <w:t xml:space="preserve">Click on the “TES library” folder to have detailed information about the TES Cartography solutions. </w:t>
      </w:r>
    </w:p>
    <w:p w14:paraId="267C880B" w14:textId="77777777" w:rsidR="00C06F34" w:rsidRDefault="00C06F34" w:rsidP="00DB2F68">
      <w:pPr>
        <w:pStyle w:val="Body"/>
      </w:pPr>
    </w:p>
    <w:p w14:paraId="127BE777" w14:textId="77777777" w:rsidR="008E32B7" w:rsidRDefault="00177F39" w:rsidP="00A26B05">
      <w:pPr>
        <w:pStyle w:val="Heading2"/>
      </w:pPr>
      <w:bookmarkStart w:id="120" w:name="_Toc507509039"/>
      <w:bookmarkStart w:id="121" w:name="_Toc69721924"/>
      <w:r>
        <w:t>G</w:t>
      </w:r>
      <w:r w:rsidR="008E32B7">
        <w:t>etting started</w:t>
      </w:r>
      <w:r>
        <w:t xml:space="preserve"> with the </w:t>
      </w:r>
      <w:proofErr w:type="spellStart"/>
      <w:r>
        <w:t>CarTool</w:t>
      </w:r>
      <w:bookmarkEnd w:id="120"/>
      <w:bookmarkEnd w:id="121"/>
      <w:proofErr w:type="spellEnd"/>
    </w:p>
    <w:p w14:paraId="366B6F10" w14:textId="77777777" w:rsidR="00C42FCA" w:rsidRDefault="008E32B7" w:rsidP="008E32B7">
      <w:pPr>
        <w:pStyle w:val="Body"/>
        <w:rPr>
          <w:rFonts w:ascii="Times New Roman" w:hAnsi="Times New Roman"/>
          <w:noProof/>
          <w:sz w:val="24"/>
          <w:lang w:eastAsia="it-IT"/>
        </w:rPr>
      </w:pPr>
      <w:r>
        <w:t xml:space="preserve">To start using the </w:t>
      </w:r>
      <w:proofErr w:type="spellStart"/>
      <w:r>
        <w:t>CarTool</w:t>
      </w:r>
      <w:proofErr w:type="spellEnd"/>
      <w:r>
        <w:t xml:space="preserve"> select from the “EIRA” menu, option “Activate EIRA support”. This option ensures that the </w:t>
      </w:r>
      <w:proofErr w:type="spellStart"/>
      <w:r>
        <w:t>CarTool’s</w:t>
      </w:r>
      <w:proofErr w:type="spellEnd"/>
      <w:r>
        <w:t xml:space="preserve"> model overview and model details panels are opened.</w:t>
      </w:r>
    </w:p>
    <w:p w14:paraId="52908071" w14:textId="6AE7CB43" w:rsidR="008E32B7" w:rsidRDefault="00610D71" w:rsidP="00A65B5A">
      <w:pPr>
        <w:pStyle w:val="Body"/>
        <w:jc w:val="center"/>
      </w:pPr>
      <w:r w:rsidRPr="005F0AD1">
        <w:rPr>
          <w:noProof/>
          <w:lang w:val="en-US"/>
        </w:rPr>
        <w:lastRenderedPageBreak/>
        <mc:AlternateContent>
          <mc:Choice Requires="wps">
            <w:drawing>
              <wp:anchor distT="0" distB="0" distL="114300" distR="114300" simplePos="0" relativeHeight="251654656" behindDoc="0" locked="0" layoutInCell="1" allowOverlap="1" wp14:anchorId="16A7934A" wp14:editId="2E23D132">
                <wp:simplePos x="0" y="0"/>
                <wp:positionH relativeFrom="column">
                  <wp:posOffset>1808018</wp:posOffset>
                </wp:positionH>
                <wp:positionV relativeFrom="paragraph">
                  <wp:posOffset>1116281</wp:posOffset>
                </wp:positionV>
                <wp:extent cx="4349750" cy="2671783"/>
                <wp:effectExtent l="0" t="0" r="12700" b="14605"/>
                <wp:wrapNone/>
                <wp:docPr id="52" name="Rounded Rectangle 2"/>
                <wp:cNvGraphicFramePr/>
                <a:graphic xmlns:a="http://schemas.openxmlformats.org/drawingml/2006/main">
                  <a:graphicData uri="http://schemas.microsoft.com/office/word/2010/wordprocessingShape">
                    <wps:wsp>
                      <wps:cNvSpPr/>
                      <wps:spPr bwMode="gray">
                        <a:xfrm>
                          <a:off x="0" y="0"/>
                          <a:ext cx="4349750" cy="2671783"/>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3A9BB78F" id="Rounded Rectangle 2" o:spid="_x0000_s1026" style="position:absolute;margin-left:142.35pt;margin-top:87.9pt;width:342.5pt;height:210.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" filled="f" strokecolor="#da291c" strokeweight="1.5pt">
                <v:stroke joinstyle="miter"/>
                <v:textbox inset="7pt,7pt,7pt,7pt"/>
              </v:roundrect>
            </w:pict>
          </mc:Fallback>
        </mc:AlternateContent>
      </w:r>
      <w:r w:rsidRPr="005F0AD1">
        <w:rPr>
          <w:noProof/>
          <w:lang w:val="en-US"/>
        </w:rPr>
        <mc:AlternateContent>
          <mc:Choice Requires="wps">
            <w:drawing>
              <wp:anchor distT="0" distB="0" distL="114300" distR="114300" simplePos="0" relativeHeight="251653632" behindDoc="0" locked="0" layoutInCell="1" allowOverlap="1" wp14:anchorId="383F0FF9" wp14:editId="71BC0FFC">
                <wp:simplePos x="0" y="0"/>
                <wp:positionH relativeFrom="column">
                  <wp:posOffset>-31750</wp:posOffset>
                </wp:positionH>
                <wp:positionV relativeFrom="paragraph">
                  <wp:posOffset>1320495</wp:posOffset>
                </wp:positionV>
                <wp:extent cx="1828800" cy="2374900"/>
                <wp:effectExtent l="0" t="0" r="19050" b="25400"/>
                <wp:wrapNone/>
                <wp:docPr id="49" name="Rounded Rectangle 2"/>
                <wp:cNvGraphicFramePr/>
                <a:graphic xmlns:a="http://schemas.openxmlformats.org/drawingml/2006/main">
                  <a:graphicData uri="http://schemas.microsoft.com/office/word/2010/wordprocessingShape">
                    <wps:wsp>
                      <wps:cNvSpPr/>
                      <wps:spPr bwMode="gray">
                        <a:xfrm>
                          <a:off x="0" y="0"/>
                          <a:ext cx="1828800" cy="2374900"/>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7A94CD9E" id="Rounded Rectangle 2" o:spid="_x0000_s1026" style="position:absolute;margin-left:-2.5pt;margin-top:104pt;width:2in;height:18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" filled="f" strokecolor="#da291c" strokeweight="1.5pt">
                <v:stroke joinstyle="miter"/>
                <v:textbox inset="7pt,7pt,7pt,7pt"/>
              </v:roundrect>
            </w:pict>
          </mc:Fallback>
        </mc:AlternateContent>
      </w:r>
      <w:r w:rsidR="00012B87" w:rsidRPr="00012B87">
        <w:rPr>
          <w:noProof/>
          <w:lang w:val="en-US"/>
        </w:rPr>
        <mc:AlternateContent>
          <mc:Choice Requires="wps">
            <w:drawing>
              <wp:anchor distT="0" distB="0" distL="114300" distR="114300" simplePos="0" relativeHeight="251657728" behindDoc="0" locked="0" layoutInCell="1" allowOverlap="1" wp14:anchorId="67C8D0EF" wp14:editId="0417B13F">
                <wp:simplePos x="0" y="0"/>
                <wp:positionH relativeFrom="margin">
                  <wp:posOffset>4493895</wp:posOffset>
                </wp:positionH>
                <wp:positionV relativeFrom="paragraph">
                  <wp:posOffset>2440940</wp:posOffset>
                </wp:positionV>
                <wp:extent cx="2032000" cy="876300"/>
                <wp:effectExtent l="0" t="0" r="0" b="0"/>
                <wp:wrapNone/>
                <wp:docPr id="56" name="Rounded Rectangle 2"/>
                <wp:cNvGraphicFramePr/>
                <a:graphic xmlns:a="http://schemas.openxmlformats.org/drawingml/2006/main">
                  <a:graphicData uri="http://schemas.microsoft.com/office/word/2010/wordprocessingShape">
                    <wps:wsp>
                      <wps:cNvSpPr/>
                      <wps:spPr bwMode="gray">
                        <a:xfrm>
                          <a:off x="0" y="0"/>
                          <a:ext cx="2032000" cy="876300"/>
                        </a:xfrm>
                        <a:prstGeom prst="roundRect">
                          <a:avLst/>
                        </a:prstGeom>
                        <a:noFill/>
                        <a:ln w="19050" algn="ctr">
                          <a:noFill/>
                          <a:miter lim="800000"/>
                          <a:headEnd/>
                          <a:tailEnd/>
                        </a:ln>
                      </wps:spPr>
                      <wps:txbx>
                        <w:txbxContent>
                          <w:p w14:paraId="3910CB5F" w14:textId="0C59BB60" w:rsidR="00AF580B" w:rsidRPr="00012B87" w:rsidRDefault="00AF580B" w:rsidP="005179BA">
                            <w:pPr>
                              <w:pStyle w:val="NormalWeb"/>
                              <w:spacing w:before="0" w:beforeAutospacing="0" w:after="0" w:afterAutospacing="0" w:line="254" w:lineRule="auto"/>
                              <w:jc w:val="center"/>
                              <w:rPr>
                                <w:sz w:val="24"/>
                                <w:szCs w:val="24"/>
                                <w:lang w:val="en-US"/>
                              </w:rPr>
                            </w:pPr>
                            <w:proofErr w:type="spellStart"/>
                            <w:r w:rsidRPr="00012B87">
                              <w:rPr>
                                <w:rFonts w:asciiTheme="minorHAnsi" w:hAnsi="Calibri" w:cstheme="minorBidi"/>
                                <w:b/>
                                <w:bCs/>
                                <w:color w:val="DA291C"/>
                                <w:kern w:val="24"/>
                                <w:sz w:val="24"/>
                                <w:szCs w:val="24"/>
                                <w:lang w:val="en-US"/>
                              </w:rPr>
                              <w:t>CarTo</w:t>
                            </w:r>
                            <w:r>
                              <w:rPr>
                                <w:rFonts w:asciiTheme="minorHAnsi" w:hAnsi="Calibri" w:cstheme="minorBidi"/>
                                <w:b/>
                                <w:bCs/>
                                <w:color w:val="DA291C"/>
                                <w:kern w:val="24"/>
                                <w:sz w:val="24"/>
                                <w:szCs w:val="24"/>
                                <w:lang w:val="en-US"/>
                              </w:rPr>
                              <w:t>o</w:t>
                            </w:r>
                            <w:r w:rsidRPr="00012B87">
                              <w:rPr>
                                <w:rFonts w:asciiTheme="minorHAnsi" w:hAnsi="Calibri" w:cstheme="minorBidi"/>
                                <w:b/>
                                <w:bCs/>
                                <w:color w:val="DA291C"/>
                                <w:kern w:val="24"/>
                                <w:sz w:val="24"/>
                                <w:szCs w:val="24"/>
                                <w:lang w:val="en-US"/>
                              </w:rPr>
                              <w:t>l</w:t>
                            </w:r>
                            <w:proofErr w:type="spellEnd"/>
                            <w:r>
                              <w:rPr>
                                <w:sz w:val="24"/>
                                <w:szCs w:val="24"/>
                                <w:lang w:val="en-US"/>
                              </w:rPr>
                              <w:t xml:space="preserve"> </w:t>
                            </w:r>
                            <w:r w:rsidRPr="00012B87">
                              <w:rPr>
                                <w:rFonts w:asciiTheme="minorHAnsi" w:hAnsi="Calibri" w:cstheme="minorBidi"/>
                                <w:b/>
                                <w:bCs/>
                                <w:color w:val="DA291C"/>
                                <w:kern w:val="24"/>
                                <w:sz w:val="24"/>
                                <w:szCs w:val="24"/>
                                <w:lang w:val="en-US"/>
                              </w:rPr>
                              <w:t>Model</w:t>
                            </w:r>
                          </w:p>
                          <w:p w14:paraId="5456DB58" w14:textId="77777777" w:rsidR="00AF580B" w:rsidRPr="00012B87" w:rsidRDefault="00AF580B" w:rsidP="00012B87">
                            <w:pPr>
                              <w:pStyle w:val="NormalWeb"/>
                              <w:spacing w:before="0" w:beforeAutospacing="0" w:after="0" w:afterAutospacing="0" w:line="254" w:lineRule="auto"/>
                              <w:jc w:val="center"/>
                              <w:rPr>
                                <w:sz w:val="24"/>
                                <w:szCs w:val="24"/>
                                <w:lang w:val="en-US"/>
                              </w:rPr>
                            </w:pPr>
                            <w:r>
                              <w:rPr>
                                <w:rFonts w:asciiTheme="minorHAnsi" w:hAnsi="Calibri" w:cstheme="minorBidi"/>
                                <w:b/>
                                <w:bCs/>
                                <w:color w:val="DA291C"/>
                                <w:kern w:val="24"/>
                                <w:sz w:val="24"/>
                                <w:szCs w:val="24"/>
                                <w:lang w:val="en-US"/>
                              </w:rPr>
                              <w:t>Details</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C8D0EF" id="Rounded Rectangle 2" o:spid="_x0000_s1026" style="position:absolute;left:0;text-align:left;margin-left:353.85pt;margin-top:192.2pt;width:160pt;height:69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" filled="f" stroked="f" strokeweight="1.5pt">
                <v:stroke joinstyle="miter"/>
                <v:textbox inset="7pt,7pt,7pt,7pt">
                  <w:txbxContent>
                    <w:p w14:paraId="3910CB5F" w14:textId="0C59BB60" w:rsidR="00AF580B" w:rsidRPr="00012B87" w:rsidRDefault="00AF580B" w:rsidP="005179BA">
                      <w:pPr>
                        <w:pStyle w:val="NormalWeb"/>
                        <w:spacing w:before="0" w:beforeAutospacing="0" w:after="0" w:afterAutospacing="0" w:line="254" w:lineRule="auto"/>
                        <w:jc w:val="center"/>
                        <w:rPr>
                          <w:sz w:val="24"/>
                          <w:szCs w:val="24"/>
                          <w:lang w:val="en-US"/>
                        </w:rPr>
                      </w:pPr>
                      <w:proofErr w:type="spellStart"/>
                      <w:r w:rsidRPr="00012B87">
                        <w:rPr>
                          <w:rFonts w:asciiTheme="minorHAnsi" w:hAnsi="Calibri" w:cstheme="minorBidi"/>
                          <w:b/>
                          <w:bCs/>
                          <w:color w:val="DA291C"/>
                          <w:kern w:val="24"/>
                          <w:sz w:val="24"/>
                          <w:szCs w:val="24"/>
                          <w:lang w:val="en-US"/>
                        </w:rPr>
                        <w:t>CarTo</w:t>
                      </w:r>
                      <w:r>
                        <w:rPr>
                          <w:rFonts w:asciiTheme="minorHAnsi" w:hAnsi="Calibri" w:cstheme="minorBidi"/>
                          <w:b/>
                          <w:bCs/>
                          <w:color w:val="DA291C"/>
                          <w:kern w:val="24"/>
                          <w:sz w:val="24"/>
                          <w:szCs w:val="24"/>
                          <w:lang w:val="en-US"/>
                        </w:rPr>
                        <w:t>o</w:t>
                      </w:r>
                      <w:r w:rsidRPr="00012B87">
                        <w:rPr>
                          <w:rFonts w:asciiTheme="minorHAnsi" w:hAnsi="Calibri" w:cstheme="minorBidi"/>
                          <w:b/>
                          <w:bCs/>
                          <w:color w:val="DA291C"/>
                          <w:kern w:val="24"/>
                          <w:sz w:val="24"/>
                          <w:szCs w:val="24"/>
                          <w:lang w:val="en-US"/>
                        </w:rPr>
                        <w:t>l</w:t>
                      </w:r>
                      <w:proofErr w:type="spellEnd"/>
                      <w:r>
                        <w:rPr>
                          <w:sz w:val="24"/>
                          <w:szCs w:val="24"/>
                          <w:lang w:val="en-US"/>
                        </w:rPr>
                        <w:t xml:space="preserve"> </w:t>
                      </w:r>
                      <w:r w:rsidRPr="00012B87">
                        <w:rPr>
                          <w:rFonts w:asciiTheme="minorHAnsi" w:hAnsi="Calibri" w:cstheme="minorBidi"/>
                          <w:b/>
                          <w:bCs/>
                          <w:color w:val="DA291C"/>
                          <w:kern w:val="24"/>
                          <w:sz w:val="24"/>
                          <w:szCs w:val="24"/>
                          <w:lang w:val="en-US"/>
                        </w:rPr>
                        <w:t>Model</w:t>
                      </w:r>
                    </w:p>
                    <w:p w14:paraId="5456DB58" w14:textId="77777777" w:rsidR="00AF580B" w:rsidRPr="00012B87" w:rsidRDefault="00AF580B" w:rsidP="00012B87">
                      <w:pPr>
                        <w:pStyle w:val="NormalWeb"/>
                        <w:spacing w:before="0" w:beforeAutospacing="0" w:after="0" w:afterAutospacing="0" w:line="254" w:lineRule="auto"/>
                        <w:jc w:val="center"/>
                        <w:rPr>
                          <w:sz w:val="24"/>
                          <w:szCs w:val="24"/>
                          <w:lang w:val="en-US"/>
                        </w:rPr>
                      </w:pPr>
                      <w:r>
                        <w:rPr>
                          <w:rFonts w:asciiTheme="minorHAnsi" w:hAnsi="Calibri" w:cstheme="minorBidi"/>
                          <w:b/>
                          <w:bCs/>
                          <w:color w:val="DA291C"/>
                          <w:kern w:val="24"/>
                          <w:sz w:val="24"/>
                          <w:szCs w:val="24"/>
                          <w:lang w:val="en-US"/>
                        </w:rPr>
                        <w:t>Details</w:t>
                      </w:r>
                    </w:p>
                  </w:txbxContent>
                </v:textbox>
                <w10:wrap anchorx="margin"/>
              </v:roundrect>
            </w:pict>
          </mc:Fallback>
        </mc:AlternateContent>
      </w:r>
      <w:r w:rsidR="00012B87" w:rsidRPr="00012B87">
        <w:rPr>
          <w:noProof/>
          <w:lang w:val="en-US"/>
        </w:rPr>
        <mc:AlternateContent>
          <mc:Choice Requires="wps">
            <w:drawing>
              <wp:anchor distT="0" distB="0" distL="114300" distR="114300" simplePos="0" relativeHeight="251655680" behindDoc="0" locked="0" layoutInCell="1" allowOverlap="1" wp14:anchorId="178CD560" wp14:editId="7AB508ED">
                <wp:simplePos x="0" y="0"/>
                <wp:positionH relativeFrom="page">
                  <wp:posOffset>1511300</wp:posOffset>
                </wp:positionH>
                <wp:positionV relativeFrom="paragraph">
                  <wp:posOffset>2536190</wp:posOffset>
                </wp:positionV>
                <wp:extent cx="1270000" cy="876300"/>
                <wp:effectExtent l="0" t="0" r="0" b="0"/>
                <wp:wrapNone/>
                <wp:docPr id="53" name="Rounded Rectangle 2"/>
                <wp:cNvGraphicFramePr/>
                <a:graphic xmlns:a="http://schemas.openxmlformats.org/drawingml/2006/main">
                  <a:graphicData uri="http://schemas.microsoft.com/office/word/2010/wordprocessingShape">
                    <wps:wsp>
                      <wps:cNvSpPr/>
                      <wps:spPr bwMode="gray">
                        <a:xfrm>
                          <a:off x="0" y="0"/>
                          <a:ext cx="1270000" cy="876300"/>
                        </a:xfrm>
                        <a:prstGeom prst="roundRect">
                          <a:avLst/>
                        </a:prstGeom>
                        <a:noFill/>
                        <a:ln w="19050" algn="ctr">
                          <a:noFill/>
                          <a:miter lim="800000"/>
                          <a:headEnd/>
                          <a:tailEnd/>
                        </a:ln>
                      </wps:spPr>
                      <wps:txbx>
                        <w:txbxContent>
                          <w:p w14:paraId="6B94C694" w14:textId="2F1D2679" w:rsidR="00AF580B" w:rsidRPr="00012B87" w:rsidRDefault="00AF580B" w:rsidP="00012B87">
                            <w:pPr>
                              <w:pStyle w:val="NormalWeb"/>
                              <w:spacing w:before="0" w:beforeAutospacing="0" w:after="0" w:afterAutospacing="0" w:line="254" w:lineRule="auto"/>
                              <w:jc w:val="center"/>
                              <w:rPr>
                                <w:sz w:val="24"/>
                                <w:szCs w:val="24"/>
                                <w:lang w:val="en-US"/>
                              </w:rPr>
                            </w:pPr>
                            <w:proofErr w:type="spellStart"/>
                            <w:r w:rsidRPr="00012B87">
                              <w:rPr>
                                <w:rFonts w:asciiTheme="minorHAnsi" w:hAnsi="Calibri" w:cstheme="minorBidi"/>
                                <w:b/>
                                <w:bCs/>
                                <w:color w:val="DA291C"/>
                                <w:kern w:val="24"/>
                                <w:sz w:val="24"/>
                                <w:szCs w:val="24"/>
                                <w:lang w:val="en-US"/>
                              </w:rPr>
                              <w:t>CarTo</w:t>
                            </w:r>
                            <w:r>
                              <w:rPr>
                                <w:rFonts w:asciiTheme="minorHAnsi" w:hAnsi="Calibri" w:cstheme="minorBidi"/>
                                <w:b/>
                                <w:bCs/>
                                <w:color w:val="DA291C"/>
                                <w:kern w:val="24"/>
                                <w:sz w:val="24"/>
                                <w:szCs w:val="24"/>
                                <w:lang w:val="en-US"/>
                              </w:rPr>
                              <w:t>o</w:t>
                            </w:r>
                            <w:r w:rsidRPr="00012B87">
                              <w:rPr>
                                <w:rFonts w:asciiTheme="minorHAnsi" w:hAnsi="Calibri" w:cstheme="minorBidi"/>
                                <w:b/>
                                <w:bCs/>
                                <w:color w:val="DA291C"/>
                                <w:kern w:val="24"/>
                                <w:sz w:val="24"/>
                                <w:szCs w:val="24"/>
                                <w:lang w:val="en-US"/>
                              </w:rPr>
                              <w:t>l</w:t>
                            </w:r>
                            <w:proofErr w:type="spellEnd"/>
                          </w:p>
                          <w:p w14:paraId="459300B2" w14:textId="77777777" w:rsidR="00AF580B" w:rsidRPr="00012B87" w:rsidRDefault="00AF580B" w:rsidP="00012B87">
                            <w:pPr>
                              <w:pStyle w:val="NormalWeb"/>
                              <w:spacing w:before="0" w:beforeAutospacing="0" w:after="0" w:afterAutospacing="0" w:line="254" w:lineRule="auto"/>
                              <w:jc w:val="center"/>
                              <w:rPr>
                                <w:sz w:val="24"/>
                                <w:szCs w:val="24"/>
                                <w:lang w:val="en-US"/>
                              </w:rPr>
                            </w:pPr>
                            <w:r w:rsidRPr="00012B87">
                              <w:rPr>
                                <w:rFonts w:asciiTheme="minorHAnsi" w:hAnsi="Calibri" w:cstheme="minorBidi"/>
                                <w:b/>
                                <w:bCs/>
                                <w:color w:val="DA291C"/>
                                <w:kern w:val="24"/>
                                <w:sz w:val="24"/>
                                <w:szCs w:val="24"/>
                                <w:lang w:val="en-US"/>
                              </w:rPr>
                              <w:t>Model</w:t>
                            </w:r>
                          </w:p>
                          <w:p w14:paraId="338E79EB" w14:textId="77777777" w:rsidR="00AF580B" w:rsidRPr="00012B87" w:rsidRDefault="00AF580B" w:rsidP="00012B87">
                            <w:pPr>
                              <w:pStyle w:val="NormalWeb"/>
                              <w:spacing w:before="0" w:beforeAutospacing="0" w:after="0" w:afterAutospacing="0" w:line="254" w:lineRule="auto"/>
                              <w:jc w:val="center"/>
                              <w:rPr>
                                <w:sz w:val="24"/>
                                <w:szCs w:val="24"/>
                                <w:lang w:val="en-US"/>
                              </w:rPr>
                            </w:pPr>
                            <w:r w:rsidRPr="00012B87">
                              <w:rPr>
                                <w:rFonts w:asciiTheme="minorHAnsi" w:hAnsi="Calibri" w:cstheme="minorBidi"/>
                                <w:b/>
                                <w:bCs/>
                                <w:color w:val="DA291C"/>
                                <w:kern w:val="24"/>
                                <w:sz w:val="24"/>
                                <w:szCs w:val="24"/>
                                <w:lang w:val="en-US"/>
                              </w:rPr>
                              <w:t>Overview</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8CD560" id="_x0000_s1027" style="position:absolute;left:0;text-align:left;margin-left:119pt;margin-top:199.7pt;width:100pt;height:6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" filled="f" stroked="f" strokeweight="1.5pt">
                <v:stroke joinstyle="miter"/>
                <v:textbox inset="7pt,7pt,7pt,7pt">
                  <w:txbxContent>
                    <w:p w14:paraId="6B94C694" w14:textId="2F1D2679" w:rsidR="00AF580B" w:rsidRPr="00012B87" w:rsidRDefault="00AF580B" w:rsidP="00012B87">
                      <w:pPr>
                        <w:pStyle w:val="NormalWeb"/>
                        <w:spacing w:before="0" w:beforeAutospacing="0" w:after="0" w:afterAutospacing="0" w:line="254" w:lineRule="auto"/>
                        <w:jc w:val="center"/>
                        <w:rPr>
                          <w:sz w:val="24"/>
                          <w:szCs w:val="24"/>
                          <w:lang w:val="en-US"/>
                        </w:rPr>
                      </w:pPr>
                      <w:proofErr w:type="spellStart"/>
                      <w:r w:rsidRPr="00012B87">
                        <w:rPr>
                          <w:rFonts w:asciiTheme="minorHAnsi" w:hAnsi="Calibri" w:cstheme="minorBidi"/>
                          <w:b/>
                          <w:bCs/>
                          <w:color w:val="DA291C"/>
                          <w:kern w:val="24"/>
                          <w:sz w:val="24"/>
                          <w:szCs w:val="24"/>
                          <w:lang w:val="en-US"/>
                        </w:rPr>
                        <w:t>CarTo</w:t>
                      </w:r>
                      <w:r>
                        <w:rPr>
                          <w:rFonts w:asciiTheme="minorHAnsi" w:hAnsi="Calibri" w:cstheme="minorBidi"/>
                          <w:b/>
                          <w:bCs/>
                          <w:color w:val="DA291C"/>
                          <w:kern w:val="24"/>
                          <w:sz w:val="24"/>
                          <w:szCs w:val="24"/>
                          <w:lang w:val="en-US"/>
                        </w:rPr>
                        <w:t>o</w:t>
                      </w:r>
                      <w:r w:rsidRPr="00012B87">
                        <w:rPr>
                          <w:rFonts w:asciiTheme="minorHAnsi" w:hAnsi="Calibri" w:cstheme="minorBidi"/>
                          <w:b/>
                          <w:bCs/>
                          <w:color w:val="DA291C"/>
                          <w:kern w:val="24"/>
                          <w:sz w:val="24"/>
                          <w:szCs w:val="24"/>
                          <w:lang w:val="en-US"/>
                        </w:rPr>
                        <w:t>l</w:t>
                      </w:r>
                      <w:proofErr w:type="spellEnd"/>
                    </w:p>
                    <w:p w14:paraId="459300B2" w14:textId="77777777" w:rsidR="00AF580B" w:rsidRPr="00012B87" w:rsidRDefault="00AF580B" w:rsidP="00012B87">
                      <w:pPr>
                        <w:pStyle w:val="NormalWeb"/>
                        <w:spacing w:before="0" w:beforeAutospacing="0" w:after="0" w:afterAutospacing="0" w:line="254" w:lineRule="auto"/>
                        <w:jc w:val="center"/>
                        <w:rPr>
                          <w:sz w:val="24"/>
                          <w:szCs w:val="24"/>
                          <w:lang w:val="en-US"/>
                        </w:rPr>
                      </w:pPr>
                      <w:r w:rsidRPr="00012B87">
                        <w:rPr>
                          <w:rFonts w:asciiTheme="minorHAnsi" w:hAnsi="Calibri" w:cstheme="minorBidi"/>
                          <w:b/>
                          <w:bCs/>
                          <w:color w:val="DA291C"/>
                          <w:kern w:val="24"/>
                          <w:sz w:val="24"/>
                          <w:szCs w:val="24"/>
                          <w:lang w:val="en-US"/>
                        </w:rPr>
                        <w:t>Model</w:t>
                      </w:r>
                    </w:p>
                    <w:p w14:paraId="338E79EB" w14:textId="77777777" w:rsidR="00AF580B" w:rsidRPr="00012B87" w:rsidRDefault="00AF580B" w:rsidP="00012B87">
                      <w:pPr>
                        <w:pStyle w:val="NormalWeb"/>
                        <w:spacing w:before="0" w:beforeAutospacing="0" w:after="0" w:afterAutospacing="0" w:line="254" w:lineRule="auto"/>
                        <w:jc w:val="center"/>
                        <w:rPr>
                          <w:sz w:val="24"/>
                          <w:szCs w:val="24"/>
                          <w:lang w:val="en-US"/>
                        </w:rPr>
                      </w:pPr>
                      <w:r w:rsidRPr="00012B87">
                        <w:rPr>
                          <w:rFonts w:asciiTheme="minorHAnsi" w:hAnsi="Calibri" w:cstheme="minorBidi"/>
                          <w:b/>
                          <w:bCs/>
                          <w:color w:val="DA291C"/>
                          <w:kern w:val="24"/>
                          <w:sz w:val="24"/>
                          <w:szCs w:val="24"/>
                          <w:lang w:val="en-US"/>
                        </w:rPr>
                        <w:t>Overview</w:t>
                      </w:r>
                    </w:p>
                  </w:txbxContent>
                </v:textbox>
                <w10:wrap anchorx="page"/>
              </v:roundrect>
            </w:pict>
          </mc:Fallback>
        </mc:AlternateContent>
      </w:r>
      <w:r w:rsidR="000110A7" w:rsidRPr="00AC1705">
        <w:rPr>
          <w:noProof/>
          <w:lang w:eastAsia="it-IT"/>
        </w:rPr>
        <w:t xml:space="preserve"> </w:t>
      </w:r>
      <w:r>
        <w:rPr>
          <w:noProof/>
          <w:lang w:eastAsia="it-IT"/>
        </w:rPr>
        <w:drawing>
          <wp:inline distT="0" distB="0" distL="0" distR="0" wp14:anchorId="122F3D24" wp14:editId="1BCC92B1">
            <wp:extent cx="6189345" cy="3751580"/>
            <wp:effectExtent l="0" t="0" r="1905" b="127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89345" cy="3751580"/>
                    </a:xfrm>
                    <a:prstGeom prst="rect">
                      <a:avLst/>
                    </a:prstGeom>
                    <a:noFill/>
                    <a:ln>
                      <a:noFill/>
                    </a:ln>
                  </pic:spPr>
                </pic:pic>
              </a:graphicData>
            </a:graphic>
          </wp:inline>
        </w:drawing>
      </w:r>
    </w:p>
    <w:p w14:paraId="7BE7EA42" w14:textId="77777777" w:rsidR="00DB2F68" w:rsidRDefault="008E32B7" w:rsidP="00DB2F68">
      <w:pPr>
        <w:pStyle w:val="Body"/>
      </w:pPr>
      <w:r>
        <w:t>Note that the location where these panels open for the first time is not fixed. It is advised for a better experience, although not required, to drag and drop these panels so that they are positioned as displayed above (</w:t>
      </w:r>
      <w:proofErr w:type="gramStart"/>
      <w:r>
        <w:t>i.e.</w:t>
      </w:r>
      <w:proofErr w:type="gramEnd"/>
      <w:r>
        <w:t xml:space="preserve"> at the bottom left and bottom right respectively). This only needs to happen once, considering that the panels’ location is subsequently maintained.</w:t>
      </w:r>
    </w:p>
    <w:p w14:paraId="0B12E788" w14:textId="77777777" w:rsidR="00906753" w:rsidRDefault="00906753" w:rsidP="00906753">
      <w:pPr>
        <w:pStyle w:val="Heading2"/>
      </w:pPr>
      <w:bookmarkStart w:id="122" w:name="_Toc507509040"/>
      <w:bookmarkStart w:id="123" w:name="_Toc69721925"/>
      <w:r>
        <w:t xml:space="preserve">Updating the EIRA, the </w:t>
      </w:r>
      <w:proofErr w:type="spellStart"/>
      <w:r>
        <w:t>CarTool</w:t>
      </w:r>
      <w:proofErr w:type="spellEnd"/>
      <w:r>
        <w:t xml:space="preserve"> and the Cartography</w:t>
      </w:r>
      <w:bookmarkEnd w:id="122"/>
      <w:bookmarkEnd w:id="123"/>
    </w:p>
    <w:p w14:paraId="6F490221" w14:textId="77777777" w:rsidR="00906753" w:rsidRPr="00906753" w:rsidRDefault="00906753" w:rsidP="00906753">
      <w:pPr>
        <w:pStyle w:val="Body"/>
      </w:pPr>
      <w:r>
        <w:t xml:space="preserve">Following your initial installation of the </w:t>
      </w:r>
      <w:proofErr w:type="spellStart"/>
      <w:r>
        <w:t>CarTool</w:t>
      </w:r>
      <w:proofErr w:type="spellEnd"/>
      <w:r>
        <w:t xml:space="preserve"> all updates to the EIRA, the </w:t>
      </w:r>
      <w:proofErr w:type="spellStart"/>
      <w:r>
        <w:t>CarTool</w:t>
      </w:r>
      <w:proofErr w:type="spellEnd"/>
      <w:r>
        <w:t xml:space="preserve"> as well as the Cartography data that it accesses are handled within the tool itself. Details on the update process are provided in Chapter </w:t>
      </w:r>
      <w:r>
        <w:fldChar w:fldCharType="begin"/>
      </w:r>
      <w:r>
        <w:instrText xml:space="preserve"> REF _Ref461635793 \r \h </w:instrText>
      </w:r>
      <w:r>
        <w:fldChar w:fldCharType="separate"/>
      </w:r>
      <w:r w:rsidR="00A27C86">
        <w:t>8</w:t>
      </w:r>
      <w:r>
        <w:fldChar w:fldCharType="end"/>
      </w:r>
      <w:r>
        <w:t>, “</w:t>
      </w:r>
      <w:r w:rsidR="004C1F5D">
        <w:fldChar w:fldCharType="begin"/>
      </w:r>
      <w:r w:rsidR="004C1F5D">
        <w:instrText xml:space="preserve"> REF _Ref461714645 \h </w:instrText>
      </w:r>
      <w:r w:rsidR="004C1F5D">
        <w:fldChar w:fldCharType="separate"/>
      </w:r>
      <w:r w:rsidR="00A27C86">
        <w:t xml:space="preserve">Keeping the </w:t>
      </w:r>
      <w:proofErr w:type="spellStart"/>
      <w:r w:rsidR="00A27C86">
        <w:t>CarTool</w:t>
      </w:r>
      <w:proofErr w:type="spellEnd"/>
      <w:r w:rsidR="00A27C86">
        <w:t>, Cartography copy and SATs up to date</w:t>
      </w:r>
      <w:r w:rsidR="004C1F5D">
        <w:fldChar w:fldCharType="end"/>
      </w:r>
      <w:r>
        <w:t>”.</w:t>
      </w:r>
    </w:p>
    <w:p w14:paraId="5EE38EE4" w14:textId="77777777" w:rsidR="00906753" w:rsidRDefault="00906753" w:rsidP="00906753">
      <w:pPr>
        <w:pStyle w:val="Heading2"/>
      </w:pPr>
      <w:bookmarkStart w:id="124" w:name="_Toc507509041"/>
      <w:bookmarkStart w:id="125" w:name="_Toc69721926"/>
      <w:r>
        <w:t>Updating Archi®</w:t>
      </w:r>
      <w:bookmarkEnd w:id="124"/>
      <w:r w:rsidR="00580E3D">
        <w:t xml:space="preserve"> for </w:t>
      </w:r>
      <w:r w:rsidR="00DD3D17">
        <w:t>External to EC user</w:t>
      </w:r>
      <w:r w:rsidR="00580E3D">
        <w:t>s</w:t>
      </w:r>
      <w:bookmarkEnd w:id="125"/>
    </w:p>
    <w:p w14:paraId="5AEDB80A" w14:textId="77777777" w:rsidR="000B31DE" w:rsidRDefault="000B31DE" w:rsidP="000B31DE">
      <w:pPr>
        <w:pStyle w:val="Body"/>
      </w:pPr>
      <w:r>
        <w:t xml:space="preserve">Updating your Archi® version is a process outside the control of the </w:t>
      </w:r>
      <w:proofErr w:type="spellStart"/>
      <w:r>
        <w:t>CarTool</w:t>
      </w:r>
      <w:proofErr w:type="spellEnd"/>
      <w:r w:rsidR="00D667B1">
        <w:t>. Details on how to upgrade from a previous version are provided in the Archi® download page</w:t>
      </w:r>
      <w:r w:rsidR="00D667B1">
        <w:rPr>
          <w:rStyle w:val="FootnoteReference"/>
        </w:rPr>
        <w:footnoteReference w:id="11"/>
      </w:r>
      <w:r w:rsidR="00D667B1">
        <w:t xml:space="preserve"> and could require you to uninstall your current version. In this case you will also have to reinstall the </w:t>
      </w:r>
      <w:proofErr w:type="spellStart"/>
      <w:r w:rsidR="00D667B1">
        <w:t>CarTool</w:t>
      </w:r>
      <w:proofErr w:type="spellEnd"/>
      <w:r w:rsidR="00D667B1">
        <w:t xml:space="preserve"> plug-in as described in this chapter although your downloaded Cartography data will remain unaffected.</w:t>
      </w:r>
    </w:p>
    <w:p w14:paraId="3DFA6147" w14:textId="77777777" w:rsidR="008C2673" w:rsidRDefault="00D667B1" w:rsidP="008C2673">
      <w:pPr>
        <w:pStyle w:val="Body"/>
      </w:pPr>
      <w:r>
        <w:t xml:space="preserve">Note that </w:t>
      </w:r>
      <w:r w:rsidR="000A6864">
        <w:t xml:space="preserve">when upgrading Archi® to a version not explicitly marked as supported (see Chapter </w:t>
      </w:r>
      <w:r w:rsidR="000A6864">
        <w:fldChar w:fldCharType="begin"/>
      </w:r>
      <w:r w:rsidR="000A6864">
        <w:instrText xml:space="preserve"> REF _Ref461636266 \r \h </w:instrText>
      </w:r>
      <w:r w:rsidR="000A6864">
        <w:fldChar w:fldCharType="separate"/>
      </w:r>
      <w:r w:rsidR="00A27C86">
        <w:t>2.1</w:t>
      </w:r>
      <w:r w:rsidR="000A6864">
        <w:fldChar w:fldCharType="end"/>
      </w:r>
      <w:r w:rsidR="000A6864">
        <w:t>, “</w:t>
      </w:r>
      <w:r w:rsidR="000A6864">
        <w:fldChar w:fldCharType="begin"/>
      </w:r>
      <w:r w:rsidR="000A6864">
        <w:instrText xml:space="preserve"> REF _Ref461636266 \h </w:instrText>
      </w:r>
      <w:r w:rsidR="000A6864">
        <w:fldChar w:fldCharType="separate"/>
      </w:r>
      <w:r w:rsidR="00A27C86">
        <w:t>Installation prerequisites</w:t>
      </w:r>
      <w:r w:rsidR="000A6864">
        <w:fldChar w:fldCharType="end"/>
      </w:r>
      <w:r w:rsidR="000A6864">
        <w:t xml:space="preserve">”) it is possible that you experience issues with the </w:t>
      </w:r>
      <w:proofErr w:type="spellStart"/>
      <w:r w:rsidR="000A6864">
        <w:t>CarTool</w:t>
      </w:r>
      <w:proofErr w:type="spellEnd"/>
      <w:r w:rsidR="000A6864">
        <w:t xml:space="preserve">. In this case it would be advisable to install the new Archi® version at a separate installation path, install the </w:t>
      </w:r>
      <w:proofErr w:type="spellStart"/>
      <w:r w:rsidR="000A6864">
        <w:t>CarTool</w:t>
      </w:r>
      <w:proofErr w:type="spellEnd"/>
      <w:r w:rsidR="000A6864">
        <w:t xml:space="preserve"> on this new instance, and only if no problems are experienced, proceed to uninstall the previous version.</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9737"/>
      </w:tblGrid>
      <w:tr w:rsidR="005E1618" w:rsidRPr="00F8553D" w14:paraId="4EB709D2" w14:textId="77777777" w:rsidTr="00AF6283">
        <w:tc>
          <w:tcPr>
            <w:tcW w:w="9737" w:type="dxa"/>
            <w:shd w:val="clear" w:color="auto" w:fill="auto"/>
            <w:vAlign w:val="bottom"/>
          </w:tcPr>
          <w:p w14:paraId="4972A880" w14:textId="7B5F9E7C" w:rsidR="005E1618" w:rsidRPr="00AF6283" w:rsidRDefault="005E1618" w:rsidP="00103803">
            <w:pPr>
              <w:pStyle w:val="Body"/>
              <w:rPr>
                <w:b/>
                <w:bCs/>
              </w:rPr>
            </w:pPr>
            <w:r w:rsidRPr="00AF6283">
              <w:rPr>
                <w:b/>
                <w:bCs/>
              </w:rPr>
              <w:t xml:space="preserve">IMPORTANT: </w:t>
            </w:r>
            <w:r w:rsidR="00D044AE" w:rsidRPr="00D044AE">
              <w:rPr>
                <w:b/>
                <w:bCs/>
              </w:rPr>
              <w:t xml:space="preserve">The </w:t>
            </w:r>
            <w:proofErr w:type="spellStart"/>
            <w:r w:rsidR="00D044AE" w:rsidRPr="00D044AE">
              <w:rPr>
                <w:b/>
                <w:bCs/>
              </w:rPr>
              <w:t>CarTool</w:t>
            </w:r>
            <w:proofErr w:type="spellEnd"/>
            <w:r w:rsidR="00D044AE" w:rsidRPr="00D044AE">
              <w:rPr>
                <w:b/>
                <w:bCs/>
              </w:rPr>
              <w:t xml:space="preserve"> v</w:t>
            </w:r>
            <w:r w:rsidR="000B3D84">
              <w:rPr>
                <w:b/>
                <w:bCs/>
              </w:rPr>
              <w:t>5</w:t>
            </w:r>
            <w:r w:rsidR="00D044AE" w:rsidRPr="00D044AE">
              <w:rPr>
                <w:b/>
                <w:bCs/>
              </w:rPr>
              <w:t>.</w:t>
            </w:r>
            <w:r w:rsidR="000B3D84">
              <w:rPr>
                <w:b/>
                <w:bCs/>
              </w:rPr>
              <w:t>0</w:t>
            </w:r>
            <w:r w:rsidR="00D044AE" w:rsidRPr="00D044AE">
              <w:rPr>
                <w:b/>
                <w:bCs/>
              </w:rPr>
              <w:t>.0 plugin has been tested with Archi® version</w:t>
            </w:r>
            <w:r w:rsidR="000B3D84">
              <w:rPr>
                <w:b/>
                <w:bCs/>
              </w:rPr>
              <w:t>s</w:t>
            </w:r>
            <w:r w:rsidR="00D044AE" w:rsidRPr="00D044AE">
              <w:rPr>
                <w:b/>
                <w:bCs/>
              </w:rPr>
              <w:t xml:space="preserve"> 4.</w:t>
            </w:r>
            <w:r w:rsidR="000B3D84">
              <w:rPr>
                <w:b/>
                <w:bCs/>
              </w:rPr>
              <w:t>9</w:t>
            </w:r>
            <w:r w:rsidR="00D044AE" w:rsidRPr="00D044AE">
              <w:rPr>
                <w:b/>
                <w:bCs/>
              </w:rPr>
              <w:t>.</w:t>
            </w:r>
            <w:r w:rsidR="000B3D84">
              <w:rPr>
                <w:b/>
                <w:bCs/>
              </w:rPr>
              <w:t>2 and 4.9.3</w:t>
            </w:r>
            <w:r w:rsidR="00D044AE" w:rsidRPr="00D044AE">
              <w:rPr>
                <w:b/>
                <w:bCs/>
              </w:rPr>
              <w:t>. This version plugin will not work with any version lower than 4.</w:t>
            </w:r>
            <w:r w:rsidR="000B3D84">
              <w:rPr>
                <w:b/>
                <w:bCs/>
              </w:rPr>
              <w:t>9</w:t>
            </w:r>
            <w:r w:rsidR="00D044AE" w:rsidRPr="00D044AE">
              <w:rPr>
                <w:b/>
                <w:bCs/>
              </w:rPr>
              <w:t>.</w:t>
            </w:r>
            <w:r w:rsidR="000B3D84">
              <w:rPr>
                <w:b/>
                <w:bCs/>
              </w:rPr>
              <w:t>2</w:t>
            </w:r>
            <w:r w:rsidR="00D044AE" w:rsidRPr="00D044AE">
              <w:rPr>
                <w:b/>
                <w:bCs/>
              </w:rPr>
              <w:t xml:space="preserve">. The </w:t>
            </w:r>
            <w:proofErr w:type="spellStart"/>
            <w:r w:rsidR="00D044AE" w:rsidRPr="00D044AE">
              <w:rPr>
                <w:b/>
                <w:bCs/>
              </w:rPr>
              <w:lastRenderedPageBreak/>
              <w:t>CarTool</w:t>
            </w:r>
            <w:proofErr w:type="spellEnd"/>
            <w:r w:rsidR="00D044AE" w:rsidRPr="00D044AE">
              <w:rPr>
                <w:b/>
                <w:bCs/>
              </w:rPr>
              <w:t xml:space="preserve"> v</w:t>
            </w:r>
            <w:r w:rsidR="000B3D84">
              <w:rPr>
                <w:b/>
                <w:bCs/>
              </w:rPr>
              <w:t>5</w:t>
            </w:r>
            <w:r w:rsidR="00D044AE" w:rsidRPr="00D044AE">
              <w:rPr>
                <w:b/>
                <w:bCs/>
              </w:rPr>
              <w:t>.</w:t>
            </w:r>
            <w:r w:rsidR="000B3D84">
              <w:rPr>
                <w:b/>
                <w:bCs/>
              </w:rPr>
              <w:t>0</w:t>
            </w:r>
            <w:r w:rsidR="00D044AE" w:rsidRPr="00D044AE">
              <w:rPr>
                <w:b/>
                <w:bCs/>
              </w:rPr>
              <w:t>.0 is supported by Archi® 4.</w:t>
            </w:r>
            <w:r w:rsidR="000B3D84">
              <w:rPr>
                <w:b/>
                <w:bCs/>
              </w:rPr>
              <w:t>9</w:t>
            </w:r>
            <w:r w:rsidR="00D044AE" w:rsidRPr="00D044AE">
              <w:rPr>
                <w:b/>
                <w:bCs/>
              </w:rPr>
              <w:t>.</w:t>
            </w:r>
            <w:r w:rsidR="000B3D84">
              <w:rPr>
                <w:b/>
                <w:bCs/>
              </w:rPr>
              <w:t xml:space="preserve">2 </w:t>
            </w:r>
            <w:proofErr w:type="gramStart"/>
            <w:r w:rsidR="000B3D84">
              <w:rPr>
                <w:b/>
                <w:bCs/>
              </w:rPr>
              <w:t>and  4.9.3</w:t>
            </w:r>
            <w:proofErr w:type="gramEnd"/>
            <w:r w:rsidR="000B3D84">
              <w:rPr>
                <w:b/>
                <w:bCs/>
              </w:rPr>
              <w:t xml:space="preserve"> versions. </w:t>
            </w:r>
            <w:r w:rsidR="00D044AE" w:rsidRPr="00D044AE">
              <w:rPr>
                <w:b/>
                <w:bCs/>
              </w:rPr>
              <w:t>If you have an Archi® earlier version to 4.</w:t>
            </w:r>
            <w:r w:rsidR="006257F9">
              <w:rPr>
                <w:b/>
                <w:bCs/>
              </w:rPr>
              <w:t>9</w:t>
            </w:r>
            <w:r w:rsidR="00D044AE" w:rsidRPr="00D044AE">
              <w:rPr>
                <w:b/>
                <w:bCs/>
              </w:rPr>
              <w:t>.</w:t>
            </w:r>
            <w:r w:rsidR="006257F9">
              <w:rPr>
                <w:b/>
                <w:bCs/>
              </w:rPr>
              <w:t>2</w:t>
            </w:r>
            <w:r w:rsidR="00D044AE" w:rsidRPr="00D044AE">
              <w:rPr>
                <w:b/>
                <w:bCs/>
              </w:rPr>
              <w:t>, please, upgrade to a newer version.</w:t>
            </w:r>
          </w:p>
        </w:tc>
      </w:tr>
      <w:tr w:rsidR="005E1618" w:rsidRPr="00F8553D" w14:paraId="349B9FB2" w14:textId="77777777" w:rsidTr="00AF6283">
        <w:tc>
          <w:tcPr>
            <w:tcW w:w="9737" w:type="dxa"/>
            <w:shd w:val="clear" w:color="auto" w:fill="F2F2F2"/>
          </w:tcPr>
          <w:p w14:paraId="5F009687" w14:textId="77777777" w:rsidR="005E1618" w:rsidRPr="00AF6283" w:rsidRDefault="005E1618" w:rsidP="00993E37">
            <w:pPr>
              <w:pStyle w:val="Body"/>
              <w:rPr>
                <w:b/>
                <w:bCs/>
              </w:rPr>
            </w:pPr>
            <w:r w:rsidRPr="00AF6283">
              <w:rPr>
                <w:b/>
                <w:bCs/>
              </w:rPr>
              <w:lastRenderedPageBreak/>
              <w:t xml:space="preserve">IMPORTANT: Archi® needs to be installed in a folder on which the user has write permission. The automatic update of the </w:t>
            </w:r>
            <w:proofErr w:type="spellStart"/>
            <w:r w:rsidRPr="00AF6283">
              <w:rPr>
                <w:b/>
                <w:bCs/>
              </w:rPr>
              <w:t>CarTool</w:t>
            </w:r>
            <w:proofErr w:type="spellEnd"/>
            <w:r w:rsidRPr="00AF6283">
              <w:rPr>
                <w:b/>
                <w:bCs/>
              </w:rPr>
              <w:t xml:space="preserve"> will fail if you do not have write permission</w:t>
            </w:r>
            <w:r w:rsidR="00103803">
              <w:rPr>
                <w:b/>
                <w:bCs/>
              </w:rPr>
              <w:t>.</w:t>
            </w:r>
          </w:p>
        </w:tc>
      </w:tr>
    </w:tbl>
    <w:p w14:paraId="514A43A8" w14:textId="77777777" w:rsidR="008C2673" w:rsidRPr="0055065F" w:rsidRDefault="008C2673" w:rsidP="000B31DE">
      <w:pPr>
        <w:pStyle w:val="Body"/>
      </w:pPr>
    </w:p>
    <w:p w14:paraId="291275A0" w14:textId="77777777" w:rsidR="0044735C" w:rsidRDefault="004F6E97" w:rsidP="0044735C">
      <w:pPr>
        <w:pStyle w:val="Heading2"/>
      </w:pPr>
      <w:bookmarkStart w:id="126" w:name="_Toc461714075"/>
      <w:bookmarkStart w:id="127" w:name="_Toc460934363"/>
      <w:bookmarkStart w:id="128" w:name="_Toc460938102"/>
      <w:bookmarkStart w:id="129" w:name="_Toc460939170"/>
      <w:bookmarkStart w:id="130" w:name="_Toc460939379"/>
      <w:bookmarkStart w:id="131" w:name="_Toc460940439"/>
      <w:bookmarkStart w:id="132" w:name="_Ref460948537"/>
      <w:bookmarkStart w:id="133" w:name="_Ref460948541"/>
      <w:bookmarkStart w:id="134" w:name="_Toc507509042"/>
      <w:bookmarkStart w:id="135" w:name="_Toc69721927"/>
      <w:bookmarkEnd w:id="126"/>
      <w:r>
        <w:t>Removing</w:t>
      </w:r>
      <w:r w:rsidR="0044735C">
        <w:t xml:space="preserve"> the </w:t>
      </w:r>
      <w:proofErr w:type="spellStart"/>
      <w:r w:rsidR="0044735C">
        <w:t>CarTool</w:t>
      </w:r>
      <w:bookmarkEnd w:id="127"/>
      <w:bookmarkEnd w:id="128"/>
      <w:bookmarkEnd w:id="129"/>
      <w:bookmarkEnd w:id="130"/>
      <w:bookmarkEnd w:id="131"/>
      <w:bookmarkEnd w:id="132"/>
      <w:bookmarkEnd w:id="133"/>
      <w:bookmarkEnd w:id="134"/>
      <w:proofErr w:type="spellEnd"/>
      <w:r w:rsidR="00291DF1">
        <w:t xml:space="preserve"> for </w:t>
      </w:r>
      <w:r w:rsidR="00DD3D17">
        <w:t>External to EC user</w:t>
      </w:r>
      <w:r w:rsidR="00291DF1">
        <w:t>s</w:t>
      </w:r>
      <w:bookmarkEnd w:id="135"/>
    </w:p>
    <w:p w14:paraId="44373CB0" w14:textId="77777777" w:rsidR="00771814" w:rsidRDefault="00771814" w:rsidP="00771814">
      <w:pPr>
        <w:pStyle w:val="Body"/>
      </w:pPr>
      <w:r>
        <w:t xml:space="preserve">To completely remove the </w:t>
      </w:r>
      <w:proofErr w:type="spellStart"/>
      <w:r>
        <w:t>CarTool</w:t>
      </w:r>
      <w:proofErr w:type="spellEnd"/>
      <w:r>
        <w:t xml:space="preserve"> and its data from your system and Archi</w:t>
      </w:r>
      <w:r w:rsidR="004C73C3">
        <w:t>®</w:t>
      </w:r>
      <w:r>
        <w:t xml:space="preserve"> installation, </w:t>
      </w:r>
      <w:r w:rsidR="00CD4CF6">
        <w:t>carry out</w:t>
      </w:r>
      <w:r>
        <w:t xml:space="preserve"> the following steps:</w:t>
      </w:r>
    </w:p>
    <w:p w14:paraId="1620034F" w14:textId="77777777" w:rsidR="00771814" w:rsidRDefault="00771814" w:rsidP="006E6DFC">
      <w:pPr>
        <w:pStyle w:val="Body"/>
        <w:numPr>
          <w:ilvl w:val="0"/>
          <w:numId w:val="9"/>
        </w:numPr>
      </w:pPr>
      <w:r>
        <w:t>If not already the case, shut down Archi</w:t>
      </w:r>
      <w:r w:rsidR="004C73C3">
        <w:t>®</w:t>
      </w:r>
      <w:r>
        <w:t>.</w:t>
      </w:r>
    </w:p>
    <w:p w14:paraId="652B993B" w14:textId="77777777" w:rsidR="00CD366F" w:rsidRDefault="0056316B" w:rsidP="006E6DFC">
      <w:pPr>
        <w:pStyle w:val="Body"/>
        <w:numPr>
          <w:ilvl w:val="0"/>
          <w:numId w:val="9"/>
        </w:numPr>
      </w:pPr>
      <w:r>
        <w:t>Open the “plugins” folder of Archi</w:t>
      </w:r>
      <w:r w:rsidR="004C73C3">
        <w:t>®</w:t>
      </w:r>
      <w:r>
        <w:t xml:space="preserve">, located under its installation folder, and </w:t>
      </w:r>
      <w:r w:rsidR="00CD4CF6">
        <w:t xml:space="preserve">from within this delete the </w:t>
      </w:r>
      <w:proofErr w:type="spellStart"/>
      <w:r w:rsidR="00CD4CF6">
        <w:t>CarTool</w:t>
      </w:r>
      <w:proofErr w:type="spellEnd"/>
      <w:r w:rsidR="00CD4CF6">
        <w:t xml:space="preserve"> JAR file. The file to locate is prefixed with “</w:t>
      </w:r>
      <w:proofErr w:type="spellStart"/>
      <w:proofErr w:type="gramStart"/>
      <w:r w:rsidR="00CD4CF6" w:rsidRPr="00CD4CF6">
        <w:t>eu.europa.ec.eira</w:t>
      </w:r>
      <w:proofErr w:type="gramEnd"/>
      <w:r w:rsidR="00CD4CF6" w:rsidRPr="00CD4CF6">
        <w:t>.cartool</w:t>
      </w:r>
      <w:proofErr w:type="spellEnd"/>
      <w:r w:rsidR="00CD4CF6">
        <w:t>”.</w:t>
      </w:r>
    </w:p>
    <w:p w14:paraId="54A25ABA" w14:textId="5DA33E78" w:rsidR="00CD4CF6" w:rsidRDefault="00CD366F" w:rsidP="006E6DFC">
      <w:pPr>
        <w:pStyle w:val="Body"/>
        <w:numPr>
          <w:ilvl w:val="0"/>
          <w:numId w:val="9"/>
        </w:numPr>
      </w:pPr>
      <w:r>
        <w:t xml:space="preserve">Go to your user home directory and from there delete the </w:t>
      </w:r>
      <w:proofErr w:type="gramStart"/>
      <w:r>
        <w:t>“</w:t>
      </w:r>
      <w:r w:rsidR="008527FA">
        <w:t>.</w:t>
      </w:r>
      <w:r w:rsidR="00922D73">
        <w:t>cartool</w:t>
      </w:r>
      <w:proofErr w:type="gramEnd"/>
      <w:r w:rsidR="00922D73">
        <w:t>3</w:t>
      </w:r>
      <w:r w:rsidR="00E26A1F">
        <w:t>_1</w:t>
      </w:r>
      <w:r>
        <w:t>” folder.</w:t>
      </w:r>
      <w:r w:rsidR="00063540">
        <w:t xml:space="preserve"> For example, a user named “</w:t>
      </w:r>
      <w:r w:rsidR="00670E8D">
        <w:t>foo</w:t>
      </w:r>
      <w:r w:rsidR="00063540">
        <w:t>” on a Windows machine would find this folder under “</w:t>
      </w:r>
      <w:r w:rsidR="00063540" w:rsidRPr="00063540">
        <w:t>C:\Users\</w:t>
      </w:r>
      <w:r w:rsidR="00670E8D">
        <w:t>foo</w:t>
      </w:r>
      <w:r w:rsidR="00063540">
        <w:t>”.</w:t>
      </w:r>
      <w:r w:rsidR="00B604CB">
        <w:t xml:space="preserve"> On Mac OSX this would be under “/Users/foo”.</w:t>
      </w:r>
    </w:p>
    <w:p w14:paraId="737F79CB" w14:textId="77777777" w:rsidR="0068697C" w:rsidRDefault="0068697C" w:rsidP="006E6DFC">
      <w:pPr>
        <w:pStyle w:val="Body"/>
        <w:numPr>
          <w:ilvl w:val="0"/>
          <w:numId w:val="9"/>
        </w:numPr>
      </w:pPr>
      <w:r>
        <w:t>Upon restart of Archi</w:t>
      </w:r>
      <w:r w:rsidR="004C73C3">
        <w:t>®</w:t>
      </w:r>
      <w:r>
        <w:t xml:space="preserve"> you will likely find placeholders for the </w:t>
      </w:r>
      <w:r w:rsidR="00F2229F">
        <w:t xml:space="preserve">previous </w:t>
      </w:r>
      <w:proofErr w:type="spellStart"/>
      <w:r>
        <w:t>CarTool</w:t>
      </w:r>
      <w:proofErr w:type="spellEnd"/>
      <w:r>
        <w:t xml:space="preserve"> panels containing errors due to the missing plug-in</w:t>
      </w:r>
      <w:r w:rsidR="00922D73">
        <w:t xml:space="preserve">. </w:t>
      </w:r>
      <w:r w:rsidR="005E1618">
        <w:t>C</w:t>
      </w:r>
      <w:r>
        <w:t xml:space="preserve">lose </w:t>
      </w:r>
      <w:r w:rsidR="00922D73">
        <w:t xml:space="preserve">them </w:t>
      </w:r>
      <w:r>
        <w:t xml:space="preserve">to </w:t>
      </w:r>
      <w:r w:rsidR="00F2229F">
        <w:t xml:space="preserve">complete the </w:t>
      </w:r>
      <w:proofErr w:type="spellStart"/>
      <w:r w:rsidR="00F2229F">
        <w:t>CarTool’s</w:t>
      </w:r>
      <w:proofErr w:type="spellEnd"/>
      <w:r w:rsidR="00F2229F">
        <w:t xml:space="preserve"> removal.</w:t>
      </w:r>
    </w:p>
    <w:p w14:paraId="7C7053FC" w14:textId="77777777" w:rsidR="00892D5A" w:rsidRPr="00DC09CF" w:rsidRDefault="00892D5A" w:rsidP="000274BA">
      <w:pPr>
        <w:pStyle w:val="Heading1"/>
      </w:pPr>
      <w:bookmarkStart w:id="136" w:name="_Toc460934364"/>
      <w:bookmarkStart w:id="137" w:name="_Toc460938103"/>
      <w:bookmarkStart w:id="138" w:name="_Toc460939171"/>
      <w:bookmarkStart w:id="139" w:name="_Toc460939380"/>
      <w:bookmarkStart w:id="140" w:name="_Toc460940440"/>
      <w:bookmarkStart w:id="141" w:name="_Toc507509043"/>
      <w:bookmarkStart w:id="142" w:name="_Toc69721928"/>
      <w:r w:rsidRPr="00DC09CF">
        <w:lastRenderedPageBreak/>
        <w:t>Overview of features</w:t>
      </w:r>
      <w:bookmarkEnd w:id="136"/>
      <w:bookmarkEnd w:id="137"/>
      <w:bookmarkEnd w:id="138"/>
      <w:bookmarkEnd w:id="139"/>
      <w:bookmarkEnd w:id="140"/>
      <w:bookmarkEnd w:id="141"/>
      <w:bookmarkEnd w:id="142"/>
    </w:p>
    <w:p w14:paraId="7C52D278" w14:textId="77777777" w:rsidR="00297CC7" w:rsidRDefault="00297CC7" w:rsidP="00A01AA6">
      <w:pPr>
        <w:pStyle w:val="Body"/>
      </w:pPr>
      <w:r>
        <w:t xml:space="preserve">The purpose of this chapter is to give you an overview of the features offered by the </w:t>
      </w:r>
      <w:proofErr w:type="spellStart"/>
      <w:r>
        <w:t>CarTool</w:t>
      </w:r>
      <w:proofErr w:type="spellEnd"/>
      <w:r>
        <w:t xml:space="preserve"> and introduce you to its </w:t>
      </w:r>
      <w:r w:rsidR="000B01AF">
        <w:t xml:space="preserve">graphical </w:t>
      </w:r>
      <w:r w:rsidR="00757E0E">
        <w:t xml:space="preserve">layout, </w:t>
      </w:r>
      <w:proofErr w:type="gramStart"/>
      <w:r w:rsidR="00757E0E">
        <w:t>panels</w:t>
      </w:r>
      <w:proofErr w:type="gramEnd"/>
      <w:r w:rsidR="00757E0E">
        <w:t xml:space="preserve"> and controls.</w:t>
      </w:r>
    </w:p>
    <w:p w14:paraId="10614367" w14:textId="77777777" w:rsidR="00297CC7" w:rsidRDefault="00482DE8" w:rsidP="00A01AA6">
      <w:pPr>
        <w:pStyle w:val="Body"/>
      </w:pPr>
      <w:r>
        <w:t>From a high-level perspective t</w:t>
      </w:r>
      <w:r w:rsidR="005738DB">
        <w:t xml:space="preserve">he </w:t>
      </w:r>
      <w:proofErr w:type="spellStart"/>
      <w:r w:rsidR="005738DB">
        <w:t>CarTool</w:t>
      </w:r>
      <w:proofErr w:type="spellEnd"/>
      <w:r w:rsidR="005738DB">
        <w:t xml:space="preserve"> </w:t>
      </w:r>
      <w:r w:rsidR="00487911">
        <w:t xml:space="preserve">enables </w:t>
      </w:r>
      <w:r w:rsidR="005D236E">
        <w:t>you</w:t>
      </w:r>
      <w:r>
        <w:t xml:space="preserve"> </w:t>
      </w:r>
      <w:r w:rsidR="00487911">
        <w:t xml:space="preserve">with the </w:t>
      </w:r>
      <w:r>
        <w:t>following features:</w:t>
      </w:r>
    </w:p>
    <w:p w14:paraId="7E6378FE" w14:textId="77777777" w:rsidR="00482DE8" w:rsidRDefault="00482DE8" w:rsidP="006E6DFC">
      <w:pPr>
        <w:pStyle w:val="Body"/>
        <w:numPr>
          <w:ilvl w:val="0"/>
          <w:numId w:val="10"/>
        </w:numPr>
      </w:pPr>
      <w:r w:rsidRPr="001F6784">
        <w:rPr>
          <w:b/>
        </w:rPr>
        <w:t xml:space="preserve">Inspect the EIRA’s views, </w:t>
      </w:r>
      <w:proofErr w:type="gramStart"/>
      <w:r w:rsidRPr="001F6784">
        <w:rPr>
          <w:b/>
        </w:rPr>
        <w:t>ABBs</w:t>
      </w:r>
      <w:proofErr w:type="gramEnd"/>
      <w:r w:rsidRPr="001F6784">
        <w:rPr>
          <w:b/>
        </w:rPr>
        <w:t xml:space="preserve"> and attributes</w:t>
      </w:r>
      <w:r>
        <w:t>, including their documentation. This can be done both in graphical mode, by viewing the EIRA’s views, or in tabular form allowing searching and sorting.</w:t>
      </w:r>
    </w:p>
    <w:p w14:paraId="4925996A" w14:textId="77777777" w:rsidR="00482DE8" w:rsidRDefault="0098606C" w:rsidP="006E6DFC">
      <w:pPr>
        <w:pStyle w:val="Body"/>
        <w:numPr>
          <w:ilvl w:val="0"/>
          <w:numId w:val="10"/>
        </w:numPr>
      </w:pPr>
      <w:r>
        <w:rPr>
          <w:b/>
        </w:rPr>
        <w:t>I</w:t>
      </w:r>
      <w:r w:rsidR="00482DE8" w:rsidRPr="001F6784">
        <w:rPr>
          <w:b/>
        </w:rPr>
        <w:t>nspect the content of all Cartography solutions and SATs</w:t>
      </w:r>
      <w:r w:rsidR="00482DE8">
        <w:t>.</w:t>
      </w:r>
      <w:r>
        <w:t xml:space="preserve"> </w:t>
      </w:r>
      <w:proofErr w:type="gramStart"/>
      <w:r>
        <w:t>Similar to</w:t>
      </w:r>
      <w:proofErr w:type="gramEnd"/>
      <w:r>
        <w:t xml:space="preserve"> the EIRA this can be done both in graphical and tabular mode.</w:t>
      </w:r>
    </w:p>
    <w:p w14:paraId="427B5C23" w14:textId="77777777" w:rsidR="00E91736" w:rsidRDefault="00CA24CC" w:rsidP="006E6DFC">
      <w:pPr>
        <w:pStyle w:val="Body"/>
        <w:numPr>
          <w:ilvl w:val="0"/>
          <w:numId w:val="10"/>
        </w:numPr>
      </w:pPr>
      <w:r w:rsidRPr="001F6784">
        <w:rPr>
          <w:b/>
        </w:rPr>
        <w:t>Create or modify solutions and SATs</w:t>
      </w:r>
      <w:r>
        <w:t xml:space="preserve"> </w:t>
      </w:r>
      <w:r w:rsidR="009D2A15">
        <w:t xml:space="preserve">(both Detailed-level Interoperability Requirement SAT and High-level Interoperability Requirements SAT) </w:t>
      </w:r>
      <w:r>
        <w:t xml:space="preserve">by </w:t>
      </w:r>
      <w:r w:rsidR="00853A2A">
        <w:t>adding to them SBBs (</w:t>
      </w:r>
      <w:proofErr w:type="gramStart"/>
      <w:r w:rsidR="00853A2A">
        <w:t xml:space="preserve">and </w:t>
      </w:r>
      <w:r w:rsidR="001547FA">
        <w:t>also</w:t>
      </w:r>
      <w:proofErr w:type="gramEnd"/>
      <w:r w:rsidR="001547FA">
        <w:t xml:space="preserve"> </w:t>
      </w:r>
      <w:r w:rsidR="00853A2A">
        <w:t>ABBs in the case of SATs), from the EIRA, SATs or other solutions.</w:t>
      </w:r>
    </w:p>
    <w:p w14:paraId="118A8262" w14:textId="77777777" w:rsidR="004E7056" w:rsidRDefault="004E7056" w:rsidP="006E6DFC">
      <w:pPr>
        <w:pStyle w:val="Body"/>
        <w:numPr>
          <w:ilvl w:val="0"/>
          <w:numId w:val="10"/>
        </w:numPr>
      </w:pPr>
      <w:r w:rsidRPr="001F6784">
        <w:rPr>
          <w:b/>
        </w:rPr>
        <w:t>Submit new and updated solutions and SATs</w:t>
      </w:r>
      <w:r>
        <w:t xml:space="preserve"> </w:t>
      </w:r>
      <w:r w:rsidR="009D2A15">
        <w:t xml:space="preserve">(both Detailed-level Interoperability Requirement SAT and High-level Interoperability Requirements SAT) </w:t>
      </w:r>
      <w:r>
        <w:t xml:space="preserve">for review and inclusion in the </w:t>
      </w:r>
      <w:r w:rsidR="00887EA1">
        <w:t xml:space="preserve">related </w:t>
      </w:r>
      <w:r>
        <w:t>Cartography.</w:t>
      </w:r>
    </w:p>
    <w:p w14:paraId="09B8B103" w14:textId="77777777" w:rsidR="00FB1BE3" w:rsidRDefault="00D63E69" w:rsidP="006E6DFC">
      <w:pPr>
        <w:pStyle w:val="Body"/>
        <w:numPr>
          <w:ilvl w:val="0"/>
          <w:numId w:val="10"/>
        </w:numPr>
      </w:pPr>
      <w:r>
        <w:rPr>
          <w:b/>
        </w:rPr>
        <w:t>Consult</w:t>
      </w:r>
      <w:r w:rsidR="00FB1BE3">
        <w:rPr>
          <w:b/>
        </w:rPr>
        <w:t xml:space="preserve"> the ELIS (EIRA Library Interoperability of Specifications)</w:t>
      </w:r>
      <w:r>
        <w:rPr>
          <w:b/>
        </w:rPr>
        <w:t xml:space="preserve">, </w:t>
      </w:r>
      <w:r w:rsidRPr="00D63E69">
        <w:t>a library containing the standards and specifications defining the interoperability requirements of the architectural bui</w:t>
      </w:r>
      <w:r>
        <w:t>lding blocks (ABBs).</w:t>
      </w:r>
    </w:p>
    <w:p w14:paraId="0D6B778A" w14:textId="77777777" w:rsidR="00D044AE" w:rsidRDefault="00D044AE" w:rsidP="006E6DFC">
      <w:pPr>
        <w:pStyle w:val="Body"/>
        <w:numPr>
          <w:ilvl w:val="0"/>
          <w:numId w:val="10"/>
        </w:numPr>
      </w:pPr>
      <w:r w:rsidRPr="00D044AE">
        <w:rPr>
          <w:b/>
        </w:rPr>
        <w:t>Consult the ELAP (European Library of Architecture Principles)</w:t>
      </w:r>
      <w:r>
        <w:t>, a library containing the architecture principles defining the guidelines for the design of interoperable digital public services.</w:t>
      </w:r>
    </w:p>
    <w:p w14:paraId="6ED5AC7E" w14:textId="77777777" w:rsidR="00A93924" w:rsidRDefault="00A93924" w:rsidP="006E6DFC">
      <w:pPr>
        <w:pStyle w:val="Body"/>
        <w:numPr>
          <w:ilvl w:val="0"/>
          <w:numId w:val="10"/>
        </w:numPr>
      </w:pPr>
      <w:r>
        <w:rPr>
          <w:b/>
        </w:rPr>
        <w:t xml:space="preserve">Import of National Interoperability Specifications. </w:t>
      </w:r>
      <w:r w:rsidRPr="00A93924">
        <w:t>The imported catalogue of interoperability specification can be used to define the requirements of the architectural building blocks of your Solution or SAT.</w:t>
      </w:r>
    </w:p>
    <w:p w14:paraId="164742EE" w14:textId="77777777" w:rsidR="00B17CA8" w:rsidRDefault="007A10D0" w:rsidP="006E6DFC">
      <w:pPr>
        <w:pStyle w:val="Body"/>
        <w:numPr>
          <w:ilvl w:val="0"/>
          <w:numId w:val="10"/>
        </w:numPr>
      </w:pPr>
      <w:r>
        <w:rPr>
          <w:b/>
        </w:rPr>
        <w:t xml:space="preserve">Upload of national cartographies under “My Library” folder. </w:t>
      </w:r>
      <w:r w:rsidRPr="00A93924">
        <w:t>The imported national cartographies can be used as reference architecture to stereotype building blocks into a new model as for the EIRA</w:t>
      </w:r>
      <w:r w:rsidR="00A93924">
        <w:t>.</w:t>
      </w:r>
    </w:p>
    <w:p w14:paraId="46DF6054" w14:textId="77777777" w:rsidR="00F4165D" w:rsidRPr="00A93924" w:rsidRDefault="00F4165D" w:rsidP="006E6DFC">
      <w:pPr>
        <w:pStyle w:val="Body"/>
        <w:numPr>
          <w:ilvl w:val="0"/>
          <w:numId w:val="10"/>
        </w:numPr>
      </w:pPr>
      <w:r>
        <w:rPr>
          <w:b/>
        </w:rPr>
        <w:t>Upload of national High-</w:t>
      </w:r>
      <w:r w:rsidRPr="00F4165D">
        <w:rPr>
          <w:b/>
        </w:rPr>
        <w:t>Level and Detail-Level Solution Architecture Templates (SATs).</w:t>
      </w:r>
      <w:r>
        <w:t xml:space="preserve"> The imported High-Level and Detail-Level SATs can be used reference SATs to stereotype building blocks and solution building blocks into a new SAT as for the EIRA.</w:t>
      </w:r>
    </w:p>
    <w:p w14:paraId="027F5561" w14:textId="77777777" w:rsidR="009C7AF6" w:rsidRDefault="00E91736" w:rsidP="006E6DFC">
      <w:pPr>
        <w:pStyle w:val="Body"/>
        <w:numPr>
          <w:ilvl w:val="0"/>
          <w:numId w:val="10"/>
        </w:numPr>
      </w:pPr>
      <w:r w:rsidRPr="001F6784">
        <w:rPr>
          <w:b/>
        </w:rPr>
        <w:t>Consult proposed and used interoperability specifications</w:t>
      </w:r>
      <w:r>
        <w:t xml:space="preserve"> to </w:t>
      </w:r>
      <w:r w:rsidR="009C7AF6">
        <w:t xml:space="preserve">find conformant SBBs from the Cartography and include them, and </w:t>
      </w:r>
      <w:r w:rsidR="00B04080">
        <w:t xml:space="preserve">related </w:t>
      </w:r>
      <w:r w:rsidR="009C7AF6">
        <w:t>specifications</w:t>
      </w:r>
      <w:r w:rsidR="00B04080">
        <w:t>,</w:t>
      </w:r>
      <w:r w:rsidR="009C7AF6">
        <w:t xml:space="preserve"> to solutions and SATs.</w:t>
      </w:r>
    </w:p>
    <w:p w14:paraId="69FB1C10" w14:textId="77777777" w:rsidR="00482DE8" w:rsidRPr="00E92BD1" w:rsidRDefault="00482DE8" w:rsidP="006E6DFC">
      <w:pPr>
        <w:pStyle w:val="Body"/>
        <w:numPr>
          <w:ilvl w:val="0"/>
          <w:numId w:val="10"/>
        </w:numPr>
      </w:pPr>
      <w:r w:rsidRPr="001F6784">
        <w:rPr>
          <w:b/>
        </w:rPr>
        <w:t>Run complex queries on the Cartography’s solutions</w:t>
      </w:r>
      <w:r w:rsidR="00832302">
        <w:t xml:space="preserve"> with the possibility to save </w:t>
      </w:r>
      <w:r w:rsidR="00803608">
        <w:t>and share queries</w:t>
      </w:r>
      <w:r w:rsidR="00832302">
        <w:t xml:space="preserve"> and export results</w:t>
      </w:r>
      <w:r>
        <w:t>.</w:t>
      </w:r>
      <w:r w:rsidR="00635706">
        <w:t xml:space="preserve"> In addition, the </w:t>
      </w:r>
      <w:proofErr w:type="spellStart"/>
      <w:r w:rsidR="00635706">
        <w:t>CarTool</w:t>
      </w:r>
      <w:proofErr w:type="spellEnd"/>
      <w:r w:rsidR="00635706">
        <w:t xml:space="preserve"> now allows the possibility to build queries for each attribute of all the EIRA Building Blocks.</w:t>
      </w:r>
      <w:r w:rsidR="00E92BD1">
        <w:t xml:space="preserve"> </w:t>
      </w:r>
    </w:p>
    <w:p w14:paraId="61708A00" w14:textId="77777777" w:rsidR="000F43AA" w:rsidRDefault="000F43AA" w:rsidP="000F43AA">
      <w:pPr>
        <w:pStyle w:val="Body"/>
      </w:pPr>
    </w:p>
    <w:tbl>
      <w:tblPr>
        <w:tblW w:w="0" w:type="auto"/>
        <w:tblLook w:val="04A0" w:firstRow="1" w:lastRow="0" w:firstColumn="1" w:lastColumn="0" w:noHBand="0" w:noVBand="1"/>
      </w:tblPr>
      <w:tblGrid>
        <w:gridCol w:w="1276"/>
        <w:gridCol w:w="8461"/>
      </w:tblGrid>
      <w:tr w:rsidR="00AD60D8" w:rsidRPr="00F8553D" w14:paraId="75908C61" w14:textId="77777777" w:rsidTr="00AF6283">
        <w:tc>
          <w:tcPr>
            <w:tcW w:w="1276" w:type="dxa"/>
            <w:shd w:val="clear" w:color="auto" w:fill="auto"/>
          </w:tcPr>
          <w:p w14:paraId="356AF9F7" w14:textId="77777777" w:rsidR="00AD60D8" w:rsidRPr="00CD4681" w:rsidRDefault="000A3966" w:rsidP="00400B0B">
            <w:pPr>
              <w:pStyle w:val="Body"/>
            </w:pPr>
            <w:r w:rsidRPr="00AF6283">
              <w:rPr>
                <w:noProof/>
                <w:lang w:val="en-US"/>
              </w:rPr>
              <w:drawing>
                <wp:inline distT="0" distB="0" distL="0" distR="0" wp14:anchorId="4A80E2B8" wp14:editId="4D8686FB">
                  <wp:extent cx="579120" cy="571500"/>
                  <wp:effectExtent l="0" t="0" r="0" b="0"/>
                  <wp:docPr id="37" name="Picture 776256" descr="exclamation-mark-310101_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256" descr="exclamation-mark-310101_64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9120" cy="571500"/>
                          </a:xfrm>
                          <a:prstGeom prst="rect">
                            <a:avLst/>
                          </a:prstGeom>
                          <a:noFill/>
                          <a:ln>
                            <a:noFill/>
                          </a:ln>
                        </pic:spPr>
                      </pic:pic>
                    </a:graphicData>
                  </a:graphic>
                </wp:inline>
              </w:drawing>
            </w:r>
          </w:p>
        </w:tc>
        <w:tc>
          <w:tcPr>
            <w:tcW w:w="8461" w:type="dxa"/>
            <w:shd w:val="clear" w:color="auto" w:fill="auto"/>
          </w:tcPr>
          <w:p w14:paraId="64045C02" w14:textId="77777777" w:rsidR="00AD60D8" w:rsidRDefault="00AD60D8" w:rsidP="00AD60D8">
            <w:pPr>
              <w:pStyle w:val="Body"/>
            </w:pPr>
            <w:r w:rsidRPr="001E265A">
              <w:t xml:space="preserve">Certain features mentioned above rely on the presence of a solution Cartography that is maintained and shared for </w:t>
            </w:r>
            <w:proofErr w:type="spellStart"/>
            <w:r w:rsidRPr="001E265A">
              <w:t>CarTool</w:t>
            </w:r>
            <w:proofErr w:type="spellEnd"/>
            <w:r w:rsidRPr="001E265A">
              <w:t xml:space="preserve"> users to access. At the time of writing such activities are possible within the European Commission but there is no governance process defined or supporting tooling for National Public Administrations. Such National </w:t>
            </w:r>
            <w:proofErr w:type="spellStart"/>
            <w:r w:rsidRPr="001E265A">
              <w:t>CarTool</w:t>
            </w:r>
            <w:proofErr w:type="spellEnd"/>
            <w:r w:rsidRPr="001E265A">
              <w:t xml:space="preserve"> users will thus not be able to </w:t>
            </w:r>
            <w:r w:rsidR="000F43AA" w:rsidRPr="001E265A">
              <w:t>make use of</w:t>
            </w:r>
            <w:r w:rsidRPr="001E265A">
              <w:t xml:space="preserve"> certain features, specifically:</w:t>
            </w:r>
          </w:p>
          <w:p w14:paraId="164AAC6B" w14:textId="3188C23B" w:rsidR="00AD60D8" w:rsidRPr="006933EF" w:rsidRDefault="00AD60D8" w:rsidP="006E6DFC">
            <w:pPr>
              <w:pStyle w:val="Body"/>
              <w:numPr>
                <w:ilvl w:val="0"/>
                <w:numId w:val="10"/>
              </w:numPr>
            </w:pPr>
            <w:r w:rsidRPr="006933EF">
              <w:lastRenderedPageBreak/>
              <w:t xml:space="preserve">Inspecting the content of </w:t>
            </w:r>
            <w:r w:rsidR="00C55298" w:rsidRPr="006933EF">
              <w:t xml:space="preserve">the </w:t>
            </w:r>
            <w:r w:rsidRPr="006933EF">
              <w:t>Cartography</w:t>
            </w:r>
            <w:r w:rsidR="000F43AA" w:rsidRPr="006933EF">
              <w:t>’s solutions</w:t>
            </w:r>
            <w:r w:rsidR="00C55298" w:rsidRPr="006933EF">
              <w:t xml:space="preserve"> (see Chapter </w:t>
            </w:r>
            <w:r w:rsidR="000F43AA" w:rsidRPr="006933EF">
              <w:fldChar w:fldCharType="begin"/>
            </w:r>
            <w:r w:rsidR="000F43AA" w:rsidRPr="006933EF">
              <w:instrText xml:space="preserve"> REF _Ref461703436 \r \h </w:instrText>
            </w:r>
            <w:r w:rsidR="001D5D2A" w:rsidRPr="006933EF">
              <w:instrText xml:space="preserve"> \* MERGEFORMAT </w:instrText>
            </w:r>
            <w:r w:rsidR="000F43AA" w:rsidRPr="006933EF">
              <w:fldChar w:fldCharType="separate"/>
            </w:r>
            <w:r w:rsidR="00A27C86">
              <w:t>4</w:t>
            </w:r>
            <w:r w:rsidR="000F43AA" w:rsidRPr="006933EF">
              <w:fldChar w:fldCharType="end"/>
            </w:r>
            <w:r w:rsidR="00C55298" w:rsidRPr="006933EF">
              <w:t>, “</w:t>
            </w:r>
            <w:r w:rsidR="000F43AA" w:rsidRPr="006933EF">
              <w:fldChar w:fldCharType="begin"/>
            </w:r>
            <w:r w:rsidR="000F43AA" w:rsidRPr="006933EF">
              <w:instrText xml:space="preserve"> REF _Ref461703440 \h </w:instrText>
            </w:r>
            <w:r w:rsidR="001D5D2A" w:rsidRPr="006933EF">
              <w:instrText xml:space="preserve"> \* MERGEFORMAT </w:instrText>
            </w:r>
            <w:r w:rsidR="000F43AA" w:rsidRPr="006933EF">
              <w:fldChar w:fldCharType="separate"/>
            </w:r>
            <w:r w:rsidR="00A27C86" w:rsidRPr="00AC1705">
              <w:t xml:space="preserve">Inspecting the EIRA, the EIRA Extension Library and </w:t>
            </w:r>
            <w:r w:rsidR="000F43AA" w:rsidRPr="006933EF">
              <w:fldChar w:fldCharType="end"/>
            </w:r>
            <w:r w:rsidR="007B0EFA">
              <w:t>My Library</w:t>
            </w:r>
            <w:r w:rsidR="00C55298" w:rsidRPr="006933EF">
              <w:t>”)</w:t>
            </w:r>
          </w:p>
          <w:p w14:paraId="49C549BB" w14:textId="77777777" w:rsidR="00C55298" w:rsidRPr="006933EF" w:rsidRDefault="00C55298" w:rsidP="006E6DFC">
            <w:pPr>
              <w:pStyle w:val="Body"/>
              <w:numPr>
                <w:ilvl w:val="0"/>
                <w:numId w:val="10"/>
              </w:numPr>
            </w:pPr>
            <w:r w:rsidRPr="006933EF">
              <w:t xml:space="preserve">Submitting updates to solutions and SATs (see Chapter </w:t>
            </w:r>
            <w:r w:rsidR="000F43AA" w:rsidRPr="006933EF">
              <w:fldChar w:fldCharType="begin"/>
            </w:r>
            <w:r w:rsidR="000F43AA" w:rsidRPr="006933EF">
              <w:instrText xml:space="preserve"> REF _Ref461703472 \r \h </w:instrText>
            </w:r>
            <w:r w:rsidR="001D5D2A" w:rsidRPr="006933EF">
              <w:instrText xml:space="preserve"> \* MERGEFORMAT </w:instrText>
            </w:r>
            <w:r w:rsidR="000F43AA" w:rsidRPr="006933EF">
              <w:fldChar w:fldCharType="separate"/>
            </w:r>
            <w:r w:rsidR="00A27C86">
              <w:t>5.7</w:t>
            </w:r>
            <w:r w:rsidR="000F43AA" w:rsidRPr="006933EF">
              <w:fldChar w:fldCharType="end"/>
            </w:r>
            <w:r w:rsidRPr="006933EF">
              <w:t>, “</w:t>
            </w:r>
            <w:r w:rsidR="000F43AA" w:rsidRPr="006933EF">
              <w:fldChar w:fldCharType="begin"/>
            </w:r>
            <w:r w:rsidR="000F43AA" w:rsidRPr="006933EF">
              <w:instrText xml:space="preserve"> REF _Ref461703472 \h </w:instrText>
            </w:r>
            <w:r w:rsidR="001D5D2A" w:rsidRPr="006933EF">
              <w:instrText xml:space="preserve"> \* MERGEFORMAT </w:instrText>
            </w:r>
            <w:r w:rsidR="000F43AA" w:rsidRPr="006933EF">
              <w:fldChar w:fldCharType="separate"/>
            </w:r>
            <w:r w:rsidR="00A27C86">
              <w:t>Submitting a TES or SAT update to the Cartography (European Commission only)</w:t>
            </w:r>
            <w:r w:rsidR="000F43AA" w:rsidRPr="006933EF">
              <w:fldChar w:fldCharType="end"/>
            </w:r>
            <w:r w:rsidRPr="006933EF">
              <w:t>”).</w:t>
            </w:r>
          </w:p>
          <w:p w14:paraId="30AA6200" w14:textId="77777777" w:rsidR="00C55298" w:rsidRPr="006933EF" w:rsidRDefault="00C55298" w:rsidP="006E6DFC">
            <w:pPr>
              <w:pStyle w:val="Body"/>
              <w:numPr>
                <w:ilvl w:val="0"/>
                <w:numId w:val="10"/>
              </w:numPr>
            </w:pPr>
            <w:r w:rsidRPr="006933EF">
              <w:t>Consulting used interoperability specifications (see Chapter</w:t>
            </w:r>
            <w:r w:rsidR="000F43AA" w:rsidRPr="006933EF">
              <w:t xml:space="preserve"> </w:t>
            </w:r>
            <w:r w:rsidR="000F43AA" w:rsidRPr="006933EF">
              <w:fldChar w:fldCharType="begin"/>
            </w:r>
            <w:r w:rsidR="000F43AA" w:rsidRPr="006933EF">
              <w:instrText xml:space="preserve"> REF _Ref461703556 \r \h </w:instrText>
            </w:r>
            <w:r w:rsidR="001D5D2A" w:rsidRPr="006933EF">
              <w:instrText xml:space="preserve"> \* MERGEFORMAT </w:instrText>
            </w:r>
            <w:r w:rsidR="000F43AA" w:rsidRPr="006933EF">
              <w:fldChar w:fldCharType="separate"/>
            </w:r>
            <w:r w:rsidR="00A27C86">
              <w:t>6.3</w:t>
            </w:r>
            <w:r w:rsidR="000F43AA" w:rsidRPr="006933EF">
              <w:fldChar w:fldCharType="end"/>
            </w:r>
            <w:r w:rsidRPr="006933EF">
              <w:t>, “</w:t>
            </w:r>
            <w:r w:rsidR="000F43AA" w:rsidRPr="006933EF">
              <w:fldChar w:fldCharType="begin"/>
            </w:r>
            <w:r w:rsidR="000F43AA" w:rsidRPr="006933EF">
              <w:instrText xml:space="preserve"> REF _Ref461703561 \h </w:instrText>
            </w:r>
            <w:r w:rsidR="001D5D2A" w:rsidRPr="006933EF">
              <w:instrText xml:space="preserve"> \* MERGEFORMAT </w:instrText>
            </w:r>
            <w:r w:rsidR="000F43AA" w:rsidRPr="006933EF">
              <w:fldChar w:fldCharType="separate"/>
            </w:r>
            <w:r w:rsidR="00A27C86">
              <w:t>Viewing used interoperability specifications</w:t>
            </w:r>
            <w:r w:rsidR="000F43AA" w:rsidRPr="006933EF">
              <w:fldChar w:fldCharType="end"/>
            </w:r>
            <w:r w:rsidRPr="006933EF">
              <w:t>”)</w:t>
            </w:r>
          </w:p>
          <w:p w14:paraId="137E7664" w14:textId="77777777" w:rsidR="000F43AA" w:rsidRPr="00CD4681" w:rsidRDefault="000F43AA" w:rsidP="006E6DFC">
            <w:pPr>
              <w:pStyle w:val="Body"/>
              <w:numPr>
                <w:ilvl w:val="0"/>
                <w:numId w:val="10"/>
              </w:numPr>
            </w:pPr>
            <w:r w:rsidRPr="006933EF">
              <w:t xml:space="preserve">Running complex queries on the Cartography (see Chapter </w:t>
            </w:r>
            <w:r w:rsidRPr="006933EF">
              <w:fldChar w:fldCharType="begin"/>
            </w:r>
            <w:r w:rsidRPr="006933EF">
              <w:instrText xml:space="preserve"> REF _Ref461703459 \r \h </w:instrText>
            </w:r>
            <w:r w:rsidR="001D5D2A" w:rsidRPr="006933EF">
              <w:instrText xml:space="preserve"> \* MERGEFORMAT </w:instrText>
            </w:r>
            <w:r w:rsidRPr="006933EF">
              <w:fldChar w:fldCharType="separate"/>
            </w:r>
            <w:r w:rsidR="00A27C86">
              <w:t>7</w:t>
            </w:r>
            <w:r w:rsidRPr="006933EF">
              <w:fldChar w:fldCharType="end"/>
            </w:r>
            <w:r w:rsidRPr="006933EF">
              <w:t>, “</w:t>
            </w:r>
            <w:r w:rsidRPr="006933EF">
              <w:fldChar w:fldCharType="begin"/>
            </w:r>
            <w:r w:rsidRPr="006933EF">
              <w:instrText xml:space="preserve"> REF _Ref461703454 \h </w:instrText>
            </w:r>
            <w:r w:rsidR="001D5D2A" w:rsidRPr="006933EF">
              <w:instrText xml:space="preserve"> \* MERGEFORMAT </w:instrText>
            </w:r>
            <w:r w:rsidRPr="006933EF">
              <w:fldChar w:fldCharType="separate"/>
            </w:r>
            <w:r w:rsidR="00A27C86" w:rsidRPr="00C44190">
              <w:t>Querying the Cartography</w:t>
            </w:r>
            <w:r w:rsidRPr="006933EF">
              <w:fldChar w:fldCharType="end"/>
            </w:r>
            <w:r w:rsidRPr="006933EF">
              <w:t>”)</w:t>
            </w:r>
          </w:p>
        </w:tc>
      </w:tr>
    </w:tbl>
    <w:p w14:paraId="45664BF7" w14:textId="77777777" w:rsidR="009E400C" w:rsidRDefault="009E400C" w:rsidP="009E400C">
      <w:pPr>
        <w:pStyle w:val="Heading2"/>
      </w:pPr>
      <w:bookmarkStart w:id="143" w:name="_Toc460934365"/>
      <w:bookmarkStart w:id="144" w:name="_Toc460938104"/>
      <w:bookmarkStart w:id="145" w:name="_Toc460939172"/>
      <w:bookmarkStart w:id="146" w:name="_Toc460939381"/>
      <w:bookmarkStart w:id="147" w:name="_Toc460940441"/>
      <w:bookmarkStart w:id="148" w:name="_Toc507509044"/>
      <w:bookmarkStart w:id="149" w:name="_Toc69721929"/>
      <w:proofErr w:type="spellStart"/>
      <w:r>
        <w:lastRenderedPageBreak/>
        <w:t>CarTool</w:t>
      </w:r>
      <w:proofErr w:type="spellEnd"/>
      <w:r>
        <w:t xml:space="preserve"> controls and panels</w:t>
      </w:r>
      <w:bookmarkEnd w:id="143"/>
      <w:bookmarkEnd w:id="144"/>
      <w:bookmarkEnd w:id="145"/>
      <w:bookmarkEnd w:id="146"/>
      <w:bookmarkEnd w:id="147"/>
      <w:bookmarkEnd w:id="148"/>
      <w:bookmarkEnd w:id="149"/>
    </w:p>
    <w:p w14:paraId="53A4DDDE" w14:textId="77777777" w:rsidR="00A40E12" w:rsidRDefault="00F97D11" w:rsidP="00121B50">
      <w:pPr>
        <w:pStyle w:val="Body"/>
        <w:sectPr w:rsidR="00A40E12" w:rsidSect="00EF32E5">
          <w:headerReference w:type="default" r:id="rId23"/>
          <w:footerReference w:type="default" r:id="rId24"/>
          <w:headerReference w:type="first" r:id="rId25"/>
          <w:pgSz w:w="11907" w:h="16839" w:code="9"/>
          <w:pgMar w:top="1440" w:right="1080" w:bottom="1440" w:left="1080" w:header="567" w:footer="567" w:gutter="0"/>
          <w:pgNumType w:start="1"/>
          <w:cols w:space="720"/>
          <w:titlePg/>
          <w:docGrid w:linePitch="326"/>
        </w:sectPr>
      </w:pPr>
      <w:r>
        <w:t>Archi</w:t>
      </w:r>
      <w:r w:rsidR="004C73C3">
        <w:t>®</w:t>
      </w:r>
      <w:r>
        <w:t xml:space="preserve"> allows user interface panels, includ</w:t>
      </w:r>
      <w:r w:rsidR="00FB12C1">
        <w:t>ing</w:t>
      </w:r>
      <w:r>
        <w:t xml:space="preserve"> those linked to the </w:t>
      </w:r>
      <w:proofErr w:type="spellStart"/>
      <w:r>
        <w:t>CarTool</w:t>
      </w:r>
      <w:proofErr w:type="spellEnd"/>
      <w:r>
        <w:t xml:space="preserve">, to be placed in any way that best suits </w:t>
      </w:r>
      <w:r w:rsidR="00FB12C1">
        <w:t>you</w:t>
      </w:r>
      <w:r>
        <w:t xml:space="preserve">. The following screenshot serves to highlight </w:t>
      </w:r>
      <w:proofErr w:type="spellStart"/>
      <w:r w:rsidR="00FB04DE">
        <w:t>Archi</w:t>
      </w:r>
      <w:r w:rsidR="004C73C3">
        <w:t>®</w:t>
      </w:r>
      <w:r w:rsidR="00FB04DE">
        <w:t>’s</w:t>
      </w:r>
      <w:proofErr w:type="spellEnd"/>
      <w:r w:rsidR="00FB04DE">
        <w:t xml:space="preserve"> and </w:t>
      </w:r>
      <w:r>
        <w:t xml:space="preserve">the </w:t>
      </w:r>
      <w:proofErr w:type="spellStart"/>
      <w:r>
        <w:t>CarTool’s</w:t>
      </w:r>
      <w:proofErr w:type="spellEnd"/>
      <w:r>
        <w:t xml:space="preserve"> main controls, using </w:t>
      </w:r>
      <w:r w:rsidR="00FB12C1">
        <w:t xml:space="preserve">the layout proposed in Chapter </w:t>
      </w:r>
      <w:r w:rsidR="00FB12C1">
        <w:fldChar w:fldCharType="begin"/>
      </w:r>
      <w:r w:rsidR="00FB12C1">
        <w:instrText xml:space="preserve"> REF _Ref460942516 \r \h </w:instrText>
      </w:r>
      <w:r w:rsidR="00FB12C1">
        <w:fldChar w:fldCharType="separate"/>
      </w:r>
      <w:r w:rsidR="00A27C86">
        <w:t>2.3</w:t>
      </w:r>
      <w:r w:rsidR="00FB12C1">
        <w:fldChar w:fldCharType="end"/>
      </w:r>
      <w:r w:rsidR="00FB12C1">
        <w:t>, “</w:t>
      </w:r>
      <w:r w:rsidR="00FB12C1">
        <w:fldChar w:fldCharType="begin"/>
      </w:r>
      <w:r w:rsidR="00FB12C1">
        <w:instrText xml:space="preserve"> REF _Ref460942521 \h </w:instrText>
      </w:r>
      <w:r w:rsidR="00FB12C1">
        <w:fldChar w:fldCharType="separate"/>
      </w:r>
      <w:r w:rsidR="00A27C86">
        <w:t xml:space="preserve">Installing the </w:t>
      </w:r>
      <w:proofErr w:type="spellStart"/>
      <w:r w:rsidR="00A27C86">
        <w:t>CarTool</w:t>
      </w:r>
      <w:proofErr w:type="spellEnd"/>
      <w:r w:rsidR="00FB12C1">
        <w:fldChar w:fldCharType="end"/>
      </w:r>
      <w:r w:rsidR="00FB12C1">
        <w:t>”,</w:t>
      </w:r>
      <w:r>
        <w:t xml:space="preserve"> that should be suitable for most needs.</w:t>
      </w:r>
    </w:p>
    <w:p w14:paraId="76E067C9" w14:textId="77777777" w:rsidR="00F97D11" w:rsidRDefault="00F97D11" w:rsidP="00121B50">
      <w:pPr>
        <w:pStyle w:val="Body"/>
      </w:pPr>
    </w:p>
    <w:p w14:paraId="19FA7791" w14:textId="62549932" w:rsidR="007B28E7" w:rsidRDefault="00DF2CEE" w:rsidP="007B28E7">
      <w:pPr>
        <w:pStyle w:val="Body"/>
      </w:pPr>
      <w:r w:rsidRPr="00AC1705">
        <w:rPr>
          <w:rFonts w:ascii="Times New Roman" w:hAnsi="Times New Roman"/>
          <w:noProof/>
          <w:sz w:val="24"/>
          <w:lang w:eastAsia="it-IT"/>
        </w:rPr>
        <w:t xml:space="preserve">  </w:t>
      </w:r>
      <w:r w:rsidR="00F90A27">
        <w:t>The table that follows describes each highlighted panel and control.</w:t>
      </w:r>
    </w:p>
    <w:p w14:paraId="2D3B4DF9" w14:textId="07B2394F" w:rsidR="0022656F" w:rsidRDefault="001A1791" w:rsidP="00023184">
      <w:pPr>
        <w:pStyle w:val="Caption"/>
        <w:sectPr w:rsidR="0022656F" w:rsidSect="007B28E7">
          <w:headerReference w:type="first" r:id="rId26"/>
          <w:footerReference w:type="first" r:id="rId27"/>
          <w:pgSz w:w="16839" w:h="11907" w:orient="landscape" w:code="9"/>
          <w:pgMar w:top="1080" w:right="1440" w:bottom="1080" w:left="1440" w:header="567" w:footer="567" w:gutter="0"/>
          <w:cols w:space="720"/>
          <w:titlePg/>
          <w:docGrid w:linePitch="326"/>
        </w:sectPr>
      </w:pPr>
      <w:r w:rsidRPr="00617341">
        <w:rPr>
          <w:noProof/>
          <w:lang w:val="en-US"/>
        </w:rPr>
        <mc:AlternateContent>
          <mc:Choice Requires="wps">
            <w:drawing>
              <wp:anchor distT="0" distB="0" distL="114300" distR="114300" simplePos="0" relativeHeight="251673088" behindDoc="0" locked="0" layoutInCell="1" allowOverlap="1" wp14:anchorId="1997E52E" wp14:editId="61785041">
                <wp:simplePos x="0" y="0"/>
                <wp:positionH relativeFrom="margin">
                  <wp:posOffset>8116570</wp:posOffset>
                </wp:positionH>
                <wp:positionV relativeFrom="paragraph">
                  <wp:posOffset>623191</wp:posOffset>
                </wp:positionV>
                <wp:extent cx="267335" cy="342900"/>
                <wp:effectExtent l="0" t="0" r="18415" b="19050"/>
                <wp:wrapNone/>
                <wp:docPr id="776215" name="Rounded Rectangle 2"/>
                <wp:cNvGraphicFramePr/>
                <a:graphic xmlns:a="http://schemas.openxmlformats.org/drawingml/2006/main">
                  <a:graphicData uri="http://schemas.microsoft.com/office/word/2010/wordprocessingShape">
                    <wps:wsp>
                      <wps:cNvSpPr/>
                      <wps:spPr bwMode="gray">
                        <a:xfrm>
                          <a:off x="0" y="0"/>
                          <a:ext cx="267335" cy="342900"/>
                        </a:xfrm>
                        <a:prstGeom prst="roundRect">
                          <a:avLst>
                            <a:gd name="adj" fmla="val 0"/>
                          </a:avLst>
                        </a:prstGeom>
                        <a:solidFill>
                          <a:schemeClr val="bg1">
                            <a:lumMod val="85000"/>
                          </a:schemeClr>
                        </a:solidFill>
                        <a:ln w="19050" algn="ctr">
                          <a:solidFill>
                            <a:srgbClr val="DA291C"/>
                          </a:solidFill>
                          <a:miter lim="800000"/>
                          <a:headEnd/>
                          <a:tailEnd/>
                        </a:ln>
                      </wps:spPr>
                      <wps:txbx>
                        <w:txbxContent>
                          <w:p w14:paraId="063AC8C4" w14:textId="77777777" w:rsidR="00AF580B" w:rsidRPr="00617341" w:rsidRDefault="00AF580B" w:rsidP="0061734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5</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997E52E" id="_x0000_s1028" style="position:absolute;left:0;text-align:left;margin-left:639.1pt;margin-top:49.05pt;width:21.05pt;height:27pt;z-index:251673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0"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" fillcolor="#d8d8d8 [2732]" strokecolor="#da291c" strokeweight="1.5pt">
                <v:stroke joinstyle="miter"/>
                <v:textbox inset="7pt,7pt,7pt,7pt">
                  <w:txbxContent>
                    <w:p w14:paraId="063AC8C4" w14:textId="77777777" w:rsidR="00AF580B" w:rsidRPr="00617341" w:rsidRDefault="00AF580B" w:rsidP="0061734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5</w:t>
                      </w:r>
                    </w:p>
                  </w:txbxContent>
                </v:textbox>
                <w10:wrap anchorx="margin"/>
              </v:roundrect>
            </w:pict>
          </mc:Fallback>
        </mc:AlternateContent>
      </w:r>
      <w:r w:rsidR="002B4B5D" w:rsidRPr="00617341">
        <w:rPr>
          <w:noProof/>
          <w:lang w:val="en-US"/>
        </w:rPr>
        <mc:AlternateContent>
          <mc:Choice Requires="wps">
            <w:drawing>
              <wp:anchor distT="0" distB="0" distL="114300" distR="114300" simplePos="0" relativeHeight="251674112" behindDoc="0" locked="0" layoutInCell="1" allowOverlap="1" wp14:anchorId="67125DAE" wp14:editId="7D98A42C">
                <wp:simplePos x="0" y="0"/>
                <wp:positionH relativeFrom="margin">
                  <wp:posOffset>8697875</wp:posOffset>
                </wp:positionH>
                <wp:positionV relativeFrom="paragraph">
                  <wp:posOffset>2793217</wp:posOffset>
                </wp:positionV>
                <wp:extent cx="267645" cy="342900"/>
                <wp:effectExtent l="0" t="0" r="18415" b="19050"/>
                <wp:wrapNone/>
                <wp:docPr id="776216" name="Rounded Rectangle 2"/>
                <wp:cNvGraphicFramePr/>
                <a:graphic xmlns:a="http://schemas.openxmlformats.org/drawingml/2006/main">
                  <a:graphicData uri="http://schemas.microsoft.com/office/word/2010/wordprocessingShape">
                    <wps:wsp>
                      <wps:cNvSpPr/>
                      <wps:spPr bwMode="gray">
                        <a:xfrm>
                          <a:off x="0" y="0"/>
                          <a:ext cx="267645" cy="342900"/>
                        </a:xfrm>
                        <a:prstGeom prst="roundRect">
                          <a:avLst/>
                        </a:prstGeom>
                        <a:solidFill>
                          <a:schemeClr val="bg1">
                            <a:lumMod val="85000"/>
                          </a:schemeClr>
                        </a:solidFill>
                        <a:ln w="19050" algn="ctr">
                          <a:solidFill>
                            <a:srgbClr val="DA291C"/>
                          </a:solidFill>
                          <a:miter lim="800000"/>
                          <a:headEnd/>
                          <a:tailEnd/>
                        </a:ln>
                      </wps:spPr>
                      <wps:txbx>
                        <w:txbxContent>
                          <w:p w14:paraId="2E46115A" w14:textId="77777777" w:rsidR="00AF580B" w:rsidRPr="00617341" w:rsidRDefault="00AF580B" w:rsidP="0061734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8</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125DAE" id="_x0000_s1029" style="position:absolute;left:0;text-align:left;margin-left:684.85pt;margin-top:219.95pt;width:21.05pt;height:27pt;z-index:25167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" fillcolor="#d8d8d8 [2732]" strokecolor="#da291c" strokeweight="1.5pt">
                <v:stroke joinstyle="miter"/>
                <v:textbox inset="7pt,7pt,7pt,7pt">
                  <w:txbxContent>
                    <w:p w14:paraId="2E46115A" w14:textId="77777777" w:rsidR="00AF580B" w:rsidRPr="00617341" w:rsidRDefault="00AF580B" w:rsidP="0061734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8</w:t>
                      </w:r>
                    </w:p>
                  </w:txbxContent>
                </v:textbox>
                <w10:wrap anchorx="margin"/>
              </v:roundrect>
            </w:pict>
          </mc:Fallback>
        </mc:AlternateContent>
      </w:r>
      <w:r w:rsidR="002B4B5D" w:rsidRPr="009512B5">
        <w:rPr>
          <w:noProof/>
          <w:lang w:val="en-US"/>
        </w:rPr>
        <mc:AlternateContent>
          <mc:Choice Requires="wps">
            <w:drawing>
              <wp:anchor distT="0" distB="0" distL="114300" distR="114300" simplePos="0" relativeHeight="251665920" behindDoc="0" locked="0" layoutInCell="1" allowOverlap="1" wp14:anchorId="1730ED7E" wp14:editId="1FF3329F">
                <wp:simplePos x="0" y="0"/>
                <wp:positionH relativeFrom="margin">
                  <wp:posOffset>7493330</wp:posOffset>
                </wp:positionH>
                <wp:positionV relativeFrom="paragraph">
                  <wp:posOffset>623759</wp:posOffset>
                </wp:positionV>
                <wp:extent cx="1193800" cy="2161309"/>
                <wp:effectExtent l="0" t="0" r="25400" b="10795"/>
                <wp:wrapNone/>
                <wp:docPr id="776202" name="Rounded Rectangle 2"/>
                <wp:cNvGraphicFramePr/>
                <a:graphic xmlns:a="http://schemas.openxmlformats.org/drawingml/2006/main">
                  <a:graphicData uri="http://schemas.microsoft.com/office/word/2010/wordprocessingShape">
                    <wps:wsp>
                      <wps:cNvSpPr/>
                      <wps:spPr bwMode="gray">
                        <a:xfrm>
                          <a:off x="0" y="0"/>
                          <a:ext cx="1193800" cy="2161309"/>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019F7CC9" id="Rounded Rectangle 2" o:spid="_x0000_s1026" style="position:absolute;margin-left:590.05pt;margin-top:49.1pt;width:94pt;height:170.2pt;z-index:251665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" filled="f" strokecolor="#da291c" strokeweight="1.5pt">
                <v:stroke joinstyle="miter"/>
                <v:textbox inset="7pt,7pt,7pt,7pt"/>
                <w10:wrap anchorx="margin"/>
              </v:roundrect>
            </w:pict>
          </mc:Fallback>
        </mc:AlternateContent>
      </w:r>
      <w:r w:rsidR="002B4B5D" w:rsidRPr="009512B5">
        <w:rPr>
          <w:noProof/>
          <w:lang w:val="en-US"/>
        </w:rPr>
        <mc:AlternateContent>
          <mc:Choice Requires="wps">
            <w:drawing>
              <wp:anchor distT="0" distB="0" distL="114300" distR="114300" simplePos="0" relativeHeight="251668992" behindDoc="0" locked="0" layoutInCell="1" allowOverlap="1" wp14:anchorId="0EFB812C" wp14:editId="6AC56009">
                <wp:simplePos x="0" y="0"/>
                <wp:positionH relativeFrom="margin">
                  <wp:posOffset>7137070</wp:posOffset>
                </wp:positionH>
                <wp:positionV relativeFrom="paragraph">
                  <wp:posOffset>3105702</wp:posOffset>
                </wp:positionV>
                <wp:extent cx="1555750" cy="1973101"/>
                <wp:effectExtent l="0" t="0" r="25400" b="27305"/>
                <wp:wrapNone/>
                <wp:docPr id="776205" name="Rounded Rectangle 2"/>
                <wp:cNvGraphicFramePr/>
                <a:graphic xmlns:a="http://schemas.openxmlformats.org/drawingml/2006/main">
                  <a:graphicData uri="http://schemas.microsoft.com/office/word/2010/wordprocessingShape">
                    <wps:wsp>
                      <wps:cNvSpPr/>
                      <wps:spPr bwMode="gray">
                        <a:xfrm>
                          <a:off x="0" y="0"/>
                          <a:ext cx="1555750" cy="1973101"/>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3EBAE6E1" id="Rounded Rectangle 2" o:spid="_x0000_s1026" style="position:absolute;margin-left:561.95pt;margin-top:244.55pt;width:122.5pt;height:155.35pt;z-index:251668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" filled="f" strokecolor="#da291c" strokeweight="1.5pt">
                <v:stroke joinstyle="miter"/>
                <v:textbox inset="7pt,7pt,7pt,7pt"/>
                <w10:wrap anchorx="margin"/>
              </v:roundrect>
            </w:pict>
          </mc:Fallback>
        </mc:AlternateContent>
      </w:r>
      <w:r w:rsidR="002B4B5D" w:rsidRPr="009512B5">
        <w:rPr>
          <w:noProof/>
          <w:lang w:val="en-US"/>
        </w:rPr>
        <mc:AlternateContent>
          <mc:Choice Requires="wps">
            <w:drawing>
              <wp:anchor distT="0" distB="0" distL="114300" distR="114300" simplePos="0" relativeHeight="251666944" behindDoc="0" locked="0" layoutInCell="1" allowOverlap="1" wp14:anchorId="3A07B8B0" wp14:editId="243F92B5">
                <wp:simplePos x="0" y="0"/>
                <wp:positionH relativeFrom="margin">
                  <wp:posOffset>7173026</wp:posOffset>
                </wp:positionH>
                <wp:positionV relativeFrom="paragraph">
                  <wp:posOffset>2789935</wp:posOffset>
                </wp:positionV>
                <wp:extent cx="1568450" cy="349250"/>
                <wp:effectExtent l="0" t="0" r="12700" b="12700"/>
                <wp:wrapNone/>
                <wp:docPr id="776203" name="Rounded Rectangle 2"/>
                <wp:cNvGraphicFramePr/>
                <a:graphic xmlns:a="http://schemas.openxmlformats.org/drawingml/2006/main">
                  <a:graphicData uri="http://schemas.microsoft.com/office/word/2010/wordprocessingShape">
                    <wps:wsp>
                      <wps:cNvSpPr/>
                      <wps:spPr bwMode="gray">
                        <a:xfrm>
                          <a:off x="0" y="0"/>
                          <a:ext cx="1568450" cy="349250"/>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17E90D88" id="Rounded Rectangle 2" o:spid="_x0000_s1026" style="position:absolute;margin-left:564.8pt;margin-top:219.7pt;width:123.5pt;height:27.5pt;z-index:251666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" filled="f" strokecolor="#da291c" strokeweight="1.5pt">
                <v:stroke joinstyle="miter"/>
                <v:textbox inset="7pt,7pt,7pt,7pt"/>
                <w10:wrap anchorx="margin"/>
              </v:roundrect>
            </w:pict>
          </mc:Fallback>
        </mc:AlternateContent>
      </w:r>
      <w:r w:rsidR="000F5D1E" w:rsidRPr="00617341">
        <w:rPr>
          <w:noProof/>
          <w:lang w:val="en-US"/>
        </w:rPr>
        <mc:AlternateContent>
          <mc:Choice Requires="wps">
            <w:drawing>
              <wp:anchor distT="0" distB="0" distL="114300" distR="114300" simplePos="0" relativeHeight="251701760" behindDoc="0" locked="0" layoutInCell="1" allowOverlap="1" wp14:anchorId="5F8495AC" wp14:editId="79A2E519">
                <wp:simplePos x="0" y="0"/>
                <wp:positionH relativeFrom="margin">
                  <wp:posOffset>2131225</wp:posOffset>
                </wp:positionH>
                <wp:positionV relativeFrom="paragraph">
                  <wp:posOffset>942612</wp:posOffset>
                </wp:positionV>
                <wp:extent cx="267335" cy="342900"/>
                <wp:effectExtent l="0" t="0" r="18415" b="19050"/>
                <wp:wrapNone/>
                <wp:docPr id="71" name="Rounded Rectangle 2"/>
                <wp:cNvGraphicFramePr/>
                <a:graphic xmlns:a="http://schemas.openxmlformats.org/drawingml/2006/main">
                  <a:graphicData uri="http://schemas.microsoft.com/office/word/2010/wordprocessingShape">
                    <wps:wsp>
                      <wps:cNvSpPr/>
                      <wps:spPr bwMode="gray">
                        <a:xfrm>
                          <a:off x="0" y="0"/>
                          <a:ext cx="267335" cy="342900"/>
                        </a:xfrm>
                        <a:prstGeom prst="roundRect">
                          <a:avLst/>
                        </a:prstGeom>
                        <a:solidFill>
                          <a:schemeClr val="bg1">
                            <a:lumMod val="85000"/>
                          </a:schemeClr>
                        </a:solidFill>
                        <a:ln w="19050" algn="ctr">
                          <a:solidFill>
                            <a:srgbClr val="DA291C"/>
                          </a:solidFill>
                          <a:miter lim="800000"/>
                          <a:headEnd/>
                          <a:tailEnd/>
                        </a:ln>
                      </wps:spPr>
                      <wps:txbx>
                        <w:txbxContent>
                          <w:p w14:paraId="73129E44" w14:textId="28BCBCFA" w:rsidR="00AF580B" w:rsidRDefault="00AF580B" w:rsidP="000F5D1E">
                            <w:pPr>
                              <w:pStyle w:val="NormalWeb"/>
                              <w:spacing w:before="0" w:beforeAutospacing="0" w:after="0" w:afterAutospacing="0" w:line="254" w:lineRule="auto"/>
                              <w:jc w:val="center"/>
                              <w:rPr>
                                <w:rFonts w:asciiTheme="minorHAnsi" w:hAnsi="Calibri" w:cstheme="minorBidi"/>
                                <w:b/>
                                <w:bCs/>
                                <w:color w:val="DA291C"/>
                                <w:kern w:val="24"/>
                                <w:sz w:val="16"/>
                                <w:szCs w:val="16"/>
                                <w:lang w:val="en-US"/>
                              </w:rPr>
                            </w:pPr>
                            <w:r>
                              <w:rPr>
                                <w:rFonts w:asciiTheme="minorHAnsi" w:hAnsi="Calibri" w:cstheme="minorBidi"/>
                                <w:b/>
                                <w:bCs/>
                                <w:color w:val="DA291C"/>
                                <w:kern w:val="24"/>
                                <w:sz w:val="16"/>
                                <w:szCs w:val="16"/>
                                <w:lang w:val="en-US"/>
                              </w:rPr>
                              <w:t>3</w:t>
                            </w:r>
                          </w:p>
                          <w:p w14:paraId="6BAA831B" w14:textId="77777777" w:rsidR="00AF580B" w:rsidRPr="000F5D1E" w:rsidRDefault="00AF580B" w:rsidP="000F5D1E">
                            <w:pPr>
                              <w:pStyle w:val="NormalWeb"/>
                              <w:spacing w:before="0" w:beforeAutospacing="0" w:after="0" w:afterAutospacing="0" w:line="254" w:lineRule="auto"/>
                              <w:jc w:val="center"/>
                              <w:rPr>
                                <w:sz w:val="16"/>
                                <w:szCs w:val="16"/>
                                <w:lang w:val="en-US"/>
                              </w:rPr>
                            </w:pP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8495AC" id="_x0000_s1030" style="position:absolute;left:0;text-align:left;margin-left:167.8pt;margin-top:74.2pt;width:21.05pt;height:27pt;z-index:251701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" fillcolor="#d8d8d8 [2732]" strokecolor="#da291c" strokeweight="1.5pt">
                <v:stroke joinstyle="miter"/>
                <v:textbox inset="7pt,7pt,7pt,7pt">
                  <w:txbxContent>
                    <w:p w14:paraId="73129E44" w14:textId="28BCBCFA" w:rsidR="00AF580B" w:rsidRDefault="00AF580B" w:rsidP="000F5D1E">
                      <w:pPr>
                        <w:pStyle w:val="NormalWeb"/>
                        <w:spacing w:before="0" w:beforeAutospacing="0" w:after="0" w:afterAutospacing="0" w:line="254" w:lineRule="auto"/>
                        <w:jc w:val="center"/>
                        <w:rPr>
                          <w:rFonts w:asciiTheme="minorHAnsi" w:hAnsi="Calibri" w:cstheme="minorBidi"/>
                          <w:b/>
                          <w:bCs/>
                          <w:color w:val="DA291C"/>
                          <w:kern w:val="24"/>
                          <w:sz w:val="16"/>
                          <w:szCs w:val="16"/>
                          <w:lang w:val="en-US"/>
                        </w:rPr>
                      </w:pPr>
                      <w:r>
                        <w:rPr>
                          <w:rFonts w:asciiTheme="minorHAnsi" w:hAnsi="Calibri" w:cstheme="minorBidi"/>
                          <w:b/>
                          <w:bCs/>
                          <w:color w:val="DA291C"/>
                          <w:kern w:val="24"/>
                          <w:sz w:val="16"/>
                          <w:szCs w:val="16"/>
                          <w:lang w:val="en-US"/>
                        </w:rPr>
                        <w:t>3</w:t>
                      </w:r>
                    </w:p>
                    <w:p w14:paraId="6BAA831B" w14:textId="77777777" w:rsidR="00AF580B" w:rsidRPr="000F5D1E" w:rsidRDefault="00AF580B" w:rsidP="000F5D1E">
                      <w:pPr>
                        <w:pStyle w:val="NormalWeb"/>
                        <w:spacing w:before="0" w:beforeAutospacing="0" w:after="0" w:afterAutospacing="0" w:line="254" w:lineRule="auto"/>
                        <w:jc w:val="center"/>
                        <w:rPr>
                          <w:sz w:val="16"/>
                          <w:szCs w:val="16"/>
                          <w:lang w:val="en-US"/>
                        </w:rPr>
                      </w:pPr>
                    </w:p>
                  </w:txbxContent>
                </v:textbox>
                <w10:wrap anchorx="margin"/>
              </v:roundrect>
            </w:pict>
          </mc:Fallback>
        </mc:AlternateContent>
      </w:r>
      <w:r w:rsidR="00500A96" w:rsidRPr="00617341">
        <w:rPr>
          <w:noProof/>
          <w:lang w:val="en-US"/>
        </w:rPr>
        <mc:AlternateContent>
          <mc:Choice Requires="wps">
            <w:drawing>
              <wp:anchor distT="0" distB="0" distL="114300" distR="114300" simplePos="0" relativeHeight="251671040" behindDoc="0" locked="0" layoutInCell="1" allowOverlap="1" wp14:anchorId="03E9058A" wp14:editId="2E93642C">
                <wp:simplePos x="0" y="0"/>
                <wp:positionH relativeFrom="margin">
                  <wp:posOffset>1962785</wp:posOffset>
                </wp:positionH>
                <wp:positionV relativeFrom="paragraph">
                  <wp:posOffset>2540</wp:posOffset>
                </wp:positionV>
                <wp:extent cx="267335" cy="342900"/>
                <wp:effectExtent l="0" t="0" r="18415" b="19050"/>
                <wp:wrapNone/>
                <wp:docPr id="776207" name="Rounded Rectangle 2"/>
                <wp:cNvGraphicFramePr/>
                <a:graphic xmlns:a="http://schemas.openxmlformats.org/drawingml/2006/main">
                  <a:graphicData uri="http://schemas.microsoft.com/office/word/2010/wordprocessingShape">
                    <wps:wsp>
                      <wps:cNvSpPr/>
                      <wps:spPr bwMode="gray">
                        <a:xfrm>
                          <a:off x="0" y="0"/>
                          <a:ext cx="267335" cy="342900"/>
                        </a:xfrm>
                        <a:prstGeom prst="roundRect">
                          <a:avLst/>
                        </a:prstGeom>
                        <a:solidFill>
                          <a:schemeClr val="bg1">
                            <a:lumMod val="85000"/>
                          </a:schemeClr>
                        </a:solidFill>
                        <a:ln w="19050" algn="ctr">
                          <a:solidFill>
                            <a:srgbClr val="DA291C"/>
                          </a:solidFill>
                          <a:miter lim="800000"/>
                          <a:headEnd/>
                          <a:tailEnd/>
                        </a:ln>
                      </wps:spPr>
                      <wps:txbx>
                        <w:txbxContent>
                          <w:p w14:paraId="15047E12" w14:textId="77777777" w:rsidR="00AF580B" w:rsidRPr="00617341" w:rsidRDefault="00AF580B" w:rsidP="00617341">
                            <w:pPr>
                              <w:pStyle w:val="NormalWeb"/>
                              <w:spacing w:before="0" w:beforeAutospacing="0" w:after="0" w:afterAutospacing="0" w:line="254" w:lineRule="auto"/>
                              <w:jc w:val="center"/>
                              <w:rPr>
                                <w:sz w:val="16"/>
                                <w:szCs w:val="16"/>
                              </w:rPr>
                            </w:pPr>
                            <w:r w:rsidRPr="00617341">
                              <w:rPr>
                                <w:rFonts w:asciiTheme="minorHAnsi" w:hAnsi="Calibri" w:cstheme="minorBidi"/>
                                <w:b/>
                                <w:bCs/>
                                <w:color w:val="DA291C"/>
                                <w:kern w:val="24"/>
                                <w:sz w:val="16"/>
                                <w:szCs w:val="16"/>
                              </w:rPr>
                              <w:t>1</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E9058A" id="_x0000_s1031" style="position:absolute;left:0;text-align:left;margin-left:154.55pt;margin-top:.2pt;width:21.05pt;height:27pt;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" fillcolor="#d8d8d8 [2732]" strokecolor="#da291c" strokeweight="1.5pt">
                <v:stroke joinstyle="miter"/>
                <v:textbox inset="7pt,7pt,7pt,7pt">
                  <w:txbxContent>
                    <w:p w14:paraId="15047E12" w14:textId="77777777" w:rsidR="00AF580B" w:rsidRPr="00617341" w:rsidRDefault="00AF580B" w:rsidP="00617341">
                      <w:pPr>
                        <w:pStyle w:val="NormalWeb"/>
                        <w:spacing w:before="0" w:beforeAutospacing="0" w:after="0" w:afterAutospacing="0" w:line="254" w:lineRule="auto"/>
                        <w:jc w:val="center"/>
                        <w:rPr>
                          <w:sz w:val="16"/>
                          <w:szCs w:val="16"/>
                        </w:rPr>
                      </w:pPr>
                      <w:r w:rsidRPr="00617341">
                        <w:rPr>
                          <w:rFonts w:asciiTheme="minorHAnsi" w:hAnsi="Calibri" w:cstheme="minorBidi"/>
                          <w:b/>
                          <w:bCs/>
                          <w:color w:val="DA291C"/>
                          <w:kern w:val="24"/>
                          <w:sz w:val="16"/>
                          <w:szCs w:val="16"/>
                        </w:rPr>
                        <w:t>1</w:t>
                      </w:r>
                    </w:p>
                  </w:txbxContent>
                </v:textbox>
                <w10:wrap anchorx="margin"/>
              </v:roundrect>
            </w:pict>
          </mc:Fallback>
        </mc:AlternateContent>
      </w:r>
      <w:r w:rsidR="00500A96" w:rsidRPr="009512B5">
        <w:rPr>
          <w:noProof/>
          <w:lang w:val="en-US"/>
        </w:rPr>
        <mc:AlternateContent>
          <mc:Choice Requires="wps">
            <w:drawing>
              <wp:anchor distT="0" distB="0" distL="114300" distR="114300" simplePos="0" relativeHeight="251658752" behindDoc="0" locked="0" layoutInCell="1" allowOverlap="1" wp14:anchorId="57B4E98C" wp14:editId="4AA4E8DA">
                <wp:simplePos x="0" y="0"/>
                <wp:positionH relativeFrom="margin">
                  <wp:posOffset>0</wp:posOffset>
                </wp:positionH>
                <wp:positionV relativeFrom="paragraph">
                  <wp:posOffset>338752</wp:posOffset>
                </wp:positionV>
                <wp:extent cx="2042556" cy="164770"/>
                <wp:effectExtent l="0" t="0" r="15240" b="26035"/>
                <wp:wrapNone/>
                <wp:docPr id="62" name="Rounded Rectangle 2"/>
                <wp:cNvGraphicFramePr/>
                <a:graphic xmlns:a="http://schemas.openxmlformats.org/drawingml/2006/main">
                  <a:graphicData uri="http://schemas.microsoft.com/office/word/2010/wordprocessingShape">
                    <wps:wsp>
                      <wps:cNvSpPr/>
                      <wps:spPr bwMode="gray">
                        <a:xfrm>
                          <a:off x="0" y="0"/>
                          <a:ext cx="2042556" cy="164770"/>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32A8A060" id="Rounded Rectangle 2" o:spid="_x0000_s1026" style="position:absolute;margin-left:0;margin-top:26.65pt;width:160.85pt;height:12.95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" filled="f" strokecolor="#da291c" strokeweight="1.5pt">
                <v:stroke joinstyle="miter"/>
                <v:textbox inset="7pt,7pt,7pt,7pt"/>
                <w10:wrap anchorx="margin"/>
              </v:roundrect>
            </w:pict>
          </mc:Fallback>
        </mc:AlternateContent>
      </w:r>
      <w:r w:rsidR="00ED28A4" w:rsidRPr="009512B5">
        <w:rPr>
          <w:noProof/>
          <w:lang w:val="en-US"/>
        </w:rPr>
        <mc:AlternateContent>
          <mc:Choice Requires="wps">
            <w:drawing>
              <wp:anchor distT="0" distB="0" distL="114300" distR="114300" simplePos="0" relativeHeight="251662848" behindDoc="0" locked="0" layoutInCell="1" allowOverlap="1" wp14:anchorId="10A6D239" wp14:editId="41B1096C">
                <wp:simplePos x="0" y="0"/>
                <wp:positionH relativeFrom="margin">
                  <wp:posOffset>2671947</wp:posOffset>
                </wp:positionH>
                <wp:positionV relativeFrom="paragraph">
                  <wp:posOffset>600009</wp:posOffset>
                </wp:positionV>
                <wp:extent cx="4833257" cy="2066290"/>
                <wp:effectExtent l="0" t="0" r="24765" b="10160"/>
                <wp:wrapNone/>
                <wp:docPr id="776198" name="Rounded Rectangle 2"/>
                <wp:cNvGraphicFramePr/>
                <a:graphic xmlns:a="http://schemas.openxmlformats.org/drawingml/2006/main">
                  <a:graphicData uri="http://schemas.microsoft.com/office/word/2010/wordprocessingShape">
                    <wps:wsp>
                      <wps:cNvSpPr/>
                      <wps:spPr bwMode="gray">
                        <a:xfrm>
                          <a:off x="0" y="0"/>
                          <a:ext cx="4833257" cy="2066290"/>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3CDBA3C5" id="Rounded Rectangle 2" o:spid="_x0000_s1026" style="position:absolute;margin-left:210.4pt;margin-top:47.25pt;width:380.55pt;height:162.7pt;z-index:25166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" filled="f" strokecolor="#da291c" strokeweight="1.5pt">
                <v:stroke joinstyle="miter"/>
                <v:textbox inset="7pt,7pt,7pt,7pt"/>
                <w10:wrap anchorx="margin"/>
              </v:roundrect>
            </w:pict>
          </mc:Fallback>
        </mc:AlternateContent>
      </w:r>
      <w:r w:rsidR="00ED28A4" w:rsidRPr="009512B5">
        <w:rPr>
          <w:noProof/>
          <w:lang w:val="en-US"/>
        </w:rPr>
        <mc:AlternateContent>
          <mc:Choice Requires="wps">
            <w:drawing>
              <wp:anchor distT="0" distB="0" distL="114300" distR="114300" simplePos="0" relativeHeight="251660800" behindDoc="0" locked="0" layoutInCell="1" allowOverlap="1" wp14:anchorId="1BE8BE0F" wp14:editId="5B4D4D8F">
                <wp:simplePos x="0" y="0"/>
                <wp:positionH relativeFrom="margin">
                  <wp:posOffset>23750</wp:posOffset>
                </wp:positionH>
                <wp:positionV relativeFrom="paragraph">
                  <wp:posOffset>600009</wp:posOffset>
                </wp:positionV>
                <wp:extent cx="2648197" cy="2089785"/>
                <wp:effectExtent l="0" t="0" r="19050" b="24765"/>
                <wp:wrapNone/>
                <wp:docPr id="776195" name="Rounded Rectangle 2"/>
                <wp:cNvGraphicFramePr/>
                <a:graphic xmlns:a="http://schemas.openxmlformats.org/drawingml/2006/main">
                  <a:graphicData uri="http://schemas.microsoft.com/office/word/2010/wordprocessingShape">
                    <wps:wsp>
                      <wps:cNvSpPr/>
                      <wps:spPr bwMode="gray">
                        <a:xfrm>
                          <a:off x="0" y="0"/>
                          <a:ext cx="2648197" cy="2089785"/>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70875C16" id="Rounded Rectangle 2" o:spid="_x0000_s1026" style="position:absolute;margin-left:1.85pt;margin-top:47.25pt;width:208.5pt;height:164.55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" filled="f" strokecolor="#da291c" strokeweight="1.5pt">
                <v:stroke joinstyle="miter"/>
                <v:textbox inset="7pt,7pt,7pt,7pt"/>
                <w10:wrap anchorx="margin"/>
              </v:roundrect>
            </w:pict>
          </mc:Fallback>
        </mc:AlternateContent>
      </w:r>
      <w:r w:rsidR="006D1285" w:rsidRPr="00617341">
        <w:rPr>
          <w:noProof/>
          <w:lang w:val="en-US"/>
        </w:rPr>
        <mc:AlternateContent>
          <mc:Choice Requires="wps">
            <w:drawing>
              <wp:anchor distT="0" distB="0" distL="114300" distR="114300" simplePos="0" relativeHeight="251677184" behindDoc="0" locked="0" layoutInCell="1" allowOverlap="1" wp14:anchorId="48170A69" wp14:editId="153FCFAF">
                <wp:simplePos x="0" y="0"/>
                <wp:positionH relativeFrom="margin">
                  <wp:posOffset>1512620</wp:posOffset>
                </wp:positionH>
                <wp:positionV relativeFrom="paragraph">
                  <wp:posOffset>2676871</wp:posOffset>
                </wp:positionV>
                <wp:extent cx="267645" cy="342900"/>
                <wp:effectExtent l="0" t="0" r="18415" b="19050"/>
                <wp:wrapNone/>
                <wp:docPr id="776219" name="Rounded Rectangle 2"/>
                <wp:cNvGraphicFramePr/>
                <a:graphic xmlns:a="http://schemas.openxmlformats.org/drawingml/2006/main">
                  <a:graphicData uri="http://schemas.microsoft.com/office/word/2010/wordprocessingShape">
                    <wps:wsp>
                      <wps:cNvSpPr/>
                      <wps:spPr bwMode="gray">
                        <a:xfrm>
                          <a:off x="0" y="0"/>
                          <a:ext cx="267645" cy="342900"/>
                        </a:xfrm>
                        <a:prstGeom prst="roundRect">
                          <a:avLst/>
                        </a:prstGeom>
                        <a:solidFill>
                          <a:schemeClr val="bg1">
                            <a:lumMod val="85000"/>
                          </a:schemeClr>
                        </a:solidFill>
                        <a:ln w="19050" algn="ctr">
                          <a:solidFill>
                            <a:srgbClr val="DA291C"/>
                          </a:solidFill>
                          <a:miter lim="800000"/>
                          <a:headEnd/>
                          <a:tailEnd/>
                        </a:ln>
                      </wps:spPr>
                      <wps:txbx>
                        <w:txbxContent>
                          <w:p w14:paraId="6A5743B7" w14:textId="77777777" w:rsidR="00AF580B" w:rsidRPr="00617341" w:rsidRDefault="00AF580B" w:rsidP="00D355A4">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6</w:t>
                            </w:r>
                          </w:p>
                          <w:p w14:paraId="30CDBA2B" w14:textId="77777777" w:rsidR="00AF580B" w:rsidRPr="00617341" w:rsidRDefault="00AF580B" w:rsidP="00617341">
                            <w:pPr>
                              <w:pStyle w:val="Text1"/>
                              <w:spacing w:after="0" w:line="254" w:lineRule="auto"/>
                              <w:jc w:val="center"/>
                              <w:rPr>
                                <w:sz w:val="16"/>
                                <w:szCs w:val="16"/>
                              </w:rPr>
                            </w:pP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8170A69" id="_x0000_s1032" style="position:absolute;left:0;text-align:left;margin-left:119.1pt;margin-top:210.8pt;width:21.05pt;height:27pt;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" fillcolor="#d8d8d8 [2732]" strokecolor="#da291c" strokeweight="1.5pt">
                <v:stroke joinstyle="miter"/>
                <v:textbox inset="7pt,7pt,7pt,7pt">
                  <w:txbxContent>
                    <w:p w14:paraId="6A5743B7" w14:textId="77777777" w:rsidR="00AF580B" w:rsidRPr="00617341" w:rsidRDefault="00AF580B" w:rsidP="00D355A4">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6</w:t>
                      </w:r>
                    </w:p>
                    <w:p w14:paraId="30CDBA2B" w14:textId="77777777" w:rsidR="00AF580B" w:rsidRPr="00617341" w:rsidRDefault="00AF580B" w:rsidP="00617341">
                      <w:pPr>
                        <w:pStyle w:val="Text1"/>
                        <w:spacing w:after="0" w:line="254" w:lineRule="auto"/>
                        <w:jc w:val="center"/>
                        <w:rPr>
                          <w:sz w:val="16"/>
                          <w:szCs w:val="16"/>
                        </w:rPr>
                      </w:pPr>
                    </w:p>
                  </w:txbxContent>
                </v:textbox>
                <w10:wrap anchorx="margin"/>
              </v:roundrect>
            </w:pict>
          </mc:Fallback>
        </mc:AlternateContent>
      </w:r>
      <w:r w:rsidR="00044204" w:rsidRPr="00617341">
        <w:rPr>
          <w:noProof/>
          <w:lang w:val="en-US"/>
        </w:rPr>
        <mc:AlternateContent>
          <mc:Choice Requires="wps">
            <w:drawing>
              <wp:anchor distT="0" distB="0" distL="114300" distR="114300" simplePos="0" relativeHeight="251676160" behindDoc="0" locked="0" layoutInCell="1" allowOverlap="1" wp14:anchorId="4D35EA18" wp14:editId="0D6370B9">
                <wp:simplePos x="0" y="0"/>
                <wp:positionH relativeFrom="margin">
                  <wp:posOffset>3491923</wp:posOffset>
                </wp:positionH>
                <wp:positionV relativeFrom="paragraph">
                  <wp:posOffset>2598305</wp:posOffset>
                </wp:positionV>
                <wp:extent cx="267645" cy="342900"/>
                <wp:effectExtent l="0" t="0" r="18415" b="19050"/>
                <wp:wrapNone/>
                <wp:docPr id="776218" name="Rounded Rectangle 2"/>
                <wp:cNvGraphicFramePr/>
                <a:graphic xmlns:a="http://schemas.openxmlformats.org/drawingml/2006/main">
                  <a:graphicData uri="http://schemas.microsoft.com/office/word/2010/wordprocessingShape">
                    <wps:wsp>
                      <wps:cNvSpPr/>
                      <wps:spPr bwMode="gray">
                        <a:xfrm>
                          <a:off x="0" y="0"/>
                          <a:ext cx="267645" cy="342900"/>
                        </a:xfrm>
                        <a:prstGeom prst="roundRect">
                          <a:avLst/>
                        </a:prstGeom>
                        <a:solidFill>
                          <a:schemeClr val="bg1">
                            <a:lumMod val="85000"/>
                          </a:schemeClr>
                        </a:solidFill>
                        <a:ln w="19050" algn="ctr">
                          <a:solidFill>
                            <a:srgbClr val="DA291C"/>
                          </a:solidFill>
                          <a:miter lim="800000"/>
                          <a:headEnd/>
                          <a:tailEnd/>
                        </a:ln>
                      </wps:spPr>
                      <wps:txbx>
                        <w:txbxContent>
                          <w:p w14:paraId="6573FC44" w14:textId="77777777" w:rsidR="00AF580B" w:rsidRPr="00617341" w:rsidRDefault="00AF580B" w:rsidP="00D355A4">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7</w:t>
                            </w:r>
                          </w:p>
                          <w:p w14:paraId="2DA1A1B5" w14:textId="77777777" w:rsidR="00AF580B" w:rsidRPr="00617341" w:rsidRDefault="00AF580B" w:rsidP="00617341">
                            <w:pPr>
                              <w:pStyle w:val="Text1"/>
                              <w:spacing w:after="0" w:line="254" w:lineRule="auto"/>
                              <w:jc w:val="center"/>
                              <w:rPr>
                                <w:sz w:val="16"/>
                                <w:szCs w:val="16"/>
                              </w:rPr>
                            </w:pP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35EA18" id="_x0000_s1033" style="position:absolute;left:0;text-align:left;margin-left:274.95pt;margin-top:204.6pt;width:21.05pt;height:27pt;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" fillcolor="#d8d8d8 [2732]" strokecolor="#da291c" strokeweight="1.5pt">
                <v:stroke joinstyle="miter"/>
                <v:textbox inset="7pt,7pt,7pt,7pt">
                  <w:txbxContent>
                    <w:p w14:paraId="6573FC44" w14:textId="77777777" w:rsidR="00AF580B" w:rsidRPr="00617341" w:rsidRDefault="00AF580B" w:rsidP="00D355A4">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7</w:t>
                      </w:r>
                    </w:p>
                    <w:p w14:paraId="2DA1A1B5" w14:textId="77777777" w:rsidR="00AF580B" w:rsidRPr="00617341" w:rsidRDefault="00AF580B" w:rsidP="00617341">
                      <w:pPr>
                        <w:pStyle w:val="Text1"/>
                        <w:spacing w:after="0" w:line="254" w:lineRule="auto"/>
                        <w:jc w:val="center"/>
                        <w:rPr>
                          <w:sz w:val="16"/>
                          <w:szCs w:val="16"/>
                        </w:rPr>
                      </w:pPr>
                    </w:p>
                  </w:txbxContent>
                </v:textbox>
                <w10:wrap anchorx="margin"/>
              </v:roundrect>
            </w:pict>
          </mc:Fallback>
        </mc:AlternateContent>
      </w:r>
      <w:r w:rsidR="00044204" w:rsidRPr="009512B5">
        <w:rPr>
          <w:noProof/>
          <w:lang w:val="en-US"/>
        </w:rPr>
        <mc:AlternateContent>
          <mc:Choice Requires="wps">
            <w:drawing>
              <wp:anchor distT="0" distB="0" distL="114300" distR="114300" simplePos="0" relativeHeight="251664896" behindDoc="0" locked="0" layoutInCell="1" allowOverlap="1" wp14:anchorId="43B0C25F" wp14:editId="314F5E4E">
                <wp:simplePos x="0" y="0"/>
                <wp:positionH relativeFrom="margin">
                  <wp:posOffset>2398816</wp:posOffset>
                </wp:positionH>
                <wp:positionV relativeFrom="paragraph">
                  <wp:posOffset>2690066</wp:posOffset>
                </wp:positionV>
                <wp:extent cx="4699000" cy="2389744"/>
                <wp:effectExtent l="0" t="0" r="25400" b="10795"/>
                <wp:wrapNone/>
                <wp:docPr id="776201" name="Rounded Rectangle 2"/>
                <wp:cNvGraphicFramePr/>
                <a:graphic xmlns:a="http://schemas.openxmlformats.org/drawingml/2006/main">
                  <a:graphicData uri="http://schemas.microsoft.com/office/word/2010/wordprocessingShape">
                    <wps:wsp>
                      <wps:cNvSpPr/>
                      <wps:spPr bwMode="gray">
                        <a:xfrm>
                          <a:off x="0" y="0"/>
                          <a:ext cx="4699000" cy="2389744"/>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7392598D" id="Rounded Rectangle 2" o:spid="_x0000_s1026" style="position:absolute;margin-left:188.9pt;margin-top:211.8pt;width:370pt;height:188.15pt;z-index:251664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" filled="f" strokecolor="#da291c" strokeweight="1.5pt">
                <v:stroke joinstyle="miter"/>
                <v:textbox inset="7pt,7pt,7pt,7pt"/>
                <w10:wrap anchorx="margin"/>
              </v:roundrect>
            </w:pict>
          </mc:Fallback>
        </mc:AlternateContent>
      </w:r>
      <w:r w:rsidR="00044204" w:rsidRPr="009512B5">
        <w:rPr>
          <w:noProof/>
          <w:lang w:val="en-US"/>
        </w:rPr>
        <mc:AlternateContent>
          <mc:Choice Requires="wps">
            <w:drawing>
              <wp:anchor distT="0" distB="0" distL="114300" distR="114300" simplePos="0" relativeHeight="251663872" behindDoc="0" locked="0" layoutInCell="1" allowOverlap="1" wp14:anchorId="6DB772DA" wp14:editId="0700703E">
                <wp:simplePos x="0" y="0"/>
                <wp:positionH relativeFrom="margin">
                  <wp:posOffset>11875</wp:posOffset>
                </wp:positionH>
                <wp:positionV relativeFrom="paragraph">
                  <wp:posOffset>2690066</wp:posOffset>
                </wp:positionV>
                <wp:extent cx="2387600" cy="2441946"/>
                <wp:effectExtent l="0" t="0" r="12700" b="15875"/>
                <wp:wrapNone/>
                <wp:docPr id="776199" name="Rounded Rectangle 2"/>
                <wp:cNvGraphicFramePr/>
                <a:graphic xmlns:a="http://schemas.openxmlformats.org/drawingml/2006/main">
                  <a:graphicData uri="http://schemas.microsoft.com/office/word/2010/wordprocessingShape">
                    <wps:wsp>
                      <wps:cNvSpPr/>
                      <wps:spPr bwMode="gray">
                        <a:xfrm>
                          <a:off x="0" y="0"/>
                          <a:ext cx="2387600" cy="2441946"/>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07105794" id="Rounded Rectangle 2" o:spid="_x0000_s1026" style="position:absolute;margin-left:.95pt;margin-top:211.8pt;width:188pt;height:192.3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" filled="f" strokecolor="#da291c" strokeweight="1.5pt">
                <v:stroke joinstyle="miter"/>
                <v:textbox inset="7pt,7pt,7pt,7pt"/>
                <w10:wrap anchorx="margin"/>
              </v:roundrect>
            </w:pict>
          </mc:Fallback>
        </mc:AlternateContent>
      </w:r>
      <w:r w:rsidR="00617341" w:rsidRPr="00617341">
        <w:rPr>
          <w:noProof/>
          <w:lang w:val="en-US"/>
        </w:rPr>
        <mc:AlternateContent>
          <mc:Choice Requires="wps">
            <w:drawing>
              <wp:anchor distT="0" distB="0" distL="114300" distR="114300" simplePos="0" relativeHeight="251675136" behindDoc="0" locked="0" layoutInCell="1" allowOverlap="1" wp14:anchorId="22372F4A" wp14:editId="31A1FFEF">
                <wp:simplePos x="0" y="0"/>
                <wp:positionH relativeFrom="margin">
                  <wp:posOffset>7143750</wp:posOffset>
                </wp:positionH>
                <wp:positionV relativeFrom="paragraph">
                  <wp:posOffset>3137535</wp:posOffset>
                </wp:positionV>
                <wp:extent cx="267645" cy="342900"/>
                <wp:effectExtent l="0" t="0" r="18415" b="19050"/>
                <wp:wrapNone/>
                <wp:docPr id="776217" name="Rounded Rectangle 2"/>
                <wp:cNvGraphicFramePr/>
                <a:graphic xmlns:a="http://schemas.openxmlformats.org/drawingml/2006/main">
                  <a:graphicData uri="http://schemas.microsoft.com/office/word/2010/wordprocessingShape">
                    <wps:wsp>
                      <wps:cNvSpPr/>
                      <wps:spPr bwMode="gray">
                        <a:xfrm>
                          <a:off x="0" y="0"/>
                          <a:ext cx="267645" cy="342900"/>
                        </a:xfrm>
                        <a:prstGeom prst="roundRect">
                          <a:avLst/>
                        </a:prstGeom>
                        <a:solidFill>
                          <a:schemeClr val="bg1">
                            <a:lumMod val="85000"/>
                          </a:schemeClr>
                        </a:solidFill>
                        <a:ln w="19050" algn="ctr">
                          <a:solidFill>
                            <a:srgbClr val="DA291C"/>
                          </a:solidFill>
                          <a:miter lim="800000"/>
                          <a:headEnd/>
                          <a:tailEnd/>
                        </a:ln>
                      </wps:spPr>
                      <wps:txbx>
                        <w:txbxContent>
                          <w:p w14:paraId="7BED7286" w14:textId="77777777" w:rsidR="00AF580B" w:rsidRPr="00617341" w:rsidRDefault="00AF580B" w:rsidP="0061734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9</w:t>
                            </w:r>
                          </w:p>
                          <w:p w14:paraId="5F4F7D28" w14:textId="77777777" w:rsidR="00AF580B" w:rsidRPr="00617341" w:rsidRDefault="00AF580B" w:rsidP="00617341">
                            <w:pPr>
                              <w:pStyle w:val="Text1"/>
                              <w:spacing w:after="0" w:line="254" w:lineRule="auto"/>
                              <w:jc w:val="center"/>
                              <w:rPr>
                                <w:sz w:val="16"/>
                                <w:szCs w:val="16"/>
                              </w:rPr>
                            </w:pP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2372F4A" id="_x0000_s1034" style="position:absolute;left:0;text-align:left;margin-left:562.5pt;margin-top:247.05pt;width:21.05pt;height:27pt;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" fillcolor="#d8d8d8 [2732]" strokecolor="#da291c" strokeweight="1.5pt">
                <v:stroke joinstyle="miter"/>
                <v:textbox inset="7pt,7pt,7pt,7pt">
                  <w:txbxContent>
                    <w:p w14:paraId="7BED7286" w14:textId="77777777" w:rsidR="00AF580B" w:rsidRPr="00617341" w:rsidRDefault="00AF580B" w:rsidP="0061734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9</w:t>
                      </w:r>
                    </w:p>
                    <w:p w14:paraId="5F4F7D28" w14:textId="77777777" w:rsidR="00AF580B" w:rsidRPr="00617341" w:rsidRDefault="00AF580B" w:rsidP="00617341">
                      <w:pPr>
                        <w:pStyle w:val="Text1"/>
                        <w:spacing w:after="0" w:line="254" w:lineRule="auto"/>
                        <w:jc w:val="center"/>
                        <w:rPr>
                          <w:sz w:val="16"/>
                          <w:szCs w:val="16"/>
                        </w:rPr>
                      </w:pPr>
                    </w:p>
                  </w:txbxContent>
                </v:textbox>
                <w10:wrap anchorx="margin"/>
              </v:roundrect>
            </w:pict>
          </mc:Fallback>
        </mc:AlternateContent>
      </w:r>
      <w:r w:rsidR="00617341" w:rsidRPr="00617341">
        <w:rPr>
          <w:noProof/>
          <w:lang w:val="en-US"/>
        </w:rPr>
        <mc:AlternateContent>
          <mc:Choice Requires="wps">
            <w:drawing>
              <wp:anchor distT="0" distB="0" distL="114300" distR="114300" simplePos="0" relativeHeight="251672064" behindDoc="0" locked="0" layoutInCell="1" allowOverlap="1" wp14:anchorId="784843A3" wp14:editId="0F79A887">
                <wp:simplePos x="0" y="0"/>
                <wp:positionH relativeFrom="margin">
                  <wp:posOffset>3594100</wp:posOffset>
                </wp:positionH>
                <wp:positionV relativeFrom="paragraph">
                  <wp:posOffset>165735</wp:posOffset>
                </wp:positionV>
                <wp:extent cx="267645" cy="342900"/>
                <wp:effectExtent l="0" t="0" r="18415" b="19050"/>
                <wp:wrapNone/>
                <wp:docPr id="776213" name="Rounded Rectangle 2"/>
                <wp:cNvGraphicFramePr/>
                <a:graphic xmlns:a="http://schemas.openxmlformats.org/drawingml/2006/main">
                  <a:graphicData uri="http://schemas.microsoft.com/office/word/2010/wordprocessingShape">
                    <wps:wsp>
                      <wps:cNvSpPr/>
                      <wps:spPr bwMode="gray">
                        <a:xfrm>
                          <a:off x="0" y="0"/>
                          <a:ext cx="267645" cy="342900"/>
                        </a:xfrm>
                        <a:prstGeom prst="roundRect">
                          <a:avLst/>
                        </a:prstGeom>
                        <a:solidFill>
                          <a:schemeClr val="bg1">
                            <a:lumMod val="85000"/>
                          </a:schemeClr>
                        </a:solidFill>
                        <a:ln w="19050" algn="ctr">
                          <a:solidFill>
                            <a:srgbClr val="DA291C"/>
                          </a:solidFill>
                          <a:miter lim="800000"/>
                          <a:headEnd/>
                          <a:tailEnd/>
                        </a:ln>
                      </wps:spPr>
                      <wps:txbx>
                        <w:txbxContent>
                          <w:p w14:paraId="21BC1A18" w14:textId="77777777" w:rsidR="00AF580B" w:rsidRPr="00617341" w:rsidRDefault="00AF580B" w:rsidP="0061734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2</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4843A3" id="_x0000_s1035" style="position:absolute;left:0;text-align:left;margin-left:283pt;margin-top:13.05pt;width:21.05pt;height:27pt;z-index:251672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" fillcolor="#d8d8d8 [2732]" strokecolor="#da291c" strokeweight="1.5pt">
                <v:stroke joinstyle="miter"/>
                <v:textbox inset="7pt,7pt,7pt,7pt">
                  <w:txbxContent>
                    <w:p w14:paraId="21BC1A18" w14:textId="77777777" w:rsidR="00AF580B" w:rsidRPr="00617341" w:rsidRDefault="00AF580B" w:rsidP="0061734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2</w:t>
                      </w:r>
                    </w:p>
                  </w:txbxContent>
                </v:textbox>
                <w10:wrap anchorx="margin"/>
              </v:roundrect>
            </w:pict>
          </mc:Fallback>
        </mc:AlternateContent>
      </w:r>
      <w:r w:rsidR="009512B5" w:rsidRPr="009512B5">
        <w:rPr>
          <w:noProof/>
          <w:lang w:val="en-US"/>
        </w:rPr>
        <mc:AlternateContent>
          <mc:Choice Requires="wps">
            <w:drawing>
              <wp:anchor distT="0" distB="0" distL="114300" distR="114300" simplePos="0" relativeHeight="251659776" behindDoc="0" locked="0" layoutInCell="1" allowOverlap="1" wp14:anchorId="3AFBC37B" wp14:editId="003E7150">
                <wp:simplePos x="0" y="0"/>
                <wp:positionH relativeFrom="margin">
                  <wp:posOffset>12700</wp:posOffset>
                </wp:positionH>
                <wp:positionV relativeFrom="paragraph">
                  <wp:posOffset>489585</wp:posOffset>
                </wp:positionV>
                <wp:extent cx="3625850" cy="114300"/>
                <wp:effectExtent l="0" t="0" r="12700" b="19050"/>
                <wp:wrapNone/>
                <wp:docPr id="776192" name="Rounded Rectangle 2"/>
                <wp:cNvGraphicFramePr/>
                <a:graphic xmlns:a="http://schemas.openxmlformats.org/drawingml/2006/main">
                  <a:graphicData uri="http://schemas.microsoft.com/office/word/2010/wordprocessingShape">
                    <wps:wsp>
                      <wps:cNvSpPr/>
                      <wps:spPr bwMode="gray">
                        <a:xfrm>
                          <a:off x="0" y="0"/>
                          <a:ext cx="3625850" cy="114300"/>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1152ED96" id="Rounded Rectangle 2" o:spid="_x0000_s1026" style="position:absolute;margin-left:1pt;margin-top:38.55pt;width:285.5pt;height:9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" filled="f" strokecolor="#da291c" strokeweight="1.5pt">
                <v:stroke joinstyle="miter"/>
                <v:textbox inset="7pt,7pt,7pt,7pt"/>
                <w10:wrap anchorx="margin"/>
              </v:roundrect>
            </w:pict>
          </mc:Fallback>
        </mc:AlternateContent>
      </w:r>
      <w:r w:rsidR="007B28E7">
        <w:t xml:space="preserve"> </w:t>
      </w:r>
      <w:r w:rsidR="00044204" w:rsidRPr="00044204">
        <w:rPr>
          <w:noProof/>
        </w:rPr>
        <w:drawing>
          <wp:inline distT="0" distB="0" distL="0" distR="0" wp14:anchorId="1CC68906" wp14:editId="068ADC3E">
            <wp:extent cx="8863965" cy="49974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863965" cy="4997450"/>
                    </a:xfrm>
                    <a:prstGeom prst="rect">
                      <a:avLst/>
                    </a:prstGeom>
                  </pic:spPr>
                </pic:pic>
              </a:graphicData>
            </a:graphic>
          </wp:inline>
        </w:drawing>
      </w:r>
    </w:p>
    <w:p w14:paraId="6865444A" w14:textId="77777777" w:rsidR="00023184" w:rsidRDefault="00023184" w:rsidP="00023184">
      <w:pPr>
        <w:pStyle w:val="Caption"/>
      </w:pPr>
      <w:r>
        <w:lastRenderedPageBreak/>
        <w:t xml:space="preserve">Table </w:t>
      </w:r>
      <w:r w:rsidR="00746B31">
        <w:fldChar w:fldCharType="begin"/>
      </w:r>
      <w:r w:rsidR="00746B31">
        <w:instrText xml:space="preserve"> STYLEREF 1 \s </w:instrText>
      </w:r>
      <w:r w:rsidR="00746B31">
        <w:fldChar w:fldCharType="separate"/>
      </w:r>
      <w:r w:rsidR="00A27C86">
        <w:rPr>
          <w:noProof/>
        </w:rPr>
        <w:t>3</w:t>
      </w:r>
      <w:r w:rsidR="00746B31">
        <w:rPr>
          <w:noProof/>
        </w:rPr>
        <w:fldChar w:fldCharType="end"/>
      </w:r>
      <w:r w:rsidR="008C2673">
        <w:t>-</w:t>
      </w:r>
      <w:r w:rsidR="00746B31">
        <w:fldChar w:fldCharType="begin"/>
      </w:r>
      <w:r w:rsidR="00746B31">
        <w:instrText xml:space="preserve"> SEQ Table \* ARABIC \s 1 </w:instrText>
      </w:r>
      <w:r w:rsidR="00746B31">
        <w:fldChar w:fldCharType="separate"/>
      </w:r>
      <w:r w:rsidR="00A27C86">
        <w:rPr>
          <w:noProof/>
        </w:rPr>
        <w:t>1</w:t>
      </w:r>
      <w:r w:rsidR="00746B31">
        <w:rPr>
          <w:noProof/>
        </w:rPr>
        <w:fldChar w:fldCharType="end"/>
      </w:r>
      <w:r w:rsidR="002368D3">
        <w:rPr>
          <w:noProof/>
        </w:rPr>
        <w:t>:</w:t>
      </w:r>
      <w:r w:rsidR="00A040DB">
        <w:t xml:space="preserve"> Archi</w:t>
      </w:r>
      <w:r w:rsidR="004C73C3">
        <w:t>®</w:t>
      </w:r>
      <w:r w:rsidR="00A040DB">
        <w:t xml:space="preserve"> and </w:t>
      </w:r>
      <w:proofErr w:type="spellStart"/>
      <w:r w:rsidR="00A040DB">
        <w:t>CarTool</w:t>
      </w:r>
      <w:proofErr w:type="spellEnd"/>
      <w:r w:rsidR="00A040DB">
        <w:t xml:space="preserve"> graphical elements and controls</w:t>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28" w:type="dxa"/>
          <w:left w:w="28" w:type="dxa"/>
          <w:bottom w:w="28" w:type="dxa"/>
          <w:right w:w="28" w:type="dxa"/>
        </w:tblCellMar>
        <w:tblLook w:val="04A0" w:firstRow="1" w:lastRow="0" w:firstColumn="1" w:lastColumn="0" w:noHBand="0" w:noVBand="1"/>
      </w:tblPr>
      <w:tblGrid>
        <w:gridCol w:w="590"/>
        <w:gridCol w:w="1673"/>
        <w:gridCol w:w="7474"/>
      </w:tblGrid>
      <w:tr w:rsidR="00A040DB" w14:paraId="55B36D84" w14:textId="77777777" w:rsidTr="00AF6283">
        <w:trPr>
          <w:trHeight w:val="284"/>
          <w:tblHeader/>
        </w:trPr>
        <w:tc>
          <w:tcPr>
            <w:tcW w:w="590" w:type="dxa"/>
            <w:shd w:val="clear" w:color="auto" w:fill="002395"/>
            <w:vAlign w:val="center"/>
          </w:tcPr>
          <w:p w14:paraId="0FF9BD3A" w14:textId="77777777" w:rsidR="00023184" w:rsidRPr="00AF6283" w:rsidRDefault="00A040DB" w:rsidP="00AF6283">
            <w:pPr>
              <w:pStyle w:val="Body"/>
              <w:spacing w:after="0"/>
              <w:contextualSpacing/>
              <w:jc w:val="left"/>
              <w:rPr>
                <w:b/>
              </w:rPr>
            </w:pPr>
            <w:r w:rsidRPr="00AF6283">
              <w:rPr>
                <w:b/>
              </w:rPr>
              <w:t>Ref</w:t>
            </w:r>
          </w:p>
        </w:tc>
        <w:tc>
          <w:tcPr>
            <w:tcW w:w="1673" w:type="dxa"/>
            <w:shd w:val="clear" w:color="auto" w:fill="002395"/>
            <w:vAlign w:val="center"/>
          </w:tcPr>
          <w:p w14:paraId="7ADD1496" w14:textId="77777777" w:rsidR="00023184" w:rsidRPr="00AF6283" w:rsidRDefault="00023184" w:rsidP="00AF6283">
            <w:pPr>
              <w:pStyle w:val="Body"/>
              <w:spacing w:after="0"/>
              <w:contextualSpacing/>
              <w:jc w:val="left"/>
              <w:rPr>
                <w:b/>
              </w:rPr>
            </w:pPr>
            <w:r w:rsidRPr="00AF6283">
              <w:rPr>
                <w:b/>
              </w:rPr>
              <w:t>Name</w:t>
            </w:r>
          </w:p>
        </w:tc>
        <w:tc>
          <w:tcPr>
            <w:tcW w:w="7474" w:type="dxa"/>
            <w:shd w:val="clear" w:color="auto" w:fill="002395"/>
            <w:vAlign w:val="center"/>
          </w:tcPr>
          <w:p w14:paraId="0E6BB961" w14:textId="77777777" w:rsidR="00023184" w:rsidRPr="00AF6283" w:rsidRDefault="00023184" w:rsidP="00AF6283">
            <w:pPr>
              <w:pStyle w:val="Body"/>
              <w:spacing w:after="0"/>
              <w:contextualSpacing/>
              <w:jc w:val="left"/>
              <w:rPr>
                <w:b/>
              </w:rPr>
            </w:pPr>
            <w:r w:rsidRPr="00AF6283">
              <w:rPr>
                <w:b/>
              </w:rPr>
              <w:t>Description</w:t>
            </w:r>
          </w:p>
        </w:tc>
      </w:tr>
      <w:tr w:rsidR="00023184" w:rsidRPr="00F8553D" w14:paraId="11C5A971" w14:textId="77777777" w:rsidTr="00AF6283">
        <w:tc>
          <w:tcPr>
            <w:tcW w:w="590" w:type="dxa"/>
            <w:shd w:val="clear" w:color="auto" w:fill="F2F2F2"/>
            <w:vAlign w:val="center"/>
          </w:tcPr>
          <w:p w14:paraId="5F7D5265" w14:textId="77777777" w:rsidR="00023184" w:rsidRPr="00AF6283" w:rsidRDefault="00A040DB" w:rsidP="00AF6283">
            <w:pPr>
              <w:pStyle w:val="Body"/>
              <w:contextualSpacing/>
              <w:jc w:val="center"/>
              <w:rPr>
                <w:sz w:val="18"/>
              </w:rPr>
            </w:pPr>
            <w:r w:rsidRPr="00AF6283">
              <w:rPr>
                <w:sz w:val="18"/>
              </w:rPr>
              <w:t>1</w:t>
            </w:r>
          </w:p>
        </w:tc>
        <w:tc>
          <w:tcPr>
            <w:tcW w:w="1673" w:type="dxa"/>
            <w:shd w:val="clear" w:color="auto" w:fill="F2F2F2"/>
            <w:vAlign w:val="center"/>
          </w:tcPr>
          <w:p w14:paraId="65CEC6AE" w14:textId="77777777" w:rsidR="00023184" w:rsidRPr="00AF6283" w:rsidRDefault="00A040DB" w:rsidP="00AF6283">
            <w:pPr>
              <w:pStyle w:val="Body"/>
              <w:contextualSpacing/>
              <w:jc w:val="left"/>
              <w:rPr>
                <w:sz w:val="18"/>
              </w:rPr>
            </w:pPr>
            <w:r w:rsidRPr="00AF6283">
              <w:rPr>
                <w:sz w:val="18"/>
              </w:rPr>
              <w:t>Archi</w:t>
            </w:r>
            <w:r w:rsidR="004C73C3" w:rsidRPr="00AF6283">
              <w:rPr>
                <w:sz w:val="18"/>
              </w:rPr>
              <w:t>®</w:t>
            </w:r>
            <w:r w:rsidRPr="00AF6283">
              <w:rPr>
                <w:sz w:val="18"/>
              </w:rPr>
              <w:t xml:space="preserve"> menu bar</w:t>
            </w:r>
          </w:p>
        </w:tc>
        <w:tc>
          <w:tcPr>
            <w:tcW w:w="7474" w:type="dxa"/>
            <w:shd w:val="clear" w:color="auto" w:fill="F2F2F2"/>
            <w:vAlign w:val="center"/>
          </w:tcPr>
          <w:p w14:paraId="48A8E0D2" w14:textId="77777777" w:rsidR="00023184" w:rsidRPr="00AF6283" w:rsidRDefault="009970BA" w:rsidP="00AF6283">
            <w:pPr>
              <w:pStyle w:val="Body"/>
              <w:spacing w:after="0"/>
              <w:contextualSpacing/>
              <w:rPr>
                <w:sz w:val="18"/>
              </w:rPr>
            </w:pPr>
            <w:r w:rsidRPr="00AF6283">
              <w:rPr>
                <w:sz w:val="18"/>
              </w:rPr>
              <w:t>This is t</w:t>
            </w:r>
            <w:r w:rsidR="00A040DB" w:rsidRPr="00AF6283">
              <w:rPr>
                <w:sz w:val="18"/>
              </w:rPr>
              <w:t>he main menu bar of Archi</w:t>
            </w:r>
            <w:r w:rsidR="004C73C3" w:rsidRPr="00AF6283">
              <w:rPr>
                <w:sz w:val="18"/>
              </w:rPr>
              <w:t>®</w:t>
            </w:r>
            <w:r w:rsidR="00A040DB" w:rsidRPr="00AF6283">
              <w:rPr>
                <w:sz w:val="18"/>
              </w:rPr>
              <w:t xml:space="preserve"> through which all its features can be accessed.</w:t>
            </w:r>
          </w:p>
        </w:tc>
      </w:tr>
      <w:tr w:rsidR="00023184" w:rsidRPr="00F8553D" w14:paraId="513E56C4" w14:textId="77777777" w:rsidTr="00AF6283">
        <w:tc>
          <w:tcPr>
            <w:tcW w:w="590" w:type="dxa"/>
            <w:shd w:val="clear" w:color="auto" w:fill="F2F2F2"/>
            <w:vAlign w:val="center"/>
          </w:tcPr>
          <w:p w14:paraId="6701FCA9" w14:textId="77777777" w:rsidR="00023184" w:rsidRPr="00AF6283" w:rsidRDefault="00A040DB" w:rsidP="00AF6283">
            <w:pPr>
              <w:pStyle w:val="Body"/>
              <w:contextualSpacing/>
              <w:jc w:val="center"/>
              <w:rPr>
                <w:sz w:val="18"/>
              </w:rPr>
            </w:pPr>
            <w:r w:rsidRPr="00AF6283">
              <w:rPr>
                <w:sz w:val="18"/>
              </w:rPr>
              <w:t>2</w:t>
            </w:r>
          </w:p>
        </w:tc>
        <w:tc>
          <w:tcPr>
            <w:tcW w:w="1673" w:type="dxa"/>
            <w:shd w:val="clear" w:color="auto" w:fill="F2F2F2"/>
            <w:vAlign w:val="center"/>
          </w:tcPr>
          <w:p w14:paraId="5246CA77" w14:textId="77777777" w:rsidR="00023184" w:rsidRPr="00AF6283" w:rsidRDefault="00A040DB" w:rsidP="00AF6283">
            <w:pPr>
              <w:pStyle w:val="Body"/>
              <w:contextualSpacing/>
              <w:jc w:val="left"/>
              <w:rPr>
                <w:sz w:val="18"/>
              </w:rPr>
            </w:pPr>
            <w:r w:rsidRPr="00AF6283">
              <w:rPr>
                <w:sz w:val="18"/>
              </w:rPr>
              <w:t>EIRA menu</w:t>
            </w:r>
          </w:p>
        </w:tc>
        <w:tc>
          <w:tcPr>
            <w:tcW w:w="7474" w:type="dxa"/>
            <w:shd w:val="clear" w:color="auto" w:fill="F2F2F2"/>
            <w:vAlign w:val="center"/>
          </w:tcPr>
          <w:p w14:paraId="00D226BA" w14:textId="77777777" w:rsidR="00023184" w:rsidRPr="00AF6283" w:rsidRDefault="00A040DB" w:rsidP="00AF6283">
            <w:pPr>
              <w:pStyle w:val="Body"/>
              <w:spacing w:after="0"/>
              <w:contextualSpacing/>
              <w:rPr>
                <w:sz w:val="18"/>
              </w:rPr>
            </w:pPr>
            <w:r w:rsidRPr="00AF6283">
              <w:rPr>
                <w:sz w:val="18"/>
              </w:rPr>
              <w:t xml:space="preserve">The EIRA menu that the </w:t>
            </w:r>
            <w:proofErr w:type="spellStart"/>
            <w:r w:rsidRPr="00AF6283">
              <w:rPr>
                <w:sz w:val="18"/>
              </w:rPr>
              <w:t>CarTool</w:t>
            </w:r>
            <w:proofErr w:type="spellEnd"/>
            <w:r w:rsidRPr="00AF6283">
              <w:rPr>
                <w:sz w:val="18"/>
              </w:rPr>
              <w:t xml:space="preserve"> plug-in introduces to Archi</w:t>
            </w:r>
            <w:r w:rsidR="004C73C3" w:rsidRPr="00AF6283">
              <w:rPr>
                <w:sz w:val="18"/>
              </w:rPr>
              <w:t>®</w:t>
            </w:r>
            <w:r w:rsidRPr="00AF6283">
              <w:rPr>
                <w:sz w:val="18"/>
              </w:rPr>
              <w:t>. This menu offers the following options:</w:t>
            </w:r>
          </w:p>
          <w:p w14:paraId="19246BD7" w14:textId="77777777" w:rsidR="00A040DB" w:rsidRPr="00AF6283" w:rsidRDefault="00A040DB" w:rsidP="006E6DFC">
            <w:pPr>
              <w:pStyle w:val="Body"/>
              <w:numPr>
                <w:ilvl w:val="0"/>
                <w:numId w:val="10"/>
              </w:numPr>
              <w:spacing w:after="0"/>
              <w:ind w:left="176" w:hanging="176"/>
              <w:contextualSpacing/>
              <w:rPr>
                <w:sz w:val="18"/>
              </w:rPr>
            </w:pPr>
            <w:r w:rsidRPr="00AF6283">
              <w:rPr>
                <w:b/>
                <w:sz w:val="18"/>
              </w:rPr>
              <w:t>Activate EIRA support</w:t>
            </w:r>
            <w:r w:rsidRPr="00AF6283">
              <w:rPr>
                <w:sz w:val="18"/>
              </w:rPr>
              <w:t xml:space="preserve">: </w:t>
            </w:r>
            <w:r w:rsidR="008667B1" w:rsidRPr="00AF6283">
              <w:rPr>
                <w:sz w:val="18"/>
              </w:rPr>
              <w:t xml:space="preserve">open </w:t>
            </w:r>
            <w:r w:rsidR="00023762" w:rsidRPr="00AF6283">
              <w:rPr>
                <w:sz w:val="18"/>
              </w:rPr>
              <w:t xml:space="preserve">the </w:t>
            </w:r>
            <w:proofErr w:type="spellStart"/>
            <w:r w:rsidR="00023762" w:rsidRPr="00AF6283">
              <w:rPr>
                <w:sz w:val="18"/>
              </w:rPr>
              <w:t>CarTool</w:t>
            </w:r>
            <w:proofErr w:type="spellEnd"/>
            <w:r w:rsidR="00023762" w:rsidRPr="00AF6283">
              <w:rPr>
                <w:sz w:val="18"/>
              </w:rPr>
              <w:t xml:space="preserve"> model overview and details’ panels.</w:t>
            </w:r>
          </w:p>
          <w:p w14:paraId="2549C869" w14:textId="77777777" w:rsidR="00A040DB" w:rsidRPr="00AF6283" w:rsidRDefault="00A040DB" w:rsidP="006E6DFC">
            <w:pPr>
              <w:pStyle w:val="Body"/>
              <w:numPr>
                <w:ilvl w:val="0"/>
                <w:numId w:val="10"/>
              </w:numPr>
              <w:spacing w:after="0"/>
              <w:ind w:left="176" w:hanging="176"/>
              <w:contextualSpacing/>
              <w:rPr>
                <w:sz w:val="18"/>
              </w:rPr>
            </w:pPr>
            <w:r w:rsidRPr="00AF6283">
              <w:rPr>
                <w:b/>
                <w:sz w:val="18"/>
              </w:rPr>
              <w:t>Manage Saved Queries</w:t>
            </w:r>
            <w:r w:rsidR="00023762" w:rsidRPr="00AF6283">
              <w:rPr>
                <w:sz w:val="18"/>
              </w:rPr>
              <w:t xml:space="preserve">: </w:t>
            </w:r>
            <w:proofErr w:type="gramStart"/>
            <w:r w:rsidR="00023762" w:rsidRPr="00AF6283">
              <w:rPr>
                <w:sz w:val="18"/>
              </w:rPr>
              <w:t>Open up</w:t>
            </w:r>
            <w:proofErr w:type="gramEnd"/>
            <w:r w:rsidR="00023762" w:rsidRPr="00AF6283">
              <w:rPr>
                <w:sz w:val="18"/>
              </w:rPr>
              <w:t xml:space="preserve"> the saved query </w:t>
            </w:r>
            <w:r w:rsidR="00D84F82" w:rsidRPr="00AF6283">
              <w:rPr>
                <w:sz w:val="18"/>
              </w:rPr>
              <w:t xml:space="preserve">management screen. See Chapter </w:t>
            </w:r>
            <w:r w:rsidR="00D84F82" w:rsidRPr="00AF6283">
              <w:rPr>
                <w:sz w:val="18"/>
              </w:rPr>
              <w:fldChar w:fldCharType="begin"/>
            </w:r>
            <w:r w:rsidR="00D84F82" w:rsidRPr="00AF6283">
              <w:rPr>
                <w:sz w:val="18"/>
              </w:rPr>
              <w:instrText xml:space="preserve"> REF _Ref460942659 \r \h </w:instrText>
            </w:r>
            <w:r w:rsidR="00F90A27" w:rsidRPr="00AF6283">
              <w:rPr>
                <w:sz w:val="18"/>
              </w:rPr>
              <w:instrText xml:space="preserve"> \* MERGEFORMAT </w:instrText>
            </w:r>
            <w:r w:rsidR="00D84F82" w:rsidRPr="00AF6283">
              <w:rPr>
                <w:sz w:val="18"/>
              </w:rPr>
            </w:r>
            <w:r w:rsidR="00D84F82" w:rsidRPr="00AF6283">
              <w:rPr>
                <w:sz w:val="18"/>
              </w:rPr>
              <w:fldChar w:fldCharType="separate"/>
            </w:r>
            <w:r w:rsidR="00A27C86">
              <w:rPr>
                <w:sz w:val="18"/>
              </w:rPr>
              <w:t>7.4</w:t>
            </w:r>
            <w:r w:rsidR="00D84F82" w:rsidRPr="00AF6283">
              <w:rPr>
                <w:sz w:val="18"/>
              </w:rPr>
              <w:fldChar w:fldCharType="end"/>
            </w:r>
            <w:r w:rsidR="00D84F82" w:rsidRPr="00AF6283">
              <w:rPr>
                <w:sz w:val="18"/>
              </w:rPr>
              <w:t>, “</w:t>
            </w:r>
            <w:r w:rsidR="00D84F82" w:rsidRPr="00AF6283">
              <w:rPr>
                <w:sz w:val="18"/>
              </w:rPr>
              <w:fldChar w:fldCharType="begin"/>
            </w:r>
            <w:r w:rsidR="00D84F82" w:rsidRPr="00AF6283">
              <w:rPr>
                <w:sz w:val="18"/>
              </w:rPr>
              <w:instrText xml:space="preserve"> REF _Ref460942653 \h </w:instrText>
            </w:r>
            <w:r w:rsidR="00F90A27" w:rsidRPr="00AF6283">
              <w:rPr>
                <w:sz w:val="18"/>
              </w:rPr>
              <w:instrText xml:space="preserve"> \* MERGEFORMAT </w:instrText>
            </w:r>
            <w:r w:rsidR="00D84F82" w:rsidRPr="00AF6283">
              <w:rPr>
                <w:sz w:val="18"/>
              </w:rPr>
            </w:r>
            <w:r w:rsidR="00D84F82" w:rsidRPr="00AF6283">
              <w:rPr>
                <w:sz w:val="18"/>
              </w:rPr>
              <w:fldChar w:fldCharType="separate"/>
            </w:r>
            <w:r w:rsidR="00A27C86" w:rsidRPr="00A27C86">
              <w:rPr>
                <w:sz w:val="18"/>
              </w:rPr>
              <w:t>Managing saved queries</w:t>
            </w:r>
            <w:r w:rsidR="00D84F82" w:rsidRPr="00AF6283">
              <w:rPr>
                <w:sz w:val="18"/>
              </w:rPr>
              <w:fldChar w:fldCharType="end"/>
            </w:r>
            <w:r w:rsidR="00D84F82" w:rsidRPr="00AF6283">
              <w:rPr>
                <w:sz w:val="18"/>
              </w:rPr>
              <w:t>”,</w:t>
            </w:r>
            <w:r w:rsidR="00023762" w:rsidRPr="00AF6283">
              <w:rPr>
                <w:sz w:val="18"/>
              </w:rPr>
              <w:t xml:space="preserve"> for details.</w:t>
            </w:r>
          </w:p>
          <w:p w14:paraId="1A9A370E" w14:textId="67BC0129" w:rsidR="00C54AF4" w:rsidRPr="00AF6283" w:rsidRDefault="00C54AF4" w:rsidP="006E6DFC">
            <w:pPr>
              <w:pStyle w:val="Body"/>
              <w:numPr>
                <w:ilvl w:val="0"/>
                <w:numId w:val="10"/>
              </w:numPr>
              <w:spacing w:after="0"/>
              <w:ind w:left="176" w:hanging="176"/>
              <w:contextualSpacing/>
              <w:rPr>
                <w:sz w:val="18"/>
              </w:rPr>
            </w:pPr>
            <w:r w:rsidRPr="00AF6283">
              <w:rPr>
                <w:b/>
                <w:sz w:val="18"/>
              </w:rPr>
              <w:t>Migrate Selected Models</w:t>
            </w:r>
            <w:r w:rsidRPr="00AF6283">
              <w:rPr>
                <w:sz w:val="18"/>
              </w:rPr>
              <w:t xml:space="preserve">: This will allow you to migrate </w:t>
            </w:r>
            <w:r w:rsidR="008D7F22" w:rsidRPr="00AF6283">
              <w:rPr>
                <w:sz w:val="18"/>
              </w:rPr>
              <w:t>EIRAv</w:t>
            </w:r>
            <w:r w:rsidR="00D044AE">
              <w:rPr>
                <w:sz w:val="18"/>
              </w:rPr>
              <w:t>4</w:t>
            </w:r>
            <w:r w:rsidR="005934A5">
              <w:rPr>
                <w:sz w:val="18"/>
              </w:rPr>
              <w:t>.</w:t>
            </w:r>
            <w:r w:rsidR="00D044AE">
              <w:rPr>
                <w:sz w:val="18"/>
              </w:rPr>
              <w:t>0</w:t>
            </w:r>
            <w:r w:rsidR="005934A5">
              <w:rPr>
                <w:sz w:val="18"/>
              </w:rPr>
              <w:t>.</w:t>
            </w:r>
            <w:r w:rsidR="008D7F22">
              <w:rPr>
                <w:sz w:val="18"/>
              </w:rPr>
              <w:t>0</w:t>
            </w:r>
            <w:r w:rsidR="008D7F22" w:rsidRPr="00AF6283">
              <w:rPr>
                <w:sz w:val="18"/>
              </w:rPr>
              <w:t xml:space="preserve"> </w:t>
            </w:r>
            <w:r w:rsidRPr="00AF6283">
              <w:rPr>
                <w:sz w:val="18"/>
              </w:rPr>
              <w:t xml:space="preserve">models to </w:t>
            </w:r>
            <w:r w:rsidR="008D7F22" w:rsidRPr="00AF6283">
              <w:rPr>
                <w:sz w:val="18"/>
              </w:rPr>
              <w:t>EIRAv</w:t>
            </w:r>
            <w:r w:rsidR="00F4165D">
              <w:rPr>
                <w:sz w:val="18"/>
              </w:rPr>
              <w:t>4</w:t>
            </w:r>
            <w:r w:rsidR="005934A5">
              <w:rPr>
                <w:sz w:val="18"/>
              </w:rPr>
              <w:t>.</w:t>
            </w:r>
            <w:r w:rsidR="00D044AE">
              <w:rPr>
                <w:sz w:val="18"/>
              </w:rPr>
              <w:t>1</w:t>
            </w:r>
            <w:r w:rsidR="008D7F22">
              <w:rPr>
                <w:sz w:val="18"/>
              </w:rPr>
              <w:t>.0</w:t>
            </w:r>
            <w:r w:rsidR="00CA3F6F">
              <w:rPr>
                <w:sz w:val="18"/>
              </w:rPr>
              <w:t>-</w:t>
            </w:r>
            <w:r w:rsidR="00CA3F6F" w:rsidRPr="00CA3F6F">
              <w:rPr>
                <w:sz w:val="18"/>
              </w:rPr>
              <w:sym w:font="Wingdings" w:char="F0E0"/>
            </w:r>
            <w:r w:rsidR="00CA3F6F">
              <w:rPr>
                <w:sz w:val="18"/>
              </w:rPr>
              <w:t>EIRAv5.0.0</w:t>
            </w:r>
          </w:p>
          <w:p w14:paraId="04EB7FBC" w14:textId="77777777" w:rsidR="000D555A" w:rsidRPr="000D555A" w:rsidRDefault="00A040DB" w:rsidP="006E6DFC">
            <w:pPr>
              <w:pStyle w:val="Body"/>
              <w:numPr>
                <w:ilvl w:val="0"/>
                <w:numId w:val="10"/>
              </w:numPr>
              <w:spacing w:after="0"/>
              <w:ind w:left="176" w:hanging="176"/>
              <w:contextualSpacing/>
              <w:rPr>
                <w:sz w:val="18"/>
              </w:rPr>
            </w:pPr>
            <w:r w:rsidRPr="00AF6283">
              <w:rPr>
                <w:b/>
                <w:sz w:val="18"/>
              </w:rPr>
              <w:t>Check for Updates…</w:t>
            </w:r>
            <w:r w:rsidR="00023762" w:rsidRPr="00AF6283">
              <w:rPr>
                <w:sz w:val="18"/>
                <w:lang w:val="en-US"/>
              </w:rPr>
              <w:t>: Check for updates to the tool or its Cartography data.</w:t>
            </w:r>
          </w:p>
          <w:p w14:paraId="6B4500D8" w14:textId="3AFC879E" w:rsidR="00A040DB" w:rsidRPr="00AF6283" w:rsidRDefault="00A040DB" w:rsidP="006E6DFC">
            <w:pPr>
              <w:pStyle w:val="Body"/>
              <w:numPr>
                <w:ilvl w:val="0"/>
                <w:numId w:val="10"/>
              </w:numPr>
              <w:spacing w:after="0"/>
              <w:ind w:left="176" w:hanging="176"/>
              <w:contextualSpacing/>
              <w:rPr>
                <w:sz w:val="18"/>
              </w:rPr>
            </w:pPr>
            <w:r w:rsidRPr="00AF6283">
              <w:rPr>
                <w:b/>
                <w:sz w:val="18"/>
              </w:rPr>
              <w:t>About Cartography Tool</w:t>
            </w:r>
            <w:r w:rsidR="00023762" w:rsidRPr="00AF6283">
              <w:rPr>
                <w:sz w:val="18"/>
              </w:rPr>
              <w:t xml:space="preserve">: Show the </w:t>
            </w:r>
            <w:proofErr w:type="spellStart"/>
            <w:r w:rsidR="00023762" w:rsidRPr="00AF6283">
              <w:rPr>
                <w:sz w:val="18"/>
              </w:rPr>
              <w:t>CarTool’s</w:t>
            </w:r>
            <w:proofErr w:type="spellEnd"/>
            <w:r w:rsidR="00023762" w:rsidRPr="00AF6283">
              <w:rPr>
                <w:sz w:val="18"/>
              </w:rPr>
              <w:t xml:space="preserve"> version and lice</w:t>
            </w:r>
            <w:r w:rsidR="00060AC8" w:rsidRPr="00AF6283">
              <w:rPr>
                <w:sz w:val="18"/>
              </w:rPr>
              <w:t xml:space="preserve">nsing information. See Chapter </w:t>
            </w:r>
            <w:r w:rsidR="00060AC8" w:rsidRPr="00AF6283">
              <w:rPr>
                <w:sz w:val="18"/>
              </w:rPr>
              <w:fldChar w:fldCharType="begin"/>
            </w:r>
            <w:r w:rsidR="00060AC8" w:rsidRPr="00AF6283">
              <w:rPr>
                <w:sz w:val="18"/>
              </w:rPr>
              <w:instrText xml:space="preserve"> REF _Ref460942713 \r \h </w:instrText>
            </w:r>
            <w:r w:rsidR="00F90A27" w:rsidRPr="00AF6283">
              <w:rPr>
                <w:sz w:val="18"/>
              </w:rPr>
              <w:instrText xml:space="preserve"> \* MERGEFORMAT </w:instrText>
            </w:r>
            <w:r w:rsidR="00060AC8" w:rsidRPr="00AF6283">
              <w:rPr>
                <w:sz w:val="18"/>
              </w:rPr>
            </w:r>
            <w:r w:rsidR="00060AC8" w:rsidRPr="00AF6283">
              <w:rPr>
                <w:sz w:val="18"/>
              </w:rPr>
              <w:fldChar w:fldCharType="separate"/>
            </w:r>
            <w:r w:rsidR="00A27C86">
              <w:rPr>
                <w:sz w:val="18"/>
              </w:rPr>
              <w:t>8.1</w:t>
            </w:r>
            <w:r w:rsidR="00060AC8" w:rsidRPr="00AF6283">
              <w:rPr>
                <w:sz w:val="18"/>
              </w:rPr>
              <w:fldChar w:fldCharType="end"/>
            </w:r>
            <w:r w:rsidR="00060AC8" w:rsidRPr="00AF6283">
              <w:rPr>
                <w:sz w:val="18"/>
              </w:rPr>
              <w:t>, “</w:t>
            </w:r>
            <w:r w:rsidR="00060AC8" w:rsidRPr="00AF6283">
              <w:rPr>
                <w:sz w:val="18"/>
              </w:rPr>
              <w:fldChar w:fldCharType="begin"/>
            </w:r>
            <w:r w:rsidR="00060AC8" w:rsidRPr="00AF6283">
              <w:rPr>
                <w:sz w:val="18"/>
              </w:rPr>
              <w:instrText xml:space="preserve"> REF _Ref460942718 \h </w:instrText>
            </w:r>
            <w:r w:rsidR="00F90A27" w:rsidRPr="00AF6283">
              <w:rPr>
                <w:sz w:val="18"/>
              </w:rPr>
              <w:instrText xml:space="preserve"> \* MERGEFORMAT </w:instrText>
            </w:r>
            <w:r w:rsidR="00060AC8" w:rsidRPr="00AF6283">
              <w:rPr>
                <w:sz w:val="18"/>
              </w:rPr>
            </w:r>
            <w:r w:rsidR="00060AC8" w:rsidRPr="00AF6283">
              <w:rPr>
                <w:sz w:val="18"/>
              </w:rPr>
              <w:fldChar w:fldCharType="separate"/>
            </w:r>
            <w:r w:rsidR="00A27C86" w:rsidRPr="00A27C86">
              <w:rPr>
                <w:sz w:val="18"/>
              </w:rPr>
              <w:t xml:space="preserve">Viewing the </w:t>
            </w:r>
            <w:proofErr w:type="spellStart"/>
            <w:r w:rsidR="00A27C86" w:rsidRPr="00A27C86">
              <w:rPr>
                <w:sz w:val="18"/>
              </w:rPr>
              <w:t>CarTool</w:t>
            </w:r>
            <w:proofErr w:type="spellEnd"/>
            <w:r w:rsidR="00A27C86" w:rsidRPr="00A27C86">
              <w:rPr>
                <w:sz w:val="18"/>
              </w:rPr>
              <w:t xml:space="preserve"> version and licensing information</w:t>
            </w:r>
            <w:r w:rsidR="00060AC8" w:rsidRPr="00AF6283">
              <w:rPr>
                <w:sz w:val="18"/>
              </w:rPr>
              <w:fldChar w:fldCharType="end"/>
            </w:r>
            <w:r w:rsidR="00060AC8" w:rsidRPr="00AF6283">
              <w:rPr>
                <w:sz w:val="18"/>
              </w:rPr>
              <w:t>”,</w:t>
            </w:r>
            <w:r w:rsidR="00023762" w:rsidRPr="00AF6283">
              <w:rPr>
                <w:sz w:val="18"/>
              </w:rPr>
              <w:t xml:space="preserve"> for details.</w:t>
            </w:r>
          </w:p>
        </w:tc>
      </w:tr>
      <w:tr w:rsidR="00A040DB" w:rsidRPr="00F8553D" w14:paraId="5E3433CA" w14:textId="77777777" w:rsidTr="00AF6283">
        <w:tc>
          <w:tcPr>
            <w:tcW w:w="590" w:type="dxa"/>
            <w:shd w:val="clear" w:color="auto" w:fill="F2F2F2"/>
            <w:vAlign w:val="center"/>
          </w:tcPr>
          <w:p w14:paraId="5F937BD6" w14:textId="77777777" w:rsidR="00A040DB" w:rsidRPr="00AF6283" w:rsidRDefault="00A040DB" w:rsidP="00AF6283">
            <w:pPr>
              <w:pStyle w:val="Body"/>
              <w:contextualSpacing/>
              <w:jc w:val="center"/>
              <w:rPr>
                <w:sz w:val="18"/>
              </w:rPr>
            </w:pPr>
            <w:r w:rsidRPr="00AF6283">
              <w:rPr>
                <w:sz w:val="18"/>
              </w:rPr>
              <w:t>3</w:t>
            </w:r>
          </w:p>
        </w:tc>
        <w:tc>
          <w:tcPr>
            <w:tcW w:w="1673" w:type="dxa"/>
            <w:shd w:val="clear" w:color="auto" w:fill="F2F2F2"/>
            <w:vAlign w:val="center"/>
          </w:tcPr>
          <w:p w14:paraId="3802AA64" w14:textId="77777777" w:rsidR="00A040DB" w:rsidRPr="00AF6283" w:rsidRDefault="00A040DB" w:rsidP="00AF6283">
            <w:pPr>
              <w:pStyle w:val="Body"/>
              <w:contextualSpacing/>
              <w:jc w:val="left"/>
              <w:rPr>
                <w:sz w:val="18"/>
              </w:rPr>
            </w:pPr>
            <w:r w:rsidRPr="00AF6283">
              <w:rPr>
                <w:sz w:val="18"/>
              </w:rPr>
              <w:t>Open models</w:t>
            </w:r>
          </w:p>
        </w:tc>
        <w:tc>
          <w:tcPr>
            <w:tcW w:w="7474" w:type="dxa"/>
            <w:shd w:val="clear" w:color="auto" w:fill="F2F2F2"/>
            <w:vAlign w:val="center"/>
          </w:tcPr>
          <w:p w14:paraId="594F9C83" w14:textId="77777777" w:rsidR="00A040DB" w:rsidRPr="00AF6283" w:rsidRDefault="009970BA" w:rsidP="00AF6283">
            <w:pPr>
              <w:pStyle w:val="Body"/>
              <w:spacing w:after="0"/>
              <w:contextualSpacing/>
              <w:rPr>
                <w:sz w:val="18"/>
              </w:rPr>
            </w:pPr>
            <w:r w:rsidRPr="00AF6283">
              <w:rPr>
                <w:sz w:val="18"/>
              </w:rPr>
              <w:t>This is the Archi</w:t>
            </w:r>
            <w:r w:rsidR="004C73C3" w:rsidRPr="00AF6283">
              <w:rPr>
                <w:sz w:val="18"/>
              </w:rPr>
              <w:t>®</w:t>
            </w:r>
            <w:r w:rsidRPr="00AF6283">
              <w:rPr>
                <w:sz w:val="18"/>
              </w:rPr>
              <w:t xml:space="preserve"> </w:t>
            </w:r>
            <w:r w:rsidR="00952F71" w:rsidRPr="00AF6283">
              <w:rPr>
                <w:sz w:val="18"/>
              </w:rPr>
              <w:t xml:space="preserve">panel </w:t>
            </w:r>
            <w:r w:rsidR="00071611" w:rsidRPr="00AF6283">
              <w:rPr>
                <w:sz w:val="18"/>
              </w:rPr>
              <w:t xml:space="preserve">that displays the </w:t>
            </w:r>
            <w:r w:rsidRPr="00AF6283">
              <w:rPr>
                <w:sz w:val="18"/>
              </w:rPr>
              <w:t xml:space="preserve">open models </w:t>
            </w:r>
            <w:r w:rsidR="005218CC" w:rsidRPr="00AF6283">
              <w:rPr>
                <w:sz w:val="18"/>
              </w:rPr>
              <w:t>you are</w:t>
            </w:r>
            <w:r w:rsidRPr="00AF6283">
              <w:rPr>
                <w:sz w:val="18"/>
              </w:rPr>
              <w:t xml:space="preserve"> working with. You use this</w:t>
            </w:r>
            <w:r w:rsidR="005218CC" w:rsidRPr="00AF6283">
              <w:rPr>
                <w:sz w:val="18"/>
              </w:rPr>
              <w:t xml:space="preserve"> to</w:t>
            </w:r>
            <w:r w:rsidRPr="00AF6283">
              <w:rPr>
                <w:sz w:val="18"/>
              </w:rPr>
              <w:t xml:space="preserve"> inspect a model’s ArchiMate</w:t>
            </w:r>
            <w:r w:rsidR="004C73C3" w:rsidRPr="00AF6283">
              <w:rPr>
                <w:sz w:val="18"/>
              </w:rPr>
              <w:t>®</w:t>
            </w:r>
            <w:r w:rsidRPr="00AF6283">
              <w:rPr>
                <w:sz w:val="18"/>
              </w:rPr>
              <w:t xml:space="preserve"> elements and </w:t>
            </w:r>
            <w:r w:rsidR="00071611" w:rsidRPr="00AF6283">
              <w:rPr>
                <w:sz w:val="18"/>
              </w:rPr>
              <w:t>edit</w:t>
            </w:r>
            <w:r w:rsidRPr="00AF6283">
              <w:rPr>
                <w:sz w:val="18"/>
              </w:rPr>
              <w:t xml:space="preserve"> its views.</w:t>
            </w:r>
          </w:p>
        </w:tc>
      </w:tr>
      <w:tr w:rsidR="00A040DB" w:rsidRPr="00F8553D" w14:paraId="3F309176" w14:textId="77777777" w:rsidTr="00AF6283">
        <w:tc>
          <w:tcPr>
            <w:tcW w:w="590" w:type="dxa"/>
            <w:shd w:val="clear" w:color="auto" w:fill="F2F2F2"/>
            <w:vAlign w:val="center"/>
          </w:tcPr>
          <w:p w14:paraId="13B3C34C" w14:textId="77777777" w:rsidR="00A040DB" w:rsidRPr="00AF6283" w:rsidRDefault="00A040DB" w:rsidP="00AF6283">
            <w:pPr>
              <w:pStyle w:val="Body"/>
              <w:contextualSpacing/>
              <w:jc w:val="center"/>
              <w:rPr>
                <w:sz w:val="18"/>
              </w:rPr>
            </w:pPr>
            <w:r w:rsidRPr="00AF6283">
              <w:rPr>
                <w:sz w:val="18"/>
              </w:rPr>
              <w:t>4</w:t>
            </w:r>
          </w:p>
        </w:tc>
        <w:tc>
          <w:tcPr>
            <w:tcW w:w="1673" w:type="dxa"/>
            <w:shd w:val="clear" w:color="auto" w:fill="F2F2F2"/>
            <w:vAlign w:val="center"/>
          </w:tcPr>
          <w:p w14:paraId="7257F833" w14:textId="77777777" w:rsidR="00A040DB" w:rsidRPr="00AF6283" w:rsidRDefault="00A040DB" w:rsidP="00AF6283">
            <w:pPr>
              <w:pStyle w:val="Body"/>
              <w:contextualSpacing/>
              <w:jc w:val="left"/>
              <w:rPr>
                <w:sz w:val="18"/>
              </w:rPr>
            </w:pPr>
            <w:r w:rsidRPr="00AF6283">
              <w:rPr>
                <w:sz w:val="18"/>
              </w:rPr>
              <w:t>View editor</w:t>
            </w:r>
          </w:p>
        </w:tc>
        <w:tc>
          <w:tcPr>
            <w:tcW w:w="7474" w:type="dxa"/>
            <w:shd w:val="clear" w:color="auto" w:fill="F2F2F2"/>
            <w:vAlign w:val="center"/>
          </w:tcPr>
          <w:p w14:paraId="33D9A235" w14:textId="77777777" w:rsidR="00A040DB" w:rsidRPr="00AF6283" w:rsidRDefault="001345AF" w:rsidP="00AF6283">
            <w:pPr>
              <w:pStyle w:val="Body"/>
              <w:spacing w:after="0"/>
              <w:contextualSpacing/>
              <w:rPr>
                <w:sz w:val="18"/>
              </w:rPr>
            </w:pPr>
            <w:r w:rsidRPr="00AF6283">
              <w:rPr>
                <w:sz w:val="18"/>
              </w:rPr>
              <w:t xml:space="preserve">This is the panel in </w:t>
            </w:r>
            <w:r w:rsidR="003B1BF6" w:rsidRPr="00AF6283">
              <w:rPr>
                <w:sz w:val="18"/>
              </w:rPr>
              <w:t xml:space="preserve">which </w:t>
            </w:r>
            <w:r w:rsidR="004452B8" w:rsidRPr="00AF6283">
              <w:rPr>
                <w:sz w:val="18"/>
              </w:rPr>
              <w:t>you view and edit</w:t>
            </w:r>
            <w:r w:rsidR="003B1BF6" w:rsidRPr="00AF6283">
              <w:rPr>
                <w:sz w:val="18"/>
              </w:rPr>
              <w:t xml:space="preserve"> a model in Archi</w:t>
            </w:r>
            <w:r w:rsidR="004C73C3" w:rsidRPr="00AF6283">
              <w:rPr>
                <w:sz w:val="18"/>
              </w:rPr>
              <w:t>®</w:t>
            </w:r>
            <w:r w:rsidR="003B1BF6" w:rsidRPr="00AF6283">
              <w:rPr>
                <w:sz w:val="18"/>
              </w:rPr>
              <w:t xml:space="preserve"> for EIRA and non-EIRA related work alike. When using the </w:t>
            </w:r>
            <w:proofErr w:type="spellStart"/>
            <w:r w:rsidR="003B1BF6" w:rsidRPr="00AF6283">
              <w:rPr>
                <w:sz w:val="18"/>
              </w:rPr>
              <w:t>CarTool</w:t>
            </w:r>
            <w:proofErr w:type="spellEnd"/>
            <w:r w:rsidR="003B1BF6" w:rsidRPr="00AF6283">
              <w:rPr>
                <w:sz w:val="18"/>
              </w:rPr>
              <w:t xml:space="preserve"> to add SBBs and ABBs to solutions and SATs it will be done using </w:t>
            </w:r>
            <w:r w:rsidR="005218CC" w:rsidRPr="00AF6283">
              <w:rPr>
                <w:sz w:val="18"/>
              </w:rPr>
              <w:t xml:space="preserve">this editor panel. See Chapter </w:t>
            </w:r>
            <w:r w:rsidR="005218CC" w:rsidRPr="00AF6283">
              <w:rPr>
                <w:sz w:val="18"/>
              </w:rPr>
              <w:fldChar w:fldCharType="begin"/>
            </w:r>
            <w:r w:rsidR="005218CC" w:rsidRPr="00AF6283">
              <w:rPr>
                <w:sz w:val="18"/>
              </w:rPr>
              <w:instrText xml:space="preserve"> REF _Ref460942794 \r \h </w:instrText>
            </w:r>
            <w:r w:rsidR="00F90A27" w:rsidRPr="00AF6283">
              <w:rPr>
                <w:sz w:val="18"/>
              </w:rPr>
              <w:instrText xml:space="preserve"> \* MERGEFORMAT </w:instrText>
            </w:r>
            <w:r w:rsidR="005218CC" w:rsidRPr="00AF6283">
              <w:rPr>
                <w:sz w:val="18"/>
              </w:rPr>
            </w:r>
            <w:r w:rsidR="005218CC" w:rsidRPr="00AF6283">
              <w:rPr>
                <w:sz w:val="18"/>
              </w:rPr>
              <w:fldChar w:fldCharType="separate"/>
            </w:r>
            <w:r w:rsidR="00A27C86">
              <w:rPr>
                <w:sz w:val="18"/>
              </w:rPr>
              <w:t>5.2</w:t>
            </w:r>
            <w:r w:rsidR="005218CC" w:rsidRPr="00AF6283">
              <w:rPr>
                <w:sz w:val="18"/>
              </w:rPr>
              <w:fldChar w:fldCharType="end"/>
            </w:r>
            <w:r w:rsidR="005218CC" w:rsidRPr="00AF6283">
              <w:rPr>
                <w:sz w:val="18"/>
              </w:rPr>
              <w:t>, “</w:t>
            </w:r>
            <w:r w:rsidR="005218CC" w:rsidRPr="00AF6283">
              <w:rPr>
                <w:sz w:val="18"/>
              </w:rPr>
              <w:fldChar w:fldCharType="begin"/>
            </w:r>
            <w:r w:rsidR="005218CC" w:rsidRPr="00AF6283">
              <w:rPr>
                <w:sz w:val="18"/>
              </w:rPr>
              <w:instrText xml:space="preserve"> REF _Ref460942800 \h </w:instrText>
            </w:r>
            <w:r w:rsidR="00F90A27" w:rsidRPr="00AF6283">
              <w:rPr>
                <w:sz w:val="18"/>
              </w:rPr>
              <w:instrText xml:space="preserve"> \* MERGEFORMAT </w:instrText>
            </w:r>
            <w:r w:rsidR="005218CC" w:rsidRPr="00AF6283">
              <w:rPr>
                <w:sz w:val="18"/>
              </w:rPr>
            </w:r>
            <w:r w:rsidR="005218CC" w:rsidRPr="00AF6283">
              <w:rPr>
                <w:sz w:val="18"/>
              </w:rPr>
              <w:fldChar w:fldCharType="separate"/>
            </w:r>
            <w:r w:rsidR="00A27C86" w:rsidRPr="00A27C86">
              <w:rPr>
                <w:sz w:val="18"/>
              </w:rPr>
              <w:t>Adding building blocks to a solution or SAT</w:t>
            </w:r>
            <w:r w:rsidR="005218CC" w:rsidRPr="00AF6283">
              <w:rPr>
                <w:sz w:val="18"/>
              </w:rPr>
              <w:fldChar w:fldCharType="end"/>
            </w:r>
            <w:r w:rsidR="005218CC" w:rsidRPr="00AF6283">
              <w:rPr>
                <w:sz w:val="18"/>
              </w:rPr>
              <w:t>”,</w:t>
            </w:r>
            <w:r w:rsidR="003B1BF6" w:rsidRPr="00AF6283">
              <w:rPr>
                <w:sz w:val="18"/>
              </w:rPr>
              <w:t xml:space="preserve"> for more details.</w:t>
            </w:r>
          </w:p>
        </w:tc>
      </w:tr>
      <w:tr w:rsidR="00A040DB" w:rsidRPr="00F8553D" w14:paraId="6FDB549D" w14:textId="77777777" w:rsidTr="00AF6283">
        <w:tc>
          <w:tcPr>
            <w:tcW w:w="590" w:type="dxa"/>
            <w:shd w:val="clear" w:color="auto" w:fill="F2F2F2"/>
            <w:vAlign w:val="center"/>
          </w:tcPr>
          <w:p w14:paraId="45493D46" w14:textId="77777777" w:rsidR="00A040DB" w:rsidRPr="00AF6283" w:rsidRDefault="00A040DB" w:rsidP="00AF6283">
            <w:pPr>
              <w:pStyle w:val="Body"/>
              <w:contextualSpacing/>
              <w:jc w:val="center"/>
              <w:rPr>
                <w:sz w:val="18"/>
              </w:rPr>
            </w:pPr>
            <w:r w:rsidRPr="00AF6283">
              <w:rPr>
                <w:sz w:val="18"/>
              </w:rPr>
              <w:t>5</w:t>
            </w:r>
          </w:p>
        </w:tc>
        <w:tc>
          <w:tcPr>
            <w:tcW w:w="1673" w:type="dxa"/>
            <w:shd w:val="clear" w:color="auto" w:fill="F2F2F2"/>
            <w:vAlign w:val="center"/>
          </w:tcPr>
          <w:p w14:paraId="25C0855E" w14:textId="77777777" w:rsidR="00A040DB" w:rsidRPr="00AF6283" w:rsidRDefault="00A040DB" w:rsidP="00AF6283">
            <w:pPr>
              <w:pStyle w:val="Body"/>
              <w:contextualSpacing/>
              <w:jc w:val="left"/>
              <w:rPr>
                <w:sz w:val="18"/>
              </w:rPr>
            </w:pPr>
            <w:r w:rsidRPr="00AF6283">
              <w:rPr>
                <w:sz w:val="18"/>
              </w:rPr>
              <w:t>Palette</w:t>
            </w:r>
          </w:p>
        </w:tc>
        <w:tc>
          <w:tcPr>
            <w:tcW w:w="7474" w:type="dxa"/>
            <w:shd w:val="clear" w:color="auto" w:fill="F2F2F2"/>
            <w:vAlign w:val="center"/>
          </w:tcPr>
          <w:p w14:paraId="65C91FF1" w14:textId="77777777" w:rsidR="00A040DB" w:rsidRPr="00AF6283" w:rsidRDefault="003B1BF6" w:rsidP="00AF6283">
            <w:pPr>
              <w:pStyle w:val="Body"/>
              <w:spacing w:after="0"/>
              <w:contextualSpacing/>
              <w:rPr>
                <w:sz w:val="18"/>
              </w:rPr>
            </w:pPr>
            <w:r w:rsidRPr="00AF6283">
              <w:rPr>
                <w:sz w:val="18"/>
              </w:rPr>
              <w:t xml:space="preserve">This is </w:t>
            </w:r>
            <w:proofErr w:type="spellStart"/>
            <w:r w:rsidRPr="00AF6283">
              <w:rPr>
                <w:sz w:val="18"/>
              </w:rPr>
              <w:t>Archi</w:t>
            </w:r>
            <w:r w:rsidR="004C73C3" w:rsidRPr="00AF6283">
              <w:rPr>
                <w:sz w:val="18"/>
              </w:rPr>
              <w:t>®</w:t>
            </w:r>
            <w:r w:rsidRPr="00AF6283">
              <w:rPr>
                <w:sz w:val="18"/>
              </w:rPr>
              <w:t>’s</w:t>
            </w:r>
            <w:proofErr w:type="spellEnd"/>
            <w:r w:rsidRPr="00AF6283">
              <w:rPr>
                <w:sz w:val="18"/>
              </w:rPr>
              <w:t xml:space="preserve"> palette of ArchiMate</w:t>
            </w:r>
            <w:r w:rsidR="004C73C3" w:rsidRPr="00AF6283">
              <w:rPr>
                <w:sz w:val="18"/>
              </w:rPr>
              <w:t>®</w:t>
            </w:r>
            <w:r w:rsidRPr="00AF6283">
              <w:rPr>
                <w:sz w:val="18"/>
              </w:rPr>
              <w:t xml:space="preserve"> elements that you can add to the model </w:t>
            </w:r>
            <w:r w:rsidR="005218CC" w:rsidRPr="00AF6283">
              <w:rPr>
                <w:sz w:val="18"/>
              </w:rPr>
              <w:t>currently open</w:t>
            </w:r>
            <w:r w:rsidRPr="00AF6283">
              <w:rPr>
                <w:sz w:val="18"/>
              </w:rPr>
              <w:t xml:space="preserve"> in the view editor. Note that these are “basic” ArchiMate</w:t>
            </w:r>
            <w:r w:rsidR="004C73C3" w:rsidRPr="00AF6283">
              <w:rPr>
                <w:sz w:val="18"/>
              </w:rPr>
              <w:t>®</w:t>
            </w:r>
            <w:r w:rsidRPr="00AF6283">
              <w:rPr>
                <w:sz w:val="18"/>
              </w:rPr>
              <w:t xml:space="preserve"> elements in that they don’t include any EIRA-specific metadata. You would use these however even when editing a model conforming to the EIRA if you are adding elements that do not exist </w:t>
            </w:r>
            <w:r w:rsidR="00E831EA" w:rsidRPr="00AF6283">
              <w:rPr>
                <w:sz w:val="18"/>
              </w:rPr>
              <w:t xml:space="preserve">as </w:t>
            </w:r>
            <w:r w:rsidRPr="00AF6283">
              <w:rPr>
                <w:sz w:val="18"/>
              </w:rPr>
              <w:t>EIRA</w:t>
            </w:r>
            <w:r w:rsidR="00E831EA" w:rsidRPr="00AF6283">
              <w:rPr>
                <w:sz w:val="18"/>
              </w:rPr>
              <w:t xml:space="preserve"> </w:t>
            </w:r>
            <w:r w:rsidR="004D60C2" w:rsidRPr="00AF6283">
              <w:rPr>
                <w:sz w:val="18"/>
              </w:rPr>
              <w:t>ABBs</w:t>
            </w:r>
            <w:r w:rsidR="005218CC" w:rsidRPr="00AF6283">
              <w:rPr>
                <w:sz w:val="18"/>
              </w:rPr>
              <w:t>, or to associate elements</w:t>
            </w:r>
            <w:r w:rsidRPr="00AF6283">
              <w:rPr>
                <w:sz w:val="18"/>
              </w:rPr>
              <w:t>.</w:t>
            </w:r>
          </w:p>
        </w:tc>
      </w:tr>
      <w:tr w:rsidR="00A040DB" w:rsidRPr="00F8553D" w14:paraId="1533A97D" w14:textId="77777777" w:rsidTr="00AF6283">
        <w:tc>
          <w:tcPr>
            <w:tcW w:w="590" w:type="dxa"/>
            <w:shd w:val="clear" w:color="auto" w:fill="F2F2F2"/>
            <w:vAlign w:val="center"/>
          </w:tcPr>
          <w:p w14:paraId="4C49F2BC" w14:textId="77777777" w:rsidR="00A040DB" w:rsidRPr="00AF6283" w:rsidRDefault="00A040DB" w:rsidP="00AF6283">
            <w:pPr>
              <w:pStyle w:val="Body"/>
              <w:contextualSpacing/>
              <w:jc w:val="center"/>
              <w:rPr>
                <w:sz w:val="18"/>
              </w:rPr>
            </w:pPr>
            <w:r w:rsidRPr="00AF6283">
              <w:rPr>
                <w:sz w:val="18"/>
              </w:rPr>
              <w:t>6</w:t>
            </w:r>
          </w:p>
        </w:tc>
        <w:tc>
          <w:tcPr>
            <w:tcW w:w="1673" w:type="dxa"/>
            <w:shd w:val="clear" w:color="auto" w:fill="F2F2F2"/>
            <w:vAlign w:val="center"/>
          </w:tcPr>
          <w:p w14:paraId="4BF1FF1F" w14:textId="77777777" w:rsidR="00A040DB" w:rsidRPr="00AF6283" w:rsidRDefault="00A040DB" w:rsidP="00AF6283">
            <w:pPr>
              <w:pStyle w:val="Body"/>
              <w:contextualSpacing/>
              <w:jc w:val="left"/>
              <w:rPr>
                <w:sz w:val="18"/>
              </w:rPr>
            </w:pPr>
            <w:proofErr w:type="spellStart"/>
            <w:r w:rsidRPr="00AF6283">
              <w:rPr>
                <w:sz w:val="18"/>
              </w:rPr>
              <w:t>CarTool</w:t>
            </w:r>
            <w:proofErr w:type="spellEnd"/>
            <w:r w:rsidRPr="00AF6283">
              <w:rPr>
                <w:sz w:val="18"/>
              </w:rPr>
              <w:t xml:space="preserve"> model overview</w:t>
            </w:r>
          </w:p>
        </w:tc>
        <w:tc>
          <w:tcPr>
            <w:tcW w:w="7474" w:type="dxa"/>
            <w:shd w:val="clear" w:color="auto" w:fill="F2F2F2"/>
            <w:vAlign w:val="center"/>
          </w:tcPr>
          <w:p w14:paraId="1DD52686" w14:textId="160C80C4" w:rsidR="00A040DB" w:rsidRPr="00AF6283" w:rsidRDefault="001A50C0" w:rsidP="00635706">
            <w:pPr>
              <w:pStyle w:val="Body"/>
              <w:spacing w:after="0"/>
              <w:contextualSpacing/>
              <w:rPr>
                <w:sz w:val="18"/>
              </w:rPr>
            </w:pPr>
            <w:r w:rsidRPr="00DD52D6">
              <w:rPr>
                <w:sz w:val="18"/>
              </w:rPr>
              <w:t>This panel displays the EIRA, a</w:t>
            </w:r>
            <w:r w:rsidR="008D7F22" w:rsidRPr="00DD52D6">
              <w:rPr>
                <w:sz w:val="18"/>
              </w:rPr>
              <w:t xml:space="preserve"> folder “EIRA Extension Library”</w:t>
            </w:r>
            <w:r w:rsidRPr="00DD52D6">
              <w:rPr>
                <w:sz w:val="18"/>
              </w:rPr>
              <w:t xml:space="preserve"> </w:t>
            </w:r>
            <w:r w:rsidR="008D7F22" w:rsidRPr="00DD52D6">
              <w:rPr>
                <w:sz w:val="18"/>
              </w:rPr>
              <w:t xml:space="preserve">which includes the </w:t>
            </w:r>
            <w:r w:rsidR="00786E29">
              <w:rPr>
                <w:sz w:val="18"/>
              </w:rPr>
              <w:t>EIRA Library of Interoperability Specification</w:t>
            </w:r>
            <w:r w:rsidR="00505983">
              <w:rPr>
                <w:sz w:val="18"/>
              </w:rPr>
              <w:t>s</w:t>
            </w:r>
            <w:r w:rsidR="00C86651">
              <w:rPr>
                <w:sz w:val="18"/>
              </w:rPr>
              <w:t xml:space="preserve"> </w:t>
            </w:r>
            <w:r w:rsidR="00505983">
              <w:rPr>
                <w:sz w:val="18"/>
              </w:rPr>
              <w:t>(ELISv</w:t>
            </w:r>
            <w:r w:rsidR="00C86651">
              <w:rPr>
                <w:sz w:val="18"/>
              </w:rPr>
              <w:t>1.1.0),</w:t>
            </w:r>
            <w:r w:rsidR="00906DAD">
              <w:rPr>
                <w:sz w:val="18"/>
              </w:rPr>
              <w:t xml:space="preserve"> the EIRA Library of Architecture Principles (ELAP v1.0.0)</w:t>
            </w:r>
            <w:r w:rsidR="00877CC6">
              <w:rPr>
                <w:sz w:val="18"/>
              </w:rPr>
              <w:t xml:space="preserve">, </w:t>
            </w:r>
            <w:r w:rsidR="00C86651">
              <w:rPr>
                <w:sz w:val="18"/>
              </w:rPr>
              <w:t xml:space="preserve">the </w:t>
            </w:r>
            <w:r w:rsidR="008D7F22" w:rsidRPr="00DD52D6">
              <w:rPr>
                <w:sz w:val="18"/>
              </w:rPr>
              <w:t xml:space="preserve">European Interoperability </w:t>
            </w:r>
            <w:proofErr w:type="gramStart"/>
            <w:r w:rsidR="008D7F22" w:rsidRPr="00DD52D6">
              <w:rPr>
                <w:sz w:val="18"/>
              </w:rPr>
              <w:t>Cartography</w:t>
            </w:r>
            <w:r w:rsidR="00877CC6">
              <w:rPr>
                <w:sz w:val="18"/>
              </w:rPr>
              <w:t>(</w:t>
            </w:r>
            <w:proofErr w:type="gramEnd"/>
            <w:r w:rsidR="00877CC6">
              <w:rPr>
                <w:sz w:val="18"/>
              </w:rPr>
              <w:t>EIC)</w:t>
            </w:r>
            <w:r w:rsidR="00BC148E" w:rsidRPr="00DD52D6">
              <w:rPr>
                <w:sz w:val="18"/>
              </w:rPr>
              <w:t>,</w:t>
            </w:r>
            <w:r w:rsidR="00763584">
              <w:rPr>
                <w:sz w:val="18"/>
              </w:rPr>
              <w:t xml:space="preserve"> </w:t>
            </w:r>
            <w:r w:rsidR="008C704F">
              <w:rPr>
                <w:sz w:val="18"/>
              </w:rPr>
              <w:t>the</w:t>
            </w:r>
            <w:r w:rsidRPr="00DD52D6">
              <w:rPr>
                <w:sz w:val="18"/>
              </w:rPr>
              <w:t xml:space="preserve"> SATs (</w:t>
            </w:r>
            <w:r w:rsidR="00BC148E" w:rsidRPr="00DD52D6">
              <w:rPr>
                <w:sz w:val="18"/>
              </w:rPr>
              <w:t>High-level Interoperability Requirements SAT and Detailed-level Interoperability Requirements SAT</w:t>
            </w:r>
            <w:r w:rsidRPr="00DD52D6">
              <w:rPr>
                <w:sz w:val="18"/>
              </w:rPr>
              <w:t>)</w:t>
            </w:r>
            <w:r w:rsidR="008C704F">
              <w:rPr>
                <w:sz w:val="18"/>
              </w:rPr>
              <w:t xml:space="preserve"> and the eGov</w:t>
            </w:r>
            <w:r w:rsidR="007A7DCD">
              <w:rPr>
                <w:sz w:val="18"/>
              </w:rPr>
              <w:t>ERA</w:t>
            </w:r>
            <w:r w:rsidR="00BC148E" w:rsidRPr="00DD52D6">
              <w:rPr>
                <w:sz w:val="18"/>
              </w:rPr>
              <w:t xml:space="preserve">. Moreover, it displays a folder “My library” which includes </w:t>
            </w:r>
            <w:r w:rsidR="00DD52D6" w:rsidRPr="00DD52D6">
              <w:rPr>
                <w:sz w:val="18"/>
              </w:rPr>
              <w:t>“</w:t>
            </w:r>
            <w:r w:rsidR="00BC148E" w:rsidRPr="00DD52D6">
              <w:rPr>
                <w:sz w:val="18"/>
              </w:rPr>
              <w:t>My Cartographies</w:t>
            </w:r>
            <w:r w:rsidR="00DD52D6" w:rsidRPr="00DD52D6">
              <w:rPr>
                <w:sz w:val="18"/>
              </w:rPr>
              <w:t>”</w:t>
            </w:r>
            <w:r w:rsidR="00BC148E" w:rsidRPr="00DD52D6">
              <w:rPr>
                <w:sz w:val="18"/>
              </w:rPr>
              <w:t xml:space="preserve">, </w:t>
            </w:r>
            <w:r w:rsidR="00DD52D6" w:rsidRPr="00DD52D6">
              <w:rPr>
                <w:sz w:val="18"/>
              </w:rPr>
              <w:t xml:space="preserve">“My </w:t>
            </w:r>
            <w:r w:rsidR="00BC148E" w:rsidRPr="00DD52D6">
              <w:rPr>
                <w:sz w:val="18"/>
              </w:rPr>
              <w:t>Reference Architecture</w:t>
            </w:r>
            <w:r w:rsidR="00DD52D6" w:rsidRPr="00DD52D6">
              <w:rPr>
                <w:sz w:val="18"/>
              </w:rPr>
              <w:t>s”</w:t>
            </w:r>
            <w:r w:rsidR="00BC148E" w:rsidRPr="00DD52D6">
              <w:rPr>
                <w:sz w:val="18"/>
              </w:rPr>
              <w:t xml:space="preserve"> and</w:t>
            </w:r>
            <w:r w:rsidR="005D247B">
              <w:rPr>
                <w:sz w:val="18"/>
              </w:rPr>
              <w:t xml:space="preserve"> “My Solutions” which contains</w:t>
            </w:r>
            <w:r w:rsidR="00BC148E" w:rsidRPr="00DD52D6">
              <w:rPr>
                <w:sz w:val="18"/>
              </w:rPr>
              <w:t xml:space="preserve"> the TES Library</w:t>
            </w:r>
            <w:r w:rsidR="00DD52D6" w:rsidRPr="00DD52D6">
              <w:rPr>
                <w:sz w:val="18"/>
              </w:rPr>
              <w:t xml:space="preserve"> (available only for EC users)</w:t>
            </w:r>
            <w:r w:rsidR="00635706">
              <w:rPr>
                <w:sz w:val="18"/>
              </w:rPr>
              <w:t xml:space="preserve">. In addition, </w:t>
            </w:r>
            <w:proofErr w:type="spellStart"/>
            <w:r w:rsidR="00635706">
              <w:rPr>
                <w:sz w:val="18"/>
              </w:rPr>
              <w:t>ther</w:t>
            </w:r>
            <w:proofErr w:type="spellEnd"/>
            <w:r w:rsidR="00635706">
              <w:rPr>
                <w:sz w:val="18"/>
              </w:rPr>
              <w:t xml:space="preserve"> “My Library” section contains the “My Cartographies” folder, the “My Library of Interoperability Specifications” folder and the “My Reference Architecture” folder where you can add your national cartographies, interoperability specifications and reference </w:t>
            </w:r>
            <w:proofErr w:type="gramStart"/>
            <w:r w:rsidR="00635706">
              <w:rPr>
                <w:sz w:val="18"/>
              </w:rPr>
              <w:t>architectures.</w:t>
            </w:r>
            <w:r w:rsidR="00BC148E" w:rsidRPr="00DD52D6">
              <w:rPr>
                <w:sz w:val="18"/>
              </w:rPr>
              <w:t>.</w:t>
            </w:r>
            <w:proofErr w:type="gramEnd"/>
            <w:r w:rsidR="00BC148E" w:rsidRPr="00DD52D6">
              <w:rPr>
                <w:sz w:val="18"/>
              </w:rPr>
              <w:t xml:space="preserve"> </w:t>
            </w:r>
            <w:r w:rsidR="0013006E" w:rsidRPr="00DD52D6">
              <w:rPr>
                <w:sz w:val="18"/>
              </w:rPr>
              <w:t>From this panel you can inspect the EIRA, solutions or SATs, and you can create a new EIRA-conformant solution or SAT.</w:t>
            </w:r>
            <w:r w:rsidR="00F4227B">
              <w:rPr>
                <w:sz w:val="18"/>
              </w:rPr>
              <w:t xml:space="preserve"> </w:t>
            </w:r>
          </w:p>
        </w:tc>
      </w:tr>
      <w:tr w:rsidR="00A040DB" w:rsidRPr="00F8553D" w14:paraId="77F7EA6C" w14:textId="77777777" w:rsidTr="00AF6283">
        <w:tc>
          <w:tcPr>
            <w:tcW w:w="590" w:type="dxa"/>
            <w:shd w:val="clear" w:color="auto" w:fill="F2F2F2"/>
            <w:vAlign w:val="center"/>
          </w:tcPr>
          <w:p w14:paraId="79F9ECD5" w14:textId="77777777" w:rsidR="00A040DB" w:rsidRPr="00AF6283" w:rsidRDefault="00A040DB" w:rsidP="00AF6283">
            <w:pPr>
              <w:pStyle w:val="Body"/>
              <w:contextualSpacing/>
              <w:jc w:val="center"/>
              <w:rPr>
                <w:sz w:val="18"/>
              </w:rPr>
            </w:pPr>
            <w:r w:rsidRPr="00AF6283">
              <w:rPr>
                <w:sz w:val="18"/>
              </w:rPr>
              <w:t>7</w:t>
            </w:r>
          </w:p>
        </w:tc>
        <w:tc>
          <w:tcPr>
            <w:tcW w:w="1673" w:type="dxa"/>
            <w:shd w:val="clear" w:color="auto" w:fill="F2F2F2"/>
            <w:vAlign w:val="center"/>
          </w:tcPr>
          <w:p w14:paraId="03FFB213" w14:textId="77777777" w:rsidR="00A040DB" w:rsidRPr="00AF6283" w:rsidRDefault="00A040DB" w:rsidP="00AF6283">
            <w:pPr>
              <w:pStyle w:val="Body"/>
              <w:contextualSpacing/>
              <w:jc w:val="left"/>
              <w:rPr>
                <w:sz w:val="18"/>
              </w:rPr>
            </w:pPr>
            <w:proofErr w:type="spellStart"/>
            <w:r w:rsidRPr="00AF6283">
              <w:rPr>
                <w:sz w:val="18"/>
              </w:rPr>
              <w:t>CarTool</w:t>
            </w:r>
            <w:proofErr w:type="spellEnd"/>
            <w:r w:rsidRPr="00AF6283">
              <w:rPr>
                <w:sz w:val="18"/>
              </w:rPr>
              <w:t xml:space="preserve"> model details</w:t>
            </w:r>
          </w:p>
        </w:tc>
        <w:tc>
          <w:tcPr>
            <w:tcW w:w="7474" w:type="dxa"/>
            <w:shd w:val="clear" w:color="auto" w:fill="F2F2F2"/>
            <w:vAlign w:val="center"/>
          </w:tcPr>
          <w:p w14:paraId="035F3EC6" w14:textId="77777777" w:rsidR="00A040DB" w:rsidRPr="00AF6283" w:rsidRDefault="0061224A" w:rsidP="00AF6283">
            <w:pPr>
              <w:pStyle w:val="Body"/>
              <w:spacing w:after="0"/>
              <w:contextualSpacing/>
              <w:rPr>
                <w:sz w:val="18"/>
              </w:rPr>
            </w:pPr>
            <w:r w:rsidRPr="00AF6283">
              <w:rPr>
                <w:sz w:val="18"/>
              </w:rPr>
              <w:t xml:space="preserve">This panel shows the details of the model you have selected in the </w:t>
            </w:r>
            <w:proofErr w:type="spellStart"/>
            <w:r w:rsidRPr="00AF6283">
              <w:rPr>
                <w:sz w:val="18"/>
              </w:rPr>
              <w:t>CarTool</w:t>
            </w:r>
            <w:proofErr w:type="spellEnd"/>
            <w:r w:rsidRPr="00AF6283">
              <w:rPr>
                <w:sz w:val="18"/>
              </w:rPr>
              <w:t xml:space="preserve"> model overview panel. This can be the EIRA, a solution, or an SAT</w:t>
            </w:r>
            <w:r w:rsidR="007811B0" w:rsidRPr="00AF6283">
              <w:rPr>
                <w:sz w:val="18"/>
              </w:rPr>
              <w:t xml:space="preserve">, and </w:t>
            </w:r>
            <w:r w:rsidRPr="00AF6283">
              <w:rPr>
                <w:sz w:val="18"/>
              </w:rPr>
              <w:t xml:space="preserve">can be displayed both in graphical (the default) and tabular mode where you see a listing of the building blocks and their attributes. This is the main panel you work with when adding EIRA ABBs and SBBs to the model you are currently editing, </w:t>
            </w:r>
            <w:proofErr w:type="gramStart"/>
            <w:r w:rsidRPr="00AF6283">
              <w:rPr>
                <w:sz w:val="18"/>
              </w:rPr>
              <w:t>and also</w:t>
            </w:r>
            <w:proofErr w:type="gramEnd"/>
            <w:r w:rsidRPr="00AF6283">
              <w:rPr>
                <w:sz w:val="18"/>
              </w:rPr>
              <w:t xml:space="preserve"> the place where you select items to build queries.</w:t>
            </w:r>
            <w:r w:rsidR="006313F5" w:rsidRPr="00AF6283">
              <w:rPr>
                <w:sz w:val="18"/>
              </w:rPr>
              <w:t xml:space="preserve"> See Chapter </w:t>
            </w:r>
            <w:r w:rsidR="006313F5" w:rsidRPr="00AF6283">
              <w:rPr>
                <w:sz w:val="18"/>
              </w:rPr>
              <w:fldChar w:fldCharType="begin"/>
            </w:r>
            <w:r w:rsidR="006313F5" w:rsidRPr="00AF6283">
              <w:rPr>
                <w:sz w:val="18"/>
              </w:rPr>
              <w:instrText xml:space="preserve"> REF _Ref460943000 \r \h </w:instrText>
            </w:r>
            <w:r w:rsidR="00F90A27" w:rsidRPr="00AF6283">
              <w:rPr>
                <w:sz w:val="18"/>
              </w:rPr>
              <w:instrText xml:space="preserve"> \* MERGEFORMAT </w:instrText>
            </w:r>
            <w:r w:rsidR="006313F5" w:rsidRPr="00AF6283">
              <w:rPr>
                <w:sz w:val="18"/>
              </w:rPr>
            </w:r>
            <w:r w:rsidR="006313F5" w:rsidRPr="00AF6283">
              <w:rPr>
                <w:sz w:val="18"/>
              </w:rPr>
              <w:fldChar w:fldCharType="separate"/>
            </w:r>
            <w:r w:rsidR="00A27C86">
              <w:rPr>
                <w:sz w:val="18"/>
              </w:rPr>
              <w:t>4</w:t>
            </w:r>
            <w:r w:rsidR="006313F5" w:rsidRPr="00AF6283">
              <w:rPr>
                <w:sz w:val="18"/>
              </w:rPr>
              <w:fldChar w:fldCharType="end"/>
            </w:r>
            <w:r w:rsidR="006313F5" w:rsidRPr="00AF6283">
              <w:rPr>
                <w:sz w:val="18"/>
              </w:rPr>
              <w:t>, “</w:t>
            </w:r>
            <w:r w:rsidR="006313F5" w:rsidRPr="00AF6283">
              <w:rPr>
                <w:sz w:val="18"/>
              </w:rPr>
              <w:fldChar w:fldCharType="begin"/>
            </w:r>
            <w:r w:rsidR="006313F5" w:rsidRPr="00AF6283">
              <w:rPr>
                <w:sz w:val="18"/>
              </w:rPr>
              <w:instrText xml:space="preserve"> REF _Ref460943006 \h </w:instrText>
            </w:r>
            <w:r w:rsidR="00F90A27" w:rsidRPr="00AF6283">
              <w:rPr>
                <w:sz w:val="18"/>
              </w:rPr>
              <w:instrText xml:space="preserve"> \* MERGEFORMAT </w:instrText>
            </w:r>
            <w:r w:rsidR="006313F5" w:rsidRPr="00AF6283">
              <w:rPr>
                <w:sz w:val="18"/>
              </w:rPr>
            </w:r>
            <w:r w:rsidR="006313F5" w:rsidRPr="00AF6283">
              <w:rPr>
                <w:sz w:val="18"/>
              </w:rPr>
              <w:fldChar w:fldCharType="separate"/>
            </w:r>
            <w:r w:rsidR="00A27C86" w:rsidRPr="00A27C86">
              <w:rPr>
                <w:sz w:val="18"/>
              </w:rPr>
              <w:t>Inspecting the EIRA, the EIRA Extension Library</w:t>
            </w:r>
            <w:r w:rsidR="00A27C86" w:rsidRPr="00AC1705">
              <w:t xml:space="preserve"> and </w:t>
            </w:r>
            <w:r w:rsidR="006313F5" w:rsidRPr="00AF6283">
              <w:rPr>
                <w:sz w:val="18"/>
              </w:rPr>
              <w:fldChar w:fldCharType="end"/>
            </w:r>
            <w:r w:rsidR="006313F5" w:rsidRPr="00AF6283">
              <w:rPr>
                <w:sz w:val="18"/>
              </w:rPr>
              <w:t>”</w:t>
            </w:r>
            <w:r w:rsidR="000E5FE7" w:rsidRPr="00AF6283">
              <w:rPr>
                <w:sz w:val="18"/>
              </w:rPr>
              <w:t xml:space="preserve"> for further details.</w:t>
            </w:r>
          </w:p>
        </w:tc>
      </w:tr>
      <w:tr w:rsidR="00A040DB" w:rsidRPr="00F8553D" w14:paraId="1A651817" w14:textId="77777777" w:rsidTr="00AF6283">
        <w:tc>
          <w:tcPr>
            <w:tcW w:w="590" w:type="dxa"/>
            <w:shd w:val="clear" w:color="auto" w:fill="F2F2F2"/>
            <w:vAlign w:val="center"/>
          </w:tcPr>
          <w:p w14:paraId="7CE92FC9" w14:textId="77777777" w:rsidR="00A040DB" w:rsidRPr="00AF6283" w:rsidRDefault="00A040DB" w:rsidP="00AF6283">
            <w:pPr>
              <w:pStyle w:val="Body"/>
              <w:contextualSpacing/>
              <w:jc w:val="center"/>
              <w:rPr>
                <w:sz w:val="18"/>
              </w:rPr>
            </w:pPr>
            <w:r w:rsidRPr="00AF6283">
              <w:rPr>
                <w:sz w:val="18"/>
              </w:rPr>
              <w:t>8</w:t>
            </w:r>
          </w:p>
        </w:tc>
        <w:tc>
          <w:tcPr>
            <w:tcW w:w="1673" w:type="dxa"/>
            <w:shd w:val="clear" w:color="auto" w:fill="F2F2F2"/>
            <w:vAlign w:val="center"/>
          </w:tcPr>
          <w:p w14:paraId="18DB2A48" w14:textId="77777777" w:rsidR="00A040DB" w:rsidRPr="00AF6283" w:rsidRDefault="00A040DB" w:rsidP="00AF6283">
            <w:pPr>
              <w:pStyle w:val="Body"/>
              <w:contextualSpacing/>
              <w:jc w:val="left"/>
              <w:rPr>
                <w:sz w:val="18"/>
              </w:rPr>
            </w:pPr>
            <w:proofErr w:type="spellStart"/>
            <w:r w:rsidRPr="00AF6283">
              <w:rPr>
                <w:sz w:val="18"/>
              </w:rPr>
              <w:t>CarTool</w:t>
            </w:r>
            <w:proofErr w:type="spellEnd"/>
            <w:r w:rsidRPr="00AF6283">
              <w:rPr>
                <w:sz w:val="18"/>
              </w:rPr>
              <w:t xml:space="preserve"> model control bar</w:t>
            </w:r>
          </w:p>
        </w:tc>
        <w:tc>
          <w:tcPr>
            <w:tcW w:w="7474" w:type="dxa"/>
            <w:shd w:val="clear" w:color="auto" w:fill="F2F2F2"/>
            <w:vAlign w:val="center"/>
          </w:tcPr>
          <w:p w14:paraId="2AF1D42A" w14:textId="77777777" w:rsidR="00A040DB" w:rsidRPr="00AF6283" w:rsidRDefault="000E5FE7" w:rsidP="00AF6283">
            <w:pPr>
              <w:pStyle w:val="Body"/>
              <w:spacing w:after="0"/>
              <w:contextualSpacing/>
              <w:rPr>
                <w:sz w:val="18"/>
              </w:rPr>
            </w:pPr>
            <w:r w:rsidRPr="00AF6283">
              <w:rPr>
                <w:sz w:val="18"/>
              </w:rPr>
              <w:t xml:space="preserve">This toolbar provides the controls for the open </w:t>
            </w:r>
            <w:proofErr w:type="spellStart"/>
            <w:r w:rsidRPr="00AF6283">
              <w:rPr>
                <w:sz w:val="18"/>
              </w:rPr>
              <w:t>CarTool</w:t>
            </w:r>
            <w:proofErr w:type="spellEnd"/>
            <w:r w:rsidRPr="00AF6283">
              <w:rPr>
                <w:sz w:val="18"/>
              </w:rPr>
              <w:t xml:space="preserve"> model (the EIRA, or a selected solution or SAT). From here you can</w:t>
            </w:r>
            <w:r w:rsidR="007D20F3" w:rsidRPr="00AF6283">
              <w:rPr>
                <w:sz w:val="18"/>
              </w:rPr>
              <w:t xml:space="preserve"> perform actions such as </w:t>
            </w:r>
            <w:r w:rsidRPr="00AF6283">
              <w:rPr>
                <w:sz w:val="18"/>
              </w:rPr>
              <w:t>zoom</w:t>
            </w:r>
            <w:r w:rsidR="007D20F3" w:rsidRPr="00AF6283">
              <w:rPr>
                <w:sz w:val="18"/>
              </w:rPr>
              <w:t>ing</w:t>
            </w:r>
            <w:r w:rsidRPr="00AF6283">
              <w:rPr>
                <w:sz w:val="18"/>
              </w:rPr>
              <w:t>, switch</w:t>
            </w:r>
            <w:r w:rsidR="007D20F3" w:rsidRPr="00AF6283">
              <w:rPr>
                <w:sz w:val="18"/>
              </w:rPr>
              <w:t>ing</w:t>
            </w:r>
            <w:r w:rsidRPr="00AF6283">
              <w:rPr>
                <w:sz w:val="18"/>
              </w:rPr>
              <w:t xml:space="preserve"> display mode from graphical to </w:t>
            </w:r>
            <w:r w:rsidR="007D20F3" w:rsidRPr="00AF6283">
              <w:rPr>
                <w:sz w:val="18"/>
              </w:rPr>
              <w:t xml:space="preserve">tabular, switching views, </w:t>
            </w:r>
            <w:proofErr w:type="gramStart"/>
            <w:r w:rsidR="007D20F3" w:rsidRPr="00AF6283">
              <w:rPr>
                <w:sz w:val="18"/>
              </w:rPr>
              <w:t>searching</w:t>
            </w:r>
            <w:proofErr w:type="gramEnd"/>
            <w:r w:rsidR="007D20F3" w:rsidRPr="00AF6283">
              <w:rPr>
                <w:sz w:val="18"/>
              </w:rPr>
              <w:t xml:space="preserve"> and viewing a view’s narrative.</w:t>
            </w:r>
            <w:r w:rsidR="001D4AC3" w:rsidRPr="00AF6283">
              <w:rPr>
                <w:sz w:val="18"/>
              </w:rPr>
              <w:t xml:space="preserve"> See Chapter </w:t>
            </w:r>
            <w:r w:rsidR="001D4AC3" w:rsidRPr="00AF6283">
              <w:rPr>
                <w:sz w:val="18"/>
              </w:rPr>
              <w:fldChar w:fldCharType="begin"/>
            </w:r>
            <w:r w:rsidR="001D4AC3" w:rsidRPr="00AF6283">
              <w:rPr>
                <w:sz w:val="18"/>
              </w:rPr>
              <w:instrText xml:space="preserve"> REF _Ref460943039 \r \h </w:instrText>
            </w:r>
            <w:r w:rsidR="00F90A27" w:rsidRPr="00AF6283">
              <w:rPr>
                <w:sz w:val="18"/>
              </w:rPr>
              <w:instrText xml:space="preserve"> \* MERGEFORMAT </w:instrText>
            </w:r>
            <w:r w:rsidR="001D4AC3" w:rsidRPr="00AF6283">
              <w:rPr>
                <w:sz w:val="18"/>
              </w:rPr>
            </w:r>
            <w:r w:rsidR="001D4AC3" w:rsidRPr="00AF6283">
              <w:rPr>
                <w:sz w:val="18"/>
              </w:rPr>
              <w:fldChar w:fldCharType="separate"/>
            </w:r>
            <w:r w:rsidR="00A27C86">
              <w:rPr>
                <w:sz w:val="18"/>
              </w:rPr>
              <w:t>4</w:t>
            </w:r>
            <w:r w:rsidR="001D4AC3" w:rsidRPr="00AF6283">
              <w:rPr>
                <w:sz w:val="18"/>
              </w:rPr>
              <w:fldChar w:fldCharType="end"/>
            </w:r>
            <w:r w:rsidR="001D4AC3" w:rsidRPr="00AF6283">
              <w:rPr>
                <w:sz w:val="18"/>
              </w:rPr>
              <w:t>, “</w:t>
            </w:r>
            <w:r w:rsidR="001D4AC3" w:rsidRPr="00AF6283">
              <w:rPr>
                <w:sz w:val="18"/>
              </w:rPr>
              <w:fldChar w:fldCharType="begin"/>
            </w:r>
            <w:r w:rsidR="001D4AC3" w:rsidRPr="00AF6283">
              <w:rPr>
                <w:sz w:val="18"/>
              </w:rPr>
              <w:instrText xml:space="preserve"> REF _Ref460943044 \h </w:instrText>
            </w:r>
            <w:r w:rsidR="00F90A27" w:rsidRPr="00AF6283">
              <w:rPr>
                <w:sz w:val="18"/>
              </w:rPr>
              <w:instrText xml:space="preserve"> \* MERGEFORMAT </w:instrText>
            </w:r>
            <w:r w:rsidR="001D4AC3" w:rsidRPr="00AF6283">
              <w:rPr>
                <w:sz w:val="18"/>
              </w:rPr>
            </w:r>
            <w:r w:rsidR="001D4AC3" w:rsidRPr="00AF6283">
              <w:rPr>
                <w:sz w:val="18"/>
              </w:rPr>
              <w:fldChar w:fldCharType="separate"/>
            </w:r>
            <w:r w:rsidR="00A27C86" w:rsidRPr="00A27C86">
              <w:rPr>
                <w:sz w:val="18"/>
              </w:rPr>
              <w:t>Inspecting the EIRA, the EIRA Extension Library</w:t>
            </w:r>
            <w:r w:rsidR="00A27C86" w:rsidRPr="00AC1705">
              <w:t xml:space="preserve"> and </w:t>
            </w:r>
            <w:r w:rsidR="001D4AC3" w:rsidRPr="00AF6283">
              <w:rPr>
                <w:sz w:val="18"/>
              </w:rPr>
              <w:fldChar w:fldCharType="end"/>
            </w:r>
            <w:r w:rsidR="001D4AC3" w:rsidRPr="00AF6283">
              <w:rPr>
                <w:sz w:val="18"/>
              </w:rPr>
              <w:t>”,</w:t>
            </w:r>
            <w:r w:rsidR="006143D6" w:rsidRPr="00AF6283">
              <w:rPr>
                <w:sz w:val="18"/>
              </w:rPr>
              <w:t xml:space="preserve"> for more details.</w:t>
            </w:r>
          </w:p>
        </w:tc>
      </w:tr>
      <w:tr w:rsidR="00A040DB" w:rsidRPr="00F8553D" w14:paraId="0774F25A" w14:textId="77777777" w:rsidTr="00AF6283">
        <w:tc>
          <w:tcPr>
            <w:tcW w:w="590" w:type="dxa"/>
            <w:shd w:val="clear" w:color="auto" w:fill="F2F2F2"/>
            <w:vAlign w:val="center"/>
          </w:tcPr>
          <w:p w14:paraId="3359F31D" w14:textId="77777777" w:rsidR="00A040DB" w:rsidRPr="00AF6283" w:rsidRDefault="00A040DB" w:rsidP="00AF6283">
            <w:pPr>
              <w:pStyle w:val="Body"/>
              <w:contextualSpacing/>
              <w:jc w:val="center"/>
              <w:rPr>
                <w:sz w:val="18"/>
              </w:rPr>
            </w:pPr>
            <w:r w:rsidRPr="00AF6283">
              <w:rPr>
                <w:sz w:val="18"/>
              </w:rPr>
              <w:lastRenderedPageBreak/>
              <w:t>9</w:t>
            </w:r>
          </w:p>
        </w:tc>
        <w:tc>
          <w:tcPr>
            <w:tcW w:w="1673" w:type="dxa"/>
            <w:shd w:val="clear" w:color="auto" w:fill="F2F2F2"/>
            <w:vAlign w:val="center"/>
          </w:tcPr>
          <w:p w14:paraId="1CD06153" w14:textId="77777777" w:rsidR="00A040DB" w:rsidRPr="00AF6283" w:rsidRDefault="00A040DB" w:rsidP="00AF6283">
            <w:pPr>
              <w:pStyle w:val="Body"/>
              <w:contextualSpacing/>
              <w:jc w:val="left"/>
              <w:rPr>
                <w:sz w:val="18"/>
              </w:rPr>
            </w:pPr>
            <w:r w:rsidRPr="00AF6283">
              <w:rPr>
                <w:sz w:val="18"/>
              </w:rPr>
              <w:t>Query item panel</w:t>
            </w:r>
          </w:p>
        </w:tc>
        <w:tc>
          <w:tcPr>
            <w:tcW w:w="7474" w:type="dxa"/>
            <w:shd w:val="clear" w:color="auto" w:fill="F2F2F2"/>
            <w:vAlign w:val="center"/>
          </w:tcPr>
          <w:p w14:paraId="01327311" w14:textId="77777777" w:rsidR="00A040DB" w:rsidRPr="00AF6283" w:rsidRDefault="006143D6" w:rsidP="00AF6283">
            <w:pPr>
              <w:pStyle w:val="Body"/>
              <w:spacing w:after="0"/>
              <w:contextualSpacing/>
              <w:rPr>
                <w:sz w:val="18"/>
              </w:rPr>
            </w:pPr>
            <w:r w:rsidRPr="00AF6283">
              <w:rPr>
                <w:sz w:val="18"/>
              </w:rPr>
              <w:t xml:space="preserve">This panel shows you at any given time the elements (building blocks and attributes) you have collected to </w:t>
            </w:r>
            <w:r w:rsidR="00B10509" w:rsidRPr="00AF6283">
              <w:rPr>
                <w:sz w:val="18"/>
              </w:rPr>
              <w:t>run</w:t>
            </w:r>
            <w:r w:rsidRPr="00AF6283">
              <w:rPr>
                <w:sz w:val="18"/>
              </w:rPr>
              <w:t xml:space="preserve"> a query. From here you </w:t>
            </w:r>
            <w:r w:rsidR="00F207EC" w:rsidRPr="00AF6283">
              <w:rPr>
                <w:sz w:val="18"/>
              </w:rPr>
              <w:t>open</w:t>
            </w:r>
            <w:r w:rsidRPr="00AF6283">
              <w:rPr>
                <w:sz w:val="18"/>
              </w:rPr>
              <w:t xml:space="preserve"> the query builder dialog in which you can refine </w:t>
            </w:r>
            <w:r w:rsidR="00431B42" w:rsidRPr="00AF6283">
              <w:rPr>
                <w:sz w:val="18"/>
              </w:rPr>
              <w:t xml:space="preserve">and subsequently execute </w:t>
            </w:r>
            <w:r w:rsidRPr="00AF6283">
              <w:rPr>
                <w:sz w:val="18"/>
              </w:rPr>
              <w:t xml:space="preserve">your search. More information on this can be found in Chapter </w:t>
            </w:r>
            <w:r w:rsidR="00287F78" w:rsidRPr="00AF6283">
              <w:rPr>
                <w:sz w:val="18"/>
              </w:rPr>
              <w:fldChar w:fldCharType="begin"/>
            </w:r>
            <w:r w:rsidR="00287F78" w:rsidRPr="00AF6283">
              <w:rPr>
                <w:sz w:val="18"/>
              </w:rPr>
              <w:instrText xml:space="preserve"> REF _Ref460943138 \r \h </w:instrText>
            </w:r>
            <w:r w:rsidR="00F90A27" w:rsidRPr="00AF6283">
              <w:rPr>
                <w:sz w:val="18"/>
              </w:rPr>
              <w:instrText xml:space="preserve"> \* MERGEFORMAT </w:instrText>
            </w:r>
            <w:r w:rsidR="00287F78" w:rsidRPr="00AF6283">
              <w:rPr>
                <w:sz w:val="18"/>
              </w:rPr>
            </w:r>
            <w:r w:rsidR="00287F78" w:rsidRPr="00AF6283">
              <w:rPr>
                <w:sz w:val="18"/>
              </w:rPr>
              <w:fldChar w:fldCharType="separate"/>
            </w:r>
            <w:r w:rsidR="00A27C86">
              <w:rPr>
                <w:sz w:val="18"/>
              </w:rPr>
              <w:t>7</w:t>
            </w:r>
            <w:r w:rsidR="00287F78" w:rsidRPr="00AF6283">
              <w:rPr>
                <w:sz w:val="18"/>
              </w:rPr>
              <w:fldChar w:fldCharType="end"/>
            </w:r>
            <w:r w:rsidR="00287F78" w:rsidRPr="00AF6283">
              <w:rPr>
                <w:sz w:val="18"/>
              </w:rPr>
              <w:t>, “</w:t>
            </w:r>
            <w:r w:rsidR="00287F78" w:rsidRPr="00AF6283">
              <w:rPr>
                <w:sz w:val="18"/>
              </w:rPr>
              <w:fldChar w:fldCharType="begin"/>
            </w:r>
            <w:r w:rsidR="00287F78" w:rsidRPr="00AF6283">
              <w:rPr>
                <w:sz w:val="18"/>
              </w:rPr>
              <w:instrText xml:space="preserve"> REF _Ref460943144 \h </w:instrText>
            </w:r>
            <w:r w:rsidR="00F90A27" w:rsidRPr="00AF6283">
              <w:rPr>
                <w:sz w:val="18"/>
              </w:rPr>
              <w:instrText xml:space="preserve"> \* MERGEFORMAT </w:instrText>
            </w:r>
            <w:r w:rsidR="00287F78" w:rsidRPr="00AF6283">
              <w:rPr>
                <w:sz w:val="18"/>
              </w:rPr>
            </w:r>
            <w:r w:rsidR="00287F78" w:rsidRPr="00AF6283">
              <w:rPr>
                <w:sz w:val="18"/>
              </w:rPr>
              <w:fldChar w:fldCharType="separate"/>
            </w:r>
            <w:r w:rsidR="00A27C86" w:rsidRPr="00A27C86">
              <w:rPr>
                <w:sz w:val="18"/>
              </w:rPr>
              <w:t>Querying the Cartography</w:t>
            </w:r>
            <w:r w:rsidR="00287F78" w:rsidRPr="00AF6283">
              <w:rPr>
                <w:sz w:val="18"/>
              </w:rPr>
              <w:fldChar w:fldCharType="end"/>
            </w:r>
            <w:r w:rsidR="00287F78" w:rsidRPr="00AF6283">
              <w:rPr>
                <w:sz w:val="18"/>
              </w:rPr>
              <w:t>”</w:t>
            </w:r>
            <w:r w:rsidRPr="00AF6283">
              <w:rPr>
                <w:sz w:val="18"/>
              </w:rPr>
              <w:t>.</w:t>
            </w:r>
          </w:p>
        </w:tc>
      </w:tr>
    </w:tbl>
    <w:p w14:paraId="2C820964" w14:textId="77777777" w:rsidR="00554012" w:rsidRDefault="00554012" w:rsidP="00554012">
      <w:pPr>
        <w:pStyle w:val="Heading2"/>
      </w:pPr>
      <w:bookmarkStart w:id="150" w:name="_Toc460934366"/>
      <w:bookmarkStart w:id="151" w:name="_Toc460938105"/>
      <w:bookmarkStart w:id="152" w:name="_Toc460939173"/>
      <w:bookmarkStart w:id="153" w:name="_Toc460939382"/>
      <w:bookmarkStart w:id="154" w:name="_Toc460940442"/>
      <w:bookmarkStart w:id="155" w:name="_Toc507509045"/>
      <w:bookmarkStart w:id="156" w:name="_Toc69721930"/>
      <w:r>
        <w:t xml:space="preserve">Adapting the </w:t>
      </w:r>
      <w:proofErr w:type="spellStart"/>
      <w:r>
        <w:t>CarTool</w:t>
      </w:r>
      <w:proofErr w:type="spellEnd"/>
      <w:r>
        <w:t xml:space="preserve"> to suit your needs</w:t>
      </w:r>
      <w:bookmarkEnd w:id="150"/>
      <w:bookmarkEnd w:id="151"/>
      <w:bookmarkEnd w:id="152"/>
      <w:bookmarkEnd w:id="153"/>
      <w:bookmarkEnd w:id="154"/>
      <w:bookmarkEnd w:id="155"/>
      <w:bookmarkEnd w:id="156"/>
    </w:p>
    <w:p w14:paraId="13AF0421" w14:textId="77777777" w:rsidR="00521FD6" w:rsidRDefault="00E2507C" w:rsidP="00482DE8">
      <w:pPr>
        <w:pStyle w:val="Body"/>
      </w:pPr>
      <w:r>
        <w:t xml:space="preserve">It has been mentioned </w:t>
      </w:r>
      <w:r w:rsidR="006346F2">
        <w:t>previously</w:t>
      </w:r>
      <w:r>
        <w:t xml:space="preserve"> that the positioning of the </w:t>
      </w:r>
      <w:proofErr w:type="spellStart"/>
      <w:r>
        <w:t>CarTool</w:t>
      </w:r>
      <w:proofErr w:type="spellEnd"/>
      <w:r>
        <w:t xml:space="preserve"> and Archi</w:t>
      </w:r>
      <w:r w:rsidR="004C73C3">
        <w:t>®</w:t>
      </w:r>
      <w:r>
        <w:t xml:space="preserve"> panels is something </w:t>
      </w:r>
      <w:r w:rsidR="002867A0">
        <w:t>you</w:t>
      </w:r>
      <w:r>
        <w:t xml:space="preserve"> can customise according to </w:t>
      </w:r>
      <w:r w:rsidR="003F5A91">
        <w:t xml:space="preserve">your </w:t>
      </w:r>
      <w:r>
        <w:t>needs.</w:t>
      </w:r>
      <w:r w:rsidR="00521FD6">
        <w:t xml:space="preserve"> The current section presents potential ways of organising the panels to address two common use cases:</w:t>
      </w:r>
    </w:p>
    <w:p w14:paraId="3C3E2A10" w14:textId="77777777" w:rsidR="00521FD6" w:rsidRDefault="00521FD6" w:rsidP="006E6DFC">
      <w:pPr>
        <w:pStyle w:val="Body"/>
        <w:numPr>
          <w:ilvl w:val="0"/>
          <w:numId w:val="10"/>
        </w:numPr>
      </w:pPr>
      <w:r>
        <w:t>Using the EIRA to model a solution.</w:t>
      </w:r>
    </w:p>
    <w:p w14:paraId="37E06F42" w14:textId="77777777" w:rsidR="00E354D6" w:rsidRDefault="00521FD6" w:rsidP="006E6DFC">
      <w:pPr>
        <w:pStyle w:val="Body"/>
        <w:numPr>
          <w:ilvl w:val="0"/>
          <w:numId w:val="10"/>
        </w:numPr>
      </w:pPr>
      <w:r>
        <w:t>Using the EIRA to launch queries into the Cartography.</w:t>
      </w:r>
    </w:p>
    <w:p w14:paraId="3819050D" w14:textId="77777777" w:rsidR="00E354D6" w:rsidRDefault="00E354D6" w:rsidP="00E354D6">
      <w:pPr>
        <w:pStyle w:val="Heading3"/>
      </w:pPr>
      <w:bookmarkStart w:id="157" w:name="_Toc460938106"/>
      <w:bookmarkStart w:id="158" w:name="_Toc460939174"/>
      <w:bookmarkStart w:id="159" w:name="_Toc460939383"/>
      <w:bookmarkStart w:id="160" w:name="_Toc460940443"/>
      <w:bookmarkStart w:id="161" w:name="_Toc507509046"/>
      <w:bookmarkStart w:id="162" w:name="_Toc69721931"/>
      <w:r>
        <w:t>Example 1: Focus on solution modelling</w:t>
      </w:r>
      <w:bookmarkEnd w:id="157"/>
      <w:bookmarkEnd w:id="158"/>
      <w:bookmarkEnd w:id="159"/>
      <w:bookmarkEnd w:id="160"/>
      <w:bookmarkEnd w:id="161"/>
      <w:bookmarkEnd w:id="162"/>
    </w:p>
    <w:p w14:paraId="32E3A7E7" w14:textId="77777777" w:rsidR="00FA0F4B" w:rsidRDefault="00FA0F4B" w:rsidP="00FA0F4B">
      <w:pPr>
        <w:pStyle w:val="Body"/>
      </w:pPr>
      <w:r>
        <w:t xml:space="preserve">In this example the user’s main purpose is to use the </w:t>
      </w:r>
      <w:proofErr w:type="spellStart"/>
      <w:r>
        <w:t>CarTool</w:t>
      </w:r>
      <w:proofErr w:type="spellEnd"/>
      <w:r>
        <w:t xml:space="preserve"> in “editing mode” to create or modify a solution or SAT.</w:t>
      </w:r>
      <w:r w:rsidR="0036050E">
        <w:t xml:space="preserve"> The organisation of panels in this case is th</w:t>
      </w:r>
      <w:r w:rsidR="0092056C">
        <w:t xml:space="preserve">e one presented previously as </w:t>
      </w:r>
      <w:r w:rsidR="0036050E">
        <w:t>the proposed way of working.</w:t>
      </w:r>
    </w:p>
    <w:p w14:paraId="62AD1D23" w14:textId="3C8EEF09" w:rsidR="0036050E" w:rsidRDefault="0068518D" w:rsidP="00FA0F4B">
      <w:pPr>
        <w:pStyle w:val="Body"/>
      </w:pPr>
      <w:r w:rsidRPr="009512B5">
        <w:rPr>
          <w:noProof/>
          <w:lang w:val="en-US"/>
        </w:rPr>
        <mc:AlternateContent>
          <mc:Choice Requires="wps">
            <w:drawing>
              <wp:anchor distT="0" distB="0" distL="114300" distR="114300" simplePos="0" relativeHeight="251678208" behindDoc="0" locked="0" layoutInCell="1" allowOverlap="1" wp14:anchorId="134FCB9A" wp14:editId="14046271">
                <wp:simplePos x="0" y="0"/>
                <wp:positionH relativeFrom="margin">
                  <wp:posOffset>14844</wp:posOffset>
                </wp:positionH>
                <wp:positionV relativeFrom="paragraph">
                  <wp:posOffset>150495</wp:posOffset>
                </wp:positionV>
                <wp:extent cx="6177470" cy="1567065"/>
                <wp:effectExtent l="0" t="0" r="13970" b="14605"/>
                <wp:wrapNone/>
                <wp:docPr id="776222" name="Rounded Rectangle 2"/>
                <wp:cNvGraphicFramePr/>
                <a:graphic xmlns:a="http://schemas.openxmlformats.org/drawingml/2006/main">
                  <a:graphicData uri="http://schemas.microsoft.com/office/word/2010/wordprocessingShape">
                    <wps:wsp>
                      <wps:cNvSpPr/>
                      <wps:spPr bwMode="gray">
                        <a:xfrm>
                          <a:off x="0" y="0"/>
                          <a:ext cx="6177470" cy="1567065"/>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1E1EDA52" id="Rounded Rectangle 2" o:spid="_x0000_s1026" style="position:absolute;margin-left:1.15pt;margin-top:11.85pt;width:486.4pt;height:123.4pt;z-index:251678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" filled="f" strokecolor="#da291c" strokeweight="1.5pt">
                <v:stroke joinstyle="miter"/>
                <v:textbox inset="7pt,7pt,7pt,7pt"/>
                <w10:wrap anchorx="margin"/>
              </v:roundrect>
            </w:pict>
          </mc:Fallback>
        </mc:AlternateContent>
      </w:r>
      <w:r w:rsidRPr="009512B5">
        <w:rPr>
          <w:noProof/>
          <w:lang w:val="en-US"/>
        </w:rPr>
        <mc:AlternateContent>
          <mc:Choice Requires="wps">
            <w:drawing>
              <wp:anchor distT="0" distB="0" distL="114300" distR="114300" simplePos="0" relativeHeight="251679232" behindDoc="0" locked="0" layoutInCell="1" allowOverlap="1" wp14:anchorId="406E8D41" wp14:editId="1717CFFA">
                <wp:simplePos x="0" y="0"/>
                <wp:positionH relativeFrom="margin">
                  <wp:posOffset>-103909</wp:posOffset>
                </wp:positionH>
                <wp:positionV relativeFrom="paragraph">
                  <wp:posOffset>1717560</wp:posOffset>
                </wp:positionV>
                <wp:extent cx="6272728" cy="1804900"/>
                <wp:effectExtent l="0" t="0" r="13970" b="24130"/>
                <wp:wrapNone/>
                <wp:docPr id="776223" name="Rounded Rectangle 2"/>
                <wp:cNvGraphicFramePr/>
                <a:graphic xmlns:a="http://schemas.openxmlformats.org/drawingml/2006/main">
                  <a:graphicData uri="http://schemas.microsoft.com/office/word/2010/wordprocessingShape">
                    <wps:wsp>
                      <wps:cNvSpPr/>
                      <wps:spPr bwMode="gray">
                        <a:xfrm>
                          <a:off x="0" y="0"/>
                          <a:ext cx="6272728" cy="1804900"/>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5B568651" id="Rounded Rectangle 2" o:spid="_x0000_s1026" style="position:absolute;margin-left:-8.2pt;margin-top:135.25pt;width:493.9pt;height:142.1pt;z-index:251679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" filled="f" strokecolor="#da291c" strokeweight="1.5pt">
                <v:stroke joinstyle="miter"/>
                <v:textbox inset="7pt,7pt,7pt,7pt"/>
                <w10:wrap anchorx="margin"/>
              </v:roundrect>
            </w:pict>
          </mc:Fallback>
        </mc:AlternateContent>
      </w:r>
      <w:r w:rsidR="005310E3" w:rsidRPr="00617341">
        <w:rPr>
          <w:noProof/>
          <w:lang w:val="en-US"/>
        </w:rPr>
        <mc:AlternateContent>
          <mc:Choice Requires="wps">
            <w:drawing>
              <wp:anchor distT="0" distB="0" distL="114300" distR="114300" simplePos="0" relativeHeight="251681280" behindDoc="0" locked="0" layoutInCell="1" allowOverlap="1" wp14:anchorId="73166A66" wp14:editId="2DC530A6">
                <wp:simplePos x="0" y="0"/>
                <wp:positionH relativeFrom="margin">
                  <wp:posOffset>1283335</wp:posOffset>
                </wp:positionH>
                <wp:positionV relativeFrom="paragraph">
                  <wp:posOffset>1988040</wp:posOffset>
                </wp:positionV>
                <wp:extent cx="267645" cy="342900"/>
                <wp:effectExtent l="0" t="0" r="18415" b="19050"/>
                <wp:wrapNone/>
                <wp:docPr id="68" name="Rounded Rectangle 2"/>
                <wp:cNvGraphicFramePr/>
                <a:graphic xmlns:a="http://schemas.openxmlformats.org/drawingml/2006/main">
                  <a:graphicData uri="http://schemas.microsoft.com/office/word/2010/wordprocessingShape">
                    <wps:wsp>
                      <wps:cNvSpPr/>
                      <wps:spPr bwMode="gray">
                        <a:xfrm>
                          <a:off x="0" y="0"/>
                          <a:ext cx="267645" cy="342900"/>
                        </a:xfrm>
                        <a:prstGeom prst="roundRect">
                          <a:avLst/>
                        </a:prstGeom>
                        <a:solidFill>
                          <a:schemeClr val="bg1">
                            <a:lumMod val="85000"/>
                          </a:schemeClr>
                        </a:solidFill>
                        <a:ln w="19050" algn="ctr">
                          <a:solidFill>
                            <a:srgbClr val="DA291C"/>
                          </a:solidFill>
                          <a:miter lim="800000"/>
                          <a:headEnd/>
                          <a:tailEnd/>
                        </a:ln>
                      </wps:spPr>
                      <wps:txbx>
                        <w:txbxContent>
                          <w:p w14:paraId="4D40FA2E" w14:textId="77777777" w:rsidR="00AF580B" w:rsidRPr="00617341" w:rsidRDefault="00AF580B" w:rsidP="005310E3">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2</w:t>
                            </w:r>
                          </w:p>
                          <w:p w14:paraId="50CAA468" w14:textId="77777777" w:rsidR="00AF580B" w:rsidRPr="00617341" w:rsidRDefault="00AF580B" w:rsidP="005310E3">
                            <w:pPr>
                              <w:pStyle w:val="Text1"/>
                              <w:spacing w:after="0" w:line="254" w:lineRule="auto"/>
                              <w:jc w:val="center"/>
                              <w:rPr>
                                <w:sz w:val="16"/>
                                <w:szCs w:val="16"/>
                              </w:rPr>
                            </w:pP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3166A66" id="_x0000_s1036" style="position:absolute;left:0;text-align:left;margin-left:101.05pt;margin-top:156.55pt;width:21.05pt;height:27pt;z-index:251681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" fillcolor="#d8d8d8 [2732]" strokecolor="#da291c" strokeweight="1.5pt">
                <v:stroke joinstyle="miter"/>
                <v:textbox inset="7pt,7pt,7pt,7pt">
                  <w:txbxContent>
                    <w:p w14:paraId="4D40FA2E" w14:textId="77777777" w:rsidR="00AF580B" w:rsidRPr="00617341" w:rsidRDefault="00AF580B" w:rsidP="005310E3">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2</w:t>
                      </w:r>
                    </w:p>
                    <w:p w14:paraId="50CAA468" w14:textId="77777777" w:rsidR="00AF580B" w:rsidRPr="00617341" w:rsidRDefault="00AF580B" w:rsidP="005310E3">
                      <w:pPr>
                        <w:pStyle w:val="Text1"/>
                        <w:spacing w:after="0" w:line="254" w:lineRule="auto"/>
                        <w:jc w:val="center"/>
                        <w:rPr>
                          <w:sz w:val="16"/>
                          <w:szCs w:val="16"/>
                        </w:rPr>
                      </w:pPr>
                    </w:p>
                  </w:txbxContent>
                </v:textbox>
                <w10:wrap anchorx="margin"/>
              </v:roundrect>
            </w:pict>
          </mc:Fallback>
        </mc:AlternateContent>
      </w:r>
      <w:r w:rsidR="005310E3" w:rsidRPr="00617341">
        <w:rPr>
          <w:noProof/>
          <w:lang w:val="en-US"/>
        </w:rPr>
        <mc:AlternateContent>
          <mc:Choice Requires="wps">
            <w:drawing>
              <wp:anchor distT="0" distB="0" distL="114300" distR="114300" simplePos="0" relativeHeight="251680256" behindDoc="0" locked="0" layoutInCell="1" allowOverlap="1" wp14:anchorId="4AA70584" wp14:editId="6447732F">
                <wp:simplePos x="0" y="0"/>
                <wp:positionH relativeFrom="margin">
                  <wp:posOffset>1283469</wp:posOffset>
                </wp:positionH>
                <wp:positionV relativeFrom="paragraph">
                  <wp:posOffset>444500</wp:posOffset>
                </wp:positionV>
                <wp:extent cx="267645" cy="342900"/>
                <wp:effectExtent l="0" t="0" r="18415" b="19050"/>
                <wp:wrapNone/>
                <wp:docPr id="65" name="Rounded Rectangle 2"/>
                <wp:cNvGraphicFramePr/>
                <a:graphic xmlns:a="http://schemas.openxmlformats.org/drawingml/2006/main">
                  <a:graphicData uri="http://schemas.microsoft.com/office/word/2010/wordprocessingShape">
                    <wps:wsp>
                      <wps:cNvSpPr/>
                      <wps:spPr bwMode="gray">
                        <a:xfrm>
                          <a:off x="0" y="0"/>
                          <a:ext cx="267645" cy="342900"/>
                        </a:xfrm>
                        <a:prstGeom prst="roundRect">
                          <a:avLst/>
                        </a:prstGeom>
                        <a:solidFill>
                          <a:schemeClr val="bg1">
                            <a:lumMod val="85000"/>
                          </a:schemeClr>
                        </a:solidFill>
                        <a:ln w="19050" algn="ctr">
                          <a:solidFill>
                            <a:srgbClr val="DA291C"/>
                          </a:solidFill>
                          <a:miter lim="800000"/>
                          <a:headEnd/>
                          <a:tailEnd/>
                        </a:ln>
                      </wps:spPr>
                      <wps:txbx>
                        <w:txbxContent>
                          <w:p w14:paraId="55463C16" w14:textId="77777777" w:rsidR="00AF580B" w:rsidRPr="00617341" w:rsidRDefault="00AF580B" w:rsidP="005310E3">
                            <w:pPr>
                              <w:pStyle w:val="NormalWeb"/>
                              <w:spacing w:before="0" w:beforeAutospacing="0" w:after="0" w:afterAutospacing="0" w:line="254" w:lineRule="auto"/>
                              <w:jc w:val="center"/>
                              <w:rPr>
                                <w:sz w:val="16"/>
                                <w:szCs w:val="16"/>
                              </w:rPr>
                            </w:pPr>
                            <w:r w:rsidRPr="00617341">
                              <w:rPr>
                                <w:rFonts w:asciiTheme="minorHAnsi" w:hAnsi="Calibri" w:cstheme="minorBidi"/>
                                <w:b/>
                                <w:bCs/>
                                <w:color w:val="DA291C"/>
                                <w:kern w:val="24"/>
                                <w:sz w:val="16"/>
                                <w:szCs w:val="16"/>
                              </w:rPr>
                              <w:t>1</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A70584" id="_x0000_s1037" style="position:absolute;left:0;text-align:left;margin-left:101.05pt;margin-top:35pt;width:21.05pt;height:27pt;z-index:251680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" fillcolor="#d8d8d8 [2732]" strokecolor="#da291c" strokeweight="1.5pt">
                <v:stroke joinstyle="miter"/>
                <v:textbox inset="7pt,7pt,7pt,7pt">
                  <w:txbxContent>
                    <w:p w14:paraId="55463C16" w14:textId="77777777" w:rsidR="00AF580B" w:rsidRPr="00617341" w:rsidRDefault="00AF580B" w:rsidP="005310E3">
                      <w:pPr>
                        <w:pStyle w:val="NormalWeb"/>
                        <w:spacing w:before="0" w:beforeAutospacing="0" w:after="0" w:afterAutospacing="0" w:line="254" w:lineRule="auto"/>
                        <w:jc w:val="center"/>
                        <w:rPr>
                          <w:sz w:val="16"/>
                          <w:szCs w:val="16"/>
                        </w:rPr>
                      </w:pPr>
                      <w:r w:rsidRPr="00617341">
                        <w:rPr>
                          <w:rFonts w:asciiTheme="minorHAnsi" w:hAnsi="Calibri" w:cstheme="minorBidi"/>
                          <w:b/>
                          <w:bCs/>
                          <w:color w:val="DA291C"/>
                          <w:kern w:val="24"/>
                          <w:sz w:val="16"/>
                          <w:szCs w:val="16"/>
                        </w:rPr>
                        <w:t>1</w:t>
                      </w:r>
                    </w:p>
                  </w:txbxContent>
                </v:textbox>
                <w10:wrap anchorx="margin"/>
              </v:roundrect>
            </w:pict>
          </mc:Fallback>
        </mc:AlternateContent>
      </w:r>
      <w:r w:rsidRPr="00044204">
        <w:rPr>
          <w:noProof/>
        </w:rPr>
        <w:drawing>
          <wp:inline distT="0" distB="0" distL="0" distR="0" wp14:anchorId="127CB35B" wp14:editId="66C96AE1">
            <wp:extent cx="6189345" cy="3489515"/>
            <wp:effectExtent l="0" t="0" r="190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89345" cy="3489515"/>
                    </a:xfrm>
                    <a:prstGeom prst="rect">
                      <a:avLst/>
                    </a:prstGeom>
                  </pic:spPr>
                </pic:pic>
              </a:graphicData>
            </a:graphic>
          </wp:inline>
        </w:drawing>
      </w:r>
    </w:p>
    <w:p w14:paraId="027BFD99" w14:textId="77777777" w:rsidR="00530C7C" w:rsidRDefault="00907B95" w:rsidP="00FA0F4B">
      <w:pPr>
        <w:pStyle w:val="Body"/>
      </w:pPr>
      <w:r>
        <w:t>In this case, the top area (marked above with “1”) shows you the solution (or SAT) you are currently working with. Here you add elements to your model, arrange and associate them as needed</w:t>
      </w:r>
      <w:r w:rsidR="009B2A1D">
        <w:t>,</w:t>
      </w:r>
      <w:r>
        <w:t xml:space="preserve"> and switch between your mode</w:t>
      </w:r>
      <w:r w:rsidR="00530C7C">
        <w:t>l’s different views.</w:t>
      </w:r>
    </w:p>
    <w:p w14:paraId="69BC95BF" w14:textId="77777777" w:rsidR="00907B95" w:rsidRDefault="00907B95" w:rsidP="00FA0F4B">
      <w:pPr>
        <w:pStyle w:val="Body"/>
      </w:pPr>
      <w:r>
        <w:t>In the bottom area (marked as “2”) you have your EIRA reference. Here you can navigate the EIRA, as well as the solutions and SATs included in the Cartography, from which you pick ABBs or existing solutions’ SBBs to add as SBBs in your model.</w:t>
      </w:r>
      <w:r w:rsidR="00131DCB">
        <w:t xml:space="preserve"> Notice in addition how the query item panel is minimised </w:t>
      </w:r>
      <w:r w:rsidR="009B2A1D">
        <w:t xml:space="preserve">in this case </w:t>
      </w:r>
      <w:r w:rsidR="00131DCB">
        <w:t>to display a maximum of the EIRA for reference.</w:t>
      </w:r>
    </w:p>
    <w:p w14:paraId="02C99EF4" w14:textId="77777777" w:rsidR="00E354D6" w:rsidRDefault="00E354D6" w:rsidP="00E354D6">
      <w:pPr>
        <w:pStyle w:val="Heading3"/>
      </w:pPr>
      <w:bookmarkStart w:id="163" w:name="_Toc460938107"/>
      <w:bookmarkStart w:id="164" w:name="_Toc460939175"/>
      <w:bookmarkStart w:id="165" w:name="_Toc460939384"/>
      <w:bookmarkStart w:id="166" w:name="_Toc460940444"/>
      <w:bookmarkStart w:id="167" w:name="_Toc507509047"/>
      <w:bookmarkStart w:id="168" w:name="_Toc69721932"/>
      <w:r>
        <w:lastRenderedPageBreak/>
        <w:t>Example 2: Focus on querying the Cartography</w:t>
      </w:r>
      <w:bookmarkEnd w:id="163"/>
      <w:bookmarkEnd w:id="164"/>
      <w:bookmarkEnd w:id="165"/>
      <w:bookmarkEnd w:id="166"/>
      <w:bookmarkEnd w:id="167"/>
      <w:bookmarkEnd w:id="168"/>
    </w:p>
    <w:p w14:paraId="0BE3A39A" w14:textId="77777777" w:rsidR="00DE62B7" w:rsidRPr="00DE62B7" w:rsidRDefault="00DE62B7" w:rsidP="00DE62B7">
      <w:pPr>
        <w:pStyle w:val="Body"/>
      </w:pPr>
      <w:r>
        <w:t xml:space="preserve">In this example the user’s </w:t>
      </w:r>
      <w:proofErr w:type="gramStart"/>
      <w:r>
        <w:t>main focus</w:t>
      </w:r>
      <w:proofErr w:type="gramEnd"/>
      <w:r>
        <w:t xml:space="preserve"> is on </w:t>
      </w:r>
      <w:r w:rsidR="00B15952">
        <w:t xml:space="preserve">using the </w:t>
      </w:r>
      <w:proofErr w:type="spellStart"/>
      <w:r w:rsidR="00B15952">
        <w:t>CarTool</w:t>
      </w:r>
      <w:proofErr w:type="spellEnd"/>
      <w:r w:rsidR="00B15952">
        <w:t xml:space="preserve"> in “query mode”, </w:t>
      </w:r>
      <w:r>
        <w:t xml:space="preserve">searching through the Cartography to analyse </w:t>
      </w:r>
      <w:r w:rsidR="00B15952">
        <w:t xml:space="preserve">solutions </w:t>
      </w:r>
      <w:r>
        <w:t>and produce reports.</w:t>
      </w:r>
    </w:p>
    <w:p w14:paraId="3707FDD3" w14:textId="59A74DC5" w:rsidR="00E354D6" w:rsidRPr="00E354D6" w:rsidRDefault="00001CCB" w:rsidP="00E354D6">
      <w:pPr>
        <w:pStyle w:val="Body"/>
      </w:pPr>
      <w:r w:rsidRPr="00617341">
        <w:rPr>
          <w:noProof/>
          <w:lang w:val="en-US"/>
        </w:rPr>
        <mc:AlternateContent>
          <mc:Choice Requires="wps">
            <w:drawing>
              <wp:anchor distT="0" distB="0" distL="114300" distR="114300" simplePos="0" relativeHeight="251685376" behindDoc="0" locked="0" layoutInCell="1" allowOverlap="1" wp14:anchorId="15AB6A56" wp14:editId="24ECB6C1">
                <wp:simplePos x="0" y="0"/>
                <wp:positionH relativeFrom="margin">
                  <wp:posOffset>1293495</wp:posOffset>
                </wp:positionH>
                <wp:positionV relativeFrom="paragraph">
                  <wp:posOffset>3234929</wp:posOffset>
                </wp:positionV>
                <wp:extent cx="267645" cy="342900"/>
                <wp:effectExtent l="0" t="0" r="18415" b="19050"/>
                <wp:wrapNone/>
                <wp:docPr id="80" name="Rounded Rectangle 2"/>
                <wp:cNvGraphicFramePr/>
                <a:graphic xmlns:a="http://schemas.openxmlformats.org/drawingml/2006/main">
                  <a:graphicData uri="http://schemas.microsoft.com/office/word/2010/wordprocessingShape">
                    <wps:wsp>
                      <wps:cNvSpPr/>
                      <wps:spPr bwMode="gray">
                        <a:xfrm>
                          <a:off x="0" y="0"/>
                          <a:ext cx="267645" cy="342900"/>
                        </a:xfrm>
                        <a:prstGeom prst="roundRect">
                          <a:avLst/>
                        </a:prstGeom>
                        <a:solidFill>
                          <a:schemeClr val="bg1">
                            <a:lumMod val="85000"/>
                          </a:schemeClr>
                        </a:solidFill>
                        <a:ln w="19050" algn="ctr">
                          <a:solidFill>
                            <a:srgbClr val="DA291C"/>
                          </a:solidFill>
                          <a:miter lim="800000"/>
                          <a:headEnd/>
                          <a:tailEnd/>
                        </a:ln>
                      </wps:spPr>
                      <wps:txbx>
                        <w:txbxContent>
                          <w:p w14:paraId="01622D56" w14:textId="77777777" w:rsidR="00AF580B" w:rsidRPr="00617341" w:rsidRDefault="00AF580B" w:rsidP="008A74F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2</w:t>
                            </w:r>
                          </w:p>
                          <w:p w14:paraId="2E71FA82" w14:textId="77777777" w:rsidR="00AF580B" w:rsidRPr="00617341" w:rsidRDefault="00AF580B" w:rsidP="008A74F1">
                            <w:pPr>
                              <w:pStyle w:val="Text1"/>
                              <w:spacing w:after="0" w:line="254" w:lineRule="auto"/>
                              <w:jc w:val="center"/>
                              <w:rPr>
                                <w:sz w:val="16"/>
                                <w:szCs w:val="16"/>
                              </w:rPr>
                            </w:pP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5AB6A56" id="_x0000_s1038" style="position:absolute;left:0;text-align:left;margin-left:101.85pt;margin-top:254.7pt;width:21.05pt;height:27pt;z-index:251685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" fillcolor="#d8d8d8 [2732]" strokecolor="#da291c" strokeweight="1.5pt">
                <v:stroke joinstyle="miter"/>
                <v:textbox inset="7pt,7pt,7pt,7pt">
                  <w:txbxContent>
                    <w:p w14:paraId="01622D56" w14:textId="77777777" w:rsidR="00AF580B" w:rsidRPr="00617341" w:rsidRDefault="00AF580B" w:rsidP="008A74F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2</w:t>
                      </w:r>
                    </w:p>
                    <w:p w14:paraId="2E71FA82" w14:textId="77777777" w:rsidR="00AF580B" w:rsidRPr="00617341" w:rsidRDefault="00AF580B" w:rsidP="008A74F1">
                      <w:pPr>
                        <w:pStyle w:val="Text1"/>
                        <w:spacing w:after="0" w:line="254" w:lineRule="auto"/>
                        <w:jc w:val="center"/>
                        <w:rPr>
                          <w:sz w:val="16"/>
                          <w:szCs w:val="16"/>
                        </w:rPr>
                      </w:pPr>
                    </w:p>
                  </w:txbxContent>
                </v:textbox>
                <w10:wrap anchorx="margin"/>
              </v:roundrect>
            </w:pict>
          </mc:Fallback>
        </mc:AlternateContent>
      </w:r>
      <w:r w:rsidRPr="009512B5">
        <w:rPr>
          <w:noProof/>
          <w:lang w:val="en-US"/>
        </w:rPr>
        <mc:AlternateContent>
          <mc:Choice Requires="wps">
            <w:drawing>
              <wp:anchor distT="0" distB="0" distL="114300" distR="114300" simplePos="0" relativeHeight="251683328" behindDoc="0" locked="0" layoutInCell="1" allowOverlap="1" wp14:anchorId="2A9EA0EB" wp14:editId="1269AB7C">
                <wp:simplePos x="0" y="0"/>
                <wp:positionH relativeFrom="margin">
                  <wp:align>right</wp:align>
                </wp:positionH>
                <wp:positionV relativeFrom="paragraph">
                  <wp:posOffset>1990090</wp:posOffset>
                </wp:positionV>
                <wp:extent cx="6165850" cy="1729806"/>
                <wp:effectExtent l="0" t="0" r="25400" b="22860"/>
                <wp:wrapNone/>
                <wp:docPr id="77" name="Rounded Rectangle 2"/>
                <wp:cNvGraphicFramePr/>
                <a:graphic xmlns:a="http://schemas.openxmlformats.org/drawingml/2006/main">
                  <a:graphicData uri="http://schemas.microsoft.com/office/word/2010/wordprocessingShape">
                    <wps:wsp>
                      <wps:cNvSpPr/>
                      <wps:spPr bwMode="gray">
                        <a:xfrm>
                          <a:off x="0" y="0"/>
                          <a:ext cx="6165850" cy="1729806"/>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32881BE8" id="Rounded Rectangle 2" o:spid="_x0000_s1026" style="position:absolute;margin-left:434.3pt;margin-top:156.7pt;width:485.5pt;height:136.2pt;z-index:2516833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" filled="f" strokecolor="#da291c" strokeweight="1.5pt">
                <v:stroke joinstyle="miter"/>
                <v:textbox inset="7pt,7pt,7pt,7pt"/>
                <w10:wrap anchorx="margin"/>
              </v:roundrect>
            </w:pict>
          </mc:Fallback>
        </mc:AlternateContent>
      </w:r>
      <w:r w:rsidRPr="009512B5">
        <w:rPr>
          <w:noProof/>
          <w:lang w:val="en-US"/>
        </w:rPr>
        <mc:AlternateContent>
          <mc:Choice Requires="wps">
            <w:drawing>
              <wp:anchor distT="0" distB="0" distL="114300" distR="114300" simplePos="0" relativeHeight="251682304" behindDoc="0" locked="0" layoutInCell="1" allowOverlap="1" wp14:anchorId="7868DE0F" wp14:editId="3D2185D9">
                <wp:simplePos x="0" y="0"/>
                <wp:positionH relativeFrom="margin">
                  <wp:posOffset>-115784</wp:posOffset>
                </wp:positionH>
                <wp:positionV relativeFrom="paragraph">
                  <wp:posOffset>410672</wp:posOffset>
                </wp:positionV>
                <wp:extent cx="6284603" cy="1639702"/>
                <wp:effectExtent l="0" t="0" r="20955" b="17780"/>
                <wp:wrapNone/>
                <wp:docPr id="76" name="Rounded Rectangle 2"/>
                <wp:cNvGraphicFramePr/>
                <a:graphic xmlns:a="http://schemas.openxmlformats.org/drawingml/2006/main">
                  <a:graphicData uri="http://schemas.microsoft.com/office/word/2010/wordprocessingShape">
                    <wps:wsp>
                      <wps:cNvSpPr/>
                      <wps:spPr bwMode="gray">
                        <a:xfrm>
                          <a:off x="0" y="0"/>
                          <a:ext cx="6284603" cy="1639702"/>
                        </a:xfrm>
                        <a:prstGeom prst="roundRect">
                          <a:avLst/>
                        </a:prstGeom>
                        <a:noFill/>
                        <a:ln w="19050" algn="ctr">
                          <a:solidFill>
                            <a:srgbClr val="DA291C"/>
                          </a:solidFill>
                          <a:miter lim="800000"/>
                          <a:headEnd/>
                          <a:tailEnd/>
                        </a:ln>
                      </wps:spPr>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32F743AC" id="Rounded Rectangle 2" o:spid="_x0000_s1026" style="position:absolute;margin-left:-9.1pt;margin-top:32.35pt;width:494.85pt;height:129.1pt;z-index:251682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" filled="f" strokecolor="#da291c" strokeweight="1.5pt">
                <v:stroke joinstyle="miter"/>
                <v:textbox inset="7pt,7pt,7pt,7pt"/>
                <w10:wrap anchorx="margin"/>
              </v:roundrect>
            </w:pict>
          </mc:Fallback>
        </mc:AlternateContent>
      </w:r>
      <w:r w:rsidR="008A74F1" w:rsidRPr="00617341">
        <w:rPr>
          <w:noProof/>
          <w:lang w:val="en-US"/>
        </w:rPr>
        <mc:AlternateContent>
          <mc:Choice Requires="wps">
            <w:drawing>
              <wp:anchor distT="0" distB="0" distL="114300" distR="114300" simplePos="0" relativeHeight="251684352" behindDoc="0" locked="0" layoutInCell="1" allowOverlap="1" wp14:anchorId="33CF8C2C" wp14:editId="5A4D8511">
                <wp:simplePos x="0" y="0"/>
                <wp:positionH relativeFrom="margin">
                  <wp:posOffset>1293810</wp:posOffset>
                </wp:positionH>
                <wp:positionV relativeFrom="paragraph">
                  <wp:posOffset>714928</wp:posOffset>
                </wp:positionV>
                <wp:extent cx="267645" cy="342900"/>
                <wp:effectExtent l="0" t="0" r="18415" b="19050"/>
                <wp:wrapNone/>
                <wp:docPr id="79" name="Rounded Rectangle 2"/>
                <wp:cNvGraphicFramePr/>
                <a:graphic xmlns:a="http://schemas.openxmlformats.org/drawingml/2006/main">
                  <a:graphicData uri="http://schemas.microsoft.com/office/word/2010/wordprocessingShape">
                    <wps:wsp>
                      <wps:cNvSpPr/>
                      <wps:spPr bwMode="gray">
                        <a:xfrm>
                          <a:off x="0" y="0"/>
                          <a:ext cx="267645" cy="342900"/>
                        </a:xfrm>
                        <a:prstGeom prst="roundRect">
                          <a:avLst/>
                        </a:prstGeom>
                        <a:solidFill>
                          <a:schemeClr val="bg1">
                            <a:lumMod val="85000"/>
                          </a:schemeClr>
                        </a:solidFill>
                        <a:ln w="19050" algn="ctr">
                          <a:solidFill>
                            <a:srgbClr val="DA291C"/>
                          </a:solidFill>
                          <a:miter lim="800000"/>
                          <a:headEnd/>
                          <a:tailEnd/>
                        </a:ln>
                      </wps:spPr>
                      <wps:txbx>
                        <w:txbxContent>
                          <w:p w14:paraId="52FD0394" w14:textId="77777777" w:rsidR="00AF580B" w:rsidRPr="00617341" w:rsidRDefault="00AF580B" w:rsidP="008A74F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1</w:t>
                            </w:r>
                          </w:p>
                          <w:p w14:paraId="4F7F1F34" w14:textId="77777777" w:rsidR="00AF580B" w:rsidRPr="00617341" w:rsidRDefault="00AF580B" w:rsidP="008A74F1">
                            <w:pPr>
                              <w:pStyle w:val="Text1"/>
                              <w:spacing w:after="0" w:line="254" w:lineRule="auto"/>
                              <w:jc w:val="center"/>
                              <w:rPr>
                                <w:sz w:val="16"/>
                                <w:szCs w:val="16"/>
                              </w:rPr>
                            </w:pP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CF8C2C" id="_x0000_s1039" style="position:absolute;left:0;text-align:left;margin-left:101.85pt;margin-top:56.3pt;width:21.05pt;height:27pt;z-index:251684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" fillcolor="#d8d8d8 [2732]" strokecolor="#da291c" strokeweight="1.5pt">
                <v:stroke joinstyle="miter"/>
                <v:textbox inset="7pt,7pt,7pt,7pt">
                  <w:txbxContent>
                    <w:p w14:paraId="52FD0394" w14:textId="77777777" w:rsidR="00AF580B" w:rsidRPr="00617341" w:rsidRDefault="00AF580B" w:rsidP="008A74F1">
                      <w:pPr>
                        <w:pStyle w:val="NormalWeb"/>
                        <w:spacing w:before="0" w:beforeAutospacing="0" w:after="0" w:afterAutospacing="0" w:line="254" w:lineRule="auto"/>
                        <w:jc w:val="center"/>
                        <w:rPr>
                          <w:sz w:val="16"/>
                          <w:szCs w:val="16"/>
                        </w:rPr>
                      </w:pPr>
                      <w:r>
                        <w:rPr>
                          <w:rFonts w:asciiTheme="minorHAnsi" w:hAnsi="Calibri" w:cstheme="minorBidi"/>
                          <w:b/>
                          <w:bCs/>
                          <w:color w:val="DA291C"/>
                          <w:kern w:val="24"/>
                          <w:sz w:val="16"/>
                          <w:szCs w:val="16"/>
                        </w:rPr>
                        <w:t>1</w:t>
                      </w:r>
                    </w:p>
                    <w:p w14:paraId="4F7F1F34" w14:textId="77777777" w:rsidR="00AF580B" w:rsidRPr="00617341" w:rsidRDefault="00AF580B" w:rsidP="008A74F1">
                      <w:pPr>
                        <w:pStyle w:val="Text1"/>
                        <w:spacing w:after="0" w:line="254" w:lineRule="auto"/>
                        <w:jc w:val="center"/>
                        <w:rPr>
                          <w:sz w:val="16"/>
                          <w:szCs w:val="16"/>
                        </w:rPr>
                      </w:pPr>
                    </w:p>
                  </w:txbxContent>
                </v:textbox>
                <w10:wrap anchorx="margin"/>
              </v:roundrect>
            </w:pict>
          </mc:Fallback>
        </mc:AlternateContent>
      </w:r>
      <w:r w:rsidR="007160AC" w:rsidRPr="00AC1705">
        <w:rPr>
          <w:rFonts w:ascii="Times New Roman" w:hAnsi="Times New Roman"/>
          <w:noProof/>
          <w:sz w:val="24"/>
          <w:lang w:eastAsia="it-IT"/>
        </w:rPr>
        <w:t xml:space="preserve"> </w:t>
      </w:r>
      <w:r w:rsidRPr="00001CCB">
        <w:rPr>
          <w:rFonts w:ascii="Times New Roman" w:hAnsi="Times New Roman"/>
          <w:noProof/>
          <w:sz w:val="24"/>
          <w:lang w:eastAsia="it-IT"/>
        </w:rPr>
        <w:drawing>
          <wp:inline distT="0" distB="0" distL="0" distR="0" wp14:anchorId="43D638E7" wp14:editId="277B8FD9">
            <wp:extent cx="6189345" cy="3522980"/>
            <wp:effectExtent l="0" t="0" r="1905" b="127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89345" cy="3522980"/>
                    </a:xfrm>
                    <a:prstGeom prst="rect">
                      <a:avLst/>
                    </a:prstGeom>
                  </pic:spPr>
                </pic:pic>
              </a:graphicData>
            </a:graphic>
          </wp:inline>
        </w:drawing>
      </w:r>
    </w:p>
    <w:p w14:paraId="5ADCF0F2" w14:textId="77777777" w:rsidR="00530C7C" w:rsidRDefault="00037FDB" w:rsidP="00E354D6">
      <w:pPr>
        <w:pStyle w:val="Body"/>
      </w:pPr>
      <w:r>
        <w:t xml:space="preserve">In this case the panels are arranged in a manner that puts searching at the forefront. The top area (marked with “1”) includes a maximised </w:t>
      </w:r>
      <w:proofErr w:type="spellStart"/>
      <w:r>
        <w:t>CarTool</w:t>
      </w:r>
      <w:proofErr w:type="spellEnd"/>
      <w:r>
        <w:t xml:space="preserve"> model detail panel, where the EIRA is opened and used to select building blocks for querying. In </w:t>
      </w:r>
      <w:proofErr w:type="gramStart"/>
      <w:r>
        <w:t>addition</w:t>
      </w:r>
      <w:proofErr w:type="gramEnd"/>
      <w:r>
        <w:t xml:space="preserve"> the query items’ panel is opened to continuously show you the items (building blocks and attributes) tha</w:t>
      </w:r>
      <w:r w:rsidR="00530C7C">
        <w:t>t you have added to your query.</w:t>
      </w:r>
    </w:p>
    <w:p w14:paraId="691452B2" w14:textId="77777777" w:rsidR="00482DE8" w:rsidRDefault="0082361A" w:rsidP="00E354D6">
      <w:pPr>
        <w:pStyle w:val="Body"/>
      </w:pPr>
      <w:r>
        <w:t>T</w:t>
      </w:r>
      <w:r w:rsidR="00037FDB">
        <w:t xml:space="preserve">he bottom area (marked with “2”) </w:t>
      </w:r>
      <w:r>
        <w:t xml:space="preserve">holds </w:t>
      </w:r>
      <w:r w:rsidR="00037FDB">
        <w:t xml:space="preserve">the query results’ panel. This panel is </w:t>
      </w:r>
      <w:r w:rsidR="00645377">
        <w:t>opened</w:t>
      </w:r>
      <w:r w:rsidR="00037FDB">
        <w:t xml:space="preserve"> the first time a query is executed and is then refreshed with the latest query’s results. Notice in this arrangement how all other panels that are not directly linked to querying are minimised (</w:t>
      </w:r>
      <w:proofErr w:type="gramStart"/>
      <w:r w:rsidR="00037FDB">
        <w:t>e.g.</w:t>
      </w:r>
      <w:proofErr w:type="gramEnd"/>
      <w:r w:rsidR="00037FDB">
        <w:t xml:space="preserve"> the open models’ panel, or </w:t>
      </w:r>
      <w:r w:rsidR="0056616A">
        <w:t xml:space="preserve">the </w:t>
      </w:r>
      <w:r w:rsidR="00037FDB">
        <w:t>view editor).</w:t>
      </w:r>
    </w:p>
    <w:p w14:paraId="4BB56E40" w14:textId="77777777" w:rsidR="00482DE8" w:rsidRPr="00482DE8" w:rsidRDefault="00482DE8" w:rsidP="00482DE8">
      <w:pPr>
        <w:pStyle w:val="Body"/>
      </w:pPr>
    </w:p>
    <w:p w14:paraId="0A536332" w14:textId="77777777" w:rsidR="009E400C" w:rsidRPr="009E400C" w:rsidRDefault="009E400C" w:rsidP="009E400C">
      <w:pPr>
        <w:pStyle w:val="Body"/>
      </w:pPr>
    </w:p>
    <w:p w14:paraId="3C1135C1" w14:textId="77777777" w:rsidR="005B73C7" w:rsidRPr="00AC1705" w:rsidRDefault="005B73C7" w:rsidP="000274BA">
      <w:pPr>
        <w:pStyle w:val="Heading1"/>
      </w:pPr>
      <w:bookmarkStart w:id="169" w:name="_Toc460934367"/>
      <w:bookmarkStart w:id="170" w:name="_Toc460938108"/>
      <w:bookmarkStart w:id="171" w:name="_Toc460939176"/>
      <w:bookmarkStart w:id="172" w:name="_Toc460939385"/>
      <w:bookmarkStart w:id="173" w:name="_Toc460940445"/>
      <w:bookmarkStart w:id="174" w:name="_Ref460943000"/>
      <w:bookmarkStart w:id="175" w:name="_Ref460943006"/>
      <w:bookmarkStart w:id="176" w:name="_Ref460943039"/>
      <w:bookmarkStart w:id="177" w:name="_Ref460943044"/>
      <w:bookmarkStart w:id="178" w:name="_Ref460947063"/>
      <w:bookmarkStart w:id="179" w:name="_Ref460947067"/>
      <w:bookmarkStart w:id="180" w:name="_Ref461703436"/>
      <w:bookmarkStart w:id="181" w:name="_Ref461703440"/>
      <w:bookmarkStart w:id="182" w:name="_Toc507509048"/>
      <w:bookmarkStart w:id="183" w:name="_Toc69721933"/>
      <w:r w:rsidRPr="00AC1705">
        <w:lastRenderedPageBreak/>
        <w:t xml:space="preserve">Inspecting the EIRA, the </w:t>
      </w:r>
      <w:r w:rsidR="00AC1705" w:rsidRPr="00AC1705">
        <w:t xml:space="preserve">EIRA Extension Library </w:t>
      </w:r>
      <w:r w:rsidRPr="00AC1705">
        <w:t xml:space="preserve">and </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r w:rsidR="00AC1705">
        <w:t>My Library</w:t>
      </w:r>
      <w:bookmarkEnd w:id="183"/>
    </w:p>
    <w:p w14:paraId="7B47F69D" w14:textId="77777777" w:rsidR="00A91612" w:rsidRDefault="00224EF2" w:rsidP="00224EF2">
      <w:pPr>
        <w:pStyle w:val="Body"/>
      </w:pPr>
      <w:r>
        <w:t xml:space="preserve">This chapter goes into detail to explain </w:t>
      </w:r>
      <w:r w:rsidR="00E50FE6">
        <w:t xml:space="preserve">the structure of the folders included in the </w:t>
      </w:r>
      <w:proofErr w:type="spellStart"/>
      <w:r w:rsidR="00E50FE6">
        <w:t>CarTool</w:t>
      </w:r>
      <w:proofErr w:type="spellEnd"/>
      <w:r w:rsidR="00E50FE6">
        <w:t xml:space="preserve"> plugin and how </w:t>
      </w:r>
      <w:r>
        <w:t xml:space="preserve">to </w:t>
      </w:r>
      <w:r w:rsidR="00E50FE6">
        <w:t xml:space="preserve">use it to </w:t>
      </w:r>
      <w:r>
        <w:t xml:space="preserve">inspect the EIRA, as well as the </w:t>
      </w:r>
      <w:r w:rsidR="0003033C">
        <w:t>Cartography</w:t>
      </w:r>
      <w:r w:rsidR="00E50FE6">
        <w:t xml:space="preserve">, </w:t>
      </w:r>
      <w:r w:rsidR="0003033C">
        <w:t xml:space="preserve">available </w:t>
      </w:r>
      <w:proofErr w:type="gramStart"/>
      <w:r>
        <w:t>SATs</w:t>
      </w:r>
      <w:proofErr w:type="gramEnd"/>
      <w:r w:rsidR="00E50FE6">
        <w:t xml:space="preserve"> and TES Library.</w:t>
      </w:r>
    </w:p>
    <w:p w14:paraId="12CCEC82" w14:textId="77777777" w:rsidR="00E50FE6" w:rsidRDefault="00E50FE6" w:rsidP="00E50FE6">
      <w:pPr>
        <w:pStyle w:val="Heading2"/>
      </w:pPr>
      <w:bookmarkStart w:id="184" w:name="_Toc69721934"/>
      <w:r>
        <w:t xml:space="preserve">Structure of the </w:t>
      </w:r>
      <w:proofErr w:type="spellStart"/>
      <w:r>
        <w:t>CarTool</w:t>
      </w:r>
      <w:bookmarkEnd w:id="184"/>
      <w:proofErr w:type="spellEnd"/>
    </w:p>
    <w:p w14:paraId="5A99FA49" w14:textId="21BA8304" w:rsidR="004C07BF" w:rsidRDefault="00F218DF" w:rsidP="004C07BF">
      <w:pPr>
        <w:pStyle w:val="Body"/>
        <w:jc w:val="center"/>
      </w:pPr>
      <w:r>
        <w:rPr>
          <w:noProof/>
          <w:lang w:val="en-US"/>
        </w:rPr>
        <mc:AlternateContent>
          <mc:Choice Requires="wps">
            <w:drawing>
              <wp:anchor distT="0" distB="0" distL="114300" distR="114300" simplePos="0" relativeHeight="251649536" behindDoc="0" locked="0" layoutInCell="1" allowOverlap="1" wp14:anchorId="7D65A61E" wp14:editId="3FA2CDDA">
                <wp:simplePos x="0" y="0"/>
                <wp:positionH relativeFrom="margin">
                  <wp:posOffset>1712413</wp:posOffset>
                </wp:positionH>
                <wp:positionV relativeFrom="paragraph">
                  <wp:posOffset>3354705</wp:posOffset>
                </wp:positionV>
                <wp:extent cx="160020" cy="162560"/>
                <wp:effectExtent l="0" t="0" r="11430" b="8890"/>
                <wp:wrapNone/>
                <wp:docPr id="81" name="Text Box 776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noFill/>
                        <a:ln w="12700">
                          <a:noFill/>
                        </a:ln>
                        <a:effectLst/>
                      </wps:spPr>
                      <wps:txbx>
                        <w:txbxContent>
                          <w:p w14:paraId="6AE89B4A" w14:textId="77777777" w:rsidR="00AF580B" w:rsidRPr="00F218DF" w:rsidRDefault="00AF580B" w:rsidP="00F218DF">
                            <w:pPr>
                              <w:jc w:val="center"/>
                              <w:rPr>
                                <w:rFonts w:ascii="Verdana" w:hAnsi="Verdana"/>
                                <w:i/>
                                <w:sz w:val="20"/>
                                <w:lang w:val="en-GB"/>
                              </w:rPr>
                            </w:pPr>
                            <w:r w:rsidRPr="00F218DF">
                              <w:rPr>
                                <w:rFonts w:ascii="Verdana" w:hAnsi="Verdana"/>
                                <w:i/>
                                <w:sz w:val="20"/>
                                <w:lang w:val="en-GB"/>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65A61E" id="_x0000_t202" coordsize="21600,21600" o:spt="202" path="m,l,21600r21600,l21600,xe">
                <v:stroke joinstyle="miter"/>
                <v:path gradientshapeok="t" o:connecttype="rect"/>
              </v:shapetype>
              <v:shape id="Text Box 776222" o:spid="_x0000_s1040" type="#_x0000_t202" style="position:absolute;left:0;text-align:left;margin-left:134.85pt;margin-top:264.15pt;width:12.6pt;height:12.8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" filled="f" stroked="f" strokeweight="1pt">
                <v:textbox inset="0,0,0,0">
                  <w:txbxContent>
                    <w:p w14:paraId="6AE89B4A" w14:textId="77777777" w:rsidR="00AF580B" w:rsidRPr="00F218DF" w:rsidRDefault="00AF580B" w:rsidP="00F218DF">
                      <w:pPr>
                        <w:jc w:val="center"/>
                        <w:rPr>
                          <w:rFonts w:ascii="Verdana" w:hAnsi="Verdana"/>
                          <w:i/>
                          <w:sz w:val="20"/>
                          <w:lang w:val="en-GB"/>
                        </w:rPr>
                      </w:pPr>
                      <w:r w:rsidRPr="00F218DF">
                        <w:rPr>
                          <w:rFonts w:ascii="Verdana" w:hAnsi="Verdana"/>
                          <w:i/>
                          <w:sz w:val="20"/>
                          <w:lang w:val="en-GB"/>
                        </w:rPr>
                        <w:t>*</w:t>
                      </w:r>
                    </w:p>
                  </w:txbxContent>
                </v:textbox>
                <w10:wrap anchorx="margin"/>
              </v:shape>
            </w:pict>
          </mc:Fallback>
        </mc:AlternateContent>
      </w:r>
      <w:r w:rsidR="001A2FC8" w:rsidRPr="004C07BF">
        <w:rPr>
          <w:noProof/>
          <w:lang w:val="it-IT" w:eastAsia="it-IT"/>
        </w:rPr>
        <w:t xml:space="preserve"> </w:t>
      </w:r>
      <w:r w:rsidR="00F05647" w:rsidRPr="00F05647">
        <w:rPr>
          <w:noProof/>
          <w:lang w:val="it-IT" w:eastAsia="it-IT"/>
        </w:rPr>
        <w:drawing>
          <wp:inline distT="0" distB="0" distL="0" distR="0" wp14:anchorId="0B40E821" wp14:editId="5415EBE4">
            <wp:extent cx="3343742" cy="2629267"/>
            <wp:effectExtent l="0" t="0" r="952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343742" cy="2629267"/>
                    </a:xfrm>
                    <a:prstGeom prst="rect">
                      <a:avLst/>
                    </a:prstGeom>
                  </pic:spPr>
                </pic:pic>
              </a:graphicData>
            </a:graphic>
          </wp:inline>
        </w:drawing>
      </w:r>
    </w:p>
    <w:p w14:paraId="699CB4E1" w14:textId="40535CC3" w:rsidR="00F22AF8" w:rsidRDefault="00E50FE6" w:rsidP="00224EF2">
      <w:pPr>
        <w:pStyle w:val="Body"/>
      </w:pPr>
      <w:r>
        <w:t>As depicted in the figure</w:t>
      </w:r>
      <w:r w:rsidR="004C07BF">
        <w:t xml:space="preserve"> above</w:t>
      </w:r>
      <w:r>
        <w:t xml:space="preserve">, the </w:t>
      </w:r>
      <w:proofErr w:type="spellStart"/>
      <w:r>
        <w:t>CarTool</w:t>
      </w:r>
      <w:proofErr w:type="spellEnd"/>
      <w:r>
        <w:t xml:space="preserve"> is arranged i</w:t>
      </w:r>
      <w:r w:rsidR="000E6140">
        <w:t xml:space="preserve">nto two different folders that </w:t>
      </w:r>
      <w:r>
        <w:t>includes the following</w:t>
      </w:r>
      <w:r w:rsidR="000E6140">
        <w:t xml:space="preserve"> components:</w:t>
      </w:r>
    </w:p>
    <w:p w14:paraId="353E9F22" w14:textId="579E2FD3" w:rsidR="009809AB" w:rsidRDefault="000E6140" w:rsidP="009809AB">
      <w:pPr>
        <w:pStyle w:val="Body"/>
        <w:numPr>
          <w:ilvl w:val="0"/>
          <w:numId w:val="36"/>
        </w:numPr>
        <w:rPr>
          <w:i/>
        </w:rPr>
      </w:pPr>
      <w:r>
        <w:rPr>
          <w:b/>
        </w:rPr>
        <w:t>E</w:t>
      </w:r>
      <w:r w:rsidR="009809AB">
        <w:rPr>
          <w:b/>
        </w:rPr>
        <w:t xml:space="preserve">IRA Library of Interoperability Specifications: </w:t>
      </w:r>
      <w:r w:rsidR="00085232">
        <w:t>I</w:t>
      </w:r>
      <w:r w:rsidR="004C07BF">
        <w:t xml:space="preserve">t includes the </w:t>
      </w:r>
      <w:r w:rsidR="004C07BF">
        <w:rPr>
          <w:i/>
        </w:rPr>
        <w:t>ELIS (European Library of Interoperability Specifications)</w:t>
      </w:r>
      <w:r w:rsidR="00C23FB8">
        <w:rPr>
          <w:i/>
        </w:rPr>
        <w:t>.</w:t>
      </w:r>
      <w:r w:rsidR="00C23FB8">
        <w:rPr>
          <w:iCs/>
        </w:rPr>
        <w:t xml:space="preserve"> </w:t>
      </w:r>
      <w:r w:rsidR="00C23FB8" w:rsidRPr="00C23FB8">
        <w:rPr>
          <w:iCs/>
        </w:rPr>
        <w:t xml:space="preserve">Interoperability Specification ABB is a Business Object being embodied as a document of the highest possible level of granularity on an EIRA SBB, formulated as an agreed normative statement in design terms on a legal, organisational, semantic, or technical attribute of </w:t>
      </w:r>
      <w:proofErr w:type="gramStart"/>
      <w:r w:rsidR="00C23FB8" w:rsidRPr="00C23FB8">
        <w:rPr>
          <w:iCs/>
        </w:rPr>
        <w:t>an</w:t>
      </w:r>
      <w:proofErr w:type="gramEnd"/>
      <w:r w:rsidR="00C23FB8" w:rsidRPr="00C23FB8">
        <w:rPr>
          <w:iCs/>
        </w:rPr>
        <w:t xml:space="preserve"> European Public Service.  </w:t>
      </w:r>
      <w:proofErr w:type="gramStart"/>
      <w:r w:rsidR="00C23FB8" w:rsidRPr="00C23FB8">
        <w:rPr>
          <w:iCs/>
        </w:rPr>
        <w:t>It  can</w:t>
      </w:r>
      <w:proofErr w:type="gramEnd"/>
      <w:r w:rsidR="00C23FB8" w:rsidRPr="00C23FB8">
        <w:rPr>
          <w:iCs/>
        </w:rPr>
        <w:t xml:space="preserve"> refer to existing  standards or  specifications</w:t>
      </w:r>
      <w:r w:rsidR="009809AB">
        <w:rPr>
          <w:i/>
        </w:rPr>
        <w:t>.</w:t>
      </w:r>
    </w:p>
    <w:p w14:paraId="480ABB49" w14:textId="05EEF739" w:rsidR="009809AB" w:rsidRPr="009809AB" w:rsidRDefault="009809AB" w:rsidP="009809AB">
      <w:pPr>
        <w:pStyle w:val="Body"/>
        <w:numPr>
          <w:ilvl w:val="0"/>
          <w:numId w:val="36"/>
        </w:numPr>
        <w:rPr>
          <w:i/>
        </w:rPr>
      </w:pPr>
      <w:r>
        <w:rPr>
          <w:b/>
        </w:rPr>
        <w:t xml:space="preserve">EIRA Library of Architecture Principles: </w:t>
      </w:r>
      <w:r w:rsidR="00085232">
        <w:rPr>
          <w:bCs/>
        </w:rPr>
        <w:t>I</w:t>
      </w:r>
      <w:r>
        <w:rPr>
          <w:bCs/>
        </w:rPr>
        <w:t>t include</w:t>
      </w:r>
      <w:r w:rsidR="0064328F">
        <w:rPr>
          <w:bCs/>
        </w:rPr>
        <w:t>s</w:t>
      </w:r>
      <w:r>
        <w:rPr>
          <w:bCs/>
        </w:rPr>
        <w:t xml:space="preserve"> the </w:t>
      </w:r>
      <w:r w:rsidRPr="009C10B3">
        <w:rPr>
          <w:bCs/>
          <w:i/>
          <w:iCs/>
        </w:rPr>
        <w:t>ELAP</w:t>
      </w:r>
      <w:r w:rsidR="0064328F">
        <w:rPr>
          <w:bCs/>
        </w:rPr>
        <w:t xml:space="preserve"> </w:t>
      </w:r>
      <w:r>
        <w:rPr>
          <w:bCs/>
        </w:rPr>
        <w:t>(</w:t>
      </w:r>
      <w:r w:rsidR="009C10B3" w:rsidRPr="009C10B3">
        <w:rPr>
          <w:bCs/>
          <w:i/>
          <w:iCs/>
        </w:rPr>
        <w:t>European Library of Architecture Principles</w:t>
      </w:r>
      <w:r w:rsidR="009C10B3">
        <w:rPr>
          <w:bCs/>
        </w:rPr>
        <w:t xml:space="preserve">) </w:t>
      </w:r>
      <w:r w:rsidR="0064328F" w:rsidRPr="0064328F">
        <w:rPr>
          <w:bCs/>
        </w:rPr>
        <w:t xml:space="preserve">Architecture </w:t>
      </w:r>
      <w:proofErr w:type="gramStart"/>
      <w:r w:rsidR="0064328F" w:rsidRPr="0064328F">
        <w:rPr>
          <w:bCs/>
        </w:rPr>
        <w:t>Principle</w:t>
      </w:r>
      <w:proofErr w:type="gramEnd"/>
      <w:r w:rsidR="0064328F" w:rsidRPr="0064328F">
        <w:rPr>
          <w:bCs/>
        </w:rPr>
        <w:t xml:space="preserve"> ABB is a Principle defining the underlying general rules and guidelines for the use and deployment of all IT resources and assets across the enterprise. They reflect a level of consensus among the various elements of the </w:t>
      </w:r>
      <w:proofErr w:type="gramStart"/>
      <w:r w:rsidR="0064328F" w:rsidRPr="0064328F">
        <w:rPr>
          <w:bCs/>
        </w:rPr>
        <w:t>enterprise, and</w:t>
      </w:r>
      <w:proofErr w:type="gramEnd"/>
      <w:r w:rsidR="0064328F" w:rsidRPr="0064328F">
        <w:rPr>
          <w:bCs/>
        </w:rPr>
        <w:t xml:space="preserve"> form the basis for making future IT decisions.</w:t>
      </w:r>
    </w:p>
    <w:p w14:paraId="0B6B342F" w14:textId="67490736" w:rsidR="009809AB" w:rsidRPr="009809AB" w:rsidRDefault="009809AB" w:rsidP="009809AB">
      <w:pPr>
        <w:pStyle w:val="Body"/>
        <w:numPr>
          <w:ilvl w:val="0"/>
          <w:numId w:val="36"/>
        </w:numPr>
        <w:rPr>
          <w:rStyle w:val="Emphasis"/>
          <w:iCs w:val="0"/>
        </w:rPr>
      </w:pPr>
      <w:r>
        <w:rPr>
          <w:b/>
        </w:rPr>
        <w:t>European Interoperability Cartography (EIC):</w:t>
      </w:r>
      <w:r w:rsidRPr="009809AB">
        <w:rPr>
          <w:i/>
        </w:rPr>
        <w:t xml:space="preserve"> </w:t>
      </w:r>
      <w:r>
        <w:rPr>
          <w:i/>
        </w:rPr>
        <w:t xml:space="preserve">European Interoperability Cartography </w:t>
      </w:r>
      <w:r>
        <w:t xml:space="preserve">itself which is </w:t>
      </w:r>
      <w:r w:rsidRPr="000E6140">
        <w:t>the</w:t>
      </w:r>
      <w:r w:rsidRPr="00A314D5">
        <w:t xml:space="preserve"> </w:t>
      </w:r>
      <w:r w:rsidRPr="00A314D5">
        <w:rPr>
          <w:iCs/>
        </w:rPr>
        <w:t>repository of interoperability solutions for European public administrations provided by Union institutions and Member States, presented in a common format and complying with specific re-usability and interoperability criteria that can be represented on the EIRA.</w:t>
      </w:r>
      <w:r>
        <w:rPr>
          <w:iCs/>
        </w:rPr>
        <w:t xml:space="preserve"> </w:t>
      </w:r>
    </w:p>
    <w:p w14:paraId="73F033E5" w14:textId="637B9165" w:rsidR="000E6140" w:rsidRPr="00B81900" w:rsidRDefault="00797884" w:rsidP="006E6DFC">
      <w:pPr>
        <w:pStyle w:val="Body"/>
        <w:numPr>
          <w:ilvl w:val="0"/>
          <w:numId w:val="36"/>
        </w:numPr>
        <w:rPr>
          <w:i/>
        </w:rPr>
      </w:pPr>
      <w:r>
        <w:rPr>
          <w:b/>
        </w:rPr>
        <w:t xml:space="preserve">Solution Architecture Templates (SATs): </w:t>
      </w:r>
      <w:r>
        <w:t>a</w:t>
      </w:r>
      <w:r w:rsidRPr="00797884">
        <w:t xml:space="preserve"> Solution Architecture Template (SAT) is a specification extending the EIRA providing support to solution architects in a specific solution domain.</w:t>
      </w:r>
      <w:r w:rsidR="00A314D5">
        <w:t xml:space="preserve"> We can distinguish between Detailed-level Interoperability Requirements SAT and High-level Interoperability Requirements SAT.</w:t>
      </w:r>
    </w:p>
    <w:p w14:paraId="1685C016" w14:textId="10AD9AEF" w:rsidR="00B81900" w:rsidRPr="00685509" w:rsidRDefault="00685509" w:rsidP="006E6DFC">
      <w:pPr>
        <w:pStyle w:val="Body"/>
        <w:numPr>
          <w:ilvl w:val="0"/>
          <w:numId w:val="36"/>
        </w:numPr>
        <w:rPr>
          <w:iCs/>
        </w:rPr>
      </w:pPr>
      <w:r w:rsidRPr="00685509">
        <w:rPr>
          <w:b/>
          <w:bCs/>
          <w:iCs/>
        </w:rPr>
        <w:lastRenderedPageBreak/>
        <w:t>eGovERA:</w:t>
      </w:r>
      <w:r w:rsidRPr="00685509">
        <w:rPr>
          <w:iCs/>
        </w:rPr>
        <w:t xml:space="preserve"> </w:t>
      </w:r>
      <w:r>
        <w:rPr>
          <w:iCs/>
        </w:rPr>
        <w:t>I</w:t>
      </w:r>
      <w:r w:rsidRPr="00685509">
        <w:rPr>
          <w:iCs/>
        </w:rPr>
        <w:t>t includes the eGovERA Business Agnostic, eGovERA Tax, eGovERA Health Reference Architecture that can be used as a model to guide the development of digital public services (one or multiple in a specific policy area), starting from the needed organisational elements to be put in place, to base registries and systems to be developed or modernised.</w:t>
      </w:r>
    </w:p>
    <w:p w14:paraId="6103C3F0" w14:textId="77777777" w:rsidR="00CE29EE" w:rsidRPr="009536F8" w:rsidRDefault="00A314D5" w:rsidP="006E6DFC">
      <w:pPr>
        <w:pStyle w:val="Body"/>
        <w:numPr>
          <w:ilvl w:val="0"/>
          <w:numId w:val="36"/>
        </w:numPr>
        <w:rPr>
          <w:i/>
        </w:rPr>
      </w:pPr>
      <w:r w:rsidRPr="00B510EB">
        <w:rPr>
          <w:b/>
        </w:rPr>
        <w:t>My Cartographies:</w:t>
      </w:r>
      <w:r w:rsidR="00724AC7" w:rsidRPr="00B510EB">
        <w:rPr>
          <w:b/>
        </w:rPr>
        <w:t xml:space="preserve"> </w:t>
      </w:r>
      <w:r w:rsidR="00D47679" w:rsidRPr="00B510EB">
        <w:t>local and national cartographie</w:t>
      </w:r>
      <w:r w:rsidR="00B510EB" w:rsidRPr="00B510EB">
        <w:t xml:space="preserve">s can be stored and consulted in the </w:t>
      </w:r>
      <w:proofErr w:type="spellStart"/>
      <w:r w:rsidR="00B510EB" w:rsidRPr="00B510EB">
        <w:t>CarTool</w:t>
      </w:r>
      <w:proofErr w:type="spellEnd"/>
    </w:p>
    <w:p w14:paraId="6880AFD1" w14:textId="77777777" w:rsidR="009536F8" w:rsidRDefault="009536F8" w:rsidP="006E6DFC">
      <w:pPr>
        <w:pStyle w:val="Body"/>
        <w:numPr>
          <w:ilvl w:val="0"/>
          <w:numId w:val="36"/>
        </w:numPr>
        <w:rPr>
          <w:i/>
        </w:rPr>
      </w:pPr>
      <w:r>
        <w:rPr>
          <w:b/>
        </w:rPr>
        <w:t>My Library of Interoperability Specifications:</w:t>
      </w:r>
      <w:r w:rsidRPr="008A51AA">
        <w:t xml:space="preserve"> </w:t>
      </w:r>
      <w:r w:rsidR="008A51AA">
        <w:t>local and national</w:t>
      </w:r>
      <w:r w:rsidRPr="008A51AA">
        <w:t xml:space="preserve"> interoperability specifications</w:t>
      </w:r>
      <w:r w:rsidR="008A51AA">
        <w:t xml:space="preserve"> can be stored, </w:t>
      </w:r>
      <w:proofErr w:type="gramStart"/>
      <w:r w:rsidR="008A51AA">
        <w:t>consulted</w:t>
      </w:r>
      <w:proofErr w:type="gramEnd"/>
      <w:r w:rsidR="008A51AA">
        <w:t xml:space="preserve"> and added to a model.</w:t>
      </w:r>
    </w:p>
    <w:p w14:paraId="2BE5D8C4" w14:textId="77777777" w:rsidR="001E265A" w:rsidRPr="00F4165D" w:rsidRDefault="00A314D5" w:rsidP="006E6DFC">
      <w:pPr>
        <w:pStyle w:val="Body"/>
        <w:numPr>
          <w:ilvl w:val="0"/>
          <w:numId w:val="36"/>
        </w:numPr>
        <w:rPr>
          <w:i/>
        </w:rPr>
      </w:pPr>
      <w:r w:rsidRPr="008A51AA">
        <w:rPr>
          <w:b/>
        </w:rPr>
        <w:t>My Reference Architectures:</w:t>
      </w:r>
      <w:r w:rsidR="00D47679" w:rsidRPr="008A51AA">
        <w:rPr>
          <w:b/>
        </w:rPr>
        <w:t xml:space="preserve"> </w:t>
      </w:r>
      <w:r w:rsidR="00724AC7" w:rsidRPr="00CE29EE">
        <w:t>reference architectures</w:t>
      </w:r>
      <w:r w:rsidR="00724AC7" w:rsidRPr="008A51AA">
        <w:rPr>
          <w:i/>
        </w:rPr>
        <w:t xml:space="preserve"> </w:t>
      </w:r>
      <w:r w:rsidR="00724AC7" w:rsidRPr="00CE29EE">
        <w:t xml:space="preserve">can be stored in the </w:t>
      </w:r>
      <w:proofErr w:type="spellStart"/>
      <w:r w:rsidR="00724AC7" w:rsidRPr="00CE29EE">
        <w:t>CarTool</w:t>
      </w:r>
      <w:proofErr w:type="spellEnd"/>
      <w:r w:rsidR="00430E70" w:rsidRPr="00CE29EE">
        <w:t xml:space="preserve"> and used for </w:t>
      </w:r>
      <w:r w:rsidR="00CE29EE" w:rsidRPr="00CE29EE">
        <w:t>stereotyping solution building blocks.</w:t>
      </w:r>
      <w:r w:rsidR="008318DC">
        <w:t xml:space="preserve"> </w:t>
      </w:r>
    </w:p>
    <w:p w14:paraId="2BB9AA00" w14:textId="77777777" w:rsidR="00F4165D" w:rsidRPr="003B3A6E" w:rsidRDefault="00F4165D" w:rsidP="006E6DFC">
      <w:pPr>
        <w:pStyle w:val="Body"/>
        <w:numPr>
          <w:ilvl w:val="0"/>
          <w:numId w:val="36"/>
        </w:numPr>
        <w:rPr>
          <w:i/>
        </w:rPr>
      </w:pPr>
      <w:r w:rsidRPr="003B3A6E">
        <w:rPr>
          <w:b/>
        </w:rPr>
        <w:t xml:space="preserve">My </w:t>
      </w:r>
      <w:r w:rsidR="003B3A6E" w:rsidRPr="003B3A6E">
        <w:rPr>
          <w:b/>
        </w:rPr>
        <w:t xml:space="preserve">High-Level </w:t>
      </w:r>
      <w:r w:rsidRPr="003B3A6E">
        <w:rPr>
          <w:b/>
        </w:rPr>
        <w:t>Solution Architecture Templates</w:t>
      </w:r>
      <w:r w:rsidR="003B3A6E" w:rsidRPr="003B3A6E">
        <w:rPr>
          <w:b/>
        </w:rPr>
        <w:t>:</w:t>
      </w:r>
      <w:r w:rsidR="003B3A6E">
        <w:t xml:space="preserve"> national High-Level SATs can be stored in the </w:t>
      </w:r>
      <w:proofErr w:type="spellStart"/>
      <w:r w:rsidR="003B3A6E">
        <w:t>CarTool</w:t>
      </w:r>
      <w:proofErr w:type="spellEnd"/>
      <w:r w:rsidR="003B3A6E">
        <w:t xml:space="preserve"> and used for stereotyping solution building blocks.</w:t>
      </w:r>
    </w:p>
    <w:p w14:paraId="0CBB90D4" w14:textId="77777777" w:rsidR="003B3A6E" w:rsidRPr="001E265A" w:rsidRDefault="003B3A6E" w:rsidP="006E6DFC">
      <w:pPr>
        <w:pStyle w:val="Body"/>
        <w:numPr>
          <w:ilvl w:val="0"/>
          <w:numId w:val="36"/>
        </w:numPr>
        <w:rPr>
          <w:i/>
        </w:rPr>
      </w:pPr>
      <w:r w:rsidRPr="003B3A6E">
        <w:rPr>
          <w:b/>
        </w:rPr>
        <w:t>My Detail-Level Solution Architecture Templates:</w:t>
      </w:r>
      <w:r w:rsidRPr="003B3A6E">
        <w:t xml:space="preserve"> </w:t>
      </w:r>
      <w:r>
        <w:t xml:space="preserve">national Detail-Level SATs can be stored in the </w:t>
      </w:r>
      <w:proofErr w:type="spellStart"/>
      <w:r>
        <w:t>CarTool</w:t>
      </w:r>
      <w:proofErr w:type="spellEnd"/>
      <w:r>
        <w:t xml:space="preserve"> and used for stereotyping solution building blocks.</w:t>
      </w:r>
    </w:p>
    <w:p w14:paraId="12AFCBCB" w14:textId="77777777" w:rsidR="00430E70" w:rsidRPr="00430E70" w:rsidRDefault="00A314D5" w:rsidP="006E6DFC">
      <w:pPr>
        <w:pStyle w:val="Body"/>
        <w:numPr>
          <w:ilvl w:val="0"/>
          <w:numId w:val="36"/>
        </w:numPr>
        <w:rPr>
          <w:i/>
        </w:rPr>
      </w:pPr>
      <w:r>
        <w:rPr>
          <w:b/>
        </w:rPr>
        <w:t>TES Library</w:t>
      </w:r>
      <w:r w:rsidR="00F218DF">
        <w:rPr>
          <w:b/>
        </w:rPr>
        <w:t xml:space="preserve">* </w:t>
      </w:r>
      <w:r w:rsidR="00F218DF">
        <w:t>(</w:t>
      </w:r>
      <w:r w:rsidR="00F218DF" w:rsidRPr="00977B61">
        <w:rPr>
          <w:i/>
        </w:rPr>
        <w:t>available only for EC users</w:t>
      </w:r>
      <w:proofErr w:type="gramStart"/>
      <w:r w:rsidR="00F218DF">
        <w:t xml:space="preserve">) </w:t>
      </w:r>
      <w:r>
        <w:rPr>
          <w:b/>
        </w:rPr>
        <w:t>:</w:t>
      </w:r>
      <w:proofErr w:type="gramEnd"/>
      <w:r>
        <w:rPr>
          <w:b/>
        </w:rPr>
        <w:t xml:space="preserve"> </w:t>
      </w:r>
      <w:r>
        <w:t xml:space="preserve">the </w:t>
      </w:r>
      <w:r w:rsidRPr="00A314D5">
        <w:t>repository of Trans-European</w:t>
      </w:r>
      <w:r w:rsidR="009536F8">
        <w:t xml:space="preserve"> </w:t>
      </w:r>
      <w:r w:rsidRPr="00A314D5">
        <w:t xml:space="preserve">interoperability solutions for European public administrations provided </w:t>
      </w:r>
      <w:r w:rsidR="00B75A7A">
        <w:t xml:space="preserve">by European Union institutions, </w:t>
      </w:r>
      <w:r w:rsidRPr="00A314D5">
        <w:t>presented in a common format and modelled using the European Interoperability R</w:t>
      </w:r>
      <w:r>
        <w:t>eference Architecture (EIRA).</w:t>
      </w:r>
      <w:r w:rsidR="005D247B">
        <w:t xml:space="preserve"> The user can </w:t>
      </w:r>
      <w:proofErr w:type="gramStart"/>
      <w:r w:rsidR="005D247B">
        <w:t>found</w:t>
      </w:r>
      <w:proofErr w:type="gramEnd"/>
      <w:r w:rsidR="005D247B">
        <w:t xml:space="preserve"> this components inside “My Solutions” </w:t>
      </w:r>
      <w:r w:rsidR="009536F8">
        <w:t>folder.</w:t>
      </w:r>
    </w:p>
    <w:p w14:paraId="7D29D5C0" w14:textId="77777777" w:rsidR="005B73C7" w:rsidRDefault="005B73C7" w:rsidP="005B73C7">
      <w:pPr>
        <w:pStyle w:val="Heading2"/>
      </w:pPr>
      <w:bookmarkStart w:id="185" w:name="_Toc460934368"/>
      <w:bookmarkStart w:id="186" w:name="_Toc460938109"/>
      <w:bookmarkStart w:id="187" w:name="_Toc460939177"/>
      <w:bookmarkStart w:id="188" w:name="_Toc460939386"/>
      <w:bookmarkStart w:id="189" w:name="_Toc460940446"/>
      <w:bookmarkStart w:id="190" w:name="_Ref460945888"/>
      <w:bookmarkStart w:id="191" w:name="_Ref460945893"/>
      <w:bookmarkStart w:id="192" w:name="_Toc507509049"/>
      <w:bookmarkStart w:id="193" w:name="_Toc69721935"/>
      <w:r>
        <w:t>Inspecting views and building blocks graphically</w:t>
      </w:r>
      <w:bookmarkEnd w:id="185"/>
      <w:bookmarkEnd w:id="186"/>
      <w:bookmarkEnd w:id="187"/>
      <w:bookmarkEnd w:id="188"/>
      <w:bookmarkEnd w:id="189"/>
      <w:bookmarkEnd w:id="190"/>
      <w:bookmarkEnd w:id="191"/>
      <w:bookmarkEnd w:id="192"/>
      <w:bookmarkEnd w:id="193"/>
    </w:p>
    <w:p w14:paraId="48FA30FE" w14:textId="77777777" w:rsidR="00DD52D6" w:rsidRPr="00DD52D6" w:rsidRDefault="00DD52D6" w:rsidP="00DD52D6">
      <w:pPr>
        <w:pStyle w:val="Body"/>
      </w:pPr>
      <w:r w:rsidRPr="00DD52D6">
        <w:t xml:space="preserve">Your starting point in doing this is to select the EIRA (or a specific solution or SAT) from the </w:t>
      </w:r>
      <w:proofErr w:type="spellStart"/>
      <w:r w:rsidRPr="00DD52D6">
        <w:t>CarTool</w:t>
      </w:r>
      <w:proofErr w:type="spellEnd"/>
      <w:r w:rsidRPr="00DD52D6">
        <w:t xml:space="preserve"> model overview panel. Note that to view the available solutions and SATs you would need to expend the “IES” or “SATs” folder respectively. To open the EIRA, a solution, or an SAT, you can both double-click</w:t>
      </w:r>
      <w:r w:rsidR="00103803">
        <w:t xml:space="preserve"> on</w:t>
      </w:r>
      <w:r w:rsidRPr="00DD52D6">
        <w:t xml:space="preserve"> it, or right-click</w:t>
      </w:r>
      <w:r w:rsidR="00103803">
        <w:t xml:space="preserve"> on</w:t>
      </w:r>
      <w:r w:rsidRPr="00DD52D6">
        <w:t xml:space="preserve"> it and then select “Open”. The result will be to </w:t>
      </w:r>
      <w:proofErr w:type="gramStart"/>
      <w:r w:rsidRPr="00DD52D6">
        <w:t>open up</w:t>
      </w:r>
      <w:proofErr w:type="gramEnd"/>
      <w:r w:rsidRPr="00DD52D6">
        <w:t xml:space="preserve"> the </w:t>
      </w:r>
      <w:proofErr w:type="spellStart"/>
      <w:r w:rsidRPr="00DD52D6">
        <w:t>CarTool</w:t>
      </w:r>
      <w:proofErr w:type="spellEnd"/>
      <w:r w:rsidRPr="00DD52D6">
        <w:t xml:space="preserve"> model details’ panel, displaying the details of the EIRA (or the solution/SAT). To easier locate a specific solution, you can also use the search button (represented as a magnifying glass) that opens an in-place search box in which you can type the model’s name. As you type, the contents of the panel will continue to include the EIRA but will limit solutions and SATs to those including the typed text in their name. The search box can be collapsed by clicking again on the magnifying glass.</w:t>
      </w:r>
    </w:p>
    <w:p w14:paraId="41365F0F" w14:textId="77777777" w:rsidR="00DD52D6" w:rsidRPr="00DD52D6" w:rsidRDefault="00DD52D6" w:rsidP="00DD52D6">
      <w:pPr>
        <w:pStyle w:val="Body"/>
      </w:pPr>
      <w:r w:rsidRPr="00DD52D6">
        <w:t xml:space="preserve">The default mode in which a model’s details are presented is graphical, </w:t>
      </w:r>
      <w:proofErr w:type="gramStart"/>
      <w:r w:rsidRPr="00DD52D6">
        <w:t>i.e.</w:t>
      </w:r>
      <w:proofErr w:type="gramEnd"/>
      <w:r w:rsidRPr="00DD52D6">
        <w:t xml:space="preserve"> displaying the model’s view diagrams. If the model does not contain any diagrams, </w:t>
      </w:r>
      <w:proofErr w:type="gramStart"/>
      <w:r w:rsidRPr="00DD52D6">
        <w:t>i.e.</w:t>
      </w:r>
      <w:proofErr w:type="gramEnd"/>
      <w:r w:rsidRPr="00DD52D6">
        <w:t xml:space="preserve"> it only contains the model’s elements, the tabular mode is opened up instead. Details on these two presentation modes are provided in the sections that follow.</w:t>
      </w:r>
    </w:p>
    <w:p w14:paraId="5DE993AC" w14:textId="77777777" w:rsidR="00413615" w:rsidRDefault="00ED2C53" w:rsidP="00413615">
      <w:pPr>
        <w:pStyle w:val="Body"/>
      </w:pPr>
      <w:r>
        <w:t xml:space="preserve">The graphical display of the EIRA (or </w:t>
      </w:r>
      <w:r w:rsidR="00FE2473">
        <w:t xml:space="preserve">of </w:t>
      </w:r>
      <w:r>
        <w:t>a selected solution/SAT) displays the EIRA’s view diagrams, opening as default the high-level overview.</w:t>
      </w:r>
      <w:r w:rsidR="00855A0B">
        <w:t xml:space="preserve"> Initially the query items’ panel is open but can be collapsed.</w:t>
      </w:r>
    </w:p>
    <w:p w14:paraId="64D3036D" w14:textId="77777777" w:rsidR="00855A0B" w:rsidRDefault="00855A0B" w:rsidP="00413615">
      <w:pPr>
        <w:pStyle w:val="Body"/>
      </w:pPr>
    </w:p>
    <w:p w14:paraId="0E37538D" w14:textId="77777777" w:rsidR="002D545E" w:rsidRDefault="002D545E" w:rsidP="00413615">
      <w:pPr>
        <w:pStyle w:val="Body"/>
      </w:pPr>
      <w:r>
        <w:t xml:space="preserve">The open view shows its building blocks and their relationships. In the case of the EIRA, the building blocks displayed are the EIRA’s ABBs. </w:t>
      </w:r>
      <w:proofErr w:type="gramStart"/>
      <w:r>
        <w:t>If</w:t>
      </w:r>
      <w:proofErr w:type="gramEnd"/>
      <w:r>
        <w:t xml:space="preserve"> however it is a solution or SAT that is being viewed, the view will contain:</w:t>
      </w:r>
    </w:p>
    <w:p w14:paraId="7B8D11B9" w14:textId="77777777" w:rsidR="002D545E" w:rsidRDefault="002D545E" w:rsidP="006E6DFC">
      <w:pPr>
        <w:pStyle w:val="Body"/>
        <w:numPr>
          <w:ilvl w:val="0"/>
          <w:numId w:val="10"/>
        </w:numPr>
      </w:pPr>
      <w:r>
        <w:lastRenderedPageBreak/>
        <w:t>In the case of a solution</w:t>
      </w:r>
      <w:r w:rsidR="008D5F90">
        <w:t>:</w:t>
      </w:r>
      <w:r w:rsidR="00D2354C">
        <w:t xml:space="preserve"> the SBBs that it</w:t>
      </w:r>
      <w:r>
        <w:t xml:space="preserve"> consists of as well as any other non-EIRA elements that </w:t>
      </w:r>
      <w:r w:rsidR="00D2354C">
        <w:t xml:space="preserve">were </w:t>
      </w:r>
      <w:r>
        <w:t>chose</w:t>
      </w:r>
      <w:r w:rsidR="00D2354C">
        <w:t>n</w:t>
      </w:r>
      <w:r>
        <w:t xml:space="preserve"> to </w:t>
      </w:r>
      <w:r w:rsidR="00D2354C">
        <w:t xml:space="preserve">be </w:t>
      </w:r>
      <w:r>
        <w:t>model</w:t>
      </w:r>
      <w:r w:rsidR="00D2354C">
        <w:t>led</w:t>
      </w:r>
      <w:r>
        <w:t>.</w:t>
      </w:r>
    </w:p>
    <w:p w14:paraId="6DEDEDAD" w14:textId="77777777" w:rsidR="008D5F90" w:rsidRDefault="008D5F90" w:rsidP="006E6DFC">
      <w:pPr>
        <w:pStyle w:val="Body"/>
        <w:numPr>
          <w:ilvl w:val="0"/>
          <w:numId w:val="10"/>
        </w:numPr>
      </w:pPr>
      <w:r>
        <w:t>In the case of an SAT: the ABBs as well as SBBs and non-EIRA elements that are modelled as part of it.</w:t>
      </w:r>
    </w:p>
    <w:p w14:paraId="5BC3EF45" w14:textId="77777777" w:rsidR="002D545E" w:rsidRDefault="002D545E" w:rsidP="00413615">
      <w:pPr>
        <w:pStyle w:val="Body"/>
      </w:pPr>
      <w:r>
        <w:t xml:space="preserve">Although </w:t>
      </w:r>
      <w:proofErr w:type="gramStart"/>
      <w:r>
        <w:t>similar to</w:t>
      </w:r>
      <w:proofErr w:type="gramEnd"/>
      <w:r>
        <w:t xml:space="preserve"> how a model’s views are presented in Archi</w:t>
      </w:r>
      <w:r w:rsidR="004C73C3">
        <w:t>®</w:t>
      </w:r>
      <w:r>
        <w:t>, there</w:t>
      </w:r>
      <w:r w:rsidR="00B41C95">
        <w:t xml:space="preserve"> is a key difference in that this</w:t>
      </w:r>
      <w:r>
        <w:t xml:space="preserve"> view is read-only. Each building block however represents an active eleme</w:t>
      </w:r>
      <w:r w:rsidR="008D5F90">
        <w:t>nt that can be interacted with:</w:t>
      </w:r>
    </w:p>
    <w:p w14:paraId="06BF19CA" w14:textId="77777777" w:rsidR="008D5F90" w:rsidRDefault="008D5F90" w:rsidP="006E6DFC">
      <w:pPr>
        <w:pStyle w:val="Body"/>
        <w:numPr>
          <w:ilvl w:val="0"/>
          <w:numId w:val="10"/>
        </w:numPr>
      </w:pPr>
      <w:r>
        <w:t>Left-clicking a building block results in it being added to the current set of query items.</w:t>
      </w:r>
    </w:p>
    <w:p w14:paraId="6C4D0730" w14:textId="77777777" w:rsidR="002A62EC" w:rsidRDefault="002A62EC" w:rsidP="006E6DFC">
      <w:pPr>
        <w:pStyle w:val="Body"/>
        <w:numPr>
          <w:ilvl w:val="0"/>
          <w:numId w:val="10"/>
        </w:numPr>
      </w:pPr>
      <w:proofErr w:type="gramStart"/>
      <w:r>
        <w:t>Right-clicking</w:t>
      </w:r>
      <w:proofErr w:type="gramEnd"/>
      <w:r>
        <w:t xml:space="preserve"> a building block </w:t>
      </w:r>
      <w:r w:rsidR="00B41C95">
        <w:t>opens</w:t>
      </w:r>
      <w:r>
        <w:t xml:space="preserve"> a context menu with further options:</w:t>
      </w:r>
    </w:p>
    <w:p w14:paraId="6219AE1A" w14:textId="77777777" w:rsidR="002A62EC" w:rsidRDefault="00222DCD" w:rsidP="006E6DFC">
      <w:pPr>
        <w:pStyle w:val="Body"/>
        <w:numPr>
          <w:ilvl w:val="1"/>
          <w:numId w:val="10"/>
        </w:numPr>
      </w:pPr>
      <w:r w:rsidRPr="008C4D3D">
        <w:rPr>
          <w:b/>
        </w:rPr>
        <w:t>Documentation:</w:t>
      </w:r>
      <w:r>
        <w:t xml:space="preserve"> </w:t>
      </w:r>
      <w:r w:rsidR="00493F7E">
        <w:t xml:space="preserve">shows </w:t>
      </w:r>
      <w:r w:rsidR="00FD58F0">
        <w:t>a popup with the building block’s documentation as defined in the EIRA. In the case this documentation has been adapted for a given solution or SAT, the adapted documentation is displayed.</w:t>
      </w:r>
      <w:r w:rsidR="00EB1B4E">
        <w:t xml:space="preserve"> </w:t>
      </w:r>
      <w:r w:rsidR="006C4B64">
        <w:t>Note that a</w:t>
      </w:r>
      <w:r w:rsidR="00EB1B4E">
        <w:t xml:space="preserve"> building block’s documentation also includes the documentation of its attributes.</w:t>
      </w:r>
    </w:p>
    <w:p w14:paraId="0E390A6B" w14:textId="77777777" w:rsidR="001B06F6" w:rsidRDefault="00C7154A" w:rsidP="006E6DFC">
      <w:pPr>
        <w:pStyle w:val="Body"/>
        <w:numPr>
          <w:ilvl w:val="1"/>
          <w:numId w:val="10"/>
        </w:numPr>
      </w:pPr>
      <w:r w:rsidRPr="00C7154A">
        <w:rPr>
          <w:noProof/>
          <w:lang w:val="en-US"/>
        </w:rPr>
        <mc:AlternateContent>
          <mc:Choice Requires="wps">
            <w:drawing>
              <wp:anchor distT="0" distB="0" distL="114300" distR="114300" simplePos="0" relativeHeight="251686400" behindDoc="0" locked="0" layoutInCell="1" allowOverlap="1" wp14:anchorId="383BDB03" wp14:editId="030071C2">
                <wp:simplePos x="0" y="0"/>
                <wp:positionH relativeFrom="column">
                  <wp:posOffset>1184910</wp:posOffset>
                </wp:positionH>
                <wp:positionV relativeFrom="paragraph">
                  <wp:posOffset>11578590</wp:posOffset>
                </wp:positionV>
                <wp:extent cx="287020" cy="266700"/>
                <wp:effectExtent l="0" t="0" r="17780" b="19050"/>
                <wp:wrapNone/>
                <wp:docPr id="776224" name="Rounded Rectangle 33"/>
                <wp:cNvGraphicFramePr/>
                <a:graphic xmlns:a="http://schemas.openxmlformats.org/drawingml/2006/main">
                  <a:graphicData uri="http://schemas.microsoft.com/office/word/2010/wordprocessingShape">
                    <wps:wsp>
                      <wps:cNvSpPr/>
                      <wps:spPr bwMode="gray">
                        <a:xfrm>
                          <a:off x="0" y="0"/>
                          <a:ext cx="287020" cy="266700"/>
                        </a:xfrm>
                        <a:prstGeom prst="roundRect">
                          <a:avLst/>
                        </a:prstGeom>
                        <a:solidFill>
                          <a:schemeClr val="bg1">
                            <a:lumMod val="85000"/>
                          </a:schemeClr>
                        </a:solidFill>
                        <a:ln w="19050" algn="ctr">
                          <a:solidFill>
                            <a:srgbClr val="DA291C"/>
                          </a:solidFill>
                          <a:miter lim="800000"/>
                          <a:headEnd/>
                          <a:tailEnd/>
                        </a:ln>
                      </wps:spPr>
                      <wps:txbx>
                        <w:txbxContent>
                          <w:p w14:paraId="56266734" w14:textId="77777777" w:rsidR="00AF580B" w:rsidRDefault="00AF580B" w:rsidP="00C7154A">
                            <w:pPr>
                              <w:pStyle w:val="NormalWeb"/>
                              <w:spacing w:before="0" w:beforeAutospacing="0" w:after="0" w:afterAutospacing="0" w:line="254" w:lineRule="auto"/>
                              <w:jc w:val="center"/>
                              <w:rPr>
                                <w:sz w:val="24"/>
                                <w:szCs w:val="24"/>
                              </w:rPr>
                            </w:pPr>
                            <w:r>
                              <w:rPr>
                                <w:rFonts w:asciiTheme="minorHAnsi" w:hAnsi="Calibri" w:cstheme="minorBidi"/>
                                <w:b/>
                                <w:bCs/>
                                <w:color w:val="DA291C"/>
                                <w:kern w:val="24"/>
                                <w:sz w:val="26"/>
                                <w:szCs w:val="26"/>
                              </w:rPr>
                              <w:t>5</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anchor>
            </w:drawing>
          </mc:Choice>
          <mc:Fallback>
            <w:pict>
              <v:roundrect w14:anchorId="383BDB03" id="Rounded Rectangle 33" o:spid="_x0000_s1041" style="position:absolute;left:0;text-align:left;margin-left:93.3pt;margin-top:911.7pt;width:22.6pt;height:21pt;z-index:251686400;visibility:visible;mso-wrap-style:square;mso-wrap-distance-left:9pt;mso-wrap-distance-top:0;mso-wrap-distance-right:9pt;mso-wrap-distance-bottom:0;mso-position-horizontal:absolute;mso-position-horizontal-relative:text;mso-position-vertical:absolute;mso-position-vertical-relative:text;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" fillcolor="#d8d8d8 [2732]" strokecolor="#da291c" strokeweight="1.5pt">
                <v:stroke joinstyle="miter"/>
                <v:textbox inset="7pt,7pt,7pt,7pt">
                  <w:txbxContent>
                    <w:p w14:paraId="56266734" w14:textId="77777777" w:rsidR="00AF580B" w:rsidRDefault="00AF580B" w:rsidP="00C7154A">
                      <w:pPr>
                        <w:pStyle w:val="NormalWeb"/>
                        <w:spacing w:before="0" w:beforeAutospacing="0" w:after="0" w:afterAutospacing="0" w:line="254" w:lineRule="auto"/>
                        <w:jc w:val="center"/>
                        <w:rPr>
                          <w:sz w:val="24"/>
                          <w:szCs w:val="24"/>
                        </w:rPr>
                      </w:pPr>
                      <w:r>
                        <w:rPr>
                          <w:rFonts w:asciiTheme="minorHAnsi" w:hAnsi="Calibri" w:cstheme="minorBidi"/>
                          <w:b/>
                          <w:bCs/>
                          <w:color w:val="DA291C"/>
                          <w:kern w:val="24"/>
                          <w:sz w:val="26"/>
                          <w:szCs w:val="26"/>
                        </w:rPr>
                        <w:t>5</w:t>
                      </w:r>
                    </w:p>
                  </w:txbxContent>
                </v:textbox>
              </v:roundrect>
            </w:pict>
          </mc:Fallback>
        </mc:AlternateContent>
      </w:r>
      <w:r w:rsidR="001B06F6">
        <w:rPr>
          <w:b/>
        </w:rPr>
        <w:t>Online Documentation</w:t>
      </w:r>
      <w:r w:rsidR="001B06F6" w:rsidRPr="00396C34">
        <w:t>:</w:t>
      </w:r>
      <w:r w:rsidR="001B06F6">
        <w:t xml:space="preserve"> </w:t>
      </w:r>
      <w:r w:rsidR="001B06F6" w:rsidRPr="00B67147">
        <w:t xml:space="preserve">the </w:t>
      </w:r>
      <w:r w:rsidR="001B06F6">
        <w:t xml:space="preserve">documentation </w:t>
      </w:r>
      <w:r w:rsidR="001B06F6" w:rsidRPr="00B67147">
        <w:t xml:space="preserve">of building blocks </w:t>
      </w:r>
      <w:r w:rsidR="001B06F6">
        <w:t>can</w:t>
      </w:r>
      <w:r w:rsidR="001B06F6" w:rsidRPr="00B67147">
        <w:t xml:space="preserve"> be also </w:t>
      </w:r>
      <w:r w:rsidR="001B06F6">
        <w:t>accessible</w:t>
      </w:r>
      <w:r w:rsidR="001B06F6" w:rsidRPr="00B67147">
        <w:t xml:space="preserve"> PURIs</w:t>
      </w:r>
      <w:r w:rsidR="001B06F6">
        <w:t xml:space="preserve"> (</w:t>
      </w:r>
      <w:r w:rsidR="001B06F6" w:rsidRPr="00B67147">
        <w:t>persistent unique identifier</w:t>
      </w:r>
      <w:r w:rsidR="001B06F6">
        <w:t>)</w:t>
      </w:r>
      <w:r w:rsidR="001B06F6" w:rsidRPr="00B67147">
        <w:t xml:space="preserve"> on </w:t>
      </w:r>
      <w:proofErr w:type="spellStart"/>
      <w:r w:rsidR="001B06F6" w:rsidRPr="00B67147">
        <w:t>Joinup</w:t>
      </w:r>
      <w:proofErr w:type="spellEnd"/>
      <w:r w:rsidR="001B06F6">
        <w:t>.</w:t>
      </w:r>
    </w:p>
    <w:p w14:paraId="1A522C81" w14:textId="77777777" w:rsidR="008C4D3D" w:rsidRDefault="00F4457D" w:rsidP="006E6DFC">
      <w:pPr>
        <w:pStyle w:val="Body"/>
        <w:numPr>
          <w:ilvl w:val="1"/>
          <w:numId w:val="10"/>
        </w:numPr>
      </w:pPr>
      <w:r w:rsidRPr="00F4457D">
        <w:rPr>
          <w:b/>
        </w:rPr>
        <w:t xml:space="preserve">Add to </w:t>
      </w:r>
      <w:proofErr w:type="gramStart"/>
      <w:r w:rsidRPr="00F4457D">
        <w:rPr>
          <w:b/>
        </w:rPr>
        <w:t>Model</w:t>
      </w:r>
      <w:r>
        <w:t>:</w:t>
      </w:r>
      <w:proofErr w:type="gramEnd"/>
      <w:r>
        <w:t xml:space="preserve"> </w:t>
      </w:r>
      <w:r w:rsidR="00907A9D">
        <w:t>adds</w:t>
      </w:r>
      <w:r>
        <w:t xml:space="preserve"> the building block to the model currently being edited as an SBB (enabled when the view editor is not empty).</w:t>
      </w:r>
    </w:p>
    <w:p w14:paraId="5D8218F1" w14:textId="77777777" w:rsidR="00260945" w:rsidRDefault="00F4457D" w:rsidP="006E6DFC">
      <w:pPr>
        <w:pStyle w:val="Body"/>
        <w:numPr>
          <w:ilvl w:val="1"/>
          <w:numId w:val="10"/>
        </w:numPr>
      </w:pPr>
      <w:r w:rsidRPr="00CC1FB7">
        <w:rPr>
          <w:b/>
        </w:rPr>
        <w:t>Add to Model as ABB</w:t>
      </w:r>
      <w:r>
        <w:t xml:space="preserve">: </w:t>
      </w:r>
      <w:r w:rsidR="00260945">
        <w:t>W</w:t>
      </w:r>
      <w:r w:rsidR="00260945" w:rsidRPr="00260945">
        <w:t xml:space="preserve">hen the user right clicks on a building block of the EIRA, (s)he can add 'stereotype' a building block by clicking on 'Add to Model'. </w:t>
      </w:r>
    </w:p>
    <w:p w14:paraId="6303CBB6" w14:textId="77777777" w:rsidR="00F4457D" w:rsidRPr="001E265A" w:rsidRDefault="00260945" w:rsidP="006E6DFC">
      <w:pPr>
        <w:pStyle w:val="Body"/>
        <w:numPr>
          <w:ilvl w:val="1"/>
          <w:numId w:val="10"/>
        </w:numPr>
      </w:pPr>
      <w:r w:rsidRPr="001E265A">
        <w:rPr>
          <w:b/>
        </w:rPr>
        <w:t>Update building block description</w:t>
      </w:r>
      <w:r w:rsidRPr="001E265A">
        <w:t xml:space="preserve">: </w:t>
      </w:r>
      <w:r w:rsidR="009536F8" w:rsidRPr="001E265A">
        <w:t>the user can update the building block Description thanks to the new field “</w:t>
      </w:r>
      <w:r w:rsidR="001E265A">
        <w:t>Documentation</w:t>
      </w:r>
      <w:r w:rsidR="009536F8" w:rsidRPr="001E265A">
        <w:t>” added in the pop-up</w:t>
      </w:r>
      <w:r w:rsidR="001B06F6" w:rsidRPr="001E265A">
        <w:t xml:space="preserve"> window displayed when the user stereotypes a building block</w:t>
      </w:r>
      <w:r w:rsidR="009536F8" w:rsidRPr="001E265A">
        <w:t xml:space="preserve">. </w:t>
      </w:r>
      <w:r w:rsidRPr="001E265A">
        <w:t>The user can optionally change this description that will then be saved in the model.</w:t>
      </w:r>
      <w:r w:rsidRPr="001E265A" w:rsidDel="00260945">
        <w:t xml:space="preserve"> </w:t>
      </w:r>
    </w:p>
    <w:p w14:paraId="23AAF01E" w14:textId="77777777" w:rsidR="00CC1FB7" w:rsidRDefault="00396C34" w:rsidP="006E6DFC">
      <w:pPr>
        <w:pStyle w:val="Body"/>
        <w:numPr>
          <w:ilvl w:val="1"/>
          <w:numId w:val="10"/>
        </w:numPr>
      </w:pPr>
      <w:r>
        <w:rPr>
          <w:b/>
        </w:rPr>
        <w:t xml:space="preserve">View available interoperability </w:t>
      </w:r>
      <w:proofErr w:type="gramStart"/>
      <w:r>
        <w:rPr>
          <w:b/>
        </w:rPr>
        <w:t>specifications</w:t>
      </w:r>
      <w:r w:rsidR="00022C42">
        <w:t>:</w:t>
      </w:r>
      <w:proofErr w:type="gramEnd"/>
      <w:r w:rsidR="00022C42">
        <w:t xml:space="preserve"> displays </w:t>
      </w:r>
      <w:r>
        <w:t xml:space="preserve">available </w:t>
      </w:r>
      <w:r w:rsidR="00022C42">
        <w:t>interoperability specifications for the selected building block.</w:t>
      </w:r>
    </w:p>
    <w:p w14:paraId="6FCA710F" w14:textId="77777777" w:rsidR="00022C42" w:rsidRDefault="009A76D8" w:rsidP="006E6DFC">
      <w:pPr>
        <w:pStyle w:val="Body"/>
        <w:numPr>
          <w:ilvl w:val="1"/>
          <w:numId w:val="10"/>
        </w:numPr>
      </w:pPr>
      <w:r>
        <w:rPr>
          <w:b/>
        </w:rPr>
        <w:t xml:space="preserve">Add to </w:t>
      </w:r>
      <w:proofErr w:type="gramStart"/>
      <w:r>
        <w:rPr>
          <w:b/>
        </w:rPr>
        <w:t>Query</w:t>
      </w:r>
      <w:r>
        <w:t>:</w:t>
      </w:r>
      <w:proofErr w:type="gramEnd"/>
      <w:r>
        <w:t xml:space="preserve"> add</w:t>
      </w:r>
      <w:r w:rsidR="009A5B02">
        <w:t>s</w:t>
      </w:r>
      <w:r>
        <w:t xml:space="preserve"> the current building block to the set of query items.</w:t>
      </w:r>
    </w:p>
    <w:p w14:paraId="44603533" w14:textId="77777777" w:rsidR="00396C34" w:rsidRDefault="009A76D8" w:rsidP="006E6DFC">
      <w:pPr>
        <w:pStyle w:val="Body"/>
        <w:numPr>
          <w:ilvl w:val="1"/>
          <w:numId w:val="10"/>
        </w:numPr>
      </w:pPr>
      <w:r>
        <w:rPr>
          <w:b/>
        </w:rPr>
        <w:t xml:space="preserve">Add Attribute to </w:t>
      </w:r>
      <w:proofErr w:type="gramStart"/>
      <w:r>
        <w:rPr>
          <w:b/>
        </w:rPr>
        <w:t>Query</w:t>
      </w:r>
      <w:r w:rsidRPr="009A76D8">
        <w:t>:</w:t>
      </w:r>
      <w:proofErr w:type="gramEnd"/>
      <w:r>
        <w:t xml:space="preserve"> opens a further menu showing the building block’s attributes. Selecting one of these adds it to the set of query items.</w:t>
      </w:r>
    </w:p>
    <w:p w14:paraId="39E5BCF8" w14:textId="77777777" w:rsidR="00B34A96" w:rsidRDefault="0085550C" w:rsidP="00AB4B2E">
      <w:pPr>
        <w:pStyle w:val="Body"/>
      </w:pPr>
      <w:r w:rsidRPr="00B75A7A">
        <w:t>The “Add to Model” and “Add to Model as ABB” options ar</w:t>
      </w:r>
      <w:r w:rsidR="009A5B02" w:rsidRPr="00B75A7A">
        <w:t xml:space="preserve">e further discussed in Chapter </w:t>
      </w:r>
      <w:r w:rsidR="009A5B02" w:rsidRPr="00B75A7A">
        <w:fldChar w:fldCharType="begin"/>
      </w:r>
      <w:r w:rsidR="009A5B02" w:rsidRPr="00B75A7A">
        <w:instrText xml:space="preserve"> REF _Ref460945010 \r \h </w:instrText>
      </w:r>
      <w:r w:rsidR="00DF2C89" w:rsidRPr="00B75A7A">
        <w:instrText xml:space="preserve"> \* MERGEFORMAT </w:instrText>
      </w:r>
      <w:r w:rsidR="009A5B02" w:rsidRPr="00B75A7A">
        <w:fldChar w:fldCharType="separate"/>
      </w:r>
      <w:r w:rsidR="00A27C86">
        <w:t>5.2</w:t>
      </w:r>
      <w:r w:rsidR="009A5B02" w:rsidRPr="00B75A7A">
        <w:fldChar w:fldCharType="end"/>
      </w:r>
      <w:r w:rsidR="009A5B02" w:rsidRPr="00B75A7A">
        <w:t>, “</w:t>
      </w:r>
      <w:r w:rsidR="009A5B02" w:rsidRPr="00B75A7A">
        <w:fldChar w:fldCharType="begin"/>
      </w:r>
      <w:r w:rsidR="009A5B02" w:rsidRPr="00B75A7A">
        <w:instrText xml:space="preserve"> REF _Ref460945014 \h </w:instrText>
      </w:r>
      <w:r w:rsidR="00DF2C89" w:rsidRPr="00B75A7A">
        <w:instrText xml:space="preserve"> \* MERGEFORMAT </w:instrText>
      </w:r>
      <w:r w:rsidR="009A5B02" w:rsidRPr="00B75A7A">
        <w:fldChar w:fldCharType="separate"/>
      </w:r>
      <w:r w:rsidR="00A27C86">
        <w:t>Adding building blocks to a solution or SAT</w:t>
      </w:r>
      <w:r w:rsidR="009A5B02" w:rsidRPr="00B75A7A">
        <w:fldChar w:fldCharType="end"/>
      </w:r>
      <w:r w:rsidR="00B75A7A">
        <w:t xml:space="preserve">”. </w:t>
      </w:r>
      <w:r w:rsidRPr="00B75A7A">
        <w:t>The “</w:t>
      </w:r>
      <w:r w:rsidR="00B75A7A" w:rsidRPr="00B75A7A">
        <w:t>View available interoperability specifications</w:t>
      </w:r>
      <w:r w:rsidRPr="00B75A7A">
        <w:t xml:space="preserve">” </w:t>
      </w:r>
      <w:r w:rsidR="009A5B02" w:rsidRPr="00B75A7A">
        <w:t xml:space="preserve">option is discussed in Chapter </w:t>
      </w:r>
      <w:r w:rsidR="00EC6A1A" w:rsidRPr="00B75A7A">
        <w:fldChar w:fldCharType="begin"/>
      </w:r>
      <w:r w:rsidR="00EC6A1A" w:rsidRPr="00B75A7A">
        <w:instrText xml:space="preserve"> REF _Ref460945028 \r \h  \* MERGEFORMAT </w:instrText>
      </w:r>
      <w:r w:rsidR="00EC6A1A" w:rsidRPr="00B75A7A">
        <w:fldChar w:fldCharType="separate"/>
      </w:r>
      <w:r w:rsidR="00A27C86">
        <w:t>6.2</w:t>
      </w:r>
      <w:r w:rsidR="00EC6A1A" w:rsidRPr="00B75A7A">
        <w:fldChar w:fldCharType="end"/>
      </w:r>
      <w:r w:rsidR="009A5B02" w:rsidRPr="00B75A7A">
        <w:t>, “</w:t>
      </w:r>
      <w:r w:rsidR="009A5B02" w:rsidRPr="00B75A7A">
        <w:fldChar w:fldCharType="begin"/>
      </w:r>
      <w:r w:rsidR="009A5B02" w:rsidRPr="00B75A7A">
        <w:instrText xml:space="preserve"> REF _Ref460945034 \h </w:instrText>
      </w:r>
      <w:r w:rsidR="00DF2C89" w:rsidRPr="00B75A7A">
        <w:instrText xml:space="preserve"> \* MERGEFORMAT </w:instrText>
      </w:r>
      <w:r w:rsidR="009A5B02" w:rsidRPr="00B75A7A">
        <w:fldChar w:fldCharType="separate"/>
      </w:r>
      <w:r w:rsidR="00A27C86">
        <w:t xml:space="preserve">Viewing </w:t>
      </w:r>
      <w:r w:rsidR="00A27C86" w:rsidRPr="008823B2">
        <w:t>available interoperability specifications</w:t>
      </w:r>
      <w:r w:rsidR="009A5B02" w:rsidRPr="00B75A7A">
        <w:fldChar w:fldCharType="end"/>
      </w:r>
      <w:r w:rsidR="009A5B02" w:rsidRPr="00B75A7A">
        <w:t>”</w:t>
      </w:r>
      <w:r w:rsidRPr="00B75A7A">
        <w:t>, whereas “Add to Query” and “Add Attribute to Query”</w:t>
      </w:r>
      <w:r w:rsidR="009A5B02" w:rsidRPr="00B75A7A">
        <w:t xml:space="preserve"> are discussed in Chapter</w:t>
      </w:r>
      <w:r w:rsidR="00A75645" w:rsidRPr="00B75A7A">
        <w:t xml:space="preserve"> </w:t>
      </w:r>
      <w:r w:rsidR="00A75645" w:rsidRPr="00B75A7A">
        <w:fldChar w:fldCharType="begin"/>
      </w:r>
      <w:r w:rsidR="00A75645" w:rsidRPr="00B75A7A">
        <w:instrText xml:space="preserve"> REF _Ref460945068 \r \h </w:instrText>
      </w:r>
      <w:r w:rsidR="00DF2C89" w:rsidRPr="00B75A7A">
        <w:instrText xml:space="preserve"> \* MERGEFORMAT </w:instrText>
      </w:r>
      <w:r w:rsidR="00A75645" w:rsidRPr="00B75A7A">
        <w:fldChar w:fldCharType="separate"/>
      </w:r>
      <w:r w:rsidR="00A27C86">
        <w:t>7.1</w:t>
      </w:r>
      <w:r w:rsidR="00A75645" w:rsidRPr="00B75A7A">
        <w:fldChar w:fldCharType="end"/>
      </w:r>
      <w:r w:rsidR="009A5B02" w:rsidRPr="00B75A7A">
        <w:t>, “</w:t>
      </w:r>
      <w:r w:rsidR="00A75645" w:rsidRPr="00B75A7A">
        <w:fldChar w:fldCharType="begin"/>
      </w:r>
      <w:r w:rsidR="00A75645" w:rsidRPr="00B75A7A">
        <w:instrText xml:space="preserve"> REF _Ref460945073 \h </w:instrText>
      </w:r>
      <w:r w:rsidR="00DF2C89" w:rsidRPr="00B75A7A">
        <w:instrText xml:space="preserve"> \* MERGEFORMAT </w:instrText>
      </w:r>
      <w:r w:rsidR="00A75645" w:rsidRPr="00B75A7A">
        <w:fldChar w:fldCharType="separate"/>
      </w:r>
      <w:r w:rsidR="00A27C86">
        <w:t>Selecting query items</w:t>
      </w:r>
      <w:r w:rsidR="00A75645" w:rsidRPr="00B75A7A">
        <w:fldChar w:fldCharType="end"/>
      </w:r>
      <w:r w:rsidR="009A5B02" w:rsidRPr="00B75A7A">
        <w:t>”</w:t>
      </w:r>
      <w:r w:rsidR="00C43A74" w:rsidRPr="00B75A7A">
        <w:t>.</w:t>
      </w:r>
    </w:p>
    <w:p w14:paraId="3D8F4EF6" w14:textId="77777777" w:rsidR="00314DB7" w:rsidRDefault="00164EBC" w:rsidP="00AB4B2E">
      <w:pPr>
        <w:pStyle w:val="Body"/>
      </w:pPr>
      <w:r w:rsidRPr="00164EBC">
        <w:rPr>
          <w:noProof/>
          <w:lang w:val="en-US"/>
        </w:rPr>
        <mc:AlternateContent>
          <mc:Choice Requires="wps">
            <w:drawing>
              <wp:anchor distT="0" distB="0" distL="114300" distR="114300" simplePos="0" relativeHeight="251690496" behindDoc="0" locked="0" layoutInCell="1" allowOverlap="1" wp14:anchorId="2F8793CB" wp14:editId="72E19352">
                <wp:simplePos x="0" y="0"/>
                <wp:positionH relativeFrom="column">
                  <wp:posOffset>4502150</wp:posOffset>
                </wp:positionH>
                <wp:positionV relativeFrom="paragraph">
                  <wp:posOffset>227965</wp:posOffset>
                </wp:positionV>
                <wp:extent cx="210820" cy="316865"/>
                <wp:effectExtent l="0" t="0" r="17780" b="26035"/>
                <wp:wrapNone/>
                <wp:docPr id="67" name="Rounded Rectangle 2"/>
                <wp:cNvGraphicFramePr/>
                <a:graphic xmlns:a="http://schemas.openxmlformats.org/drawingml/2006/main">
                  <a:graphicData uri="http://schemas.microsoft.com/office/word/2010/wordprocessingShape">
                    <wps:wsp>
                      <wps:cNvSpPr/>
                      <wps:spPr bwMode="gray">
                        <a:xfrm>
                          <a:off x="0" y="0"/>
                          <a:ext cx="210820" cy="316865"/>
                        </a:xfrm>
                        <a:prstGeom prst="roundRect">
                          <a:avLst/>
                        </a:prstGeom>
                        <a:solidFill>
                          <a:schemeClr val="bg1">
                            <a:lumMod val="85000"/>
                          </a:schemeClr>
                        </a:solidFill>
                        <a:ln w="19050" algn="ctr">
                          <a:solidFill>
                            <a:srgbClr val="DA291C"/>
                          </a:solidFill>
                          <a:miter lim="800000"/>
                          <a:headEnd/>
                          <a:tailEnd/>
                        </a:ln>
                      </wps:spPr>
                      <wps:txbx>
                        <w:txbxContent>
                          <w:p w14:paraId="6B8970A1"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4</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8793CB" id="_x0000_s1042" style="position:absolute;left:0;text-align:left;margin-left:354.5pt;margin-top:17.95pt;width:16.6pt;height:24.9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" fillcolor="#d8d8d8 [2732]" strokecolor="#da291c" strokeweight="1.5pt">
                <v:stroke joinstyle="miter"/>
                <v:textbox inset="7pt,7pt,7pt,7pt">
                  <w:txbxContent>
                    <w:p w14:paraId="6B8970A1"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4</w:t>
                      </w:r>
                    </w:p>
                  </w:txbxContent>
                </v:textbox>
              </v:roundrect>
            </w:pict>
          </mc:Fallback>
        </mc:AlternateContent>
      </w:r>
      <w:r w:rsidRPr="00164EBC">
        <w:rPr>
          <w:noProof/>
          <w:lang w:val="en-US"/>
        </w:rPr>
        <mc:AlternateContent>
          <mc:Choice Requires="wps">
            <w:drawing>
              <wp:anchor distT="0" distB="0" distL="114300" distR="114300" simplePos="0" relativeHeight="251694592" behindDoc="0" locked="0" layoutInCell="1" allowOverlap="1" wp14:anchorId="44C74745" wp14:editId="29064373">
                <wp:simplePos x="0" y="0"/>
                <wp:positionH relativeFrom="column">
                  <wp:posOffset>5734050</wp:posOffset>
                </wp:positionH>
                <wp:positionV relativeFrom="paragraph">
                  <wp:posOffset>596265</wp:posOffset>
                </wp:positionV>
                <wp:extent cx="210820" cy="316865"/>
                <wp:effectExtent l="0" t="0" r="17780" b="26035"/>
                <wp:wrapNone/>
                <wp:docPr id="87" name="Rounded Rectangle 2"/>
                <wp:cNvGraphicFramePr/>
                <a:graphic xmlns:a="http://schemas.openxmlformats.org/drawingml/2006/main">
                  <a:graphicData uri="http://schemas.microsoft.com/office/word/2010/wordprocessingShape">
                    <wps:wsp>
                      <wps:cNvSpPr/>
                      <wps:spPr bwMode="gray">
                        <a:xfrm>
                          <a:off x="0" y="0"/>
                          <a:ext cx="210820" cy="316865"/>
                        </a:xfrm>
                        <a:prstGeom prst="roundRect">
                          <a:avLst/>
                        </a:prstGeom>
                        <a:solidFill>
                          <a:schemeClr val="bg1">
                            <a:lumMod val="85000"/>
                          </a:schemeClr>
                        </a:solidFill>
                        <a:ln w="19050" algn="ctr">
                          <a:solidFill>
                            <a:srgbClr val="DA291C"/>
                          </a:solidFill>
                          <a:miter lim="800000"/>
                          <a:headEnd/>
                          <a:tailEnd/>
                        </a:ln>
                      </wps:spPr>
                      <wps:txbx>
                        <w:txbxContent>
                          <w:p w14:paraId="5AE70451"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8</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C74745" id="_x0000_s1043" style="position:absolute;left:0;text-align:left;margin-left:451.5pt;margin-top:46.95pt;width:16.6pt;height:24.9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" fillcolor="#d8d8d8 [2732]" strokecolor="#da291c" strokeweight="1.5pt">
                <v:stroke joinstyle="miter"/>
                <v:textbox inset="7pt,7pt,7pt,7pt">
                  <w:txbxContent>
                    <w:p w14:paraId="5AE70451"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8</w:t>
                      </w:r>
                    </w:p>
                  </w:txbxContent>
                </v:textbox>
              </v:roundrect>
            </w:pict>
          </mc:Fallback>
        </mc:AlternateContent>
      </w:r>
      <w:r w:rsidRPr="00164EBC">
        <w:rPr>
          <w:noProof/>
          <w:lang w:val="en-US"/>
        </w:rPr>
        <mc:AlternateContent>
          <mc:Choice Requires="wps">
            <w:drawing>
              <wp:anchor distT="0" distB="0" distL="114300" distR="114300" simplePos="0" relativeHeight="251693568" behindDoc="0" locked="0" layoutInCell="1" allowOverlap="1" wp14:anchorId="0A3227CC" wp14:editId="4CBCAA84">
                <wp:simplePos x="0" y="0"/>
                <wp:positionH relativeFrom="column">
                  <wp:posOffset>5708650</wp:posOffset>
                </wp:positionH>
                <wp:positionV relativeFrom="paragraph">
                  <wp:posOffset>177800</wp:posOffset>
                </wp:positionV>
                <wp:extent cx="210820" cy="316865"/>
                <wp:effectExtent l="0" t="0" r="17780" b="26035"/>
                <wp:wrapNone/>
                <wp:docPr id="86" name="Rounded Rectangle 2"/>
                <wp:cNvGraphicFramePr/>
                <a:graphic xmlns:a="http://schemas.openxmlformats.org/drawingml/2006/main">
                  <a:graphicData uri="http://schemas.microsoft.com/office/word/2010/wordprocessingShape">
                    <wps:wsp>
                      <wps:cNvSpPr/>
                      <wps:spPr bwMode="gray">
                        <a:xfrm>
                          <a:off x="0" y="0"/>
                          <a:ext cx="210820" cy="316865"/>
                        </a:xfrm>
                        <a:prstGeom prst="roundRect">
                          <a:avLst/>
                        </a:prstGeom>
                        <a:solidFill>
                          <a:schemeClr val="bg1">
                            <a:lumMod val="85000"/>
                          </a:schemeClr>
                        </a:solidFill>
                        <a:ln w="19050" algn="ctr">
                          <a:solidFill>
                            <a:srgbClr val="DA291C"/>
                          </a:solidFill>
                          <a:miter lim="800000"/>
                          <a:headEnd/>
                          <a:tailEnd/>
                        </a:ln>
                      </wps:spPr>
                      <wps:txbx>
                        <w:txbxContent>
                          <w:p w14:paraId="05B864DE"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7</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3227CC" id="_x0000_s1044" style="position:absolute;left:0;text-align:left;margin-left:449.5pt;margin-top:14pt;width:16.6pt;height:24.9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" fillcolor="#d8d8d8 [2732]" strokecolor="#da291c" strokeweight="1.5pt">
                <v:stroke joinstyle="miter"/>
                <v:textbox inset="7pt,7pt,7pt,7pt">
                  <w:txbxContent>
                    <w:p w14:paraId="05B864DE"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7</w:t>
                      </w:r>
                    </w:p>
                  </w:txbxContent>
                </v:textbox>
              </v:roundrect>
            </w:pict>
          </mc:Fallback>
        </mc:AlternateContent>
      </w:r>
      <w:r w:rsidRPr="00164EBC">
        <w:rPr>
          <w:noProof/>
          <w:lang w:val="en-US"/>
        </w:rPr>
        <mc:AlternateContent>
          <mc:Choice Requires="wps">
            <w:drawing>
              <wp:anchor distT="0" distB="0" distL="114300" distR="114300" simplePos="0" relativeHeight="251692544" behindDoc="0" locked="0" layoutInCell="1" allowOverlap="1" wp14:anchorId="2769D409" wp14:editId="6434AA06">
                <wp:simplePos x="0" y="0"/>
                <wp:positionH relativeFrom="column">
                  <wp:posOffset>5308600</wp:posOffset>
                </wp:positionH>
                <wp:positionV relativeFrom="paragraph">
                  <wp:posOffset>253365</wp:posOffset>
                </wp:positionV>
                <wp:extent cx="210820" cy="316865"/>
                <wp:effectExtent l="0" t="0" r="17780" b="26035"/>
                <wp:wrapNone/>
                <wp:docPr id="78" name="Rounded Rectangle 2"/>
                <wp:cNvGraphicFramePr/>
                <a:graphic xmlns:a="http://schemas.openxmlformats.org/drawingml/2006/main">
                  <a:graphicData uri="http://schemas.microsoft.com/office/word/2010/wordprocessingShape">
                    <wps:wsp>
                      <wps:cNvSpPr/>
                      <wps:spPr bwMode="gray">
                        <a:xfrm>
                          <a:off x="0" y="0"/>
                          <a:ext cx="210820" cy="316865"/>
                        </a:xfrm>
                        <a:prstGeom prst="roundRect">
                          <a:avLst/>
                        </a:prstGeom>
                        <a:solidFill>
                          <a:schemeClr val="bg1">
                            <a:lumMod val="85000"/>
                          </a:schemeClr>
                        </a:solidFill>
                        <a:ln w="19050" algn="ctr">
                          <a:solidFill>
                            <a:srgbClr val="DA291C"/>
                          </a:solidFill>
                          <a:miter lim="800000"/>
                          <a:headEnd/>
                          <a:tailEnd/>
                        </a:ln>
                      </wps:spPr>
                      <wps:txbx>
                        <w:txbxContent>
                          <w:p w14:paraId="4256F7CC"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6</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69D409" id="_x0000_s1045" style="position:absolute;left:0;text-align:left;margin-left:418pt;margin-top:19.95pt;width:16.6pt;height:24.9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" fillcolor="#d8d8d8 [2732]" strokecolor="#da291c" strokeweight="1.5pt">
                <v:stroke joinstyle="miter"/>
                <v:textbox inset="7pt,7pt,7pt,7pt">
                  <w:txbxContent>
                    <w:p w14:paraId="4256F7CC"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6</w:t>
                      </w:r>
                    </w:p>
                  </w:txbxContent>
                </v:textbox>
              </v:roundrect>
            </w:pict>
          </mc:Fallback>
        </mc:AlternateContent>
      </w:r>
      <w:r w:rsidRPr="00164EBC">
        <w:rPr>
          <w:noProof/>
          <w:lang w:val="en-US"/>
        </w:rPr>
        <mc:AlternateContent>
          <mc:Choice Requires="wps">
            <w:drawing>
              <wp:anchor distT="0" distB="0" distL="114300" distR="114300" simplePos="0" relativeHeight="251691520" behindDoc="0" locked="0" layoutInCell="1" allowOverlap="1" wp14:anchorId="0E6C9CF1" wp14:editId="3B57106C">
                <wp:simplePos x="0" y="0"/>
                <wp:positionH relativeFrom="column">
                  <wp:posOffset>4926330</wp:posOffset>
                </wp:positionH>
                <wp:positionV relativeFrom="paragraph">
                  <wp:posOffset>221615</wp:posOffset>
                </wp:positionV>
                <wp:extent cx="210820" cy="316865"/>
                <wp:effectExtent l="0" t="0" r="17780" b="26035"/>
                <wp:wrapNone/>
                <wp:docPr id="75" name="Rounded Rectangle 2"/>
                <wp:cNvGraphicFramePr/>
                <a:graphic xmlns:a="http://schemas.openxmlformats.org/drawingml/2006/main">
                  <a:graphicData uri="http://schemas.microsoft.com/office/word/2010/wordprocessingShape">
                    <wps:wsp>
                      <wps:cNvSpPr/>
                      <wps:spPr bwMode="gray">
                        <a:xfrm>
                          <a:off x="0" y="0"/>
                          <a:ext cx="210820" cy="316865"/>
                        </a:xfrm>
                        <a:prstGeom prst="roundRect">
                          <a:avLst/>
                        </a:prstGeom>
                        <a:solidFill>
                          <a:schemeClr val="bg1">
                            <a:lumMod val="85000"/>
                          </a:schemeClr>
                        </a:solidFill>
                        <a:ln w="19050" algn="ctr">
                          <a:solidFill>
                            <a:srgbClr val="DA291C"/>
                          </a:solidFill>
                          <a:miter lim="800000"/>
                          <a:headEnd/>
                          <a:tailEnd/>
                        </a:ln>
                      </wps:spPr>
                      <wps:txbx>
                        <w:txbxContent>
                          <w:p w14:paraId="1919889E"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5</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6C9CF1" id="_x0000_s1046" style="position:absolute;left:0;text-align:left;margin-left:387.9pt;margin-top:17.45pt;width:16.6pt;height:24.9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" fillcolor="#d8d8d8 [2732]" strokecolor="#da291c" strokeweight="1.5pt">
                <v:stroke joinstyle="miter"/>
                <v:textbox inset="7pt,7pt,7pt,7pt">
                  <w:txbxContent>
                    <w:p w14:paraId="1919889E"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5</w:t>
                      </w:r>
                    </w:p>
                  </w:txbxContent>
                </v:textbox>
              </v:roundrect>
            </w:pict>
          </mc:Fallback>
        </mc:AlternateContent>
      </w:r>
      <w:r w:rsidRPr="00164EBC">
        <w:rPr>
          <w:noProof/>
          <w:lang w:val="en-US"/>
        </w:rPr>
        <mc:AlternateContent>
          <mc:Choice Requires="wps">
            <w:drawing>
              <wp:anchor distT="0" distB="0" distL="114300" distR="114300" simplePos="0" relativeHeight="251689472" behindDoc="0" locked="0" layoutInCell="1" allowOverlap="1" wp14:anchorId="2BDEDC62" wp14:editId="24724727">
                <wp:simplePos x="0" y="0"/>
                <wp:positionH relativeFrom="column">
                  <wp:posOffset>4216400</wp:posOffset>
                </wp:positionH>
                <wp:positionV relativeFrom="paragraph">
                  <wp:posOffset>234315</wp:posOffset>
                </wp:positionV>
                <wp:extent cx="210820" cy="316865"/>
                <wp:effectExtent l="0" t="0" r="17780" b="26035"/>
                <wp:wrapNone/>
                <wp:docPr id="776212" name="Rounded Rectangle 2"/>
                <wp:cNvGraphicFramePr/>
                <a:graphic xmlns:a="http://schemas.openxmlformats.org/drawingml/2006/main">
                  <a:graphicData uri="http://schemas.microsoft.com/office/word/2010/wordprocessingShape">
                    <wps:wsp>
                      <wps:cNvSpPr/>
                      <wps:spPr bwMode="gray">
                        <a:xfrm>
                          <a:off x="0" y="0"/>
                          <a:ext cx="210820" cy="316865"/>
                        </a:xfrm>
                        <a:prstGeom prst="roundRect">
                          <a:avLst/>
                        </a:prstGeom>
                        <a:solidFill>
                          <a:schemeClr val="bg1">
                            <a:lumMod val="85000"/>
                          </a:schemeClr>
                        </a:solidFill>
                        <a:ln w="19050" algn="ctr">
                          <a:solidFill>
                            <a:srgbClr val="DA291C"/>
                          </a:solidFill>
                          <a:miter lim="800000"/>
                          <a:headEnd/>
                          <a:tailEnd/>
                        </a:ln>
                      </wps:spPr>
                      <wps:txbx>
                        <w:txbxContent>
                          <w:p w14:paraId="2B816FAF"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3</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DEDC62" id="_x0000_s1047" style="position:absolute;left:0;text-align:left;margin-left:332pt;margin-top:18.45pt;width:16.6pt;height:24.9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" fillcolor="#d8d8d8 [2732]" strokecolor="#da291c" strokeweight="1.5pt">
                <v:stroke joinstyle="miter"/>
                <v:textbox inset="7pt,7pt,7pt,7pt">
                  <w:txbxContent>
                    <w:p w14:paraId="2B816FAF"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3</w:t>
                      </w:r>
                    </w:p>
                  </w:txbxContent>
                </v:textbox>
              </v:roundrect>
            </w:pict>
          </mc:Fallback>
        </mc:AlternateContent>
      </w:r>
      <w:r w:rsidRPr="00164EBC">
        <w:rPr>
          <w:noProof/>
          <w:lang w:val="en-US"/>
        </w:rPr>
        <mc:AlternateContent>
          <mc:Choice Requires="wps">
            <w:drawing>
              <wp:anchor distT="0" distB="0" distL="114300" distR="114300" simplePos="0" relativeHeight="251648512" behindDoc="0" locked="0" layoutInCell="1" allowOverlap="1" wp14:anchorId="08D97EC5" wp14:editId="03554558">
                <wp:simplePos x="0" y="0"/>
                <wp:positionH relativeFrom="column">
                  <wp:posOffset>3437890</wp:posOffset>
                </wp:positionH>
                <wp:positionV relativeFrom="paragraph">
                  <wp:posOffset>236855</wp:posOffset>
                </wp:positionV>
                <wp:extent cx="210185" cy="317500"/>
                <wp:effectExtent l="0" t="0" r="18415" b="25400"/>
                <wp:wrapNone/>
                <wp:docPr id="50" name="Rounded Rectangle 2"/>
                <wp:cNvGraphicFramePr/>
                <a:graphic xmlns:a="http://schemas.openxmlformats.org/drawingml/2006/main">
                  <a:graphicData uri="http://schemas.microsoft.com/office/word/2010/wordprocessingShape">
                    <wps:wsp>
                      <wps:cNvSpPr/>
                      <wps:spPr bwMode="gray">
                        <a:xfrm>
                          <a:off x="0" y="0"/>
                          <a:ext cx="210185" cy="317500"/>
                        </a:xfrm>
                        <a:prstGeom prst="roundRect">
                          <a:avLst/>
                        </a:prstGeom>
                        <a:solidFill>
                          <a:schemeClr val="bg1">
                            <a:lumMod val="85000"/>
                          </a:schemeClr>
                        </a:solidFill>
                        <a:ln w="19050" algn="ctr">
                          <a:solidFill>
                            <a:srgbClr val="DA291C"/>
                          </a:solidFill>
                          <a:miter lim="800000"/>
                          <a:headEnd/>
                          <a:tailEnd/>
                        </a:ln>
                      </wps:spPr>
                      <wps:txbx>
                        <w:txbxContent>
                          <w:p w14:paraId="62C00D0D"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9</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8D97EC5" id="_x0000_s1048" style="position:absolute;left:0;text-align:left;margin-left:270.7pt;margin-top:18.65pt;width:16.55pt;height:2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" fillcolor="#d8d8d8 [2732]" strokecolor="#da291c" strokeweight="1.5pt">
                <v:stroke joinstyle="miter"/>
                <v:textbox inset="7pt,7pt,7pt,7pt">
                  <w:txbxContent>
                    <w:p w14:paraId="62C00D0D"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9</w:t>
                      </w:r>
                    </w:p>
                  </w:txbxContent>
                </v:textbox>
              </v:roundrect>
            </w:pict>
          </mc:Fallback>
        </mc:AlternateContent>
      </w:r>
      <w:r w:rsidRPr="00164EBC">
        <w:rPr>
          <w:noProof/>
          <w:lang w:val="en-US"/>
        </w:rPr>
        <mc:AlternateContent>
          <mc:Choice Requires="wps">
            <w:drawing>
              <wp:anchor distT="0" distB="0" distL="114300" distR="114300" simplePos="0" relativeHeight="251688448" behindDoc="0" locked="0" layoutInCell="1" allowOverlap="1" wp14:anchorId="413B77F9" wp14:editId="0F4C502E">
                <wp:simplePos x="0" y="0"/>
                <wp:positionH relativeFrom="column">
                  <wp:posOffset>3956050</wp:posOffset>
                </wp:positionH>
                <wp:positionV relativeFrom="paragraph">
                  <wp:posOffset>234315</wp:posOffset>
                </wp:positionV>
                <wp:extent cx="210820" cy="316865"/>
                <wp:effectExtent l="0" t="0" r="17780" b="26035"/>
                <wp:wrapNone/>
                <wp:docPr id="776210" name="Rounded Rectangle 2"/>
                <wp:cNvGraphicFramePr/>
                <a:graphic xmlns:a="http://schemas.openxmlformats.org/drawingml/2006/main">
                  <a:graphicData uri="http://schemas.microsoft.com/office/word/2010/wordprocessingShape">
                    <wps:wsp>
                      <wps:cNvSpPr/>
                      <wps:spPr bwMode="gray">
                        <a:xfrm>
                          <a:off x="0" y="0"/>
                          <a:ext cx="210820" cy="316865"/>
                        </a:xfrm>
                        <a:prstGeom prst="roundRect">
                          <a:avLst/>
                        </a:prstGeom>
                        <a:solidFill>
                          <a:schemeClr val="bg1">
                            <a:lumMod val="85000"/>
                          </a:schemeClr>
                        </a:solidFill>
                        <a:ln w="19050" algn="ctr">
                          <a:solidFill>
                            <a:srgbClr val="DA291C"/>
                          </a:solidFill>
                          <a:miter lim="800000"/>
                          <a:headEnd/>
                          <a:tailEnd/>
                        </a:ln>
                      </wps:spPr>
                      <wps:txbx>
                        <w:txbxContent>
                          <w:p w14:paraId="40E18EAA"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2</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13B77F9" id="_x0000_s1049" style="position:absolute;left:0;text-align:left;margin-left:311.5pt;margin-top:18.45pt;width:16.6pt;height:24.9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" fillcolor="#d8d8d8 [2732]" strokecolor="#da291c" strokeweight="1.5pt">
                <v:stroke joinstyle="miter"/>
                <v:textbox inset="7pt,7pt,7pt,7pt">
                  <w:txbxContent>
                    <w:p w14:paraId="40E18EAA"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2</w:t>
                      </w:r>
                    </w:p>
                  </w:txbxContent>
                </v:textbox>
              </v:roundrect>
            </w:pict>
          </mc:Fallback>
        </mc:AlternateContent>
      </w:r>
      <w:r w:rsidRPr="00164EBC">
        <w:rPr>
          <w:noProof/>
          <w:lang w:val="en-US"/>
        </w:rPr>
        <mc:AlternateContent>
          <mc:Choice Requires="wps">
            <w:drawing>
              <wp:anchor distT="0" distB="0" distL="114300" distR="114300" simplePos="0" relativeHeight="251687424" behindDoc="0" locked="0" layoutInCell="1" allowOverlap="1" wp14:anchorId="5F48C817" wp14:editId="3F03AA08">
                <wp:simplePos x="0" y="0"/>
                <wp:positionH relativeFrom="column">
                  <wp:posOffset>3704590</wp:posOffset>
                </wp:positionH>
                <wp:positionV relativeFrom="paragraph">
                  <wp:posOffset>230505</wp:posOffset>
                </wp:positionV>
                <wp:extent cx="210820" cy="316865"/>
                <wp:effectExtent l="0" t="0" r="17780" b="26035"/>
                <wp:wrapNone/>
                <wp:docPr id="776206" name="Rounded Rectangle 2"/>
                <wp:cNvGraphicFramePr/>
                <a:graphic xmlns:a="http://schemas.openxmlformats.org/drawingml/2006/main">
                  <a:graphicData uri="http://schemas.microsoft.com/office/word/2010/wordprocessingShape">
                    <wps:wsp>
                      <wps:cNvSpPr/>
                      <wps:spPr bwMode="gray">
                        <a:xfrm>
                          <a:off x="0" y="0"/>
                          <a:ext cx="210820" cy="316865"/>
                        </a:xfrm>
                        <a:prstGeom prst="roundRect">
                          <a:avLst/>
                        </a:prstGeom>
                        <a:solidFill>
                          <a:schemeClr val="bg1">
                            <a:lumMod val="85000"/>
                          </a:schemeClr>
                        </a:solidFill>
                        <a:ln w="19050" algn="ctr">
                          <a:solidFill>
                            <a:srgbClr val="DA291C"/>
                          </a:solidFill>
                          <a:miter lim="800000"/>
                          <a:headEnd/>
                          <a:tailEnd/>
                        </a:ln>
                      </wps:spPr>
                      <wps:txbx>
                        <w:txbxContent>
                          <w:p w14:paraId="1B28608D"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1</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48C817" id="_x0000_s1050" style="position:absolute;left:0;text-align:left;margin-left:291.7pt;margin-top:18.15pt;width:16.6pt;height:24.9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" fillcolor="#d8d8d8 [2732]" strokecolor="#da291c" strokeweight="1.5pt">
                <v:stroke joinstyle="miter"/>
                <v:textbox inset="7pt,7pt,7pt,7pt">
                  <w:txbxContent>
                    <w:p w14:paraId="1B28608D" w14:textId="77777777" w:rsidR="00AF580B" w:rsidRDefault="00AF580B" w:rsidP="00164EBC">
                      <w:pPr>
                        <w:pStyle w:val="NormalWeb"/>
                        <w:spacing w:before="0" w:beforeAutospacing="0" w:after="0" w:afterAutospacing="0" w:line="254" w:lineRule="auto"/>
                        <w:jc w:val="center"/>
                        <w:rPr>
                          <w:sz w:val="24"/>
                          <w:szCs w:val="24"/>
                        </w:rPr>
                      </w:pPr>
                      <w:r>
                        <w:rPr>
                          <w:rFonts w:asciiTheme="minorHAnsi" w:hAnsi="Calibri" w:cstheme="minorBidi"/>
                          <w:b/>
                          <w:bCs/>
                          <w:color w:val="FF0000"/>
                          <w:kern w:val="24"/>
                          <w:sz w:val="16"/>
                          <w:szCs w:val="16"/>
                        </w:rPr>
                        <w:t>1</w:t>
                      </w:r>
                    </w:p>
                  </w:txbxContent>
                </v:textbox>
              </v:roundrect>
            </w:pict>
          </mc:Fallback>
        </mc:AlternateContent>
      </w:r>
      <w:r>
        <w:rPr>
          <w:noProof/>
          <w:lang w:val="en-US"/>
        </w:rPr>
        <w:drawing>
          <wp:anchor distT="0" distB="0" distL="114300" distR="114300" simplePos="0" relativeHeight="251627008" behindDoc="0" locked="0" layoutInCell="1" allowOverlap="1" wp14:anchorId="31BD53CF" wp14:editId="5956CC3D">
            <wp:simplePos x="0" y="0"/>
            <wp:positionH relativeFrom="margin">
              <wp:align>right</wp:align>
            </wp:positionH>
            <wp:positionV relativeFrom="paragraph">
              <wp:posOffset>9111</wp:posOffset>
            </wp:positionV>
            <wp:extent cx="3181350" cy="800100"/>
            <wp:effectExtent l="0" t="0" r="0" b="0"/>
            <wp:wrapThrough wrapText="bothSides">
              <wp:wrapPolygon edited="0">
                <wp:start x="0" y="0"/>
                <wp:lineTo x="0" y="21086"/>
                <wp:lineTo x="21471" y="21086"/>
                <wp:lineTo x="21471" y="0"/>
                <wp:lineTo x="0" y="0"/>
              </wp:wrapPolygon>
            </wp:wrapThrough>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3181350" cy="800100"/>
                    </a:xfrm>
                    <a:prstGeom prst="rect">
                      <a:avLst/>
                    </a:prstGeom>
                  </pic:spPr>
                </pic:pic>
              </a:graphicData>
            </a:graphic>
            <wp14:sizeRelH relativeFrom="margin">
              <wp14:pctWidth>0</wp14:pctWidth>
            </wp14:sizeRelH>
            <wp14:sizeRelV relativeFrom="margin">
              <wp14:pctHeight>0</wp14:pctHeight>
            </wp14:sizeRelV>
          </wp:anchor>
        </w:drawing>
      </w:r>
      <w:r w:rsidR="00977B61">
        <w:rPr>
          <w:noProof/>
          <w:lang w:val="en-US"/>
        </w:rPr>
        <mc:AlternateContent>
          <mc:Choice Requires="wps">
            <w:drawing>
              <wp:anchor distT="0" distB="0" distL="114300" distR="114300" simplePos="0" relativeHeight="251625984" behindDoc="0" locked="0" layoutInCell="1" allowOverlap="1" wp14:anchorId="0F181710" wp14:editId="29980620">
                <wp:simplePos x="0" y="0"/>
                <wp:positionH relativeFrom="margin">
                  <wp:posOffset>3759835</wp:posOffset>
                </wp:positionH>
                <wp:positionV relativeFrom="paragraph">
                  <wp:posOffset>313055</wp:posOffset>
                </wp:positionV>
                <wp:extent cx="160020" cy="162560"/>
                <wp:effectExtent l="0" t="0" r="0" b="8890"/>
                <wp:wrapNone/>
                <wp:docPr id="82"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2C108B42"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181710" id="Text Box 197" o:spid="_x0000_s1051" type="#_x0000_t202" style="position:absolute;left:0;text-align:left;margin-left:296.05pt;margin-top:24.65pt;width:12.6pt;height:12.8pt;z-index:251625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" fillcolor="#eeece1" strokecolor="#c00000" strokeweight="1pt">
                <v:path arrowok="t"/>
                <v:textbox inset="0,0,0,0">
                  <w:txbxContent>
                    <w:p w14:paraId="2C108B42"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1</w:t>
                      </w:r>
                    </w:p>
                  </w:txbxContent>
                </v:textbox>
                <w10:wrap anchorx="margin"/>
              </v:shape>
            </w:pict>
          </mc:Fallback>
        </mc:AlternateContent>
      </w:r>
      <w:r w:rsidR="000A3966">
        <w:rPr>
          <w:noProof/>
          <w:lang w:val="en-US"/>
        </w:rPr>
        <mc:AlternateContent>
          <mc:Choice Requires="wps">
            <w:drawing>
              <wp:anchor distT="0" distB="0" distL="114300" distR="114300" simplePos="0" relativeHeight="251623936" behindDoc="0" locked="0" layoutInCell="1" allowOverlap="1" wp14:anchorId="794BCB42" wp14:editId="482FB7BE">
                <wp:simplePos x="0" y="0"/>
                <wp:positionH relativeFrom="margin">
                  <wp:posOffset>3563620</wp:posOffset>
                </wp:positionH>
                <wp:positionV relativeFrom="paragraph">
                  <wp:posOffset>293370</wp:posOffset>
                </wp:positionV>
                <wp:extent cx="160020" cy="162560"/>
                <wp:effectExtent l="0" t="0" r="0" b="8890"/>
                <wp:wrapNone/>
                <wp:docPr id="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18E07601" w14:textId="77777777" w:rsidR="00AF580B" w:rsidRPr="00E3147A" w:rsidRDefault="00AF580B" w:rsidP="00BC1CA2">
                            <w:pPr>
                              <w:jc w:val="center"/>
                              <w:rPr>
                                <w:rFonts w:ascii="Verdana" w:hAnsi="Verdana"/>
                                <w:i/>
                                <w:color w:val="C00000"/>
                                <w:sz w:val="20"/>
                                <w:lang w:val="en-GB"/>
                              </w:rPr>
                            </w:pPr>
                            <w:r>
                              <w:rPr>
                                <w:rFonts w:ascii="Verdana" w:hAnsi="Verdana"/>
                                <w:i/>
                                <w:color w:val="C00000"/>
                                <w:sz w:val="20"/>
                                <w:lang w:val="en-GB"/>
                              </w:rPr>
                              <w:t>9</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4BCB42" id="Text Box 11" o:spid="_x0000_s1052" type="#_x0000_t202" style="position:absolute;left:0;text-align:left;margin-left:280.6pt;margin-top:23.1pt;width:12.6pt;height:12.8pt;z-index:251623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" fillcolor="#eeece1" strokecolor="#c00000" strokeweight="1pt">
                <v:path arrowok="t"/>
                <v:textbox inset="0,0,0,0">
                  <w:txbxContent>
                    <w:p w14:paraId="18E07601" w14:textId="77777777" w:rsidR="00AF580B" w:rsidRPr="00E3147A" w:rsidRDefault="00AF580B" w:rsidP="00BC1CA2">
                      <w:pPr>
                        <w:jc w:val="center"/>
                        <w:rPr>
                          <w:rFonts w:ascii="Verdana" w:hAnsi="Verdana"/>
                          <w:i/>
                          <w:color w:val="C00000"/>
                          <w:sz w:val="20"/>
                          <w:lang w:val="en-GB"/>
                        </w:rPr>
                      </w:pPr>
                      <w:r>
                        <w:rPr>
                          <w:rFonts w:ascii="Verdana" w:hAnsi="Verdana"/>
                          <w:i/>
                          <w:color w:val="C00000"/>
                          <w:sz w:val="20"/>
                          <w:lang w:val="en-GB"/>
                        </w:rPr>
                        <w:t>9</w:t>
                      </w:r>
                    </w:p>
                  </w:txbxContent>
                </v:textbox>
                <w10:wrap anchorx="margin"/>
              </v:shape>
            </w:pict>
          </mc:Fallback>
        </mc:AlternateContent>
      </w:r>
      <w:r w:rsidR="000A3966">
        <w:rPr>
          <w:noProof/>
          <w:lang w:val="en-US"/>
        </w:rPr>
        <mc:AlternateContent>
          <mc:Choice Requires="wps">
            <w:drawing>
              <wp:anchor distT="0" distB="0" distL="114300" distR="114300" simplePos="0" relativeHeight="251620864" behindDoc="0" locked="0" layoutInCell="1" allowOverlap="1" wp14:anchorId="3C86DC6A" wp14:editId="69A8BDC0">
                <wp:simplePos x="0" y="0"/>
                <wp:positionH relativeFrom="margin">
                  <wp:posOffset>5135245</wp:posOffset>
                </wp:positionH>
                <wp:positionV relativeFrom="paragraph">
                  <wp:posOffset>317500</wp:posOffset>
                </wp:positionV>
                <wp:extent cx="160020" cy="162560"/>
                <wp:effectExtent l="0" t="0" r="0" b="8890"/>
                <wp:wrapNone/>
                <wp:docPr id="201" name="Text Box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1F3EB709"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86DC6A" id="Text Box 201" o:spid="_x0000_s1053" type="#_x0000_t202" style="position:absolute;left:0;text-align:left;margin-left:404.35pt;margin-top:25pt;width:12.6pt;height:12.8pt;z-index:251620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" fillcolor="#eeece1" strokecolor="#c00000" strokeweight="1pt">
                <v:path arrowok="t"/>
                <v:textbox inset="0,0,0,0">
                  <w:txbxContent>
                    <w:p w14:paraId="1F3EB709"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6</w:t>
                      </w:r>
                    </w:p>
                  </w:txbxContent>
                </v:textbox>
                <w10:wrap anchorx="margin"/>
              </v:shape>
            </w:pict>
          </mc:Fallback>
        </mc:AlternateContent>
      </w:r>
      <w:r w:rsidR="000A3966">
        <w:rPr>
          <w:noProof/>
          <w:lang w:val="en-US"/>
        </w:rPr>
        <mc:AlternateContent>
          <mc:Choice Requires="wps">
            <w:drawing>
              <wp:anchor distT="0" distB="0" distL="114300" distR="114300" simplePos="0" relativeHeight="251619840" behindDoc="0" locked="0" layoutInCell="1" allowOverlap="1" wp14:anchorId="7159E02B" wp14:editId="098464C4">
                <wp:simplePos x="0" y="0"/>
                <wp:positionH relativeFrom="margin">
                  <wp:posOffset>4880610</wp:posOffset>
                </wp:positionH>
                <wp:positionV relativeFrom="paragraph">
                  <wp:posOffset>318770</wp:posOffset>
                </wp:positionV>
                <wp:extent cx="160020" cy="162560"/>
                <wp:effectExtent l="0" t="0" r="0" b="8890"/>
                <wp:wrapNone/>
                <wp:docPr id="200"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79981362"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59E02B" id="Text Box 200" o:spid="_x0000_s1054" type="#_x0000_t202" style="position:absolute;left:0;text-align:left;margin-left:384.3pt;margin-top:25.1pt;width:12.6pt;height:12.8pt;z-index:251619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" fillcolor="#eeece1" strokecolor="#c00000" strokeweight="1pt">
                <v:path arrowok="t"/>
                <v:textbox inset="0,0,0,0">
                  <w:txbxContent>
                    <w:p w14:paraId="79981362"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5</w:t>
                      </w:r>
                    </w:p>
                  </w:txbxContent>
                </v:textbox>
                <w10:wrap anchorx="margin"/>
              </v:shape>
            </w:pict>
          </mc:Fallback>
        </mc:AlternateContent>
      </w:r>
      <w:r w:rsidR="000A3966">
        <w:rPr>
          <w:noProof/>
          <w:lang w:val="en-US"/>
        </w:rPr>
        <mc:AlternateContent>
          <mc:Choice Requires="wps">
            <w:drawing>
              <wp:anchor distT="0" distB="0" distL="114300" distR="114300" simplePos="0" relativeHeight="251622912" behindDoc="0" locked="0" layoutInCell="1" allowOverlap="1" wp14:anchorId="4A97E3FE" wp14:editId="371A69E7">
                <wp:simplePos x="0" y="0"/>
                <wp:positionH relativeFrom="margin">
                  <wp:posOffset>5603240</wp:posOffset>
                </wp:positionH>
                <wp:positionV relativeFrom="paragraph">
                  <wp:posOffset>497840</wp:posOffset>
                </wp:positionV>
                <wp:extent cx="160020" cy="162560"/>
                <wp:effectExtent l="0" t="0" r="0" b="8890"/>
                <wp:wrapNone/>
                <wp:docPr id="203"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0E5F762C"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8</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97E3FE" id="Text Box 203" o:spid="_x0000_s1055" type="#_x0000_t202" style="position:absolute;left:0;text-align:left;margin-left:441.2pt;margin-top:39.2pt;width:12.6pt;height:12.8pt;z-index:251622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" fillcolor="#eeece1" strokecolor="#c00000" strokeweight="1pt">
                <v:path arrowok="t"/>
                <v:textbox inset="0,0,0,0">
                  <w:txbxContent>
                    <w:p w14:paraId="0E5F762C"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8</w:t>
                      </w:r>
                    </w:p>
                  </w:txbxContent>
                </v:textbox>
                <w10:wrap anchorx="margin"/>
              </v:shape>
            </w:pict>
          </mc:Fallback>
        </mc:AlternateContent>
      </w:r>
      <w:r w:rsidR="000A3966">
        <w:rPr>
          <w:noProof/>
          <w:lang w:val="en-US"/>
        </w:rPr>
        <mc:AlternateContent>
          <mc:Choice Requires="wps">
            <w:drawing>
              <wp:anchor distT="0" distB="0" distL="114300" distR="114300" simplePos="0" relativeHeight="251621888" behindDoc="0" locked="0" layoutInCell="1" allowOverlap="1" wp14:anchorId="1CC28019" wp14:editId="0B5D8D53">
                <wp:simplePos x="0" y="0"/>
                <wp:positionH relativeFrom="margin">
                  <wp:posOffset>5603240</wp:posOffset>
                </wp:positionH>
                <wp:positionV relativeFrom="paragraph">
                  <wp:posOffset>238760</wp:posOffset>
                </wp:positionV>
                <wp:extent cx="160020" cy="162560"/>
                <wp:effectExtent l="0" t="0" r="0" b="8890"/>
                <wp:wrapNone/>
                <wp:docPr id="202"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60AD79DB"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7</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C28019" id="Text Box 202" o:spid="_x0000_s1056" type="#_x0000_t202" style="position:absolute;left:0;text-align:left;margin-left:441.2pt;margin-top:18.8pt;width:12.6pt;height:12.8pt;z-index:251621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" fillcolor="#eeece1" strokecolor="#c00000" strokeweight="1pt">
                <v:path arrowok="t"/>
                <v:textbox inset="0,0,0,0">
                  <w:txbxContent>
                    <w:p w14:paraId="60AD79DB"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7</w:t>
                      </w:r>
                    </w:p>
                  </w:txbxContent>
                </v:textbox>
                <w10:wrap anchorx="margin"/>
              </v:shape>
            </w:pict>
          </mc:Fallback>
        </mc:AlternateContent>
      </w:r>
      <w:r w:rsidR="000A3966">
        <w:rPr>
          <w:noProof/>
          <w:lang w:val="en-US"/>
        </w:rPr>
        <mc:AlternateContent>
          <mc:Choice Requires="wps">
            <w:drawing>
              <wp:anchor distT="0" distB="0" distL="114300" distR="114300" simplePos="0" relativeHeight="251618816" behindDoc="0" locked="0" layoutInCell="1" allowOverlap="1" wp14:anchorId="0EB40452" wp14:editId="1F036ACB">
                <wp:simplePos x="0" y="0"/>
                <wp:positionH relativeFrom="margin">
                  <wp:posOffset>4523105</wp:posOffset>
                </wp:positionH>
                <wp:positionV relativeFrom="paragraph">
                  <wp:posOffset>313055</wp:posOffset>
                </wp:positionV>
                <wp:extent cx="160020" cy="162560"/>
                <wp:effectExtent l="0" t="0" r="0" b="8890"/>
                <wp:wrapNone/>
                <wp:docPr id="199"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6414AB96"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B40452" id="Text Box 199" o:spid="_x0000_s1057" type="#_x0000_t202" style="position:absolute;left:0;text-align:left;margin-left:356.15pt;margin-top:24.65pt;width:12.6pt;height:12.8pt;z-index:251618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" fillcolor="#eeece1" strokecolor="#c00000" strokeweight="1pt">
                <v:path arrowok="t"/>
                <v:textbox inset="0,0,0,0">
                  <w:txbxContent>
                    <w:p w14:paraId="6414AB96"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4</w:t>
                      </w:r>
                    </w:p>
                  </w:txbxContent>
                </v:textbox>
                <w10:wrap anchorx="margin"/>
              </v:shape>
            </w:pict>
          </mc:Fallback>
        </mc:AlternateContent>
      </w:r>
      <w:r w:rsidR="000A3966">
        <w:rPr>
          <w:noProof/>
          <w:lang w:val="en-US"/>
        </w:rPr>
        <mc:AlternateContent>
          <mc:Choice Requires="wps">
            <w:drawing>
              <wp:anchor distT="0" distB="0" distL="114300" distR="114300" simplePos="0" relativeHeight="251617792" behindDoc="0" locked="0" layoutInCell="1" allowOverlap="1" wp14:anchorId="1A626894" wp14:editId="6124A5B7">
                <wp:simplePos x="0" y="0"/>
                <wp:positionH relativeFrom="margin">
                  <wp:posOffset>4200525</wp:posOffset>
                </wp:positionH>
                <wp:positionV relativeFrom="paragraph">
                  <wp:posOffset>313055</wp:posOffset>
                </wp:positionV>
                <wp:extent cx="160020" cy="162560"/>
                <wp:effectExtent l="0" t="0" r="0" b="8890"/>
                <wp:wrapNone/>
                <wp:docPr id="198"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0285D122"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626894" id="Text Box 198" o:spid="_x0000_s1058" type="#_x0000_t202" style="position:absolute;left:0;text-align:left;margin-left:330.75pt;margin-top:24.65pt;width:12.6pt;height:12.8pt;z-index:251617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" fillcolor="#eeece1" strokecolor="#c00000" strokeweight="1pt">
                <v:path arrowok="t"/>
                <v:textbox inset="0,0,0,0">
                  <w:txbxContent>
                    <w:p w14:paraId="0285D122"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3</w:t>
                      </w:r>
                    </w:p>
                  </w:txbxContent>
                </v:textbox>
                <w10:wrap anchorx="margin"/>
              </v:shape>
            </w:pict>
          </mc:Fallback>
        </mc:AlternateContent>
      </w:r>
      <w:r w:rsidR="000A3966">
        <w:rPr>
          <w:noProof/>
          <w:lang w:val="en-US"/>
        </w:rPr>
        <mc:AlternateContent>
          <mc:Choice Requires="wps">
            <w:drawing>
              <wp:anchor distT="0" distB="0" distL="114300" distR="114300" simplePos="0" relativeHeight="251616768" behindDoc="0" locked="0" layoutInCell="1" allowOverlap="1" wp14:anchorId="1E948EC3" wp14:editId="55F6519E">
                <wp:simplePos x="0" y="0"/>
                <wp:positionH relativeFrom="margin">
                  <wp:posOffset>3974465</wp:posOffset>
                </wp:positionH>
                <wp:positionV relativeFrom="paragraph">
                  <wp:posOffset>313055</wp:posOffset>
                </wp:positionV>
                <wp:extent cx="160020" cy="162560"/>
                <wp:effectExtent l="0" t="0" r="0" b="8890"/>
                <wp:wrapNone/>
                <wp:docPr id="197"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561AF4DD"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948EC3" id="_x0000_s1059" type="#_x0000_t202" style="position:absolute;left:0;text-align:left;margin-left:312.95pt;margin-top:24.65pt;width:12.6pt;height:12.8pt;z-index:251616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" fillcolor="#eeece1" strokecolor="#c00000" strokeweight="1pt">
                <v:path arrowok="t"/>
                <v:textbox inset="0,0,0,0">
                  <w:txbxContent>
                    <w:p w14:paraId="561AF4DD" w14:textId="77777777" w:rsidR="00AF580B" w:rsidRPr="00E3147A" w:rsidRDefault="00AF580B" w:rsidP="00322E07">
                      <w:pPr>
                        <w:jc w:val="center"/>
                        <w:rPr>
                          <w:rFonts w:ascii="Verdana" w:hAnsi="Verdana"/>
                          <w:i/>
                          <w:color w:val="C00000"/>
                          <w:sz w:val="20"/>
                          <w:lang w:val="en-GB"/>
                        </w:rPr>
                      </w:pPr>
                      <w:r>
                        <w:rPr>
                          <w:rFonts w:ascii="Verdana" w:hAnsi="Verdana"/>
                          <w:i/>
                          <w:color w:val="C00000"/>
                          <w:sz w:val="20"/>
                          <w:lang w:val="en-GB"/>
                        </w:rPr>
                        <w:t>2</w:t>
                      </w:r>
                    </w:p>
                  </w:txbxContent>
                </v:textbox>
                <w10:wrap anchorx="margin"/>
              </v:shape>
            </w:pict>
          </mc:Fallback>
        </mc:AlternateContent>
      </w:r>
      <w:r w:rsidR="00322E07">
        <w:t xml:space="preserve">To the top-right of this panel you can access the panels’ additional controls. These controls are displayed </w:t>
      </w:r>
      <w:r w:rsidR="00C61D8B">
        <w:t xml:space="preserve">when in </w:t>
      </w:r>
      <w:r w:rsidR="00322E07">
        <w:t xml:space="preserve">graphical </w:t>
      </w:r>
      <w:r w:rsidR="00C61D8B">
        <w:t>or</w:t>
      </w:r>
      <w:r w:rsidR="00322E07">
        <w:t xml:space="preserve"> tabular mode (described in the next section) but are enabled as appropriate.</w:t>
      </w:r>
      <w:r w:rsidR="00C7154A" w:rsidRPr="00C7154A">
        <w:rPr>
          <w:noProof/>
          <w:lang w:val="en-US"/>
        </w:rPr>
        <w:t xml:space="preserve"> </w:t>
      </w:r>
    </w:p>
    <w:p w14:paraId="63309A2D" w14:textId="77777777" w:rsidR="00314DB7" w:rsidRDefault="00322E07" w:rsidP="00AB4B2E">
      <w:pPr>
        <w:pStyle w:val="Body"/>
      </w:pPr>
      <w:r>
        <w:t>The following table explains each control</w:t>
      </w:r>
      <w:r w:rsidR="00FC3235">
        <w:t>’s purpose</w:t>
      </w:r>
      <w:r w:rsidR="00314DB7">
        <w:br w:type="page"/>
      </w:r>
    </w:p>
    <w:p w14:paraId="5A978CA8" w14:textId="77777777" w:rsidR="00277026" w:rsidRDefault="00277026" w:rsidP="00277026">
      <w:pPr>
        <w:pStyle w:val="Caption"/>
      </w:pPr>
      <w:r>
        <w:lastRenderedPageBreak/>
        <w:t xml:space="preserve">Table </w:t>
      </w:r>
      <w:r w:rsidR="00746B31">
        <w:fldChar w:fldCharType="begin"/>
      </w:r>
      <w:r w:rsidR="00746B31">
        <w:instrText xml:space="preserve"> STYLEREF 1 \s </w:instrText>
      </w:r>
      <w:r w:rsidR="00746B31">
        <w:fldChar w:fldCharType="separate"/>
      </w:r>
      <w:r w:rsidR="00A27C86">
        <w:rPr>
          <w:noProof/>
        </w:rPr>
        <w:t>4</w:t>
      </w:r>
      <w:r w:rsidR="00746B31">
        <w:rPr>
          <w:noProof/>
        </w:rPr>
        <w:fldChar w:fldCharType="end"/>
      </w:r>
      <w:r w:rsidR="008C2673">
        <w:t>-</w:t>
      </w:r>
      <w:r w:rsidR="00746B31">
        <w:fldChar w:fldCharType="begin"/>
      </w:r>
      <w:r w:rsidR="00746B31">
        <w:instrText xml:space="preserve"> SEQ Table \* ARABIC \s 1 </w:instrText>
      </w:r>
      <w:r w:rsidR="00746B31">
        <w:fldChar w:fldCharType="separate"/>
      </w:r>
      <w:r w:rsidR="00A27C86">
        <w:rPr>
          <w:noProof/>
        </w:rPr>
        <w:t>1</w:t>
      </w:r>
      <w:r w:rsidR="00746B31">
        <w:rPr>
          <w:noProof/>
        </w:rPr>
        <w:fldChar w:fldCharType="end"/>
      </w:r>
      <w:r w:rsidR="00617C18">
        <w:rPr>
          <w:noProof/>
        </w:rPr>
        <w:t>:</w:t>
      </w:r>
      <w:r w:rsidR="00285530">
        <w:t xml:space="preserve"> </w:t>
      </w:r>
      <w:r w:rsidR="00754832">
        <w:t>T</w:t>
      </w:r>
      <w:r w:rsidR="00285530">
        <w:t xml:space="preserve">he </w:t>
      </w:r>
      <w:proofErr w:type="spellStart"/>
      <w:r w:rsidR="00285530">
        <w:t>CarTool</w:t>
      </w:r>
      <w:proofErr w:type="spellEnd"/>
      <w:r w:rsidR="00285530">
        <w:t xml:space="preserve"> model control bar</w:t>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top w:w="113" w:type="dxa"/>
          <w:bottom w:w="113" w:type="dxa"/>
        </w:tblCellMar>
        <w:tblLook w:val="04A0" w:firstRow="1" w:lastRow="0" w:firstColumn="1" w:lastColumn="0" w:noHBand="0" w:noVBand="1"/>
      </w:tblPr>
      <w:tblGrid>
        <w:gridCol w:w="590"/>
        <w:gridCol w:w="6493"/>
        <w:gridCol w:w="1327"/>
        <w:gridCol w:w="1327"/>
      </w:tblGrid>
      <w:tr w:rsidR="00BE4C3B" w14:paraId="7A633BA6" w14:textId="77777777" w:rsidTr="00AF6283">
        <w:trPr>
          <w:trHeight w:val="284"/>
          <w:tblHeader/>
        </w:trPr>
        <w:tc>
          <w:tcPr>
            <w:tcW w:w="590" w:type="dxa"/>
            <w:shd w:val="clear" w:color="auto" w:fill="002395"/>
            <w:vAlign w:val="center"/>
          </w:tcPr>
          <w:p w14:paraId="02FC00D8" w14:textId="77777777" w:rsidR="0079220A" w:rsidRPr="00AF6283" w:rsidRDefault="0079220A" w:rsidP="00AF6283">
            <w:pPr>
              <w:pStyle w:val="Body"/>
              <w:spacing w:after="0"/>
              <w:contextualSpacing/>
              <w:jc w:val="left"/>
              <w:rPr>
                <w:b/>
              </w:rPr>
            </w:pPr>
            <w:r w:rsidRPr="00AF6283">
              <w:rPr>
                <w:b/>
              </w:rPr>
              <w:t>Ref</w:t>
            </w:r>
          </w:p>
        </w:tc>
        <w:tc>
          <w:tcPr>
            <w:tcW w:w="6493" w:type="dxa"/>
            <w:shd w:val="clear" w:color="auto" w:fill="002395"/>
            <w:vAlign w:val="center"/>
          </w:tcPr>
          <w:p w14:paraId="18B922F5" w14:textId="77777777" w:rsidR="0079220A" w:rsidRPr="00AF6283" w:rsidRDefault="0079220A" w:rsidP="00AF6283">
            <w:pPr>
              <w:pStyle w:val="Body"/>
              <w:spacing w:after="0"/>
              <w:contextualSpacing/>
              <w:jc w:val="left"/>
              <w:rPr>
                <w:b/>
              </w:rPr>
            </w:pPr>
            <w:r w:rsidRPr="00AF6283">
              <w:rPr>
                <w:b/>
              </w:rPr>
              <w:t>Description</w:t>
            </w:r>
          </w:p>
        </w:tc>
        <w:tc>
          <w:tcPr>
            <w:tcW w:w="1327" w:type="dxa"/>
            <w:shd w:val="clear" w:color="auto" w:fill="002395"/>
            <w:vAlign w:val="center"/>
          </w:tcPr>
          <w:p w14:paraId="117EC53C" w14:textId="77777777" w:rsidR="00DE51F3" w:rsidRPr="00AF6283" w:rsidRDefault="00DE51F3" w:rsidP="00AF6283">
            <w:pPr>
              <w:pStyle w:val="Body"/>
              <w:spacing w:after="0"/>
              <w:contextualSpacing/>
              <w:jc w:val="center"/>
              <w:rPr>
                <w:b/>
              </w:rPr>
            </w:pPr>
            <w:r w:rsidRPr="00AF6283">
              <w:rPr>
                <w:b/>
              </w:rPr>
              <w:t>Graphical mode?</w:t>
            </w:r>
          </w:p>
        </w:tc>
        <w:tc>
          <w:tcPr>
            <w:tcW w:w="1327" w:type="dxa"/>
            <w:shd w:val="clear" w:color="auto" w:fill="002395"/>
            <w:vAlign w:val="center"/>
          </w:tcPr>
          <w:p w14:paraId="47614A11" w14:textId="77777777" w:rsidR="0079220A" w:rsidRPr="00AF6283" w:rsidRDefault="00DE51F3" w:rsidP="00AF6283">
            <w:pPr>
              <w:pStyle w:val="Body"/>
              <w:spacing w:after="0"/>
              <w:contextualSpacing/>
              <w:jc w:val="center"/>
              <w:rPr>
                <w:b/>
              </w:rPr>
            </w:pPr>
            <w:r w:rsidRPr="00AF6283">
              <w:rPr>
                <w:b/>
              </w:rPr>
              <w:t>Tabular mode?</w:t>
            </w:r>
          </w:p>
        </w:tc>
      </w:tr>
      <w:tr w:rsidR="00BE4C3B" w:rsidRPr="00C65B1F" w14:paraId="6443C159" w14:textId="77777777" w:rsidTr="00AF6283">
        <w:tc>
          <w:tcPr>
            <w:tcW w:w="590" w:type="dxa"/>
            <w:shd w:val="clear" w:color="auto" w:fill="F2F2F2"/>
            <w:vAlign w:val="center"/>
          </w:tcPr>
          <w:p w14:paraId="4BF44877" w14:textId="77777777" w:rsidR="0079220A" w:rsidRPr="00AF6283" w:rsidRDefault="0079220A" w:rsidP="00AF6283">
            <w:pPr>
              <w:pStyle w:val="Body"/>
              <w:contextualSpacing/>
              <w:jc w:val="center"/>
              <w:rPr>
                <w:sz w:val="18"/>
              </w:rPr>
            </w:pPr>
            <w:r w:rsidRPr="00AF6283">
              <w:rPr>
                <w:sz w:val="18"/>
              </w:rPr>
              <w:t>1</w:t>
            </w:r>
          </w:p>
        </w:tc>
        <w:tc>
          <w:tcPr>
            <w:tcW w:w="6493" w:type="dxa"/>
            <w:shd w:val="clear" w:color="auto" w:fill="F2F2F2"/>
            <w:vAlign w:val="center"/>
          </w:tcPr>
          <w:p w14:paraId="758CCC21" w14:textId="77777777" w:rsidR="0079220A" w:rsidRPr="00AF6283" w:rsidRDefault="0079220A" w:rsidP="00AF6283">
            <w:pPr>
              <w:pStyle w:val="Body"/>
              <w:spacing w:after="0"/>
              <w:contextualSpacing/>
              <w:rPr>
                <w:sz w:val="18"/>
              </w:rPr>
            </w:pPr>
            <w:r w:rsidRPr="00AF6283">
              <w:rPr>
                <w:sz w:val="18"/>
              </w:rPr>
              <w:t>Search to find a specific building block or attribute.</w:t>
            </w:r>
            <w:r w:rsidR="00E90AB3" w:rsidRPr="00AF6283">
              <w:rPr>
                <w:sz w:val="18"/>
              </w:rPr>
              <w:t xml:space="preserve"> This opens </w:t>
            </w:r>
            <w:r w:rsidR="00172655" w:rsidRPr="00AF6283">
              <w:rPr>
                <w:sz w:val="18"/>
              </w:rPr>
              <w:t>an in-place search box that can be closed when clicking again on the search button.</w:t>
            </w:r>
            <w:r w:rsidR="002479EB" w:rsidRPr="00AF6283">
              <w:rPr>
                <w:sz w:val="18"/>
              </w:rPr>
              <w:t xml:space="preserve"> Starting to type text in the search box will automatically switch to the tabular mode to present matched results.</w:t>
            </w:r>
            <w:r w:rsidR="00142B3D" w:rsidRPr="00AF6283">
              <w:rPr>
                <w:sz w:val="18"/>
              </w:rPr>
              <w:t xml:space="preserve"> </w:t>
            </w:r>
            <w:r w:rsidR="001A12EF" w:rsidRPr="00AF6283">
              <w:rPr>
                <w:sz w:val="18"/>
              </w:rPr>
              <w:t>Note that t</w:t>
            </w:r>
            <w:r w:rsidR="00142B3D" w:rsidRPr="00AF6283">
              <w:rPr>
                <w:sz w:val="18"/>
              </w:rPr>
              <w:t xml:space="preserve">he search text can also be cleared by clicking on its “x” icon at its </w:t>
            </w:r>
            <w:proofErr w:type="gramStart"/>
            <w:r w:rsidR="00142B3D" w:rsidRPr="00AF6283">
              <w:rPr>
                <w:sz w:val="18"/>
              </w:rPr>
              <w:t>far right</w:t>
            </w:r>
            <w:proofErr w:type="gramEnd"/>
            <w:r w:rsidR="00142B3D" w:rsidRPr="00AF6283">
              <w:rPr>
                <w:sz w:val="18"/>
              </w:rPr>
              <w:t xml:space="preserve"> side.</w:t>
            </w:r>
          </w:p>
        </w:tc>
        <w:tc>
          <w:tcPr>
            <w:tcW w:w="1327" w:type="dxa"/>
            <w:shd w:val="clear" w:color="auto" w:fill="F2F2F2"/>
            <w:vAlign w:val="center"/>
          </w:tcPr>
          <w:p w14:paraId="357FF218"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545F28E4" wp14:editId="602B189A">
                  <wp:extent cx="160020" cy="160020"/>
                  <wp:effectExtent l="0" t="0" r="0" b="0"/>
                  <wp:docPr id="32" name="Picture 4"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c>
          <w:tcPr>
            <w:tcW w:w="1327" w:type="dxa"/>
            <w:shd w:val="clear" w:color="auto" w:fill="F2F2F2"/>
            <w:vAlign w:val="center"/>
          </w:tcPr>
          <w:p w14:paraId="08774FF9"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4C1A18EA" wp14:editId="00243022">
                  <wp:extent cx="160020" cy="160020"/>
                  <wp:effectExtent l="0" t="0" r="0" b="0"/>
                  <wp:docPr id="31" name="Picture 205"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r>
      <w:tr w:rsidR="00BE4C3B" w:rsidRPr="00C65B1F" w14:paraId="3F5C2869" w14:textId="77777777" w:rsidTr="00AF6283">
        <w:tc>
          <w:tcPr>
            <w:tcW w:w="590" w:type="dxa"/>
            <w:shd w:val="clear" w:color="auto" w:fill="F2F2F2"/>
            <w:vAlign w:val="center"/>
          </w:tcPr>
          <w:p w14:paraId="165D4E86" w14:textId="77777777" w:rsidR="0079220A" w:rsidRPr="00AF6283" w:rsidRDefault="0079220A" w:rsidP="00AF6283">
            <w:pPr>
              <w:pStyle w:val="Body"/>
              <w:contextualSpacing/>
              <w:jc w:val="center"/>
              <w:rPr>
                <w:sz w:val="18"/>
              </w:rPr>
            </w:pPr>
            <w:r w:rsidRPr="00AF6283">
              <w:rPr>
                <w:sz w:val="18"/>
              </w:rPr>
              <w:t>2</w:t>
            </w:r>
          </w:p>
        </w:tc>
        <w:tc>
          <w:tcPr>
            <w:tcW w:w="6493" w:type="dxa"/>
            <w:shd w:val="clear" w:color="auto" w:fill="F2F2F2"/>
            <w:vAlign w:val="center"/>
          </w:tcPr>
          <w:p w14:paraId="149A2055" w14:textId="77777777" w:rsidR="0079220A" w:rsidRPr="00AF6283" w:rsidRDefault="0079220A" w:rsidP="00AF6283">
            <w:pPr>
              <w:pStyle w:val="Body"/>
              <w:spacing w:after="0"/>
              <w:contextualSpacing/>
              <w:rPr>
                <w:sz w:val="18"/>
              </w:rPr>
            </w:pPr>
            <w:r w:rsidRPr="00AF6283">
              <w:rPr>
                <w:sz w:val="18"/>
              </w:rPr>
              <w:t>Switch the presentation to tabular mode. If already in tabular mode, this control allows switching back to graphical mode</w:t>
            </w:r>
            <w:r w:rsidR="00197B5B" w:rsidRPr="00AF6283">
              <w:rPr>
                <w:sz w:val="18"/>
              </w:rPr>
              <w:t xml:space="preserve"> (and is displayed with an appropriate icon)</w:t>
            </w:r>
            <w:r w:rsidRPr="00AF6283">
              <w:rPr>
                <w:sz w:val="18"/>
              </w:rPr>
              <w:t>.</w:t>
            </w:r>
          </w:p>
        </w:tc>
        <w:tc>
          <w:tcPr>
            <w:tcW w:w="1327" w:type="dxa"/>
            <w:shd w:val="clear" w:color="auto" w:fill="F2F2F2"/>
            <w:vAlign w:val="center"/>
          </w:tcPr>
          <w:p w14:paraId="77D71273"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05D3A182" wp14:editId="6EBF0D7E">
                  <wp:extent cx="160020" cy="160020"/>
                  <wp:effectExtent l="0" t="0" r="0" b="0"/>
                  <wp:docPr id="30" name="Picture 206"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c>
          <w:tcPr>
            <w:tcW w:w="1327" w:type="dxa"/>
            <w:shd w:val="clear" w:color="auto" w:fill="F2F2F2"/>
            <w:vAlign w:val="center"/>
          </w:tcPr>
          <w:p w14:paraId="10EBC11D"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29FB495C" wp14:editId="66789124">
                  <wp:extent cx="160020" cy="160020"/>
                  <wp:effectExtent l="0" t="0" r="0" b="0"/>
                  <wp:docPr id="29" name="Picture 207"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r>
      <w:tr w:rsidR="00BE4C3B" w:rsidRPr="00C65B1F" w14:paraId="13A40989" w14:textId="77777777" w:rsidTr="00AF6283">
        <w:tc>
          <w:tcPr>
            <w:tcW w:w="590" w:type="dxa"/>
            <w:shd w:val="clear" w:color="auto" w:fill="F2F2F2"/>
            <w:vAlign w:val="center"/>
          </w:tcPr>
          <w:p w14:paraId="4D872ACC" w14:textId="77777777" w:rsidR="0079220A" w:rsidRPr="00AF6283" w:rsidRDefault="0079220A" w:rsidP="00AF6283">
            <w:pPr>
              <w:pStyle w:val="Body"/>
              <w:contextualSpacing/>
              <w:jc w:val="center"/>
              <w:rPr>
                <w:sz w:val="18"/>
              </w:rPr>
            </w:pPr>
            <w:r w:rsidRPr="00AF6283">
              <w:rPr>
                <w:sz w:val="18"/>
              </w:rPr>
              <w:t>3</w:t>
            </w:r>
          </w:p>
        </w:tc>
        <w:tc>
          <w:tcPr>
            <w:tcW w:w="6493" w:type="dxa"/>
            <w:shd w:val="clear" w:color="auto" w:fill="F2F2F2"/>
            <w:vAlign w:val="center"/>
          </w:tcPr>
          <w:p w14:paraId="5581A81A" w14:textId="77777777" w:rsidR="00DE51F3" w:rsidRPr="00AF6283" w:rsidRDefault="0079220A" w:rsidP="00AF6283">
            <w:pPr>
              <w:pStyle w:val="Body"/>
              <w:spacing w:after="0"/>
              <w:contextualSpacing/>
              <w:rPr>
                <w:sz w:val="18"/>
              </w:rPr>
            </w:pPr>
            <w:r w:rsidRPr="00AF6283">
              <w:rPr>
                <w:sz w:val="18"/>
              </w:rPr>
              <w:t>Show a popup with the view’s narrative (if one is present).</w:t>
            </w:r>
          </w:p>
        </w:tc>
        <w:tc>
          <w:tcPr>
            <w:tcW w:w="1327" w:type="dxa"/>
            <w:shd w:val="clear" w:color="auto" w:fill="F2F2F2"/>
            <w:vAlign w:val="center"/>
          </w:tcPr>
          <w:p w14:paraId="6A1ADF09"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5A10650C" wp14:editId="7CF90750">
                  <wp:extent cx="160020" cy="160020"/>
                  <wp:effectExtent l="0" t="0" r="0" b="0"/>
                  <wp:docPr id="28" name="Picture 208"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c>
          <w:tcPr>
            <w:tcW w:w="1327" w:type="dxa"/>
            <w:shd w:val="clear" w:color="auto" w:fill="F2F2F2"/>
            <w:vAlign w:val="center"/>
          </w:tcPr>
          <w:p w14:paraId="23EB4432"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479ADB49" wp14:editId="63B7D1EA">
                  <wp:extent cx="160020" cy="160020"/>
                  <wp:effectExtent l="0" t="0" r="0" b="0"/>
                  <wp:docPr id="27" name="Picture 25" title="&quot;X&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r>
      <w:tr w:rsidR="00BE4C3B" w:rsidRPr="00DE51F3" w14:paraId="12942E07" w14:textId="77777777" w:rsidTr="00AF6283">
        <w:tc>
          <w:tcPr>
            <w:tcW w:w="590" w:type="dxa"/>
            <w:shd w:val="clear" w:color="auto" w:fill="F2F2F2"/>
            <w:vAlign w:val="center"/>
          </w:tcPr>
          <w:p w14:paraId="170E784E" w14:textId="77777777" w:rsidR="0079220A" w:rsidRPr="00AF6283" w:rsidRDefault="0079220A" w:rsidP="00AF6283">
            <w:pPr>
              <w:pStyle w:val="Body"/>
              <w:contextualSpacing/>
              <w:jc w:val="center"/>
              <w:rPr>
                <w:sz w:val="18"/>
              </w:rPr>
            </w:pPr>
            <w:r w:rsidRPr="00AF6283">
              <w:rPr>
                <w:sz w:val="18"/>
              </w:rPr>
              <w:t>4</w:t>
            </w:r>
          </w:p>
        </w:tc>
        <w:tc>
          <w:tcPr>
            <w:tcW w:w="6493" w:type="dxa"/>
            <w:shd w:val="clear" w:color="auto" w:fill="F2F2F2"/>
            <w:vAlign w:val="center"/>
          </w:tcPr>
          <w:p w14:paraId="212A1045" w14:textId="77777777" w:rsidR="0079220A" w:rsidRPr="00AF6283" w:rsidRDefault="00DE51F3" w:rsidP="00AF6283">
            <w:pPr>
              <w:pStyle w:val="Body"/>
              <w:spacing w:after="0"/>
              <w:contextualSpacing/>
              <w:rPr>
                <w:sz w:val="18"/>
              </w:rPr>
            </w:pPr>
            <w:r w:rsidRPr="00AF6283">
              <w:rPr>
                <w:sz w:val="18"/>
              </w:rPr>
              <w:t>Zoom in and out of the current view, with the possibility to also restore the zoom to its actual size. Note that this can also be achieved by additional shortcuts:</w:t>
            </w:r>
          </w:p>
          <w:p w14:paraId="65BEE8ED" w14:textId="77777777" w:rsidR="00DE51F3" w:rsidRPr="00AF6283" w:rsidRDefault="00DE51F3" w:rsidP="006E6DFC">
            <w:pPr>
              <w:pStyle w:val="Body"/>
              <w:numPr>
                <w:ilvl w:val="0"/>
                <w:numId w:val="10"/>
              </w:numPr>
              <w:spacing w:after="0"/>
              <w:contextualSpacing/>
              <w:rPr>
                <w:sz w:val="18"/>
              </w:rPr>
            </w:pPr>
            <w:r w:rsidRPr="00AF6283">
              <w:rPr>
                <w:sz w:val="18"/>
              </w:rPr>
              <w:t>Holding control and using the mouse wheel.</w:t>
            </w:r>
          </w:p>
          <w:p w14:paraId="67FABF56" w14:textId="77777777" w:rsidR="00DE51F3" w:rsidRPr="00AF6283" w:rsidRDefault="00DE51F3" w:rsidP="006E6DFC">
            <w:pPr>
              <w:pStyle w:val="Body"/>
              <w:numPr>
                <w:ilvl w:val="0"/>
                <w:numId w:val="10"/>
              </w:numPr>
              <w:spacing w:after="0"/>
              <w:contextualSpacing/>
              <w:rPr>
                <w:sz w:val="18"/>
              </w:rPr>
            </w:pPr>
            <w:r w:rsidRPr="00AF6283">
              <w:rPr>
                <w:sz w:val="18"/>
              </w:rPr>
              <w:t>Holding control and tapping “+” or “-”.</w:t>
            </w:r>
          </w:p>
        </w:tc>
        <w:tc>
          <w:tcPr>
            <w:tcW w:w="1327" w:type="dxa"/>
            <w:shd w:val="clear" w:color="auto" w:fill="F2F2F2"/>
            <w:vAlign w:val="center"/>
          </w:tcPr>
          <w:p w14:paraId="198B2E05"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6E1C57C7" wp14:editId="057848A1">
                  <wp:extent cx="160020" cy="160020"/>
                  <wp:effectExtent l="0" t="0" r="0" b="0"/>
                  <wp:docPr id="26" name="Picture 209"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c>
          <w:tcPr>
            <w:tcW w:w="1327" w:type="dxa"/>
            <w:shd w:val="clear" w:color="auto" w:fill="F2F2F2"/>
            <w:vAlign w:val="center"/>
          </w:tcPr>
          <w:p w14:paraId="0B713F40"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1D24C098" wp14:editId="7D728AEA">
                  <wp:extent cx="160020" cy="160020"/>
                  <wp:effectExtent l="0" t="0" r="0" b="0"/>
                  <wp:docPr id="25" name="Picture 215" title="&quot;X&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r>
      <w:tr w:rsidR="00BE4C3B" w:rsidRPr="00DE51F3" w14:paraId="5223EDE6" w14:textId="77777777" w:rsidTr="00AF6283">
        <w:tc>
          <w:tcPr>
            <w:tcW w:w="590" w:type="dxa"/>
            <w:shd w:val="clear" w:color="auto" w:fill="F2F2F2"/>
            <w:vAlign w:val="center"/>
          </w:tcPr>
          <w:p w14:paraId="59B689B9" w14:textId="77777777" w:rsidR="0079220A" w:rsidRPr="00AF6283" w:rsidRDefault="0079220A" w:rsidP="00AF6283">
            <w:pPr>
              <w:pStyle w:val="Body"/>
              <w:contextualSpacing/>
              <w:jc w:val="center"/>
              <w:rPr>
                <w:sz w:val="18"/>
              </w:rPr>
            </w:pPr>
            <w:r w:rsidRPr="00AF6283">
              <w:rPr>
                <w:sz w:val="18"/>
              </w:rPr>
              <w:t>5</w:t>
            </w:r>
          </w:p>
        </w:tc>
        <w:tc>
          <w:tcPr>
            <w:tcW w:w="6493" w:type="dxa"/>
            <w:shd w:val="clear" w:color="auto" w:fill="F2F2F2"/>
            <w:vAlign w:val="center"/>
          </w:tcPr>
          <w:p w14:paraId="4ACE6D7A" w14:textId="77777777" w:rsidR="0079220A" w:rsidRPr="00AF6283" w:rsidRDefault="00021BA1" w:rsidP="00AF6283">
            <w:pPr>
              <w:pStyle w:val="Body"/>
              <w:spacing w:after="0"/>
              <w:contextualSpacing/>
              <w:rPr>
                <w:sz w:val="18"/>
              </w:rPr>
            </w:pPr>
            <w:r w:rsidRPr="00AF6283">
              <w:rPr>
                <w:sz w:val="18"/>
              </w:rPr>
              <w:t>Switch between the different views.</w:t>
            </w:r>
          </w:p>
        </w:tc>
        <w:tc>
          <w:tcPr>
            <w:tcW w:w="1327" w:type="dxa"/>
            <w:shd w:val="clear" w:color="auto" w:fill="F2F2F2"/>
            <w:vAlign w:val="center"/>
          </w:tcPr>
          <w:p w14:paraId="6C4AB10B"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01F4CB7B" wp14:editId="2E0112B3">
                  <wp:extent cx="160020" cy="160020"/>
                  <wp:effectExtent l="0" t="0" r="0" b="0"/>
                  <wp:docPr id="24" name="Picture 210"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c>
          <w:tcPr>
            <w:tcW w:w="1327" w:type="dxa"/>
            <w:shd w:val="clear" w:color="auto" w:fill="F2F2F2"/>
            <w:vAlign w:val="center"/>
          </w:tcPr>
          <w:p w14:paraId="0876D707"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4EA5BADE" wp14:editId="751040B1">
                  <wp:extent cx="160020" cy="160020"/>
                  <wp:effectExtent l="0" t="0" r="0" b="0"/>
                  <wp:docPr id="23" name="Picture 216" title="&quot;X&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r>
      <w:tr w:rsidR="00BE4C3B" w:rsidRPr="00DE51F3" w14:paraId="24754122" w14:textId="77777777" w:rsidTr="00AF6283">
        <w:tc>
          <w:tcPr>
            <w:tcW w:w="590" w:type="dxa"/>
            <w:shd w:val="clear" w:color="auto" w:fill="F2F2F2"/>
            <w:vAlign w:val="center"/>
          </w:tcPr>
          <w:p w14:paraId="476A7FE6" w14:textId="77777777" w:rsidR="0079220A" w:rsidRPr="00AF6283" w:rsidRDefault="0079220A" w:rsidP="00AF6283">
            <w:pPr>
              <w:pStyle w:val="Body"/>
              <w:contextualSpacing/>
              <w:jc w:val="center"/>
              <w:rPr>
                <w:sz w:val="18"/>
              </w:rPr>
            </w:pPr>
            <w:r w:rsidRPr="00AF6283">
              <w:rPr>
                <w:sz w:val="18"/>
              </w:rPr>
              <w:t>6</w:t>
            </w:r>
          </w:p>
        </w:tc>
        <w:tc>
          <w:tcPr>
            <w:tcW w:w="6493" w:type="dxa"/>
            <w:shd w:val="clear" w:color="auto" w:fill="F2F2F2"/>
            <w:vAlign w:val="center"/>
          </w:tcPr>
          <w:p w14:paraId="5BB9713F" w14:textId="77777777" w:rsidR="0079220A" w:rsidRPr="00AF6283" w:rsidRDefault="0048116B" w:rsidP="00AF6283">
            <w:pPr>
              <w:pStyle w:val="Body"/>
              <w:spacing w:after="0"/>
              <w:contextualSpacing/>
              <w:rPr>
                <w:sz w:val="18"/>
              </w:rPr>
            </w:pPr>
            <w:r w:rsidRPr="00AF6283">
              <w:rPr>
                <w:sz w:val="18"/>
              </w:rPr>
              <w:t>Show or hide</w:t>
            </w:r>
            <w:r w:rsidR="00021BA1" w:rsidRPr="00AF6283">
              <w:rPr>
                <w:sz w:val="18"/>
              </w:rPr>
              <w:t xml:space="preserve"> the query items’ panel.</w:t>
            </w:r>
          </w:p>
        </w:tc>
        <w:tc>
          <w:tcPr>
            <w:tcW w:w="1327" w:type="dxa"/>
            <w:shd w:val="clear" w:color="auto" w:fill="F2F2F2"/>
            <w:vAlign w:val="center"/>
          </w:tcPr>
          <w:p w14:paraId="743A5DCB"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342CF86D" wp14:editId="342B2D62">
                  <wp:extent cx="160020" cy="160020"/>
                  <wp:effectExtent l="0" t="0" r="0" b="0"/>
                  <wp:docPr id="22" name="Picture 211"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c>
          <w:tcPr>
            <w:tcW w:w="1327" w:type="dxa"/>
            <w:shd w:val="clear" w:color="auto" w:fill="F2F2F2"/>
            <w:vAlign w:val="center"/>
          </w:tcPr>
          <w:p w14:paraId="7E2D21C3"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7CCA9D56" wp14:editId="5F1ED0E9">
                  <wp:extent cx="160020" cy="160020"/>
                  <wp:effectExtent l="0" t="0" r="0" b="0"/>
                  <wp:docPr id="21" name="Picture 220"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r>
      <w:tr w:rsidR="00BE4C3B" w:rsidRPr="00DE51F3" w14:paraId="19C896B7" w14:textId="77777777" w:rsidTr="00AF6283">
        <w:tc>
          <w:tcPr>
            <w:tcW w:w="590" w:type="dxa"/>
            <w:shd w:val="clear" w:color="auto" w:fill="F2F2F2"/>
            <w:vAlign w:val="center"/>
          </w:tcPr>
          <w:p w14:paraId="4150829A" w14:textId="77777777" w:rsidR="0079220A" w:rsidRPr="00AF6283" w:rsidRDefault="0079220A" w:rsidP="00AF6283">
            <w:pPr>
              <w:pStyle w:val="Body"/>
              <w:contextualSpacing/>
              <w:jc w:val="center"/>
              <w:rPr>
                <w:sz w:val="18"/>
              </w:rPr>
            </w:pPr>
            <w:r w:rsidRPr="00AF6283">
              <w:rPr>
                <w:sz w:val="18"/>
              </w:rPr>
              <w:t>7</w:t>
            </w:r>
          </w:p>
        </w:tc>
        <w:tc>
          <w:tcPr>
            <w:tcW w:w="6493" w:type="dxa"/>
            <w:shd w:val="clear" w:color="auto" w:fill="F2F2F2"/>
            <w:vAlign w:val="center"/>
          </w:tcPr>
          <w:p w14:paraId="48AF3233" w14:textId="77777777" w:rsidR="0079220A" w:rsidRPr="00AF6283" w:rsidRDefault="00021BA1" w:rsidP="00AF6283">
            <w:pPr>
              <w:pStyle w:val="Body"/>
              <w:spacing w:after="0"/>
              <w:contextualSpacing/>
              <w:rPr>
                <w:sz w:val="18"/>
              </w:rPr>
            </w:pPr>
            <w:r w:rsidRPr="00AF6283">
              <w:rPr>
                <w:sz w:val="18"/>
              </w:rPr>
              <w:t>Generic Archi</w:t>
            </w:r>
            <w:r w:rsidR="004C73C3" w:rsidRPr="00AF6283">
              <w:rPr>
                <w:sz w:val="18"/>
              </w:rPr>
              <w:t>®</w:t>
            </w:r>
            <w:r w:rsidRPr="00AF6283">
              <w:rPr>
                <w:sz w:val="18"/>
              </w:rPr>
              <w:t xml:space="preserve"> controls to maximise, minimise and show available controls.</w:t>
            </w:r>
          </w:p>
        </w:tc>
        <w:tc>
          <w:tcPr>
            <w:tcW w:w="1327" w:type="dxa"/>
            <w:shd w:val="clear" w:color="auto" w:fill="F2F2F2"/>
            <w:vAlign w:val="center"/>
          </w:tcPr>
          <w:p w14:paraId="0425A9B8"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01188D70" wp14:editId="21874170">
                  <wp:extent cx="160020" cy="160020"/>
                  <wp:effectExtent l="0" t="0" r="0" b="0"/>
                  <wp:docPr id="20" name="Picture 212"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c>
          <w:tcPr>
            <w:tcW w:w="1327" w:type="dxa"/>
            <w:shd w:val="clear" w:color="auto" w:fill="F2F2F2"/>
            <w:vAlign w:val="center"/>
          </w:tcPr>
          <w:p w14:paraId="33ECAD7E"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0545F5CA" wp14:editId="0BA2C5F4">
                  <wp:extent cx="160020" cy="160020"/>
                  <wp:effectExtent l="0" t="0" r="0" b="0"/>
                  <wp:docPr id="19" name="Picture 213"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r>
      <w:tr w:rsidR="00BE4C3B" w:rsidRPr="00DE51F3" w14:paraId="541627BB" w14:textId="77777777" w:rsidTr="00AF6283">
        <w:tc>
          <w:tcPr>
            <w:tcW w:w="590" w:type="dxa"/>
            <w:shd w:val="clear" w:color="auto" w:fill="F2F2F2"/>
            <w:vAlign w:val="center"/>
          </w:tcPr>
          <w:p w14:paraId="3F4A9916" w14:textId="77777777" w:rsidR="0079220A" w:rsidRPr="00AF6283" w:rsidRDefault="0079220A" w:rsidP="00AF6283">
            <w:pPr>
              <w:pStyle w:val="Body"/>
              <w:contextualSpacing/>
              <w:jc w:val="center"/>
              <w:rPr>
                <w:sz w:val="18"/>
              </w:rPr>
            </w:pPr>
            <w:r w:rsidRPr="00AF6283">
              <w:rPr>
                <w:sz w:val="18"/>
              </w:rPr>
              <w:t>8</w:t>
            </w:r>
          </w:p>
        </w:tc>
        <w:tc>
          <w:tcPr>
            <w:tcW w:w="6493" w:type="dxa"/>
            <w:shd w:val="clear" w:color="auto" w:fill="F2F2F2"/>
            <w:vAlign w:val="center"/>
          </w:tcPr>
          <w:p w14:paraId="2BDFBA15" w14:textId="77777777" w:rsidR="0079220A" w:rsidRPr="00AF6283" w:rsidRDefault="00021BA1" w:rsidP="00AF6283">
            <w:pPr>
              <w:pStyle w:val="Body"/>
              <w:spacing w:after="0"/>
              <w:contextualSpacing/>
              <w:rPr>
                <w:sz w:val="18"/>
              </w:rPr>
            </w:pPr>
            <w:proofErr w:type="gramStart"/>
            <w:r w:rsidRPr="00AF6283">
              <w:rPr>
                <w:sz w:val="18"/>
              </w:rPr>
              <w:t>Similar to</w:t>
            </w:r>
            <w:proofErr w:type="gramEnd"/>
            <w:r w:rsidRPr="00AF6283">
              <w:rPr>
                <w:sz w:val="18"/>
              </w:rPr>
              <w:t xml:space="preserve"> “6”, this </w:t>
            </w:r>
            <w:r w:rsidR="007D7FF6" w:rsidRPr="00AF6283">
              <w:rPr>
                <w:sz w:val="18"/>
              </w:rPr>
              <w:t>shows</w:t>
            </w:r>
            <w:r w:rsidRPr="00AF6283">
              <w:rPr>
                <w:sz w:val="18"/>
              </w:rPr>
              <w:t xml:space="preserve"> or </w:t>
            </w:r>
            <w:r w:rsidR="007D7FF6" w:rsidRPr="00AF6283">
              <w:rPr>
                <w:sz w:val="18"/>
              </w:rPr>
              <w:t>hides</w:t>
            </w:r>
            <w:r w:rsidRPr="00AF6283">
              <w:rPr>
                <w:sz w:val="18"/>
              </w:rPr>
              <w:t xml:space="preserve"> the query items’ panel.</w:t>
            </w:r>
          </w:p>
        </w:tc>
        <w:tc>
          <w:tcPr>
            <w:tcW w:w="1327" w:type="dxa"/>
            <w:shd w:val="clear" w:color="auto" w:fill="F2F2F2"/>
            <w:vAlign w:val="center"/>
          </w:tcPr>
          <w:p w14:paraId="40F29058" w14:textId="77777777" w:rsidR="0079220A" w:rsidRPr="00AF6283" w:rsidRDefault="000A3966" w:rsidP="00AF6283">
            <w:pPr>
              <w:pStyle w:val="Body"/>
              <w:spacing w:after="0"/>
              <w:contextualSpacing/>
              <w:jc w:val="center"/>
              <w:rPr>
                <w:sz w:val="18"/>
              </w:rPr>
            </w:pPr>
            <w:r w:rsidRPr="00AF6283">
              <w:rPr>
                <w:noProof/>
                <w:sz w:val="18"/>
                <w:lang w:val="en-US"/>
              </w:rPr>
              <w:drawing>
                <wp:inline distT="0" distB="0" distL="0" distR="0" wp14:anchorId="6CA68E57" wp14:editId="5D46DBA0">
                  <wp:extent cx="160020" cy="160020"/>
                  <wp:effectExtent l="0" t="0" r="0" b="0"/>
                  <wp:docPr id="18" name="Picture 214"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c>
          <w:tcPr>
            <w:tcW w:w="1327" w:type="dxa"/>
            <w:shd w:val="clear" w:color="auto" w:fill="F2F2F2"/>
            <w:vAlign w:val="center"/>
          </w:tcPr>
          <w:p w14:paraId="34985C35" w14:textId="77777777" w:rsidR="0079220A" w:rsidRPr="00AF6283" w:rsidRDefault="000A3966" w:rsidP="00AF6283">
            <w:pPr>
              <w:pStyle w:val="Body"/>
              <w:spacing w:after="0"/>
              <w:contextualSpacing/>
              <w:jc w:val="center"/>
              <w:rPr>
                <w:sz w:val="18"/>
              </w:rPr>
            </w:pPr>
            <w:r>
              <w:rPr>
                <w:noProof/>
                <w:lang w:val="en-US"/>
              </w:rPr>
              <w:drawing>
                <wp:inline distT="0" distB="0" distL="0" distR="0" wp14:anchorId="07C6830F" wp14:editId="35D08298">
                  <wp:extent cx="160020" cy="160020"/>
                  <wp:effectExtent l="0" t="0" r="0" b="0"/>
                  <wp:docPr id="2" name="Picture 221"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r>
      <w:tr w:rsidR="00BE4C3B" w:rsidRPr="00DE51F3" w14:paraId="16CF0268" w14:textId="77777777" w:rsidTr="00AF6283">
        <w:tc>
          <w:tcPr>
            <w:tcW w:w="590" w:type="dxa"/>
            <w:shd w:val="clear" w:color="auto" w:fill="F2F2F2"/>
            <w:vAlign w:val="center"/>
          </w:tcPr>
          <w:p w14:paraId="70FF1FE6" w14:textId="77777777" w:rsidR="00BC1CA2" w:rsidRPr="00AF6283" w:rsidRDefault="00BC1CA2" w:rsidP="00AF6283">
            <w:pPr>
              <w:pStyle w:val="Body"/>
              <w:contextualSpacing/>
              <w:jc w:val="center"/>
              <w:rPr>
                <w:sz w:val="18"/>
              </w:rPr>
            </w:pPr>
            <w:r w:rsidRPr="00AF6283">
              <w:rPr>
                <w:sz w:val="18"/>
              </w:rPr>
              <w:t>9</w:t>
            </w:r>
          </w:p>
        </w:tc>
        <w:tc>
          <w:tcPr>
            <w:tcW w:w="6493" w:type="dxa"/>
            <w:shd w:val="clear" w:color="auto" w:fill="F2F2F2"/>
            <w:vAlign w:val="center"/>
          </w:tcPr>
          <w:p w14:paraId="0677BB23" w14:textId="77777777" w:rsidR="00BC1CA2" w:rsidRPr="00AF6283" w:rsidRDefault="00BC1CA2" w:rsidP="00AF6283">
            <w:pPr>
              <w:pStyle w:val="Body"/>
              <w:spacing w:after="0"/>
              <w:contextualSpacing/>
              <w:rPr>
                <w:sz w:val="18"/>
              </w:rPr>
            </w:pPr>
            <w:r w:rsidRPr="00AF6283">
              <w:rPr>
                <w:sz w:val="18"/>
              </w:rPr>
              <w:t>Link view is a toggle button which will open the corresponding EIRA-View</w:t>
            </w:r>
            <w:r w:rsidR="005E1618" w:rsidRPr="00AF6283">
              <w:rPr>
                <w:sz w:val="18"/>
              </w:rPr>
              <w:t>.</w:t>
            </w:r>
          </w:p>
        </w:tc>
        <w:tc>
          <w:tcPr>
            <w:tcW w:w="1327" w:type="dxa"/>
            <w:shd w:val="clear" w:color="auto" w:fill="F2F2F2"/>
            <w:vAlign w:val="center"/>
          </w:tcPr>
          <w:p w14:paraId="3A52D581" w14:textId="77777777" w:rsidR="00BC1CA2" w:rsidRPr="00AF6283" w:rsidRDefault="000A3966" w:rsidP="00AF6283">
            <w:pPr>
              <w:pStyle w:val="Body"/>
              <w:spacing w:after="0"/>
              <w:contextualSpacing/>
              <w:jc w:val="center"/>
              <w:rPr>
                <w:noProof/>
                <w:sz w:val="18"/>
                <w:lang w:eastAsia="en-GB"/>
              </w:rPr>
            </w:pPr>
            <w:r w:rsidRPr="00AF6283">
              <w:rPr>
                <w:noProof/>
                <w:sz w:val="18"/>
                <w:lang w:val="en-US"/>
              </w:rPr>
              <w:drawing>
                <wp:inline distT="0" distB="0" distL="0" distR="0" wp14:anchorId="0BE7D440" wp14:editId="102FC3B8">
                  <wp:extent cx="160020" cy="160020"/>
                  <wp:effectExtent l="0" t="0" r="0" b="0"/>
                  <wp:docPr id="17" name="Picture 16" title="&quot;V&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c>
          <w:tcPr>
            <w:tcW w:w="1327" w:type="dxa"/>
            <w:shd w:val="clear" w:color="auto" w:fill="F2F2F2"/>
            <w:vAlign w:val="center"/>
          </w:tcPr>
          <w:p w14:paraId="16D57AA6" w14:textId="77777777" w:rsidR="00BC1CA2" w:rsidRPr="00F37EA5" w:rsidRDefault="000A3966" w:rsidP="00AF6283">
            <w:pPr>
              <w:pStyle w:val="Body"/>
              <w:spacing w:after="0"/>
              <w:contextualSpacing/>
              <w:jc w:val="center"/>
            </w:pPr>
            <w:r w:rsidRPr="00AF6283">
              <w:rPr>
                <w:noProof/>
                <w:sz w:val="18"/>
                <w:lang w:val="en-US"/>
              </w:rPr>
              <w:drawing>
                <wp:inline distT="0" distB="0" distL="0" distR="0" wp14:anchorId="6EA45D48" wp14:editId="193932D6">
                  <wp:extent cx="160020" cy="160020"/>
                  <wp:effectExtent l="0" t="0" r="0" b="0"/>
                  <wp:docPr id="16" name="Picture 18" title="&quot;X&quot;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0020" cy="160020"/>
                          </a:xfrm>
                          <a:prstGeom prst="rect">
                            <a:avLst/>
                          </a:prstGeom>
                          <a:noFill/>
                          <a:ln>
                            <a:noFill/>
                          </a:ln>
                        </pic:spPr>
                      </pic:pic>
                    </a:graphicData>
                  </a:graphic>
                </wp:inline>
              </w:drawing>
            </w:r>
          </w:p>
        </w:tc>
      </w:tr>
    </w:tbl>
    <w:p w14:paraId="1E9C09EE" w14:textId="77777777" w:rsidR="005B73C7" w:rsidRDefault="005B73C7" w:rsidP="005B73C7">
      <w:pPr>
        <w:pStyle w:val="Heading2"/>
      </w:pPr>
      <w:bookmarkStart w:id="194" w:name="_Toc460934369"/>
      <w:bookmarkStart w:id="195" w:name="_Toc460938110"/>
      <w:bookmarkStart w:id="196" w:name="_Toc460939178"/>
      <w:bookmarkStart w:id="197" w:name="_Toc460939387"/>
      <w:bookmarkStart w:id="198" w:name="_Toc460940447"/>
      <w:bookmarkStart w:id="199" w:name="_Toc507509050"/>
      <w:bookmarkStart w:id="200" w:name="_Toc69721936"/>
      <w:r>
        <w:t>Inspecting views and building blocks in tabular form</w:t>
      </w:r>
      <w:bookmarkEnd w:id="194"/>
      <w:bookmarkEnd w:id="195"/>
      <w:bookmarkEnd w:id="196"/>
      <w:bookmarkEnd w:id="197"/>
      <w:bookmarkEnd w:id="198"/>
      <w:bookmarkEnd w:id="199"/>
      <w:bookmarkEnd w:id="200"/>
    </w:p>
    <w:p w14:paraId="6335A123" w14:textId="77777777" w:rsidR="009636EE" w:rsidRDefault="00E807D3" w:rsidP="00FB52E8">
      <w:pPr>
        <w:pStyle w:val="Body"/>
      </w:pPr>
      <w:r>
        <w:t>The tabular display of the EIRA (or a selected solution/SAT) shows a listing of its building blocks and attributes in tables, which allow searching and ordering to quickly find element</w:t>
      </w:r>
      <w:r w:rsidR="002E5656">
        <w:t>s</w:t>
      </w:r>
      <w:r>
        <w:t xml:space="preserve"> of interest.</w:t>
      </w:r>
      <w:r w:rsidR="00AA05FD">
        <w:t xml:space="preserve"> The applicable controls </w:t>
      </w:r>
      <w:r w:rsidR="009636EE">
        <w:t xml:space="preserve">of the </w:t>
      </w:r>
      <w:proofErr w:type="spellStart"/>
      <w:r w:rsidR="009636EE">
        <w:t>CarTool</w:t>
      </w:r>
      <w:proofErr w:type="spellEnd"/>
      <w:r w:rsidR="009636EE">
        <w:t xml:space="preserve"> model control bar </w:t>
      </w:r>
      <w:r w:rsidR="00AA05FD">
        <w:t>are the same as in the case of the graphical mode, described in the previous section.</w:t>
      </w:r>
      <w:r w:rsidR="009636EE">
        <w:t xml:space="preserve"> </w:t>
      </w:r>
    </w:p>
    <w:p w14:paraId="1B73A5F7" w14:textId="77777777" w:rsidR="00EF22BC" w:rsidRDefault="009636EE" w:rsidP="00FB52E8">
      <w:pPr>
        <w:pStyle w:val="Body"/>
      </w:pPr>
      <w:r>
        <w:t xml:space="preserve">Both building block and attribute tables support </w:t>
      </w:r>
      <w:proofErr w:type="gramStart"/>
      <w:r>
        <w:t>right-clicking</w:t>
      </w:r>
      <w:proofErr w:type="gramEnd"/>
      <w:r>
        <w:t xml:space="preserve"> to bring up a context menu of possible actions. For the case of building blocks, the possible options are the same as in graphical mode, as described in the previous section</w:t>
      </w:r>
      <w:r w:rsidR="00DB1EEC">
        <w:t xml:space="preserve"> when </w:t>
      </w:r>
      <w:r w:rsidR="00177365">
        <w:t>right-</w:t>
      </w:r>
      <w:r w:rsidR="00DB1EEC">
        <w:t>clicking on a building block’s element</w:t>
      </w:r>
      <w:r>
        <w:t>. Regarding the attributes’ table, right-clicking allows a more limited set of actions as follows:</w:t>
      </w:r>
    </w:p>
    <w:p w14:paraId="3EB2BDF0" w14:textId="77777777" w:rsidR="009636EE" w:rsidRDefault="009636EE" w:rsidP="006E6DFC">
      <w:pPr>
        <w:pStyle w:val="Body"/>
        <w:numPr>
          <w:ilvl w:val="0"/>
          <w:numId w:val="10"/>
        </w:numPr>
      </w:pPr>
      <w:r w:rsidRPr="009636EE">
        <w:rPr>
          <w:b/>
        </w:rPr>
        <w:t>Documentation</w:t>
      </w:r>
      <w:r>
        <w:t>: shows a popup with the attribute’s documentation.</w:t>
      </w:r>
    </w:p>
    <w:p w14:paraId="6A2D656B" w14:textId="77777777" w:rsidR="009636EE" w:rsidRDefault="009636EE" w:rsidP="006E6DFC">
      <w:pPr>
        <w:pStyle w:val="Body"/>
        <w:numPr>
          <w:ilvl w:val="0"/>
          <w:numId w:val="10"/>
        </w:numPr>
      </w:pPr>
      <w:r w:rsidRPr="009636EE">
        <w:rPr>
          <w:b/>
        </w:rPr>
        <w:t xml:space="preserve">Add to </w:t>
      </w:r>
      <w:proofErr w:type="gramStart"/>
      <w:r w:rsidRPr="009636EE">
        <w:rPr>
          <w:b/>
        </w:rPr>
        <w:t>Query</w:t>
      </w:r>
      <w:r>
        <w:t>:</w:t>
      </w:r>
      <w:proofErr w:type="gramEnd"/>
      <w:r>
        <w:t xml:space="preserve"> adds the selected attribute to the current set of query items.</w:t>
      </w:r>
    </w:p>
    <w:p w14:paraId="6A98B3C7" w14:textId="77777777" w:rsidR="00EF22BC" w:rsidRDefault="00E90AB3" w:rsidP="00FB52E8">
      <w:pPr>
        <w:pStyle w:val="Body"/>
      </w:pPr>
      <w:r>
        <w:t xml:space="preserve">The content of the tables </w:t>
      </w:r>
      <w:r w:rsidR="00CA5067">
        <w:t>shown in the tabular display differ depending on whether you are inspecting the EIRA, a solution or an SAT.</w:t>
      </w:r>
      <w:r w:rsidR="00EF22BC">
        <w:t xml:space="preserve"> In addition, when searching, the search text entered is differently applied. Regardless however of their specificities, all tables allow sorting to help find </w:t>
      </w:r>
      <w:r w:rsidR="00EF22BC">
        <w:lastRenderedPageBreak/>
        <w:t>elements.</w:t>
      </w:r>
      <w:r w:rsidR="006E455E">
        <w:t xml:space="preserve"> The way in which the information is presented, its meaning and the behaviour of search filtering </w:t>
      </w:r>
      <w:r w:rsidR="008D4B18">
        <w:t>are</w:t>
      </w:r>
      <w:r w:rsidR="006E455E">
        <w:t xml:space="preserve"> described in the following three sections.</w:t>
      </w:r>
    </w:p>
    <w:p w14:paraId="7F35C76F" w14:textId="77777777" w:rsidR="007C4A81" w:rsidRDefault="008E2118" w:rsidP="007C4A81">
      <w:pPr>
        <w:pStyle w:val="Heading3"/>
      </w:pPr>
      <w:bookmarkStart w:id="201" w:name="_Toc460938111"/>
      <w:bookmarkStart w:id="202" w:name="_Toc460939179"/>
      <w:bookmarkStart w:id="203" w:name="_Toc460939388"/>
      <w:bookmarkStart w:id="204" w:name="_Toc460940448"/>
      <w:bookmarkStart w:id="205" w:name="_Toc507509051"/>
      <w:bookmarkStart w:id="206" w:name="_Toc69721937"/>
      <w:r>
        <w:t>Table contents when i</w:t>
      </w:r>
      <w:r w:rsidR="007C4A81">
        <w:t xml:space="preserve">nspecting </w:t>
      </w:r>
      <w:r w:rsidR="00051ADC">
        <w:t>the EIRA</w:t>
      </w:r>
      <w:bookmarkEnd w:id="201"/>
      <w:bookmarkEnd w:id="202"/>
      <w:bookmarkEnd w:id="203"/>
      <w:bookmarkEnd w:id="204"/>
      <w:bookmarkEnd w:id="205"/>
      <w:bookmarkEnd w:id="206"/>
    </w:p>
    <w:p w14:paraId="4D30EDFA" w14:textId="77777777" w:rsidR="00AA05FD" w:rsidRDefault="00E90AB3" w:rsidP="00FB52E8">
      <w:pPr>
        <w:pStyle w:val="Body"/>
      </w:pPr>
      <w:r>
        <w:t xml:space="preserve">When inspecting the </w:t>
      </w:r>
      <w:r w:rsidRPr="00D85775">
        <w:t>EIRA</w:t>
      </w:r>
      <w:r>
        <w:t xml:space="preserve">, </w:t>
      </w:r>
      <w:r w:rsidR="00617007">
        <w:t>you see the following two</w:t>
      </w:r>
      <w:r w:rsidR="004F5712">
        <w:t xml:space="preserve"> tables</w:t>
      </w:r>
      <w:r w:rsidR="00617007">
        <w:t xml:space="preserve"> </w:t>
      </w:r>
      <w:r w:rsidR="00EF22BC">
        <w:t>(</w:t>
      </w:r>
      <w:r w:rsidR="00617007">
        <w:t>and columns</w:t>
      </w:r>
      <w:r w:rsidR="00EF22BC">
        <w:t>)</w:t>
      </w:r>
      <w:r w:rsidR="004F5712">
        <w:t>:</w:t>
      </w:r>
    </w:p>
    <w:p w14:paraId="69266503" w14:textId="77777777" w:rsidR="004F5712" w:rsidRDefault="004F5712" w:rsidP="006E6DFC">
      <w:pPr>
        <w:pStyle w:val="Body"/>
        <w:numPr>
          <w:ilvl w:val="0"/>
          <w:numId w:val="10"/>
        </w:numPr>
      </w:pPr>
      <w:r w:rsidRPr="00EF22BC">
        <w:rPr>
          <w:b/>
        </w:rPr>
        <w:t>Architecture Building Blocks</w:t>
      </w:r>
      <w:r>
        <w:t>: Lists the ABBs of the EIRA.</w:t>
      </w:r>
    </w:p>
    <w:p w14:paraId="00FE1217" w14:textId="77777777" w:rsidR="00617007" w:rsidRDefault="00EF22BC" w:rsidP="006E6DFC">
      <w:pPr>
        <w:pStyle w:val="Body"/>
        <w:numPr>
          <w:ilvl w:val="1"/>
          <w:numId w:val="10"/>
        </w:numPr>
      </w:pPr>
      <w:r w:rsidRPr="00EF22BC">
        <w:rPr>
          <w:b/>
        </w:rPr>
        <w:t>View</w:t>
      </w:r>
      <w:r>
        <w:t xml:space="preserve">: The view </w:t>
      </w:r>
      <w:r w:rsidR="003A2EF7">
        <w:t>this</w:t>
      </w:r>
      <w:r>
        <w:t xml:space="preserve"> ABB belongs to.</w:t>
      </w:r>
    </w:p>
    <w:p w14:paraId="2E08A258" w14:textId="77777777" w:rsidR="00EF22BC" w:rsidRDefault="00EF22BC" w:rsidP="006E6DFC">
      <w:pPr>
        <w:pStyle w:val="Body"/>
        <w:numPr>
          <w:ilvl w:val="1"/>
          <w:numId w:val="10"/>
        </w:numPr>
      </w:pPr>
      <w:r>
        <w:rPr>
          <w:b/>
        </w:rPr>
        <w:t>Name</w:t>
      </w:r>
      <w:r w:rsidRPr="00EF22BC">
        <w:t>:</w:t>
      </w:r>
      <w:r>
        <w:t xml:space="preserve"> The ABB</w:t>
      </w:r>
      <w:r w:rsidR="003A2EF7">
        <w:t>’s name</w:t>
      </w:r>
      <w:r>
        <w:t>.</w:t>
      </w:r>
    </w:p>
    <w:p w14:paraId="1C48E755" w14:textId="77777777" w:rsidR="007F702D" w:rsidRDefault="007F702D" w:rsidP="006E6DFC">
      <w:pPr>
        <w:pStyle w:val="Body"/>
        <w:numPr>
          <w:ilvl w:val="0"/>
          <w:numId w:val="10"/>
        </w:numPr>
      </w:pPr>
      <w:r>
        <w:rPr>
          <w:b/>
        </w:rPr>
        <w:t>Attributes</w:t>
      </w:r>
      <w:r w:rsidRPr="007F702D">
        <w:t>:</w:t>
      </w:r>
    </w:p>
    <w:p w14:paraId="33DF734C" w14:textId="77777777" w:rsidR="007F702D" w:rsidRDefault="007F702D" w:rsidP="006E6DFC">
      <w:pPr>
        <w:pStyle w:val="Body"/>
        <w:numPr>
          <w:ilvl w:val="1"/>
          <w:numId w:val="10"/>
        </w:numPr>
      </w:pPr>
      <w:r>
        <w:rPr>
          <w:b/>
        </w:rPr>
        <w:t>View</w:t>
      </w:r>
      <w:r w:rsidRPr="007F702D">
        <w:t>:</w:t>
      </w:r>
      <w:r>
        <w:t xml:space="preserve"> The view of the ABB this attribute belongs to.</w:t>
      </w:r>
    </w:p>
    <w:p w14:paraId="1E56EA6A" w14:textId="77777777" w:rsidR="00BD640E" w:rsidRDefault="00BD640E" w:rsidP="006E6DFC">
      <w:pPr>
        <w:pStyle w:val="Body"/>
        <w:numPr>
          <w:ilvl w:val="1"/>
          <w:numId w:val="10"/>
        </w:numPr>
      </w:pPr>
      <w:r>
        <w:rPr>
          <w:b/>
        </w:rPr>
        <w:t>Architecture Building Block</w:t>
      </w:r>
      <w:r w:rsidRPr="00BD640E">
        <w:t>:</w:t>
      </w:r>
      <w:r>
        <w:t xml:space="preserve"> The ABB this attribute belongs to.</w:t>
      </w:r>
    </w:p>
    <w:p w14:paraId="076B9E65" w14:textId="77777777" w:rsidR="004F5712" w:rsidRDefault="000E3358" w:rsidP="006E6DFC">
      <w:pPr>
        <w:pStyle w:val="Body"/>
        <w:numPr>
          <w:ilvl w:val="1"/>
          <w:numId w:val="10"/>
        </w:numPr>
      </w:pPr>
      <w:r>
        <w:rPr>
          <w:b/>
        </w:rPr>
        <w:t>Name</w:t>
      </w:r>
      <w:r w:rsidRPr="000E3358">
        <w:t>:</w:t>
      </w:r>
      <w:r>
        <w:t xml:space="preserve"> The attribute</w:t>
      </w:r>
      <w:r w:rsidR="00561E66">
        <w:t>’s name</w:t>
      </w:r>
      <w:r>
        <w:t>.</w:t>
      </w:r>
    </w:p>
    <w:p w14:paraId="46A83529" w14:textId="77777777" w:rsidR="00EA2018" w:rsidRDefault="00EA2018" w:rsidP="00EA2018">
      <w:pPr>
        <w:pStyle w:val="Body"/>
      </w:pPr>
      <w:r>
        <w:t>Concerning searching, the entered search text is applied in a case-insensitive manner as follows (per table):</w:t>
      </w:r>
    </w:p>
    <w:p w14:paraId="3E0C4B63" w14:textId="77777777" w:rsidR="00EA2018" w:rsidRDefault="00EA2018" w:rsidP="006E6DFC">
      <w:pPr>
        <w:pStyle w:val="Body"/>
        <w:numPr>
          <w:ilvl w:val="0"/>
          <w:numId w:val="10"/>
        </w:numPr>
      </w:pPr>
      <w:r w:rsidRPr="00EF22BC">
        <w:rPr>
          <w:b/>
        </w:rPr>
        <w:t>Architecture Building Blocks</w:t>
      </w:r>
      <w:r w:rsidRPr="00CA0974">
        <w:t xml:space="preserve">: </w:t>
      </w:r>
      <w:r>
        <w:t>matches the name of the ABB.</w:t>
      </w:r>
    </w:p>
    <w:p w14:paraId="78B4DCE5" w14:textId="77777777" w:rsidR="00EA2018" w:rsidRDefault="00EA2018" w:rsidP="006E6DFC">
      <w:pPr>
        <w:pStyle w:val="Body"/>
        <w:numPr>
          <w:ilvl w:val="0"/>
          <w:numId w:val="10"/>
        </w:numPr>
      </w:pPr>
      <w:r w:rsidRPr="00EA2018">
        <w:rPr>
          <w:b/>
        </w:rPr>
        <w:t>Attributes</w:t>
      </w:r>
      <w:r w:rsidRPr="0038024F">
        <w:t xml:space="preserve">: </w:t>
      </w:r>
      <w:r>
        <w:t xml:space="preserve">matches the attribute’s name </w:t>
      </w:r>
      <w:r w:rsidR="00B82EAF">
        <w:t>or</w:t>
      </w:r>
      <w:r>
        <w:t xml:space="preserve"> ABB name.</w:t>
      </w:r>
    </w:p>
    <w:p w14:paraId="4D8B256B" w14:textId="77777777" w:rsidR="00E90AB3" w:rsidRDefault="000A3966" w:rsidP="00EA2018">
      <w:pPr>
        <w:pStyle w:val="Body"/>
      </w:pPr>
      <w:r w:rsidRPr="00AF6283">
        <w:rPr>
          <w:noProof/>
          <w:lang w:val="en-US"/>
        </w:rPr>
        <w:drawing>
          <wp:inline distT="0" distB="0" distL="0" distR="0" wp14:anchorId="13D03500" wp14:editId="5BA49DBE">
            <wp:extent cx="6189345" cy="2184193"/>
            <wp:effectExtent l="38100" t="38100" r="59055" b="83185"/>
            <wp:docPr id="15" name="Picture 222" title="CarTool v4.0.0 query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pic:cNvPicPr/>
                  </pic:nvPicPr>
                  <pic:blipFill>
                    <a:blip r:embed="rId34">
                      <a:extLst>
                        <a:ext uri="{28A0092B-C50C-407E-A947-70E740481C1C}">
                          <a14:useLocalDpi xmlns:a14="http://schemas.microsoft.com/office/drawing/2010/main" val="0"/>
                        </a:ext>
                      </a:extLst>
                    </a:blip>
                    <a:stretch>
                      <a:fillRect/>
                    </a:stretch>
                  </pic:blipFill>
                  <pic:spPr>
                    <a:xfrm>
                      <a:off x="0" y="0"/>
                      <a:ext cx="6189345" cy="2183765"/>
                    </a:xfrm>
                    <a:prstGeom prst="rect">
                      <a:avLst/>
                    </a:prstGeom>
                    <a:effectLst>
                      <a:outerShdw blurRad="50800" dist="38100" dir="2700000" algn="tl" rotWithShape="0">
                        <a:prstClr val="black">
                          <a:alpha val="40000"/>
                        </a:prstClr>
                      </a:outerShdw>
                      <a:softEdge rad="31750"/>
                    </a:effectLst>
                  </pic:spPr>
                </pic:pic>
              </a:graphicData>
            </a:graphic>
          </wp:inline>
        </w:drawing>
      </w:r>
    </w:p>
    <w:p w14:paraId="73D4D508" w14:textId="6311A931" w:rsidR="00051ADC" w:rsidRDefault="008E2118" w:rsidP="00051ADC">
      <w:pPr>
        <w:pStyle w:val="Heading3"/>
      </w:pPr>
      <w:bookmarkStart w:id="207" w:name="_Toc460938112"/>
      <w:bookmarkStart w:id="208" w:name="_Toc460939180"/>
      <w:bookmarkStart w:id="209" w:name="_Toc460939389"/>
      <w:bookmarkStart w:id="210" w:name="_Toc460940449"/>
      <w:bookmarkStart w:id="211" w:name="_Toc507509052"/>
      <w:bookmarkStart w:id="212" w:name="_Toc69721938"/>
      <w:r>
        <w:t>Table contents when i</w:t>
      </w:r>
      <w:r w:rsidR="00051ADC">
        <w:t xml:space="preserve">nspecting </w:t>
      </w:r>
      <w:r w:rsidR="00831048">
        <w:t>EIC (European Interoperability Cartography)</w:t>
      </w:r>
      <w:r w:rsidR="00051ADC">
        <w:t xml:space="preserve"> solution</w:t>
      </w:r>
      <w:bookmarkEnd w:id="207"/>
      <w:bookmarkEnd w:id="208"/>
      <w:bookmarkEnd w:id="209"/>
      <w:bookmarkEnd w:id="210"/>
      <w:bookmarkEnd w:id="211"/>
      <w:bookmarkEnd w:id="212"/>
      <w:r w:rsidR="00831048">
        <w:t>s.</w:t>
      </w:r>
    </w:p>
    <w:p w14:paraId="46FD7FBA" w14:textId="77777777" w:rsidR="00872DA9" w:rsidRDefault="00872DA9" w:rsidP="00FB52E8">
      <w:pPr>
        <w:pStyle w:val="Body"/>
      </w:pPr>
      <w:r>
        <w:t xml:space="preserve">When inspecting a </w:t>
      </w:r>
      <w:r w:rsidRPr="00242549">
        <w:rPr>
          <w:b/>
        </w:rPr>
        <w:t>solution</w:t>
      </w:r>
      <w:r>
        <w:t xml:space="preserve">, </w:t>
      </w:r>
      <w:r w:rsidR="00242549">
        <w:t>the tables displayed contain the following content:</w:t>
      </w:r>
    </w:p>
    <w:p w14:paraId="0619EB19" w14:textId="77777777" w:rsidR="00242549" w:rsidRDefault="00242549" w:rsidP="006E6DFC">
      <w:pPr>
        <w:pStyle w:val="Body"/>
        <w:numPr>
          <w:ilvl w:val="0"/>
          <w:numId w:val="10"/>
        </w:numPr>
      </w:pPr>
      <w:r w:rsidRPr="00242549">
        <w:rPr>
          <w:b/>
        </w:rPr>
        <w:t>Solution Building Blocks</w:t>
      </w:r>
      <w:r>
        <w:t>: Lists the SBBs included in the solution.</w:t>
      </w:r>
    </w:p>
    <w:p w14:paraId="2B5CE078" w14:textId="77777777" w:rsidR="00242549" w:rsidRDefault="00242549" w:rsidP="006E6DFC">
      <w:pPr>
        <w:pStyle w:val="Body"/>
        <w:numPr>
          <w:ilvl w:val="1"/>
          <w:numId w:val="10"/>
        </w:numPr>
      </w:pPr>
      <w:r w:rsidRPr="00242549">
        <w:rPr>
          <w:b/>
        </w:rPr>
        <w:t>View</w:t>
      </w:r>
      <w:r>
        <w:t>:</w:t>
      </w:r>
      <w:r w:rsidR="00D1281C">
        <w:t xml:space="preserve"> T</w:t>
      </w:r>
      <w:r>
        <w:t>he view this SBB belongs to.</w:t>
      </w:r>
    </w:p>
    <w:p w14:paraId="251C32E3" w14:textId="77777777" w:rsidR="00242549" w:rsidRDefault="00242549" w:rsidP="006E6DFC">
      <w:pPr>
        <w:pStyle w:val="Body"/>
        <w:numPr>
          <w:ilvl w:val="1"/>
          <w:numId w:val="10"/>
        </w:numPr>
      </w:pPr>
      <w:r w:rsidRPr="00242549">
        <w:rPr>
          <w:b/>
        </w:rPr>
        <w:t>Architecture Building Block</w:t>
      </w:r>
      <w:r>
        <w:t>: The ABB this SBB corresponds to.</w:t>
      </w:r>
    </w:p>
    <w:p w14:paraId="45D8F965" w14:textId="77777777" w:rsidR="00242549" w:rsidRDefault="00242549" w:rsidP="006E6DFC">
      <w:pPr>
        <w:pStyle w:val="Body"/>
        <w:numPr>
          <w:ilvl w:val="1"/>
          <w:numId w:val="10"/>
        </w:numPr>
      </w:pPr>
      <w:r w:rsidRPr="00242549">
        <w:rPr>
          <w:b/>
        </w:rPr>
        <w:t>Name</w:t>
      </w:r>
      <w:r>
        <w:t>: The SBB’s name.</w:t>
      </w:r>
    </w:p>
    <w:p w14:paraId="2FE463BF" w14:textId="77777777" w:rsidR="00242549" w:rsidRDefault="00242549" w:rsidP="006E6DFC">
      <w:pPr>
        <w:pStyle w:val="Body"/>
        <w:numPr>
          <w:ilvl w:val="0"/>
          <w:numId w:val="10"/>
        </w:numPr>
      </w:pPr>
      <w:r w:rsidRPr="00242549">
        <w:rPr>
          <w:b/>
        </w:rPr>
        <w:t>Attributes</w:t>
      </w:r>
      <w:r>
        <w:t>: Lists the attributes of the solution’s SBBs.</w:t>
      </w:r>
    </w:p>
    <w:p w14:paraId="67D357DF" w14:textId="77777777" w:rsidR="00242549" w:rsidRDefault="00242549" w:rsidP="006E6DFC">
      <w:pPr>
        <w:pStyle w:val="Body"/>
        <w:numPr>
          <w:ilvl w:val="1"/>
          <w:numId w:val="10"/>
        </w:numPr>
      </w:pPr>
      <w:r w:rsidRPr="00242549">
        <w:rPr>
          <w:b/>
        </w:rPr>
        <w:t>View</w:t>
      </w:r>
      <w:r>
        <w:t>: The view of the SBB this attribute belongs to.</w:t>
      </w:r>
    </w:p>
    <w:p w14:paraId="31DEFCC6" w14:textId="77777777" w:rsidR="00242549" w:rsidRDefault="00242549" w:rsidP="006E6DFC">
      <w:pPr>
        <w:pStyle w:val="Body"/>
        <w:numPr>
          <w:ilvl w:val="1"/>
          <w:numId w:val="10"/>
        </w:numPr>
      </w:pPr>
      <w:r w:rsidRPr="00242549">
        <w:rPr>
          <w:b/>
        </w:rPr>
        <w:lastRenderedPageBreak/>
        <w:t>Architecture Building Block</w:t>
      </w:r>
      <w:r>
        <w:t>: The ABB that corresponds to the SBB of this attribute.</w:t>
      </w:r>
    </w:p>
    <w:p w14:paraId="52940DF2" w14:textId="77777777" w:rsidR="00242549" w:rsidRDefault="00242549" w:rsidP="006E6DFC">
      <w:pPr>
        <w:pStyle w:val="Body"/>
        <w:numPr>
          <w:ilvl w:val="1"/>
          <w:numId w:val="10"/>
        </w:numPr>
      </w:pPr>
      <w:r w:rsidRPr="00242549">
        <w:rPr>
          <w:b/>
        </w:rPr>
        <w:t>Solution Building Block</w:t>
      </w:r>
      <w:r>
        <w:t>: The name of the SBB this attribute belongs to.</w:t>
      </w:r>
    </w:p>
    <w:p w14:paraId="14E7EAD6" w14:textId="77777777" w:rsidR="00242549" w:rsidRDefault="00242549" w:rsidP="006E6DFC">
      <w:pPr>
        <w:pStyle w:val="Body"/>
        <w:numPr>
          <w:ilvl w:val="1"/>
          <w:numId w:val="10"/>
        </w:numPr>
      </w:pPr>
      <w:r w:rsidRPr="00242549">
        <w:rPr>
          <w:b/>
        </w:rPr>
        <w:t>Name</w:t>
      </w:r>
      <w:r>
        <w:t>: The attribute’s name.</w:t>
      </w:r>
    </w:p>
    <w:p w14:paraId="2028D921" w14:textId="77777777" w:rsidR="00242549" w:rsidRDefault="00242549" w:rsidP="006E6DFC">
      <w:pPr>
        <w:pStyle w:val="Body"/>
        <w:numPr>
          <w:ilvl w:val="1"/>
          <w:numId w:val="10"/>
        </w:numPr>
      </w:pPr>
      <w:r w:rsidRPr="00242549">
        <w:rPr>
          <w:b/>
        </w:rPr>
        <w:t>Value</w:t>
      </w:r>
      <w:r>
        <w:t>: The attribute’s value.</w:t>
      </w:r>
    </w:p>
    <w:p w14:paraId="5A1E821B" w14:textId="77777777" w:rsidR="00FC0477" w:rsidRDefault="00FC0477" w:rsidP="00FC0477">
      <w:pPr>
        <w:pStyle w:val="Body"/>
      </w:pPr>
      <w:r>
        <w:t>In this case entering a search text this is applied in a case-insensitive manner as follows (per table):</w:t>
      </w:r>
    </w:p>
    <w:p w14:paraId="5F722BB6" w14:textId="77777777" w:rsidR="00FC0477" w:rsidRDefault="00FC0477" w:rsidP="006E6DFC">
      <w:pPr>
        <w:pStyle w:val="Body"/>
        <w:numPr>
          <w:ilvl w:val="0"/>
          <w:numId w:val="10"/>
        </w:numPr>
      </w:pPr>
      <w:r w:rsidRPr="00FC0477">
        <w:rPr>
          <w:b/>
        </w:rPr>
        <w:t>Solution Building Blocks</w:t>
      </w:r>
      <w:r>
        <w:t>: matches the ABB type or SBB name.</w:t>
      </w:r>
    </w:p>
    <w:p w14:paraId="3A03C028" w14:textId="77777777" w:rsidR="00FC0477" w:rsidRDefault="00FC0477" w:rsidP="006E6DFC">
      <w:pPr>
        <w:pStyle w:val="Body"/>
        <w:numPr>
          <w:ilvl w:val="0"/>
          <w:numId w:val="10"/>
        </w:numPr>
      </w:pPr>
      <w:r w:rsidRPr="00242549">
        <w:rPr>
          <w:b/>
        </w:rPr>
        <w:t>Attributes</w:t>
      </w:r>
      <w:r w:rsidRPr="00FC0477">
        <w:t>:</w:t>
      </w:r>
      <w:r w:rsidR="009C1AE2">
        <w:t xml:space="preserve"> matches the ABB type, SBB name, attribute name or attribute value.</w:t>
      </w:r>
    </w:p>
    <w:p w14:paraId="3CEF8C9B" w14:textId="77777777" w:rsidR="00D41B81" w:rsidRDefault="000A3966" w:rsidP="00FB52E8">
      <w:pPr>
        <w:pStyle w:val="Body"/>
      </w:pPr>
      <w:r w:rsidRPr="00AF6283">
        <w:rPr>
          <w:noProof/>
          <w:lang w:val="en-US"/>
        </w:rPr>
        <w:drawing>
          <wp:inline distT="0" distB="0" distL="0" distR="0" wp14:anchorId="217E62C8" wp14:editId="46460AFC">
            <wp:extent cx="6189345" cy="2152225"/>
            <wp:effectExtent l="38100" t="38100" r="59055" b="76835"/>
            <wp:docPr id="14" name="Picture 223" title="CarTool v4.0.0 query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Picture 223"/>
                    <pic:cNvPicPr/>
                  </pic:nvPicPr>
                  <pic:blipFill>
                    <a:blip r:embed="rId35">
                      <a:extLst>
                        <a:ext uri="{28A0092B-C50C-407E-A947-70E740481C1C}">
                          <a14:useLocalDpi xmlns:a14="http://schemas.microsoft.com/office/drawing/2010/main" val="0"/>
                        </a:ext>
                      </a:extLst>
                    </a:blip>
                    <a:stretch>
                      <a:fillRect/>
                    </a:stretch>
                  </pic:blipFill>
                  <pic:spPr>
                    <a:xfrm>
                      <a:off x="0" y="0"/>
                      <a:ext cx="6189345" cy="2152015"/>
                    </a:xfrm>
                    <a:prstGeom prst="rect">
                      <a:avLst/>
                    </a:prstGeom>
                    <a:effectLst>
                      <a:outerShdw blurRad="50800" dist="38100" dir="2700000" algn="tl" rotWithShape="0">
                        <a:prstClr val="black">
                          <a:alpha val="40000"/>
                        </a:prstClr>
                      </a:outerShdw>
                      <a:softEdge rad="31750"/>
                    </a:effectLst>
                  </pic:spPr>
                </pic:pic>
              </a:graphicData>
            </a:graphic>
          </wp:inline>
        </w:drawing>
      </w:r>
    </w:p>
    <w:p w14:paraId="7A2361A0" w14:textId="77777777" w:rsidR="00051ADC" w:rsidRPr="002916C9" w:rsidRDefault="008E2118" w:rsidP="002916C9">
      <w:pPr>
        <w:pStyle w:val="Heading3"/>
      </w:pPr>
      <w:bookmarkStart w:id="213" w:name="_Toc460938113"/>
      <w:bookmarkStart w:id="214" w:name="_Toc460939181"/>
      <w:bookmarkStart w:id="215" w:name="_Toc460939390"/>
      <w:bookmarkStart w:id="216" w:name="_Toc460940450"/>
      <w:bookmarkStart w:id="217" w:name="_Toc507509053"/>
      <w:bookmarkStart w:id="218" w:name="_Toc69721939"/>
      <w:r w:rsidRPr="002916C9">
        <w:t>Table contents when i</w:t>
      </w:r>
      <w:r w:rsidR="00051ADC" w:rsidRPr="002916C9">
        <w:t>nspecting an SAT</w:t>
      </w:r>
      <w:bookmarkEnd w:id="213"/>
      <w:bookmarkEnd w:id="214"/>
      <w:bookmarkEnd w:id="215"/>
      <w:bookmarkEnd w:id="216"/>
      <w:bookmarkEnd w:id="217"/>
      <w:bookmarkEnd w:id="218"/>
    </w:p>
    <w:p w14:paraId="3A653D9F" w14:textId="77777777" w:rsidR="00604CC5" w:rsidRDefault="00051ADC" w:rsidP="00FB52E8">
      <w:pPr>
        <w:pStyle w:val="Body"/>
      </w:pPr>
      <w:r>
        <w:t>W</w:t>
      </w:r>
      <w:r w:rsidR="00E2356A">
        <w:t>hen inspecting an SAT</w:t>
      </w:r>
      <w:r w:rsidR="00E2356A" w:rsidRPr="00E2356A">
        <w:t xml:space="preserve"> </w:t>
      </w:r>
      <w:r w:rsidR="00C6302E">
        <w:t xml:space="preserve">both Detailed-level and High-level SAT </w:t>
      </w:r>
      <w:r w:rsidR="00E2356A">
        <w:t>the tables</w:t>
      </w:r>
      <w:r w:rsidR="00FB523B">
        <w:t>’</w:t>
      </w:r>
      <w:r w:rsidR="00E2356A">
        <w:t xml:space="preserve"> content is as follows:</w:t>
      </w:r>
    </w:p>
    <w:p w14:paraId="58F9D866" w14:textId="77777777" w:rsidR="00FB523B" w:rsidRDefault="00FB523B" w:rsidP="006E6DFC">
      <w:pPr>
        <w:pStyle w:val="Body"/>
        <w:numPr>
          <w:ilvl w:val="0"/>
          <w:numId w:val="10"/>
        </w:numPr>
      </w:pPr>
      <w:r w:rsidRPr="00A41D7B">
        <w:rPr>
          <w:b/>
        </w:rPr>
        <w:t>Building Blocks</w:t>
      </w:r>
      <w:r>
        <w:t>: Lists the SAT’s ABBs and SBBs.</w:t>
      </w:r>
    </w:p>
    <w:p w14:paraId="03EFA084" w14:textId="77777777" w:rsidR="00FB523B" w:rsidRDefault="00CE677F" w:rsidP="006E6DFC">
      <w:pPr>
        <w:pStyle w:val="Body"/>
        <w:numPr>
          <w:ilvl w:val="1"/>
          <w:numId w:val="10"/>
        </w:numPr>
      </w:pPr>
      <w:r w:rsidRPr="00CE677F">
        <w:rPr>
          <w:b/>
        </w:rPr>
        <w:t>View</w:t>
      </w:r>
      <w:r>
        <w:t xml:space="preserve">: </w:t>
      </w:r>
      <w:r w:rsidR="00D1281C">
        <w:t>T</w:t>
      </w:r>
      <w:r>
        <w:t>he view this ABB or SBB belongs to.</w:t>
      </w:r>
    </w:p>
    <w:p w14:paraId="1AEDAB2B" w14:textId="77777777" w:rsidR="00CE677F" w:rsidRDefault="00CE677F" w:rsidP="006E6DFC">
      <w:pPr>
        <w:pStyle w:val="Body"/>
        <w:numPr>
          <w:ilvl w:val="1"/>
          <w:numId w:val="10"/>
        </w:numPr>
      </w:pPr>
      <w:r w:rsidRPr="00CE677F">
        <w:rPr>
          <w:b/>
        </w:rPr>
        <w:t>Building Block Type</w:t>
      </w:r>
      <w:r>
        <w:t>: The type of building block. In case this is an ABB, the text “ABB” is displayed. In case of an SBB, the text “SBB” is displayed, followed by the name of the related ABB.</w:t>
      </w:r>
    </w:p>
    <w:p w14:paraId="2ACC417A" w14:textId="77777777" w:rsidR="00CE677F" w:rsidRDefault="00CE677F" w:rsidP="006E6DFC">
      <w:pPr>
        <w:pStyle w:val="Body"/>
        <w:numPr>
          <w:ilvl w:val="1"/>
          <w:numId w:val="10"/>
        </w:numPr>
      </w:pPr>
      <w:r w:rsidRPr="00CE677F">
        <w:rPr>
          <w:b/>
        </w:rPr>
        <w:t>Name</w:t>
      </w:r>
      <w:r>
        <w:t>: The name of the ABB or SBB.</w:t>
      </w:r>
    </w:p>
    <w:p w14:paraId="78F8A947" w14:textId="77777777" w:rsidR="00CE677F" w:rsidRDefault="00CE677F" w:rsidP="006E6DFC">
      <w:pPr>
        <w:pStyle w:val="Body"/>
        <w:numPr>
          <w:ilvl w:val="0"/>
          <w:numId w:val="10"/>
        </w:numPr>
      </w:pPr>
      <w:r w:rsidRPr="00CE677F">
        <w:rPr>
          <w:b/>
        </w:rPr>
        <w:t>Attributes</w:t>
      </w:r>
      <w:r>
        <w:t>: Lists the attributes of the SAT’s ABBs and SBBs</w:t>
      </w:r>
      <w:r w:rsidR="00C422DC">
        <w:t>.</w:t>
      </w:r>
    </w:p>
    <w:p w14:paraId="7682FF54" w14:textId="77777777" w:rsidR="00CE677F" w:rsidRDefault="00CE677F" w:rsidP="006E6DFC">
      <w:pPr>
        <w:pStyle w:val="Body"/>
        <w:numPr>
          <w:ilvl w:val="1"/>
          <w:numId w:val="10"/>
        </w:numPr>
      </w:pPr>
      <w:r w:rsidRPr="00850722">
        <w:rPr>
          <w:b/>
        </w:rPr>
        <w:t>View</w:t>
      </w:r>
      <w:r>
        <w:t xml:space="preserve">: </w:t>
      </w:r>
      <w:r w:rsidR="00D1281C">
        <w:t>T</w:t>
      </w:r>
      <w:r>
        <w:t>he view to which the attribute’s ABB or SBB belongs to.</w:t>
      </w:r>
    </w:p>
    <w:p w14:paraId="1A8A2125" w14:textId="77777777" w:rsidR="00CE677F" w:rsidRDefault="00CE677F" w:rsidP="006E6DFC">
      <w:pPr>
        <w:pStyle w:val="Body"/>
        <w:numPr>
          <w:ilvl w:val="1"/>
          <w:numId w:val="10"/>
        </w:numPr>
      </w:pPr>
      <w:r w:rsidRPr="00850722">
        <w:rPr>
          <w:b/>
        </w:rPr>
        <w:t>Building Block Type</w:t>
      </w:r>
      <w:r>
        <w:t>:</w:t>
      </w:r>
      <w:r w:rsidR="00D1281C">
        <w:t xml:space="preserve"> The type of the attribute’s building block (as in the case of the “Building Blocks” table).</w:t>
      </w:r>
    </w:p>
    <w:p w14:paraId="40264402" w14:textId="77777777" w:rsidR="00CE677F" w:rsidRDefault="00CE677F" w:rsidP="006E6DFC">
      <w:pPr>
        <w:pStyle w:val="Body"/>
        <w:numPr>
          <w:ilvl w:val="1"/>
          <w:numId w:val="10"/>
        </w:numPr>
      </w:pPr>
      <w:r w:rsidRPr="00850722">
        <w:rPr>
          <w:b/>
        </w:rPr>
        <w:t>Building Block</w:t>
      </w:r>
      <w:r w:rsidR="005068B2" w:rsidRPr="00850722">
        <w:rPr>
          <w:b/>
        </w:rPr>
        <w:t xml:space="preserve"> Name</w:t>
      </w:r>
      <w:r>
        <w:t>:</w:t>
      </w:r>
      <w:r w:rsidR="00D1281C">
        <w:t xml:space="preserve"> The </w:t>
      </w:r>
      <w:r w:rsidR="005D0BBE">
        <w:t>name of the attribute’s ABB or SBB.</w:t>
      </w:r>
    </w:p>
    <w:p w14:paraId="170BEA14" w14:textId="77777777" w:rsidR="00CE677F" w:rsidRDefault="00CE677F" w:rsidP="006E6DFC">
      <w:pPr>
        <w:pStyle w:val="Body"/>
        <w:numPr>
          <w:ilvl w:val="1"/>
          <w:numId w:val="10"/>
        </w:numPr>
      </w:pPr>
      <w:r w:rsidRPr="00850722">
        <w:rPr>
          <w:b/>
        </w:rPr>
        <w:t>Name</w:t>
      </w:r>
      <w:r>
        <w:t>:</w:t>
      </w:r>
      <w:r w:rsidR="00850722">
        <w:t xml:space="preserve"> The attribute’s name.</w:t>
      </w:r>
    </w:p>
    <w:p w14:paraId="3F1FC394" w14:textId="77777777" w:rsidR="00CE677F" w:rsidRDefault="00CE677F" w:rsidP="006E6DFC">
      <w:pPr>
        <w:pStyle w:val="Body"/>
        <w:numPr>
          <w:ilvl w:val="1"/>
          <w:numId w:val="10"/>
        </w:numPr>
      </w:pPr>
      <w:r w:rsidRPr="00850722">
        <w:rPr>
          <w:b/>
        </w:rPr>
        <w:t>Value</w:t>
      </w:r>
      <w:r>
        <w:t>:</w:t>
      </w:r>
      <w:r w:rsidR="00850722">
        <w:t xml:space="preserve"> The attribute’s value. </w:t>
      </w:r>
    </w:p>
    <w:p w14:paraId="409ED517" w14:textId="77777777" w:rsidR="003119B4" w:rsidRDefault="003119B4" w:rsidP="003119B4">
      <w:pPr>
        <w:pStyle w:val="Body"/>
      </w:pPr>
      <w:r>
        <w:t>In this case entering a search text is applied in a case-insensitive manner as follows (per table):</w:t>
      </w:r>
    </w:p>
    <w:p w14:paraId="2861A268" w14:textId="77777777" w:rsidR="003119B4" w:rsidRDefault="003119B4" w:rsidP="006E6DFC">
      <w:pPr>
        <w:pStyle w:val="Body"/>
        <w:numPr>
          <w:ilvl w:val="0"/>
          <w:numId w:val="10"/>
        </w:numPr>
      </w:pPr>
      <w:r w:rsidRPr="00FC0477">
        <w:rPr>
          <w:b/>
        </w:rPr>
        <w:t>Solution Building Blocks</w:t>
      </w:r>
      <w:r>
        <w:t>: matches the ABB type or SBB name.</w:t>
      </w:r>
    </w:p>
    <w:p w14:paraId="44A03B75" w14:textId="77777777" w:rsidR="00FB523B" w:rsidRDefault="003119B4" w:rsidP="006E6DFC">
      <w:pPr>
        <w:pStyle w:val="Body"/>
        <w:numPr>
          <w:ilvl w:val="0"/>
          <w:numId w:val="10"/>
        </w:numPr>
      </w:pPr>
      <w:r w:rsidRPr="003119B4">
        <w:rPr>
          <w:b/>
        </w:rPr>
        <w:lastRenderedPageBreak/>
        <w:t>Attributes</w:t>
      </w:r>
      <w:r w:rsidRPr="00FC0477">
        <w:t>:</w:t>
      </w:r>
      <w:r>
        <w:t xml:space="preserve"> matches the ABB type, building block name, attribute name or attribute value.</w:t>
      </w:r>
    </w:p>
    <w:p w14:paraId="5215E2E0" w14:textId="77777777" w:rsidR="00FB523B" w:rsidRDefault="000A3966" w:rsidP="00FB52E8">
      <w:pPr>
        <w:pStyle w:val="Body"/>
      </w:pPr>
      <w:r w:rsidRPr="00AF6283">
        <w:rPr>
          <w:noProof/>
          <w:lang w:val="en-US"/>
        </w:rPr>
        <w:drawing>
          <wp:inline distT="0" distB="0" distL="0" distR="0" wp14:anchorId="0778BA7C" wp14:editId="1661BAAF">
            <wp:extent cx="6189345" cy="2328769"/>
            <wp:effectExtent l="38100" t="38100" r="59055" b="71755"/>
            <wp:docPr id="13" name="Picture 776225" title="CarTool v4.0.0 query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225" name="Picture 776225"/>
                    <pic:cNvPicPr/>
                  </pic:nvPicPr>
                  <pic:blipFill>
                    <a:blip r:embed="rId36"/>
                    <a:stretch>
                      <a:fillRect/>
                    </a:stretch>
                  </pic:blipFill>
                  <pic:spPr>
                    <a:xfrm>
                      <a:off x="0" y="0"/>
                      <a:ext cx="6189345" cy="2328545"/>
                    </a:xfrm>
                    <a:prstGeom prst="rect">
                      <a:avLst/>
                    </a:prstGeom>
                    <a:effectLst>
                      <a:outerShdw blurRad="50800" dist="38100" dir="2700000" algn="tl" rotWithShape="0">
                        <a:prstClr val="black">
                          <a:alpha val="40000"/>
                        </a:prstClr>
                      </a:outerShdw>
                      <a:softEdge rad="31750"/>
                    </a:effectLst>
                  </pic:spPr>
                </pic:pic>
              </a:graphicData>
            </a:graphic>
          </wp:inline>
        </w:drawing>
      </w:r>
    </w:p>
    <w:p w14:paraId="1988AD63" w14:textId="77777777" w:rsidR="006E455E" w:rsidRDefault="00914AEC" w:rsidP="00914AEC">
      <w:pPr>
        <w:pStyle w:val="Heading3"/>
      </w:pPr>
      <w:bookmarkStart w:id="219" w:name="_Toc69721940"/>
      <w:r>
        <w:t>Online Documentation</w:t>
      </w:r>
      <w:bookmarkEnd w:id="219"/>
    </w:p>
    <w:p w14:paraId="2B7061C5" w14:textId="222F9A01" w:rsidR="003F4621" w:rsidRDefault="009A71EE" w:rsidP="004627FD">
      <w:pPr>
        <w:pStyle w:val="Body"/>
      </w:pPr>
      <w:r w:rsidRPr="009A71EE">
        <w:rPr>
          <w:noProof/>
        </w:rPr>
        <w:drawing>
          <wp:anchor distT="0" distB="0" distL="114300" distR="114300" simplePos="0" relativeHeight="251702784" behindDoc="0" locked="0" layoutInCell="1" allowOverlap="1" wp14:anchorId="788A12D4" wp14:editId="4BFD8CE6">
            <wp:simplePos x="0" y="0"/>
            <wp:positionH relativeFrom="column">
              <wp:posOffset>2686364</wp:posOffset>
            </wp:positionH>
            <wp:positionV relativeFrom="paragraph">
              <wp:posOffset>246158</wp:posOffset>
            </wp:positionV>
            <wp:extent cx="3372485" cy="1676400"/>
            <wp:effectExtent l="0" t="0" r="0" b="0"/>
            <wp:wrapSquare wrapText="bothSides"/>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372485" cy="1676400"/>
                    </a:xfrm>
                    <a:prstGeom prst="rect">
                      <a:avLst/>
                    </a:prstGeom>
                  </pic:spPr>
                </pic:pic>
              </a:graphicData>
            </a:graphic>
          </wp:anchor>
        </w:drawing>
      </w:r>
      <w:r w:rsidR="00914AEC">
        <w:t xml:space="preserve">As mentioned in the section “4.2 </w:t>
      </w:r>
      <w:r w:rsidR="00914AEC" w:rsidRPr="00914AEC">
        <w:t>Inspecting views and building blocks graphically</w:t>
      </w:r>
      <w:r w:rsidR="00914AEC">
        <w:t>”</w:t>
      </w:r>
      <w:r w:rsidR="00FD1CEB">
        <w:t>,</w:t>
      </w:r>
      <w:r w:rsidR="00914AEC">
        <w:t xml:space="preserve"> </w:t>
      </w:r>
      <w:r w:rsidR="00FD1CEB">
        <w:t>a</w:t>
      </w:r>
      <w:r w:rsidR="00914AEC">
        <w:t xml:space="preserve">n important feature of the </w:t>
      </w:r>
      <w:proofErr w:type="spellStart"/>
      <w:r w:rsidR="00914AEC">
        <w:t>CarTool</w:t>
      </w:r>
      <w:proofErr w:type="spellEnd"/>
      <w:r w:rsidR="00914AEC">
        <w:t xml:space="preserve"> is the possibility to consult </w:t>
      </w:r>
      <w:r w:rsidR="00A92168">
        <w:t xml:space="preserve">the </w:t>
      </w:r>
      <w:r w:rsidR="00914AEC">
        <w:t xml:space="preserve">online documentation of building blocks in </w:t>
      </w:r>
      <w:proofErr w:type="spellStart"/>
      <w:r w:rsidR="00914AEC">
        <w:t>Joinup</w:t>
      </w:r>
      <w:proofErr w:type="spellEnd"/>
      <w:r w:rsidR="00914AEC">
        <w:t xml:space="preserve"> through PURIs (Persistent Unique Identifier).</w:t>
      </w:r>
      <w:r w:rsidR="00CB63B3">
        <w:t xml:space="preserve"> </w:t>
      </w:r>
      <w:r w:rsidR="00FD1CEB">
        <w:t xml:space="preserve">By right-clicking on a building </w:t>
      </w:r>
      <w:r w:rsidR="00CB63B3">
        <w:t xml:space="preserve">block </w:t>
      </w:r>
      <w:r w:rsidR="00FD1CEB">
        <w:t>you can select the “Online Documentation”</w:t>
      </w:r>
      <w:r w:rsidR="001E265A">
        <w:t xml:space="preserve"> </w:t>
      </w:r>
      <w:r w:rsidR="00CB63B3">
        <w:t>functionality</w:t>
      </w:r>
      <w:r w:rsidR="00EC6A1A">
        <w:t xml:space="preserve"> from the menu.</w:t>
      </w:r>
      <w:r w:rsidR="00BA4EBE">
        <w:t xml:space="preserve"> </w:t>
      </w:r>
    </w:p>
    <w:p w14:paraId="1733ED7C" w14:textId="171AF6FB" w:rsidR="009A71EE" w:rsidRDefault="009A71EE" w:rsidP="004627FD">
      <w:pPr>
        <w:pStyle w:val="Body"/>
      </w:pPr>
    </w:p>
    <w:p w14:paraId="0081C7EA" w14:textId="77777777" w:rsidR="009A71EE" w:rsidRPr="009536F8" w:rsidRDefault="009A71EE" w:rsidP="004627FD">
      <w:pPr>
        <w:pStyle w:val="Body"/>
        <w:rPr>
          <w:highlight w:val="yellow"/>
        </w:rPr>
      </w:pPr>
    </w:p>
    <w:p w14:paraId="11637BE4" w14:textId="77777777" w:rsidR="00CB63B3" w:rsidRDefault="00CB63B3" w:rsidP="00914AEC">
      <w:pPr>
        <w:pStyle w:val="Body"/>
      </w:pPr>
      <w:r>
        <w:t xml:space="preserve">Hereunder </w:t>
      </w:r>
      <w:r w:rsidR="00EC6A1A">
        <w:t xml:space="preserve">it is displayed an example of the building </w:t>
      </w:r>
      <w:r w:rsidR="001E265A">
        <w:t xml:space="preserve">blocks online documentation on </w:t>
      </w:r>
      <w:proofErr w:type="spellStart"/>
      <w:r w:rsidR="001E265A">
        <w:t>J</w:t>
      </w:r>
      <w:r w:rsidR="00EC6A1A">
        <w:t>oinup</w:t>
      </w:r>
      <w:proofErr w:type="spellEnd"/>
      <w:r w:rsidR="001E265A">
        <w:t>:</w:t>
      </w:r>
    </w:p>
    <w:p w14:paraId="30948B95" w14:textId="77777777" w:rsidR="00CB63B3" w:rsidRDefault="0017070C" w:rsidP="00914AEC">
      <w:pPr>
        <w:pStyle w:val="Body"/>
      </w:pPr>
      <w:r>
        <w:rPr>
          <w:noProof/>
          <w:lang w:val="en-US"/>
        </w:rPr>
        <mc:AlternateContent>
          <mc:Choice Requires="wps">
            <w:drawing>
              <wp:anchor distT="0" distB="0" distL="114300" distR="114300" simplePos="0" relativeHeight="251697664" behindDoc="0" locked="0" layoutInCell="1" allowOverlap="1" wp14:anchorId="759096CE" wp14:editId="329A9ABF">
                <wp:simplePos x="0" y="0"/>
                <wp:positionH relativeFrom="margin">
                  <wp:posOffset>685800</wp:posOffset>
                </wp:positionH>
                <wp:positionV relativeFrom="paragraph">
                  <wp:posOffset>1263650</wp:posOffset>
                </wp:positionV>
                <wp:extent cx="160020" cy="162560"/>
                <wp:effectExtent l="0" t="0" r="11430" b="27940"/>
                <wp:wrapNone/>
                <wp:docPr id="73" name="Text Box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2AE7B976" w14:textId="77777777" w:rsidR="00AF580B" w:rsidRPr="00E3147A" w:rsidRDefault="00AF580B" w:rsidP="0036260F">
                            <w:pPr>
                              <w:jc w:val="center"/>
                              <w:rPr>
                                <w:rFonts w:ascii="Verdana" w:hAnsi="Verdana"/>
                                <w:i/>
                                <w:color w:val="C00000"/>
                                <w:sz w:val="20"/>
                                <w:lang w:val="en-GB"/>
                              </w:rPr>
                            </w:pPr>
                            <w:r>
                              <w:rPr>
                                <w:rFonts w:ascii="Verdana" w:hAnsi="Verdana"/>
                                <w:i/>
                                <w:color w:val="C00000"/>
                                <w:sz w:val="20"/>
                                <w:lang w:val="en-GB"/>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9096CE" id="Text Box 196" o:spid="_x0000_s1060" type="#_x0000_t202" style="position:absolute;left:0;text-align:left;margin-left:54pt;margin-top:99.5pt;width:12.6pt;height:12.8pt;z-index:251697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" fillcolor="#eeece1" strokecolor="#c00000" strokeweight="1pt">
                <v:path arrowok="t"/>
                <v:textbox inset="0,0,0,0">
                  <w:txbxContent>
                    <w:p w14:paraId="2AE7B976" w14:textId="77777777" w:rsidR="00AF580B" w:rsidRPr="00E3147A" w:rsidRDefault="00AF580B" w:rsidP="0036260F">
                      <w:pPr>
                        <w:jc w:val="center"/>
                        <w:rPr>
                          <w:rFonts w:ascii="Verdana" w:hAnsi="Verdana"/>
                          <w:i/>
                          <w:color w:val="C00000"/>
                          <w:sz w:val="20"/>
                          <w:lang w:val="en-GB"/>
                        </w:rPr>
                      </w:pPr>
                      <w:r>
                        <w:rPr>
                          <w:rFonts w:ascii="Verdana" w:hAnsi="Verdana"/>
                          <w:i/>
                          <w:color w:val="C00000"/>
                          <w:sz w:val="20"/>
                          <w:lang w:val="en-GB"/>
                        </w:rPr>
                        <w:t>1</w:t>
                      </w:r>
                    </w:p>
                  </w:txbxContent>
                </v:textbox>
                <w10:wrap anchorx="margin"/>
              </v:shape>
            </w:pict>
          </mc:Fallback>
        </mc:AlternateContent>
      </w:r>
      <w:r w:rsidRPr="0017070C">
        <w:rPr>
          <w:noProof/>
          <w:lang w:val="en-US"/>
        </w:rPr>
        <mc:AlternateContent>
          <mc:Choice Requires="wps">
            <w:drawing>
              <wp:anchor distT="0" distB="0" distL="114300" distR="114300" simplePos="0" relativeHeight="251696640" behindDoc="0" locked="0" layoutInCell="1" allowOverlap="1" wp14:anchorId="370747AC" wp14:editId="14CDF2BB">
                <wp:simplePos x="0" y="0"/>
                <wp:positionH relativeFrom="margin">
                  <wp:posOffset>-222250</wp:posOffset>
                </wp:positionH>
                <wp:positionV relativeFrom="paragraph">
                  <wp:posOffset>1206500</wp:posOffset>
                </wp:positionV>
                <wp:extent cx="1454150" cy="747395"/>
                <wp:effectExtent l="57150" t="190500" r="222250" b="90805"/>
                <wp:wrapNone/>
                <wp:docPr id="92" name="Oval Callout 3"/>
                <wp:cNvGraphicFramePr/>
                <a:graphic xmlns:a="http://schemas.openxmlformats.org/drawingml/2006/main">
                  <a:graphicData uri="http://schemas.microsoft.com/office/word/2010/wordprocessingShape">
                    <wps:wsp>
                      <wps:cNvSpPr/>
                      <wps:spPr bwMode="gray">
                        <a:xfrm>
                          <a:off x="0" y="0"/>
                          <a:ext cx="1454150" cy="747395"/>
                        </a:xfrm>
                        <a:prstGeom prst="wedgeEllipseCallout">
                          <a:avLst>
                            <a:gd name="adj1" fmla="val 61148"/>
                            <a:gd name="adj2" fmla="val -71786"/>
                          </a:avLst>
                        </a:prstGeom>
                        <a:solidFill>
                          <a:schemeClr val="tx1">
                            <a:lumMod val="50000"/>
                            <a:lumOff val="50000"/>
                          </a:schemeClr>
                        </a:solidFill>
                        <a:ln>
                          <a:headEnd/>
                          <a:tailEnd/>
                        </a:ln>
                      </wps:spPr>
                      <wps:style>
                        <a:lnRef idx="1">
                          <a:schemeClr val="dk1"/>
                        </a:lnRef>
                        <a:fillRef idx="2">
                          <a:schemeClr val="dk1"/>
                        </a:fillRef>
                        <a:effectRef idx="1">
                          <a:schemeClr val="dk1"/>
                        </a:effectRef>
                        <a:fontRef idx="minor">
                          <a:schemeClr val="dk1"/>
                        </a:fontRef>
                      </wps:style>
                      <wps:txbx>
                        <w:txbxContent>
                          <w:p w14:paraId="1FCCF150" w14:textId="77777777" w:rsidR="00AF580B" w:rsidRPr="0017070C" w:rsidRDefault="00AF580B" w:rsidP="0017070C">
                            <w:pPr>
                              <w:pStyle w:val="NormalWeb"/>
                              <w:spacing w:before="0" w:beforeAutospacing="0" w:after="0" w:afterAutospacing="0" w:line="254" w:lineRule="auto"/>
                              <w:jc w:val="center"/>
                              <w:rPr>
                                <w:sz w:val="16"/>
                                <w:szCs w:val="16"/>
                              </w:rPr>
                            </w:pPr>
                            <w:r w:rsidRPr="0017070C">
                              <w:rPr>
                                <w:rFonts w:asciiTheme="minorHAnsi" w:hAnsi="Calibri" w:cstheme="minorBidi"/>
                                <w:b/>
                                <w:bCs/>
                                <w:color w:val="FFFFFF" w:themeColor="background1"/>
                                <w:kern w:val="24"/>
                                <w:sz w:val="16"/>
                                <w:szCs w:val="16"/>
                              </w:rPr>
                              <w:t xml:space="preserve">ABB </w:t>
                            </w:r>
                          </w:p>
                          <w:p w14:paraId="14524D93" w14:textId="77777777" w:rsidR="00AF580B" w:rsidRPr="0017070C" w:rsidRDefault="00AF580B" w:rsidP="0017070C">
                            <w:pPr>
                              <w:pStyle w:val="NormalWeb"/>
                              <w:spacing w:before="0" w:beforeAutospacing="0" w:after="0" w:afterAutospacing="0" w:line="254" w:lineRule="auto"/>
                              <w:jc w:val="center"/>
                              <w:rPr>
                                <w:sz w:val="16"/>
                                <w:szCs w:val="16"/>
                              </w:rPr>
                            </w:pPr>
                            <w:r>
                              <w:rPr>
                                <w:rFonts w:asciiTheme="minorHAnsi" w:hAnsi="Calibri" w:cstheme="minorBidi"/>
                                <w:b/>
                                <w:bCs/>
                                <w:color w:val="FFFFFF" w:themeColor="background1"/>
                                <w:kern w:val="24"/>
                                <w:sz w:val="16"/>
                                <w:szCs w:val="16"/>
                              </w:rPr>
                              <w:t>DOCUMENTATION</w:t>
                            </w:r>
                          </w:p>
                        </w:txbxContent>
                      </wps:txbx>
                      <wps:bodyPr rot="0" spcFirstLastPara="0" vertOverflow="overflow" horzOverflow="overflow" vert="horz" wrap="square" lIns="88900" tIns="88900" rIns="88900" bIns="889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0747AC"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3" o:spid="_x0000_s1061" type="#_x0000_t63" style="position:absolute;left:0;text-align:left;margin-left:-17.5pt;margin-top:95pt;width:114.5pt;height:58.85pt;z-index:251696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" adj="24008,-4706" fillcolor="gray [1629]" strokecolor="black [3040]">
                <v:shadow on="t" color="black" opacity="24903f" origin=",.5" offset="0,.55556mm"/>
                <v:textbox inset="7pt,7pt,7pt,7pt">
                  <w:txbxContent>
                    <w:p w14:paraId="1FCCF150" w14:textId="77777777" w:rsidR="00AF580B" w:rsidRPr="0017070C" w:rsidRDefault="00AF580B" w:rsidP="0017070C">
                      <w:pPr>
                        <w:pStyle w:val="NormalWeb"/>
                        <w:spacing w:before="0" w:beforeAutospacing="0" w:after="0" w:afterAutospacing="0" w:line="254" w:lineRule="auto"/>
                        <w:jc w:val="center"/>
                        <w:rPr>
                          <w:sz w:val="16"/>
                          <w:szCs w:val="16"/>
                        </w:rPr>
                      </w:pPr>
                      <w:r w:rsidRPr="0017070C">
                        <w:rPr>
                          <w:rFonts w:asciiTheme="minorHAnsi" w:hAnsi="Calibri" w:cstheme="minorBidi"/>
                          <w:b/>
                          <w:bCs/>
                          <w:color w:val="FFFFFF" w:themeColor="background1"/>
                          <w:kern w:val="24"/>
                          <w:sz w:val="16"/>
                          <w:szCs w:val="16"/>
                        </w:rPr>
                        <w:t xml:space="preserve">ABB </w:t>
                      </w:r>
                    </w:p>
                    <w:p w14:paraId="14524D93" w14:textId="77777777" w:rsidR="00AF580B" w:rsidRPr="0017070C" w:rsidRDefault="00AF580B" w:rsidP="0017070C">
                      <w:pPr>
                        <w:pStyle w:val="NormalWeb"/>
                        <w:spacing w:before="0" w:beforeAutospacing="0" w:after="0" w:afterAutospacing="0" w:line="254" w:lineRule="auto"/>
                        <w:jc w:val="center"/>
                        <w:rPr>
                          <w:sz w:val="16"/>
                          <w:szCs w:val="16"/>
                        </w:rPr>
                      </w:pPr>
                      <w:r>
                        <w:rPr>
                          <w:rFonts w:asciiTheme="minorHAnsi" w:hAnsi="Calibri" w:cstheme="minorBidi"/>
                          <w:b/>
                          <w:bCs/>
                          <w:color w:val="FFFFFF" w:themeColor="background1"/>
                          <w:kern w:val="24"/>
                          <w:sz w:val="16"/>
                          <w:szCs w:val="16"/>
                        </w:rPr>
                        <w:t>DOCUMENTATION</w:t>
                      </w:r>
                    </w:p>
                  </w:txbxContent>
                </v:textbox>
                <w10:wrap anchorx="margin"/>
              </v:shape>
            </w:pict>
          </mc:Fallback>
        </mc:AlternateContent>
      </w:r>
      <w:r w:rsidR="00F73D1F" w:rsidRPr="00F73D1F">
        <w:rPr>
          <w:noProof/>
          <w:lang w:val="en-US"/>
        </w:rPr>
        <w:drawing>
          <wp:inline distT="0" distB="0" distL="0" distR="0" wp14:anchorId="3147C52A" wp14:editId="7ADDCE85">
            <wp:extent cx="6189345" cy="2576830"/>
            <wp:effectExtent l="0" t="0" r="190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89345" cy="2576830"/>
                    </a:xfrm>
                    <a:prstGeom prst="rect">
                      <a:avLst/>
                    </a:prstGeom>
                  </pic:spPr>
                </pic:pic>
              </a:graphicData>
            </a:graphic>
          </wp:inline>
        </w:drawing>
      </w:r>
      <w:r w:rsidR="0070116D">
        <w:rPr>
          <w:noProof/>
          <w:lang w:val="en-US"/>
        </w:rPr>
        <mc:AlternateContent>
          <mc:Choice Requires="wps">
            <w:drawing>
              <wp:anchor distT="0" distB="0" distL="114300" distR="114300" simplePos="0" relativeHeight="251624960" behindDoc="0" locked="0" layoutInCell="1" allowOverlap="1" wp14:anchorId="7AC2E341" wp14:editId="22B60DC7">
                <wp:simplePos x="0" y="0"/>
                <wp:positionH relativeFrom="margin">
                  <wp:posOffset>5594533</wp:posOffset>
                </wp:positionH>
                <wp:positionV relativeFrom="paragraph">
                  <wp:posOffset>1800879</wp:posOffset>
                </wp:positionV>
                <wp:extent cx="160020" cy="162560"/>
                <wp:effectExtent l="0" t="0" r="0" b="8890"/>
                <wp:wrapNone/>
                <wp:docPr id="74" name="Text Box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2560"/>
                        </a:xfrm>
                        <a:prstGeom prst="rect">
                          <a:avLst/>
                        </a:prstGeom>
                        <a:solidFill>
                          <a:srgbClr val="EEECE1"/>
                        </a:solidFill>
                        <a:ln w="12700">
                          <a:solidFill>
                            <a:srgbClr val="C00000"/>
                          </a:solidFill>
                        </a:ln>
                        <a:effectLst/>
                      </wps:spPr>
                      <wps:txbx>
                        <w:txbxContent>
                          <w:p w14:paraId="6E654AAF" w14:textId="77777777" w:rsidR="00AF580B" w:rsidRPr="00E3147A" w:rsidRDefault="00AF580B" w:rsidP="0036260F">
                            <w:pPr>
                              <w:jc w:val="center"/>
                              <w:rPr>
                                <w:rFonts w:ascii="Verdana" w:hAnsi="Verdana"/>
                                <w:i/>
                                <w:color w:val="C00000"/>
                                <w:sz w:val="20"/>
                                <w:lang w:val="en-GB"/>
                              </w:rPr>
                            </w:pPr>
                            <w:r>
                              <w:rPr>
                                <w:rFonts w:ascii="Verdana" w:hAnsi="Verdana"/>
                                <w:i/>
                                <w:color w:val="C00000"/>
                                <w:sz w:val="20"/>
                                <w:lang w:val="en-GB"/>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C2E341" id="_x0000_s1062" type="#_x0000_t202" style="position:absolute;left:0;text-align:left;margin-left:440.5pt;margin-top:141.8pt;width:12.6pt;height:12.8pt;z-index:251624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" fillcolor="#eeece1" strokecolor="#c00000" strokeweight="1pt">
                <v:path arrowok="t"/>
                <v:textbox inset="0,0,0,0">
                  <w:txbxContent>
                    <w:p w14:paraId="6E654AAF" w14:textId="77777777" w:rsidR="00AF580B" w:rsidRPr="00E3147A" w:rsidRDefault="00AF580B" w:rsidP="0036260F">
                      <w:pPr>
                        <w:jc w:val="center"/>
                        <w:rPr>
                          <w:rFonts w:ascii="Verdana" w:hAnsi="Verdana"/>
                          <w:i/>
                          <w:color w:val="C00000"/>
                          <w:sz w:val="20"/>
                          <w:lang w:val="en-GB"/>
                        </w:rPr>
                      </w:pPr>
                      <w:r>
                        <w:rPr>
                          <w:rFonts w:ascii="Verdana" w:hAnsi="Verdana"/>
                          <w:i/>
                          <w:color w:val="C00000"/>
                          <w:sz w:val="20"/>
                          <w:lang w:val="en-GB"/>
                        </w:rPr>
                        <w:t>2</w:t>
                      </w:r>
                    </w:p>
                  </w:txbxContent>
                </v:textbox>
                <w10:wrap anchorx="margin"/>
              </v:shape>
            </w:pict>
          </mc:Fallback>
        </mc:AlternateContent>
      </w:r>
    </w:p>
    <w:p w14:paraId="3EEF1B54" w14:textId="77777777" w:rsidR="00FD1CEB" w:rsidRDefault="00D748DC" w:rsidP="006E6DFC">
      <w:pPr>
        <w:pStyle w:val="Body"/>
        <w:numPr>
          <w:ilvl w:val="0"/>
          <w:numId w:val="39"/>
        </w:numPr>
      </w:pPr>
      <w:r>
        <w:rPr>
          <w:b/>
        </w:rPr>
        <w:t xml:space="preserve">ABB documentation: </w:t>
      </w:r>
      <w:r>
        <w:t xml:space="preserve">here it is displayed the documentation of the building block aligned with the </w:t>
      </w:r>
      <w:proofErr w:type="gramStart"/>
      <w:r>
        <w:t>EIRA;</w:t>
      </w:r>
      <w:proofErr w:type="gramEnd"/>
    </w:p>
    <w:p w14:paraId="75F833D0" w14:textId="77777777" w:rsidR="00D748DC" w:rsidRPr="00914AEC" w:rsidRDefault="00D748DC" w:rsidP="006E6DFC">
      <w:pPr>
        <w:pStyle w:val="Body"/>
        <w:numPr>
          <w:ilvl w:val="0"/>
          <w:numId w:val="39"/>
        </w:numPr>
      </w:pPr>
      <w:r>
        <w:rPr>
          <w:b/>
        </w:rPr>
        <w:lastRenderedPageBreak/>
        <w:t>ABB “neighbours”:</w:t>
      </w:r>
      <w:r>
        <w:t xml:space="preserve"> ABB “neighbours” include all the building blocks that are linked to the selected building block.</w:t>
      </w:r>
    </w:p>
    <w:p w14:paraId="720DC728" w14:textId="77777777" w:rsidR="005B73C7" w:rsidRDefault="005B73C7" w:rsidP="000274BA">
      <w:pPr>
        <w:pStyle w:val="Heading1"/>
      </w:pPr>
      <w:bookmarkStart w:id="220" w:name="_Toc460934370"/>
      <w:bookmarkStart w:id="221" w:name="_Toc460938114"/>
      <w:bookmarkStart w:id="222" w:name="_Toc460939182"/>
      <w:bookmarkStart w:id="223" w:name="_Toc460939391"/>
      <w:bookmarkStart w:id="224" w:name="_Toc460940451"/>
      <w:bookmarkStart w:id="225" w:name="_Toc507509054"/>
      <w:bookmarkStart w:id="226" w:name="_Toc69721941"/>
      <w:r>
        <w:lastRenderedPageBreak/>
        <w:t>Creating and updating solutions or SATs</w:t>
      </w:r>
      <w:bookmarkEnd w:id="220"/>
      <w:bookmarkEnd w:id="221"/>
      <w:bookmarkEnd w:id="222"/>
      <w:bookmarkEnd w:id="223"/>
      <w:bookmarkEnd w:id="224"/>
      <w:bookmarkEnd w:id="225"/>
      <w:bookmarkEnd w:id="226"/>
    </w:p>
    <w:p w14:paraId="159E5128" w14:textId="77777777" w:rsidR="00336C8C" w:rsidRDefault="00336C8C" w:rsidP="00336C8C">
      <w:pPr>
        <w:pStyle w:val="Body"/>
      </w:pPr>
      <w:r>
        <w:t xml:space="preserve">One of the </w:t>
      </w:r>
      <w:proofErr w:type="spellStart"/>
      <w:r>
        <w:t>CarTool</w:t>
      </w:r>
      <w:r w:rsidR="00A20565">
        <w:t>’s</w:t>
      </w:r>
      <w:proofErr w:type="spellEnd"/>
      <w:r w:rsidR="00A20565">
        <w:t xml:space="preserve"> primary use cases</w:t>
      </w:r>
      <w:r>
        <w:t xml:space="preserve"> is to allow architects to model their solutions in conformance to the EIRA. The </w:t>
      </w:r>
      <w:proofErr w:type="spellStart"/>
      <w:r>
        <w:t>CarTool</w:t>
      </w:r>
      <w:proofErr w:type="spellEnd"/>
      <w:r>
        <w:t xml:space="preserve"> supports </w:t>
      </w:r>
      <w:r w:rsidR="00A20565">
        <w:t xml:space="preserve">you in </w:t>
      </w:r>
      <w:r>
        <w:t xml:space="preserve">this </w:t>
      </w:r>
      <w:r w:rsidR="00A20565">
        <w:t>by:</w:t>
      </w:r>
    </w:p>
    <w:p w14:paraId="759C1650" w14:textId="77777777" w:rsidR="00A20565" w:rsidRDefault="00A20565" w:rsidP="006E6DFC">
      <w:pPr>
        <w:pStyle w:val="Body"/>
        <w:numPr>
          <w:ilvl w:val="0"/>
          <w:numId w:val="10"/>
        </w:numPr>
      </w:pPr>
      <w:r>
        <w:t>Allowing you to easily access the EIRA, other solutions and</w:t>
      </w:r>
      <w:r w:rsidR="00B33D38">
        <w:t xml:space="preserve"> </w:t>
      </w:r>
      <w:r>
        <w:t>SATs for reference.</w:t>
      </w:r>
    </w:p>
    <w:p w14:paraId="0010F068" w14:textId="77777777" w:rsidR="00A20565" w:rsidRDefault="00A20565" w:rsidP="006E6DFC">
      <w:pPr>
        <w:pStyle w:val="Body"/>
        <w:numPr>
          <w:ilvl w:val="0"/>
          <w:numId w:val="10"/>
        </w:numPr>
      </w:pPr>
      <w:r>
        <w:t xml:space="preserve">Automating as much as possible the entry of metadata and </w:t>
      </w:r>
      <w:r w:rsidR="00672DC0">
        <w:t xml:space="preserve">expected </w:t>
      </w:r>
      <w:r>
        <w:t>attributes.</w:t>
      </w:r>
    </w:p>
    <w:p w14:paraId="24E36447" w14:textId="77777777" w:rsidR="00A20565" w:rsidRDefault="00A20565" w:rsidP="006E6DFC">
      <w:pPr>
        <w:pStyle w:val="Body"/>
        <w:numPr>
          <w:ilvl w:val="0"/>
          <w:numId w:val="10"/>
        </w:numPr>
      </w:pPr>
      <w:r>
        <w:t>Helping you reuse as much as possible through auto-completion based on existing Cartography solutions.</w:t>
      </w:r>
    </w:p>
    <w:p w14:paraId="428ACEDC" w14:textId="77777777" w:rsidR="00A20565" w:rsidRDefault="00003553" w:rsidP="00336C8C">
      <w:pPr>
        <w:pStyle w:val="Body"/>
      </w:pPr>
      <w:r>
        <w:t xml:space="preserve">It is important to note that, in terms of solution modelling, the </w:t>
      </w:r>
      <w:proofErr w:type="spellStart"/>
      <w:r>
        <w:t>CarTool</w:t>
      </w:r>
      <w:proofErr w:type="spellEnd"/>
      <w:r>
        <w:t xml:space="preserve"> acts as a complement</w:t>
      </w:r>
      <w:r w:rsidR="000027C9">
        <w:t>, and not a replacement,</w:t>
      </w:r>
      <w:r>
        <w:t xml:space="preserve"> to </w:t>
      </w:r>
      <w:r w:rsidR="005B0D6C">
        <w:t xml:space="preserve">the features offered by </w:t>
      </w:r>
      <w:r>
        <w:t>Archi</w:t>
      </w:r>
      <w:r w:rsidR="004C73C3">
        <w:t>®</w:t>
      </w:r>
      <w:r w:rsidR="005B0D6C">
        <w:t xml:space="preserve">. A typical workflow, including features offered by </w:t>
      </w:r>
      <w:r w:rsidR="0041275B">
        <w:t xml:space="preserve">both </w:t>
      </w:r>
      <w:r w:rsidR="005B0D6C">
        <w:t xml:space="preserve">the </w:t>
      </w:r>
      <w:proofErr w:type="spellStart"/>
      <w:r w:rsidR="005B0D6C">
        <w:t>CarTool</w:t>
      </w:r>
      <w:proofErr w:type="spellEnd"/>
      <w:r w:rsidR="005B0D6C">
        <w:t xml:space="preserve"> and Archi</w:t>
      </w:r>
      <w:r w:rsidR="004C73C3">
        <w:t>®</w:t>
      </w:r>
      <w:r w:rsidR="000027C9">
        <w:t>,</w:t>
      </w:r>
      <w:r w:rsidR="005B0D6C">
        <w:t xml:space="preserve"> would include the following steps:</w:t>
      </w:r>
    </w:p>
    <w:p w14:paraId="622EB7F2" w14:textId="77777777" w:rsidR="005B0D6C" w:rsidRDefault="005B0D6C" w:rsidP="006E6DFC">
      <w:pPr>
        <w:pStyle w:val="Body"/>
        <w:numPr>
          <w:ilvl w:val="0"/>
          <w:numId w:val="11"/>
        </w:numPr>
      </w:pPr>
      <w:r>
        <w:t>[</w:t>
      </w:r>
      <w:proofErr w:type="spellStart"/>
      <w:r>
        <w:t>CarTool</w:t>
      </w:r>
      <w:proofErr w:type="spellEnd"/>
      <w:r>
        <w:t xml:space="preserve"> feature] Create a new solution (or SAT). This will add the required EIRA metadata for your solution</w:t>
      </w:r>
      <w:r w:rsidR="00260E4F">
        <w:t xml:space="preserve"> and get you started based on an existing model template.</w:t>
      </w:r>
    </w:p>
    <w:p w14:paraId="35539994" w14:textId="77777777" w:rsidR="00260E4F" w:rsidRDefault="00260E4F" w:rsidP="006E6DFC">
      <w:pPr>
        <w:pStyle w:val="Body"/>
        <w:numPr>
          <w:ilvl w:val="0"/>
          <w:numId w:val="11"/>
        </w:numPr>
      </w:pPr>
      <w:r>
        <w:t>[</w:t>
      </w:r>
      <w:proofErr w:type="spellStart"/>
      <w:r>
        <w:t>C</w:t>
      </w:r>
      <w:r w:rsidR="00E43059">
        <w:t>arTool</w:t>
      </w:r>
      <w:proofErr w:type="spellEnd"/>
      <w:r w:rsidR="00E43059">
        <w:t xml:space="preserve"> fe</w:t>
      </w:r>
      <w:r>
        <w:t>ature]</w:t>
      </w:r>
      <w:r w:rsidR="00E43059">
        <w:t xml:space="preserve"> Add EIRA SBBs to your solution’s views, using the </w:t>
      </w:r>
      <w:proofErr w:type="spellStart"/>
      <w:r w:rsidR="00E43059">
        <w:t>CarTool</w:t>
      </w:r>
      <w:proofErr w:type="spellEnd"/>
      <w:r w:rsidR="00E43059">
        <w:t xml:space="preserve"> to access the EIRA, solutions, and SATs. This will automate input as much as possible and help you complet</w:t>
      </w:r>
      <w:r w:rsidR="0041275B">
        <w:t>e</w:t>
      </w:r>
      <w:r w:rsidR="00E43059">
        <w:t xml:space="preserve"> the information expected for each building block.</w:t>
      </w:r>
    </w:p>
    <w:p w14:paraId="6337945C" w14:textId="041F0A3C" w:rsidR="00672DC0" w:rsidRDefault="00672DC0" w:rsidP="006E6DFC">
      <w:pPr>
        <w:pStyle w:val="Body"/>
        <w:numPr>
          <w:ilvl w:val="0"/>
          <w:numId w:val="11"/>
        </w:numPr>
      </w:pPr>
      <w:r>
        <w:t>[Archi</w:t>
      </w:r>
      <w:r w:rsidR="004C73C3">
        <w:t>®</w:t>
      </w:r>
      <w:r>
        <w:t xml:space="preserve"> feature] Use </w:t>
      </w:r>
      <w:proofErr w:type="spellStart"/>
      <w:r>
        <w:t>Archi</w:t>
      </w:r>
      <w:r w:rsidR="0016447E">
        <w:t>®</w:t>
      </w:r>
      <w:r>
        <w:t>’s</w:t>
      </w:r>
      <w:proofErr w:type="spellEnd"/>
      <w:r>
        <w:t xml:space="preserve"> modelling palette to associate building blocks and potentially add other ArchiMate</w:t>
      </w:r>
      <w:r w:rsidR="004C73C3">
        <w:t>®</w:t>
      </w:r>
      <w:r w:rsidR="0041275B">
        <w:t xml:space="preserve"> elements to your model.</w:t>
      </w:r>
    </w:p>
    <w:p w14:paraId="66438634" w14:textId="15E1FC1B" w:rsidR="003C6878" w:rsidRDefault="003C6878" w:rsidP="006E6DFC">
      <w:pPr>
        <w:pStyle w:val="Body"/>
        <w:numPr>
          <w:ilvl w:val="0"/>
          <w:numId w:val="11"/>
        </w:numPr>
      </w:pPr>
      <w:r>
        <w:t>[Archi</w:t>
      </w:r>
      <w:r w:rsidR="004C73C3">
        <w:t>®</w:t>
      </w:r>
      <w:r>
        <w:t xml:space="preserve"> feature] Update your model’s EIRA and non-EIRA building blocks by accessing their properties.</w:t>
      </w:r>
    </w:p>
    <w:p w14:paraId="4780719A" w14:textId="7ABC63D4" w:rsidR="00A20565" w:rsidRPr="00336C8C" w:rsidRDefault="00693A97" w:rsidP="00336C8C">
      <w:pPr>
        <w:pStyle w:val="Body"/>
      </w:pPr>
      <w:r>
        <w:t xml:space="preserve">The sections that follow explain in detail how you can achieve </w:t>
      </w:r>
      <w:r w:rsidR="00E36773">
        <w:t>these steps</w:t>
      </w:r>
      <w:r>
        <w:t>.</w:t>
      </w:r>
    </w:p>
    <w:p w14:paraId="2592EC53" w14:textId="76F4D059" w:rsidR="005B73C7" w:rsidRDefault="005B73C7" w:rsidP="005B73C7">
      <w:pPr>
        <w:pStyle w:val="Heading2"/>
      </w:pPr>
      <w:bookmarkStart w:id="227" w:name="_Toc460934371"/>
      <w:bookmarkStart w:id="228" w:name="_Toc460938115"/>
      <w:bookmarkStart w:id="229" w:name="_Toc460939183"/>
      <w:bookmarkStart w:id="230" w:name="_Toc460939392"/>
      <w:bookmarkStart w:id="231" w:name="_Toc460940452"/>
      <w:bookmarkStart w:id="232" w:name="_Toc507509055"/>
      <w:bookmarkStart w:id="233" w:name="_Toc69721942"/>
      <w:r>
        <w:t>Creating a new solution or SAT</w:t>
      </w:r>
      <w:bookmarkEnd w:id="227"/>
      <w:bookmarkEnd w:id="228"/>
      <w:bookmarkEnd w:id="229"/>
      <w:bookmarkEnd w:id="230"/>
      <w:bookmarkEnd w:id="231"/>
      <w:bookmarkEnd w:id="232"/>
      <w:bookmarkEnd w:id="233"/>
    </w:p>
    <w:p w14:paraId="1080FBA8" w14:textId="55C32BB7" w:rsidR="00EB451F" w:rsidRDefault="006130DF" w:rsidP="00EB451F">
      <w:pPr>
        <w:pStyle w:val="Body"/>
      </w:pPr>
      <w:r>
        <w:t xml:space="preserve">The first step in creating a new solution or SAT is to right-click on the EIRA entry in the </w:t>
      </w:r>
      <w:proofErr w:type="spellStart"/>
      <w:r>
        <w:t>CarTool</w:t>
      </w:r>
      <w:proofErr w:type="spellEnd"/>
      <w:r>
        <w:t xml:space="preserve"> model overview panel. You will see a context menu that includes the options:</w:t>
      </w:r>
    </w:p>
    <w:p w14:paraId="3F4304CB" w14:textId="594AC4BA" w:rsidR="006130DF" w:rsidRDefault="00AE5CF8" w:rsidP="006E6DFC">
      <w:pPr>
        <w:pStyle w:val="Body"/>
        <w:numPr>
          <w:ilvl w:val="0"/>
          <w:numId w:val="10"/>
        </w:numPr>
      </w:pPr>
      <w:r w:rsidRPr="00AE5CF8">
        <w:rPr>
          <w:noProof/>
        </w:rPr>
        <w:drawing>
          <wp:anchor distT="0" distB="0" distL="114300" distR="114300" simplePos="0" relativeHeight="251703808" behindDoc="0" locked="0" layoutInCell="1" allowOverlap="1" wp14:anchorId="28B06984" wp14:editId="1C1374CB">
            <wp:simplePos x="0" y="0"/>
            <wp:positionH relativeFrom="column">
              <wp:posOffset>3304103</wp:posOffset>
            </wp:positionH>
            <wp:positionV relativeFrom="paragraph">
              <wp:posOffset>1905</wp:posOffset>
            </wp:positionV>
            <wp:extent cx="2942484" cy="1763084"/>
            <wp:effectExtent l="0" t="0" r="0" b="8890"/>
            <wp:wrapThrough wrapText="bothSides">
              <wp:wrapPolygon edited="0">
                <wp:start x="0" y="0"/>
                <wp:lineTo x="0" y="21476"/>
                <wp:lineTo x="21400" y="21476"/>
                <wp:lineTo x="21400" y="0"/>
                <wp:lineTo x="0" y="0"/>
              </wp:wrapPolygon>
            </wp:wrapThrough>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942484" cy="1763084"/>
                    </a:xfrm>
                    <a:prstGeom prst="rect">
                      <a:avLst/>
                    </a:prstGeom>
                  </pic:spPr>
                </pic:pic>
              </a:graphicData>
            </a:graphic>
          </wp:anchor>
        </w:drawing>
      </w:r>
      <w:r w:rsidR="006130DF">
        <w:t>New Solution</w:t>
      </w:r>
    </w:p>
    <w:p w14:paraId="2469F31B" w14:textId="3636A435" w:rsidR="005578D8" w:rsidRDefault="005578D8" w:rsidP="006E6DFC">
      <w:pPr>
        <w:pStyle w:val="Body"/>
        <w:numPr>
          <w:ilvl w:val="0"/>
          <w:numId w:val="10"/>
        </w:numPr>
      </w:pPr>
      <w:r>
        <w:t>New Reference Architecture</w:t>
      </w:r>
    </w:p>
    <w:p w14:paraId="091BB265" w14:textId="10B141EF" w:rsidR="004627FD" w:rsidRDefault="006130DF" w:rsidP="006E6DFC">
      <w:pPr>
        <w:pStyle w:val="Body"/>
        <w:numPr>
          <w:ilvl w:val="0"/>
          <w:numId w:val="10"/>
        </w:numPr>
      </w:pPr>
      <w:r>
        <w:t xml:space="preserve">New </w:t>
      </w:r>
      <w:r w:rsidR="00BA7437">
        <w:t>High-level Interoperability Requirements SAT</w:t>
      </w:r>
    </w:p>
    <w:p w14:paraId="06978D95" w14:textId="77777777" w:rsidR="00BA7437" w:rsidRDefault="004627FD" w:rsidP="006E6DFC">
      <w:pPr>
        <w:pStyle w:val="Body"/>
        <w:numPr>
          <w:ilvl w:val="0"/>
          <w:numId w:val="10"/>
        </w:numPr>
      </w:pPr>
      <w:r>
        <w:t>N</w:t>
      </w:r>
      <w:r w:rsidR="00BA7437" w:rsidRPr="00BA7437">
        <w:t xml:space="preserve">ew </w:t>
      </w:r>
      <w:r w:rsidR="00BA7437">
        <w:t>Detailed</w:t>
      </w:r>
      <w:r w:rsidR="00BA7437" w:rsidRPr="00BA7437">
        <w:t>-level Interoperability Requirements SAT</w:t>
      </w:r>
      <w:r w:rsidR="00BA7437" w:rsidRPr="00BA7437" w:rsidDel="00BA7437">
        <w:t xml:space="preserve"> </w:t>
      </w:r>
    </w:p>
    <w:p w14:paraId="7F1F4C24" w14:textId="338F342B" w:rsidR="009536F8" w:rsidRDefault="00C904C4" w:rsidP="00C904C4">
      <w:pPr>
        <w:pStyle w:val="Body"/>
      </w:pPr>
      <w:r>
        <w:t xml:space="preserve">Pick the option that corresponds to the model </w:t>
      </w:r>
      <w:r w:rsidR="00DE57FE">
        <w:t xml:space="preserve">type </w:t>
      </w:r>
      <w:r>
        <w:t xml:space="preserve">you want to create. </w:t>
      </w:r>
      <w:r w:rsidR="00803C4F">
        <w:t>When selecting to create a new SAT you will simply get prompted with the location to which you want to sa</w:t>
      </w:r>
      <w:r w:rsidR="0004096F">
        <w:t>v</w:t>
      </w:r>
      <w:r w:rsidR="00803C4F">
        <w:t xml:space="preserve">e your model. In case you are creating a solution however, you will first be prompted with a dialog to enter </w:t>
      </w:r>
      <w:r w:rsidR="003E1B2F">
        <w:t xml:space="preserve">a </w:t>
      </w:r>
      <w:r w:rsidR="00486ACA">
        <w:t xml:space="preserve">first </w:t>
      </w:r>
      <w:r w:rsidR="003E1B2F">
        <w:t xml:space="preserve">set of </w:t>
      </w:r>
      <w:r w:rsidR="00803C4F">
        <w:t xml:space="preserve">key </w:t>
      </w:r>
      <w:r w:rsidR="00AE3BB7">
        <w:t>attributes</w:t>
      </w:r>
      <w:r w:rsidR="00803C4F">
        <w:t>.</w:t>
      </w:r>
    </w:p>
    <w:p w14:paraId="6EB8F810" w14:textId="77777777" w:rsidR="00232BFF" w:rsidRDefault="00CE2B22" w:rsidP="00232BFF">
      <w:pPr>
        <w:pStyle w:val="Body"/>
        <w:jc w:val="center"/>
      </w:pPr>
      <w:r>
        <w:rPr>
          <w:noProof/>
          <w:lang w:val="en-US"/>
        </w:rPr>
        <w:lastRenderedPageBreak/>
        <w:drawing>
          <wp:inline distT="0" distB="0" distL="0" distR="0" wp14:anchorId="1D2CD94A" wp14:editId="29048E66">
            <wp:extent cx="5522053" cy="3321050"/>
            <wp:effectExtent l="0" t="0" r="254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524926" cy="3322778"/>
                    </a:xfrm>
                    <a:prstGeom prst="rect">
                      <a:avLst/>
                    </a:prstGeom>
                  </pic:spPr>
                </pic:pic>
              </a:graphicData>
            </a:graphic>
          </wp:inline>
        </w:drawing>
      </w:r>
    </w:p>
    <w:p w14:paraId="491168BC" w14:textId="77777777" w:rsidR="00C02094" w:rsidRDefault="00AE3BB7" w:rsidP="00EB451F">
      <w:pPr>
        <w:pStyle w:val="Body"/>
      </w:pPr>
      <w:r>
        <w:t xml:space="preserve">Hovering </w:t>
      </w:r>
      <w:r w:rsidR="00F24B5D">
        <w:t xml:space="preserve">your mouse pointer </w:t>
      </w:r>
      <w:r>
        <w:t>over the “</w:t>
      </w:r>
      <w:proofErr w:type="spellStart"/>
      <w:r>
        <w:t>i</w:t>
      </w:r>
      <w:proofErr w:type="spellEnd"/>
      <w:r>
        <w:t xml:space="preserve">” icon next to each </w:t>
      </w:r>
      <w:r w:rsidR="00F24B5D">
        <w:t xml:space="preserve">attribute’s label will display a tooltip to explain the attribute’s meaning. The values you enter will be stored as attributes </w:t>
      </w:r>
      <w:r w:rsidR="00C02094">
        <w:t>(using the displayed names) of the solution’s model. Mandatory attributes are marked in bold and consist of:</w:t>
      </w:r>
    </w:p>
    <w:p w14:paraId="3BEBD5EE" w14:textId="77777777" w:rsidR="00C02094" w:rsidRDefault="00C02094" w:rsidP="006E6DFC">
      <w:pPr>
        <w:pStyle w:val="Body"/>
        <w:numPr>
          <w:ilvl w:val="0"/>
          <w:numId w:val="10"/>
        </w:numPr>
      </w:pPr>
      <w:r w:rsidRPr="00C02094">
        <w:rPr>
          <w:b/>
        </w:rPr>
        <w:t>Solution name</w:t>
      </w:r>
      <w:r>
        <w:t>: The name of the solution you are modelling.</w:t>
      </w:r>
    </w:p>
    <w:p w14:paraId="617AD8EF" w14:textId="77777777" w:rsidR="00C02094" w:rsidRDefault="00C02094" w:rsidP="006E6DFC">
      <w:pPr>
        <w:pStyle w:val="Body"/>
        <w:numPr>
          <w:ilvl w:val="0"/>
          <w:numId w:val="10"/>
        </w:numPr>
      </w:pPr>
      <w:proofErr w:type="spellStart"/>
      <w:proofErr w:type="gramStart"/>
      <w:r>
        <w:rPr>
          <w:b/>
        </w:rPr>
        <w:t>dct</w:t>
      </w:r>
      <w:r w:rsidRPr="00C02094">
        <w:rPr>
          <w:b/>
        </w:rPr>
        <w:t>:publisher</w:t>
      </w:r>
      <w:proofErr w:type="spellEnd"/>
      <w:proofErr w:type="gramEnd"/>
      <w:r>
        <w:t xml:space="preserve">: The name of the person, party or organisation that is providing the information. This can be your name or </w:t>
      </w:r>
      <w:proofErr w:type="gramStart"/>
      <w:r>
        <w:t>e.g.</w:t>
      </w:r>
      <w:proofErr w:type="gramEnd"/>
      <w:r>
        <w:t xml:space="preserve"> the title of your organisational unit.</w:t>
      </w:r>
      <w:r w:rsidR="00916ACA">
        <w:t xml:space="preserve"> Picking an appropriate value for this is important as this is recorded by default in all subsequently added SBBs, as the provider of the information</w:t>
      </w:r>
      <w:r w:rsidR="00FB7E46">
        <w:t xml:space="preserve"> (but can be modified if appropriate)</w:t>
      </w:r>
      <w:r w:rsidR="00916ACA">
        <w:t>.</w:t>
      </w:r>
    </w:p>
    <w:p w14:paraId="40E141FC" w14:textId="77777777" w:rsidR="006130DF" w:rsidRDefault="008E75ED" w:rsidP="00EB451F">
      <w:pPr>
        <w:pStyle w:val="Body"/>
      </w:pPr>
      <w:r>
        <w:t xml:space="preserve">Once you have provided this initial information you </w:t>
      </w:r>
      <w:r w:rsidR="00AE3106">
        <w:t xml:space="preserve">will be </w:t>
      </w:r>
      <w:r>
        <w:t xml:space="preserve">prompted to </w:t>
      </w:r>
      <w:r w:rsidR="00AE3106">
        <w:t>pick a location to save your new model.</w:t>
      </w:r>
      <w:r w:rsidR="00DF316B">
        <w:t xml:space="preserve"> </w:t>
      </w:r>
    </w:p>
    <w:p w14:paraId="1CAD2F60" w14:textId="77777777" w:rsidR="007F1F81" w:rsidRDefault="007F1F81" w:rsidP="00EB451F">
      <w:pPr>
        <w:pStyle w:val="Body"/>
      </w:pPr>
      <w:r>
        <w:t xml:space="preserve">The result in both cases (new solution or </w:t>
      </w:r>
      <w:r w:rsidR="008A3F31">
        <w:t xml:space="preserve">new </w:t>
      </w:r>
      <w:r>
        <w:t xml:space="preserve">SAT) is that you have a new model created for you </w:t>
      </w:r>
      <w:r w:rsidR="008B651D">
        <w:t xml:space="preserve">in </w:t>
      </w:r>
      <w:proofErr w:type="spellStart"/>
      <w:r w:rsidR="008B651D">
        <w:t>Archi</w:t>
      </w:r>
      <w:r w:rsidR="004C73C3">
        <w:t>®</w:t>
      </w:r>
      <w:r w:rsidR="008B651D">
        <w:t>’s</w:t>
      </w:r>
      <w:proofErr w:type="spellEnd"/>
      <w:r w:rsidR="008B651D">
        <w:t xml:space="preserve"> open models’ panel containing:</w:t>
      </w:r>
    </w:p>
    <w:p w14:paraId="3AFF2CA6" w14:textId="77777777" w:rsidR="008B651D" w:rsidRDefault="005D2EF7" w:rsidP="006E6DFC">
      <w:pPr>
        <w:pStyle w:val="Body"/>
        <w:numPr>
          <w:ilvl w:val="0"/>
          <w:numId w:val="10"/>
        </w:numPr>
      </w:pPr>
      <w:r>
        <w:t>ArchiMate</w:t>
      </w:r>
      <w:r w:rsidR="004C73C3">
        <w:t>®</w:t>
      </w:r>
      <w:r w:rsidR="006E2ACC">
        <w:t xml:space="preserve"> view</w:t>
      </w:r>
      <w:r w:rsidR="005C7277">
        <w:t>s</w:t>
      </w:r>
      <w:r>
        <w:t xml:space="preserve"> created for each EIRA view that are currently empty of building blocks.</w:t>
      </w:r>
    </w:p>
    <w:p w14:paraId="6A60ADAD" w14:textId="77777777" w:rsidR="008F558D" w:rsidRDefault="008F558D" w:rsidP="006E6DFC">
      <w:pPr>
        <w:pStyle w:val="Body"/>
        <w:numPr>
          <w:ilvl w:val="0"/>
          <w:numId w:val="10"/>
        </w:numPr>
      </w:pPr>
      <w:r>
        <w:t xml:space="preserve">An introductory note in each view explaining the view’s purpose. This is for your initial information and should be subsequently deleted. To view this text again you can always refer to the corresponding view’s narrative in the </w:t>
      </w:r>
      <w:proofErr w:type="spellStart"/>
      <w:r>
        <w:t>CarTool</w:t>
      </w:r>
      <w:proofErr w:type="spellEnd"/>
      <w:r>
        <w:t xml:space="preserve"> model details</w:t>
      </w:r>
      <w:r w:rsidR="001F1530">
        <w:t>’</w:t>
      </w:r>
      <w:r>
        <w:t xml:space="preserve"> panel when in graphica</w:t>
      </w:r>
      <w:r w:rsidR="005C7277">
        <w:t xml:space="preserve">l mode as described in Chapter </w:t>
      </w:r>
      <w:r w:rsidR="005C7277">
        <w:fldChar w:fldCharType="begin"/>
      </w:r>
      <w:r w:rsidR="005C7277">
        <w:instrText xml:space="preserve"> REF _Ref460945888 \r \h </w:instrText>
      </w:r>
      <w:r w:rsidR="005C7277">
        <w:fldChar w:fldCharType="separate"/>
      </w:r>
      <w:r w:rsidR="00A27C86">
        <w:t>4.2</w:t>
      </w:r>
      <w:r w:rsidR="005C7277">
        <w:fldChar w:fldCharType="end"/>
      </w:r>
      <w:r w:rsidR="005C7277">
        <w:t>, “</w:t>
      </w:r>
      <w:r w:rsidR="005C7277">
        <w:fldChar w:fldCharType="begin"/>
      </w:r>
      <w:r w:rsidR="005C7277">
        <w:instrText xml:space="preserve"> REF _Ref460945893 \h </w:instrText>
      </w:r>
      <w:r w:rsidR="005C7277">
        <w:fldChar w:fldCharType="separate"/>
      </w:r>
      <w:r w:rsidR="00A27C86">
        <w:t>Inspecting views and building blocks graphically</w:t>
      </w:r>
      <w:r w:rsidR="005C7277">
        <w:fldChar w:fldCharType="end"/>
      </w:r>
      <w:r w:rsidR="005C7277">
        <w:t>”</w:t>
      </w:r>
      <w:r>
        <w:t>.</w:t>
      </w:r>
    </w:p>
    <w:p w14:paraId="19F3A9BB" w14:textId="77777777" w:rsidR="00542587" w:rsidRDefault="00542587" w:rsidP="006E6DFC">
      <w:pPr>
        <w:pStyle w:val="Body"/>
        <w:numPr>
          <w:ilvl w:val="0"/>
          <w:numId w:val="10"/>
        </w:numPr>
      </w:pPr>
      <w:r>
        <w:t>(In case of a solution) The information you entered in the first dialog recorded as attributes of the model.</w:t>
      </w:r>
    </w:p>
    <w:p w14:paraId="33C32348" w14:textId="77777777" w:rsidR="00072C50" w:rsidRDefault="000A3966" w:rsidP="00072C50">
      <w:pPr>
        <w:pStyle w:val="Body"/>
      </w:pPr>
      <w:r w:rsidRPr="00AF6283">
        <w:rPr>
          <w:noProof/>
          <w:lang w:val="en-US"/>
        </w:rPr>
        <w:lastRenderedPageBreak/>
        <w:drawing>
          <wp:inline distT="0" distB="0" distL="0" distR="0" wp14:anchorId="003BA76F" wp14:editId="49380B34">
            <wp:extent cx="6189345" cy="1663244"/>
            <wp:effectExtent l="38100" t="38100" r="59055" b="70485"/>
            <wp:docPr id="11" name="Picture 13" title="Archi 4.7.1 new model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41">
                      <a:extLst>
                        <a:ext uri="{28A0092B-C50C-407E-A947-70E740481C1C}">
                          <a14:useLocalDpi xmlns:a14="http://schemas.microsoft.com/office/drawing/2010/main" val="0"/>
                        </a:ext>
                      </a:extLst>
                    </a:blip>
                    <a:stretch>
                      <a:fillRect/>
                    </a:stretch>
                  </pic:blipFill>
                  <pic:spPr>
                    <a:xfrm>
                      <a:off x="0" y="0"/>
                      <a:ext cx="6189345" cy="1663244"/>
                    </a:xfrm>
                    <a:prstGeom prst="rect">
                      <a:avLst/>
                    </a:prstGeom>
                    <a:effectLst>
                      <a:outerShdw blurRad="50800" dist="38100" dir="2700000" algn="tl" rotWithShape="0">
                        <a:prstClr val="black">
                          <a:alpha val="40000"/>
                        </a:prstClr>
                      </a:outerShdw>
                      <a:softEdge rad="31750"/>
                    </a:effectLst>
                  </pic:spPr>
                </pic:pic>
              </a:graphicData>
            </a:graphic>
          </wp:inline>
        </w:drawing>
      </w:r>
    </w:p>
    <w:p w14:paraId="44B2D535" w14:textId="77777777" w:rsidR="00072C50" w:rsidRDefault="004B62F8" w:rsidP="00072C50">
      <w:pPr>
        <w:pStyle w:val="Body"/>
      </w:pPr>
      <w:r>
        <w:t xml:space="preserve">The next step is to proceed </w:t>
      </w:r>
      <w:r w:rsidR="004703DF">
        <w:t>in adding</w:t>
      </w:r>
      <w:r>
        <w:t xml:space="preserve"> building blocks to your new model.</w:t>
      </w:r>
    </w:p>
    <w:p w14:paraId="1BAA38D5" w14:textId="77777777" w:rsidR="005B73C7" w:rsidRDefault="005B73C7" w:rsidP="005B73C7">
      <w:pPr>
        <w:pStyle w:val="Heading2"/>
      </w:pPr>
      <w:bookmarkStart w:id="234" w:name="_Toc460934372"/>
      <w:bookmarkStart w:id="235" w:name="_Toc460938116"/>
      <w:bookmarkStart w:id="236" w:name="_Toc460939184"/>
      <w:bookmarkStart w:id="237" w:name="_Toc460939393"/>
      <w:bookmarkStart w:id="238" w:name="_Toc460940453"/>
      <w:bookmarkStart w:id="239" w:name="_Ref460942794"/>
      <w:bookmarkStart w:id="240" w:name="_Ref460942800"/>
      <w:bookmarkStart w:id="241" w:name="_Ref460945010"/>
      <w:bookmarkStart w:id="242" w:name="_Ref460945014"/>
      <w:bookmarkStart w:id="243" w:name="_Toc507509056"/>
      <w:bookmarkStart w:id="244" w:name="_Toc69721943"/>
      <w:r>
        <w:t>Adding building blocks to a solution or SAT</w:t>
      </w:r>
      <w:bookmarkEnd w:id="234"/>
      <w:bookmarkEnd w:id="235"/>
      <w:bookmarkEnd w:id="236"/>
      <w:bookmarkEnd w:id="237"/>
      <w:bookmarkEnd w:id="238"/>
      <w:bookmarkEnd w:id="239"/>
      <w:bookmarkEnd w:id="240"/>
      <w:bookmarkEnd w:id="241"/>
      <w:bookmarkEnd w:id="242"/>
      <w:bookmarkEnd w:id="243"/>
      <w:bookmarkEnd w:id="244"/>
    </w:p>
    <w:p w14:paraId="6C531067" w14:textId="77777777" w:rsidR="009D2093" w:rsidRDefault="00B23978" w:rsidP="001F1530">
      <w:pPr>
        <w:pStyle w:val="Body"/>
      </w:pPr>
      <w:r>
        <w:t>Building blocks represent the key elements that make up your solution or SAT. EIRA</w:t>
      </w:r>
      <w:r w:rsidR="009D2093">
        <w:t xml:space="preserve"> building blocks </w:t>
      </w:r>
      <w:r w:rsidR="003C41C0">
        <w:t>are modelled as ArchiMate</w:t>
      </w:r>
      <w:r w:rsidR="004C73C3">
        <w:t>®</w:t>
      </w:r>
      <w:r w:rsidR="003C41C0">
        <w:t xml:space="preserve"> elements with certain points to consider:</w:t>
      </w:r>
    </w:p>
    <w:p w14:paraId="49A93521" w14:textId="77777777" w:rsidR="003C41C0" w:rsidRDefault="003C41C0" w:rsidP="006E6DFC">
      <w:pPr>
        <w:pStyle w:val="Body"/>
        <w:numPr>
          <w:ilvl w:val="0"/>
          <w:numId w:val="10"/>
        </w:numPr>
      </w:pPr>
      <w:r>
        <w:t>ABBs include a set of attributes to store metadata (</w:t>
      </w:r>
      <w:proofErr w:type="gramStart"/>
      <w:r>
        <w:t>e.g.</w:t>
      </w:r>
      <w:proofErr w:type="gramEnd"/>
      <w:r>
        <w:t xml:space="preserve"> date modelled) and data (e.g. reusability information). T</w:t>
      </w:r>
      <w:r w:rsidR="003E1984">
        <w:t>hese attributes are defined as</w:t>
      </w:r>
      <w:r>
        <w:t xml:space="preserve"> ArchiMate</w:t>
      </w:r>
      <w:r w:rsidR="004C73C3">
        <w:t>®</w:t>
      </w:r>
      <w:r>
        <w:t xml:space="preserve"> element properties.</w:t>
      </w:r>
    </w:p>
    <w:p w14:paraId="7B681A9C" w14:textId="77777777" w:rsidR="003C41C0" w:rsidRDefault="003C41C0" w:rsidP="006E6DFC">
      <w:pPr>
        <w:pStyle w:val="Body"/>
        <w:numPr>
          <w:ilvl w:val="0"/>
          <w:numId w:val="10"/>
        </w:numPr>
      </w:pPr>
      <w:r>
        <w:t xml:space="preserve">When an ABB is selected for addition to a solution’s model it becomes an SBB, </w:t>
      </w:r>
      <w:proofErr w:type="gramStart"/>
      <w:r>
        <w:t>i.e.</w:t>
      </w:r>
      <w:proofErr w:type="gramEnd"/>
      <w:r>
        <w:t xml:space="preserve"> a specific instance of the ABB. </w:t>
      </w:r>
      <w:r w:rsidR="00872A55">
        <w:t>In terms of modelling, SBBs differ from ABBs in that:</w:t>
      </w:r>
    </w:p>
    <w:p w14:paraId="63D1DAE4" w14:textId="77777777" w:rsidR="00872A55" w:rsidRDefault="00872A55" w:rsidP="006E6DFC">
      <w:pPr>
        <w:pStyle w:val="Body"/>
        <w:numPr>
          <w:ilvl w:val="1"/>
          <w:numId w:val="10"/>
        </w:numPr>
      </w:pPr>
      <w:r>
        <w:t>The properties corresponding to the ABB’s attributes are populated with appropriate values (automatically or manually).</w:t>
      </w:r>
    </w:p>
    <w:p w14:paraId="04C73F5D" w14:textId="77777777" w:rsidR="001B5AE6" w:rsidRPr="00EC6A1A" w:rsidRDefault="00F45CAB" w:rsidP="006E6DFC">
      <w:pPr>
        <w:pStyle w:val="Body"/>
        <w:numPr>
          <w:ilvl w:val="1"/>
          <w:numId w:val="10"/>
        </w:numPr>
      </w:pPr>
      <w:r w:rsidRPr="00EC6A1A">
        <w:t>The name of the SBB is reflected on its ArchiMate</w:t>
      </w:r>
      <w:r w:rsidR="004C73C3" w:rsidRPr="00EC6A1A">
        <w:t>®</w:t>
      </w:r>
      <w:r w:rsidRPr="00EC6A1A">
        <w:t xml:space="preserve"> element using stereotyping to v</w:t>
      </w:r>
      <w:r w:rsidR="00B05FAB" w:rsidRPr="00EC6A1A">
        <w:t>isually denote its related ABB</w:t>
      </w:r>
      <w:r w:rsidR="000C7828" w:rsidRPr="00EC6A1A">
        <w:t xml:space="preserve"> and it </w:t>
      </w:r>
      <w:r w:rsidR="001B5AE6" w:rsidRPr="00EC6A1A">
        <w:t xml:space="preserve">is </w:t>
      </w:r>
      <w:r w:rsidR="00EC6A1A" w:rsidRPr="00EC6A1A">
        <w:t>characterized</w:t>
      </w:r>
      <w:r w:rsidR="001B5AE6" w:rsidRPr="00EC6A1A">
        <w:t xml:space="preserve"> by the “Refere</w:t>
      </w:r>
      <w:r w:rsidR="00EC6A1A" w:rsidRPr="00EC6A1A">
        <w:t xml:space="preserve">nce Architecture Qualification”. </w:t>
      </w:r>
      <w:r w:rsidR="001B5AE6" w:rsidRPr="00EC6A1A">
        <w:t xml:space="preserve">A Reference Architecture is a generalized architecture of </w:t>
      </w:r>
      <w:r w:rsidR="001B5AE6" w:rsidRPr="00EC6A1A">
        <w:rPr>
          <w:bCs/>
        </w:rPr>
        <w:t>a solution</w:t>
      </w:r>
      <w:r w:rsidR="001B5AE6" w:rsidRPr="00EC6A1A">
        <w:t xml:space="preserve">, based on best-practices, domain neutral and, occasionally, with a focus on a particular aspect </w:t>
      </w:r>
      <w:proofErr w:type="gramStart"/>
      <w:r w:rsidR="001B5AE6" w:rsidRPr="00EC6A1A">
        <w:t>in order to</w:t>
      </w:r>
      <w:proofErr w:type="gramEnd"/>
      <w:r w:rsidR="001B5AE6" w:rsidRPr="00EC6A1A">
        <w:t xml:space="preserve"> guarantee reusability. </w:t>
      </w:r>
      <w:r w:rsidR="00EC6A1A" w:rsidRPr="00EC6A1A">
        <w:t>A</w:t>
      </w:r>
      <w:r w:rsidR="001B5AE6" w:rsidRPr="00EC6A1A">
        <w:t>ll th</w:t>
      </w:r>
      <w:r w:rsidR="00AD17EC" w:rsidRPr="00EC6A1A">
        <w:t xml:space="preserve">e EIRA </w:t>
      </w:r>
      <w:r w:rsidR="00EC6A1A" w:rsidRPr="00EC6A1A">
        <w:t xml:space="preserve">SBBs, for instance, </w:t>
      </w:r>
      <w:r w:rsidR="00AD17EC" w:rsidRPr="00EC6A1A">
        <w:t>will have the EIRA qualification.</w:t>
      </w:r>
    </w:p>
    <w:p w14:paraId="6AD680CA" w14:textId="77777777" w:rsidR="007A4317" w:rsidRDefault="007A4317" w:rsidP="006E6DFC">
      <w:pPr>
        <w:pStyle w:val="Body"/>
        <w:numPr>
          <w:ilvl w:val="0"/>
          <w:numId w:val="10"/>
        </w:numPr>
      </w:pPr>
      <w:r>
        <w:t>When an ABB is selected for addition to an SAT it can be added either as an ABB or as an SBB. Adding it as an</w:t>
      </w:r>
      <w:r w:rsidR="001B5AE6">
        <w:t xml:space="preserve"> </w:t>
      </w:r>
      <w:r>
        <w:t xml:space="preserve">ABB </w:t>
      </w:r>
      <w:r w:rsidR="008F12DB">
        <w:t>highlights this</w:t>
      </w:r>
      <w:r>
        <w:t xml:space="preserve"> as an important element for solutions that are based on the SAT, for which </w:t>
      </w:r>
      <w:r w:rsidR="005A3D8E">
        <w:t>a</w:t>
      </w:r>
      <w:r>
        <w:t xml:space="preserve"> solution will need to find an appropriate</w:t>
      </w:r>
      <w:r w:rsidR="008F12DB">
        <w:rPr>
          <w:rStyle w:val="FootnoteReference"/>
        </w:rPr>
        <w:footnoteReference w:id="12"/>
      </w:r>
      <w:r>
        <w:t xml:space="preserve"> SBB.</w:t>
      </w:r>
      <w:r w:rsidR="00A622EB">
        <w:t xml:space="preserve"> </w:t>
      </w:r>
      <w:r w:rsidR="005A3D8E">
        <w:t>On the other hand, a</w:t>
      </w:r>
      <w:r w:rsidR="00A622EB">
        <w:t>dding it as an SBB highlights this as a required element of target solutions.</w:t>
      </w:r>
    </w:p>
    <w:p w14:paraId="224C3C8A" w14:textId="77777777" w:rsidR="008A722C" w:rsidRDefault="00EA7BDE" w:rsidP="006E6DFC">
      <w:pPr>
        <w:pStyle w:val="Body"/>
        <w:numPr>
          <w:ilvl w:val="0"/>
          <w:numId w:val="10"/>
        </w:numPr>
      </w:pPr>
      <w:r>
        <w:t xml:space="preserve">The user can add “stereotype” a building block by clicking on “Add to Model”. Moreover, </w:t>
      </w:r>
      <w:r w:rsidRPr="001E265A">
        <w:t xml:space="preserve">the user can update the building block </w:t>
      </w:r>
      <w:r w:rsidR="004627FD" w:rsidRPr="001E265A">
        <w:t>d</w:t>
      </w:r>
      <w:r w:rsidRPr="001E265A">
        <w:t>escription thanks to the new field “Description” added in the pop-up. The user can optionally change this description that will then be saved in the model</w:t>
      </w:r>
      <w:r w:rsidR="001E265A">
        <w:t xml:space="preserve">. </w:t>
      </w:r>
      <w:r w:rsidR="008A722C" w:rsidRPr="001E265A">
        <w:t>Regardless</w:t>
      </w:r>
      <w:r w:rsidR="008A722C">
        <w:t xml:space="preserve"> of whether you are adding a SBB or ABB to a solution or </w:t>
      </w:r>
      <w:r w:rsidR="006F2DD6">
        <w:t>S</w:t>
      </w:r>
      <w:r w:rsidR="008A722C">
        <w:t>AT respectively, make sure you place it in the appropriate EIRA view for your model.</w:t>
      </w:r>
    </w:p>
    <w:p w14:paraId="61BB33FA" w14:textId="77777777" w:rsidR="000B6221" w:rsidRDefault="00FE42FD" w:rsidP="000B6221">
      <w:pPr>
        <w:pStyle w:val="Body"/>
      </w:pPr>
      <w:r>
        <w:rPr>
          <w:noProof/>
          <w:lang w:val="en-US"/>
        </w:rPr>
        <w:drawing>
          <wp:anchor distT="0" distB="0" distL="114300" distR="114300" simplePos="0" relativeHeight="251642368" behindDoc="0" locked="0" layoutInCell="1" allowOverlap="1" wp14:anchorId="20E8F1C7" wp14:editId="6B0E6B60">
            <wp:simplePos x="0" y="0"/>
            <wp:positionH relativeFrom="column">
              <wp:posOffset>2689225</wp:posOffset>
            </wp:positionH>
            <wp:positionV relativeFrom="paragraph">
              <wp:posOffset>-1270</wp:posOffset>
            </wp:positionV>
            <wp:extent cx="3535045" cy="882015"/>
            <wp:effectExtent l="0" t="0" r="8255" b="0"/>
            <wp:wrapSquare wrapText="bothSides"/>
            <wp:docPr id="776209" name="Immagine 776209" title="Illustration of a Solution Building Block and of an Architecture Building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35045" cy="882015"/>
                    </a:xfrm>
                    <a:prstGeom prst="rect">
                      <a:avLst/>
                    </a:prstGeom>
                    <a:noFill/>
                  </pic:spPr>
                </pic:pic>
              </a:graphicData>
            </a:graphic>
            <wp14:sizeRelH relativeFrom="margin">
              <wp14:pctWidth>0</wp14:pctWidth>
            </wp14:sizeRelH>
            <wp14:sizeRelV relativeFrom="margin">
              <wp14:pctHeight>0</wp14:pctHeight>
            </wp14:sizeRelV>
          </wp:anchor>
        </w:drawing>
      </w:r>
      <w:r w:rsidR="000B6221">
        <w:t xml:space="preserve">To better illustrate </w:t>
      </w:r>
      <w:r w:rsidR="00091A5D">
        <w:t>how ABBs differ from SBBs from an ArchiMate</w:t>
      </w:r>
      <w:r w:rsidR="004C73C3">
        <w:t>®</w:t>
      </w:r>
      <w:r w:rsidR="00091A5D">
        <w:t xml:space="preserve"> perspective consider the example to the right. This shows a Public Policy ABB next to an SBB that has been defined for a given </w:t>
      </w:r>
      <w:r w:rsidR="00091A5D">
        <w:lastRenderedPageBreak/>
        <w:t>solution. The SBB in this case (“</w:t>
      </w:r>
      <w:r>
        <w:t>Competition</w:t>
      </w:r>
      <w:r w:rsidR="00091A5D">
        <w:t>”) is marked with the “Public Policy” stereotype to distinguish it from its related ABB.</w:t>
      </w:r>
    </w:p>
    <w:p w14:paraId="733CB110" w14:textId="77777777" w:rsidR="00B23978" w:rsidRDefault="00091A5D" w:rsidP="001F1530">
      <w:pPr>
        <w:pStyle w:val="Body"/>
      </w:pPr>
      <w:r>
        <w:t>To add a SBB (based on an ABB) to your solution or SAT, follow these steps:</w:t>
      </w:r>
    </w:p>
    <w:p w14:paraId="7A61A0E1" w14:textId="77777777" w:rsidR="00091A5D" w:rsidRDefault="001C52D4" w:rsidP="006E6DFC">
      <w:pPr>
        <w:pStyle w:val="Body"/>
        <w:numPr>
          <w:ilvl w:val="0"/>
          <w:numId w:val="12"/>
        </w:numPr>
      </w:pPr>
      <w:r>
        <w:t xml:space="preserve">Open the EIRA (or an SAT) from the </w:t>
      </w:r>
      <w:proofErr w:type="spellStart"/>
      <w:r>
        <w:t>CarTool</w:t>
      </w:r>
      <w:proofErr w:type="spellEnd"/>
      <w:r>
        <w:t xml:space="preserve"> model overview panel.</w:t>
      </w:r>
    </w:p>
    <w:p w14:paraId="0E65D180" w14:textId="77777777" w:rsidR="00CC021B" w:rsidRDefault="00CC021B" w:rsidP="006E6DFC">
      <w:pPr>
        <w:pStyle w:val="Body"/>
        <w:numPr>
          <w:ilvl w:val="0"/>
          <w:numId w:val="12"/>
        </w:numPr>
      </w:pPr>
      <w:r>
        <w:t>Make sure that in the view editor you have opened the view to which you want to add the SBB.</w:t>
      </w:r>
      <w:r w:rsidR="00585383">
        <w:t xml:space="preserve"> Select your view by double-clicking it from </w:t>
      </w:r>
      <w:r w:rsidR="007B0DB4">
        <w:t xml:space="preserve">your model in </w:t>
      </w:r>
      <w:r w:rsidR="00585383">
        <w:t xml:space="preserve">the </w:t>
      </w:r>
      <w:r w:rsidR="002B3D6F">
        <w:t>open models</w:t>
      </w:r>
      <w:r w:rsidR="00BB34CE">
        <w:t>’</w:t>
      </w:r>
      <w:r w:rsidR="002B3D6F">
        <w:t xml:space="preserve"> panel so that it is </w:t>
      </w:r>
      <w:r w:rsidR="001C40F4">
        <w:t>opened</w:t>
      </w:r>
      <w:r w:rsidR="002B3D6F">
        <w:t xml:space="preserve"> in the view editor.</w:t>
      </w:r>
    </w:p>
    <w:p w14:paraId="7322D56B" w14:textId="77777777" w:rsidR="001C52D4" w:rsidRDefault="001C52D4" w:rsidP="006E6DFC">
      <w:pPr>
        <w:pStyle w:val="Body"/>
        <w:numPr>
          <w:ilvl w:val="0"/>
          <w:numId w:val="12"/>
        </w:numPr>
      </w:pPr>
      <w:r>
        <w:t xml:space="preserve">In the </w:t>
      </w:r>
      <w:proofErr w:type="spellStart"/>
      <w:r>
        <w:t>CarTool</w:t>
      </w:r>
      <w:proofErr w:type="spellEnd"/>
      <w:r>
        <w:t xml:space="preserve"> model details panel, either in graphical or tabu</w:t>
      </w:r>
      <w:r w:rsidR="00BB34CE">
        <w:t>lar mode, locate the ABB you wis</w:t>
      </w:r>
      <w:r>
        <w:t>h to add.</w:t>
      </w:r>
    </w:p>
    <w:p w14:paraId="1A62535F" w14:textId="77777777" w:rsidR="00272088" w:rsidRDefault="00272088" w:rsidP="006E6DFC">
      <w:pPr>
        <w:pStyle w:val="Body"/>
        <w:numPr>
          <w:ilvl w:val="0"/>
          <w:numId w:val="12"/>
        </w:numPr>
      </w:pPr>
      <w:r>
        <w:t>Right-click on the ABB and select “Add to Model”</w:t>
      </w:r>
      <w:r w:rsidR="00E4524D">
        <w:t xml:space="preserve"> (note that there needs to be an open view editor to enable this)</w:t>
      </w:r>
      <w:r>
        <w:t>.</w:t>
      </w:r>
      <w:r w:rsidR="006E5BB7">
        <w:t xml:space="preserve"> Notice how the cursor changes at this point to show that it is ready to place the new SBB.</w:t>
      </w:r>
    </w:p>
    <w:p w14:paraId="492533C2" w14:textId="77777777" w:rsidR="006E5BB7" w:rsidRDefault="00E4524D" w:rsidP="006E6DFC">
      <w:pPr>
        <w:pStyle w:val="Body"/>
        <w:numPr>
          <w:ilvl w:val="0"/>
          <w:numId w:val="12"/>
        </w:numPr>
      </w:pPr>
      <w:r>
        <w:t xml:space="preserve">Find the location on </w:t>
      </w:r>
      <w:r w:rsidR="008A722C">
        <w:t>your view</w:t>
      </w:r>
      <w:r w:rsidR="008C7FE4">
        <w:t xml:space="preserve"> (in the view editor) where you want to add the SBB and </w:t>
      </w:r>
      <w:proofErr w:type="gramStart"/>
      <w:r w:rsidR="00B8523C">
        <w:t>left-</w:t>
      </w:r>
      <w:r w:rsidR="008C7FE4">
        <w:t>click</w:t>
      </w:r>
      <w:proofErr w:type="gramEnd"/>
      <w:r>
        <w:t>.</w:t>
      </w:r>
    </w:p>
    <w:p w14:paraId="333F87EC" w14:textId="77777777" w:rsidR="001E265A" w:rsidRDefault="002A241E" w:rsidP="006E6DFC">
      <w:pPr>
        <w:pStyle w:val="Body"/>
        <w:numPr>
          <w:ilvl w:val="0"/>
          <w:numId w:val="12"/>
        </w:numPr>
      </w:pPr>
      <w:r>
        <w:t xml:space="preserve">Complete the name for the SBB and the attributes as requested through the dialog that </w:t>
      </w:r>
      <w:proofErr w:type="gramStart"/>
      <w:r>
        <w:t>opens up</w:t>
      </w:r>
      <w:proofErr w:type="gramEnd"/>
      <w:r>
        <w:t>.</w:t>
      </w:r>
      <w:r w:rsidR="00661ECF">
        <w:t xml:space="preserve"> Regarding the SBB name, the only required input marked as such in bold, </w:t>
      </w:r>
      <w:r w:rsidR="008F721F">
        <w:t>typing will suggest matching SBB entries from the Cartography.</w:t>
      </w:r>
      <w:r w:rsidR="0091575F">
        <w:t xml:space="preserve"> You can either select one of these (by </w:t>
      </w:r>
      <w:proofErr w:type="gramStart"/>
      <w:r w:rsidR="0091575F">
        <w:t>left-clicking</w:t>
      </w:r>
      <w:proofErr w:type="gramEnd"/>
      <w:r w:rsidR="0091575F">
        <w:t xml:space="preserve"> or selecting using </w:t>
      </w:r>
      <w:r w:rsidR="0095679D">
        <w:t xml:space="preserve">the up and down </w:t>
      </w:r>
      <w:r w:rsidR="0091575F">
        <w:t>arrow keys and pressing enter), or define your own</w:t>
      </w:r>
      <w:r w:rsidR="00F91C78">
        <w:t xml:space="preserve"> name</w:t>
      </w:r>
      <w:r w:rsidR="0091575F">
        <w:t>.</w:t>
      </w:r>
    </w:p>
    <w:p w14:paraId="274E3889" w14:textId="77777777" w:rsidR="0088171A" w:rsidRDefault="001E265A" w:rsidP="006E6DFC">
      <w:pPr>
        <w:pStyle w:val="Body"/>
        <w:numPr>
          <w:ilvl w:val="0"/>
          <w:numId w:val="12"/>
        </w:numPr>
      </w:pPr>
      <w:r w:rsidRPr="00AF6283">
        <w:rPr>
          <w:noProof/>
          <w:lang w:val="en-US"/>
        </w:rPr>
        <w:drawing>
          <wp:anchor distT="0" distB="0" distL="114300" distR="114300" simplePos="0" relativeHeight="251650560" behindDoc="0" locked="0" layoutInCell="1" allowOverlap="1" wp14:anchorId="78A0BF06" wp14:editId="13990A59">
            <wp:simplePos x="0" y="0"/>
            <wp:positionH relativeFrom="column">
              <wp:posOffset>1568450</wp:posOffset>
            </wp:positionH>
            <wp:positionV relativeFrom="paragraph">
              <wp:posOffset>634365</wp:posOffset>
            </wp:positionV>
            <wp:extent cx="3688080" cy="2052955"/>
            <wp:effectExtent l="38100" t="38100" r="64770" b="80645"/>
            <wp:wrapTopAndBottom/>
            <wp:docPr id="10" name="Picture 21" title="Add technical specification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43">
                      <a:extLst>
                        <a:ext uri="{28A0092B-C50C-407E-A947-70E740481C1C}">
                          <a14:useLocalDpi xmlns:a14="http://schemas.microsoft.com/office/drawing/2010/main" val="0"/>
                        </a:ext>
                      </a:extLst>
                    </a:blip>
                    <a:stretch>
                      <a:fillRect/>
                    </a:stretch>
                  </pic:blipFill>
                  <pic:spPr>
                    <a:xfrm>
                      <a:off x="0" y="0"/>
                      <a:ext cx="3688080" cy="2052955"/>
                    </a:xfrm>
                    <a:prstGeom prst="rect">
                      <a:avLst/>
                    </a:prstGeom>
                    <a:effectLst>
                      <a:outerShdw blurRad="50800" dist="38100" dir="2700000" algn="tl" rotWithShape="0">
                        <a:prstClr val="black">
                          <a:alpha val="40000"/>
                        </a:prstClr>
                      </a:outerShdw>
                      <a:softEdge rad="31750"/>
                    </a:effectLst>
                  </pic:spPr>
                </pic:pic>
              </a:graphicData>
            </a:graphic>
          </wp:anchor>
        </w:drawing>
      </w:r>
      <w:r w:rsidR="00EA7BDE" w:rsidRPr="001E265A">
        <w:t>the user can update the building block Description thanks to the new field “</w:t>
      </w:r>
      <w:r w:rsidR="00D02742" w:rsidRPr="001E265A">
        <w:t>Documentation</w:t>
      </w:r>
      <w:r w:rsidR="00EA7BDE" w:rsidRPr="001E265A">
        <w:t>” added in the pop-up. The user can optionally change this description that will then be saved in the model</w:t>
      </w:r>
    </w:p>
    <w:p w14:paraId="7EDBA466" w14:textId="77777777" w:rsidR="00661ECF" w:rsidRPr="00F208F0" w:rsidRDefault="00F208F0" w:rsidP="006E6DFC">
      <w:pPr>
        <w:pStyle w:val="Body"/>
        <w:numPr>
          <w:ilvl w:val="0"/>
          <w:numId w:val="12"/>
        </w:numPr>
        <w:rPr>
          <w:lang w:val="en-US"/>
        </w:rPr>
      </w:pPr>
      <w:r>
        <w:t>Clicking “OK” will result in the new SBB being placed in your view and model.</w:t>
      </w:r>
    </w:p>
    <w:p w14:paraId="4B3EEBF1" w14:textId="77777777" w:rsidR="00091A5D" w:rsidRDefault="00EB0572" w:rsidP="001F1530">
      <w:pPr>
        <w:pStyle w:val="Body"/>
      </w:pPr>
      <w:r>
        <w:t>To better illustrate this process, the above steps are also illustrated in the screenshot that follows</w:t>
      </w:r>
      <w:r w:rsidR="00805B2B">
        <w:t xml:space="preserve"> (using the graphical display mode of the EIRA to locate the ABB)</w:t>
      </w:r>
      <w:r>
        <w:t>:</w:t>
      </w:r>
    </w:p>
    <w:p w14:paraId="47EE6560" w14:textId="7E9B13AE" w:rsidR="00EB0572" w:rsidRDefault="0047790B" w:rsidP="001E265A">
      <w:pPr>
        <w:pStyle w:val="Body"/>
        <w:tabs>
          <w:tab w:val="left" w:pos="8647"/>
        </w:tabs>
      </w:pPr>
      <w:r>
        <w:rPr>
          <w:noProof/>
          <w:lang w:val="en-US"/>
        </w:rPr>
        <w:lastRenderedPageBreak/>
        <mc:AlternateContent>
          <mc:Choice Requires="wps">
            <w:drawing>
              <wp:anchor distT="0" distB="0" distL="114300" distR="114300" simplePos="0" relativeHeight="251633152" behindDoc="0" locked="0" layoutInCell="1" allowOverlap="1" wp14:anchorId="4CF9E76B" wp14:editId="3EFB459C">
                <wp:simplePos x="0" y="0"/>
                <wp:positionH relativeFrom="margin">
                  <wp:posOffset>651510</wp:posOffset>
                </wp:positionH>
                <wp:positionV relativeFrom="paragraph">
                  <wp:posOffset>2037715</wp:posOffset>
                </wp:positionV>
                <wp:extent cx="1028700" cy="200025"/>
                <wp:effectExtent l="0" t="0" r="0" b="9525"/>
                <wp:wrapNone/>
                <wp:docPr id="4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28700" cy="200025"/>
                        </a:xfrm>
                        <a:prstGeom prst="rect">
                          <a:avLst/>
                        </a:prstGeom>
                        <a:solidFill>
                          <a:srgbClr val="EEECE1"/>
                        </a:solidFill>
                        <a:ln w="12700">
                          <a:solidFill>
                            <a:srgbClr val="C00000"/>
                          </a:solidFill>
                        </a:ln>
                        <a:effectLst/>
                      </wps:spPr>
                      <wps:txbx>
                        <w:txbxContent>
                          <w:p w14:paraId="1274D6E8" w14:textId="77777777" w:rsidR="00AF580B" w:rsidRPr="00EB0572" w:rsidRDefault="00AF580B" w:rsidP="00EB0572">
                            <w:pPr>
                              <w:rPr>
                                <w:rFonts w:ascii="Verdana" w:hAnsi="Verdana"/>
                                <w:i/>
                                <w:color w:val="C00000"/>
                                <w:sz w:val="16"/>
                                <w:lang w:val="en-GB"/>
                              </w:rPr>
                            </w:pPr>
                            <w:r>
                              <w:rPr>
                                <w:rFonts w:ascii="Verdana" w:hAnsi="Verdana"/>
                                <w:i/>
                                <w:color w:val="C00000"/>
                                <w:sz w:val="20"/>
                                <w:lang w:val="en-US"/>
                              </w:rPr>
                              <w:t xml:space="preserve">[1] </w:t>
                            </w:r>
                            <w:r w:rsidRPr="00EB0572">
                              <w:rPr>
                                <w:rFonts w:ascii="Verdana" w:hAnsi="Verdana"/>
                                <w:i/>
                                <w:color w:val="C00000"/>
                                <w:sz w:val="20"/>
                                <w:lang w:val="en-US"/>
                              </w:rPr>
                              <w:t>Select EIRA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F9E76B" id="Text Box 30" o:spid="_x0000_s1063" type="#_x0000_t202" style="position:absolute;left:0;text-align:left;margin-left:51.3pt;margin-top:160.45pt;width:81pt;height:15.75pt;z-index:251633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" fillcolor="#eeece1" strokecolor="#c00000" strokeweight="1pt">
                <v:path arrowok="t"/>
                <v:textbox inset="0,0,0,0">
                  <w:txbxContent>
                    <w:p w14:paraId="1274D6E8" w14:textId="77777777" w:rsidR="00AF580B" w:rsidRPr="00EB0572" w:rsidRDefault="00AF580B" w:rsidP="00EB0572">
                      <w:pPr>
                        <w:rPr>
                          <w:rFonts w:ascii="Verdana" w:hAnsi="Verdana"/>
                          <w:i/>
                          <w:color w:val="C00000"/>
                          <w:sz w:val="16"/>
                          <w:lang w:val="en-GB"/>
                        </w:rPr>
                      </w:pPr>
                      <w:r>
                        <w:rPr>
                          <w:rFonts w:ascii="Verdana" w:hAnsi="Verdana"/>
                          <w:i/>
                          <w:color w:val="C00000"/>
                          <w:sz w:val="20"/>
                          <w:lang w:val="en-US"/>
                        </w:rPr>
                        <w:t xml:space="preserve">[1] </w:t>
                      </w:r>
                      <w:r w:rsidRPr="00EB0572">
                        <w:rPr>
                          <w:rFonts w:ascii="Verdana" w:hAnsi="Verdana"/>
                          <w:i/>
                          <w:color w:val="C00000"/>
                          <w:sz w:val="20"/>
                          <w:lang w:val="en-US"/>
                        </w:rPr>
                        <w:t>Select EIRA</w:t>
                      </w:r>
                    </w:p>
                  </w:txbxContent>
                </v:textbox>
                <w10:wrap anchorx="margin"/>
              </v:shape>
            </w:pict>
          </mc:Fallback>
        </mc:AlternateContent>
      </w:r>
      <w:r>
        <w:rPr>
          <w:noProof/>
          <w:lang w:val="en-US"/>
        </w:rPr>
        <mc:AlternateContent>
          <mc:Choice Requires="wps">
            <w:drawing>
              <wp:anchor distT="0" distB="0" distL="114300" distR="114300" simplePos="0" relativeHeight="251635200" behindDoc="0" locked="0" layoutInCell="1" allowOverlap="1" wp14:anchorId="063E78F1" wp14:editId="29FB28CC">
                <wp:simplePos x="0" y="0"/>
                <wp:positionH relativeFrom="margin">
                  <wp:posOffset>3108325</wp:posOffset>
                </wp:positionH>
                <wp:positionV relativeFrom="paragraph">
                  <wp:posOffset>2546350</wp:posOffset>
                </wp:positionV>
                <wp:extent cx="1466850" cy="171450"/>
                <wp:effectExtent l="0" t="0" r="0" b="0"/>
                <wp:wrapNone/>
                <wp:docPr id="776194" name="Text Box 776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66850" cy="171450"/>
                        </a:xfrm>
                        <a:prstGeom prst="rect">
                          <a:avLst/>
                        </a:prstGeom>
                        <a:solidFill>
                          <a:srgbClr val="EEECE1"/>
                        </a:solidFill>
                        <a:ln w="12700">
                          <a:solidFill>
                            <a:srgbClr val="C00000"/>
                          </a:solidFill>
                        </a:ln>
                        <a:effectLst/>
                      </wps:spPr>
                      <wps:txbx>
                        <w:txbxContent>
                          <w:p w14:paraId="1C7DE6CB" w14:textId="77777777" w:rsidR="00AF580B" w:rsidRPr="00EB0572" w:rsidRDefault="00AF580B" w:rsidP="00990C11">
                            <w:pPr>
                              <w:jc w:val="left"/>
                              <w:rPr>
                                <w:rFonts w:ascii="Verdana" w:hAnsi="Verdana"/>
                                <w:i/>
                                <w:color w:val="C00000"/>
                                <w:sz w:val="16"/>
                                <w:lang w:val="en-GB"/>
                              </w:rPr>
                            </w:pPr>
                            <w:r>
                              <w:rPr>
                                <w:rFonts w:ascii="Verdana" w:hAnsi="Verdana"/>
                                <w:i/>
                                <w:color w:val="C00000"/>
                                <w:sz w:val="20"/>
                                <w:lang w:val="en-US"/>
                              </w:rPr>
                              <w:t>[3-4] Find ABB to add</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3E78F1" id="Text Box 776194" o:spid="_x0000_s1064" type="#_x0000_t202" style="position:absolute;left:0;text-align:left;margin-left:244.75pt;margin-top:200.5pt;width:115.5pt;height:13.5pt;z-index:251635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" fillcolor="#eeece1" strokecolor="#c00000" strokeweight="1pt">
                <v:path arrowok="t"/>
                <v:textbox inset="0,0,0,0">
                  <w:txbxContent>
                    <w:p w14:paraId="1C7DE6CB" w14:textId="77777777" w:rsidR="00AF580B" w:rsidRPr="00EB0572" w:rsidRDefault="00AF580B" w:rsidP="00990C11">
                      <w:pPr>
                        <w:jc w:val="left"/>
                        <w:rPr>
                          <w:rFonts w:ascii="Verdana" w:hAnsi="Verdana"/>
                          <w:i/>
                          <w:color w:val="C00000"/>
                          <w:sz w:val="16"/>
                          <w:lang w:val="en-GB"/>
                        </w:rPr>
                      </w:pPr>
                      <w:r>
                        <w:rPr>
                          <w:rFonts w:ascii="Verdana" w:hAnsi="Verdana"/>
                          <w:i/>
                          <w:color w:val="C00000"/>
                          <w:sz w:val="20"/>
                          <w:lang w:val="en-US"/>
                        </w:rPr>
                        <w:t>[3-4] Find ABB to add</w:t>
                      </w:r>
                    </w:p>
                  </w:txbxContent>
                </v:textbox>
                <w10:wrap anchorx="margin"/>
              </v:shape>
            </w:pict>
          </mc:Fallback>
        </mc:AlternateContent>
      </w:r>
      <w:r>
        <w:rPr>
          <w:noProof/>
          <w:lang w:val="en-US"/>
        </w:rPr>
        <mc:AlternateContent>
          <mc:Choice Requires="wps">
            <w:drawing>
              <wp:anchor distT="0" distB="0" distL="114300" distR="114300" simplePos="0" relativeHeight="251640320" behindDoc="0" locked="0" layoutInCell="1" allowOverlap="1" wp14:anchorId="286A3D91" wp14:editId="7081649E">
                <wp:simplePos x="0" y="0"/>
                <wp:positionH relativeFrom="margin">
                  <wp:posOffset>1728470</wp:posOffset>
                </wp:positionH>
                <wp:positionV relativeFrom="paragraph">
                  <wp:posOffset>699135</wp:posOffset>
                </wp:positionV>
                <wp:extent cx="990600" cy="190500"/>
                <wp:effectExtent l="0" t="0" r="0" b="0"/>
                <wp:wrapNone/>
                <wp:docPr id="776204" name="Text Box 776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0600" cy="190500"/>
                        </a:xfrm>
                        <a:prstGeom prst="rect">
                          <a:avLst/>
                        </a:prstGeom>
                        <a:solidFill>
                          <a:srgbClr val="EEECE1"/>
                        </a:solidFill>
                        <a:ln w="12700">
                          <a:solidFill>
                            <a:srgbClr val="C00000"/>
                          </a:solidFill>
                        </a:ln>
                        <a:effectLst/>
                      </wps:spPr>
                      <wps:txbx>
                        <w:txbxContent>
                          <w:p w14:paraId="2720A54E" w14:textId="77777777" w:rsidR="00AF580B" w:rsidRPr="00EB0572" w:rsidRDefault="00AF580B" w:rsidP="00990C11">
                            <w:pPr>
                              <w:jc w:val="left"/>
                              <w:rPr>
                                <w:rFonts w:ascii="Verdana" w:hAnsi="Verdana"/>
                                <w:i/>
                                <w:color w:val="C00000"/>
                                <w:sz w:val="16"/>
                                <w:lang w:val="en-GB"/>
                              </w:rPr>
                            </w:pPr>
                            <w:r>
                              <w:rPr>
                                <w:rFonts w:ascii="Verdana" w:hAnsi="Verdana"/>
                                <w:i/>
                                <w:color w:val="C00000"/>
                                <w:sz w:val="20"/>
                                <w:lang w:val="en-US"/>
                              </w:rPr>
                              <w:t>[7] SBB added</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6A3D91" id="Text Box 776204" o:spid="_x0000_s1065" type="#_x0000_t202" style="position:absolute;left:0;text-align:left;margin-left:136.1pt;margin-top:55.05pt;width:78pt;height:15pt;z-index:251640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" fillcolor="#eeece1" strokecolor="#c00000" strokeweight="1pt">
                <v:path arrowok="t"/>
                <v:textbox inset="0,0,0,0">
                  <w:txbxContent>
                    <w:p w14:paraId="2720A54E" w14:textId="77777777" w:rsidR="00AF580B" w:rsidRPr="00EB0572" w:rsidRDefault="00AF580B" w:rsidP="00990C11">
                      <w:pPr>
                        <w:jc w:val="left"/>
                        <w:rPr>
                          <w:rFonts w:ascii="Verdana" w:hAnsi="Verdana"/>
                          <w:i/>
                          <w:color w:val="C00000"/>
                          <w:sz w:val="16"/>
                          <w:lang w:val="en-GB"/>
                        </w:rPr>
                      </w:pPr>
                      <w:r>
                        <w:rPr>
                          <w:rFonts w:ascii="Verdana" w:hAnsi="Verdana"/>
                          <w:i/>
                          <w:color w:val="C00000"/>
                          <w:sz w:val="20"/>
                          <w:lang w:val="en-US"/>
                        </w:rPr>
                        <w:t>[7] SBB added</w:t>
                      </w:r>
                    </w:p>
                  </w:txbxContent>
                </v:textbox>
                <w10:wrap anchorx="margin"/>
              </v:shape>
            </w:pict>
          </mc:Fallback>
        </mc:AlternateContent>
      </w:r>
      <w:r>
        <w:rPr>
          <w:noProof/>
          <w:lang w:val="en-US"/>
        </w:rPr>
        <mc:AlternateContent>
          <mc:Choice Requires="wps">
            <w:drawing>
              <wp:anchor distT="0" distB="0" distL="114300" distR="114300" simplePos="0" relativeHeight="251637248" behindDoc="0" locked="0" layoutInCell="1" allowOverlap="1" wp14:anchorId="4304C631" wp14:editId="0F46E63C">
                <wp:simplePos x="0" y="0"/>
                <wp:positionH relativeFrom="margin">
                  <wp:posOffset>4544060</wp:posOffset>
                </wp:positionH>
                <wp:positionV relativeFrom="paragraph">
                  <wp:posOffset>1190625</wp:posOffset>
                </wp:positionV>
                <wp:extent cx="1333500" cy="333375"/>
                <wp:effectExtent l="0" t="0" r="0" b="9525"/>
                <wp:wrapNone/>
                <wp:docPr id="776196" name="Text Box 776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33500" cy="333375"/>
                        </a:xfrm>
                        <a:prstGeom prst="rect">
                          <a:avLst/>
                        </a:prstGeom>
                        <a:solidFill>
                          <a:srgbClr val="EEECE1"/>
                        </a:solidFill>
                        <a:ln w="12700">
                          <a:solidFill>
                            <a:srgbClr val="C00000"/>
                          </a:solidFill>
                        </a:ln>
                        <a:effectLst/>
                      </wps:spPr>
                      <wps:txbx>
                        <w:txbxContent>
                          <w:p w14:paraId="19CDA297" w14:textId="77777777" w:rsidR="00AF580B" w:rsidRPr="00EB0572" w:rsidRDefault="00AF580B" w:rsidP="00990C11">
                            <w:pPr>
                              <w:jc w:val="left"/>
                              <w:rPr>
                                <w:rFonts w:ascii="Verdana" w:hAnsi="Verdana"/>
                                <w:i/>
                                <w:color w:val="C00000"/>
                                <w:sz w:val="16"/>
                                <w:lang w:val="en-GB"/>
                              </w:rPr>
                            </w:pPr>
                            <w:r>
                              <w:rPr>
                                <w:rFonts w:ascii="Verdana" w:hAnsi="Verdana"/>
                                <w:i/>
                                <w:color w:val="C00000"/>
                                <w:sz w:val="20"/>
                                <w:lang w:val="en-US"/>
                              </w:rPr>
                              <w:t>[5-6] Complete SBB name and attributes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04C631" id="Text Box 776196" o:spid="_x0000_s1066" type="#_x0000_t202" style="position:absolute;left:0;text-align:left;margin-left:357.8pt;margin-top:93.75pt;width:105pt;height:26.25pt;z-index:251637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" fillcolor="#eeece1" strokecolor="#c00000" strokeweight="1pt">
                <v:path arrowok="t"/>
                <v:textbox inset="0,0,0,0">
                  <w:txbxContent>
                    <w:p w14:paraId="19CDA297" w14:textId="77777777" w:rsidR="00AF580B" w:rsidRPr="00EB0572" w:rsidRDefault="00AF580B" w:rsidP="00990C11">
                      <w:pPr>
                        <w:jc w:val="left"/>
                        <w:rPr>
                          <w:rFonts w:ascii="Verdana" w:hAnsi="Verdana"/>
                          <w:i/>
                          <w:color w:val="C00000"/>
                          <w:sz w:val="16"/>
                          <w:lang w:val="en-GB"/>
                        </w:rPr>
                      </w:pPr>
                      <w:r>
                        <w:rPr>
                          <w:rFonts w:ascii="Verdana" w:hAnsi="Verdana"/>
                          <w:i/>
                          <w:color w:val="C00000"/>
                          <w:sz w:val="20"/>
                          <w:lang w:val="en-US"/>
                        </w:rPr>
                        <w:t>[5-6] Complete SBB name and attributes</w:t>
                      </w:r>
                    </w:p>
                  </w:txbxContent>
                </v:textbox>
                <w10:wrap anchorx="margin"/>
              </v:shape>
            </w:pict>
          </mc:Fallback>
        </mc:AlternateContent>
      </w:r>
      <w:r w:rsidR="00D311D8">
        <w:rPr>
          <w:noProof/>
          <w:lang w:val="en-US"/>
        </w:rPr>
        <mc:AlternateContent>
          <mc:Choice Requires="wps">
            <w:drawing>
              <wp:anchor distT="0" distB="0" distL="114300" distR="114300" simplePos="0" relativeHeight="251634176" behindDoc="0" locked="0" layoutInCell="1" allowOverlap="1" wp14:anchorId="470CB361" wp14:editId="0B5DAA35">
                <wp:simplePos x="0" y="0"/>
                <wp:positionH relativeFrom="margin">
                  <wp:posOffset>543146</wp:posOffset>
                </wp:positionH>
                <wp:positionV relativeFrom="paragraph">
                  <wp:posOffset>889369</wp:posOffset>
                </wp:positionV>
                <wp:extent cx="971550" cy="342900"/>
                <wp:effectExtent l="0" t="0" r="0" b="0"/>
                <wp:wrapNone/>
                <wp:docPr id="776193" name="Text Box 776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1550" cy="342900"/>
                        </a:xfrm>
                        <a:prstGeom prst="rect">
                          <a:avLst/>
                        </a:prstGeom>
                        <a:solidFill>
                          <a:srgbClr val="EEECE1"/>
                        </a:solidFill>
                        <a:ln w="12700">
                          <a:solidFill>
                            <a:srgbClr val="C00000"/>
                          </a:solidFill>
                        </a:ln>
                        <a:effectLst/>
                      </wps:spPr>
                      <wps:txbx>
                        <w:txbxContent>
                          <w:p w14:paraId="695DB41B" w14:textId="77777777" w:rsidR="00AF580B" w:rsidRPr="00EB0572" w:rsidRDefault="00AF580B" w:rsidP="00990C11">
                            <w:pPr>
                              <w:jc w:val="left"/>
                              <w:rPr>
                                <w:rFonts w:ascii="Verdana" w:hAnsi="Verdana"/>
                                <w:i/>
                                <w:color w:val="C00000"/>
                                <w:sz w:val="16"/>
                                <w:lang w:val="en-GB"/>
                              </w:rPr>
                            </w:pPr>
                            <w:r>
                              <w:rPr>
                                <w:rFonts w:ascii="Verdana" w:hAnsi="Verdana"/>
                                <w:i/>
                                <w:color w:val="C00000"/>
                                <w:sz w:val="20"/>
                                <w:lang w:val="en-US"/>
                              </w:rPr>
                              <w:t>[2] Open your solution’s view</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0CB361" id="Text Box 776193" o:spid="_x0000_s1067" type="#_x0000_t202" style="position:absolute;left:0;text-align:left;margin-left:42.75pt;margin-top:70.05pt;width:76.5pt;height:27pt;z-index:251634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" fillcolor="#eeece1" strokecolor="#c00000" strokeweight="1pt">
                <v:path arrowok="t"/>
                <v:textbox inset="0,0,0,0">
                  <w:txbxContent>
                    <w:p w14:paraId="695DB41B" w14:textId="77777777" w:rsidR="00AF580B" w:rsidRPr="00EB0572" w:rsidRDefault="00AF580B" w:rsidP="00990C11">
                      <w:pPr>
                        <w:jc w:val="left"/>
                        <w:rPr>
                          <w:rFonts w:ascii="Verdana" w:hAnsi="Verdana"/>
                          <w:i/>
                          <w:color w:val="C00000"/>
                          <w:sz w:val="16"/>
                          <w:lang w:val="en-GB"/>
                        </w:rPr>
                      </w:pPr>
                      <w:r>
                        <w:rPr>
                          <w:rFonts w:ascii="Verdana" w:hAnsi="Verdana"/>
                          <w:i/>
                          <w:color w:val="C00000"/>
                          <w:sz w:val="20"/>
                          <w:lang w:val="en-US"/>
                        </w:rPr>
                        <w:t>[2] Open your solution’s view</w:t>
                      </w:r>
                    </w:p>
                  </w:txbxContent>
                </v:textbox>
                <w10:wrap anchorx="margin"/>
              </v:shape>
            </w:pict>
          </mc:Fallback>
        </mc:AlternateContent>
      </w:r>
      <w:r w:rsidR="008421E9" w:rsidRPr="00964124">
        <w:rPr>
          <w:rFonts w:ascii="Times New Roman" w:hAnsi="Times New Roman"/>
          <w:noProof/>
          <w:sz w:val="24"/>
          <w:lang w:eastAsia="it-IT"/>
        </w:rPr>
        <w:t xml:space="preserve"> </w:t>
      </w:r>
      <w:r w:rsidR="0073568C">
        <w:rPr>
          <w:noProof/>
          <w:lang w:eastAsia="it-IT"/>
        </w:rPr>
        <w:drawing>
          <wp:inline distT="0" distB="0" distL="0" distR="0" wp14:anchorId="7FC2C3A1" wp14:editId="1BB31377">
            <wp:extent cx="6189345" cy="3307080"/>
            <wp:effectExtent l="0" t="0" r="1905" b="7620"/>
            <wp:docPr id="3" name="Picture 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44"/>
                    <a:stretch>
                      <a:fillRect/>
                    </a:stretch>
                  </pic:blipFill>
                  <pic:spPr>
                    <a:xfrm>
                      <a:off x="0" y="0"/>
                      <a:ext cx="6189345" cy="3307080"/>
                    </a:xfrm>
                    <a:prstGeom prst="rect">
                      <a:avLst/>
                    </a:prstGeom>
                  </pic:spPr>
                </pic:pic>
              </a:graphicData>
            </a:graphic>
          </wp:inline>
        </w:drawing>
      </w:r>
      <w:r w:rsidR="008421E9" w:rsidRPr="00964124">
        <w:rPr>
          <w:noProof/>
          <w:lang w:eastAsia="it-IT"/>
        </w:rPr>
        <w:t xml:space="preserve"> </w:t>
      </w:r>
    </w:p>
    <w:p w14:paraId="250BB790" w14:textId="77777777" w:rsidR="00EA2C17" w:rsidRDefault="00EA2C17" w:rsidP="001F1530">
      <w:pPr>
        <w:pStyle w:val="Body"/>
      </w:pPr>
      <w:r>
        <w:t>Apart from adding an SBB to your solution or SAT based on one of the EIRA’s ABBs, you also have the following possibilities:</w:t>
      </w:r>
    </w:p>
    <w:p w14:paraId="4D8DE388" w14:textId="77777777" w:rsidR="00091A5D" w:rsidRDefault="00EA2C17" w:rsidP="006E6DFC">
      <w:pPr>
        <w:pStyle w:val="Body"/>
        <w:numPr>
          <w:ilvl w:val="0"/>
          <w:numId w:val="10"/>
        </w:numPr>
      </w:pPr>
      <w:r w:rsidRPr="00EA2C17">
        <w:rPr>
          <w:b/>
        </w:rPr>
        <w:t>Add an existing SBB to your solution or SAT</w:t>
      </w:r>
      <w:r>
        <w:t xml:space="preserve">: </w:t>
      </w:r>
      <w:r w:rsidR="00C47782">
        <w:t>If you are using another solution or an SAT as your reference it could be the case that you want to include in your model one of its existing SBBs.</w:t>
      </w:r>
      <w:r w:rsidR="008559C2">
        <w:t xml:space="preserve"> In this case when right-clicking on the SBB (in graphical or tabular mode) and selecting to “Add to Model”, the same dialog to provide the name and attributes will open but will be prefilled with the SBB’s information for </w:t>
      </w:r>
      <w:r w:rsidR="00E34204">
        <w:t>you</w:t>
      </w:r>
      <w:r w:rsidR="009F2743">
        <w:t xml:space="preserve"> to confirm</w:t>
      </w:r>
      <w:r w:rsidR="008559C2">
        <w:t>.</w:t>
      </w:r>
      <w:r w:rsidR="005C4DFE">
        <w:t xml:space="preserve"> </w:t>
      </w:r>
    </w:p>
    <w:p w14:paraId="575EB88A" w14:textId="77777777" w:rsidR="00EA2C17" w:rsidRDefault="00EA2C17" w:rsidP="006E6DFC">
      <w:pPr>
        <w:pStyle w:val="Body"/>
        <w:numPr>
          <w:ilvl w:val="0"/>
          <w:numId w:val="10"/>
        </w:numPr>
      </w:pPr>
      <w:r>
        <w:rPr>
          <w:b/>
        </w:rPr>
        <w:t>Add an ABB to your SAT</w:t>
      </w:r>
      <w:r w:rsidRPr="00EA2C17">
        <w:t xml:space="preserve">: </w:t>
      </w:r>
      <w:r>
        <w:t xml:space="preserve">If you are in the process of modelling an SAT you will want to include ABBs from the EIRA that will remain as ABBs, for solutions to specialise. In this case, and only if the active view editor corresponds to an SAT, you will also have the option to “Add to Model as ABB”.  In this case the ABB is simply copied as-is from the EIRA without prompting for </w:t>
      </w:r>
      <w:r w:rsidR="00EE3518">
        <w:t>a name</w:t>
      </w:r>
      <w:r>
        <w:t xml:space="preserve"> or attribute values.</w:t>
      </w:r>
    </w:p>
    <w:p w14:paraId="67DA61B1" w14:textId="77777777" w:rsidR="00BE55E2" w:rsidRDefault="00BE55E2" w:rsidP="006E6DFC">
      <w:pPr>
        <w:pStyle w:val="Body"/>
        <w:numPr>
          <w:ilvl w:val="0"/>
          <w:numId w:val="10"/>
        </w:numPr>
      </w:pPr>
      <w:r>
        <w:rPr>
          <w:b/>
        </w:rPr>
        <w:t>Add a non</w:t>
      </w:r>
      <w:r w:rsidRPr="00BE55E2">
        <w:rPr>
          <w:b/>
        </w:rPr>
        <w:t>-EIRA</w:t>
      </w:r>
      <w:r>
        <w:t xml:space="preserve"> </w:t>
      </w:r>
      <w:r w:rsidRPr="00BE55E2">
        <w:rPr>
          <w:b/>
        </w:rPr>
        <w:t>building block to your solution or SAT</w:t>
      </w:r>
      <w:r>
        <w:t>: In case a solution or SAT includes elements that are not EIRA-related (</w:t>
      </w:r>
      <w:proofErr w:type="gramStart"/>
      <w:r>
        <w:t>i.e.</w:t>
      </w:r>
      <w:proofErr w:type="gramEnd"/>
      <w:r>
        <w:t xml:space="preserve"> “simple” ArchiMate</w:t>
      </w:r>
      <w:r w:rsidR="004C73C3">
        <w:t>®</w:t>
      </w:r>
      <w:r>
        <w:t xml:space="preserve"> elements) you can still choose to add these to your model. Selecting “Add to Model” in this case will copy the building block as-is to your model without further prompts.</w:t>
      </w:r>
    </w:p>
    <w:p w14:paraId="3FE2C228" w14:textId="77777777" w:rsidR="005B73C7" w:rsidRDefault="000A3966" w:rsidP="00EE4071">
      <w:pPr>
        <w:pStyle w:val="Body"/>
      </w:pPr>
      <w:r>
        <w:rPr>
          <w:noProof/>
          <w:lang w:val="en-US"/>
        </w:rPr>
        <w:drawing>
          <wp:anchor distT="6096" distB="51435" distL="120396" distR="165989" simplePos="0" relativeHeight="251632128" behindDoc="0" locked="0" layoutInCell="1" allowOverlap="1" wp14:anchorId="187BA92F" wp14:editId="04C3B6F3">
            <wp:simplePos x="0" y="0"/>
            <wp:positionH relativeFrom="margin">
              <wp:align>right</wp:align>
            </wp:positionH>
            <wp:positionV relativeFrom="paragraph">
              <wp:posOffset>44196</wp:posOffset>
            </wp:positionV>
            <wp:extent cx="1771015" cy="1198499"/>
            <wp:effectExtent l="38100" t="38100" r="76835" b="78105"/>
            <wp:wrapSquare wrapText="bothSides"/>
            <wp:docPr id="46" name="Picture 776236" title="Archi v4.7.1 palette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236" name="Picture 776236"/>
                    <pic:cNvPicPr/>
                  </pic:nvPicPr>
                  <pic:blipFill>
                    <a:blip r:embed="rId45">
                      <a:extLst>
                        <a:ext uri="{28A0092B-C50C-407E-A947-70E740481C1C}">
                          <a14:useLocalDpi xmlns:a14="http://schemas.microsoft.com/office/drawing/2010/main" val="0"/>
                        </a:ext>
                      </a:extLst>
                    </a:blip>
                    <a:stretch>
                      <a:fillRect/>
                    </a:stretch>
                  </pic:blipFill>
                  <pic:spPr>
                    <a:xfrm>
                      <a:off x="0" y="0"/>
                      <a:ext cx="1771015" cy="1198245"/>
                    </a:xfrm>
                    <a:prstGeom prst="rect">
                      <a:avLst/>
                    </a:prstGeom>
                    <a:effectLst>
                      <a:outerShdw blurRad="50800" dist="38100" dir="2700000" algn="tl" rotWithShape="0">
                        <a:prstClr val="black">
                          <a:alpha val="40000"/>
                        </a:prstClr>
                      </a:outerShdw>
                      <a:softEdge rad="31750"/>
                    </a:effectLst>
                  </pic:spPr>
                </pic:pic>
              </a:graphicData>
            </a:graphic>
            <wp14:sizeRelH relativeFrom="margin">
              <wp14:pctWidth>0</wp14:pctWidth>
            </wp14:sizeRelH>
            <wp14:sizeRelV relativeFrom="margin">
              <wp14:pctHeight>0</wp14:pctHeight>
            </wp14:sizeRelV>
          </wp:anchor>
        </w:drawing>
      </w:r>
      <w:r w:rsidR="00EE4071">
        <w:t xml:space="preserve">Once you have added one or more building blocks to your model </w:t>
      </w:r>
      <w:r w:rsidR="002631AC">
        <w:t xml:space="preserve">your next task will be to </w:t>
      </w:r>
      <w:r w:rsidR="002631AC" w:rsidRPr="002631AC">
        <w:rPr>
          <w:b/>
        </w:rPr>
        <w:t>model their relationships</w:t>
      </w:r>
      <w:r w:rsidR="002631AC">
        <w:t xml:space="preserve">. The EIRA guides you in this by representing the relationships between its ABBs which are especially important for SATs where relationships between modelled ABBs are expected to match those in </w:t>
      </w:r>
      <w:r w:rsidR="004C1F5D">
        <w:t xml:space="preserve">the </w:t>
      </w:r>
      <w:r w:rsidR="002631AC">
        <w:t xml:space="preserve">EIRA. Regarding SBBs however, in solutions or SATs, relationships can be modelled more freely to </w:t>
      </w:r>
      <w:proofErr w:type="gramStart"/>
      <w:r w:rsidR="002631AC">
        <w:t>e.g.</w:t>
      </w:r>
      <w:proofErr w:type="gramEnd"/>
      <w:r w:rsidR="002631AC">
        <w:t xml:space="preserve"> represent specific relationships that are in force. The </w:t>
      </w:r>
      <w:proofErr w:type="spellStart"/>
      <w:r w:rsidR="002631AC">
        <w:t>CarTool</w:t>
      </w:r>
      <w:proofErr w:type="spellEnd"/>
      <w:r w:rsidR="002631AC">
        <w:t xml:space="preserve"> does not provide additional tools for modelling relationships; this is achieved using </w:t>
      </w:r>
      <w:r w:rsidR="00EE4071">
        <w:t>the base Archi</w:t>
      </w:r>
      <w:r w:rsidR="004C73C3">
        <w:t>®</w:t>
      </w:r>
      <w:r w:rsidR="00EE4071">
        <w:t xml:space="preserve"> modelling features to associate building blocks</w:t>
      </w:r>
      <w:r w:rsidR="002631AC">
        <w:t>, notably the palette</w:t>
      </w:r>
      <w:r w:rsidR="00881DE8">
        <w:t xml:space="preserve"> (displayed here)</w:t>
      </w:r>
      <w:r w:rsidR="002631AC">
        <w:t>.</w:t>
      </w:r>
      <w:r w:rsidR="00EE4071">
        <w:t xml:space="preserve"> </w:t>
      </w:r>
      <w:r w:rsidR="002631AC">
        <w:t xml:space="preserve">The palette can also be used to </w:t>
      </w:r>
      <w:r w:rsidR="00EE4071">
        <w:t>add new ArchiMate</w:t>
      </w:r>
      <w:r w:rsidR="004C73C3">
        <w:t>®</w:t>
      </w:r>
      <w:r w:rsidR="00EE4071">
        <w:t xml:space="preserve"> elements </w:t>
      </w:r>
      <w:r w:rsidR="002631AC">
        <w:t>that are not related to the EIRA</w:t>
      </w:r>
      <w:r w:rsidR="00EE4071">
        <w:t>.</w:t>
      </w:r>
    </w:p>
    <w:p w14:paraId="793F3FDC" w14:textId="77777777" w:rsidR="000E6274" w:rsidRDefault="000E6274" w:rsidP="000E6274">
      <w:pPr>
        <w:pStyle w:val="Heading3"/>
      </w:pPr>
      <w:bookmarkStart w:id="245" w:name="_Toc69721944"/>
      <w:r>
        <w:lastRenderedPageBreak/>
        <w:t>Avoiding building block duplication</w:t>
      </w:r>
      <w:bookmarkEnd w:id="245"/>
    </w:p>
    <w:p w14:paraId="0A81D821" w14:textId="77777777" w:rsidR="000E6274" w:rsidRPr="00A97657" w:rsidRDefault="000E6274" w:rsidP="000E6274">
      <w:pPr>
        <w:pStyle w:val="Body"/>
      </w:pPr>
      <w:r>
        <w:t xml:space="preserve">Each EIRA view has certain focal ABBs that represent the links between its views. For </w:t>
      </w:r>
      <w:proofErr w:type="gramStart"/>
      <w:r>
        <w:t>example</w:t>
      </w:r>
      <w:proofErr w:type="gramEnd"/>
      <w:r>
        <w:t xml:space="preserve"> the Public Policy ABB links the Legal View to the Organisational View, thus providing the required regulatory context to a solution’s organisational elements. When modelling your </w:t>
      </w:r>
      <w:proofErr w:type="gramStart"/>
      <w:r>
        <w:t>solution</w:t>
      </w:r>
      <w:proofErr w:type="gramEnd"/>
      <w:r>
        <w:t xml:space="preserve"> it is typically interesting to include SBBs corresponding to such ABBs in multiple views to provide richer information and model specific relationships. In such cases it is important to not add multiple times the same ABB from the EIRA or to copy and paste it from the view you are editing. The correct approach to reference multiple times the same building block, similar actually to any element from an ArchiMate® model, would be to select it from </w:t>
      </w:r>
      <w:proofErr w:type="spellStart"/>
      <w:r>
        <w:t>Archi®’s</w:t>
      </w:r>
      <w:proofErr w:type="spellEnd"/>
      <w:r>
        <w:t xml:space="preserve"> model overview panel and then drag and drop it on the desired view.</w:t>
      </w:r>
    </w:p>
    <w:p w14:paraId="324D318C" w14:textId="77777777" w:rsidR="00CA3675" w:rsidRDefault="0061740D" w:rsidP="0061740D">
      <w:pPr>
        <w:pStyle w:val="Heading2"/>
      </w:pPr>
      <w:bookmarkStart w:id="246" w:name="_Toc69721945"/>
      <w:r>
        <w:t>Adding Building Blocks to a Solution or SAT from an imported Reference Architecture</w:t>
      </w:r>
      <w:bookmarkEnd w:id="246"/>
    </w:p>
    <w:p w14:paraId="56728D3E" w14:textId="77777777" w:rsidR="0061740D" w:rsidRDefault="00BE4BF7" w:rsidP="00EE4071">
      <w:pPr>
        <w:pStyle w:val="Body"/>
      </w:pPr>
      <w:r>
        <w:t xml:space="preserve">This new version of the </w:t>
      </w:r>
      <w:proofErr w:type="spellStart"/>
      <w:r>
        <w:t>CarTool</w:t>
      </w:r>
      <w:proofErr w:type="spellEnd"/>
      <w:r>
        <w:t xml:space="preserve"> provides the possibility to </w:t>
      </w:r>
      <w:r w:rsidR="00A93924">
        <w:t xml:space="preserve">use </w:t>
      </w:r>
      <w:r>
        <w:t>import</w:t>
      </w:r>
      <w:r w:rsidR="000D1C69">
        <w:t>e</w:t>
      </w:r>
      <w:r w:rsidR="00A93924">
        <w:t>d</w:t>
      </w:r>
      <w:r>
        <w:t xml:space="preserve"> Reference Architectures to </w:t>
      </w:r>
      <w:r w:rsidR="00A93924">
        <w:t>model your S</w:t>
      </w:r>
      <w:r>
        <w:t>olutions</w:t>
      </w:r>
      <w:r w:rsidR="00A93924">
        <w:t xml:space="preserve"> or SATs</w:t>
      </w:r>
      <w:r>
        <w:t xml:space="preserve">. </w:t>
      </w:r>
    </w:p>
    <w:p w14:paraId="03A16502" w14:textId="77777777" w:rsidR="009D43D8" w:rsidRDefault="009D43D8" w:rsidP="009D43D8">
      <w:pPr>
        <w:pStyle w:val="Body"/>
      </w:pPr>
      <w:r>
        <w:t xml:space="preserve">To import a </w:t>
      </w:r>
      <w:r w:rsidR="005934A5">
        <w:t>Reference</w:t>
      </w:r>
      <w:r>
        <w:t xml:space="preserve"> Architecture in the </w:t>
      </w:r>
      <w:proofErr w:type="spellStart"/>
      <w:r>
        <w:t>CarTool</w:t>
      </w:r>
      <w:proofErr w:type="spellEnd"/>
      <w:r>
        <w:t>, in the EIRA menu option, right-click on “My Reference Architectures” under the folder “My Library”, a pop-up window will give you the possibility to import any Reference Architecture. Please refer to the image below for a deeper understanding:</w:t>
      </w:r>
    </w:p>
    <w:p w14:paraId="61ACBD44" w14:textId="53A9BF41" w:rsidR="009D43D8" w:rsidRDefault="00640CF1" w:rsidP="00EE4071">
      <w:pPr>
        <w:pStyle w:val="Body"/>
      </w:pPr>
      <w:r>
        <w:rPr>
          <w:noProof/>
          <w:lang w:val="en-US"/>
        </w:rPr>
        <w:drawing>
          <wp:anchor distT="0" distB="0" distL="114300" distR="114300" simplePos="0" relativeHeight="251661824" behindDoc="0" locked="0" layoutInCell="1" allowOverlap="1" wp14:anchorId="0D8764E9" wp14:editId="2E3D1468">
            <wp:simplePos x="0" y="0"/>
            <wp:positionH relativeFrom="margin">
              <wp:posOffset>-88900</wp:posOffset>
            </wp:positionH>
            <wp:positionV relativeFrom="paragraph">
              <wp:posOffset>9525</wp:posOffset>
            </wp:positionV>
            <wp:extent cx="3050540" cy="1538605"/>
            <wp:effectExtent l="0" t="0" r="0" b="4445"/>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46"/>
                    <a:srcRect t="7535" b="7535"/>
                    <a:stretch>
                      <a:fillRect/>
                    </a:stretch>
                  </pic:blipFill>
                  <pic:spPr bwMode="auto">
                    <a:xfrm>
                      <a:off x="0" y="0"/>
                      <a:ext cx="3050540" cy="15386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D43D8">
        <w:t xml:space="preserve">By clicking on “Import Reference Architecture”, you will be able to search in your local repository the reference architecture you want to upload. </w:t>
      </w:r>
      <w:r w:rsidR="009D43D8" w:rsidRPr="00EC25F9">
        <w:t>The imported "</w:t>
      </w:r>
      <w:r w:rsidR="009D43D8">
        <w:t>architecture</w:t>
      </w:r>
      <w:r w:rsidR="009D43D8" w:rsidRPr="00EC25F9">
        <w:t xml:space="preserve">" shall be expressed in the </w:t>
      </w:r>
      <w:proofErr w:type="spellStart"/>
      <w:r w:rsidR="009D43D8">
        <w:t>Archimate</w:t>
      </w:r>
      <w:proofErr w:type="spellEnd"/>
      <w:r w:rsidR="009D43D8">
        <w:t xml:space="preserve"> </w:t>
      </w:r>
      <w:r w:rsidR="005741D2">
        <w:t>f</w:t>
      </w:r>
      <w:r w:rsidR="009D43D8">
        <w:t xml:space="preserve">ormat to be readable by the </w:t>
      </w:r>
      <w:proofErr w:type="spellStart"/>
      <w:r w:rsidR="009D43D8">
        <w:t>CarTool</w:t>
      </w:r>
      <w:proofErr w:type="spellEnd"/>
      <w:r w:rsidR="009D43D8" w:rsidRPr="00EC25F9">
        <w:t>.</w:t>
      </w:r>
    </w:p>
    <w:p w14:paraId="3AE5B4BE" w14:textId="08698897" w:rsidR="00F052EF" w:rsidRDefault="009D43D8" w:rsidP="009D43D8">
      <w:pPr>
        <w:pStyle w:val="Body"/>
        <w:jc w:val="left"/>
      </w:pPr>
      <w:r w:rsidRPr="00EC25F9">
        <w:t xml:space="preserve">Once uploaded, the </w:t>
      </w:r>
      <w:proofErr w:type="spellStart"/>
      <w:r w:rsidRPr="00EC25F9">
        <w:t>CarTool</w:t>
      </w:r>
      <w:proofErr w:type="spellEnd"/>
      <w:r w:rsidRPr="00EC25F9">
        <w:t xml:space="preserve"> provides you with the possibility </w:t>
      </w:r>
      <w:r w:rsidR="00F867B8">
        <w:t xml:space="preserve">visualise the new Reference Architecture and to use it to </w:t>
      </w:r>
      <w:r w:rsidR="00F052EF">
        <w:t xml:space="preserve">create a new Solution based on the imported Reference Architecture by right-clicking in in the reference architecture and select “New Solution” (please </w:t>
      </w:r>
      <w:r w:rsidR="005934A5">
        <w:t>refer</w:t>
      </w:r>
      <w:r w:rsidR="00F052EF">
        <w:t xml:space="preserve"> to the image below). </w:t>
      </w:r>
    </w:p>
    <w:p w14:paraId="1953AB1A" w14:textId="391ABB67" w:rsidR="00F052EF" w:rsidRPr="00946CC0" w:rsidRDefault="00946CC0" w:rsidP="009D43D8">
      <w:pPr>
        <w:pStyle w:val="Body"/>
        <w:jc w:val="left"/>
      </w:pPr>
      <w:r w:rsidRPr="00946CC0">
        <w:rPr>
          <w:noProof/>
        </w:rPr>
        <w:drawing>
          <wp:inline distT="0" distB="0" distL="0" distR="0" wp14:anchorId="51943D20" wp14:editId="50E06F24">
            <wp:extent cx="6189345" cy="1647825"/>
            <wp:effectExtent l="0" t="0" r="190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189345" cy="1647825"/>
                    </a:xfrm>
                    <a:prstGeom prst="rect">
                      <a:avLst/>
                    </a:prstGeom>
                  </pic:spPr>
                </pic:pic>
              </a:graphicData>
            </a:graphic>
          </wp:inline>
        </w:drawing>
      </w:r>
    </w:p>
    <w:p w14:paraId="39D7C243" w14:textId="77777777" w:rsidR="00F052EF" w:rsidRDefault="00F052EF" w:rsidP="009D43D8">
      <w:pPr>
        <w:pStyle w:val="Body"/>
        <w:jc w:val="left"/>
      </w:pPr>
      <w:r>
        <w:t xml:space="preserve">In addition, instead of creating a new Solution, it is possible to </w:t>
      </w:r>
      <w:r w:rsidR="00F867B8">
        <w:t xml:space="preserve">add (stereotype) a building block into your </w:t>
      </w:r>
      <w:r>
        <w:t xml:space="preserve">EIRA base or blank </w:t>
      </w:r>
      <w:r w:rsidR="00F867B8">
        <w:t>model</w:t>
      </w:r>
      <w:r>
        <w:t xml:space="preserve"> following the below described procedure:</w:t>
      </w:r>
    </w:p>
    <w:p w14:paraId="25445890" w14:textId="77777777" w:rsidR="00F052EF" w:rsidRDefault="00F052EF" w:rsidP="006E6DFC">
      <w:pPr>
        <w:pStyle w:val="Body"/>
        <w:numPr>
          <w:ilvl w:val="0"/>
          <w:numId w:val="41"/>
        </w:numPr>
      </w:pPr>
      <w:r>
        <w:t xml:space="preserve">Open the imported Reference Architecture, placed under the “My </w:t>
      </w:r>
      <w:r w:rsidR="00C46A9B">
        <w:t>Reference</w:t>
      </w:r>
      <w:r>
        <w:t xml:space="preserve"> Architecture Folder” in the </w:t>
      </w:r>
      <w:proofErr w:type="spellStart"/>
      <w:r>
        <w:t>CarTool</w:t>
      </w:r>
      <w:proofErr w:type="spellEnd"/>
      <w:r>
        <w:t xml:space="preserve"> model overview panel.</w:t>
      </w:r>
    </w:p>
    <w:p w14:paraId="4A064615" w14:textId="77777777" w:rsidR="00F052EF" w:rsidRDefault="00F052EF" w:rsidP="006E6DFC">
      <w:pPr>
        <w:pStyle w:val="Body"/>
        <w:numPr>
          <w:ilvl w:val="0"/>
          <w:numId w:val="41"/>
        </w:numPr>
      </w:pPr>
      <w:r>
        <w:lastRenderedPageBreak/>
        <w:t>Make sure that in the view editor you have opened the view to which you want to add the SBB. Select your view by double-clicking it from your model in the open models’ panel so that it is opened in the view editor.</w:t>
      </w:r>
    </w:p>
    <w:p w14:paraId="6DBB6F30" w14:textId="77777777" w:rsidR="00F052EF" w:rsidRDefault="00F052EF" w:rsidP="006E6DFC">
      <w:pPr>
        <w:pStyle w:val="Body"/>
        <w:numPr>
          <w:ilvl w:val="0"/>
          <w:numId w:val="41"/>
        </w:numPr>
      </w:pPr>
      <w:r>
        <w:t>In the imported Reference Architecture model details panel, either in graphical or tabular mode, locate the ABB you wish to add.</w:t>
      </w:r>
    </w:p>
    <w:p w14:paraId="4AA5834A" w14:textId="77777777" w:rsidR="00F052EF" w:rsidRDefault="00F052EF" w:rsidP="006E6DFC">
      <w:pPr>
        <w:pStyle w:val="Body"/>
        <w:numPr>
          <w:ilvl w:val="0"/>
          <w:numId w:val="41"/>
        </w:numPr>
      </w:pPr>
      <w:r>
        <w:t>Right-click on the ABB and select “Add to Model” (note that there needs to be an open view editor to enable this)</w:t>
      </w:r>
      <w:r w:rsidR="00C46A9B">
        <w:t xml:space="preserve"> if you want to add the ABB as SBB</w:t>
      </w:r>
      <w:r>
        <w:t>. Notice how the cursor changes at this point to show that it is ready to place the new SBB.</w:t>
      </w:r>
    </w:p>
    <w:p w14:paraId="4AAA9BA7" w14:textId="4B579686" w:rsidR="00F052EF" w:rsidRDefault="00915E39" w:rsidP="00F052EF">
      <w:pPr>
        <w:pStyle w:val="Body"/>
        <w:ind w:left="720"/>
        <w:jc w:val="center"/>
      </w:pPr>
      <w:r>
        <w:rPr>
          <w:noProof/>
        </w:rPr>
        <mc:AlternateContent>
          <mc:Choice Requires="wps">
            <w:drawing>
              <wp:anchor distT="0" distB="0" distL="114300" distR="114300" simplePos="0" relativeHeight="251706880" behindDoc="0" locked="0" layoutInCell="1" allowOverlap="1" wp14:anchorId="7A367A4D" wp14:editId="78653E80">
                <wp:simplePos x="0" y="0"/>
                <wp:positionH relativeFrom="column">
                  <wp:posOffset>3019508</wp:posOffset>
                </wp:positionH>
                <wp:positionV relativeFrom="paragraph">
                  <wp:posOffset>840298</wp:posOffset>
                </wp:positionV>
                <wp:extent cx="914400" cy="262228"/>
                <wp:effectExtent l="0" t="0" r="19050" b="24130"/>
                <wp:wrapNone/>
                <wp:docPr id="57" name="Rectangle: Rounded Corners 57"/>
                <wp:cNvGraphicFramePr/>
                <a:graphic xmlns:a="http://schemas.openxmlformats.org/drawingml/2006/main">
                  <a:graphicData uri="http://schemas.microsoft.com/office/word/2010/wordprocessingShape">
                    <wps:wsp>
                      <wps:cNvSpPr/>
                      <wps:spPr>
                        <a:xfrm>
                          <a:off x="0" y="0"/>
                          <a:ext cx="914400" cy="262228"/>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0F19FF" w14:textId="77777777" w:rsidR="00915E39" w:rsidRDefault="00915E39" w:rsidP="00915E3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A367A4D" id="Rectangle: Rounded Corners 57" o:spid="_x0000_s1068" style="position:absolute;left:0;text-align:left;margin-left:237.75pt;margin-top:66.15pt;width:1in;height:20.65pt;z-index:251706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" filled="f" strokecolor="red" strokeweight="2pt">
                <v:textbox>
                  <w:txbxContent>
                    <w:p w14:paraId="620F19FF" w14:textId="77777777" w:rsidR="00915E39" w:rsidRDefault="00915E39" w:rsidP="00915E39">
                      <w:pPr>
                        <w:jc w:val="center"/>
                      </w:pPr>
                    </w:p>
                  </w:txbxContent>
                </v:textbox>
              </v:roundrect>
            </w:pict>
          </mc:Fallback>
        </mc:AlternateContent>
      </w:r>
      <w:r w:rsidR="00000A51" w:rsidRPr="00000A51">
        <w:rPr>
          <w:noProof/>
        </w:rPr>
        <w:drawing>
          <wp:inline distT="0" distB="0" distL="0" distR="0" wp14:anchorId="13A0CD7F" wp14:editId="268D2717">
            <wp:extent cx="6189345" cy="160147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89345" cy="1601470"/>
                    </a:xfrm>
                    <a:prstGeom prst="rect">
                      <a:avLst/>
                    </a:prstGeom>
                  </pic:spPr>
                </pic:pic>
              </a:graphicData>
            </a:graphic>
          </wp:inline>
        </w:drawing>
      </w:r>
    </w:p>
    <w:p w14:paraId="0E22337B" w14:textId="77777777" w:rsidR="00F052EF" w:rsidRDefault="00F052EF" w:rsidP="006E6DFC">
      <w:pPr>
        <w:pStyle w:val="Body"/>
        <w:numPr>
          <w:ilvl w:val="0"/>
          <w:numId w:val="41"/>
        </w:numPr>
      </w:pPr>
      <w:r>
        <w:t xml:space="preserve">Find the location on your view (in the view editor) where you want to add the SBB and </w:t>
      </w:r>
      <w:proofErr w:type="gramStart"/>
      <w:r>
        <w:t>left-click</w:t>
      </w:r>
      <w:proofErr w:type="gramEnd"/>
      <w:r>
        <w:t>.</w:t>
      </w:r>
    </w:p>
    <w:p w14:paraId="511DB90B" w14:textId="634364CB" w:rsidR="00F54EDD" w:rsidRPr="0078400D" w:rsidRDefault="00F052EF" w:rsidP="006E6DFC">
      <w:pPr>
        <w:pStyle w:val="Body"/>
        <w:numPr>
          <w:ilvl w:val="0"/>
          <w:numId w:val="41"/>
        </w:numPr>
      </w:pPr>
      <w:r>
        <w:t>Complete the name for the SBB.</w:t>
      </w:r>
    </w:p>
    <w:p w14:paraId="2B7E9BAF" w14:textId="01BC8449" w:rsidR="0078400D" w:rsidRDefault="0078400D" w:rsidP="0078400D">
      <w:pPr>
        <w:pStyle w:val="Body"/>
        <w:ind w:left="720"/>
      </w:pPr>
      <w:r w:rsidRPr="0078400D">
        <w:rPr>
          <w:noProof/>
        </w:rPr>
        <w:drawing>
          <wp:inline distT="0" distB="0" distL="0" distR="0" wp14:anchorId="382BA7F5" wp14:editId="2FBA0CC8">
            <wp:extent cx="6189345" cy="3271520"/>
            <wp:effectExtent l="0" t="0" r="1905" b="508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189345" cy="3271520"/>
                    </a:xfrm>
                    <a:prstGeom prst="rect">
                      <a:avLst/>
                    </a:prstGeom>
                  </pic:spPr>
                </pic:pic>
              </a:graphicData>
            </a:graphic>
          </wp:inline>
        </w:drawing>
      </w:r>
    </w:p>
    <w:p w14:paraId="7C50C025" w14:textId="77777777" w:rsidR="00F54EDD" w:rsidRDefault="00F54EDD" w:rsidP="00F54EDD">
      <w:pPr>
        <w:pStyle w:val="Body"/>
      </w:pPr>
      <w:bookmarkStart w:id="247" w:name="_Toc460934373"/>
      <w:bookmarkStart w:id="248" w:name="_Toc460938117"/>
      <w:bookmarkStart w:id="249" w:name="_Toc460939185"/>
      <w:bookmarkStart w:id="250" w:name="_Toc460939394"/>
      <w:bookmarkStart w:id="251" w:name="_Toc460940454"/>
      <w:bookmarkStart w:id="252" w:name="_Toc507509058"/>
    </w:p>
    <w:p w14:paraId="40E853E3" w14:textId="77777777" w:rsidR="00F54EDD" w:rsidRDefault="00F54EDD" w:rsidP="00F54EDD">
      <w:pPr>
        <w:pStyle w:val="Body"/>
      </w:pPr>
      <w:r>
        <w:t>Once the SBB will be instantiated in the new model, the SBB will have a specific qualifier indicating the reference architecture</w:t>
      </w:r>
      <w:r w:rsidR="005C4DFE">
        <w:t xml:space="preserve"> from which it has been stereotyped</w:t>
      </w:r>
      <w:r>
        <w:t xml:space="preserve"> with the following nomenclature: </w:t>
      </w:r>
      <w:r w:rsidRPr="005C4DFE">
        <w:rPr>
          <w:i/>
        </w:rPr>
        <w:t xml:space="preserve">“&lt;&lt;RA – name of the reference </w:t>
      </w:r>
      <w:proofErr w:type="spellStart"/>
      <w:r w:rsidRPr="005C4DFE">
        <w:rPr>
          <w:i/>
        </w:rPr>
        <w:t>architecture:name</w:t>
      </w:r>
      <w:proofErr w:type="spellEnd"/>
      <w:r w:rsidRPr="005C4DFE">
        <w:rPr>
          <w:i/>
        </w:rPr>
        <w:t xml:space="preserve"> of the ABB</w:t>
      </w:r>
      <w:r w:rsidR="005C4DFE" w:rsidRPr="005C4DFE">
        <w:rPr>
          <w:i/>
        </w:rPr>
        <w:t>&gt;&gt; name of the SBB</w:t>
      </w:r>
      <w:r w:rsidR="005C4DFE">
        <w:t>”.</w:t>
      </w:r>
    </w:p>
    <w:p w14:paraId="2BE6FC77" w14:textId="77777777" w:rsidR="000D1C69" w:rsidRDefault="000D1C69" w:rsidP="000D1C69">
      <w:pPr>
        <w:pStyle w:val="Heading2"/>
      </w:pPr>
      <w:bookmarkStart w:id="253" w:name="_Toc69721946"/>
      <w:r>
        <w:lastRenderedPageBreak/>
        <w:t>Adding Building Blocks to a Solution or SAT from an imported High-Level or Detail-Level SAT</w:t>
      </w:r>
      <w:bookmarkEnd w:id="253"/>
    </w:p>
    <w:p w14:paraId="57702244" w14:textId="77777777" w:rsidR="000D1C69" w:rsidRDefault="000D1C69" w:rsidP="000D1C69">
      <w:pPr>
        <w:pStyle w:val="Body"/>
      </w:pPr>
      <w:r>
        <w:t xml:space="preserve">This new version of the </w:t>
      </w:r>
      <w:proofErr w:type="spellStart"/>
      <w:r>
        <w:t>CarTool</w:t>
      </w:r>
      <w:proofErr w:type="spellEnd"/>
      <w:r>
        <w:t xml:space="preserve"> provides the possibility to use imported </w:t>
      </w:r>
      <w:r w:rsidR="008B75E2">
        <w:t>High-Level and Detailed-Level Solution</w:t>
      </w:r>
      <w:r>
        <w:t xml:space="preserve"> Architecture</w:t>
      </w:r>
      <w:r w:rsidR="008B75E2">
        <w:t xml:space="preserve"> Templates</w:t>
      </w:r>
      <w:r>
        <w:t xml:space="preserve"> to model your Solutions or SATs. </w:t>
      </w:r>
    </w:p>
    <w:p w14:paraId="03DF7E06" w14:textId="250E598F" w:rsidR="000D1C69" w:rsidRDefault="00640CF1" w:rsidP="000D1C69">
      <w:pPr>
        <w:pStyle w:val="Body"/>
      </w:pPr>
      <w:r>
        <w:rPr>
          <w:noProof/>
          <w:lang w:val="en-US"/>
        </w:rPr>
        <w:drawing>
          <wp:anchor distT="0" distB="0" distL="114300" distR="114300" simplePos="0" relativeHeight="251667968" behindDoc="0" locked="0" layoutInCell="1" allowOverlap="1" wp14:anchorId="336DFE24" wp14:editId="35507FE1">
            <wp:simplePos x="0" y="0"/>
            <wp:positionH relativeFrom="margin">
              <wp:posOffset>19050</wp:posOffset>
            </wp:positionH>
            <wp:positionV relativeFrom="paragraph">
              <wp:posOffset>607060</wp:posOffset>
            </wp:positionV>
            <wp:extent cx="4213225" cy="2089785"/>
            <wp:effectExtent l="0" t="0" r="0" b="5715"/>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50"/>
                    <a:srcRect t="6101" b="6101"/>
                    <a:stretch>
                      <a:fillRect/>
                    </a:stretch>
                  </pic:blipFill>
                  <pic:spPr bwMode="auto">
                    <a:xfrm>
                      <a:off x="0" y="0"/>
                      <a:ext cx="4213225" cy="20897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D1C69">
        <w:t xml:space="preserve">To import a </w:t>
      </w:r>
      <w:r w:rsidR="008B75E2" w:rsidRPr="008B75E2">
        <w:t>High-Level and Detailed-Level S</w:t>
      </w:r>
      <w:r w:rsidR="008B75E2">
        <w:t xml:space="preserve">AT </w:t>
      </w:r>
      <w:r w:rsidR="000D1C69">
        <w:t xml:space="preserve">in the </w:t>
      </w:r>
      <w:proofErr w:type="spellStart"/>
      <w:r w:rsidR="000D1C69">
        <w:t>CarTool</w:t>
      </w:r>
      <w:proofErr w:type="spellEnd"/>
      <w:r w:rsidR="000D1C69">
        <w:t xml:space="preserve">, in the EIRA menu option, </w:t>
      </w:r>
      <w:r w:rsidR="008B75E2">
        <w:t xml:space="preserve">expand the folder “My Solution Architecture templates” and </w:t>
      </w:r>
      <w:r w:rsidR="000D1C69">
        <w:t xml:space="preserve">right-click on “My </w:t>
      </w:r>
      <w:r w:rsidR="008B75E2">
        <w:t xml:space="preserve">Detailed-Level interoperability Requirements SAT” to import a Detailed-Level SAT or on “My High-level Interoperability Requirement SAT” to import a High-Level SAT. A </w:t>
      </w:r>
      <w:r w:rsidR="000D1C69">
        <w:t xml:space="preserve">pop-up window will give you the possibility to import any </w:t>
      </w:r>
      <w:r w:rsidR="008B75E2">
        <w:t>SAT</w:t>
      </w:r>
      <w:r w:rsidR="000D1C69">
        <w:t>. Please refer to the image below for a deeper understanding:</w:t>
      </w:r>
    </w:p>
    <w:p w14:paraId="2FF24E33" w14:textId="51B82B6E" w:rsidR="000D1C69" w:rsidRDefault="000D1C69" w:rsidP="000D1C69">
      <w:pPr>
        <w:pStyle w:val="Body"/>
      </w:pPr>
      <w:r>
        <w:t xml:space="preserve">By clicking on “Import </w:t>
      </w:r>
      <w:r w:rsidR="008B75E2">
        <w:t>High-level/Detailed-level Interoperability Requirements SAT</w:t>
      </w:r>
      <w:r>
        <w:t xml:space="preserve">”, you will be able to search in your local repository the </w:t>
      </w:r>
      <w:r w:rsidR="008B75E2">
        <w:t>SAT</w:t>
      </w:r>
      <w:r>
        <w:t xml:space="preserve"> you want to upload. </w:t>
      </w:r>
      <w:r w:rsidRPr="00EC25F9">
        <w:t xml:space="preserve">The imported </w:t>
      </w:r>
      <w:r w:rsidR="008B75E2">
        <w:t>SAT</w:t>
      </w:r>
      <w:r w:rsidRPr="00EC25F9">
        <w:t xml:space="preserve"> shall be expressed in the </w:t>
      </w:r>
      <w:proofErr w:type="spellStart"/>
      <w:r>
        <w:t>Archimate</w:t>
      </w:r>
      <w:proofErr w:type="spellEnd"/>
      <w:r>
        <w:t xml:space="preserve"> format to be readable by the </w:t>
      </w:r>
      <w:proofErr w:type="spellStart"/>
      <w:r>
        <w:t>CarTool</w:t>
      </w:r>
      <w:proofErr w:type="spellEnd"/>
      <w:r w:rsidRPr="00EC25F9">
        <w:t>.</w:t>
      </w:r>
    </w:p>
    <w:p w14:paraId="7DAEBFD5" w14:textId="246DD843" w:rsidR="000D1C69" w:rsidRDefault="000D1C69" w:rsidP="000D1C69">
      <w:pPr>
        <w:pStyle w:val="Body"/>
        <w:jc w:val="left"/>
      </w:pPr>
      <w:r w:rsidRPr="00EC25F9">
        <w:t xml:space="preserve">Once uploaded, the </w:t>
      </w:r>
      <w:proofErr w:type="spellStart"/>
      <w:r w:rsidRPr="00EC25F9">
        <w:t>CarTool</w:t>
      </w:r>
      <w:proofErr w:type="spellEnd"/>
      <w:r w:rsidRPr="00EC25F9">
        <w:t xml:space="preserve"> provides you with the possibility </w:t>
      </w:r>
      <w:r>
        <w:t xml:space="preserve">visualise the new </w:t>
      </w:r>
      <w:r w:rsidR="008B75E2">
        <w:t>SAT</w:t>
      </w:r>
      <w:r>
        <w:t xml:space="preserve"> and to use it to </w:t>
      </w:r>
      <w:r w:rsidR="00AE166C">
        <w:t>stereotype or instantiate new ABBs or SBBs in a new solution or SAT, as explained below.</w:t>
      </w:r>
      <w:r>
        <w:t xml:space="preserve"> </w:t>
      </w:r>
    </w:p>
    <w:p w14:paraId="34024F42" w14:textId="77777777" w:rsidR="000D1C69" w:rsidRDefault="00AE166C" w:rsidP="000D1C69">
      <w:pPr>
        <w:pStyle w:val="Body"/>
        <w:jc w:val="left"/>
      </w:pPr>
      <w:r>
        <w:t>I</w:t>
      </w:r>
      <w:r w:rsidR="000D1C69">
        <w:t>t is possible to add (stereotype) a building block into your EIRA base or blank model following the below described procedure:</w:t>
      </w:r>
    </w:p>
    <w:p w14:paraId="57A75AA3" w14:textId="77777777" w:rsidR="000D1C69" w:rsidRDefault="000D1C69" w:rsidP="006E6DFC">
      <w:pPr>
        <w:pStyle w:val="Body"/>
        <w:numPr>
          <w:ilvl w:val="0"/>
          <w:numId w:val="41"/>
        </w:numPr>
      </w:pPr>
      <w:r>
        <w:t xml:space="preserve">Open the imported </w:t>
      </w:r>
      <w:r w:rsidR="00AE166C">
        <w:t>SAT</w:t>
      </w:r>
      <w:r>
        <w:t xml:space="preserve">, placed under </w:t>
      </w:r>
      <w:r w:rsidR="00AE166C">
        <w:t xml:space="preserve">either </w:t>
      </w:r>
      <w:r>
        <w:t>the “</w:t>
      </w:r>
      <w:r w:rsidR="00AE166C" w:rsidRPr="00AE166C">
        <w:t>My High-level Interoperability Requirement SAT</w:t>
      </w:r>
      <w:r>
        <w:t>”</w:t>
      </w:r>
      <w:r w:rsidR="00AE166C">
        <w:t xml:space="preserve"> or “My Detailed-Level interoperability Requirements SAT”</w:t>
      </w:r>
      <w:r>
        <w:t xml:space="preserve"> in the </w:t>
      </w:r>
      <w:proofErr w:type="spellStart"/>
      <w:r>
        <w:t>CarTool</w:t>
      </w:r>
      <w:proofErr w:type="spellEnd"/>
      <w:r>
        <w:t xml:space="preserve"> model overview panel.</w:t>
      </w:r>
    </w:p>
    <w:p w14:paraId="4A4CF9E1" w14:textId="77777777" w:rsidR="000D1C69" w:rsidRDefault="000D1C69" w:rsidP="006E6DFC">
      <w:pPr>
        <w:pStyle w:val="Body"/>
        <w:numPr>
          <w:ilvl w:val="0"/>
          <w:numId w:val="41"/>
        </w:numPr>
      </w:pPr>
      <w:r>
        <w:t>Make sure that in the view editor you have opened the view to which you want to add the SBB</w:t>
      </w:r>
      <w:r w:rsidR="00AE166C">
        <w:t xml:space="preserve"> or ABB</w:t>
      </w:r>
      <w:r>
        <w:t>. Select your view by double-clicking it from your model in the open models’ panel so that it is opened in the view editor.</w:t>
      </w:r>
    </w:p>
    <w:p w14:paraId="061AFE57" w14:textId="77777777" w:rsidR="000D1C69" w:rsidRDefault="000D1C69" w:rsidP="006E6DFC">
      <w:pPr>
        <w:pStyle w:val="Body"/>
        <w:numPr>
          <w:ilvl w:val="0"/>
          <w:numId w:val="41"/>
        </w:numPr>
      </w:pPr>
      <w:r>
        <w:t xml:space="preserve">In the imported </w:t>
      </w:r>
      <w:r w:rsidR="00AE166C">
        <w:t>SAT</w:t>
      </w:r>
      <w:r>
        <w:t xml:space="preserve"> model details panel, either in graphical or tabular mode, locate the ABB </w:t>
      </w:r>
      <w:r w:rsidR="00AE166C">
        <w:t xml:space="preserve">or SBB </w:t>
      </w:r>
      <w:r>
        <w:t>you wish to add.</w:t>
      </w:r>
    </w:p>
    <w:p w14:paraId="549BFBAA" w14:textId="77777777" w:rsidR="000D1C69" w:rsidRDefault="000D1C69" w:rsidP="006E6DFC">
      <w:pPr>
        <w:pStyle w:val="Body"/>
        <w:numPr>
          <w:ilvl w:val="0"/>
          <w:numId w:val="41"/>
        </w:numPr>
      </w:pPr>
      <w:r>
        <w:t xml:space="preserve">Right-click on the ABB </w:t>
      </w:r>
      <w:r w:rsidR="00AE166C">
        <w:t xml:space="preserve">or SBB </w:t>
      </w:r>
      <w:r>
        <w:t>and select “Add to Model”</w:t>
      </w:r>
      <w:r w:rsidR="00AE166C">
        <w:t xml:space="preserve"> or “Add to Model as ABB”, depending on the type of model you are creating,</w:t>
      </w:r>
      <w:r>
        <w:t xml:space="preserve"> (note that there needs to be an open view editor to enable this). Notice how the cursor changes at this point to show that it is ready to place the new SBB</w:t>
      </w:r>
      <w:r w:rsidR="00AE166C">
        <w:t xml:space="preserve"> or ABB</w:t>
      </w:r>
      <w:r>
        <w:t>.</w:t>
      </w:r>
    </w:p>
    <w:p w14:paraId="7F127B1A" w14:textId="78386F2F" w:rsidR="008D59A6" w:rsidRDefault="00E930AD" w:rsidP="00084DE4">
      <w:pPr>
        <w:pStyle w:val="Body"/>
        <w:ind w:left="360"/>
        <w:rPr>
          <w:b/>
          <w:bCs/>
        </w:rPr>
      </w:pPr>
      <w:r w:rsidRPr="00E930AD">
        <w:rPr>
          <w:b/>
          <w:bCs/>
          <w:noProof/>
        </w:rPr>
        <w:lastRenderedPageBreak/>
        <w:drawing>
          <wp:inline distT="0" distB="0" distL="0" distR="0" wp14:anchorId="6415F2E6" wp14:editId="3922698F">
            <wp:extent cx="6189345" cy="3287395"/>
            <wp:effectExtent l="0" t="0" r="1905" b="825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l="311" t="905" r="311" b="905"/>
                    <a:stretch/>
                  </pic:blipFill>
                  <pic:spPr>
                    <a:xfrm>
                      <a:off x="0" y="0"/>
                      <a:ext cx="6189345" cy="3287395"/>
                    </a:xfrm>
                    <a:prstGeom prst="rect">
                      <a:avLst/>
                    </a:prstGeom>
                  </pic:spPr>
                </pic:pic>
              </a:graphicData>
            </a:graphic>
          </wp:inline>
        </w:drawing>
      </w:r>
    </w:p>
    <w:p w14:paraId="280E4EEB" w14:textId="77777777" w:rsidR="00E930AD" w:rsidRPr="003644B6" w:rsidRDefault="00E930AD" w:rsidP="00084DE4">
      <w:pPr>
        <w:pStyle w:val="Body"/>
        <w:ind w:left="360"/>
        <w:rPr>
          <w:b/>
          <w:bCs/>
        </w:rPr>
      </w:pPr>
    </w:p>
    <w:p w14:paraId="03098631" w14:textId="77777777" w:rsidR="000D1C69" w:rsidRDefault="000D1C69" w:rsidP="006E6DFC">
      <w:pPr>
        <w:pStyle w:val="Body"/>
        <w:numPr>
          <w:ilvl w:val="0"/>
          <w:numId w:val="41"/>
        </w:numPr>
      </w:pPr>
      <w:r>
        <w:t>Find the location on your view (in the view editor) where you want to add the SBB</w:t>
      </w:r>
      <w:r w:rsidR="00AE166C">
        <w:t xml:space="preserve"> or ABB</w:t>
      </w:r>
      <w:r>
        <w:t xml:space="preserve"> and </w:t>
      </w:r>
      <w:proofErr w:type="gramStart"/>
      <w:r>
        <w:t>left-click</w:t>
      </w:r>
      <w:proofErr w:type="gramEnd"/>
      <w:r>
        <w:t>.</w:t>
      </w:r>
    </w:p>
    <w:p w14:paraId="1F6DAF17" w14:textId="2756936E" w:rsidR="000D1C69" w:rsidRDefault="00935BAA" w:rsidP="00935BAA">
      <w:pPr>
        <w:pStyle w:val="Body"/>
        <w:ind w:left="360"/>
      </w:pPr>
      <w:r w:rsidRPr="00935BAA">
        <w:rPr>
          <w:noProof/>
        </w:rPr>
        <w:drawing>
          <wp:inline distT="0" distB="0" distL="0" distR="0" wp14:anchorId="22D49432" wp14:editId="741DE2FD">
            <wp:extent cx="6189345" cy="3283585"/>
            <wp:effectExtent l="0" t="0" r="190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189345" cy="3283585"/>
                    </a:xfrm>
                    <a:prstGeom prst="rect">
                      <a:avLst/>
                    </a:prstGeom>
                  </pic:spPr>
                </pic:pic>
              </a:graphicData>
            </a:graphic>
          </wp:inline>
        </w:drawing>
      </w:r>
      <w:r>
        <w:t xml:space="preserve">12. </w:t>
      </w:r>
      <w:r w:rsidR="00AE166C">
        <w:t>In case of SBBs, c</w:t>
      </w:r>
      <w:r w:rsidR="000D1C69">
        <w:t>omplete the name for the SBB.</w:t>
      </w:r>
    </w:p>
    <w:p w14:paraId="4DE2BC0E" w14:textId="77777777" w:rsidR="000D1C69" w:rsidRDefault="000D1C69" w:rsidP="000D1C69">
      <w:pPr>
        <w:pStyle w:val="Body"/>
      </w:pPr>
    </w:p>
    <w:p w14:paraId="0E55467F" w14:textId="77777777" w:rsidR="00AE166C" w:rsidRDefault="000D1C69" w:rsidP="000D1C69">
      <w:pPr>
        <w:pStyle w:val="Body"/>
      </w:pPr>
      <w:r>
        <w:t>Once the SBB</w:t>
      </w:r>
      <w:r w:rsidR="00AE166C">
        <w:t xml:space="preserve"> or ABB</w:t>
      </w:r>
      <w:r>
        <w:t xml:space="preserve"> will be instantiated in the new model, the </w:t>
      </w:r>
      <w:r w:rsidR="00AE166C">
        <w:t xml:space="preserve">ABB or </w:t>
      </w:r>
      <w:r>
        <w:t xml:space="preserve">SBB will have a specific qualifier indicating the </w:t>
      </w:r>
      <w:r w:rsidR="00AE166C">
        <w:t>SAT</w:t>
      </w:r>
      <w:r>
        <w:t xml:space="preserve"> from which it has been stereotyped </w:t>
      </w:r>
      <w:r w:rsidR="00AE166C">
        <w:t xml:space="preserve">or instantiated </w:t>
      </w:r>
      <w:r>
        <w:t xml:space="preserve">with the following nomenclature: </w:t>
      </w:r>
    </w:p>
    <w:p w14:paraId="787E2EB4" w14:textId="77777777" w:rsidR="000D1C69" w:rsidRDefault="00AE166C" w:rsidP="006E6DFC">
      <w:pPr>
        <w:pStyle w:val="Body"/>
        <w:numPr>
          <w:ilvl w:val="0"/>
          <w:numId w:val="42"/>
        </w:numPr>
      </w:pPr>
      <w:r w:rsidRPr="00AE166C">
        <w:t xml:space="preserve">In case of an </w:t>
      </w:r>
      <w:r w:rsidR="002926E4">
        <w:t>ABB</w:t>
      </w:r>
      <w:r>
        <w:rPr>
          <w:i/>
        </w:rPr>
        <w:t xml:space="preserve"> </w:t>
      </w:r>
      <w:r w:rsidRPr="00AE166C">
        <w:t>belonging to a High-Level SAT</w:t>
      </w:r>
      <w:r>
        <w:rPr>
          <w:i/>
        </w:rPr>
        <w:t xml:space="preserve"> </w:t>
      </w:r>
      <w:r w:rsidR="000D1C69" w:rsidRPr="005C4DFE">
        <w:rPr>
          <w:i/>
        </w:rPr>
        <w:t>“&lt;&lt;</w:t>
      </w:r>
      <w:r>
        <w:rPr>
          <w:i/>
        </w:rPr>
        <w:t>HL</w:t>
      </w:r>
      <w:r w:rsidR="000D1C69" w:rsidRPr="005C4DFE">
        <w:rPr>
          <w:i/>
        </w:rPr>
        <w:t xml:space="preserve"> – name of the </w:t>
      </w:r>
      <w:r>
        <w:rPr>
          <w:i/>
        </w:rPr>
        <w:t>High-Level SAT</w:t>
      </w:r>
      <w:r w:rsidR="002926E4" w:rsidRPr="005C4DFE" w:rsidDel="002926E4">
        <w:rPr>
          <w:i/>
        </w:rPr>
        <w:t xml:space="preserve"> </w:t>
      </w:r>
      <w:r w:rsidR="000D1C69" w:rsidRPr="005C4DFE">
        <w:rPr>
          <w:i/>
        </w:rPr>
        <w:t xml:space="preserve">&gt;&gt; name of the </w:t>
      </w:r>
      <w:r w:rsidR="002926E4">
        <w:rPr>
          <w:i/>
        </w:rPr>
        <w:t>ABB</w:t>
      </w:r>
      <w:r w:rsidR="000D1C69">
        <w:t>”.</w:t>
      </w:r>
    </w:p>
    <w:p w14:paraId="1BD2B4EA" w14:textId="77777777" w:rsidR="00AE166C" w:rsidRDefault="00AE166C" w:rsidP="006E6DFC">
      <w:pPr>
        <w:pStyle w:val="Body"/>
        <w:numPr>
          <w:ilvl w:val="0"/>
          <w:numId w:val="42"/>
        </w:numPr>
      </w:pPr>
      <w:r w:rsidRPr="00AE166C">
        <w:lastRenderedPageBreak/>
        <w:t xml:space="preserve">In case of an </w:t>
      </w:r>
      <w:r w:rsidR="002926E4">
        <w:t>S</w:t>
      </w:r>
      <w:r>
        <w:t>BB</w:t>
      </w:r>
      <w:r>
        <w:rPr>
          <w:i/>
        </w:rPr>
        <w:t xml:space="preserve"> </w:t>
      </w:r>
      <w:r w:rsidRPr="00AE166C">
        <w:t>belonging to a High-Level SAT</w:t>
      </w:r>
      <w:r>
        <w:rPr>
          <w:i/>
        </w:rPr>
        <w:t xml:space="preserve"> </w:t>
      </w:r>
      <w:r w:rsidRPr="005C4DFE">
        <w:rPr>
          <w:i/>
        </w:rPr>
        <w:t>“&lt;&lt;</w:t>
      </w:r>
      <w:r>
        <w:rPr>
          <w:i/>
        </w:rPr>
        <w:t>HL</w:t>
      </w:r>
      <w:r w:rsidRPr="005C4DFE">
        <w:rPr>
          <w:i/>
        </w:rPr>
        <w:t xml:space="preserve"> – name of the </w:t>
      </w:r>
      <w:r>
        <w:rPr>
          <w:i/>
        </w:rPr>
        <w:t xml:space="preserve">High-Level </w:t>
      </w:r>
      <w:proofErr w:type="spellStart"/>
      <w:r>
        <w:rPr>
          <w:i/>
        </w:rPr>
        <w:t>SAT</w:t>
      </w:r>
      <w:r w:rsidRPr="005C4DFE">
        <w:rPr>
          <w:i/>
        </w:rPr>
        <w:t>:name</w:t>
      </w:r>
      <w:proofErr w:type="spellEnd"/>
      <w:r w:rsidRPr="005C4DFE">
        <w:rPr>
          <w:i/>
        </w:rPr>
        <w:t xml:space="preserve"> of the ABB&gt;&gt; name of the SBB</w:t>
      </w:r>
      <w:r>
        <w:t>”.</w:t>
      </w:r>
    </w:p>
    <w:p w14:paraId="7D7342DB" w14:textId="77777777" w:rsidR="00AE166C" w:rsidRDefault="00AE166C" w:rsidP="006E6DFC">
      <w:pPr>
        <w:pStyle w:val="Body"/>
        <w:numPr>
          <w:ilvl w:val="0"/>
          <w:numId w:val="42"/>
        </w:numPr>
      </w:pPr>
      <w:r w:rsidRPr="00AE166C">
        <w:t xml:space="preserve">In </w:t>
      </w:r>
      <w:r w:rsidR="002926E4">
        <w:t>case of an A</w:t>
      </w:r>
      <w:r w:rsidRPr="00AE166C">
        <w:t>BB</w:t>
      </w:r>
      <w:r>
        <w:rPr>
          <w:i/>
        </w:rPr>
        <w:t xml:space="preserve"> </w:t>
      </w:r>
      <w:r w:rsidRPr="00AE166C">
        <w:t xml:space="preserve">belonging to a </w:t>
      </w:r>
      <w:r>
        <w:t>Detailed</w:t>
      </w:r>
      <w:r w:rsidRPr="00AE166C">
        <w:t>-Level SAT</w:t>
      </w:r>
      <w:r>
        <w:rPr>
          <w:i/>
        </w:rPr>
        <w:t xml:space="preserve"> </w:t>
      </w:r>
      <w:r w:rsidRPr="005C4DFE">
        <w:rPr>
          <w:i/>
        </w:rPr>
        <w:t>“&lt;&lt;</w:t>
      </w:r>
      <w:r w:rsidR="002926E4">
        <w:rPr>
          <w:i/>
        </w:rPr>
        <w:t>D</w:t>
      </w:r>
      <w:r>
        <w:rPr>
          <w:i/>
        </w:rPr>
        <w:t>L</w:t>
      </w:r>
      <w:r w:rsidRPr="005C4DFE">
        <w:rPr>
          <w:i/>
        </w:rPr>
        <w:t xml:space="preserve"> – name of the </w:t>
      </w:r>
      <w:r>
        <w:rPr>
          <w:i/>
        </w:rPr>
        <w:t>High-Level SAT</w:t>
      </w:r>
      <w:r w:rsidR="002926E4" w:rsidRPr="005C4DFE">
        <w:rPr>
          <w:i/>
        </w:rPr>
        <w:t xml:space="preserve"> </w:t>
      </w:r>
      <w:r w:rsidRPr="005C4DFE">
        <w:rPr>
          <w:i/>
        </w:rPr>
        <w:t xml:space="preserve">&gt;&gt; name of the </w:t>
      </w:r>
      <w:r>
        <w:rPr>
          <w:i/>
        </w:rPr>
        <w:t>ABB</w:t>
      </w:r>
      <w:r>
        <w:t>”.</w:t>
      </w:r>
    </w:p>
    <w:p w14:paraId="49D8C132" w14:textId="77777777" w:rsidR="00AE166C" w:rsidRDefault="00AE166C" w:rsidP="006E6DFC">
      <w:pPr>
        <w:pStyle w:val="Body"/>
        <w:numPr>
          <w:ilvl w:val="0"/>
          <w:numId w:val="42"/>
        </w:numPr>
      </w:pPr>
      <w:r w:rsidRPr="00AE166C">
        <w:t>In case of an SBB</w:t>
      </w:r>
      <w:r>
        <w:rPr>
          <w:i/>
        </w:rPr>
        <w:t xml:space="preserve"> </w:t>
      </w:r>
      <w:r w:rsidRPr="00AE166C">
        <w:t xml:space="preserve">belonging to a </w:t>
      </w:r>
      <w:r>
        <w:t>Detailed</w:t>
      </w:r>
      <w:r w:rsidRPr="00AE166C">
        <w:t>-Level SAT</w:t>
      </w:r>
      <w:r>
        <w:rPr>
          <w:i/>
        </w:rPr>
        <w:t xml:space="preserve"> </w:t>
      </w:r>
      <w:r w:rsidRPr="005C4DFE">
        <w:rPr>
          <w:i/>
        </w:rPr>
        <w:t>“&lt;&lt;</w:t>
      </w:r>
      <w:r w:rsidR="002926E4">
        <w:rPr>
          <w:i/>
        </w:rPr>
        <w:t>D</w:t>
      </w:r>
      <w:r>
        <w:rPr>
          <w:i/>
        </w:rPr>
        <w:t>L</w:t>
      </w:r>
      <w:r w:rsidRPr="005C4DFE">
        <w:rPr>
          <w:i/>
        </w:rPr>
        <w:t xml:space="preserve"> – name of the </w:t>
      </w:r>
      <w:r>
        <w:rPr>
          <w:i/>
        </w:rPr>
        <w:t xml:space="preserve">High-Level </w:t>
      </w:r>
      <w:proofErr w:type="spellStart"/>
      <w:r>
        <w:rPr>
          <w:i/>
        </w:rPr>
        <w:t>SAT</w:t>
      </w:r>
      <w:r w:rsidRPr="005C4DFE">
        <w:rPr>
          <w:i/>
        </w:rPr>
        <w:t>:name</w:t>
      </w:r>
      <w:proofErr w:type="spellEnd"/>
      <w:r w:rsidRPr="005C4DFE">
        <w:rPr>
          <w:i/>
        </w:rPr>
        <w:t xml:space="preserve"> of the ABB&gt;&gt; name of the SBB</w:t>
      </w:r>
      <w:r>
        <w:t>”.</w:t>
      </w:r>
    </w:p>
    <w:p w14:paraId="1B787BE6" w14:textId="77777777" w:rsidR="005B73C7" w:rsidRDefault="005B73C7" w:rsidP="005B73C7">
      <w:pPr>
        <w:pStyle w:val="Heading2"/>
      </w:pPr>
      <w:bookmarkStart w:id="254" w:name="_Toc69721947"/>
      <w:bookmarkStart w:id="255" w:name="_Toc69721948"/>
      <w:bookmarkEnd w:id="254"/>
      <w:r>
        <w:t>Updating a solution or SAT’s building blocks</w:t>
      </w:r>
      <w:bookmarkEnd w:id="247"/>
      <w:bookmarkEnd w:id="248"/>
      <w:bookmarkEnd w:id="249"/>
      <w:bookmarkEnd w:id="250"/>
      <w:bookmarkEnd w:id="251"/>
      <w:bookmarkEnd w:id="252"/>
      <w:bookmarkEnd w:id="255"/>
    </w:p>
    <w:p w14:paraId="7835ED22" w14:textId="77777777" w:rsidR="00792DF7" w:rsidRDefault="00D1402B" w:rsidP="00792DF7">
      <w:pPr>
        <w:pStyle w:val="Body"/>
      </w:pPr>
      <w:r>
        <w:t xml:space="preserve">Once a building block has been added to your solution or SAT there is (currently) no additional advanced support in editing or viewing its attributes and metadata. </w:t>
      </w:r>
      <w:r w:rsidR="00863AE7">
        <w:t>To do this you would follow the approach used for any ArchiMate</w:t>
      </w:r>
      <w:r w:rsidR="004C73C3">
        <w:t>®</w:t>
      </w:r>
      <w:r w:rsidR="00863AE7">
        <w:t xml:space="preserve"> element, by using </w:t>
      </w:r>
      <w:proofErr w:type="spellStart"/>
      <w:r w:rsidR="00863AE7">
        <w:t>Archi</w:t>
      </w:r>
      <w:r w:rsidR="004C73C3">
        <w:t>®</w:t>
      </w:r>
      <w:r w:rsidR="00863AE7">
        <w:t>’s</w:t>
      </w:r>
      <w:proofErr w:type="spellEnd"/>
      <w:r w:rsidR="00863AE7">
        <w:t xml:space="preserve"> property editor.</w:t>
      </w:r>
    </w:p>
    <w:p w14:paraId="47D7359A" w14:textId="77777777" w:rsidR="00A32CC5" w:rsidRDefault="00A32CC5" w:rsidP="00792DF7">
      <w:pPr>
        <w:pStyle w:val="Body"/>
      </w:pPr>
      <w:r>
        <w:t>The property editor, or simply properties’ panel, is not open by default. To display it select from the Archi</w:t>
      </w:r>
      <w:r w:rsidR="004C73C3">
        <w:t>®</w:t>
      </w:r>
      <w:r>
        <w:t xml:space="preserve"> menu bar “Window” and then “Properties”. As in the case with all Archi</w:t>
      </w:r>
      <w:r w:rsidR="004C73C3">
        <w:t>®</w:t>
      </w:r>
      <w:r>
        <w:t xml:space="preserve"> and </w:t>
      </w:r>
      <w:proofErr w:type="spellStart"/>
      <w:r>
        <w:t>CarTool</w:t>
      </w:r>
      <w:proofErr w:type="spellEnd"/>
      <w:r>
        <w:t xml:space="preserve"> panels, this panel can be placed at any location that best suits your needs.</w:t>
      </w:r>
    </w:p>
    <w:p w14:paraId="26301F5A" w14:textId="77777777" w:rsidR="001159CB" w:rsidRDefault="001159CB" w:rsidP="00792DF7">
      <w:pPr>
        <w:pStyle w:val="Body"/>
      </w:pPr>
      <w:r>
        <w:t xml:space="preserve">When selecting the SBB that you want to update, the content of the properties’ panel </w:t>
      </w:r>
      <w:r w:rsidR="00400AD4">
        <w:t>includes the following tabs:</w:t>
      </w:r>
    </w:p>
    <w:p w14:paraId="1F2F8156" w14:textId="77777777" w:rsidR="00400AD4" w:rsidRDefault="00400AD4" w:rsidP="006E6DFC">
      <w:pPr>
        <w:pStyle w:val="Body"/>
        <w:numPr>
          <w:ilvl w:val="0"/>
          <w:numId w:val="10"/>
        </w:numPr>
      </w:pPr>
      <w:r w:rsidRPr="00E366E6">
        <w:rPr>
          <w:b/>
        </w:rPr>
        <w:t>Main</w:t>
      </w:r>
      <w:r>
        <w:t>: Includes the name of the SBB and its documentation (if present).</w:t>
      </w:r>
    </w:p>
    <w:p w14:paraId="7C817836" w14:textId="77777777" w:rsidR="002F10F5" w:rsidRDefault="002F10F5" w:rsidP="006E6DFC">
      <w:pPr>
        <w:pStyle w:val="Body"/>
        <w:numPr>
          <w:ilvl w:val="0"/>
          <w:numId w:val="10"/>
        </w:numPr>
      </w:pPr>
      <w:r w:rsidRPr="00E366E6">
        <w:rPr>
          <w:b/>
        </w:rPr>
        <w:t>Properties</w:t>
      </w:r>
      <w:r>
        <w:t>: Includes the list of the SBB’s attributes and their values.</w:t>
      </w:r>
    </w:p>
    <w:p w14:paraId="0DEDA3C2" w14:textId="77777777" w:rsidR="001B04C8" w:rsidRDefault="001B04C8" w:rsidP="006E6DFC">
      <w:pPr>
        <w:pStyle w:val="Body"/>
        <w:numPr>
          <w:ilvl w:val="0"/>
          <w:numId w:val="10"/>
        </w:numPr>
      </w:pPr>
      <w:r w:rsidRPr="00E366E6">
        <w:rPr>
          <w:b/>
        </w:rPr>
        <w:t>Analysis</w:t>
      </w:r>
      <w:r>
        <w:t>: Shows you the views in which this SBB is included and the relations to other elements.</w:t>
      </w:r>
    </w:p>
    <w:p w14:paraId="70B011EE" w14:textId="339AF58E" w:rsidR="001B04C8" w:rsidRDefault="001B04C8" w:rsidP="006E6DFC">
      <w:pPr>
        <w:pStyle w:val="Body"/>
        <w:numPr>
          <w:ilvl w:val="0"/>
          <w:numId w:val="10"/>
        </w:numPr>
      </w:pPr>
      <w:r w:rsidRPr="00E366E6">
        <w:rPr>
          <w:b/>
        </w:rPr>
        <w:t>Appearance</w:t>
      </w:r>
      <w:r>
        <w:t xml:space="preserve">: Allows you to customise the shape, </w:t>
      </w:r>
      <w:proofErr w:type="gramStart"/>
      <w:r>
        <w:t>colour</w:t>
      </w:r>
      <w:proofErr w:type="gramEnd"/>
      <w:r>
        <w:t xml:space="preserve"> and font for the SBB’s display.</w:t>
      </w:r>
    </w:p>
    <w:p w14:paraId="5ACB1888" w14:textId="10E2DB9B" w:rsidR="002368EF" w:rsidRDefault="002368EF" w:rsidP="006E6DFC">
      <w:pPr>
        <w:pStyle w:val="Body"/>
        <w:numPr>
          <w:ilvl w:val="0"/>
          <w:numId w:val="10"/>
        </w:numPr>
      </w:pPr>
      <w:r>
        <w:rPr>
          <w:b/>
        </w:rPr>
        <w:t>Label</w:t>
      </w:r>
    </w:p>
    <w:p w14:paraId="6A0F901D" w14:textId="53FFD3F6" w:rsidR="002368EF" w:rsidRDefault="002368EF" w:rsidP="006E6DFC">
      <w:pPr>
        <w:pStyle w:val="Body"/>
        <w:numPr>
          <w:ilvl w:val="0"/>
          <w:numId w:val="10"/>
        </w:numPr>
        <w:rPr>
          <w:b/>
          <w:bCs/>
        </w:rPr>
      </w:pPr>
      <w:r w:rsidRPr="002368EF">
        <w:rPr>
          <w:b/>
          <w:bCs/>
        </w:rPr>
        <w:t>Figure</w:t>
      </w:r>
    </w:p>
    <w:p w14:paraId="18736C25" w14:textId="50ABB4BE" w:rsidR="002368EF" w:rsidRPr="002368EF" w:rsidRDefault="002368EF" w:rsidP="006E6DFC">
      <w:pPr>
        <w:pStyle w:val="Body"/>
        <w:numPr>
          <w:ilvl w:val="0"/>
          <w:numId w:val="10"/>
        </w:numPr>
        <w:rPr>
          <w:b/>
          <w:bCs/>
        </w:rPr>
      </w:pPr>
      <w:r>
        <w:rPr>
          <w:b/>
          <w:bCs/>
        </w:rPr>
        <w:t>Image</w:t>
      </w:r>
    </w:p>
    <w:p w14:paraId="1AADDE90" w14:textId="1C2EA184" w:rsidR="002368EF" w:rsidRDefault="00E366E6" w:rsidP="00E366E6">
      <w:pPr>
        <w:pStyle w:val="Body"/>
      </w:pPr>
      <w:r>
        <w:t>Of these tabs, the most important is the “Properties” tab in which you can edit individual properties.</w:t>
      </w:r>
      <w:r w:rsidR="005E150E">
        <w:t xml:space="preserve"> Note that all properties are treated as text values for which you need to manually enter the appropriate value(s). You are not presented in this case with controls such as single and multiple selection lists</w:t>
      </w:r>
      <w:r w:rsidR="00752BF6">
        <w:t xml:space="preserve"> </w:t>
      </w:r>
      <w:r w:rsidR="001A07B9">
        <w:t>enumerating</w:t>
      </w:r>
      <w:r w:rsidR="00752BF6">
        <w:t xml:space="preserve"> accepted values</w:t>
      </w:r>
      <w:r w:rsidR="005C25E0">
        <w:t xml:space="preserve">, but rather need to input values as </w:t>
      </w:r>
      <w:r w:rsidR="00A80E7C">
        <w:t>simple</w:t>
      </w:r>
      <w:r w:rsidR="005C25E0">
        <w:t xml:space="preserve"> text</w:t>
      </w:r>
      <w:r w:rsidR="005E150E">
        <w:t>.</w:t>
      </w:r>
    </w:p>
    <w:p w14:paraId="43F6F67B" w14:textId="77777777" w:rsidR="002368EF" w:rsidRDefault="002368EF" w:rsidP="00E366E6">
      <w:pPr>
        <w:pStyle w:val="Body"/>
      </w:pPr>
    </w:p>
    <w:p w14:paraId="58D21DFC" w14:textId="77777777" w:rsidR="001159CB" w:rsidRDefault="00CF4646" w:rsidP="00792DF7">
      <w:pPr>
        <w:pStyle w:val="Body"/>
      </w:pPr>
      <w:r w:rsidRPr="00CF4646">
        <w:rPr>
          <w:noProof/>
          <w:lang w:val="en-US"/>
        </w:rPr>
        <w:lastRenderedPageBreak/>
        <w:drawing>
          <wp:inline distT="0" distB="0" distL="0" distR="0" wp14:anchorId="7BD48497" wp14:editId="287031F1">
            <wp:extent cx="4279900" cy="2789479"/>
            <wp:effectExtent l="38100" t="38100" r="101600" b="87630"/>
            <wp:docPr id="77621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214" name="Immagine 3"/>
                    <pic:cNvPicPr>
                      <a:picLocks noChangeAspect="1"/>
                    </pic:cNvPicPr>
                  </pic:nvPicPr>
                  <pic:blipFill>
                    <a:blip r:embed="rId53"/>
                    <a:stretch>
                      <a:fillRect/>
                    </a:stretch>
                  </pic:blipFill>
                  <pic:spPr>
                    <a:xfrm>
                      <a:off x="0" y="0"/>
                      <a:ext cx="4304963" cy="2805814"/>
                    </a:xfrm>
                    <a:prstGeom prst="rect">
                      <a:avLst/>
                    </a:prstGeom>
                    <a:effectLst>
                      <a:outerShdw blurRad="50800" dist="38100" dir="2700000" algn="tl" rotWithShape="0">
                        <a:prstClr val="black">
                          <a:alpha val="40000"/>
                        </a:prstClr>
                      </a:outerShdw>
                    </a:effectLst>
                  </pic:spPr>
                </pic:pic>
              </a:graphicData>
            </a:graphic>
          </wp:inline>
        </w:drawing>
      </w:r>
    </w:p>
    <w:p w14:paraId="0FD544E3" w14:textId="77777777" w:rsidR="005B73C7" w:rsidRPr="00366EB8" w:rsidRDefault="00D73982" w:rsidP="00563D98">
      <w:pPr>
        <w:pStyle w:val="Body"/>
      </w:pPr>
      <w:r>
        <w:t xml:space="preserve">Regarding the name of the SBB, this can be edited both by </w:t>
      </w:r>
      <w:r w:rsidR="000B1D82">
        <w:t>entering the new value in the “Main” tab of the properties’ panel or by simply double-clicking the SBB’s element in the view editor. Remember to make sure when editing the SBB name that you don’t alter the stereotype information on the SBB’s type (its corresponding ABB).</w:t>
      </w:r>
    </w:p>
    <w:p w14:paraId="03C06101" w14:textId="77777777" w:rsidR="00775A20" w:rsidRDefault="00775A20" w:rsidP="00775A20">
      <w:pPr>
        <w:pStyle w:val="Heading2"/>
      </w:pPr>
      <w:bookmarkStart w:id="256" w:name="_Toc460934374"/>
      <w:bookmarkStart w:id="257" w:name="_Toc460938118"/>
      <w:bookmarkStart w:id="258" w:name="_Toc460939186"/>
      <w:bookmarkStart w:id="259" w:name="_Toc460939395"/>
      <w:bookmarkStart w:id="260" w:name="_Toc460940455"/>
      <w:bookmarkStart w:id="261" w:name="_Toc507509059"/>
      <w:bookmarkStart w:id="262" w:name="_Toc69721949"/>
      <w:r>
        <w:t>Updating a solution or SAT from the Cartography</w:t>
      </w:r>
      <w:bookmarkEnd w:id="256"/>
      <w:bookmarkEnd w:id="257"/>
      <w:bookmarkEnd w:id="258"/>
      <w:bookmarkEnd w:id="259"/>
      <w:bookmarkEnd w:id="260"/>
      <w:bookmarkEnd w:id="261"/>
      <w:bookmarkEnd w:id="262"/>
    </w:p>
    <w:p w14:paraId="0656211C" w14:textId="77777777" w:rsidR="00D879CF" w:rsidRDefault="00D879CF" w:rsidP="00D879CF">
      <w:pPr>
        <w:pStyle w:val="Body"/>
      </w:pPr>
      <w:r>
        <w:t xml:space="preserve">The solutions and SATs listed in the </w:t>
      </w:r>
      <w:proofErr w:type="spellStart"/>
      <w:r>
        <w:t>CarTool</w:t>
      </w:r>
      <w:proofErr w:type="spellEnd"/>
      <w:r>
        <w:t xml:space="preserve"> model </w:t>
      </w:r>
      <w:r w:rsidR="0051607B">
        <w:t xml:space="preserve">overview panel are read-only and serve for reference purposes. </w:t>
      </w:r>
      <w:r w:rsidR="00520B9C">
        <w:t xml:space="preserve">If you want to make an update to one of </w:t>
      </w:r>
      <w:proofErr w:type="gramStart"/>
      <w:r w:rsidR="00520B9C">
        <w:t>these</w:t>
      </w:r>
      <w:proofErr w:type="gramEnd"/>
      <w:r w:rsidR="00520B9C">
        <w:t xml:space="preserve"> you need to:</w:t>
      </w:r>
    </w:p>
    <w:p w14:paraId="3140D610" w14:textId="77777777" w:rsidR="00520B9C" w:rsidRDefault="00520B9C" w:rsidP="006E6DFC">
      <w:pPr>
        <w:pStyle w:val="Body"/>
        <w:numPr>
          <w:ilvl w:val="0"/>
          <w:numId w:val="13"/>
        </w:numPr>
      </w:pPr>
      <w:r>
        <w:t>Find the desired solution or SAT.</w:t>
      </w:r>
    </w:p>
    <w:p w14:paraId="1F60E1B5" w14:textId="77777777" w:rsidR="00CE2E5F" w:rsidRDefault="00CE2E5F" w:rsidP="006E6DFC">
      <w:pPr>
        <w:pStyle w:val="Body"/>
        <w:numPr>
          <w:ilvl w:val="0"/>
          <w:numId w:val="13"/>
        </w:numPr>
      </w:pPr>
      <w:r>
        <w:t>Right-click its entry in the model overview panel and select “Edit”.</w:t>
      </w:r>
    </w:p>
    <w:p w14:paraId="62BF9194" w14:textId="77777777" w:rsidR="001A6685" w:rsidRDefault="0020265F" w:rsidP="006E6DFC">
      <w:pPr>
        <w:pStyle w:val="Body"/>
        <w:numPr>
          <w:ilvl w:val="0"/>
          <w:numId w:val="13"/>
        </w:numPr>
      </w:pPr>
      <w:r>
        <w:t xml:space="preserve">In the file explorer that appears, select the location to which you want to save a copy of the </w:t>
      </w:r>
      <w:r w:rsidR="00E37333">
        <w:t>solution or SAT</w:t>
      </w:r>
      <w:r>
        <w:t>.</w:t>
      </w:r>
    </w:p>
    <w:p w14:paraId="6A40B6C6" w14:textId="77777777" w:rsidR="00FB49CC" w:rsidRPr="00D879CF" w:rsidRDefault="00AE3FB1" w:rsidP="00FB49CC">
      <w:pPr>
        <w:pStyle w:val="Body"/>
      </w:pPr>
      <w:r>
        <w:t xml:space="preserve">Once saved on your file system you can proceed to update the solution or SAT in the same way as any other </w:t>
      </w:r>
      <w:r w:rsidR="00497492">
        <w:t>Archi</w:t>
      </w:r>
      <w:r w:rsidR="004C73C3">
        <w:t>®</w:t>
      </w:r>
      <w:r w:rsidR="00497492">
        <w:t xml:space="preserve"> </w:t>
      </w:r>
      <w:r>
        <w:t>model.</w:t>
      </w:r>
    </w:p>
    <w:p w14:paraId="4FB0CC3B" w14:textId="77777777" w:rsidR="005B73C7" w:rsidRDefault="005B73C7" w:rsidP="005B73C7">
      <w:pPr>
        <w:pStyle w:val="Heading2"/>
      </w:pPr>
      <w:bookmarkStart w:id="263" w:name="_Toc460934375"/>
      <w:bookmarkStart w:id="264" w:name="_Toc460938119"/>
      <w:bookmarkStart w:id="265" w:name="_Toc460939187"/>
      <w:bookmarkStart w:id="266" w:name="_Toc460939396"/>
      <w:bookmarkStart w:id="267" w:name="_Toc460940456"/>
      <w:bookmarkStart w:id="268" w:name="_Ref461703472"/>
      <w:bookmarkStart w:id="269" w:name="_Toc507509060"/>
      <w:bookmarkStart w:id="270" w:name="_Toc69721950"/>
      <w:r>
        <w:t>Submitting a</w:t>
      </w:r>
      <w:r w:rsidR="0052698B">
        <w:t xml:space="preserve"> TES or SAT</w:t>
      </w:r>
      <w:r>
        <w:t xml:space="preserve"> update to the Cartography</w:t>
      </w:r>
      <w:bookmarkEnd w:id="263"/>
      <w:bookmarkEnd w:id="264"/>
      <w:bookmarkEnd w:id="265"/>
      <w:bookmarkEnd w:id="266"/>
      <w:bookmarkEnd w:id="267"/>
      <w:r w:rsidR="0052698B">
        <w:t xml:space="preserve"> (European Commission only)</w:t>
      </w:r>
      <w:bookmarkEnd w:id="268"/>
      <w:bookmarkEnd w:id="269"/>
      <w:bookmarkEnd w:id="270"/>
    </w:p>
    <w:p w14:paraId="4C97C867" w14:textId="77777777" w:rsidR="0011241B" w:rsidRDefault="0011241B" w:rsidP="0011241B">
      <w:pPr>
        <w:pStyle w:val="Body"/>
      </w:pPr>
      <w:r>
        <w:t>Once you complete your model</w:t>
      </w:r>
      <w:r w:rsidR="00FF0987">
        <w:t>ling</w:t>
      </w:r>
      <w:r>
        <w:t xml:space="preserve">, either by creating a new </w:t>
      </w:r>
      <w:r w:rsidR="00463206">
        <w:t xml:space="preserve">TES </w:t>
      </w:r>
      <w:r>
        <w:t>solution or SAT, or by updating an existing one, you will want to publish your changes in the Cartography.</w:t>
      </w:r>
      <w:r w:rsidR="0063713F">
        <w:t xml:space="preserve"> You need to keep in mind that the Cartography data you access with the </w:t>
      </w:r>
      <w:proofErr w:type="spellStart"/>
      <w:r w:rsidR="0063713F">
        <w:t>CarTool</w:t>
      </w:r>
      <w:proofErr w:type="spellEnd"/>
      <w:r w:rsidR="0063713F">
        <w:t xml:space="preserve"> is a local, read-only copy, and that changes made are also local and not shared with other </w:t>
      </w:r>
      <w:proofErr w:type="spellStart"/>
      <w:r w:rsidR="0063713F">
        <w:t>CarTool</w:t>
      </w:r>
      <w:proofErr w:type="spellEnd"/>
      <w:r w:rsidR="0063713F">
        <w:t xml:space="preserve"> and Cartography users.</w:t>
      </w:r>
      <w:r w:rsidR="00093D9E">
        <w:t xml:space="preserve"> </w:t>
      </w:r>
      <w:r w:rsidR="00146EA7">
        <w:t xml:space="preserve">Cartography </w:t>
      </w:r>
      <w:r w:rsidR="00463206">
        <w:t xml:space="preserve">and SAT </w:t>
      </w:r>
      <w:r w:rsidR="00146EA7">
        <w:t xml:space="preserve">updates need to be submitted for review and validation, and </w:t>
      </w:r>
      <w:r w:rsidR="009833B2">
        <w:t xml:space="preserve">only </w:t>
      </w:r>
      <w:r w:rsidR="00146EA7">
        <w:t>then get integrated into a subsequent Cartography version.</w:t>
      </w:r>
      <w:r w:rsidR="00B52B20">
        <w:t xml:space="preserve"> The updated Cartography version, once published, will be automatically synchronised to users’ </w:t>
      </w:r>
      <w:proofErr w:type="spellStart"/>
      <w:r w:rsidR="00B52B20">
        <w:t>CarTool</w:t>
      </w:r>
      <w:proofErr w:type="spellEnd"/>
      <w:r w:rsidR="00B52B20">
        <w:t xml:space="preserve"> instances, using the</w:t>
      </w:r>
      <w:r w:rsidR="005200B3">
        <w:t xml:space="preserve"> features described in Chapter </w:t>
      </w:r>
      <w:r w:rsidR="005200B3">
        <w:fldChar w:fldCharType="begin"/>
      </w:r>
      <w:r w:rsidR="005200B3">
        <w:instrText xml:space="preserve"> REF _Ref460946610 \r \h </w:instrText>
      </w:r>
      <w:r w:rsidR="005200B3">
        <w:fldChar w:fldCharType="separate"/>
      </w:r>
      <w:r w:rsidR="00A27C86">
        <w:t>8</w:t>
      </w:r>
      <w:r w:rsidR="005200B3">
        <w:fldChar w:fldCharType="end"/>
      </w:r>
      <w:r w:rsidR="005200B3">
        <w:t>, “</w:t>
      </w:r>
      <w:r w:rsidR="008F6B7E">
        <w:fldChar w:fldCharType="begin"/>
      </w:r>
      <w:r w:rsidR="008F6B7E">
        <w:instrText xml:space="preserve"> REF _Ref461717140 \h </w:instrText>
      </w:r>
      <w:r w:rsidR="008F6B7E">
        <w:fldChar w:fldCharType="separate"/>
      </w:r>
      <w:r w:rsidR="00A27C86">
        <w:t xml:space="preserve">Keeping the </w:t>
      </w:r>
      <w:proofErr w:type="spellStart"/>
      <w:r w:rsidR="00A27C86">
        <w:t>CarTool</w:t>
      </w:r>
      <w:proofErr w:type="spellEnd"/>
      <w:r w:rsidR="00A27C86">
        <w:t>, Cartography copy and SATs up to date</w:t>
      </w:r>
      <w:r w:rsidR="008F6B7E">
        <w:fldChar w:fldCharType="end"/>
      </w:r>
      <w:r w:rsidR="005200B3">
        <w:t>”</w:t>
      </w:r>
      <w:r w:rsidR="00B52B20">
        <w:t>.</w:t>
      </w:r>
    </w:p>
    <w:p w14:paraId="75EFF081" w14:textId="77777777" w:rsidR="009833B2" w:rsidRDefault="009833B2" w:rsidP="0011241B">
      <w:pPr>
        <w:pStyle w:val="Body"/>
      </w:pPr>
      <w:r>
        <w:t>To submit a new or updated model for publishing in the Cartography, you need to:</w:t>
      </w:r>
    </w:p>
    <w:p w14:paraId="10EA83F2" w14:textId="77777777" w:rsidR="009833B2" w:rsidRDefault="009833B2" w:rsidP="006E6DFC">
      <w:pPr>
        <w:pStyle w:val="Body"/>
        <w:numPr>
          <w:ilvl w:val="0"/>
          <w:numId w:val="14"/>
        </w:numPr>
      </w:pPr>
      <w:r>
        <w:t xml:space="preserve">Select your model, either by left-clicking </w:t>
      </w:r>
      <w:r w:rsidR="00ED4721">
        <w:t>it</w:t>
      </w:r>
      <w:r>
        <w:t xml:space="preserve"> from the open models’ panel, or by focusing (via left-click) on one of the model’s open views in the view editor.</w:t>
      </w:r>
    </w:p>
    <w:p w14:paraId="0FD490CA" w14:textId="77777777" w:rsidR="00966AD6" w:rsidRDefault="00966AD6" w:rsidP="006E6DFC">
      <w:pPr>
        <w:pStyle w:val="Body"/>
        <w:numPr>
          <w:ilvl w:val="0"/>
          <w:numId w:val="14"/>
        </w:numPr>
      </w:pPr>
      <w:r>
        <w:lastRenderedPageBreak/>
        <w:t>Select from the Archi</w:t>
      </w:r>
      <w:r w:rsidR="004C73C3">
        <w:t>®</w:t>
      </w:r>
      <w:r>
        <w:t xml:space="preserve"> menu bar “File”, then “Export”, and finally “Model to Open Exchange File…”</w:t>
      </w:r>
      <w:r w:rsidR="00031045">
        <w:t>.</w:t>
      </w:r>
    </w:p>
    <w:p w14:paraId="68C35FDC" w14:textId="77777777" w:rsidR="009769D1" w:rsidRDefault="009769D1" w:rsidP="006E6DFC">
      <w:pPr>
        <w:pStyle w:val="Body"/>
        <w:numPr>
          <w:ilvl w:val="0"/>
          <w:numId w:val="14"/>
        </w:numPr>
      </w:pPr>
      <w:r>
        <w:t xml:space="preserve">In the dialog that pops up, enter the target location for the export and, optionally, select to “Include Folder Organisation”. There is no need to “Copy XSD schema </w:t>
      </w:r>
      <w:r w:rsidR="006B1A48">
        <w:t>file</w:t>
      </w:r>
      <w:r>
        <w:t xml:space="preserve"> to target location” or to select a different “Language”.</w:t>
      </w:r>
    </w:p>
    <w:p w14:paraId="2A4169E4" w14:textId="77777777" w:rsidR="006B1A48" w:rsidRPr="0011241B" w:rsidRDefault="006B1A48" w:rsidP="006E6DFC">
      <w:pPr>
        <w:pStyle w:val="Body"/>
        <w:numPr>
          <w:ilvl w:val="0"/>
          <w:numId w:val="14"/>
        </w:numPr>
      </w:pPr>
      <w:r>
        <w:t>Click on “Save”.</w:t>
      </w:r>
    </w:p>
    <w:p w14:paraId="2A882A0B" w14:textId="77777777" w:rsidR="005B73C7" w:rsidRDefault="000A3966" w:rsidP="00921F46">
      <w:pPr>
        <w:pStyle w:val="Body"/>
        <w:jc w:val="center"/>
      </w:pPr>
      <w:r w:rsidRPr="00AF6283">
        <w:rPr>
          <w:noProof/>
          <w:lang w:val="en-US"/>
        </w:rPr>
        <w:drawing>
          <wp:inline distT="0" distB="0" distL="0" distR="0" wp14:anchorId="59D1EDD1" wp14:editId="3C97AF1C">
            <wp:extent cx="3750945" cy="3673085"/>
            <wp:effectExtent l="38100" t="38100" r="59055" b="80010"/>
            <wp:docPr id="7" name="Picture 15" title="Archi v4.7.1 export model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54">
                      <a:extLst>
                        <a:ext uri="{28A0092B-C50C-407E-A947-70E740481C1C}">
                          <a14:useLocalDpi xmlns:a14="http://schemas.microsoft.com/office/drawing/2010/main" val="0"/>
                        </a:ext>
                      </a:extLst>
                    </a:blip>
                    <a:stretch>
                      <a:fillRect/>
                    </a:stretch>
                  </pic:blipFill>
                  <pic:spPr>
                    <a:xfrm>
                      <a:off x="0" y="0"/>
                      <a:ext cx="3750945" cy="3672840"/>
                    </a:xfrm>
                    <a:prstGeom prst="rect">
                      <a:avLst/>
                    </a:prstGeom>
                    <a:effectLst>
                      <a:outerShdw blurRad="50800" dist="38100" dir="2700000" algn="tl" rotWithShape="0">
                        <a:prstClr val="black">
                          <a:alpha val="40000"/>
                        </a:prstClr>
                      </a:outerShdw>
                      <a:softEdge rad="31750"/>
                    </a:effectLst>
                  </pic:spPr>
                </pic:pic>
              </a:graphicData>
            </a:graphic>
          </wp:inline>
        </w:drawing>
      </w:r>
    </w:p>
    <w:p w14:paraId="44C1B625" w14:textId="77777777" w:rsidR="00292EE0" w:rsidRPr="00292EE0" w:rsidRDefault="00723696" w:rsidP="006E6DFC">
      <w:pPr>
        <w:pStyle w:val="Body"/>
        <w:numPr>
          <w:ilvl w:val="0"/>
          <w:numId w:val="14"/>
        </w:numPr>
        <w:rPr>
          <w:rStyle w:val="Hyperlink"/>
          <w:color w:val="auto"/>
          <w:u w:val="none"/>
        </w:rPr>
      </w:pPr>
      <w:r>
        <w:t xml:space="preserve">Email the exported model file to </w:t>
      </w:r>
      <w:hyperlink r:id="rId55" w:history="1">
        <w:r w:rsidR="00292EE0" w:rsidRPr="00EE4EA3">
          <w:rPr>
            <w:rStyle w:val="Hyperlink"/>
          </w:rPr>
          <w:t>DIGIT-EIRA@ec.europa.eu</w:t>
        </w:r>
      </w:hyperlink>
      <w:r w:rsidR="00292EE0">
        <w:t xml:space="preserve">. To facilitate subsequent analysis please mention briefly in this email the high-level changes </w:t>
      </w:r>
      <w:r w:rsidR="00EC4257">
        <w:t>your update includes</w:t>
      </w:r>
      <w:r w:rsidR="00292EE0">
        <w:t>.</w:t>
      </w:r>
    </w:p>
    <w:p w14:paraId="56759496" w14:textId="77777777" w:rsidR="005B73C7" w:rsidRPr="00C10460" w:rsidRDefault="00921F46" w:rsidP="0028055B">
      <w:pPr>
        <w:pStyle w:val="Body"/>
        <w:ind w:left="360"/>
      </w:pPr>
      <w:r>
        <w:t xml:space="preserve">By following these </w:t>
      </w:r>
      <w:proofErr w:type="gramStart"/>
      <w:r>
        <w:t>steps</w:t>
      </w:r>
      <w:proofErr w:type="gramEnd"/>
      <w:r>
        <w:t xml:space="preserve"> you have </w:t>
      </w:r>
      <w:r w:rsidR="00100083">
        <w:t>submitted</w:t>
      </w:r>
      <w:r>
        <w:t xml:space="preserve"> your solution’s ArchiMate</w:t>
      </w:r>
      <w:r w:rsidR="004C73C3">
        <w:t>®</w:t>
      </w:r>
      <w:r>
        <w:t xml:space="preserve"> model </w:t>
      </w:r>
      <w:r w:rsidR="00100083">
        <w:t>in</w:t>
      </w:r>
      <w:r>
        <w:t xml:space="preserve"> the Open Group’</w:t>
      </w:r>
      <w:r w:rsidR="00E94898">
        <w:t>s Model Exchange Format, the standard means of exchanging ArchiMate</w:t>
      </w:r>
      <w:r w:rsidR="004C73C3">
        <w:t>®</w:t>
      </w:r>
      <w:r w:rsidR="00E94898">
        <w:t xml:space="preserve"> content.</w:t>
      </w:r>
      <w:r w:rsidR="00100083">
        <w:t xml:space="preserve"> </w:t>
      </w:r>
      <w:r w:rsidR="00315B7A">
        <w:t xml:space="preserve">By using this format, other </w:t>
      </w:r>
      <w:r w:rsidR="001A2567">
        <w:t>users, which</w:t>
      </w:r>
      <w:r w:rsidR="00315B7A">
        <w:t xml:space="preserve"> do not necessarily use the </w:t>
      </w:r>
      <w:proofErr w:type="spellStart"/>
      <w:r w:rsidR="00315B7A">
        <w:t>CarTool</w:t>
      </w:r>
      <w:proofErr w:type="spellEnd"/>
      <w:r w:rsidR="00315B7A">
        <w:t xml:space="preserve"> can also submit Cartography modifications.</w:t>
      </w:r>
      <w:r w:rsidR="001F01E6">
        <w:t xml:space="preserve"> Upon validation, a new version of the Cartography will be made available that you will be able to use in the </w:t>
      </w:r>
      <w:proofErr w:type="spellStart"/>
      <w:r w:rsidR="001F01E6">
        <w:t>CarTool</w:t>
      </w:r>
      <w:proofErr w:type="spellEnd"/>
      <w:r w:rsidR="001F01E6">
        <w:t xml:space="preserve"> following your next update.</w:t>
      </w:r>
    </w:p>
    <w:p w14:paraId="77D234F3" w14:textId="77777777" w:rsidR="005B73C7" w:rsidRPr="0087136A" w:rsidRDefault="005B73C7" w:rsidP="000274BA">
      <w:pPr>
        <w:pStyle w:val="Heading1"/>
      </w:pPr>
      <w:bookmarkStart w:id="271" w:name="_Toc460934376"/>
      <w:bookmarkStart w:id="272" w:name="_Toc460938120"/>
      <w:bookmarkStart w:id="273" w:name="_Toc460939188"/>
      <w:bookmarkStart w:id="274" w:name="_Toc460939397"/>
      <w:bookmarkStart w:id="275" w:name="_Toc460940457"/>
      <w:bookmarkStart w:id="276" w:name="_Toc507509061"/>
      <w:bookmarkStart w:id="277" w:name="_Toc69721951"/>
      <w:r w:rsidRPr="0087136A">
        <w:lastRenderedPageBreak/>
        <w:t>Accessing interoperability specifications</w:t>
      </w:r>
      <w:bookmarkEnd w:id="271"/>
      <w:bookmarkEnd w:id="272"/>
      <w:bookmarkEnd w:id="273"/>
      <w:bookmarkEnd w:id="274"/>
      <w:bookmarkEnd w:id="275"/>
      <w:bookmarkEnd w:id="276"/>
      <w:bookmarkEnd w:id="277"/>
    </w:p>
    <w:p w14:paraId="56465526" w14:textId="77777777" w:rsidR="00AA0ED3" w:rsidRDefault="00AA0ED3" w:rsidP="00AA0ED3">
      <w:pPr>
        <w:pStyle w:val="Body"/>
      </w:pPr>
      <w:r>
        <w:t xml:space="preserve">An important feature of the </w:t>
      </w:r>
      <w:proofErr w:type="spellStart"/>
      <w:r>
        <w:t>CarTool</w:t>
      </w:r>
      <w:proofErr w:type="spellEnd"/>
      <w:r>
        <w:t xml:space="preserve"> is to help you in identifying the interoperability specifications to base you</w:t>
      </w:r>
      <w:r w:rsidR="00F95272">
        <w:t>r</w:t>
      </w:r>
      <w:r>
        <w:t xml:space="preserve"> solution</w:t>
      </w:r>
      <w:r w:rsidR="00AE24A4">
        <w:t xml:space="preserve"> or SAT</w:t>
      </w:r>
      <w:r>
        <w:t xml:space="preserve"> on. Interoperability specifications serve as requirements for interoperability that are linked to specific ABBs, either in a cross-domain or domain-specific manner.</w:t>
      </w:r>
      <w:r w:rsidR="00AE24A4">
        <w:t xml:space="preserve"> Simply put, an ABB defines </w:t>
      </w:r>
      <w:r w:rsidR="00463206">
        <w:t xml:space="preserve">the features and functionalities that </w:t>
      </w:r>
      <w:r w:rsidR="00E049B4">
        <w:t>you need</w:t>
      </w:r>
      <w:r w:rsidR="00AE24A4">
        <w:t xml:space="preserve"> at </w:t>
      </w:r>
      <w:r w:rsidR="00E049B4">
        <w:t xml:space="preserve">an </w:t>
      </w:r>
      <w:r w:rsidR="00AE24A4">
        <w:t xml:space="preserve">abstract level, for which you can find an appropriate </w:t>
      </w:r>
      <w:r w:rsidR="00E049B4">
        <w:t xml:space="preserve">specific </w:t>
      </w:r>
      <w:r w:rsidR="00AE24A4">
        <w:t xml:space="preserve">SBB based on the interoperability specifications that it </w:t>
      </w:r>
      <w:r w:rsidR="00ED4721">
        <w:t>conforms to</w:t>
      </w:r>
      <w:r w:rsidR="00AE24A4">
        <w:t>.</w:t>
      </w:r>
    </w:p>
    <w:p w14:paraId="633D6AD8" w14:textId="77777777" w:rsidR="004D0F0E" w:rsidRDefault="004D0F0E" w:rsidP="00AA0ED3">
      <w:pPr>
        <w:pStyle w:val="Body"/>
      </w:pPr>
      <w:r>
        <w:t xml:space="preserve">The </w:t>
      </w:r>
      <w:proofErr w:type="spellStart"/>
      <w:r>
        <w:t>CarTool</w:t>
      </w:r>
      <w:proofErr w:type="spellEnd"/>
      <w:r>
        <w:t xml:space="preserve"> provides support with respect to interoperability specifications helping you to:</w:t>
      </w:r>
    </w:p>
    <w:p w14:paraId="4638CAB8" w14:textId="77777777" w:rsidR="008823B2" w:rsidRDefault="008823B2" w:rsidP="006E6DFC">
      <w:pPr>
        <w:pStyle w:val="Body"/>
        <w:numPr>
          <w:ilvl w:val="0"/>
          <w:numId w:val="37"/>
        </w:numPr>
      </w:pPr>
      <w:r>
        <w:t xml:space="preserve">Consult the </w:t>
      </w:r>
      <w:r>
        <w:rPr>
          <w:i/>
        </w:rPr>
        <w:t>ELIS (European Library of Interoperability Specifications)</w:t>
      </w:r>
      <w:r w:rsidR="00906CF6">
        <w:t xml:space="preserve">, the </w:t>
      </w:r>
      <w:r w:rsidR="00906CF6" w:rsidRPr="00906CF6">
        <w:t>library containing the standards and specifications defining the interoperability requirements of the architectural building blocks (ABBs)</w:t>
      </w:r>
    </w:p>
    <w:p w14:paraId="0BC5BE0D" w14:textId="77777777" w:rsidR="004D0F0E" w:rsidRDefault="004D0F0E" w:rsidP="006E6DFC">
      <w:pPr>
        <w:pStyle w:val="Body"/>
        <w:numPr>
          <w:ilvl w:val="0"/>
          <w:numId w:val="10"/>
        </w:numPr>
      </w:pPr>
      <w:r>
        <w:t xml:space="preserve">Find </w:t>
      </w:r>
      <w:r w:rsidR="008B6888">
        <w:t xml:space="preserve">interoperability </w:t>
      </w:r>
      <w:r>
        <w:t>specifications that are proposed for a given ABB, potentially in a specific domain.</w:t>
      </w:r>
    </w:p>
    <w:p w14:paraId="3C18BDF5" w14:textId="77777777" w:rsidR="004D0F0E" w:rsidRDefault="003835D0" w:rsidP="006E6DFC">
      <w:pPr>
        <w:pStyle w:val="Body"/>
        <w:numPr>
          <w:ilvl w:val="0"/>
          <w:numId w:val="10"/>
        </w:numPr>
      </w:pPr>
      <w:r>
        <w:t xml:space="preserve">Find </w:t>
      </w:r>
      <w:r w:rsidR="008B6888">
        <w:t xml:space="preserve">interoperability </w:t>
      </w:r>
      <w:r>
        <w:t xml:space="preserve">specifications that are </w:t>
      </w:r>
      <w:proofErr w:type="gramStart"/>
      <w:r>
        <w:t>actually in</w:t>
      </w:r>
      <w:proofErr w:type="gramEnd"/>
      <w:r>
        <w:t xml:space="preserve"> use within the Cartography.</w:t>
      </w:r>
    </w:p>
    <w:p w14:paraId="1C3C338D" w14:textId="77777777" w:rsidR="003835D0" w:rsidRDefault="003835D0" w:rsidP="006E6DFC">
      <w:pPr>
        <w:pStyle w:val="Body"/>
        <w:numPr>
          <w:ilvl w:val="0"/>
          <w:numId w:val="10"/>
        </w:numPr>
      </w:pPr>
      <w:r>
        <w:t xml:space="preserve">Find SBBs from within the Cartography that conform to </w:t>
      </w:r>
      <w:r w:rsidR="008B6888">
        <w:t xml:space="preserve">a given interoperability </w:t>
      </w:r>
      <w:r>
        <w:t>specification.</w:t>
      </w:r>
    </w:p>
    <w:p w14:paraId="4C927001" w14:textId="77777777" w:rsidR="00AA0ED3" w:rsidRDefault="003835D0" w:rsidP="00AA0ED3">
      <w:pPr>
        <w:pStyle w:val="Body"/>
      </w:pPr>
      <w:r>
        <w:t xml:space="preserve">These features are </w:t>
      </w:r>
      <w:r w:rsidR="00F91A62">
        <w:t>discussed</w:t>
      </w:r>
      <w:r>
        <w:t xml:space="preserve"> in the sections</w:t>
      </w:r>
      <w:r w:rsidR="00C249A8">
        <w:t xml:space="preserve"> that follow</w:t>
      </w:r>
      <w:r>
        <w:t>.</w:t>
      </w:r>
    </w:p>
    <w:p w14:paraId="28DFB0A7" w14:textId="77777777" w:rsidR="00906CF6" w:rsidRDefault="00906CF6" w:rsidP="00906CF6">
      <w:pPr>
        <w:pStyle w:val="Heading2"/>
      </w:pPr>
      <w:bookmarkStart w:id="278" w:name="_Toc69721952"/>
      <w:r>
        <w:t>Consult the European Library of Interoperability Specifications</w:t>
      </w:r>
      <w:bookmarkEnd w:id="278"/>
    </w:p>
    <w:p w14:paraId="2888CBCA" w14:textId="77777777" w:rsidR="007B25BF" w:rsidRDefault="002D4E02" w:rsidP="00906CF6">
      <w:pPr>
        <w:pStyle w:val="Body"/>
        <w:rPr>
          <w:rFonts w:ascii="Times New Roman" w:hAnsi="Times New Roman"/>
          <w:noProof/>
          <w:sz w:val="24"/>
          <w:lang w:val="en-US" w:eastAsia="it-IT"/>
        </w:rPr>
      </w:pPr>
      <w:r w:rsidRPr="002D4E02">
        <w:t>The EIRA Library of Interoperability Specifications is a library containing the standards and specifications defining the interoperability requirements of the architectural building blocks (ABBs) contained in the European Interoperability Reference Architecture (EIRA). The aim of this library is supporting solutions architects when modelling using EIRA.</w:t>
      </w:r>
    </w:p>
    <w:p w14:paraId="22FEC50C" w14:textId="160B7757" w:rsidR="00B225D3" w:rsidRDefault="007E3892" w:rsidP="00906CF6">
      <w:pPr>
        <w:pStyle w:val="Body"/>
      </w:pPr>
      <w:r w:rsidRPr="00D60D5C">
        <w:rPr>
          <w:rFonts w:ascii="Times New Roman" w:hAnsi="Times New Roman"/>
          <w:noProof/>
          <w:sz w:val="24"/>
          <w:lang w:val="en-US" w:eastAsia="it-IT"/>
        </w:rPr>
        <w:t xml:space="preserve"> </w:t>
      </w:r>
      <w:r w:rsidR="006F2FC3" w:rsidRPr="006F2FC3">
        <w:rPr>
          <w:rFonts w:ascii="Times New Roman" w:hAnsi="Times New Roman"/>
          <w:noProof/>
          <w:sz w:val="24"/>
          <w:lang w:val="en-US" w:eastAsia="it-IT"/>
        </w:rPr>
        <w:drawing>
          <wp:inline distT="0" distB="0" distL="0" distR="0" wp14:anchorId="50EDFF59" wp14:editId="797DE5A2">
            <wp:extent cx="6189345" cy="1731010"/>
            <wp:effectExtent l="0" t="0" r="1905"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189345" cy="1731010"/>
                    </a:xfrm>
                    <a:prstGeom prst="rect">
                      <a:avLst/>
                    </a:prstGeom>
                  </pic:spPr>
                </pic:pic>
              </a:graphicData>
            </a:graphic>
          </wp:inline>
        </w:drawing>
      </w:r>
    </w:p>
    <w:p w14:paraId="50CFB3E8" w14:textId="77777777" w:rsidR="00B225D3" w:rsidRDefault="00B225D3" w:rsidP="00906CF6">
      <w:pPr>
        <w:pStyle w:val="Body"/>
      </w:pPr>
      <w:r>
        <w:t>The ELIS displays the following elements:</w:t>
      </w:r>
    </w:p>
    <w:p w14:paraId="4B359E00" w14:textId="77777777" w:rsidR="00B225D3" w:rsidRDefault="00B225D3" w:rsidP="006E6DFC">
      <w:pPr>
        <w:pStyle w:val="Body"/>
        <w:numPr>
          <w:ilvl w:val="0"/>
          <w:numId w:val="38"/>
        </w:numPr>
      </w:pPr>
      <w:r>
        <w:rPr>
          <w:b/>
        </w:rPr>
        <w:t xml:space="preserve">Architecture Building Block: </w:t>
      </w:r>
      <w:r>
        <w:t>EIRA ABBs linked to the interoperability specifications</w:t>
      </w:r>
    </w:p>
    <w:p w14:paraId="62FB5438" w14:textId="77777777" w:rsidR="00B225D3" w:rsidRDefault="00B225D3" w:rsidP="006E6DFC">
      <w:pPr>
        <w:pStyle w:val="Body"/>
        <w:numPr>
          <w:ilvl w:val="0"/>
          <w:numId w:val="38"/>
        </w:numPr>
      </w:pPr>
      <w:r>
        <w:rPr>
          <w:b/>
        </w:rPr>
        <w:t xml:space="preserve">Specification name: </w:t>
      </w:r>
      <w:r w:rsidR="000C41DE">
        <w:t>T</w:t>
      </w:r>
      <w:r>
        <w:t>he specific name of the interoperability specification that serve as requirements for interoperability that are linked to specific EIRA ABBs</w:t>
      </w:r>
    </w:p>
    <w:p w14:paraId="5EDAC999" w14:textId="77777777" w:rsidR="000C41DE" w:rsidRDefault="000C41DE" w:rsidP="006E6DFC">
      <w:pPr>
        <w:pStyle w:val="Body"/>
        <w:numPr>
          <w:ilvl w:val="0"/>
          <w:numId w:val="38"/>
        </w:numPr>
      </w:pPr>
      <w:r>
        <w:rPr>
          <w:b/>
        </w:rPr>
        <w:t>Domain:</w:t>
      </w:r>
      <w:r>
        <w:t xml:space="preserve"> </w:t>
      </w:r>
      <w:r w:rsidR="00BF4DB3">
        <w:t>the specific domain associated to the interoperability specification</w:t>
      </w:r>
    </w:p>
    <w:p w14:paraId="0A74E9F2" w14:textId="77777777" w:rsidR="000C41DE" w:rsidRPr="00D044AE" w:rsidRDefault="000C41DE" w:rsidP="006E6DFC">
      <w:pPr>
        <w:pStyle w:val="Body"/>
        <w:numPr>
          <w:ilvl w:val="0"/>
          <w:numId w:val="38"/>
        </w:numPr>
        <w:rPr>
          <w:b/>
        </w:rPr>
      </w:pPr>
      <w:r w:rsidRPr="000C41DE">
        <w:rPr>
          <w:b/>
        </w:rPr>
        <w:t>URL</w:t>
      </w:r>
      <w:r>
        <w:rPr>
          <w:b/>
        </w:rPr>
        <w:t xml:space="preserve">: </w:t>
      </w:r>
      <w:r>
        <w:t>The URLs of the interoperability specification</w:t>
      </w:r>
    </w:p>
    <w:p w14:paraId="423FA9F4" w14:textId="77777777" w:rsidR="00D044AE" w:rsidRDefault="00D044AE" w:rsidP="00D044AE">
      <w:pPr>
        <w:pStyle w:val="Body"/>
        <w:rPr>
          <w:b/>
        </w:rPr>
      </w:pPr>
    </w:p>
    <w:p w14:paraId="1F67C298" w14:textId="77777777" w:rsidR="00D044AE" w:rsidRDefault="00D044AE" w:rsidP="00D044AE">
      <w:pPr>
        <w:pStyle w:val="Body"/>
        <w:rPr>
          <w:b/>
        </w:rPr>
      </w:pPr>
    </w:p>
    <w:p w14:paraId="6AA10999" w14:textId="77777777" w:rsidR="00D044AE" w:rsidRDefault="00D044AE" w:rsidP="00D044AE">
      <w:pPr>
        <w:pStyle w:val="Heading2"/>
      </w:pPr>
      <w:bookmarkStart w:id="279" w:name="_Hlk103089611"/>
      <w:r>
        <w:t>Consult the European Library of Architecture Principles</w:t>
      </w:r>
      <w:bookmarkEnd w:id="279"/>
    </w:p>
    <w:p w14:paraId="3EFA1E41" w14:textId="77777777" w:rsidR="00D044AE" w:rsidRDefault="00D044AE" w:rsidP="00D044AE">
      <w:pPr>
        <w:pStyle w:val="Body"/>
        <w:rPr>
          <w:rFonts w:ascii="Times New Roman" w:hAnsi="Times New Roman"/>
          <w:noProof/>
          <w:sz w:val="24"/>
          <w:lang w:val="en-US" w:eastAsia="it-IT"/>
        </w:rPr>
      </w:pPr>
      <w:r w:rsidRPr="002D4E02">
        <w:t xml:space="preserve">The EIRA Library of </w:t>
      </w:r>
      <w:r>
        <w:t>Architecture Principles</w:t>
      </w:r>
      <w:r w:rsidRPr="002D4E02">
        <w:t xml:space="preserve"> is a library containing the </w:t>
      </w:r>
      <w:r>
        <w:t xml:space="preserve">architecture principles </w:t>
      </w:r>
      <w:r w:rsidRPr="002D4E02">
        <w:t xml:space="preserve">defining the </w:t>
      </w:r>
      <w:r w:rsidR="00705EA5">
        <w:t xml:space="preserve">guidelines for designing interoperable digital public services. </w:t>
      </w:r>
      <w:r w:rsidRPr="002D4E02">
        <w:t>The aim of this library is supporting solutions architects when modelling using EIRA.</w:t>
      </w:r>
    </w:p>
    <w:p w14:paraId="1C677E21" w14:textId="296A560A" w:rsidR="00D044AE" w:rsidRDefault="00D044AE" w:rsidP="00D044AE">
      <w:pPr>
        <w:pStyle w:val="Body"/>
      </w:pPr>
      <w:r w:rsidRPr="00D60D5C">
        <w:rPr>
          <w:rFonts w:ascii="Times New Roman" w:hAnsi="Times New Roman"/>
          <w:noProof/>
          <w:sz w:val="24"/>
          <w:lang w:val="en-US" w:eastAsia="it-IT"/>
        </w:rPr>
        <w:t xml:space="preserve"> </w:t>
      </w:r>
      <w:r w:rsidR="006F2FC3" w:rsidRPr="006F2FC3">
        <w:rPr>
          <w:rFonts w:ascii="Times New Roman" w:hAnsi="Times New Roman"/>
          <w:noProof/>
          <w:sz w:val="24"/>
          <w:lang w:val="en-US" w:eastAsia="it-IT"/>
        </w:rPr>
        <w:drawing>
          <wp:inline distT="0" distB="0" distL="0" distR="0" wp14:anchorId="6F737766" wp14:editId="6AE96955">
            <wp:extent cx="6189345" cy="1704975"/>
            <wp:effectExtent l="0" t="0" r="190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6189345" cy="1704975"/>
                    </a:xfrm>
                    <a:prstGeom prst="rect">
                      <a:avLst/>
                    </a:prstGeom>
                  </pic:spPr>
                </pic:pic>
              </a:graphicData>
            </a:graphic>
          </wp:inline>
        </w:drawing>
      </w:r>
    </w:p>
    <w:p w14:paraId="29CAACA6" w14:textId="18756E5D" w:rsidR="00D044AE" w:rsidRDefault="00D044AE" w:rsidP="00D044AE">
      <w:pPr>
        <w:pStyle w:val="Body"/>
      </w:pPr>
      <w:r>
        <w:t>The EL</w:t>
      </w:r>
      <w:r w:rsidR="006F2FC3">
        <w:t>AP</w:t>
      </w:r>
      <w:r>
        <w:t xml:space="preserve"> displays the following elements:</w:t>
      </w:r>
    </w:p>
    <w:p w14:paraId="5F4E1D31" w14:textId="77777777" w:rsidR="00D044AE" w:rsidRPr="00705EA5" w:rsidRDefault="00705EA5" w:rsidP="006E6DFC">
      <w:pPr>
        <w:pStyle w:val="Body"/>
        <w:numPr>
          <w:ilvl w:val="0"/>
          <w:numId w:val="38"/>
        </w:numPr>
      </w:pPr>
      <w:r>
        <w:rPr>
          <w:b/>
        </w:rPr>
        <w:t>Category</w:t>
      </w:r>
      <w:r w:rsidR="00D044AE">
        <w:rPr>
          <w:b/>
        </w:rPr>
        <w:t xml:space="preserve">: </w:t>
      </w:r>
      <w:r w:rsidRPr="00705EA5">
        <w:t xml:space="preserve">the type of architecture </w:t>
      </w:r>
      <w:proofErr w:type="gramStart"/>
      <w:r w:rsidRPr="00705EA5">
        <w:t>principle;</w:t>
      </w:r>
      <w:proofErr w:type="gramEnd"/>
      <w:r w:rsidRPr="00705EA5">
        <w:t xml:space="preserve"> </w:t>
      </w:r>
    </w:p>
    <w:p w14:paraId="52C2C62E" w14:textId="77777777" w:rsidR="00D044AE" w:rsidRDefault="00705EA5" w:rsidP="006E6DFC">
      <w:pPr>
        <w:pStyle w:val="Body"/>
        <w:numPr>
          <w:ilvl w:val="0"/>
          <w:numId w:val="38"/>
        </w:numPr>
      </w:pPr>
      <w:r>
        <w:rPr>
          <w:b/>
        </w:rPr>
        <w:t>Domain</w:t>
      </w:r>
      <w:r w:rsidR="00D044AE">
        <w:rPr>
          <w:b/>
        </w:rPr>
        <w:t xml:space="preserve">: </w:t>
      </w:r>
      <w:proofErr w:type="gramStart"/>
      <w:r>
        <w:t>t</w:t>
      </w:r>
      <w:r w:rsidRPr="00705EA5">
        <w:t>he</w:t>
      </w:r>
      <w:proofErr w:type="gramEnd"/>
      <w:r w:rsidRPr="00705EA5">
        <w:t xml:space="preserve"> Policy Domain to which the architecture principle belongs to; </w:t>
      </w:r>
    </w:p>
    <w:p w14:paraId="1539A356" w14:textId="755B34DE" w:rsidR="00D044AE" w:rsidRDefault="00705EA5" w:rsidP="006E6DFC">
      <w:pPr>
        <w:pStyle w:val="Body"/>
        <w:numPr>
          <w:ilvl w:val="0"/>
          <w:numId w:val="38"/>
        </w:numPr>
      </w:pPr>
      <w:r>
        <w:rPr>
          <w:b/>
        </w:rPr>
        <w:t>Principle</w:t>
      </w:r>
      <w:r w:rsidR="00D044AE">
        <w:rPr>
          <w:b/>
        </w:rPr>
        <w:t>:</w:t>
      </w:r>
      <w:r w:rsidR="00D044AE">
        <w:t xml:space="preserve"> </w:t>
      </w:r>
      <w:r>
        <w:t xml:space="preserve">the name of the architecture </w:t>
      </w:r>
      <w:proofErr w:type="gramStart"/>
      <w:r>
        <w:t>principle;</w:t>
      </w:r>
      <w:proofErr w:type="gramEnd"/>
    </w:p>
    <w:p w14:paraId="5F3BDECD" w14:textId="77777777" w:rsidR="00705EA5" w:rsidRPr="00705EA5" w:rsidRDefault="00705EA5" w:rsidP="006E6DFC">
      <w:pPr>
        <w:pStyle w:val="Body"/>
        <w:numPr>
          <w:ilvl w:val="0"/>
          <w:numId w:val="38"/>
        </w:numPr>
        <w:rPr>
          <w:b/>
        </w:rPr>
      </w:pPr>
      <w:r>
        <w:rPr>
          <w:b/>
        </w:rPr>
        <w:t>Definition of the Principles</w:t>
      </w:r>
      <w:r w:rsidR="00D044AE">
        <w:rPr>
          <w:b/>
        </w:rPr>
        <w:t xml:space="preserve">: </w:t>
      </w:r>
      <w:r>
        <w:t>the description of the architecture principle.</w:t>
      </w:r>
    </w:p>
    <w:p w14:paraId="16DF4008" w14:textId="77777777" w:rsidR="005B73C7" w:rsidRDefault="005B73C7" w:rsidP="008823B2">
      <w:pPr>
        <w:pStyle w:val="Heading2"/>
      </w:pPr>
      <w:bookmarkStart w:id="280" w:name="_Toc460934377"/>
      <w:bookmarkStart w:id="281" w:name="_Toc460938121"/>
      <w:bookmarkStart w:id="282" w:name="_Toc460939189"/>
      <w:bookmarkStart w:id="283" w:name="_Toc460939398"/>
      <w:bookmarkStart w:id="284" w:name="_Toc460940458"/>
      <w:bookmarkStart w:id="285" w:name="_Ref460942613"/>
      <w:bookmarkStart w:id="286" w:name="_Ref460942619"/>
      <w:bookmarkStart w:id="287" w:name="_Ref460945028"/>
      <w:bookmarkStart w:id="288" w:name="_Ref460945034"/>
      <w:bookmarkStart w:id="289" w:name="_Toc507509062"/>
      <w:bookmarkStart w:id="290" w:name="_Toc69721953"/>
      <w:r>
        <w:t xml:space="preserve">Viewing </w:t>
      </w:r>
      <w:r w:rsidR="008823B2" w:rsidRPr="008823B2">
        <w:t>available interoperability specifications</w:t>
      </w:r>
      <w:bookmarkEnd w:id="280"/>
      <w:bookmarkEnd w:id="281"/>
      <w:bookmarkEnd w:id="282"/>
      <w:bookmarkEnd w:id="283"/>
      <w:bookmarkEnd w:id="284"/>
      <w:bookmarkEnd w:id="285"/>
      <w:bookmarkEnd w:id="286"/>
      <w:bookmarkEnd w:id="287"/>
      <w:bookmarkEnd w:id="288"/>
      <w:bookmarkEnd w:id="289"/>
      <w:bookmarkEnd w:id="290"/>
    </w:p>
    <w:p w14:paraId="0DA8396B" w14:textId="77777777" w:rsidR="00D16857" w:rsidRDefault="00D16857" w:rsidP="00250544">
      <w:pPr>
        <w:pStyle w:val="Body"/>
      </w:pPr>
      <w:r>
        <w:t xml:space="preserve">To view the complete list of proposed </w:t>
      </w:r>
      <w:r w:rsidR="008B6888">
        <w:t xml:space="preserve">interoperability </w:t>
      </w:r>
      <w:proofErr w:type="gramStart"/>
      <w:r>
        <w:t>specifications</w:t>
      </w:r>
      <w:proofErr w:type="gramEnd"/>
      <w:r w:rsidR="00250544">
        <w:t xml:space="preserve"> se</w:t>
      </w:r>
      <w:r>
        <w:t>lect option</w:t>
      </w:r>
      <w:r w:rsidR="008823B2">
        <w:t xml:space="preserve"> </w:t>
      </w:r>
      <w:r>
        <w:t>“</w:t>
      </w:r>
      <w:r w:rsidR="008823B2" w:rsidRPr="008823B2">
        <w:t>available interoperability specifications</w:t>
      </w:r>
      <w:r>
        <w:t>” from the EIRA menu.</w:t>
      </w:r>
      <w:r w:rsidR="00250544">
        <w:t xml:space="preserve"> This will </w:t>
      </w:r>
      <w:proofErr w:type="gramStart"/>
      <w:r w:rsidR="00250544">
        <w:t>open up</w:t>
      </w:r>
      <w:proofErr w:type="gramEnd"/>
      <w:r w:rsidR="00250544">
        <w:t xml:space="preserve"> the results’ display panel listing all proposed interoperability specifications per EIRA view, ABB and policy domain (if applicable). Through this listing you can inspect information on the specification such as their name, persistent </w:t>
      </w:r>
      <w:proofErr w:type="gramStart"/>
      <w:r w:rsidR="00250544">
        <w:t>URI</w:t>
      </w:r>
      <w:proofErr w:type="gramEnd"/>
      <w:r w:rsidR="00250544">
        <w:t xml:space="preserve"> and documentation URL. To facilitate inspection, you may also rearrange the table’s columns, sort per column, or export the results in Microsoft Excel format.</w:t>
      </w:r>
    </w:p>
    <w:p w14:paraId="09AF6E6E" w14:textId="77777777" w:rsidR="00444D42" w:rsidRDefault="0090741C" w:rsidP="00250544">
      <w:pPr>
        <w:pStyle w:val="Body"/>
      </w:pPr>
      <w:r>
        <w:t xml:space="preserve">Each specification </w:t>
      </w:r>
      <w:r w:rsidR="001D72CE">
        <w:t xml:space="preserve">listed in the </w:t>
      </w:r>
      <w:r>
        <w:t>table supports right-clicking to bring up a context menu with the following options:</w:t>
      </w:r>
    </w:p>
    <w:p w14:paraId="2A2C1A0D" w14:textId="77777777" w:rsidR="0090741C" w:rsidRDefault="002A5DD2" w:rsidP="006E6DFC">
      <w:pPr>
        <w:pStyle w:val="Body"/>
        <w:numPr>
          <w:ilvl w:val="0"/>
          <w:numId w:val="10"/>
        </w:numPr>
      </w:pPr>
      <w:r w:rsidRPr="002A5DD2">
        <w:rPr>
          <w:b/>
        </w:rPr>
        <w:t>Add Interoperability Specification to Model</w:t>
      </w:r>
      <w:r>
        <w:t xml:space="preserve">: </w:t>
      </w:r>
      <w:r w:rsidR="00934DD7">
        <w:t xml:space="preserve">Selecting this will prompt you to </w:t>
      </w:r>
      <w:r w:rsidR="00584FBE">
        <w:t>add</w:t>
      </w:r>
      <w:r w:rsidR="00934DD7">
        <w:t xml:space="preserve"> the specification as a SBB in your currently active model</w:t>
      </w:r>
      <w:r w:rsidR="001D72CE">
        <w:t>’s</w:t>
      </w:r>
      <w:r w:rsidR="00934DD7">
        <w:t xml:space="preserve"> view.</w:t>
      </w:r>
    </w:p>
    <w:p w14:paraId="78F01F04" w14:textId="77777777" w:rsidR="00250544" w:rsidRDefault="002A5DD2" w:rsidP="006E6DFC">
      <w:pPr>
        <w:pStyle w:val="Body"/>
        <w:numPr>
          <w:ilvl w:val="0"/>
          <w:numId w:val="10"/>
        </w:numPr>
      </w:pPr>
      <w:r w:rsidRPr="00584FBE">
        <w:rPr>
          <w:b/>
        </w:rPr>
        <w:t>Find Implementing Solution Building Blocks</w:t>
      </w:r>
      <w:r w:rsidR="00584FBE">
        <w:t xml:space="preserve">: Triggers a search in the Cartography to find SBBs for the related ABB that conform to the selected specification. These are presented in the results’ panel and, through right-click and by selecting “Add Solution Building Block to Model” can be added </w:t>
      </w:r>
      <w:r w:rsidR="00AF1D8B">
        <w:t xml:space="preserve">as </w:t>
      </w:r>
      <w:r w:rsidR="00584FBE">
        <w:t>a SBB to your currently open model.</w:t>
      </w:r>
    </w:p>
    <w:p w14:paraId="2EE2C26F" w14:textId="77777777" w:rsidR="009F0B75" w:rsidRDefault="009F0B75" w:rsidP="009F0B75">
      <w:pPr>
        <w:pStyle w:val="Body"/>
      </w:pPr>
      <w:r>
        <w:t xml:space="preserve">In both cases, when either adding an interoperability specification to your model, or when adding a SBB that implements it, you will be prompted with a dialog to confirm the SBB and its attributes </w:t>
      </w:r>
      <w:r w:rsidR="0099388C">
        <w:t>before addition</w:t>
      </w:r>
      <w:r>
        <w:t>.</w:t>
      </w:r>
    </w:p>
    <w:p w14:paraId="4C49D80B" w14:textId="77777777" w:rsidR="00A62DF7" w:rsidRDefault="000A3966" w:rsidP="00A62DF7">
      <w:pPr>
        <w:pStyle w:val="Body"/>
        <w:jc w:val="center"/>
      </w:pPr>
      <w:r w:rsidRPr="00AF6283">
        <w:rPr>
          <w:noProof/>
          <w:lang w:val="en-US"/>
        </w:rPr>
        <w:lastRenderedPageBreak/>
        <w:drawing>
          <wp:inline distT="0" distB="0" distL="0" distR="0" wp14:anchorId="7356F280" wp14:editId="0A153C64">
            <wp:extent cx="4939030" cy="3419327"/>
            <wp:effectExtent l="38100" t="38100" r="52070" b="67310"/>
            <wp:docPr id="6" name="Picture 20" title="How to add a new interoperability spec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58">
                      <a:extLst>
                        <a:ext uri="{28A0092B-C50C-407E-A947-70E740481C1C}">
                          <a14:useLocalDpi xmlns:a14="http://schemas.microsoft.com/office/drawing/2010/main" val="0"/>
                        </a:ext>
                      </a:extLst>
                    </a:blip>
                    <a:stretch>
                      <a:fillRect/>
                    </a:stretch>
                  </pic:blipFill>
                  <pic:spPr>
                    <a:xfrm>
                      <a:off x="0" y="0"/>
                      <a:ext cx="4939030" cy="3419327"/>
                    </a:xfrm>
                    <a:prstGeom prst="rect">
                      <a:avLst/>
                    </a:prstGeom>
                    <a:effectLst>
                      <a:outerShdw blurRad="50800" dist="38100" dir="2700000" algn="tl" rotWithShape="0">
                        <a:prstClr val="black">
                          <a:alpha val="40000"/>
                        </a:prstClr>
                      </a:outerShdw>
                      <a:softEdge rad="31750"/>
                    </a:effectLst>
                  </pic:spPr>
                </pic:pic>
              </a:graphicData>
            </a:graphic>
          </wp:inline>
        </w:drawing>
      </w:r>
    </w:p>
    <w:p w14:paraId="47F1EEEB" w14:textId="77777777" w:rsidR="00A86675" w:rsidRDefault="00A86675" w:rsidP="00A86675">
      <w:pPr>
        <w:pStyle w:val="Body"/>
      </w:pPr>
      <w:bookmarkStart w:id="291" w:name="OLE_LINK1"/>
      <w:r>
        <w:t xml:space="preserve">An alternate way of viewing proposed specifications is not to start from their complete listing </w:t>
      </w:r>
      <w:r w:rsidR="005C21BE">
        <w:t xml:space="preserve">as described previously </w:t>
      </w:r>
      <w:r>
        <w:t xml:space="preserve">but to start from </w:t>
      </w:r>
      <w:r w:rsidR="00ED10D0">
        <w:t>a</w:t>
      </w:r>
      <w:r w:rsidR="008F0639">
        <w:t>n ABB</w:t>
      </w:r>
      <w:r w:rsidR="005C21BE">
        <w:t xml:space="preserve"> or SBB</w:t>
      </w:r>
      <w:r>
        <w:t>.</w:t>
      </w:r>
      <w:r w:rsidR="005C21BE">
        <w:t xml:space="preserve"> To do this:</w:t>
      </w:r>
    </w:p>
    <w:p w14:paraId="27678DCE" w14:textId="77777777" w:rsidR="005C21BE" w:rsidRDefault="005C21BE" w:rsidP="006E6DFC">
      <w:pPr>
        <w:pStyle w:val="Body"/>
        <w:numPr>
          <w:ilvl w:val="0"/>
          <w:numId w:val="15"/>
        </w:numPr>
      </w:pPr>
      <w:r>
        <w:t xml:space="preserve">Open the EIRA or any other model (solution or SAT) in the </w:t>
      </w:r>
      <w:proofErr w:type="spellStart"/>
      <w:r>
        <w:t>CarTool</w:t>
      </w:r>
      <w:proofErr w:type="spellEnd"/>
      <w:r>
        <w:t xml:space="preserve"> model details’ panel.</w:t>
      </w:r>
    </w:p>
    <w:p w14:paraId="4AB7E8E8" w14:textId="77777777" w:rsidR="005C21BE" w:rsidRDefault="005C21BE" w:rsidP="006E6DFC">
      <w:pPr>
        <w:pStyle w:val="Body"/>
        <w:numPr>
          <w:ilvl w:val="0"/>
          <w:numId w:val="15"/>
        </w:numPr>
      </w:pPr>
      <w:r>
        <w:t>Either in graphical or tabular mode, right-click on an ABB or SBB and select “Propose Interoperability specifications”.</w:t>
      </w:r>
    </w:p>
    <w:p w14:paraId="228F81E0" w14:textId="7B2A50C3" w:rsidR="00A82F4D" w:rsidRDefault="005C21BE" w:rsidP="005C21BE">
      <w:pPr>
        <w:pStyle w:val="Body"/>
      </w:pPr>
      <w:r>
        <w:t xml:space="preserve">You will now be </w:t>
      </w:r>
      <w:r w:rsidR="00E23A71">
        <w:t>presented</w:t>
      </w:r>
      <w:r>
        <w:t xml:space="preserve"> </w:t>
      </w:r>
      <w:r w:rsidR="00A649B4">
        <w:t xml:space="preserve">in the results’ panel </w:t>
      </w:r>
      <w:r>
        <w:t xml:space="preserve">with the proposed interoperability specifications that </w:t>
      </w:r>
      <w:r w:rsidR="00E23A71">
        <w:t>apply</w:t>
      </w:r>
      <w:r>
        <w:t xml:space="preserve"> to the ABB you selected.</w:t>
      </w:r>
    </w:p>
    <w:p w14:paraId="1892A180" w14:textId="77777777" w:rsidR="005B73C7" w:rsidRDefault="005B73C7" w:rsidP="00584FBE">
      <w:pPr>
        <w:pStyle w:val="Heading2"/>
      </w:pPr>
      <w:bookmarkStart w:id="292" w:name="_Toc460934378"/>
      <w:bookmarkStart w:id="293" w:name="_Toc460938122"/>
      <w:bookmarkStart w:id="294" w:name="_Toc460939190"/>
      <w:bookmarkStart w:id="295" w:name="_Toc460939399"/>
      <w:bookmarkStart w:id="296" w:name="_Toc460940459"/>
      <w:bookmarkStart w:id="297" w:name="_Ref460942632"/>
      <w:bookmarkStart w:id="298" w:name="_Ref460942637"/>
      <w:bookmarkStart w:id="299" w:name="_Ref461703556"/>
      <w:bookmarkStart w:id="300" w:name="_Ref461703561"/>
      <w:bookmarkStart w:id="301" w:name="_Toc507509063"/>
      <w:bookmarkStart w:id="302" w:name="_Toc69721954"/>
      <w:bookmarkEnd w:id="291"/>
      <w:r>
        <w:t xml:space="preserve">Viewing used </w:t>
      </w:r>
      <w:r w:rsidR="008B6888">
        <w:t xml:space="preserve">interoperability </w:t>
      </w:r>
      <w:r>
        <w:t>specifications</w:t>
      </w:r>
      <w:bookmarkEnd w:id="292"/>
      <w:bookmarkEnd w:id="293"/>
      <w:bookmarkEnd w:id="294"/>
      <w:bookmarkEnd w:id="295"/>
      <w:bookmarkEnd w:id="296"/>
      <w:bookmarkEnd w:id="297"/>
      <w:bookmarkEnd w:id="298"/>
      <w:bookmarkEnd w:id="299"/>
      <w:bookmarkEnd w:id="300"/>
      <w:bookmarkEnd w:id="301"/>
      <w:bookmarkEnd w:id="302"/>
    </w:p>
    <w:p w14:paraId="4C4A7441" w14:textId="77777777" w:rsidR="00CF372A" w:rsidRDefault="00CF372A" w:rsidP="00CF372A">
      <w:pPr>
        <w:pStyle w:val="Body"/>
      </w:pPr>
      <w:r>
        <w:t xml:space="preserve">The feature of viewing used interoperability specification is very similar in terms of supporting functionality as that described in the previous section for proposed specifications. In this case the difference is that you can view the specifications that have </w:t>
      </w:r>
      <w:proofErr w:type="gramStart"/>
      <w:r>
        <w:t>actually been</w:t>
      </w:r>
      <w:proofErr w:type="gramEnd"/>
      <w:r>
        <w:t xml:space="preserve"> used as SBBs in the Cartography, which may or may not be part of the list of proposed specifications.</w:t>
      </w:r>
    </w:p>
    <w:p w14:paraId="5F5AC9C3" w14:textId="77777777" w:rsidR="00CF372A" w:rsidRDefault="00CF372A" w:rsidP="00CF372A">
      <w:pPr>
        <w:pStyle w:val="Body"/>
      </w:pPr>
      <w:r>
        <w:t xml:space="preserve">To view the list of used specifications, select from the EIRA menu option “Interoperability Specifications in Use”. The contents of the results’ panel will now be completed with the specifications found as SBBs in the Cartography. From this point on, all options are </w:t>
      </w:r>
      <w:proofErr w:type="gramStart"/>
      <w:r>
        <w:t>similar to</w:t>
      </w:r>
      <w:proofErr w:type="gramEnd"/>
      <w:r>
        <w:t xml:space="preserve"> those of proposed specifications in that:</w:t>
      </w:r>
    </w:p>
    <w:p w14:paraId="38FB2A1D" w14:textId="77777777" w:rsidR="00CF372A" w:rsidRDefault="00CF372A" w:rsidP="006E6DFC">
      <w:pPr>
        <w:pStyle w:val="Body"/>
        <w:numPr>
          <w:ilvl w:val="0"/>
          <w:numId w:val="10"/>
        </w:numPr>
      </w:pPr>
      <w:r>
        <w:t>Specifications can be added as SBBs to your current model.</w:t>
      </w:r>
    </w:p>
    <w:p w14:paraId="168B6012" w14:textId="5401BE2B" w:rsidR="006A4F81" w:rsidRDefault="006A4F81" w:rsidP="006E6DFC">
      <w:pPr>
        <w:pStyle w:val="Body"/>
        <w:numPr>
          <w:ilvl w:val="0"/>
          <w:numId w:val="10"/>
        </w:numPr>
      </w:pPr>
      <w:r>
        <w:t xml:space="preserve">SBBs can </w:t>
      </w:r>
      <w:proofErr w:type="gramStart"/>
      <w:r>
        <w:t>be located in</w:t>
      </w:r>
      <w:proofErr w:type="gramEnd"/>
      <w:r>
        <w:t xml:space="preserve"> the Cartography that implement selected specifications and be added themselves to your model.</w:t>
      </w:r>
    </w:p>
    <w:p w14:paraId="61E96371" w14:textId="77777777" w:rsidR="00925447" w:rsidRDefault="00925447" w:rsidP="00925447">
      <w:pPr>
        <w:pStyle w:val="Body"/>
        <w:ind w:left="720"/>
      </w:pPr>
    </w:p>
    <w:p w14:paraId="0F173319" w14:textId="4671DA47" w:rsidR="00697EFA" w:rsidRDefault="00854681" w:rsidP="00697EFA">
      <w:pPr>
        <w:pStyle w:val="Heading2"/>
      </w:pPr>
      <w:bookmarkStart w:id="303" w:name="_Hlk103090211"/>
      <w:r>
        <w:t>View</w:t>
      </w:r>
      <w:r w:rsidR="00241430">
        <w:t>ing</w:t>
      </w:r>
      <w:r>
        <w:t xml:space="preserve"> Available </w:t>
      </w:r>
      <w:r w:rsidR="00241430">
        <w:t>Architecture Principles</w:t>
      </w:r>
      <w:r w:rsidR="00697EFA">
        <w:t xml:space="preserve"> </w:t>
      </w:r>
    </w:p>
    <w:bookmarkEnd w:id="303"/>
    <w:p w14:paraId="2920AB9E" w14:textId="1220CF72" w:rsidR="00C47984" w:rsidRDefault="00600AA2" w:rsidP="00C47984">
      <w:pPr>
        <w:pStyle w:val="Body"/>
      </w:pPr>
      <w:r>
        <w:t>To view the complete list of proposed interoperability specifications select option “</w:t>
      </w:r>
      <w:r w:rsidR="00925447">
        <w:t>V</w:t>
      </w:r>
      <w:r w:rsidR="009352FA">
        <w:t xml:space="preserve">iew </w:t>
      </w:r>
      <w:r w:rsidR="00925447">
        <w:t>A</w:t>
      </w:r>
      <w:r w:rsidRPr="008823B2">
        <w:t xml:space="preserve">vailable </w:t>
      </w:r>
      <w:r w:rsidR="00925447">
        <w:t>A</w:t>
      </w:r>
      <w:r w:rsidR="009352FA">
        <w:t>rchitecture</w:t>
      </w:r>
      <w:r w:rsidR="00925447">
        <w:t xml:space="preserve"> </w:t>
      </w:r>
      <w:proofErr w:type="gramStart"/>
      <w:r w:rsidR="00925447">
        <w:t>Principles</w:t>
      </w:r>
      <w:r w:rsidRPr="008823B2">
        <w:t xml:space="preserve"> </w:t>
      </w:r>
      <w:r>
        <w:t>”</w:t>
      </w:r>
      <w:proofErr w:type="gramEnd"/>
      <w:r w:rsidR="006F53DE">
        <w:t xml:space="preserve"> (Figure 1.1)</w:t>
      </w:r>
      <w:r>
        <w:t xml:space="preserve"> from the EIRA menu.</w:t>
      </w:r>
      <w:r w:rsidR="00C47984" w:rsidRPr="00C47984">
        <w:t xml:space="preserve"> </w:t>
      </w:r>
      <w:r w:rsidR="00C47984">
        <w:t xml:space="preserve">This will </w:t>
      </w:r>
      <w:proofErr w:type="gramStart"/>
      <w:r w:rsidR="00C47984">
        <w:t>open up</w:t>
      </w:r>
      <w:proofErr w:type="gramEnd"/>
      <w:r w:rsidR="00C47984">
        <w:t xml:space="preserve"> the results’ display </w:t>
      </w:r>
      <w:r w:rsidR="00C47984">
        <w:lastRenderedPageBreak/>
        <w:t xml:space="preserve">panel listing all proposed architecture principles per EIRA view, </w:t>
      </w:r>
      <w:r w:rsidR="00DE1F7B">
        <w:t>name</w:t>
      </w:r>
      <w:r w:rsidR="0065173F">
        <w:t>, body, scope</w:t>
      </w:r>
      <w:r w:rsidR="00C47984">
        <w:t xml:space="preserve"> and policy domain (if applicable)</w:t>
      </w:r>
      <w:r w:rsidR="00CD6ABB">
        <w:t xml:space="preserve"> (Figure 1.2)</w:t>
      </w:r>
      <w:r w:rsidR="00C47984">
        <w:t xml:space="preserve">. Through this listing you can inspect information on the specification such as their </w:t>
      </w:r>
      <w:r w:rsidR="00ED5E6F">
        <w:t>p</w:t>
      </w:r>
      <w:r w:rsidR="0017582C">
        <w:t>ri</w:t>
      </w:r>
      <w:r w:rsidR="00A6395A">
        <w:t>nci</w:t>
      </w:r>
      <w:r w:rsidR="0017582C">
        <w:t>ple</w:t>
      </w:r>
      <w:r w:rsidR="00C47984">
        <w:t xml:space="preserve">, </w:t>
      </w:r>
      <w:r w:rsidR="00ED5E6F">
        <w:t>d</w:t>
      </w:r>
      <w:r w:rsidR="00EF51C8">
        <w:t xml:space="preserve">efinition of the </w:t>
      </w:r>
      <w:r w:rsidR="00ED5E6F">
        <w:t>p</w:t>
      </w:r>
      <w:r w:rsidR="00EF51C8">
        <w:t>rinciple</w:t>
      </w:r>
      <w:r w:rsidR="004009DB">
        <w:t xml:space="preserve">, domain, category, source </w:t>
      </w:r>
      <w:r w:rsidR="0035215F">
        <w:t>and about source documentation</w:t>
      </w:r>
      <w:r w:rsidR="00C47984">
        <w:t>. To facilitate inspection, you may also rearrange the table’s columns, sort per column, or export the results in Microsoft Excel format.</w:t>
      </w:r>
    </w:p>
    <w:p w14:paraId="6564966D" w14:textId="6A9A8554" w:rsidR="00C47984" w:rsidRDefault="00C47984" w:rsidP="00C47984">
      <w:pPr>
        <w:pStyle w:val="Body"/>
      </w:pPr>
      <w:r>
        <w:t>Each specification listed in the table supports right-clicking to bring up a context menu with the following option:</w:t>
      </w:r>
    </w:p>
    <w:p w14:paraId="2F5AB06A" w14:textId="4CA077C5" w:rsidR="006F53DE" w:rsidRDefault="006F53DE" w:rsidP="00C47984">
      <w:pPr>
        <w:pStyle w:val="Body"/>
        <w:numPr>
          <w:ilvl w:val="0"/>
          <w:numId w:val="10"/>
        </w:numPr>
      </w:pPr>
      <w:r w:rsidRPr="002A5DD2">
        <w:rPr>
          <w:b/>
        </w:rPr>
        <w:t xml:space="preserve">Add </w:t>
      </w:r>
      <w:r>
        <w:rPr>
          <w:b/>
        </w:rPr>
        <w:t xml:space="preserve">Architecture Principle to Model: </w:t>
      </w:r>
      <w:r>
        <w:t xml:space="preserve">Selecting this will prompt you to add the specification as a SBB in your currently active model’s </w:t>
      </w:r>
      <w:proofErr w:type="gramStart"/>
      <w:r>
        <w:t>view.</w:t>
      </w:r>
      <w:r w:rsidR="002C0747">
        <w:t>(</w:t>
      </w:r>
      <w:proofErr w:type="gramEnd"/>
      <w:r w:rsidR="002C0747">
        <w:t>Figure 1.</w:t>
      </w:r>
      <w:r w:rsidR="002E579F">
        <w:t>4</w:t>
      </w:r>
      <w:r w:rsidR="002C0747">
        <w:t>)</w:t>
      </w:r>
    </w:p>
    <w:p w14:paraId="0794A7D2" w14:textId="47EDD262" w:rsidR="00CD6ABB" w:rsidRDefault="00CD6ABB" w:rsidP="00CD6ABB">
      <w:pPr>
        <w:pStyle w:val="Body"/>
      </w:pPr>
    </w:p>
    <w:p w14:paraId="09ACE73A" w14:textId="2E483B65" w:rsidR="00C73DD8" w:rsidRDefault="00C73DD8" w:rsidP="00CD6ABB">
      <w:pPr>
        <w:pStyle w:val="Body"/>
      </w:pPr>
      <w:r>
        <w:t xml:space="preserve">When adding an Architecture Principle to your model, you will be prompted with a dialog to confirm the SBB and its attributes before </w:t>
      </w:r>
      <w:proofErr w:type="gramStart"/>
      <w:r>
        <w:t>addition.</w:t>
      </w:r>
      <w:r w:rsidR="00D556E5">
        <w:t>(</w:t>
      </w:r>
      <w:proofErr w:type="gramEnd"/>
      <w:r w:rsidR="00D556E5">
        <w:t>Figure 1.</w:t>
      </w:r>
      <w:r w:rsidR="002E579F">
        <w:t>3</w:t>
      </w:r>
      <w:r w:rsidR="00D556E5">
        <w:t>)</w:t>
      </w:r>
    </w:p>
    <w:p w14:paraId="18CFAE23" w14:textId="5EEBBF1E" w:rsidR="00600AA2" w:rsidRPr="00600AA2" w:rsidRDefault="00600AA2" w:rsidP="00600AA2">
      <w:pPr>
        <w:pStyle w:val="Body"/>
      </w:pPr>
    </w:p>
    <w:p w14:paraId="1F531FFC" w14:textId="05E700D4" w:rsidR="00697EFA" w:rsidRDefault="006F53DE" w:rsidP="00697EFA">
      <w:pPr>
        <w:pStyle w:val="Body"/>
      </w:pPr>
      <w:r>
        <w:t xml:space="preserve"> </w:t>
      </w:r>
      <w:r w:rsidR="00854681" w:rsidRPr="00854681">
        <w:rPr>
          <w:noProof/>
        </w:rPr>
        <w:drawing>
          <wp:inline distT="0" distB="0" distL="0" distR="0" wp14:anchorId="64EB4F1D" wp14:editId="42F2A28E">
            <wp:extent cx="5953956" cy="2800741"/>
            <wp:effectExtent l="0" t="0" r="889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53956" cy="2800741"/>
                    </a:xfrm>
                    <a:prstGeom prst="rect">
                      <a:avLst/>
                    </a:prstGeom>
                  </pic:spPr>
                </pic:pic>
              </a:graphicData>
            </a:graphic>
          </wp:inline>
        </w:drawing>
      </w:r>
    </w:p>
    <w:p w14:paraId="0A17725A" w14:textId="3FE3F41E" w:rsidR="006F53DE" w:rsidRDefault="006F53DE" w:rsidP="00697EFA">
      <w:pPr>
        <w:pStyle w:val="Body"/>
      </w:pPr>
      <w:r>
        <w:t>Figure</w:t>
      </w:r>
      <w:r w:rsidR="008E58B5">
        <w:t xml:space="preserve"> </w:t>
      </w:r>
      <w:r>
        <w:t>1.1</w:t>
      </w:r>
    </w:p>
    <w:p w14:paraId="2718F83E" w14:textId="0A80FB91" w:rsidR="002A0FB2" w:rsidRDefault="002A0FB2" w:rsidP="00697EFA">
      <w:pPr>
        <w:pStyle w:val="Body"/>
      </w:pPr>
      <w:r w:rsidRPr="002A0FB2">
        <w:rPr>
          <w:noProof/>
        </w:rPr>
        <w:drawing>
          <wp:anchor distT="0" distB="0" distL="114300" distR="114300" simplePos="0" relativeHeight="251705856" behindDoc="0" locked="0" layoutInCell="1" allowOverlap="1" wp14:anchorId="32BD0870" wp14:editId="2A22E070">
            <wp:simplePos x="0" y="0"/>
            <wp:positionH relativeFrom="column">
              <wp:posOffset>-3412</wp:posOffset>
            </wp:positionH>
            <wp:positionV relativeFrom="paragraph">
              <wp:posOffset>4928</wp:posOffset>
            </wp:positionV>
            <wp:extent cx="6189345" cy="2007870"/>
            <wp:effectExtent l="0" t="0" r="1905" b="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189345" cy="2007870"/>
                    </a:xfrm>
                    <a:prstGeom prst="rect">
                      <a:avLst/>
                    </a:prstGeom>
                  </pic:spPr>
                </pic:pic>
              </a:graphicData>
            </a:graphic>
          </wp:anchor>
        </w:drawing>
      </w:r>
      <w:r>
        <w:t>Figure 1.2</w:t>
      </w:r>
    </w:p>
    <w:p w14:paraId="54109569" w14:textId="2378E815" w:rsidR="008E58B5" w:rsidRDefault="00032066" w:rsidP="008E58B5">
      <w:pPr>
        <w:pStyle w:val="Body"/>
      </w:pPr>
      <w:r w:rsidRPr="00032066">
        <w:rPr>
          <w:noProof/>
        </w:rPr>
        <w:lastRenderedPageBreak/>
        <w:drawing>
          <wp:inline distT="0" distB="0" distL="0" distR="0" wp14:anchorId="4304AF4A" wp14:editId="7073DB02">
            <wp:extent cx="6124575" cy="359042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137210" cy="3597827"/>
                    </a:xfrm>
                    <a:prstGeom prst="rect">
                      <a:avLst/>
                    </a:prstGeom>
                  </pic:spPr>
                </pic:pic>
              </a:graphicData>
            </a:graphic>
          </wp:inline>
        </w:drawing>
      </w:r>
      <w:r w:rsidR="008E58B5">
        <w:t>Figure 1.</w:t>
      </w:r>
      <w:r w:rsidR="00276084">
        <w:t>3</w:t>
      </w:r>
    </w:p>
    <w:p w14:paraId="70DFC835" w14:textId="77777777" w:rsidR="008E58B5" w:rsidRDefault="008E58B5" w:rsidP="00697EFA">
      <w:pPr>
        <w:pStyle w:val="Body"/>
      </w:pPr>
    </w:p>
    <w:p w14:paraId="7FAAA5D4" w14:textId="260021D4" w:rsidR="00E014CE" w:rsidRDefault="00E014CE" w:rsidP="00697EFA">
      <w:pPr>
        <w:pStyle w:val="Body"/>
      </w:pPr>
      <w:r w:rsidRPr="00E014CE">
        <w:rPr>
          <w:noProof/>
        </w:rPr>
        <w:drawing>
          <wp:inline distT="0" distB="0" distL="0" distR="0" wp14:anchorId="222F4821" wp14:editId="3872611A">
            <wp:extent cx="6189345" cy="1657350"/>
            <wp:effectExtent l="0" t="0" r="190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189345" cy="1657350"/>
                    </a:xfrm>
                    <a:prstGeom prst="rect">
                      <a:avLst/>
                    </a:prstGeom>
                  </pic:spPr>
                </pic:pic>
              </a:graphicData>
            </a:graphic>
          </wp:inline>
        </w:drawing>
      </w:r>
    </w:p>
    <w:p w14:paraId="6E1E8C7E" w14:textId="7F27F284" w:rsidR="008E58B5" w:rsidRDefault="008E58B5" w:rsidP="00697EFA">
      <w:pPr>
        <w:pStyle w:val="Body"/>
      </w:pPr>
      <w:r>
        <w:t>Figure 1.</w:t>
      </w:r>
      <w:r w:rsidR="00276084">
        <w:t>4</w:t>
      </w:r>
    </w:p>
    <w:p w14:paraId="5DCDEC0E" w14:textId="257E3F59" w:rsidR="00A82F4D" w:rsidRDefault="00A82F4D" w:rsidP="00A82F4D">
      <w:pPr>
        <w:pStyle w:val="Body"/>
      </w:pPr>
    </w:p>
    <w:p w14:paraId="79513392" w14:textId="7EC04DBF" w:rsidR="00ED4772" w:rsidRDefault="00ED4772" w:rsidP="00ED4772">
      <w:pPr>
        <w:pStyle w:val="Body"/>
      </w:pPr>
      <w:r>
        <w:t>An alternate way of viewing proposed principles is not to start from their complete listing as described previously but to start from an ABB or SBB. To do this:</w:t>
      </w:r>
    </w:p>
    <w:p w14:paraId="3B3467F1" w14:textId="77777777" w:rsidR="00ED4772" w:rsidRDefault="00ED4772" w:rsidP="00ED4772">
      <w:pPr>
        <w:pStyle w:val="Body"/>
        <w:numPr>
          <w:ilvl w:val="0"/>
          <w:numId w:val="46"/>
        </w:numPr>
      </w:pPr>
      <w:r>
        <w:t xml:space="preserve">Open the EIRA or any other model (solution or SAT) in the </w:t>
      </w:r>
      <w:proofErr w:type="spellStart"/>
      <w:r>
        <w:t>CarTool</w:t>
      </w:r>
      <w:proofErr w:type="spellEnd"/>
      <w:r>
        <w:t xml:space="preserve"> model details’ panel.</w:t>
      </w:r>
    </w:p>
    <w:p w14:paraId="648464C9" w14:textId="47D42204" w:rsidR="00ED4772" w:rsidRDefault="00ED4772" w:rsidP="00ED4772">
      <w:pPr>
        <w:pStyle w:val="Body"/>
        <w:numPr>
          <w:ilvl w:val="0"/>
          <w:numId w:val="46"/>
        </w:numPr>
      </w:pPr>
      <w:r>
        <w:t>Either in graphical or tabular mode, right-click on an ABB or SBB and select “</w:t>
      </w:r>
      <w:r w:rsidR="003247FF">
        <w:t>Add Architecture Principle</w:t>
      </w:r>
      <w:r w:rsidR="009E7301">
        <w:t xml:space="preserve"> to Model</w:t>
      </w:r>
      <w:r>
        <w:t>”.</w:t>
      </w:r>
    </w:p>
    <w:p w14:paraId="461B63DD" w14:textId="72F33611" w:rsidR="00ED4772" w:rsidRDefault="00ED4772" w:rsidP="00ED4772">
      <w:pPr>
        <w:pStyle w:val="Body"/>
      </w:pPr>
      <w:r>
        <w:t xml:space="preserve">You will now be presented in the results’ panel with </w:t>
      </w:r>
      <w:r w:rsidR="009E7301">
        <w:t xml:space="preserve">Add Architecture </w:t>
      </w:r>
      <w:proofErr w:type="spellStart"/>
      <w:r w:rsidR="009E7301">
        <w:t>Princliple</w:t>
      </w:r>
      <w:proofErr w:type="spellEnd"/>
      <w:r w:rsidR="009E7301">
        <w:t xml:space="preserve"> to Model</w:t>
      </w:r>
      <w:r>
        <w:t xml:space="preserve"> that apply to the ABB you selected.</w:t>
      </w:r>
    </w:p>
    <w:p w14:paraId="7750FEF0" w14:textId="77777777" w:rsidR="00ED4772" w:rsidRDefault="00ED4772" w:rsidP="00A82F4D">
      <w:pPr>
        <w:pStyle w:val="Body"/>
      </w:pPr>
    </w:p>
    <w:p w14:paraId="7BF15B97" w14:textId="77777777" w:rsidR="005B73C7" w:rsidRDefault="00D02742" w:rsidP="00D02742">
      <w:pPr>
        <w:pStyle w:val="Heading2"/>
      </w:pPr>
      <w:bookmarkStart w:id="304" w:name="_Toc69721955"/>
      <w:r>
        <w:lastRenderedPageBreak/>
        <w:t>Import of National Interoperability Specifications</w:t>
      </w:r>
      <w:bookmarkEnd w:id="304"/>
    </w:p>
    <w:p w14:paraId="7553B3E0" w14:textId="77777777" w:rsidR="00D02742" w:rsidRDefault="009E4983" w:rsidP="005B73C7">
      <w:pPr>
        <w:pStyle w:val="Body"/>
      </w:pPr>
      <w:r>
        <w:t xml:space="preserve">The </w:t>
      </w:r>
      <w:proofErr w:type="spellStart"/>
      <w:r>
        <w:t>CarTool</w:t>
      </w:r>
      <w:proofErr w:type="spellEnd"/>
      <w:r>
        <w:t xml:space="preserve"> provides a new feature which enables the user to import National </w:t>
      </w:r>
      <w:proofErr w:type="spellStart"/>
      <w:r>
        <w:t>Inteorperabilty</w:t>
      </w:r>
      <w:proofErr w:type="spellEnd"/>
      <w:r>
        <w:t xml:space="preserve"> </w:t>
      </w:r>
      <w:proofErr w:type="gramStart"/>
      <w:r>
        <w:t>Specifications</w:t>
      </w:r>
      <w:proofErr w:type="gramEnd"/>
      <w:r>
        <w:t xml:space="preserve"> or any other specification needed to be used by the user.</w:t>
      </w:r>
    </w:p>
    <w:p w14:paraId="27289AAD" w14:textId="0A1F0D10" w:rsidR="009E4983" w:rsidRDefault="009E4983" w:rsidP="005B73C7">
      <w:pPr>
        <w:pStyle w:val="Body"/>
      </w:pPr>
      <w:r>
        <w:t xml:space="preserve">To import Interoperability Specifications, in the EIRA menu option, right-click on “My library of Interoperability Specifications” under the folder “My Library”, a pop-up window will give you the possibility to import national interoperability specification to the </w:t>
      </w:r>
      <w:proofErr w:type="spellStart"/>
      <w:r>
        <w:t>CarTool</w:t>
      </w:r>
      <w:proofErr w:type="spellEnd"/>
      <w:r>
        <w:t>. Please refer to the image below for a deeper understanding:</w:t>
      </w:r>
    </w:p>
    <w:p w14:paraId="5BC2B3E4" w14:textId="4A1ECE0F" w:rsidR="009E4983" w:rsidRPr="00EC25F9" w:rsidRDefault="00007D29" w:rsidP="009E4983">
      <w:pPr>
        <w:pStyle w:val="Body"/>
      </w:pPr>
      <w:r>
        <w:rPr>
          <w:noProof/>
        </w:rPr>
        <w:drawing>
          <wp:anchor distT="0" distB="0" distL="114300" distR="114300" simplePos="0" relativeHeight="251704832" behindDoc="0" locked="0" layoutInCell="1" allowOverlap="1" wp14:anchorId="1AD3FBBB" wp14:editId="2D4343FF">
            <wp:simplePos x="0" y="0"/>
            <wp:positionH relativeFrom="column">
              <wp:posOffset>0</wp:posOffset>
            </wp:positionH>
            <wp:positionV relativeFrom="paragraph">
              <wp:posOffset>1270</wp:posOffset>
            </wp:positionV>
            <wp:extent cx="3714099" cy="1980000"/>
            <wp:effectExtent l="0" t="0" r="1270" b="1270"/>
            <wp:wrapSquare wrapText="bothSides"/>
            <wp:docPr id="9" name="Picture 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text, application&#10;&#10;Description automatically generated"/>
                    <pic:cNvPicPr/>
                  </pic:nvPicPr>
                  <pic:blipFill>
                    <a:blip r:embed="rId63"/>
                    <a:stretch>
                      <a:fillRect/>
                    </a:stretch>
                  </pic:blipFill>
                  <pic:spPr>
                    <a:xfrm>
                      <a:off x="0" y="0"/>
                      <a:ext cx="3714099" cy="1980000"/>
                    </a:xfrm>
                    <a:prstGeom prst="rect">
                      <a:avLst/>
                    </a:prstGeom>
                  </pic:spPr>
                </pic:pic>
              </a:graphicData>
            </a:graphic>
            <wp14:sizeRelH relativeFrom="page">
              <wp14:pctWidth>0</wp14:pctWidth>
            </wp14:sizeRelH>
            <wp14:sizeRelV relativeFrom="page">
              <wp14:pctHeight>0</wp14:pctHeight>
            </wp14:sizeRelV>
          </wp:anchor>
        </w:drawing>
      </w:r>
      <w:r w:rsidR="009E4983">
        <w:t xml:space="preserve">By clicking on “Import Interoperability Specifications”, you will be able to search in your local repository the </w:t>
      </w:r>
      <w:r w:rsidR="00EC25F9">
        <w:t>catalogue of interoperability specification</w:t>
      </w:r>
      <w:r w:rsidR="00C058EE">
        <w:t xml:space="preserve"> you want to upload. </w:t>
      </w:r>
      <w:r w:rsidR="00EC25F9" w:rsidRPr="00EC25F9">
        <w:t>The imported "catalogue" of Interoperability specifications shall be expressed in the same format of the "ELIS specifications" under the "EIRA Library of Interoperability Specifications".</w:t>
      </w:r>
    </w:p>
    <w:p w14:paraId="577C11E3" w14:textId="708315D4" w:rsidR="00C058EE" w:rsidRDefault="00EC25F9" w:rsidP="00480837">
      <w:pPr>
        <w:pStyle w:val="Body"/>
        <w:jc w:val="left"/>
      </w:pPr>
      <w:r w:rsidRPr="00EC25F9">
        <w:t xml:space="preserve">Once uploaded, the </w:t>
      </w:r>
      <w:proofErr w:type="spellStart"/>
      <w:r w:rsidRPr="00EC25F9">
        <w:t>CarTool</w:t>
      </w:r>
      <w:proofErr w:type="spellEnd"/>
      <w:r w:rsidRPr="00EC25F9">
        <w:t xml:space="preserve"> provides you with </w:t>
      </w:r>
      <w:r w:rsidR="00C058EE" w:rsidRPr="00EC25F9">
        <w:t xml:space="preserve">the possibility to select and add the imported Interoperability specifications into a new model (Solution or a SAT). Specifically, when right-clicking on a selected Interoperability Specification, </w:t>
      </w:r>
      <w:r>
        <w:t>you will</w:t>
      </w:r>
      <w:r w:rsidR="00C058EE" w:rsidRPr="00EC25F9">
        <w:t xml:space="preserve"> visualize the option "Add Interoperability Specification" to the model (Solution or SAT).</w:t>
      </w:r>
    </w:p>
    <w:p w14:paraId="4DC7060F" w14:textId="77777777" w:rsidR="0048725C" w:rsidRPr="00C44190" w:rsidRDefault="0048725C" w:rsidP="000274BA">
      <w:pPr>
        <w:pStyle w:val="Heading1"/>
      </w:pPr>
      <w:bookmarkStart w:id="305" w:name="_Toc460934379"/>
      <w:bookmarkStart w:id="306" w:name="_Toc460938123"/>
      <w:bookmarkStart w:id="307" w:name="_Toc460939191"/>
      <w:bookmarkStart w:id="308" w:name="_Toc460939400"/>
      <w:bookmarkStart w:id="309" w:name="_Toc460940460"/>
      <w:bookmarkStart w:id="310" w:name="_Ref460943138"/>
      <w:bookmarkStart w:id="311" w:name="_Ref460943144"/>
      <w:bookmarkStart w:id="312" w:name="_Ref460945043"/>
      <w:bookmarkStart w:id="313" w:name="_Ref460945049"/>
      <w:bookmarkStart w:id="314" w:name="_Ref461703454"/>
      <w:bookmarkStart w:id="315" w:name="_Ref461703459"/>
      <w:bookmarkStart w:id="316" w:name="_Toc507509064"/>
      <w:bookmarkStart w:id="317" w:name="_Toc69721956"/>
      <w:r w:rsidRPr="00C44190">
        <w:lastRenderedPageBreak/>
        <w:t>Q</w:t>
      </w:r>
      <w:r w:rsidR="00BF4C7E" w:rsidRPr="00C44190">
        <w:t>uerying the Cartography</w:t>
      </w:r>
      <w:bookmarkEnd w:id="305"/>
      <w:bookmarkEnd w:id="306"/>
      <w:bookmarkEnd w:id="307"/>
      <w:bookmarkEnd w:id="308"/>
      <w:bookmarkEnd w:id="309"/>
      <w:bookmarkEnd w:id="310"/>
      <w:bookmarkEnd w:id="311"/>
      <w:bookmarkEnd w:id="312"/>
      <w:bookmarkEnd w:id="313"/>
      <w:bookmarkEnd w:id="314"/>
      <w:bookmarkEnd w:id="315"/>
      <w:bookmarkEnd w:id="316"/>
      <w:bookmarkEnd w:id="317"/>
    </w:p>
    <w:p w14:paraId="67404A0F" w14:textId="77777777" w:rsidR="004D3C15" w:rsidRDefault="00F657A8" w:rsidP="00F657A8">
      <w:pPr>
        <w:pStyle w:val="Body"/>
      </w:pPr>
      <w:r>
        <w:t xml:space="preserve">Aside from modelling solutions and SATs, the </w:t>
      </w:r>
      <w:proofErr w:type="spellStart"/>
      <w:r>
        <w:t>CarTool</w:t>
      </w:r>
      <w:proofErr w:type="spellEnd"/>
      <w:r>
        <w:t xml:space="preserve"> offers you a second key use case: running queries on the solutions’ Cartography data.</w:t>
      </w:r>
    </w:p>
    <w:p w14:paraId="28660EC5" w14:textId="77777777" w:rsidR="004D3C15" w:rsidRDefault="004D3C15" w:rsidP="00F657A8">
      <w:pPr>
        <w:pStyle w:val="Body"/>
      </w:pPr>
      <w:r>
        <w:t xml:space="preserve">The overall approach to querying in the </w:t>
      </w:r>
      <w:proofErr w:type="spellStart"/>
      <w:r>
        <w:t>CarTool</w:t>
      </w:r>
      <w:proofErr w:type="spellEnd"/>
      <w:r>
        <w:t xml:space="preserve"> is as follows:</w:t>
      </w:r>
    </w:p>
    <w:p w14:paraId="6E5175ED" w14:textId="77777777" w:rsidR="00F657A8" w:rsidRDefault="004D3C15" w:rsidP="006E6DFC">
      <w:pPr>
        <w:pStyle w:val="Body"/>
        <w:numPr>
          <w:ilvl w:val="0"/>
          <w:numId w:val="16"/>
        </w:numPr>
      </w:pPr>
      <w:r>
        <w:t>Use the EIRA, as well as solutions and SATs to collect building blocks and attributes to include in your query.</w:t>
      </w:r>
    </w:p>
    <w:p w14:paraId="4626078C" w14:textId="77777777" w:rsidR="00AC79CF" w:rsidRDefault="00AC79CF" w:rsidP="006E6DFC">
      <w:pPr>
        <w:pStyle w:val="Body"/>
        <w:numPr>
          <w:ilvl w:val="0"/>
          <w:numId w:val="16"/>
        </w:numPr>
      </w:pPr>
      <w:r>
        <w:t>Once you have selected the query items you want, open the query builder to tune them by specifying reporting columns and filtering criteria.</w:t>
      </w:r>
    </w:p>
    <w:p w14:paraId="3BFC68D7" w14:textId="77777777" w:rsidR="00AC79CF" w:rsidRDefault="00AC79CF" w:rsidP="006E6DFC">
      <w:pPr>
        <w:pStyle w:val="Body"/>
        <w:numPr>
          <w:ilvl w:val="0"/>
          <w:numId w:val="16"/>
        </w:numPr>
      </w:pPr>
      <w:r>
        <w:t>Run the query and view the matching SBBs and attributes in the results’ panel.</w:t>
      </w:r>
    </w:p>
    <w:p w14:paraId="5D4ED7EC" w14:textId="77777777" w:rsidR="00AC79CF" w:rsidRDefault="00AC79CF" w:rsidP="006E6DFC">
      <w:pPr>
        <w:pStyle w:val="Body"/>
        <w:numPr>
          <w:ilvl w:val="0"/>
          <w:numId w:val="16"/>
        </w:numPr>
      </w:pPr>
      <w:r>
        <w:t>Export to excel in case further analysis is required (</w:t>
      </w:r>
      <w:proofErr w:type="gramStart"/>
      <w:r>
        <w:t>e.g.</w:t>
      </w:r>
      <w:proofErr w:type="gramEnd"/>
      <w:r>
        <w:t xml:space="preserve"> organisation </w:t>
      </w:r>
      <w:r w:rsidR="00F40781">
        <w:t>in</w:t>
      </w:r>
      <w:r>
        <w:t xml:space="preserve"> pivot tables).</w:t>
      </w:r>
    </w:p>
    <w:p w14:paraId="34BE4E14" w14:textId="77777777" w:rsidR="00485FE2" w:rsidRDefault="00485FE2" w:rsidP="006E6DFC">
      <w:pPr>
        <w:pStyle w:val="Body"/>
        <w:numPr>
          <w:ilvl w:val="0"/>
          <w:numId w:val="16"/>
        </w:numPr>
      </w:pPr>
      <w:r>
        <w:t xml:space="preserve">Save queries that you </w:t>
      </w:r>
      <w:r w:rsidR="002808A9">
        <w:t>expect to be frequently using</w:t>
      </w:r>
      <w:r>
        <w:t>.</w:t>
      </w:r>
    </w:p>
    <w:p w14:paraId="03C62AD6" w14:textId="77777777" w:rsidR="002808A9" w:rsidRPr="00F657A8" w:rsidRDefault="002808A9" w:rsidP="002808A9">
      <w:pPr>
        <w:pStyle w:val="Body"/>
      </w:pPr>
      <w:r>
        <w:t>These steps are discussed in detail in the sections that follow.</w:t>
      </w:r>
    </w:p>
    <w:p w14:paraId="646617DA" w14:textId="77777777" w:rsidR="00D94298" w:rsidRDefault="00D94298" w:rsidP="00D94298">
      <w:pPr>
        <w:pStyle w:val="Heading2"/>
      </w:pPr>
      <w:bookmarkStart w:id="318" w:name="_Toc460934380"/>
      <w:bookmarkStart w:id="319" w:name="_Toc460938124"/>
      <w:bookmarkStart w:id="320" w:name="_Toc460939192"/>
      <w:bookmarkStart w:id="321" w:name="_Toc460939401"/>
      <w:bookmarkStart w:id="322" w:name="_Toc460940461"/>
      <w:bookmarkStart w:id="323" w:name="_Ref460945068"/>
      <w:bookmarkStart w:id="324" w:name="_Ref460945073"/>
      <w:bookmarkStart w:id="325" w:name="_Toc507509065"/>
      <w:bookmarkStart w:id="326" w:name="_Toc69721957"/>
      <w:r>
        <w:t>Selecting query items</w:t>
      </w:r>
      <w:bookmarkEnd w:id="318"/>
      <w:bookmarkEnd w:id="319"/>
      <w:bookmarkEnd w:id="320"/>
      <w:bookmarkEnd w:id="321"/>
      <w:bookmarkEnd w:id="322"/>
      <w:bookmarkEnd w:id="323"/>
      <w:bookmarkEnd w:id="324"/>
      <w:bookmarkEnd w:id="325"/>
      <w:bookmarkEnd w:id="326"/>
    </w:p>
    <w:p w14:paraId="3BADE44E" w14:textId="77777777" w:rsidR="00D15BCF" w:rsidRDefault="000C7FCE" w:rsidP="000C7FCE">
      <w:pPr>
        <w:pStyle w:val="Body"/>
      </w:pPr>
      <w:r>
        <w:t xml:space="preserve">Query items are the elements that form a given query, either as information to be displayed in the query results, or as filtering criteria with which to limit results. They are collected </w:t>
      </w:r>
      <w:r w:rsidR="00D15BCF">
        <w:t>from the EIRA, or from a specific solution or SAT that you would like to refer to. Selecting the EIRA or solution you want to ins</w:t>
      </w:r>
      <w:r w:rsidR="00F40781">
        <w:t xml:space="preserve">pect is the subject of Chapter </w:t>
      </w:r>
      <w:r w:rsidR="00F40781">
        <w:fldChar w:fldCharType="begin"/>
      </w:r>
      <w:r w:rsidR="00F40781">
        <w:instrText xml:space="preserve"> REF _Ref460947063 \r \h </w:instrText>
      </w:r>
      <w:r w:rsidR="00F40781">
        <w:fldChar w:fldCharType="separate"/>
      </w:r>
      <w:r w:rsidR="00A27C86">
        <w:t>4</w:t>
      </w:r>
      <w:r w:rsidR="00F40781">
        <w:fldChar w:fldCharType="end"/>
      </w:r>
      <w:r w:rsidR="00F40781">
        <w:t>, “</w:t>
      </w:r>
      <w:r w:rsidR="00F40781">
        <w:fldChar w:fldCharType="begin"/>
      </w:r>
      <w:r w:rsidR="00F40781">
        <w:instrText xml:space="preserve"> REF _Ref460947067 \h </w:instrText>
      </w:r>
      <w:r w:rsidR="00F40781">
        <w:fldChar w:fldCharType="separate"/>
      </w:r>
      <w:r w:rsidR="00A27C86" w:rsidRPr="00AC1705">
        <w:t xml:space="preserve">Inspecting the EIRA, the EIRA Extension Library and </w:t>
      </w:r>
      <w:r w:rsidR="00F40781">
        <w:fldChar w:fldCharType="end"/>
      </w:r>
      <w:r w:rsidR="00F40781">
        <w:t>”</w:t>
      </w:r>
      <w:r w:rsidR="00D15BCF">
        <w:t>.</w:t>
      </w:r>
    </w:p>
    <w:p w14:paraId="191C6393" w14:textId="77777777" w:rsidR="00D810CE" w:rsidRDefault="002002AE" w:rsidP="000C7FCE">
      <w:pPr>
        <w:pStyle w:val="Body"/>
      </w:pPr>
      <w:r>
        <w:t xml:space="preserve">Once you have the EIRA (or a solution/SAT) open in the </w:t>
      </w:r>
      <w:proofErr w:type="spellStart"/>
      <w:r>
        <w:t>CarTool</w:t>
      </w:r>
      <w:proofErr w:type="spellEnd"/>
      <w:r>
        <w:t xml:space="preserve"> model details’ panel, you can add items to your current query both using the graphical and tabular display mode.</w:t>
      </w:r>
      <w:r w:rsidR="00D810CE">
        <w:t xml:space="preserve"> Specifically:</w:t>
      </w:r>
    </w:p>
    <w:p w14:paraId="7124ACB5" w14:textId="77777777" w:rsidR="00D810CE" w:rsidRDefault="00D810CE" w:rsidP="006E6DFC">
      <w:pPr>
        <w:pStyle w:val="Body"/>
        <w:numPr>
          <w:ilvl w:val="0"/>
          <w:numId w:val="10"/>
        </w:numPr>
      </w:pPr>
      <w:r w:rsidRPr="00CE7BC4">
        <w:rPr>
          <w:b/>
        </w:rPr>
        <w:t>Graphical mode</w:t>
      </w:r>
      <w:r>
        <w:t>:</w:t>
      </w:r>
    </w:p>
    <w:p w14:paraId="27027F56" w14:textId="77777777" w:rsidR="00D810CE" w:rsidRDefault="00D810CE" w:rsidP="006E6DFC">
      <w:pPr>
        <w:pStyle w:val="Body"/>
        <w:numPr>
          <w:ilvl w:val="1"/>
          <w:numId w:val="10"/>
        </w:numPr>
      </w:pPr>
      <w:r>
        <w:t xml:space="preserve">Add a </w:t>
      </w:r>
      <w:r w:rsidRPr="00CE7BC4">
        <w:rPr>
          <w:b/>
        </w:rPr>
        <w:t>building block</w:t>
      </w:r>
      <w:r>
        <w:t xml:space="preserve"> by left-clicking it, or by right-clicking and selecting “Add to Query”.</w:t>
      </w:r>
    </w:p>
    <w:p w14:paraId="25DBC928" w14:textId="77777777" w:rsidR="00CE7BC4" w:rsidRDefault="00CE7BC4" w:rsidP="006E6DFC">
      <w:pPr>
        <w:pStyle w:val="Body"/>
        <w:numPr>
          <w:ilvl w:val="1"/>
          <w:numId w:val="10"/>
        </w:numPr>
      </w:pPr>
      <w:r>
        <w:t xml:space="preserve">Add an </w:t>
      </w:r>
      <w:r w:rsidRPr="00CE7BC4">
        <w:rPr>
          <w:b/>
        </w:rPr>
        <w:t>attribute</w:t>
      </w:r>
      <w:r>
        <w:t xml:space="preserve"> by </w:t>
      </w:r>
      <w:proofErr w:type="gramStart"/>
      <w:r>
        <w:t>right-clicking</w:t>
      </w:r>
      <w:proofErr w:type="gramEnd"/>
      <w:r>
        <w:t xml:space="preserve"> the building block, selecting “Add Attribute to Query” and then selecting the specific attribute you wish.</w:t>
      </w:r>
    </w:p>
    <w:p w14:paraId="7BC0BEDF" w14:textId="77777777" w:rsidR="00D810CE" w:rsidRDefault="00D810CE" w:rsidP="006E6DFC">
      <w:pPr>
        <w:pStyle w:val="Body"/>
        <w:numPr>
          <w:ilvl w:val="0"/>
          <w:numId w:val="10"/>
        </w:numPr>
      </w:pPr>
      <w:r w:rsidRPr="007220C2">
        <w:rPr>
          <w:b/>
        </w:rPr>
        <w:t>Tabular mode</w:t>
      </w:r>
      <w:r>
        <w:t>:</w:t>
      </w:r>
    </w:p>
    <w:p w14:paraId="2C676BD2" w14:textId="77777777" w:rsidR="00CE7BC4" w:rsidRDefault="00CE7BC4" w:rsidP="006E6DFC">
      <w:pPr>
        <w:pStyle w:val="Body"/>
        <w:numPr>
          <w:ilvl w:val="1"/>
          <w:numId w:val="10"/>
        </w:numPr>
      </w:pPr>
      <w:r>
        <w:t xml:space="preserve">Add a </w:t>
      </w:r>
      <w:r w:rsidRPr="007220C2">
        <w:rPr>
          <w:b/>
        </w:rPr>
        <w:t>building block</w:t>
      </w:r>
      <w:r>
        <w:t xml:space="preserve"> by right-clicking in its row in the building blocks’ table and selecting “Add to Query”.</w:t>
      </w:r>
    </w:p>
    <w:p w14:paraId="16A0260B" w14:textId="77777777" w:rsidR="004F6A56" w:rsidRDefault="004F6A56" w:rsidP="006E6DFC">
      <w:pPr>
        <w:pStyle w:val="Body"/>
        <w:numPr>
          <w:ilvl w:val="1"/>
          <w:numId w:val="10"/>
        </w:numPr>
      </w:pPr>
      <w:r>
        <w:t xml:space="preserve">Add an </w:t>
      </w:r>
      <w:r w:rsidRPr="007220C2">
        <w:rPr>
          <w:b/>
        </w:rPr>
        <w:t>attribute</w:t>
      </w:r>
      <w:r>
        <w:t xml:space="preserve"> either by right-clicking on a building block row, selecting “Add Attribute to Query” and then selecting the attribute, or by right-clicking in a row in the attributes’ table and selecting “Add to Query”.</w:t>
      </w:r>
    </w:p>
    <w:p w14:paraId="18E023CE" w14:textId="77777777" w:rsidR="00314DB7" w:rsidRDefault="00967B25" w:rsidP="000C7FCE">
      <w:pPr>
        <w:pStyle w:val="Body"/>
      </w:pPr>
      <w:r>
        <w:t xml:space="preserve">Depending on whether you are collecting query items from the EIRA, an SAT or a solution, the behaviour of adding a query item differs based on the nature of </w:t>
      </w:r>
      <w:r w:rsidR="005E735D">
        <w:t xml:space="preserve">the selected </w:t>
      </w:r>
      <w:r>
        <w:t>building block. The following table summarises what happens in each case.</w:t>
      </w:r>
      <w:r w:rsidR="00314DB7">
        <w:br w:type="page"/>
      </w:r>
    </w:p>
    <w:p w14:paraId="69CA44F7" w14:textId="77777777" w:rsidR="00EF4ADC" w:rsidRDefault="00EF4ADC" w:rsidP="00EF4ADC">
      <w:pPr>
        <w:pStyle w:val="Caption"/>
      </w:pPr>
      <w:r>
        <w:lastRenderedPageBreak/>
        <w:t xml:space="preserve">Table </w:t>
      </w:r>
      <w:r w:rsidR="00746B31">
        <w:fldChar w:fldCharType="begin"/>
      </w:r>
      <w:r w:rsidR="00746B31">
        <w:instrText xml:space="preserve"> STYLEREF 1 \s </w:instrText>
      </w:r>
      <w:r w:rsidR="00746B31">
        <w:fldChar w:fldCharType="separate"/>
      </w:r>
      <w:r w:rsidR="00A27C86">
        <w:rPr>
          <w:noProof/>
        </w:rPr>
        <w:t>7</w:t>
      </w:r>
      <w:r w:rsidR="00746B31">
        <w:rPr>
          <w:noProof/>
        </w:rPr>
        <w:fldChar w:fldCharType="end"/>
      </w:r>
      <w:r w:rsidR="008C2673">
        <w:t>-</w:t>
      </w:r>
      <w:r w:rsidR="00746B31">
        <w:fldChar w:fldCharType="begin"/>
      </w:r>
      <w:r w:rsidR="00746B31">
        <w:instrText xml:space="preserve"> SEQ Table \* ARABIC \s 1 </w:instrText>
      </w:r>
      <w:r w:rsidR="00746B31">
        <w:fldChar w:fldCharType="separate"/>
      </w:r>
      <w:r w:rsidR="00A27C86">
        <w:rPr>
          <w:noProof/>
        </w:rPr>
        <w:t>1</w:t>
      </w:r>
      <w:r w:rsidR="00746B31">
        <w:rPr>
          <w:noProof/>
        </w:rPr>
        <w:fldChar w:fldCharType="end"/>
      </w:r>
      <w:r>
        <w:t xml:space="preserve">: </w:t>
      </w:r>
      <w:r w:rsidRPr="00DE517F">
        <w:t>Items you can add to a query</w:t>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top w:w="113" w:type="dxa"/>
          <w:bottom w:w="113" w:type="dxa"/>
        </w:tblCellMar>
        <w:tblLook w:val="04A0" w:firstRow="1" w:lastRow="0" w:firstColumn="1" w:lastColumn="0" w:noHBand="0" w:noVBand="1"/>
      </w:tblPr>
      <w:tblGrid>
        <w:gridCol w:w="1555"/>
        <w:gridCol w:w="1842"/>
        <w:gridCol w:w="6340"/>
      </w:tblGrid>
      <w:tr w:rsidR="00BE4C3B" w14:paraId="33888D9C" w14:textId="77777777" w:rsidTr="00AF6283">
        <w:trPr>
          <w:trHeight w:val="284"/>
        </w:trPr>
        <w:tc>
          <w:tcPr>
            <w:tcW w:w="1555" w:type="dxa"/>
            <w:shd w:val="clear" w:color="auto" w:fill="002395"/>
            <w:vAlign w:val="center"/>
          </w:tcPr>
          <w:p w14:paraId="0FC49B3D" w14:textId="77777777" w:rsidR="003C007E" w:rsidRPr="00AF6283" w:rsidRDefault="003C007E" w:rsidP="00AF6283">
            <w:pPr>
              <w:pStyle w:val="Body"/>
              <w:spacing w:after="0"/>
              <w:contextualSpacing/>
              <w:jc w:val="left"/>
              <w:rPr>
                <w:b/>
              </w:rPr>
            </w:pPr>
            <w:r w:rsidRPr="00AF6283">
              <w:rPr>
                <w:b/>
              </w:rPr>
              <w:t xml:space="preserve">Item to add </w:t>
            </w:r>
          </w:p>
        </w:tc>
        <w:tc>
          <w:tcPr>
            <w:tcW w:w="1842" w:type="dxa"/>
            <w:shd w:val="clear" w:color="auto" w:fill="002395"/>
            <w:vAlign w:val="center"/>
          </w:tcPr>
          <w:p w14:paraId="04842F08" w14:textId="77777777" w:rsidR="003C007E" w:rsidRPr="00AF6283" w:rsidRDefault="003C007E" w:rsidP="00AF6283">
            <w:pPr>
              <w:pStyle w:val="Body"/>
              <w:spacing w:after="0"/>
              <w:contextualSpacing/>
              <w:jc w:val="left"/>
              <w:rPr>
                <w:b/>
              </w:rPr>
            </w:pPr>
            <w:r w:rsidRPr="00AF6283">
              <w:rPr>
                <w:b/>
              </w:rPr>
              <w:t>Source</w:t>
            </w:r>
          </w:p>
        </w:tc>
        <w:tc>
          <w:tcPr>
            <w:tcW w:w="6340" w:type="dxa"/>
            <w:shd w:val="clear" w:color="auto" w:fill="002395"/>
            <w:vAlign w:val="center"/>
          </w:tcPr>
          <w:p w14:paraId="5E0CFE67" w14:textId="77777777" w:rsidR="003C007E" w:rsidRPr="00AF6283" w:rsidRDefault="003C007E" w:rsidP="00AF6283">
            <w:pPr>
              <w:pStyle w:val="Body"/>
              <w:spacing w:after="0"/>
              <w:contextualSpacing/>
              <w:jc w:val="center"/>
              <w:rPr>
                <w:b/>
              </w:rPr>
            </w:pPr>
            <w:r w:rsidRPr="00AF6283">
              <w:rPr>
                <w:b/>
              </w:rPr>
              <w:t>Resulting query item</w:t>
            </w:r>
          </w:p>
        </w:tc>
      </w:tr>
      <w:tr w:rsidR="00BE4C3B" w:rsidRPr="00F8553D" w14:paraId="4BE24F76" w14:textId="77777777" w:rsidTr="00AF6283">
        <w:tc>
          <w:tcPr>
            <w:tcW w:w="1555" w:type="dxa"/>
            <w:shd w:val="clear" w:color="auto" w:fill="F2F2F2"/>
            <w:vAlign w:val="center"/>
          </w:tcPr>
          <w:p w14:paraId="18AD6B7F" w14:textId="77777777" w:rsidR="003C007E" w:rsidRPr="00AF6283" w:rsidRDefault="003C007E" w:rsidP="00AF6283">
            <w:pPr>
              <w:pStyle w:val="Body"/>
              <w:contextualSpacing/>
              <w:jc w:val="center"/>
              <w:rPr>
                <w:sz w:val="18"/>
              </w:rPr>
            </w:pPr>
            <w:r w:rsidRPr="00AF6283">
              <w:rPr>
                <w:sz w:val="18"/>
              </w:rPr>
              <w:t>ABB</w:t>
            </w:r>
          </w:p>
        </w:tc>
        <w:tc>
          <w:tcPr>
            <w:tcW w:w="1842" w:type="dxa"/>
            <w:shd w:val="clear" w:color="auto" w:fill="F2F2F2"/>
            <w:vAlign w:val="center"/>
          </w:tcPr>
          <w:p w14:paraId="5001A819" w14:textId="77777777" w:rsidR="003C007E" w:rsidRPr="00AF6283" w:rsidRDefault="003C007E" w:rsidP="00AF6283">
            <w:pPr>
              <w:pStyle w:val="Body"/>
              <w:spacing w:after="0"/>
              <w:contextualSpacing/>
              <w:rPr>
                <w:sz w:val="18"/>
              </w:rPr>
            </w:pPr>
            <w:r w:rsidRPr="00AF6283">
              <w:rPr>
                <w:sz w:val="18"/>
              </w:rPr>
              <w:t>EIRA or SAT</w:t>
            </w:r>
          </w:p>
        </w:tc>
        <w:tc>
          <w:tcPr>
            <w:tcW w:w="6340" w:type="dxa"/>
            <w:shd w:val="clear" w:color="auto" w:fill="F2F2F2"/>
            <w:vAlign w:val="center"/>
          </w:tcPr>
          <w:p w14:paraId="6A9AB36D" w14:textId="77777777" w:rsidR="003C007E" w:rsidRPr="00AF6283" w:rsidRDefault="003C007E" w:rsidP="00AF6283">
            <w:pPr>
              <w:pStyle w:val="Body"/>
              <w:spacing w:after="0"/>
              <w:contextualSpacing/>
              <w:jc w:val="left"/>
              <w:rPr>
                <w:sz w:val="18"/>
              </w:rPr>
            </w:pPr>
            <w:r w:rsidRPr="00AF6283">
              <w:rPr>
                <w:sz w:val="18"/>
              </w:rPr>
              <w:t>The ABB is added to the set of building blocks to query with.</w:t>
            </w:r>
          </w:p>
        </w:tc>
      </w:tr>
      <w:tr w:rsidR="00BE4C3B" w:rsidRPr="00F8553D" w14:paraId="43C2CD61" w14:textId="77777777" w:rsidTr="00AF6283">
        <w:tc>
          <w:tcPr>
            <w:tcW w:w="1555" w:type="dxa"/>
            <w:shd w:val="clear" w:color="auto" w:fill="F2F2F2"/>
            <w:vAlign w:val="center"/>
          </w:tcPr>
          <w:p w14:paraId="440F4D2A" w14:textId="77777777" w:rsidR="003C007E" w:rsidRPr="00AF6283" w:rsidRDefault="003C007E" w:rsidP="00AF6283">
            <w:pPr>
              <w:pStyle w:val="Body"/>
              <w:contextualSpacing/>
              <w:jc w:val="center"/>
              <w:rPr>
                <w:sz w:val="18"/>
              </w:rPr>
            </w:pPr>
            <w:r w:rsidRPr="00AF6283">
              <w:rPr>
                <w:sz w:val="18"/>
              </w:rPr>
              <w:t>ABB attribute</w:t>
            </w:r>
          </w:p>
        </w:tc>
        <w:tc>
          <w:tcPr>
            <w:tcW w:w="1842" w:type="dxa"/>
            <w:shd w:val="clear" w:color="auto" w:fill="F2F2F2"/>
            <w:vAlign w:val="center"/>
          </w:tcPr>
          <w:p w14:paraId="1A10224C" w14:textId="77777777" w:rsidR="003C007E" w:rsidRPr="00AF6283" w:rsidRDefault="003C007E" w:rsidP="00AF6283">
            <w:pPr>
              <w:pStyle w:val="Body"/>
              <w:spacing w:after="0"/>
              <w:contextualSpacing/>
              <w:rPr>
                <w:sz w:val="18"/>
              </w:rPr>
            </w:pPr>
            <w:r w:rsidRPr="00AF6283">
              <w:rPr>
                <w:sz w:val="18"/>
              </w:rPr>
              <w:t>EIRA or SAT</w:t>
            </w:r>
          </w:p>
        </w:tc>
        <w:tc>
          <w:tcPr>
            <w:tcW w:w="6340" w:type="dxa"/>
            <w:shd w:val="clear" w:color="auto" w:fill="F2F2F2"/>
            <w:vAlign w:val="center"/>
          </w:tcPr>
          <w:p w14:paraId="78006F82" w14:textId="77777777" w:rsidR="003C007E" w:rsidRPr="00AF6283" w:rsidRDefault="003C007E" w:rsidP="00AF6283">
            <w:pPr>
              <w:pStyle w:val="Body"/>
              <w:spacing w:after="0"/>
              <w:contextualSpacing/>
              <w:jc w:val="left"/>
              <w:rPr>
                <w:sz w:val="18"/>
              </w:rPr>
            </w:pPr>
            <w:r w:rsidRPr="00AF6283">
              <w:rPr>
                <w:sz w:val="18"/>
              </w:rPr>
              <w:t xml:space="preserve">The </w:t>
            </w:r>
            <w:r w:rsidR="000B38E8" w:rsidRPr="00AF6283">
              <w:rPr>
                <w:sz w:val="18"/>
              </w:rPr>
              <w:t>attribute</w:t>
            </w:r>
            <w:r w:rsidRPr="00AF6283">
              <w:rPr>
                <w:sz w:val="18"/>
              </w:rPr>
              <w:t xml:space="preserve"> is added to the set of attributes to query with.</w:t>
            </w:r>
          </w:p>
        </w:tc>
      </w:tr>
      <w:tr w:rsidR="00BE4C3B" w:rsidRPr="00F8553D" w14:paraId="4EADA19D" w14:textId="77777777" w:rsidTr="00AF6283">
        <w:tc>
          <w:tcPr>
            <w:tcW w:w="1555" w:type="dxa"/>
            <w:shd w:val="clear" w:color="auto" w:fill="F2F2F2"/>
            <w:vAlign w:val="center"/>
          </w:tcPr>
          <w:p w14:paraId="234DE585" w14:textId="77777777" w:rsidR="003C007E" w:rsidRPr="00AF6283" w:rsidRDefault="003C007E" w:rsidP="00AF6283">
            <w:pPr>
              <w:pStyle w:val="Body"/>
              <w:contextualSpacing/>
              <w:jc w:val="center"/>
              <w:rPr>
                <w:sz w:val="18"/>
              </w:rPr>
            </w:pPr>
            <w:r w:rsidRPr="00AF6283">
              <w:rPr>
                <w:sz w:val="18"/>
              </w:rPr>
              <w:t>SBB</w:t>
            </w:r>
          </w:p>
        </w:tc>
        <w:tc>
          <w:tcPr>
            <w:tcW w:w="1842" w:type="dxa"/>
            <w:shd w:val="clear" w:color="auto" w:fill="F2F2F2"/>
            <w:vAlign w:val="center"/>
          </w:tcPr>
          <w:p w14:paraId="7E6AECA4" w14:textId="77777777" w:rsidR="003C007E" w:rsidRPr="00AF6283" w:rsidRDefault="003C007E" w:rsidP="00AF6283">
            <w:pPr>
              <w:pStyle w:val="Body"/>
              <w:spacing w:after="0"/>
              <w:contextualSpacing/>
              <w:rPr>
                <w:sz w:val="18"/>
              </w:rPr>
            </w:pPr>
            <w:r w:rsidRPr="00AF6283">
              <w:rPr>
                <w:sz w:val="18"/>
              </w:rPr>
              <w:t>Solution or SAT</w:t>
            </w:r>
          </w:p>
        </w:tc>
        <w:tc>
          <w:tcPr>
            <w:tcW w:w="6340" w:type="dxa"/>
            <w:shd w:val="clear" w:color="auto" w:fill="F2F2F2"/>
            <w:vAlign w:val="center"/>
          </w:tcPr>
          <w:p w14:paraId="67053ACC" w14:textId="77777777" w:rsidR="003C007E" w:rsidRPr="00AF6283" w:rsidRDefault="003C007E" w:rsidP="00AF6283">
            <w:pPr>
              <w:pStyle w:val="Body"/>
              <w:spacing w:after="0"/>
              <w:contextualSpacing/>
              <w:jc w:val="left"/>
              <w:rPr>
                <w:sz w:val="18"/>
              </w:rPr>
            </w:pPr>
            <w:r w:rsidRPr="00AF6283">
              <w:rPr>
                <w:sz w:val="18"/>
              </w:rPr>
              <w:t>The SBB’s ABB is added to the set of building blocks to query with. The specific SBB</w:t>
            </w:r>
            <w:r w:rsidR="0026111D" w:rsidRPr="00AF6283">
              <w:rPr>
                <w:sz w:val="18"/>
              </w:rPr>
              <w:t xml:space="preserve"> itself</w:t>
            </w:r>
            <w:r w:rsidRPr="00AF6283">
              <w:rPr>
                <w:sz w:val="18"/>
              </w:rPr>
              <w:t xml:space="preserve"> is added as a filter value.</w:t>
            </w:r>
          </w:p>
        </w:tc>
      </w:tr>
      <w:tr w:rsidR="00BE4C3B" w:rsidRPr="00F8553D" w14:paraId="7C983AAB" w14:textId="77777777" w:rsidTr="00AF6283">
        <w:tc>
          <w:tcPr>
            <w:tcW w:w="1555" w:type="dxa"/>
            <w:shd w:val="clear" w:color="auto" w:fill="F2F2F2"/>
            <w:vAlign w:val="center"/>
          </w:tcPr>
          <w:p w14:paraId="761DE763" w14:textId="77777777" w:rsidR="003C007E" w:rsidRPr="00AF6283" w:rsidRDefault="003C007E" w:rsidP="00AF6283">
            <w:pPr>
              <w:pStyle w:val="Body"/>
              <w:contextualSpacing/>
              <w:jc w:val="center"/>
              <w:rPr>
                <w:sz w:val="18"/>
              </w:rPr>
            </w:pPr>
            <w:r w:rsidRPr="00AF6283">
              <w:rPr>
                <w:sz w:val="18"/>
              </w:rPr>
              <w:t>SBB attribute</w:t>
            </w:r>
          </w:p>
        </w:tc>
        <w:tc>
          <w:tcPr>
            <w:tcW w:w="1842" w:type="dxa"/>
            <w:shd w:val="clear" w:color="auto" w:fill="F2F2F2"/>
            <w:vAlign w:val="center"/>
          </w:tcPr>
          <w:p w14:paraId="7442BB9F" w14:textId="77777777" w:rsidR="003C007E" w:rsidRPr="00AF6283" w:rsidRDefault="003C007E" w:rsidP="00AF6283">
            <w:pPr>
              <w:pStyle w:val="Body"/>
              <w:spacing w:after="0"/>
              <w:contextualSpacing/>
              <w:rPr>
                <w:sz w:val="18"/>
              </w:rPr>
            </w:pPr>
            <w:r w:rsidRPr="00AF6283">
              <w:rPr>
                <w:sz w:val="18"/>
              </w:rPr>
              <w:t>Solution or SAT</w:t>
            </w:r>
          </w:p>
        </w:tc>
        <w:tc>
          <w:tcPr>
            <w:tcW w:w="6340" w:type="dxa"/>
            <w:shd w:val="clear" w:color="auto" w:fill="F2F2F2"/>
            <w:vAlign w:val="center"/>
          </w:tcPr>
          <w:p w14:paraId="3F24A9F0" w14:textId="77777777" w:rsidR="003C007E" w:rsidRPr="00AF6283" w:rsidRDefault="003C007E" w:rsidP="00AF6283">
            <w:pPr>
              <w:pStyle w:val="Body"/>
              <w:spacing w:after="0"/>
              <w:contextualSpacing/>
              <w:jc w:val="left"/>
              <w:rPr>
                <w:sz w:val="18"/>
              </w:rPr>
            </w:pPr>
            <w:r w:rsidRPr="00AF6283">
              <w:rPr>
                <w:sz w:val="18"/>
              </w:rPr>
              <w:t>The attribute is added to the set of attributes to query with. The specific attribute value in the SBB is added as a filter value.</w:t>
            </w:r>
          </w:p>
        </w:tc>
      </w:tr>
      <w:tr w:rsidR="00BE4C3B" w:rsidRPr="00F8553D" w14:paraId="1DAC442A" w14:textId="77777777" w:rsidTr="00AF6283">
        <w:tc>
          <w:tcPr>
            <w:tcW w:w="1555" w:type="dxa"/>
            <w:shd w:val="clear" w:color="auto" w:fill="F2F2F2"/>
            <w:vAlign w:val="center"/>
          </w:tcPr>
          <w:p w14:paraId="770FB432" w14:textId="77777777" w:rsidR="003C007E" w:rsidRPr="00AF6283" w:rsidRDefault="003C007E" w:rsidP="00AF6283">
            <w:pPr>
              <w:pStyle w:val="Body"/>
              <w:contextualSpacing/>
              <w:jc w:val="center"/>
              <w:rPr>
                <w:sz w:val="18"/>
              </w:rPr>
            </w:pPr>
            <w:r w:rsidRPr="00AF6283">
              <w:rPr>
                <w:sz w:val="18"/>
              </w:rPr>
              <w:t>Non EIRA building block</w:t>
            </w:r>
          </w:p>
        </w:tc>
        <w:tc>
          <w:tcPr>
            <w:tcW w:w="1842" w:type="dxa"/>
            <w:shd w:val="clear" w:color="auto" w:fill="F2F2F2"/>
            <w:vAlign w:val="center"/>
          </w:tcPr>
          <w:p w14:paraId="3080C898" w14:textId="77777777" w:rsidR="003C007E" w:rsidRPr="00AF6283" w:rsidRDefault="003C007E" w:rsidP="00AF6283">
            <w:pPr>
              <w:pStyle w:val="Body"/>
              <w:spacing w:after="0"/>
              <w:contextualSpacing/>
              <w:rPr>
                <w:sz w:val="18"/>
              </w:rPr>
            </w:pPr>
            <w:r w:rsidRPr="00AF6283">
              <w:rPr>
                <w:sz w:val="18"/>
              </w:rPr>
              <w:t>Solution or SAT</w:t>
            </w:r>
          </w:p>
        </w:tc>
        <w:tc>
          <w:tcPr>
            <w:tcW w:w="6340" w:type="dxa"/>
            <w:shd w:val="clear" w:color="auto" w:fill="F2F2F2"/>
            <w:vAlign w:val="center"/>
          </w:tcPr>
          <w:p w14:paraId="579C2E62" w14:textId="77777777" w:rsidR="003C007E" w:rsidRPr="00AF6283" w:rsidRDefault="003C007E" w:rsidP="00AF6283">
            <w:pPr>
              <w:pStyle w:val="Body"/>
              <w:spacing w:after="0"/>
              <w:contextualSpacing/>
              <w:jc w:val="left"/>
              <w:rPr>
                <w:sz w:val="18"/>
              </w:rPr>
            </w:pPr>
            <w:r w:rsidRPr="00AF6283">
              <w:rPr>
                <w:sz w:val="18"/>
              </w:rPr>
              <w:t>N/A (the option is disabled).</w:t>
            </w:r>
          </w:p>
        </w:tc>
      </w:tr>
      <w:tr w:rsidR="00BE4C3B" w:rsidRPr="00F8553D" w14:paraId="07AF9147" w14:textId="77777777" w:rsidTr="00AF6283">
        <w:tc>
          <w:tcPr>
            <w:tcW w:w="1555" w:type="dxa"/>
            <w:shd w:val="clear" w:color="auto" w:fill="F2F2F2"/>
            <w:vAlign w:val="center"/>
          </w:tcPr>
          <w:p w14:paraId="74BFBB92" w14:textId="77777777" w:rsidR="003C007E" w:rsidRPr="00AF6283" w:rsidRDefault="003C007E" w:rsidP="00AF6283">
            <w:pPr>
              <w:pStyle w:val="Body"/>
              <w:contextualSpacing/>
              <w:jc w:val="center"/>
              <w:rPr>
                <w:sz w:val="18"/>
              </w:rPr>
            </w:pPr>
            <w:r w:rsidRPr="00AF6283">
              <w:rPr>
                <w:sz w:val="18"/>
              </w:rPr>
              <w:t>Non EIRA attribute</w:t>
            </w:r>
          </w:p>
        </w:tc>
        <w:tc>
          <w:tcPr>
            <w:tcW w:w="1842" w:type="dxa"/>
            <w:shd w:val="clear" w:color="auto" w:fill="F2F2F2"/>
            <w:vAlign w:val="center"/>
          </w:tcPr>
          <w:p w14:paraId="7A8BD8B4" w14:textId="77777777" w:rsidR="003C007E" w:rsidRPr="00AF6283" w:rsidRDefault="003C007E" w:rsidP="00AF6283">
            <w:pPr>
              <w:pStyle w:val="Body"/>
              <w:spacing w:after="0"/>
              <w:contextualSpacing/>
              <w:rPr>
                <w:sz w:val="18"/>
              </w:rPr>
            </w:pPr>
            <w:r w:rsidRPr="00AF6283">
              <w:rPr>
                <w:sz w:val="18"/>
              </w:rPr>
              <w:t>Solution or SAT</w:t>
            </w:r>
          </w:p>
        </w:tc>
        <w:tc>
          <w:tcPr>
            <w:tcW w:w="6340" w:type="dxa"/>
            <w:shd w:val="clear" w:color="auto" w:fill="F2F2F2"/>
            <w:vAlign w:val="center"/>
          </w:tcPr>
          <w:p w14:paraId="62057D94" w14:textId="77777777" w:rsidR="003C007E" w:rsidRPr="00AF6283" w:rsidRDefault="003C007E" w:rsidP="00AF6283">
            <w:pPr>
              <w:pStyle w:val="Body"/>
              <w:spacing w:after="0"/>
              <w:contextualSpacing/>
              <w:jc w:val="left"/>
              <w:rPr>
                <w:sz w:val="18"/>
              </w:rPr>
            </w:pPr>
            <w:r w:rsidRPr="00AF6283">
              <w:rPr>
                <w:sz w:val="18"/>
              </w:rPr>
              <w:t>N/A (the option is disabled).</w:t>
            </w:r>
          </w:p>
        </w:tc>
      </w:tr>
    </w:tbl>
    <w:p w14:paraId="75650397" w14:textId="77777777" w:rsidR="006A5682" w:rsidRDefault="00CE0104" w:rsidP="000C7FCE">
      <w:pPr>
        <w:pStyle w:val="Body"/>
      </w:pPr>
      <w:r>
        <w:rPr>
          <w:noProof/>
          <w:lang w:val="en-US"/>
        </w:rPr>
        <w:drawing>
          <wp:anchor distT="0" distB="0" distL="114300" distR="114300" simplePos="0" relativeHeight="251638272" behindDoc="0" locked="0" layoutInCell="1" allowOverlap="1" wp14:anchorId="0B2D1C9F" wp14:editId="521E91E7">
            <wp:simplePos x="0" y="0"/>
            <wp:positionH relativeFrom="column">
              <wp:posOffset>3813893</wp:posOffset>
            </wp:positionH>
            <wp:positionV relativeFrom="paragraph">
              <wp:posOffset>256016</wp:posOffset>
            </wp:positionV>
            <wp:extent cx="2293620" cy="2356485"/>
            <wp:effectExtent l="38100" t="38100" r="87630" b="100965"/>
            <wp:wrapSquare wrapText="bothSides"/>
            <wp:docPr id="776208" name="Immagine 2" title="CarTool v4.0.0 query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2"/>
                    <pic:cNvPicPr>
                      <a:picLocks noChangeAspect="1"/>
                    </pic:cNvPicPr>
                  </pic:nvPicPr>
                  <pic:blipFill rotWithShape="1">
                    <a:blip r:embed="rId64">
                      <a:extLst>
                        <a:ext uri="{28A0092B-C50C-407E-A947-70E740481C1C}">
                          <a14:useLocalDpi xmlns:a14="http://schemas.microsoft.com/office/drawing/2010/main" val="0"/>
                        </a:ext>
                      </a:extLst>
                    </a:blip>
                    <a:srcRect/>
                    <a:stretch/>
                  </pic:blipFill>
                  <pic:spPr>
                    <a:xfrm>
                      <a:off x="0" y="0"/>
                      <a:ext cx="2293620" cy="2356485"/>
                    </a:xfrm>
                    <a:prstGeom prst="rect">
                      <a:avLst/>
                    </a:prstGeom>
                    <a:effectLst>
                      <a:outerShdw blurRad="50800" dist="38100" dir="2700000" algn="tl" rotWithShape="0">
                        <a:prstClr val="black">
                          <a:alpha val="40000"/>
                        </a:prstClr>
                      </a:outerShdw>
                    </a:effectLst>
                  </pic:spPr>
                </pic:pic>
              </a:graphicData>
            </a:graphic>
          </wp:anchor>
        </w:drawing>
      </w:r>
    </w:p>
    <w:p w14:paraId="3F47BDE7" w14:textId="77777777" w:rsidR="00967B25" w:rsidRDefault="00CE0104" w:rsidP="000C7FCE">
      <w:pPr>
        <w:pStyle w:val="Body"/>
      </w:pPr>
      <w:r>
        <w:rPr>
          <w:noProof/>
          <w:lang w:val="en-US"/>
        </w:rPr>
        <mc:AlternateContent>
          <mc:Choice Requires="wps">
            <w:drawing>
              <wp:anchor distT="0" distB="0" distL="114300" distR="114300" simplePos="0" relativeHeight="251646464" behindDoc="0" locked="0" layoutInCell="1" allowOverlap="1" wp14:anchorId="5AC1253D" wp14:editId="3EBE6DE0">
                <wp:simplePos x="0" y="0"/>
                <wp:positionH relativeFrom="margin">
                  <wp:posOffset>4670894</wp:posOffset>
                </wp:positionH>
                <wp:positionV relativeFrom="paragraph">
                  <wp:posOffset>290388</wp:posOffset>
                </wp:positionV>
                <wp:extent cx="276225" cy="200025"/>
                <wp:effectExtent l="0" t="0" r="9525" b="9525"/>
                <wp:wrapNone/>
                <wp:docPr id="776239" name="Text Box 776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 cy="200025"/>
                        </a:xfrm>
                        <a:prstGeom prst="rect">
                          <a:avLst/>
                        </a:prstGeom>
                        <a:solidFill>
                          <a:srgbClr val="EEECE1"/>
                        </a:solidFill>
                        <a:ln w="12700">
                          <a:solidFill>
                            <a:srgbClr val="C00000"/>
                          </a:solidFill>
                        </a:ln>
                        <a:effectLst/>
                      </wps:spPr>
                      <wps:txbx>
                        <w:txbxContent>
                          <w:p w14:paraId="72436599"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1253D" id="Text Box 776239" o:spid="_x0000_s1069" type="#_x0000_t202" style="position:absolute;left:0;text-align:left;margin-left:367.8pt;margin-top:22.85pt;width:21.75pt;height:15.75pt;z-index:25164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" fillcolor="#eeece1" strokecolor="#c00000" strokeweight="1pt">
                <v:path arrowok="t"/>
                <v:textbox inset="0,0,0,0">
                  <w:txbxContent>
                    <w:p w14:paraId="72436599"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1</w:t>
                      </w:r>
                    </w:p>
                  </w:txbxContent>
                </v:textbox>
                <w10:wrap anchorx="margin"/>
              </v:shape>
            </w:pict>
          </mc:Fallback>
        </mc:AlternateContent>
      </w:r>
      <w:r>
        <w:rPr>
          <w:noProof/>
          <w:lang w:val="en-US"/>
        </w:rPr>
        <mc:AlternateContent>
          <mc:Choice Requires="wps">
            <w:drawing>
              <wp:anchor distT="0" distB="0" distL="114300" distR="114300" simplePos="0" relativeHeight="251645440" behindDoc="0" locked="0" layoutInCell="1" allowOverlap="1" wp14:anchorId="2A8A069D" wp14:editId="0C2C7F84">
                <wp:simplePos x="0" y="0"/>
                <wp:positionH relativeFrom="margin">
                  <wp:posOffset>3895725</wp:posOffset>
                </wp:positionH>
                <wp:positionV relativeFrom="paragraph">
                  <wp:posOffset>868293</wp:posOffset>
                </wp:positionV>
                <wp:extent cx="276225" cy="200025"/>
                <wp:effectExtent l="0" t="0" r="9525" b="9525"/>
                <wp:wrapNone/>
                <wp:docPr id="776241" name="Text Box 776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 cy="200025"/>
                        </a:xfrm>
                        <a:prstGeom prst="rect">
                          <a:avLst/>
                        </a:prstGeom>
                        <a:solidFill>
                          <a:srgbClr val="EEECE1"/>
                        </a:solidFill>
                        <a:ln w="12700">
                          <a:solidFill>
                            <a:srgbClr val="C00000"/>
                          </a:solidFill>
                        </a:ln>
                        <a:effectLst/>
                      </wps:spPr>
                      <wps:txbx>
                        <w:txbxContent>
                          <w:p w14:paraId="7BE9C067"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8A069D" id="Text Box 776241" o:spid="_x0000_s1070" type="#_x0000_t202" style="position:absolute;left:0;text-align:left;margin-left:306.75pt;margin-top:68.35pt;width:21.75pt;height:15.75pt;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" fillcolor="#eeece1" strokecolor="#c00000" strokeweight="1pt">
                <v:path arrowok="t"/>
                <v:textbox inset="0,0,0,0">
                  <w:txbxContent>
                    <w:p w14:paraId="7BE9C067"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3</w:t>
                      </w:r>
                    </w:p>
                  </w:txbxContent>
                </v:textbox>
                <w10:wrap anchorx="margin"/>
              </v:shape>
            </w:pict>
          </mc:Fallback>
        </mc:AlternateContent>
      </w:r>
      <w:r w:rsidR="000A3966">
        <w:rPr>
          <w:noProof/>
          <w:lang w:val="en-US"/>
        </w:rPr>
        <mc:AlternateContent>
          <mc:Choice Requires="wps">
            <w:drawing>
              <wp:anchor distT="0" distB="0" distL="114300" distR="114300" simplePos="0" relativeHeight="251647488" behindDoc="0" locked="0" layoutInCell="1" allowOverlap="1" wp14:anchorId="2224B390" wp14:editId="75094F29">
                <wp:simplePos x="0" y="0"/>
                <wp:positionH relativeFrom="margin">
                  <wp:posOffset>5562600</wp:posOffset>
                </wp:positionH>
                <wp:positionV relativeFrom="paragraph">
                  <wp:posOffset>89535</wp:posOffset>
                </wp:positionV>
                <wp:extent cx="276225" cy="200025"/>
                <wp:effectExtent l="0" t="0" r="9525" b="9525"/>
                <wp:wrapNone/>
                <wp:docPr id="776244" name="Text Box 776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 cy="200025"/>
                        </a:xfrm>
                        <a:prstGeom prst="rect">
                          <a:avLst/>
                        </a:prstGeom>
                        <a:solidFill>
                          <a:srgbClr val="EEECE1"/>
                        </a:solidFill>
                        <a:ln w="12700">
                          <a:solidFill>
                            <a:srgbClr val="C00000"/>
                          </a:solidFill>
                        </a:ln>
                        <a:effectLst/>
                      </wps:spPr>
                      <wps:txbx>
                        <w:txbxContent>
                          <w:p w14:paraId="06EADD7E"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24B390" id="Text Box 776244" o:spid="_x0000_s1071" type="#_x0000_t202" style="position:absolute;left:0;text-align:left;margin-left:438pt;margin-top:7.05pt;width:21.75pt;height:15.75pt;z-index:251647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" fillcolor="#eeece1" strokecolor="#c00000" strokeweight="1pt">
                <v:path arrowok="t"/>
                <v:textbox inset="0,0,0,0">
                  <w:txbxContent>
                    <w:p w14:paraId="06EADD7E"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6</w:t>
                      </w:r>
                    </w:p>
                  </w:txbxContent>
                </v:textbox>
                <w10:wrap anchorx="margin"/>
              </v:shape>
            </w:pict>
          </mc:Fallback>
        </mc:AlternateContent>
      </w:r>
      <w:r w:rsidRPr="00CE0104">
        <w:rPr>
          <w:noProof/>
          <w:lang w:eastAsia="it-IT"/>
        </w:rPr>
        <w:t xml:space="preserve"> </w:t>
      </w:r>
      <w:r>
        <w:t xml:space="preserve"> </w:t>
      </w:r>
      <w:r w:rsidR="006A741D">
        <w:t>The set of currently s</w:t>
      </w:r>
      <w:r w:rsidR="003C007E">
        <w:t xml:space="preserve">elected </w:t>
      </w:r>
      <w:r w:rsidR="006A741D">
        <w:t>building blocks and attributes</w:t>
      </w:r>
      <w:r w:rsidR="003C007E">
        <w:t xml:space="preserve"> appear in the </w:t>
      </w:r>
      <w:r w:rsidR="006A741D">
        <w:t>query item panel. Building blocks appear with the ABB name, whereas attributes are displayed using their name and their ABB</w:t>
      </w:r>
      <w:r w:rsidR="00346F18">
        <w:t>’s</w:t>
      </w:r>
      <w:r w:rsidR="006A741D">
        <w:t xml:space="preserve"> name. </w:t>
      </w:r>
      <w:r w:rsidR="00C62477">
        <w:t>Note that all building blocks and attributes selected are unique.</w:t>
      </w:r>
      <w:r w:rsidR="00B70C0B" w:rsidRPr="00B70C0B">
        <w:rPr>
          <w:noProof/>
          <w:lang w:eastAsia="en-GB"/>
        </w:rPr>
        <w:t xml:space="preserve"> </w:t>
      </w:r>
    </w:p>
    <w:p w14:paraId="7B3FE0A5" w14:textId="77777777" w:rsidR="00C62477" w:rsidRDefault="00C62477" w:rsidP="000C7FCE">
      <w:pPr>
        <w:pStyle w:val="Body"/>
      </w:pPr>
      <w:r>
        <w:t xml:space="preserve">The query item panel </w:t>
      </w:r>
      <w:r w:rsidR="008C5E75">
        <w:t>allows you to do the following:</w:t>
      </w:r>
    </w:p>
    <w:p w14:paraId="5C9A0AC8" w14:textId="77777777" w:rsidR="008C5E75" w:rsidRDefault="00CE0104" w:rsidP="006E6DFC">
      <w:pPr>
        <w:pStyle w:val="Body"/>
        <w:numPr>
          <w:ilvl w:val="0"/>
          <w:numId w:val="10"/>
        </w:numPr>
      </w:pPr>
      <w:r>
        <w:rPr>
          <w:noProof/>
          <w:lang w:val="en-US"/>
        </w:rPr>
        <mc:AlternateContent>
          <mc:Choice Requires="wps">
            <w:drawing>
              <wp:anchor distT="0" distB="0" distL="114300" distR="114300" simplePos="0" relativeHeight="251644416" behindDoc="0" locked="0" layoutInCell="1" allowOverlap="1" wp14:anchorId="012ECC6A" wp14:editId="7B649D00">
                <wp:simplePos x="0" y="0"/>
                <wp:positionH relativeFrom="margin">
                  <wp:posOffset>3895090</wp:posOffset>
                </wp:positionH>
                <wp:positionV relativeFrom="paragraph">
                  <wp:posOffset>452755</wp:posOffset>
                </wp:positionV>
                <wp:extent cx="276225" cy="200025"/>
                <wp:effectExtent l="0" t="0" r="9525" b="9525"/>
                <wp:wrapNone/>
                <wp:docPr id="776240" name="Text Box 776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 cy="200025"/>
                        </a:xfrm>
                        <a:prstGeom prst="rect">
                          <a:avLst/>
                        </a:prstGeom>
                        <a:solidFill>
                          <a:srgbClr val="EEECE1"/>
                        </a:solidFill>
                        <a:ln w="12700">
                          <a:solidFill>
                            <a:srgbClr val="C00000"/>
                          </a:solidFill>
                        </a:ln>
                        <a:effectLst/>
                      </wps:spPr>
                      <wps:txbx>
                        <w:txbxContent>
                          <w:p w14:paraId="0A8C408A"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2ECC6A" id="Text Box 776240" o:spid="_x0000_s1072" type="#_x0000_t202" style="position:absolute;left:0;text-align:left;margin-left:306.7pt;margin-top:35.65pt;width:21.75pt;height:15.75pt;z-index:251644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" fillcolor="#eeece1" strokecolor="#c00000" strokeweight="1pt">
                <v:path arrowok="t"/>
                <v:textbox inset="0,0,0,0">
                  <w:txbxContent>
                    <w:p w14:paraId="0A8C408A"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2</w:t>
                      </w:r>
                    </w:p>
                  </w:txbxContent>
                </v:textbox>
                <w10:wrap anchorx="margin"/>
              </v:shape>
            </w:pict>
          </mc:Fallback>
        </mc:AlternateContent>
      </w:r>
      <w:r w:rsidR="008C5E75">
        <w:t xml:space="preserve">View the ABBs [1] and attributes [2] </w:t>
      </w:r>
      <w:r w:rsidR="007C4422">
        <w:t xml:space="preserve">currently </w:t>
      </w:r>
      <w:r w:rsidR="008C5E75">
        <w:t>selected.</w:t>
      </w:r>
    </w:p>
    <w:p w14:paraId="4194B3AB" w14:textId="77777777" w:rsidR="008C5E75" w:rsidRDefault="000A3966" w:rsidP="006E6DFC">
      <w:pPr>
        <w:pStyle w:val="Body"/>
        <w:numPr>
          <w:ilvl w:val="0"/>
          <w:numId w:val="10"/>
        </w:numPr>
      </w:pPr>
      <w:r>
        <w:rPr>
          <w:noProof/>
          <w:lang w:val="en-US"/>
        </w:rPr>
        <mc:AlternateContent>
          <mc:Choice Requires="wps">
            <w:drawing>
              <wp:anchor distT="0" distB="0" distL="114300" distR="114300" simplePos="0" relativeHeight="251641344" behindDoc="0" locked="0" layoutInCell="1" allowOverlap="1" wp14:anchorId="5DE8066E" wp14:editId="294B91E3">
                <wp:simplePos x="0" y="0"/>
                <wp:positionH relativeFrom="margin">
                  <wp:posOffset>5657850</wp:posOffset>
                </wp:positionH>
                <wp:positionV relativeFrom="paragraph">
                  <wp:posOffset>496570</wp:posOffset>
                </wp:positionV>
                <wp:extent cx="276225" cy="200025"/>
                <wp:effectExtent l="0" t="0" r="9525" b="9525"/>
                <wp:wrapNone/>
                <wp:docPr id="776243" name="Text Box 776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 cy="200025"/>
                        </a:xfrm>
                        <a:prstGeom prst="rect">
                          <a:avLst/>
                        </a:prstGeom>
                        <a:solidFill>
                          <a:srgbClr val="EEECE1"/>
                        </a:solidFill>
                        <a:ln w="12700">
                          <a:solidFill>
                            <a:srgbClr val="C00000"/>
                          </a:solidFill>
                        </a:ln>
                        <a:effectLst/>
                      </wps:spPr>
                      <wps:txbx>
                        <w:txbxContent>
                          <w:p w14:paraId="5AC1C483"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E8066E" id="Text Box 776243" o:spid="_x0000_s1073" type="#_x0000_t202" style="position:absolute;left:0;text-align:left;margin-left:445.5pt;margin-top:39.1pt;width:21.75pt;height:15.75pt;z-index:251641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" fillcolor="#eeece1" strokecolor="#c00000" strokeweight="1pt">
                <v:path arrowok="t"/>
                <v:textbox inset="0,0,0,0">
                  <w:txbxContent>
                    <w:p w14:paraId="5AC1C483"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5</w:t>
                      </w:r>
                    </w:p>
                  </w:txbxContent>
                </v:textbox>
                <w10:wrap anchorx="margin"/>
              </v:shape>
            </w:pict>
          </mc:Fallback>
        </mc:AlternateContent>
      </w:r>
      <w:r w:rsidR="008C5E75">
        <w:t>Remove an ABB or attribute from the query [3].</w:t>
      </w:r>
    </w:p>
    <w:p w14:paraId="569CCE99" w14:textId="77777777" w:rsidR="008C5E75" w:rsidRDefault="00CE0104" w:rsidP="006E6DFC">
      <w:pPr>
        <w:pStyle w:val="Body"/>
        <w:numPr>
          <w:ilvl w:val="0"/>
          <w:numId w:val="10"/>
        </w:numPr>
      </w:pPr>
      <w:r>
        <w:rPr>
          <w:noProof/>
          <w:lang w:val="en-US"/>
        </w:rPr>
        <mc:AlternateContent>
          <mc:Choice Requires="wps">
            <w:drawing>
              <wp:anchor distT="0" distB="0" distL="114300" distR="114300" simplePos="0" relativeHeight="251643392" behindDoc="0" locked="0" layoutInCell="1" allowOverlap="1" wp14:anchorId="532888D5" wp14:editId="55162546">
                <wp:simplePos x="0" y="0"/>
                <wp:positionH relativeFrom="margin">
                  <wp:posOffset>5283890</wp:posOffset>
                </wp:positionH>
                <wp:positionV relativeFrom="paragraph">
                  <wp:posOffset>242570</wp:posOffset>
                </wp:positionV>
                <wp:extent cx="276225" cy="200025"/>
                <wp:effectExtent l="0" t="0" r="9525" b="9525"/>
                <wp:wrapNone/>
                <wp:docPr id="776242" name="Text Box 776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 cy="200025"/>
                        </a:xfrm>
                        <a:prstGeom prst="rect">
                          <a:avLst/>
                        </a:prstGeom>
                        <a:solidFill>
                          <a:srgbClr val="EEECE1"/>
                        </a:solidFill>
                        <a:ln w="12700">
                          <a:solidFill>
                            <a:srgbClr val="C00000"/>
                          </a:solidFill>
                        </a:ln>
                        <a:effectLst/>
                      </wps:spPr>
                      <wps:txbx>
                        <w:txbxContent>
                          <w:p w14:paraId="0BF6ED1A"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2888D5" id="Text Box 776242" o:spid="_x0000_s1074" type="#_x0000_t202" style="position:absolute;left:0;text-align:left;margin-left:416.05pt;margin-top:19.1pt;width:21.75pt;height:15.75pt;z-index:251643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" fillcolor="#eeece1" strokecolor="#c00000" strokeweight="1pt">
                <v:path arrowok="t"/>
                <v:textbox inset="0,0,0,0">
                  <w:txbxContent>
                    <w:p w14:paraId="0BF6ED1A" w14:textId="77777777" w:rsidR="00AF580B" w:rsidRPr="00EB0572" w:rsidRDefault="00AF580B" w:rsidP="00B70C0B">
                      <w:pPr>
                        <w:jc w:val="center"/>
                        <w:rPr>
                          <w:rFonts w:ascii="Verdana" w:hAnsi="Verdana"/>
                          <w:i/>
                          <w:color w:val="C00000"/>
                          <w:sz w:val="16"/>
                          <w:lang w:val="en-GB"/>
                        </w:rPr>
                      </w:pPr>
                      <w:r>
                        <w:rPr>
                          <w:rFonts w:ascii="Verdana" w:hAnsi="Verdana"/>
                          <w:i/>
                          <w:color w:val="C00000"/>
                          <w:sz w:val="20"/>
                          <w:lang w:val="en-US"/>
                        </w:rPr>
                        <w:t>4</w:t>
                      </w:r>
                    </w:p>
                  </w:txbxContent>
                </v:textbox>
                <w10:wrap anchorx="margin"/>
              </v:shape>
            </w:pict>
          </mc:Fallback>
        </mc:AlternateContent>
      </w:r>
      <w:r w:rsidR="008C5E75">
        <w:t>Clear all query items [4].</w:t>
      </w:r>
    </w:p>
    <w:p w14:paraId="1AF2C302" w14:textId="77777777" w:rsidR="008C5E75" w:rsidRDefault="008C5E75" w:rsidP="006E6DFC">
      <w:pPr>
        <w:pStyle w:val="Body"/>
        <w:numPr>
          <w:ilvl w:val="0"/>
          <w:numId w:val="10"/>
        </w:numPr>
      </w:pPr>
      <w:r>
        <w:t xml:space="preserve">Proceed to build the query using the </w:t>
      </w:r>
      <w:r w:rsidR="00872EE6">
        <w:t xml:space="preserve">selected query </w:t>
      </w:r>
      <w:r>
        <w:t>items [5].</w:t>
      </w:r>
    </w:p>
    <w:p w14:paraId="6E2FDEEB" w14:textId="77777777" w:rsidR="008C5E75" w:rsidRDefault="008C5E75" w:rsidP="006E6DFC">
      <w:pPr>
        <w:pStyle w:val="Body"/>
        <w:numPr>
          <w:ilvl w:val="0"/>
          <w:numId w:val="10"/>
        </w:numPr>
      </w:pPr>
      <w:r>
        <w:t>Hide (or show) the query item panel [6].</w:t>
      </w:r>
    </w:p>
    <w:p w14:paraId="3D87CA3E" w14:textId="77777777" w:rsidR="00965613" w:rsidRPr="006B1598" w:rsidRDefault="007C4422" w:rsidP="003C007E">
      <w:pPr>
        <w:pStyle w:val="Body"/>
      </w:pPr>
      <w:r>
        <w:t xml:space="preserve">Once you have selected the ABBs and attributes to include in your query, the next step is to </w:t>
      </w:r>
      <w:r w:rsidR="00560060">
        <w:t>build the query by defining</w:t>
      </w:r>
      <w:r>
        <w:t xml:space="preserve"> its details.</w:t>
      </w:r>
      <w:r w:rsidR="00965613">
        <w:t xml:space="preserve"> </w:t>
      </w:r>
    </w:p>
    <w:p w14:paraId="1D668385" w14:textId="77777777" w:rsidR="00BF7634" w:rsidRDefault="00BF7634" w:rsidP="00BF7634">
      <w:pPr>
        <w:pStyle w:val="Heading2"/>
      </w:pPr>
      <w:bookmarkStart w:id="327" w:name="_Toc460934381"/>
      <w:bookmarkStart w:id="328" w:name="_Toc460938125"/>
      <w:bookmarkStart w:id="329" w:name="_Toc460939193"/>
      <w:bookmarkStart w:id="330" w:name="_Toc460939402"/>
      <w:bookmarkStart w:id="331" w:name="_Toc460940462"/>
      <w:bookmarkStart w:id="332" w:name="_Toc507509066"/>
      <w:bookmarkStart w:id="333" w:name="_Toc69721958"/>
      <w:r>
        <w:t xml:space="preserve">Building the </w:t>
      </w:r>
      <w:r w:rsidR="00AF6233">
        <w:t>query</w:t>
      </w:r>
      <w:bookmarkEnd w:id="327"/>
      <w:bookmarkEnd w:id="328"/>
      <w:bookmarkEnd w:id="329"/>
      <w:bookmarkEnd w:id="330"/>
      <w:bookmarkEnd w:id="331"/>
      <w:bookmarkEnd w:id="332"/>
      <w:bookmarkEnd w:id="333"/>
    </w:p>
    <w:p w14:paraId="00D03460" w14:textId="77777777" w:rsidR="007C4422" w:rsidRDefault="00A80CDF" w:rsidP="007C4422">
      <w:pPr>
        <w:pStyle w:val="Body"/>
      </w:pPr>
      <w:r>
        <w:t xml:space="preserve">Selecting to build a query </w:t>
      </w:r>
      <w:proofErr w:type="gramStart"/>
      <w:r>
        <w:t>opens up</w:t>
      </w:r>
      <w:proofErr w:type="gramEnd"/>
      <w:r>
        <w:t xml:space="preserve"> the query builder dialog.</w:t>
      </w:r>
      <w:r w:rsidR="008D6984">
        <w:t xml:space="preserve"> The purpose of this dialog is to refine the selected query items (ABBs and attributes) by defining:</w:t>
      </w:r>
    </w:p>
    <w:p w14:paraId="4E75FD0C" w14:textId="77777777" w:rsidR="008D6984" w:rsidRDefault="008D6984" w:rsidP="006E6DFC">
      <w:pPr>
        <w:pStyle w:val="Body"/>
        <w:numPr>
          <w:ilvl w:val="0"/>
          <w:numId w:val="10"/>
        </w:numPr>
      </w:pPr>
      <w:r>
        <w:t xml:space="preserve">Which of the items will be included in the results as report </w:t>
      </w:r>
      <w:proofErr w:type="gramStart"/>
      <w:r>
        <w:t>columns.</w:t>
      </w:r>
      <w:proofErr w:type="gramEnd"/>
    </w:p>
    <w:p w14:paraId="1F799BB7" w14:textId="77777777" w:rsidR="008D6984" w:rsidRDefault="008D6984" w:rsidP="006E6DFC">
      <w:pPr>
        <w:pStyle w:val="Body"/>
        <w:numPr>
          <w:ilvl w:val="0"/>
          <w:numId w:val="10"/>
        </w:numPr>
      </w:pPr>
      <w:r>
        <w:t xml:space="preserve">Which of the items will be used as search criteria to filter returned </w:t>
      </w:r>
      <w:proofErr w:type="gramStart"/>
      <w:r>
        <w:t>values.</w:t>
      </w:r>
      <w:proofErr w:type="gramEnd"/>
    </w:p>
    <w:p w14:paraId="17577F12" w14:textId="77777777" w:rsidR="008D6984" w:rsidRDefault="008D6984" w:rsidP="006E6DFC">
      <w:pPr>
        <w:pStyle w:val="Body"/>
        <w:numPr>
          <w:ilvl w:val="0"/>
          <w:numId w:val="10"/>
        </w:numPr>
      </w:pPr>
      <w:r>
        <w:t>For filter items, which values are to be considered for the filtering.</w:t>
      </w:r>
    </w:p>
    <w:p w14:paraId="12B282E0" w14:textId="77777777" w:rsidR="008D6984" w:rsidRDefault="008D6984" w:rsidP="007C4422">
      <w:pPr>
        <w:pStyle w:val="Body"/>
      </w:pPr>
    </w:p>
    <w:p w14:paraId="65537ABA" w14:textId="77777777" w:rsidR="008D6984" w:rsidRDefault="00D41947" w:rsidP="007C4422">
      <w:pPr>
        <w:pStyle w:val="Body"/>
      </w:pPr>
      <w:r w:rsidRPr="00760A5E">
        <w:rPr>
          <w:noProof/>
          <w:lang w:eastAsia="fr-BE"/>
        </w:rPr>
        <w:lastRenderedPageBreak/>
        <w:t xml:space="preserve"> </w:t>
      </w:r>
      <w:r w:rsidR="00CE0104" w:rsidRPr="00CE0104">
        <w:rPr>
          <w:noProof/>
          <w:lang w:eastAsia="it-IT"/>
        </w:rPr>
        <w:t xml:space="preserve"> </w:t>
      </w:r>
      <w:r w:rsidR="00CE0104" w:rsidRPr="00CE0104">
        <w:rPr>
          <w:noProof/>
          <w:lang w:val="en-US"/>
        </w:rPr>
        <w:drawing>
          <wp:inline distT="0" distB="0" distL="0" distR="0" wp14:anchorId="4DA0DCB9" wp14:editId="6C9EC185">
            <wp:extent cx="6189345" cy="2259965"/>
            <wp:effectExtent l="0" t="0" r="1905" b="6985"/>
            <wp:docPr id="776200" name="Immagine 20" title="CarTool v4.0.0 query builder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magine 20"/>
                    <pic:cNvPicPr>
                      <a:picLocks noChangeAspect="1"/>
                    </pic:cNvPicPr>
                  </pic:nvPicPr>
                  <pic:blipFill>
                    <a:blip r:embed="rId65"/>
                    <a:stretch>
                      <a:fillRect/>
                    </a:stretch>
                  </pic:blipFill>
                  <pic:spPr>
                    <a:xfrm>
                      <a:off x="0" y="0"/>
                      <a:ext cx="6189345" cy="2259965"/>
                    </a:xfrm>
                    <a:prstGeom prst="rect">
                      <a:avLst/>
                    </a:prstGeom>
                  </pic:spPr>
                </pic:pic>
              </a:graphicData>
            </a:graphic>
          </wp:inline>
        </w:drawing>
      </w:r>
      <w:r w:rsidR="00CE0104" w:rsidRPr="00CE0104">
        <w:rPr>
          <w:noProof/>
          <w:lang w:eastAsia="it-IT"/>
        </w:rPr>
        <w:t xml:space="preserve"> </w:t>
      </w:r>
    </w:p>
    <w:p w14:paraId="4E9829FB" w14:textId="77777777" w:rsidR="00C42865" w:rsidRDefault="009553EF" w:rsidP="007C4422">
      <w:pPr>
        <w:pStyle w:val="Body"/>
      </w:pPr>
      <w:r>
        <w:t>The selected items’ names</w:t>
      </w:r>
      <w:r w:rsidR="00CD4711">
        <w:t xml:space="preserve"> appear</w:t>
      </w:r>
      <w:r>
        <w:t xml:space="preserve"> in the left of the dialog [1] as rows, presenting </w:t>
      </w:r>
      <w:r w:rsidR="00760A5E">
        <w:t xml:space="preserve">one </w:t>
      </w:r>
      <w:r>
        <w:t>checkbox</w:t>
      </w:r>
      <w:r w:rsidR="00CE0104">
        <w:t xml:space="preserve"> </w:t>
      </w:r>
      <w:r w:rsidR="00760A5E">
        <w:t>and a combo box</w:t>
      </w:r>
      <w:r>
        <w:t xml:space="preserve">, allowing </w:t>
      </w:r>
      <w:r w:rsidR="00760A5E">
        <w:t>choosing</w:t>
      </w:r>
      <w:r>
        <w:t xml:space="preserve"> whether you want to include it in the results [2] or </w:t>
      </w:r>
      <w:r w:rsidR="00E66185">
        <w:t>add</w:t>
      </w:r>
      <w:r>
        <w:t xml:space="preserve"> filter criteria [3]. In case </w:t>
      </w:r>
      <w:r w:rsidR="00E66185">
        <w:t xml:space="preserve">one of the values (different to “NO FILTER”) in the combo box </w:t>
      </w:r>
      <w:r>
        <w:t>is selected, the user is prompted to include a value for the filter item that is proposed, as you type, from the existing Cartography SBBs (for a query item that is an ABB), or from the list of accepted values (for an attribute query item).</w:t>
      </w:r>
      <w:r w:rsidR="00C42865">
        <w:t xml:space="preserve"> Additional filter values can be added for an item by clicking “+”, and existing ones removed by </w:t>
      </w:r>
      <w:r w:rsidR="00F832AC">
        <w:t>clicking</w:t>
      </w:r>
      <w:r w:rsidR="00C42865">
        <w:t xml:space="preserve"> “-”.</w:t>
      </w:r>
      <w:r w:rsidR="00F7365E">
        <w:t xml:space="preserve"> In terms of filtering semantics:</w:t>
      </w:r>
    </w:p>
    <w:p w14:paraId="3E8F580D" w14:textId="77777777" w:rsidR="00F7365E" w:rsidRDefault="00F7365E" w:rsidP="006E6DFC">
      <w:pPr>
        <w:pStyle w:val="Body"/>
        <w:numPr>
          <w:ilvl w:val="0"/>
          <w:numId w:val="10"/>
        </w:numPr>
      </w:pPr>
      <w:r>
        <w:t xml:space="preserve">Each </w:t>
      </w:r>
      <w:r w:rsidR="00266D25">
        <w:t xml:space="preserve">separate </w:t>
      </w:r>
      <w:r>
        <w:t>query item set as a filter is applied with “and” semantics.</w:t>
      </w:r>
    </w:p>
    <w:p w14:paraId="1C31CAB5" w14:textId="77777777" w:rsidR="00F7365E" w:rsidRDefault="00F7365E" w:rsidP="006E6DFC">
      <w:pPr>
        <w:pStyle w:val="Body"/>
        <w:numPr>
          <w:ilvl w:val="0"/>
          <w:numId w:val="10"/>
        </w:numPr>
      </w:pPr>
      <w:r>
        <w:t xml:space="preserve">The </w:t>
      </w:r>
      <w:r w:rsidR="002072F5">
        <w:t xml:space="preserve">different </w:t>
      </w:r>
      <w:r>
        <w:t xml:space="preserve">values for a </w:t>
      </w:r>
      <w:r w:rsidR="002072F5">
        <w:t>single</w:t>
      </w:r>
      <w:r>
        <w:t xml:space="preserve"> query item set as a filter are applied with “or” semantics.</w:t>
      </w:r>
    </w:p>
    <w:p w14:paraId="3D3A4F61" w14:textId="77777777" w:rsidR="008D6984" w:rsidRDefault="002072F5" w:rsidP="007C4422">
      <w:pPr>
        <w:pStyle w:val="Body"/>
      </w:pPr>
      <w:r>
        <w:t>Once the query is defined according to your needs, you can:</w:t>
      </w:r>
    </w:p>
    <w:p w14:paraId="01041CFA" w14:textId="77777777" w:rsidR="002072F5" w:rsidRDefault="002072F5" w:rsidP="006E6DFC">
      <w:pPr>
        <w:pStyle w:val="Body"/>
        <w:numPr>
          <w:ilvl w:val="0"/>
          <w:numId w:val="10"/>
        </w:numPr>
      </w:pPr>
      <w:r>
        <w:t>Run the query to view its results [5].</w:t>
      </w:r>
    </w:p>
    <w:p w14:paraId="15D8430B" w14:textId="77777777" w:rsidR="005D2861" w:rsidRDefault="005D2861" w:rsidP="006E6DFC">
      <w:pPr>
        <w:pStyle w:val="Body"/>
        <w:numPr>
          <w:ilvl w:val="0"/>
          <w:numId w:val="10"/>
        </w:numPr>
      </w:pPr>
      <w:r>
        <w:t xml:space="preserve">Close the query builder dialog [6] without running the query. Note that the state of your query is not lost in this case, allowing you to </w:t>
      </w:r>
      <w:r w:rsidR="003672E3">
        <w:t>collect</w:t>
      </w:r>
      <w:r>
        <w:t xml:space="preserve"> additional query items and return to continue where you stopped.</w:t>
      </w:r>
    </w:p>
    <w:p w14:paraId="2490B485" w14:textId="77777777" w:rsidR="008F0543" w:rsidRPr="007C4422" w:rsidRDefault="002072F5" w:rsidP="006E6DFC">
      <w:pPr>
        <w:pStyle w:val="Body"/>
        <w:numPr>
          <w:ilvl w:val="0"/>
          <w:numId w:val="10"/>
        </w:numPr>
      </w:pPr>
      <w:r>
        <w:t>Access query management feat</w:t>
      </w:r>
      <w:r w:rsidR="00E15889">
        <w:t xml:space="preserve">ures [7], described in Chapter </w:t>
      </w:r>
      <w:r w:rsidR="00E15889">
        <w:fldChar w:fldCharType="begin"/>
      </w:r>
      <w:r w:rsidR="00E15889">
        <w:instrText xml:space="preserve"> REF _Ref460947429 \r \h </w:instrText>
      </w:r>
      <w:r w:rsidR="00E15889">
        <w:fldChar w:fldCharType="separate"/>
      </w:r>
      <w:r w:rsidR="00A27C86">
        <w:t>7.4</w:t>
      </w:r>
      <w:r w:rsidR="00E15889">
        <w:fldChar w:fldCharType="end"/>
      </w:r>
      <w:r w:rsidR="00E15889">
        <w:t>, “</w:t>
      </w:r>
      <w:r w:rsidR="00E15889">
        <w:fldChar w:fldCharType="begin"/>
      </w:r>
      <w:r w:rsidR="00E15889">
        <w:instrText xml:space="preserve"> REF _Ref460947435 \h </w:instrText>
      </w:r>
      <w:r w:rsidR="00E15889">
        <w:fldChar w:fldCharType="separate"/>
      </w:r>
      <w:r w:rsidR="00A27C86">
        <w:t>Managing saved queries</w:t>
      </w:r>
      <w:r w:rsidR="00E15889">
        <w:fldChar w:fldCharType="end"/>
      </w:r>
      <w:r w:rsidR="00E15889">
        <w:t>”</w:t>
      </w:r>
      <w:r>
        <w:t>.</w:t>
      </w:r>
    </w:p>
    <w:p w14:paraId="5E6A2825" w14:textId="77777777" w:rsidR="00BB1B2A" w:rsidRDefault="00BD4631" w:rsidP="00BB1B2A">
      <w:pPr>
        <w:pStyle w:val="Heading2"/>
      </w:pPr>
      <w:bookmarkStart w:id="334" w:name="_Toc460934382"/>
      <w:bookmarkStart w:id="335" w:name="_Toc460938126"/>
      <w:bookmarkStart w:id="336" w:name="_Toc460939194"/>
      <w:bookmarkStart w:id="337" w:name="_Toc460939403"/>
      <w:bookmarkStart w:id="338" w:name="_Toc460940463"/>
      <w:bookmarkStart w:id="339" w:name="_Toc507509067"/>
      <w:bookmarkStart w:id="340" w:name="_Toc69721959"/>
      <w:r>
        <w:t>Running the query</w:t>
      </w:r>
      <w:bookmarkEnd w:id="334"/>
      <w:bookmarkEnd w:id="335"/>
      <w:bookmarkEnd w:id="336"/>
      <w:bookmarkEnd w:id="337"/>
      <w:bookmarkEnd w:id="338"/>
      <w:bookmarkEnd w:id="339"/>
      <w:bookmarkEnd w:id="340"/>
    </w:p>
    <w:p w14:paraId="29930320" w14:textId="77777777" w:rsidR="00CD4711" w:rsidRDefault="00153A42" w:rsidP="00533F2A">
      <w:pPr>
        <w:pStyle w:val="Body"/>
      </w:pPr>
      <w:r>
        <w:t xml:space="preserve">Once your query is built according to your needs, the next step is to run it </w:t>
      </w:r>
      <w:r w:rsidR="009D5735">
        <w:t>and</w:t>
      </w:r>
      <w:r>
        <w:t xml:space="preserve"> </w:t>
      </w:r>
      <w:r w:rsidR="009D5735">
        <w:t xml:space="preserve">inspect </w:t>
      </w:r>
      <w:r>
        <w:t xml:space="preserve">its results. This is achieved by clicking the “Run” button </w:t>
      </w:r>
      <w:r w:rsidR="0016160B">
        <w:t>from</w:t>
      </w:r>
      <w:r>
        <w:t xml:space="preserve"> the query builder dialog.</w:t>
      </w:r>
    </w:p>
    <w:p w14:paraId="07EB9F2C" w14:textId="77777777" w:rsidR="009D5735" w:rsidRDefault="009D5735" w:rsidP="00533F2A">
      <w:pPr>
        <w:pStyle w:val="Body"/>
      </w:pPr>
      <w:r>
        <w:t xml:space="preserve">The query results are displayed in the results’ panel that is automatically opened, if previously closed, and brought into focus. </w:t>
      </w:r>
      <w:r w:rsidR="000A3588">
        <w:t>As with all Archi</w:t>
      </w:r>
      <w:r w:rsidR="004C73C3">
        <w:t>®</w:t>
      </w:r>
      <w:r w:rsidR="000A3588">
        <w:t xml:space="preserve"> and </w:t>
      </w:r>
      <w:proofErr w:type="spellStart"/>
      <w:r w:rsidR="000A3588">
        <w:t>CarTool</w:t>
      </w:r>
      <w:proofErr w:type="spellEnd"/>
      <w:r w:rsidR="000A3588">
        <w:t xml:space="preserve"> panels, the results’ panel can be freely positioned using drag and drop and resized according to your preferences. </w:t>
      </w:r>
      <w:r>
        <w:t>The panel displays as columns the selected query items that have been marked as part of the result, including, in the first column, the name of the corresponding solution.</w:t>
      </w:r>
      <w:r w:rsidR="006F3F38">
        <w:t xml:space="preserve"> All columns are sortable in ascending or descending manner by clicking on their header and can be repositioned using drag and drop.</w:t>
      </w:r>
      <w:r w:rsidR="000A3588">
        <w:t xml:space="preserve"> </w:t>
      </w:r>
      <w:r w:rsidR="00415183">
        <w:t>In addition, n</w:t>
      </w:r>
      <w:r w:rsidR="000A3588">
        <w:t xml:space="preserve">ote that accessing other panels and using other controls will not clear the panel’s results; this is only done if you close the panel or run </w:t>
      </w:r>
      <w:r w:rsidR="00B96497">
        <w:t>a new</w:t>
      </w:r>
      <w:r w:rsidR="000A3588">
        <w:t xml:space="preserve"> query.</w:t>
      </w:r>
    </w:p>
    <w:p w14:paraId="75460577" w14:textId="77777777" w:rsidR="00912FB6" w:rsidRDefault="000A3966" w:rsidP="00533F2A">
      <w:pPr>
        <w:pStyle w:val="Body"/>
      </w:pPr>
      <w:r>
        <w:rPr>
          <w:noProof/>
          <w:lang w:val="en-US"/>
        </w:rPr>
        <w:lastRenderedPageBreak/>
        <mc:AlternateContent>
          <mc:Choice Requires="wps">
            <w:drawing>
              <wp:anchor distT="0" distB="0" distL="114300" distR="114300" simplePos="0" relativeHeight="251628032" behindDoc="0" locked="0" layoutInCell="1" allowOverlap="1" wp14:anchorId="5A7EA833" wp14:editId="4807944E">
                <wp:simplePos x="0" y="0"/>
                <wp:positionH relativeFrom="margin">
                  <wp:posOffset>5271880</wp:posOffset>
                </wp:positionH>
                <wp:positionV relativeFrom="paragraph">
                  <wp:posOffset>243205</wp:posOffset>
                </wp:positionV>
                <wp:extent cx="276225" cy="200025"/>
                <wp:effectExtent l="0" t="0" r="9525" b="9525"/>
                <wp:wrapNone/>
                <wp:docPr id="776254" name="Text Box 776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 cy="200025"/>
                        </a:xfrm>
                        <a:prstGeom prst="rect">
                          <a:avLst/>
                        </a:prstGeom>
                        <a:solidFill>
                          <a:srgbClr val="EEECE1"/>
                        </a:solidFill>
                        <a:ln w="12700">
                          <a:solidFill>
                            <a:srgbClr val="C00000"/>
                          </a:solidFill>
                        </a:ln>
                        <a:effectLst/>
                      </wps:spPr>
                      <wps:txbx>
                        <w:txbxContent>
                          <w:p w14:paraId="4359DB50" w14:textId="77777777" w:rsidR="00AF580B" w:rsidRPr="00EB0572" w:rsidRDefault="00AF580B" w:rsidP="00912FB6">
                            <w:pPr>
                              <w:jc w:val="center"/>
                              <w:rPr>
                                <w:rFonts w:ascii="Verdana" w:hAnsi="Verdana"/>
                                <w:i/>
                                <w:color w:val="C00000"/>
                                <w:sz w:val="16"/>
                                <w:lang w:val="en-GB"/>
                              </w:rPr>
                            </w:pPr>
                            <w:r>
                              <w:rPr>
                                <w:rFonts w:ascii="Verdana" w:hAnsi="Verdana"/>
                                <w:i/>
                                <w:color w:val="C00000"/>
                                <w:sz w:val="20"/>
                                <w:lang w:val="en-US"/>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7EA833" id="Text Box 776254" o:spid="_x0000_s1075" type="#_x0000_t202" style="position:absolute;left:0;text-align:left;margin-left:415.1pt;margin-top:19.15pt;width:21.75pt;height:15.75pt;z-index:251628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" fillcolor="#eeece1" strokecolor="#c00000" strokeweight="1pt">
                <v:path arrowok="t"/>
                <v:textbox inset="0,0,0,0">
                  <w:txbxContent>
                    <w:p w14:paraId="4359DB50" w14:textId="77777777" w:rsidR="00AF580B" w:rsidRPr="00EB0572" w:rsidRDefault="00AF580B" w:rsidP="00912FB6">
                      <w:pPr>
                        <w:jc w:val="center"/>
                        <w:rPr>
                          <w:rFonts w:ascii="Verdana" w:hAnsi="Verdana"/>
                          <w:i/>
                          <w:color w:val="C00000"/>
                          <w:sz w:val="16"/>
                          <w:lang w:val="en-GB"/>
                        </w:rPr>
                      </w:pPr>
                      <w:r>
                        <w:rPr>
                          <w:rFonts w:ascii="Verdana" w:hAnsi="Verdana"/>
                          <w:i/>
                          <w:color w:val="C00000"/>
                          <w:sz w:val="20"/>
                          <w:lang w:val="en-US"/>
                        </w:rPr>
                        <w:t>1</w:t>
                      </w:r>
                    </w:p>
                  </w:txbxContent>
                </v:textbox>
                <w10:wrap anchorx="margin"/>
              </v:shape>
            </w:pict>
          </mc:Fallback>
        </mc:AlternateContent>
      </w:r>
      <w:r w:rsidR="00267A07" w:rsidRPr="00CE6D78">
        <w:rPr>
          <w:rFonts w:ascii="Times New Roman" w:hAnsi="Times New Roman"/>
          <w:noProof/>
          <w:sz w:val="24"/>
          <w:lang w:eastAsia="it-IT"/>
        </w:rPr>
        <w:t xml:space="preserve"> </w:t>
      </w:r>
      <w:r w:rsidR="00267A07" w:rsidRPr="00267A07">
        <w:rPr>
          <w:noProof/>
          <w:lang w:val="en-US"/>
        </w:rPr>
        <w:drawing>
          <wp:inline distT="0" distB="0" distL="0" distR="0" wp14:anchorId="65D13DC4" wp14:editId="452268B6">
            <wp:extent cx="6189345" cy="1597660"/>
            <wp:effectExtent l="0" t="0" r="1905" b="2540"/>
            <wp:docPr id="776211" name="Immagine 4" title="CarTool v4.0.0 query results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4"/>
                    <pic:cNvPicPr>
                      <a:picLocks noChangeAspect="1"/>
                    </pic:cNvPicPr>
                  </pic:nvPicPr>
                  <pic:blipFill rotWithShape="1">
                    <a:blip r:embed="rId66"/>
                    <a:srcRect t="10271"/>
                    <a:stretch/>
                  </pic:blipFill>
                  <pic:spPr bwMode="auto">
                    <a:xfrm>
                      <a:off x="0" y="0"/>
                      <a:ext cx="6189345" cy="1597660"/>
                    </a:xfrm>
                    <a:prstGeom prst="rect">
                      <a:avLst/>
                    </a:prstGeom>
                    <a:ln>
                      <a:noFill/>
                    </a:ln>
                    <a:extLst>
                      <a:ext uri="{53640926-AAD7-44D8-BBD7-CCE9431645EC}">
                        <a14:shadowObscured xmlns:a14="http://schemas.microsoft.com/office/drawing/2010/main"/>
                      </a:ext>
                    </a:extLst>
                  </pic:spPr>
                </pic:pic>
              </a:graphicData>
            </a:graphic>
          </wp:inline>
        </w:drawing>
      </w:r>
      <w:r w:rsidR="00267A07" w:rsidRPr="00CE6D78">
        <w:rPr>
          <w:noProof/>
          <w:lang w:eastAsia="it-IT"/>
        </w:rPr>
        <w:t xml:space="preserve">  </w:t>
      </w:r>
    </w:p>
    <w:p w14:paraId="693F7689" w14:textId="77777777" w:rsidR="00912FB6" w:rsidRDefault="000A3966" w:rsidP="00533F2A">
      <w:pPr>
        <w:pStyle w:val="Body"/>
      </w:pPr>
      <w:r>
        <w:rPr>
          <w:noProof/>
          <w:lang w:val="en-US"/>
        </w:rPr>
        <w:drawing>
          <wp:anchor distT="6096" distB="51816" distL="120396" distR="169672" simplePos="0" relativeHeight="251629056" behindDoc="0" locked="0" layoutInCell="1" allowOverlap="1" wp14:anchorId="2C389127" wp14:editId="51691CA7">
            <wp:simplePos x="0" y="0"/>
            <wp:positionH relativeFrom="margin">
              <wp:align>right</wp:align>
            </wp:positionH>
            <wp:positionV relativeFrom="paragraph">
              <wp:posOffset>564261</wp:posOffset>
            </wp:positionV>
            <wp:extent cx="4132707" cy="1295908"/>
            <wp:effectExtent l="38100" t="38100" r="58420" b="76200"/>
            <wp:wrapSquare wrapText="bothSides"/>
            <wp:docPr id="44" name="Picture 192" title="CarTool v4.0.0 query results limit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pic:cNvPicPr/>
                  </pic:nvPicPr>
                  <pic:blipFill>
                    <a:blip r:embed="rId67">
                      <a:extLst>
                        <a:ext uri="{28A0092B-C50C-407E-A947-70E740481C1C}">
                          <a14:useLocalDpi xmlns:a14="http://schemas.microsoft.com/office/drawing/2010/main" val="0"/>
                        </a:ext>
                      </a:extLst>
                    </a:blip>
                    <a:stretch>
                      <a:fillRect/>
                    </a:stretch>
                  </pic:blipFill>
                  <pic:spPr>
                    <a:xfrm>
                      <a:off x="0" y="0"/>
                      <a:ext cx="4132580" cy="1295400"/>
                    </a:xfrm>
                    <a:prstGeom prst="rect">
                      <a:avLst/>
                    </a:prstGeom>
                    <a:effectLst>
                      <a:outerShdw blurRad="50800" dist="38100" dir="2700000" algn="tl" rotWithShape="0">
                        <a:prstClr val="black">
                          <a:alpha val="40000"/>
                        </a:prstClr>
                      </a:outerShdw>
                      <a:softEdge rad="31750"/>
                    </a:effectLst>
                  </pic:spPr>
                </pic:pic>
              </a:graphicData>
            </a:graphic>
            <wp14:sizeRelH relativeFrom="page">
              <wp14:pctWidth>0</wp14:pctWidth>
            </wp14:sizeRelH>
            <wp14:sizeRelV relativeFrom="page">
              <wp14:pctHeight>0</wp14:pctHeight>
            </wp14:sizeRelV>
          </wp:anchor>
        </w:drawing>
      </w:r>
      <w:r w:rsidR="00912FB6">
        <w:t>The results’ panel includes a button in the top-right corner [1] that allows you to export the result set in Microsoft Excel.</w:t>
      </w:r>
      <w:r w:rsidR="007260CD">
        <w:t xml:space="preserve"> You may want to do this to keep a copy of the results or use Excel’s features to gain further insight into the data, for example</w:t>
      </w:r>
      <w:r w:rsidR="003D50F2">
        <w:t xml:space="preserve"> through data filtering and</w:t>
      </w:r>
      <w:r w:rsidR="007260CD">
        <w:t xml:space="preserve"> pivot tables.</w:t>
      </w:r>
      <w:r w:rsidR="00B662E7">
        <w:t xml:space="preserve"> An export to Excel is automatically proposed as well when running a query if its results are too numerous to be displayed within the results’ panel.</w:t>
      </w:r>
      <w:r w:rsidR="00544D5F">
        <w:t xml:space="preserve"> In such a case you are </w:t>
      </w:r>
      <w:r w:rsidR="00081F74">
        <w:t>prompted with the following options:</w:t>
      </w:r>
    </w:p>
    <w:p w14:paraId="42B343E1" w14:textId="77777777" w:rsidR="00081F74" w:rsidRDefault="00081F74" w:rsidP="006E6DFC">
      <w:pPr>
        <w:pStyle w:val="Body"/>
        <w:numPr>
          <w:ilvl w:val="0"/>
          <w:numId w:val="10"/>
        </w:numPr>
      </w:pPr>
      <w:r w:rsidRPr="00081F74">
        <w:rPr>
          <w:b/>
        </w:rPr>
        <w:t>Export to Excel</w:t>
      </w:r>
      <w:r>
        <w:t xml:space="preserve">: </w:t>
      </w:r>
      <w:r w:rsidR="00753CC0">
        <w:t>To</w:t>
      </w:r>
      <w:r>
        <w:t xml:space="preserve"> directly prompt you to save the results as an Excel file.</w:t>
      </w:r>
    </w:p>
    <w:p w14:paraId="723FEDF8" w14:textId="77777777" w:rsidR="00081F74" w:rsidRDefault="00081F74" w:rsidP="006E6DFC">
      <w:pPr>
        <w:pStyle w:val="Body"/>
        <w:numPr>
          <w:ilvl w:val="0"/>
          <w:numId w:val="10"/>
        </w:numPr>
      </w:pPr>
      <w:r w:rsidRPr="00081F74">
        <w:rPr>
          <w:b/>
        </w:rPr>
        <w:t>Display Limited Results</w:t>
      </w:r>
      <w:r>
        <w:t xml:space="preserve">: </w:t>
      </w:r>
      <w:r w:rsidR="00753CC0">
        <w:t>To truncate the results and show the limited result set in the results’ panel.</w:t>
      </w:r>
    </w:p>
    <w:p w14:paraId="19993E21" w14:textId="77777777" w:rsidR="00753CC0" w:rsidRDefault="00753CC0" w:rsidP="006E6DFC">
      <w:pPr>
        <w:pStyle w:val="Body"/>
        <w:numPr>
          <w:ilvl w:val="0"/>
          <w:numId w:val="10"/>
        </w:numPr>
      </w:pPr>
      <w:r>
        <w:rPr>
          <w:b/>
        </w:rPr>
        <w:t>Cancel</w:t>
      </w:r>
      <w:r w:rsidRPr="00753CC0">
        <w:t>:</w:t>
      </w:r>
      <w:r>
        <w:t xml:space="preserve"> To cancel the query’s execution.</w:t>
      </w:r>
    </w:p>
    <w:p w14:paraId="26F1355B" w14:textId="77777777" w:rsidR="0016160B" w:rsidRPr="00533F2A" w:rsidRDefault="00FE466C" w:rsidP="00533F2A">
      <w:pPr>
        <w:pStyle w:val="Body"/>
      </w:pPr>
      <w:r>
        <w:t xml:space="preserve">It is important to understand that </w:t>
      </w:r>
      <w:proofErr w:type="gramStart"/>
      <w:r>
        <w:t>a large number of</w:t>
      </w:r>
      <w:proofErr w:type="gramEnd"/>
      <w:r>
        <w:t xml:space="preserve"> results can be frequently achieved due to the nature of the underlying data. If you select multiple ABBs for your query, these will be expanded as a </w:t>
      </w:r>
      <w:r w:rsidR="004613BF">
        <w:t>Cartesian</w:t>
      </w:r>
      <w:r>
        <w:t xml:space="preserve"> product for the different values to achieve a row-based report without loss of information, </w:t>
      </w:r>
      <w:r w:rsidR="004613BF">
        <w:t xml:space="preserve">and to allow consistent data manipulation </w:t>
      </w:r>
      <w:r w:rsidR="00AD47E1">
        <w:t>through</w:t>
      </w:r>
      <w:r w:rsidR="004613BF">
        <w:t xml:space="preserve"> Excel.</w:t>
      </w:r>
      <w:r w:rsidR="00E44248" w:rsidRPr="00E44248">
        <w:t xml:space="preserve"> </w:t>
      </w:r>
      <w:r w:rsidR="00E44248">
        <w:t xml:space="preserve">To better deal with large result sets, the current best approach is to filter appropriately and </w:t>
      </w:r>
      <w:r w:rsidR="00DF5E52">
        <w:t xml:space="preserve">potentially </w:t>
      </w:r>
      <w:r w:rsidR="00E44248">
        <w:t>use Excel’s advanced functions for further analysis.</w:t>
      </w:r>
    </w:p>
    <w:p w14:paraId="0E98B4D6" w14:textId="77777777" w:rsidR="00EE2A1C" w:rsidRDefault="00EE2A1C" w:rsidP="00EE2A1C">
      <w:pPr>
        <w:pStyle w:val="Heading2"/>
      </w:pPr>
      <w:bookmarkStart w:id="341" w:name="_Toc460934383"/>
      <w:bookmarkStart w:id="342" w:name="_Toc460938127"/>
      <w:bookmarkStart w:id="343" w:name="_Toc460939195"/>
      <w:bookmarkStart w:id="344" w:name="_Toc460939404"/>
      <w:bookmarkStart w:id="345" w:name="_Toc460940464"/>
      <w:bookmarkStart w:id="346" w:name="_Ref460942653"/>
      <w:bookmarkStart w:id="347" w:name="_Ref460942659"/>
      <w:bookmarkStart w:id="348" w:name="_Ref460947429"/>
      <w:bookmarkStart w:id="349" w:name="_Ref460947435"/>
      <w:bookmarkStart w:id="350" w:name="_Toc507509068"/>
      <w:bookmarkStart w:id="351" w:name="_Toc69721960"/>
      <w:r>
        <w:t>Managing saved queries</w:t>
      </w:r>
      <w:bookmarkEnd w:id="341"/>
      <w:bookmarkEnd w:id="342"/>
      <w:bookmarkEnd w:id="343"/>
      <w:bookmarkEnd w:id="344"/>
      <w:bookmarkEnd w:id="345"/>
      <w:bookmarkEnd w:id="346"/>
      <w:bookmarkEnd w:id="347"/>
      <w:bookmarkEnd w:id="348"/>
      <w:bookmarkEnd w:id="349"/>
      <w:bookmarkEnd w:id="350"/>
      <w:bookmarkEnd w:id="351"/>
    </w:p>
    <w:p w14:paraId="135E21E1" w14:textId="77777777" w:rsidR="00873234" w:rsidRDefault="00873234" w:rsidP="00EE2A1C">
      <w:pPr>
        <w:pStyle w:val="Body"/>
      </w:pPr>
      <w:r>
        <w:t xml:space="preserve">To facilitate searching and </w:t>
      </w:r>
      <w:r w:rsidR="00CE00F4">
        <w:t xml:space="preserve">to </w:t>
      </w:r>
      <w:r>
        <w:t>streamline your work</w:t>
      </w:r>
      <w:r w:rsidR="003C6E68">
        <w:t xml:space="preserve">, the </w:t>
      </w:r>
      <w:proofErr w:type="spellStart"/>
      <w:r w:rsidR="003C6E68">
        <w:t>CarTool</w:t>
      </w:r>
      <w:proofErr w:type="spellEnd"/>
      <w:r w:rsidR="003C6E68">
        <w:t xml:space="preserve"> offers </w:t>
      </w:r>
      <w:r w:rsidR="00801C17">
        <w:t>a set of useful</w:t>
      </w:r>
      <w:r w:rsidR="003C6E68">
        <w:t xml:space="preserve"> management capabilities over </w:t>
      </w:r>
      <w:r w:rsidR="00801C17">
        <w:t xml:space="preserve">the </w:t>
      </w:r>
      <w:r w:rsidR="003C6E68">
        <w:t>queries</w:t>
      </w:r>
      <w:r w:rsidR="00801C17">
        <w:t xml:space="preserve"> you build</w:t>
      </w:r>
      <w:r w:rsidR="003C6E68">
        <w:t>. It allows you to save queries and share them with others, tasks that could be very useful in the following cases:</w:t>
      </w:r>
    </w:p>
    <w:p w14:paraId="1D4667B1" w14:textId="77777777" w:rsidR="003C6E68" w:rsidRDefault="003C6E68" w:rsidP="006E6DFC">
      <w:pPr>
        <w:pStyle w:val="Body"/>
        <w:numPr>
          <w:ilvl w:val="0"/>
          <w:numId w:val="10"/>
        </w:numPr>
      </w:pPr>
      <w:r>
        <w:t xml:space="preserve">You want to </w:t>
      </w:r>
      <w:r w:rsidRPr="00801C17">
        <w:rPr>
          <w:b/>
        </w:rPr>
        <w:t>repeat complex queries</w:t>
      </w:r>
      <w:r>
        <w:t xml:space="preserve"> and avoid the time needed to define them from scratch.</w:t>
      </w:r>
    </w:p>
    <w:p w14:paraId="3104B88F" w14:textId="77777777" w:rsidR="003C6E68" w:rsidRDefault="003C6E68" w:rsidP="006E6DFC">
      <w:pPr>
        <w:pStyle w:val="Body"/>
        <w:numPr>
          <w:ilvl w:val="0"/>
          <w:numId w:val="10"/>
        </w:numPr>
      </w:pPr>
      <w:r>
        <w:t xml:space="preserve">You want to </w:t>
      </w:r>
      <w:r w:rsidR="00801C17" w:rsidRPr="00801C17">
        <w:rPr>
          <w:b/>
        </w:rPr>
        <w:t>share ready-to-use queries</w:t>
      </w:r>
      <w:r>
        <w:t xml:space="preserve"> </w:t>
      </w:r>
      <w:r w:rsidR="00801C17">
        <w:t xml:space="preserve">with </w:t>
      </w:r>
      <w:r>
        <w:t xml:space="preserve">other </w:t>
      </w:r>
      <w:proofErr w:type="spellStart"/>
      <w:r>
        <w:t>CarTool</w:t>
      </w:r>
      <w:proofErr w:type="spellEnd"/>
      <w:r>
        <w:t xml:space="preserve"> users.</w:t>
      </w:r>
    </w:p>
    <w:p w14:paraId="1D2915D3" w14:textId="77777777" w:rsidR="00801C17" w:rsidRDefault="00801C17" w:rsidP="006E6DFC">
      <w:pPr>
        <w:pStyle w:val="Body"/>
        <w:numPr>
          <w:ilvl w:val="0"/>
          <w:numId w:val="10"/>
        </w:numPr>
      </w:pPr>
      <w:r>
        <w:t xml:space="preserve">You want to </w:t>
      </w:r>
      <w:r w:rsidRPr="00801C17">
        <w:rPr>
          <w:b/>
        </w:rPr>
        <w:t>build variations of existing queries</w:t>
      </w:r>
      <w:r>
        <w:t xml:space="preserve"> without redefining </w:t>
      </w:r>
      <w:r w:rsidR="0021139D">
        <w:t>their</w:t>
      </w:r>
      <w:r>
        <w:t xml:space="preserve"> common elements.</w:t>
      </w:r>
    </w:p>
    <w:p w14:paraId="4C370B41" w14:textId="77777777" w:rsidR="00873234" w:rsidRDefault="0021139D" w:rsidP="00EE2A1C">
      <w:pPr>
        <w:pStyle w:val="Body"/>
      </w:pPr>
      <w:r>
        <w:t xml:space="preserve">Such tasks can be achieved through the query builder dialog, with query management </w:t>
      </w:r>
      <w:r w:rsidR="00802DD5">
        <w:t xml:space="preserve">features </w:t>
      </w:r>
      <w:r>
        <w:t>enabled. You can do this in two ways:</w:t>
      </w:r>
    </w:p>
    <w:p w14:paraId="76B7A104" w14:textId="77777777" w:rsidR="0021139D" w:rsidRDefault="00BF405C" w:rsidP="006E6DFC">
      <w:pPr>
        <w:pStyle w:val="Body"/>
        <w:numPr>
          <w:ilvl w:val="0"/>
          <w:numId w:val="10"/>
        </w:numPr>
      </w:pPr>
      <w:r>
        <w:t>Through the EIRA menu, by selecting option “Manage Saved Queries”.</w:t>
      </w:r>
    </w:p>
    <w:p w14:paraId="7DA8FF93" w14:textId="77777777" w:rsidR="00676B29" w:rsidRDefault="00676B29" w:rsidP="006E6DFC">
      <w:pPr>
        <w:pStyle w:val="Body"/>
        <w:numPr>
          <w:ilvl w:val="0"/>
          <w:numId w:val="10"/>
        </w:numPr>
      </w:pPr>
      <w:r>
        <w:lastRenderedPageBreak/>
        <w:t xml:space="preserve">Through the query builder itself, by </w:t>
      </w:r>
      <w:r w:rsidR="006D5FDE">
        <w:t>clicking</w:t>
      </w:r>
      <w:r>
        <w:t xml:space="preserve"> the “Manage Queries” button.</w:t>
      </w:r>
    </w:p>
    <w:p w14:paraId="5761A49C" w14:textId="77777777" w:rsidR="00B525F5" w:rsidRDefault="00C51621" w:rsidP="00B525F5">
      <w:pPr>
        <w:pStyle w:val="Body"/>
      </w:pPr>
      <w:r w:rsidRPr="00C51621">
        <w:rPr>
          <w:noProof/>
          <w:lang w:val="en-US"/>
        </w:rPr>
        <w:drawing>
          <wp:inline distT="0" distB="0" distL="0" distR="0" wp14:anchorId="5F30FEA0" wp14:editId="6D92DC08">
            <wp:extent cx="6189345" cy="2380615"/>
            <wp:effectExtent l="0" t="0" r="1905" b="0"/>
            <wp:docPr id="64" name="Immagine 26" title="CarTool v4.0.0 query builder window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magine 26"/>
                    <pic:cNvPicPr>
                      <a:picLocks noChangeAspect="1"/>
                    </pic:cNvPicPr>
                  </pic:nvPicPr>
                  <pic:blipFill>
                    <a:blip r:embed="rId68"/>
                    <a:stretch>
                      <a:fillRect/>
                    </a:stretch>
                  </pic:blipFill>
                  <pic:spPr>
                    <a:xfrm>
                      <a:off x="0" y="0"/>
                      <a:ext cx="6189345" cy="2380615"/>
                    </a:xfrm>
                    <a:prstGeom prst="rect">
                      <a:avLst/>
                    </a:prstGeom>
                  </pic:spPr>
                </pic:pic>
              </a:graphicData>
            </a:graphic>
          </wp:inline>
        </w:drawing>
      </w:r>
    </w:p>
    <w:p w14:paraId="57F4D866" w14:textId="77777777" w:rsidR="00EE2A1C" w:rsidRDefault="009B2006" w:rsidP="00EE2A1C">
      <w:pPr>
        <w:pStyle w:val="Body"/>
      </w:pPr>
      <w:r>
        <w:t>When query management is enabled, the query builder includes the following sections:</w:t>
      </w:r>
    </w:p>
    <w:p w14:paraId="671EB830" w14:textId="77777777" w:rsidR="009B2006" w:rsidRDefault="009B2006" w:rsidP="006E6DFC">
      <w:pPr>
        <w:pStyle w:val="Body"/>
        <w:numPr>
          <w:ilvl w:val="0"/>
          <w:numId w:val="10"/>
        </w:numPr>
      </w:pPr>
      <w:r>
        <w:t xml:space="preserve">The saved query list (marked as “1”), originally empty, shows </w:t>
      </w:r>
      <w:r w:rsidR="00F80FAE">
        <w:t>your saved</w:t>
      </w:r>
      <w:r>
        <w:t xml:space="preserve"> queries, with the active one (if any) marked as highlighted.</w:t>
      </w:r>
      <w:r w:rsidR="00C64B25">
        <w:t xml:space="preserve"> Clicking on individual queries refreshes the query details panel.</w:t>
      </w:r>
      <w:r w:rsidR="00692F21">
        <w:t xml:space="preserve"> Note that multiple queries can be selected at once by holding control or shift when clicking.</w:t>
      </w:r>
    </w:p>
    <w:p w14:paraId="208D024D" w14:textId="77777777" w:rsidR="009B2006" w:rsidRDefault="00496362" w:rsidP="006E6DFC">
      <w:pPr>
        <w:pStyle w:val="Body"/>
        <w:numPr>
          <w:ilvl w:val="0"/>
          <w:numId w:val="10"/>
        </w:numPr>
      </w:pPr>
      <w:r>
        <w:t>The query details panel (marked as “2”) is the main panel of the query builder t</w:t>
      </w:r>
      <w:r w:rsidR="00562D8B">
        <w:t>hat is always visible, showing you the elements of the selected saved query, or of the query that is currently being built.</w:t>
      </w:r>
    </w:p>
    <w:p w14:paraId="5C9DF6EC" w14:textId="77777777" w:rsidR="005134BA" w:rsidRDefault="005134BA" w:rsidP="006E6DFC">
      <w:pPr>
        <w:pStyle w:val="Body"/>
        <w:numPr>
          <w:ilvl w:val="0"/>
          <w:numId w:val="10"/>
        </w:numPr>
      </w:pPr>
      <w:r>
        <w:t>The query management controls (marked as “3”) allow you to do the following:</w:t>
      </w:r>
    </w:p>
    <w:p w14:paraId="3316A95B" w14:textId="77777777" w:rsidR="005134BA" w:rsidRDefault="005134BA" w:rsidP="006E6DFC">
      <w:pPr>
        <w:pStyle w:val="Body"/>
        <w:numPr>
          <w:ilvl w:val="1"/>
          <w:numId w:val="10"/>
        </w:numPr>
      </w:pPr>
      <w:r w:rsidRPr="00C64B25">
        <w:rPr>
          <w:b/>
        </w:rPr>
        <w:t>Manage Queries</w:t>
      </w:r>
      <w:r w:rsidR="00692F21" w:rsidRPr="00692F21">
        <w:t>,</w:t>
      </w:r>
      <w:r w:rsidR="00692F21">
        <w:t xml:space="preserve"> to hide or show</w:t>
      </w:r>
      <w:r>
        <w:t xml:space="preserve"> the query management features. The button is indicated as active or inactive to better illustrate this.</w:t>
      </w:r>
    </w:p>
    <w:p w14:paraId="076BD7F0" w14:textId="77777777" w:rsidR="00D74520" w:rsidRDefault="00D74520" w:rsidP="006E6DFC">
      <w:pPr>
        <w:pStyle w:val="Body"/>
        <w:numPr>
          <w:ilvl w:val="1"/>
          <w:numId w:val="10"/>
        </w:numPr>
      </w:pPr>
      <w:r w:rsidRPr="00C64B25">
        <w:rPr>
          <w:b/>
        </w:rPr>
        <w:t>Import</w:t>
      </w:r>
      <w:r w:rsidR="00692F21">
        <w:t>, to</w:t>
      </w:r>
      <w:r>
        <w:t xml:space="preserve"> </w:t>
      </w:r>
      <w:r w:rsidR="00692F21">
        <w:t>i</w:t>
      </w:r>
      <w:r>
        <w:t>mport one or more queries from your file system.</w:t>
      </w:r>
    </w:p>
    <w:p w14:paraId="4F47B76D" w14:textId="77777777" w:rsidR="00D74520" w:rsidRDefault="00D74520" w:rsidP="006E6DFC">
      <w:pPr>
        <w:pStyle w:val="Body"/>
        <w:numPr>
          <w:ilvl w:val="1"/>
          <w:numId w:val="10"/>
        </w:numPr>
      </w:pPr>
      <w:r w:rsidRPr="00C64B25">
        <w:rPr>
          <w:b/>
        </w:rPr>
        <w:t>Export</w:t>
      </w:r>
      <w:r w:rsidR="00692F21">
        <w:t>, to</w:t>
      </w:r>
      <w:r>
        <w:t xml:space="preserve"> </w:t>
      </w:r>
      <w:r w:rsidR="00692F21">
        <w:t>e</w:t>
      </w:r>
      <w:r>
        <w:t xml:space="preserve">xport one or more </w:t>
      </w:r>
      <w:r w:rsidR="009945C9">
        <w:t xml:space="preserve">selected </w:t>
      </w:r>
      <w:r>
        <w:t>queries to a location of your file system.</w:t>
      </w:r>
    </w:p>
    <w:p w14:paraId="0D54B501" w14:textId="77777777" w:rsidR="009945C9" w:rsidRDefault="009945C9" w:rsidP="006E6DFC">
      <w:pPr>
        <w:pStyle w:val="Body"/>
        <w:numPr>
          <w:ilvl w:val="1"/>
          <w:numId w:val="10"/>
        </w:numPr>
      </w:pPr>
      <w:r w:rsidRPr="00C64B25">
        <w:rPr>
          <w:b/>
        </w:rPr>
        <w:t>Save</w:t>
      </w:r>
      <w:r w:rsidR="00692F21">
        <w:t>,</w:t>
      </w:r>
      <w:r>
        <w:t xml:space="preserve"> </w:t>
      </w:r>
      <w:r w:rsidR="00692F21">
        <w:t>to s</w:t>
      </w:r>
      <w:r>
        <w:t xml:space="preserve">ave the current query. You are always prompted for the query name to allow you </w:t>
      </w:r>
      <w:r w:rsidR="00692F21">
        <w:t xml:space="preserve">to </w:t>
      </w:r>
      <w:r w:rsidR="00EE767A">
        <w:t xml:space="preserve">potentially </w:t>
      </w:r>
      <w:r w:rsidR="00692F21">
        <w:t>change it and effectively make</w:t>
      </w:r>
      <w:r>
        <w:t xml:space="preserve"> a copy of the query.</w:t>
      </w:r>
    </w:p>
    <w:p w14:paraId="05B0AA21" w14:textId="77777777" w:rsidR="009945C9" w:rsidRDefault="009945C9" w:rsidP="006E6DFC">
      <w:pPr>
        <w:pStyle w:val="Body"/>
        <w:numPr>
          <w:ilvl w:val="1"/>
          <w:numId w:val="10"/>
        </w:numPr>
      </w:pPr>
      <w:r w:rsidRPr="00C64B25">
        <w:rPr>
          <w:b/>
        </w:rPr>
        <w:t>Delete</w:t>
      </w:r>
      <w:r>
        <w:t>: Delete one or more selected queries.</w:t>
      </w:r>
    </w:p>
    <w:p w14:paraId="657B6165" w14:textId="77777777" w:rsidR="00C64B25" w:rsidRPr="00EE2A1C" w:rsidRDefault="00C64B25" w:rsidP="006E6DFC">
      <w:pPr>
        <w:pStyle w:val="Body"/>
        <w:numPr>
          <w:ilvl w:val="0"/>
          <w:numId w:val="10"/>
        </w:numPr>
      </w:pPr>
      <w:r w:rsidRPr="00C64B25">
        <w:t xml:space="preserve">The </w:t>
      </w:r>
      <w:r>
        <w:t xml:space="preserve">basic query controls (marked as “4”) allowing you to run the current query or close the query builder dialog. Note that </w:t>
      </w:r>
      <w:r w:rsidR="00CF7F61">
        <w:t xml:space="preserve">if you close </w:t>
      </w:r>
      <w:r>
        <w:t xml:space="preserve">the query builder </w:t>
      </w:r>
      <w:r w:rsidR="00CF7F61">
        <w:t>dialog and reopen it, it will display the query management features and the saved query you had open. You can use this approach to update saved queries by adding more items to them from the EIRA.</w:t>
      </w:r>
    </w:p>
    <w:p w14:paraId="49543C61" w14:textId="77777777" w:rsidR="008E3C56" w:rsidRDefault="008E3C56" w:rsidP="000274BA">
      <w:pPr>
        <w:pStyle w:val="Heading1"/>
      </w:pPr>
      <w:bookmarkStart w:id="352" w:name="_Toc460934384"/>
      <w:bookmarkStart w:id="353" w:name="_Toc460938128"/>
      <w:bookmarkStart w:id="354" w:name="_Toc460939196"/>
      <w:bookmarkStart w:id="355" w:name="_Toc460939405"/>
      <w:bookmarkStart w:id="356" w:name="_Toc460940465"/>
      <w:bookmarkStart w:id="357" w:name="_Ref460946610"/>
      <w:bookmarkStart w:id="358" w:name="_Ref460946615"/>
      <w:bookmarkStart w:id="359" w:name="_Ref461635779"/>
      <w:bookmarkStart w:id="360" w:name="_Ref461635793"/>
      <w:bookmarkStart w:id="361" w:name="_Ref461714645"/>
      <w:bookmarkStart w:id="362" w:name="_Ref461717041"/>
      <w:bookmarkStart w:id="363" w:name="_Ref461717113"/>
      <w:bookmarkStart w:id="364" w:name="_Ref461717140"/>
      <w:bookmarkStart w:id="365" w:name="_Toc507509069"/>
      <w:bookmarkStart w:id="366" w:name="_Toc69721961"/>
      <w:r>
        <w:lastRenderedPageBreak/>
        <w:t xml:space="preserve">Keeping the </w:t>
      </w:r>
      <w:proofErr w:type="spellStart"/>
      <w:r>
        <w:t>CarTool</w:t>
      </w:r>
      <w:proofErr w:type="spellEnd"/>
      <w:r w:rsidR="00C675E1">
        <w:t>,</w:t>
      </w:r>
      <w:r>
        <w:t xml:space="preserve"> </w:t>
      </w:r>
      <w:r w:rsidR="00A85F10">
        <w:t xml:space="preserve">Cartography </w:t>
      </w:r>
      <w:r w:rsidR="00437206">
        <w:t xml:space="preserve">copy </w:t>
      </w:r>
      <w:r w:rsidR="00C675E1">
        <w:t xml:space="preserve">and SATs </w:t>
      </w:r>
      <w:r>
        <w:t>up to date</w:t>
      </w:r>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p>
    <w:p w14:paraId="3F9D232A" w14:textId="77777777" w:rsidR="008C7E5C" w:rsidRDefault="00F830FA" w:rsidP="008C7E5C">
      <w:pPr>
        <w:pStyle w:val="Body"/>
      </w:pPr>
      <w:r>
        <w:t xml:space="preserve">The update process of the </w:t>
      </w:r>
      <w:proofErr w:type="spellStart"/>
      <w:r>
        <w:t>CarTool</w:t>
      </w:r>
      <w:proofErr w:type="spellEnd"/>
      <w:r>
        <w:t xml:space="preserve"> is designed to stay as much as possible out of your way. The process addresses both the tool itself as well as your local copy of the Cartography data</w:t>
      </w:r>
      <w:r w:rsidR="006948A6">
        <w:t xml:space="preserve"> and</w:t>
      </w:r>
      <w:r>
        <w:t xml:space="preserve"> can be triggered in two ways:</w:t>
      </w:r>
    </w:p>
    <w:p w14:paraId="0A5AD881" w14:textId="77777777" w:rsidR="00F830FA" w:rsidRDefault="00F830FA" w:rsidP="006E6DFC">
      <w:pPr>
        <w:pStyle w:val="Body"/>
        <w:numPr>
          <w:ilvl w:val="0"/>
          <w:numId w:val="10"/>
        </w:numPr>
      </w:pPr>
      <w:r>
        <w:t>Automatically, whenever you restart Archi</w:t>
      </w:r>
      <w:r w:rsidR="004C73C3">
        <w:t>®</w:t>
      </w:r>
      <w:r>
        <w:t>.</w:t>
      </w:r>
    </w:p>
    <w:p w14:paraId="5A3082F6" w14:textId="77777777" w:rsidR="00F830FA" w:rsidRDefault="00F830FA" w:rsidP="006E6DFC">
      <w:pPr>
        <w:pStyle w:val="Body"/>
        <w:numPr>
          <w:ilvl w:val="0"/>
          <w:numId w:val="10"/>
        </w:numPr>
      </w:pPr>
      <w:r>
        <w:t>Man</w:t>
      </w:r>
      <w:r w:rsidR="008B34D2">
        <w:t xml:space="preserve">ually, as explained in Chapter </w:t>
      </w:r>
      <w:r w:rsidR="008B34D2">
        <w:fldChar w:fldCharType="begin"/>
      </w:r>
      <w:r w:rsidR="008B34D2">
        <w:instrText xml:space="preserve"> REF _Ref460947816 \r \h </w:instrText>
      </w:r>
      <w:r w:rsidR="008B34D2">
        <w:fldChar w:fldCharType="separate"/>
      </w:r>
      <w:r w:rsidR="00A27C86">
        <w:rPr>
          <w:b/>
          <w:bCs/>
          <w:lang w:val="en-US"/>
        </w:rPr>
        <w:t>Error! Reference source not found.</w:t>
      </w:r>
      <w:r w:rsidR="008B34D2">
        <w:fldChar w:fldCharType="end"/>
      </w:r>
      <w:r w:rsidR="008B34D2">
        <w:t>, “</w:t>
      </w:r>
      <w:r w:rsidR="008B34D2">
        <w:fldChar w:fldCharType="begin"/>
      </w:r>
      <w:r w:rsidR="008B34D2">
        <w:instrText xml:space="preserve"> REF _Ref460947822 \h </w:instrText>
      </w:r>
      <w:r w:rsidR="008B34D2">
        <w:fldChar w:fldCharType="separate"/>
      </w:r>
      <w:r w:rsidR="00A27C86">
        <w:rPr>
          <w:b/>
          <w:bCs/>
          <w:lang w:val="en-US"/>
        </w:rPr>
        <w:t>Error! Reference source not found.</w:t>
      </w:r>
      <w:r w:rsidR="008B34D2">
        <w:fldChar w:fldCharType="end"/>
      </w:r>
      <w:r w:rsidR="008B34D2">
        <w:t>”</w:t>
      </w:r>
      <w:r>
        <w:t>.</w:t>
      </w:r>
    </w:p>
    <w:p w14:paraId="121CF6C1" w14:textId="77777777" w:rsidR="00F830FA" w:rsidRDefault="00F830FA" w:rsidP="008C7E5C">
      <w:pPr>
        <w:pStyle w:val="Body"/>
      </w:pPr>
      <w:r>
        <w:t xml:space="preserve">In both cases the prerequisite to a successful update check is to have a working internet connection. Note that this is the only situation when you need a connection; working with the </w:t>
      </w:r>
      <w:proofErr w:type="spellStart"/>
      <w:r w:rsidR="00354091">
        <w:t>CarTool</w:t>
      </w:r>
      <w:proofErr w:type="spellEnd"/>
      <w:r>
        <w:t xml:space="preserve"> otherwise takes place is a fully offline manner.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7"/>
      </w:tblGrid>
      <w:tr w:rsidR="00E412E2" w:rsidRPr="00F8553D" w14:paraId="4C87AC65" w14:textId="77777777" w:rsidTr="00AF6283">
        <w:tc>
          <w:tcPr>
            <w:tcW w:w="9737" w:type="dxa"/>
            <w:shd w:val="clear" w:color="auto" w:fill="auto"/>
          </w:tcPr>
          <w:p w14:paraId="7C33065A" w14:textId="77777777" w:rsidR="00E412E2" w:rsidRPr="00AF6283" w:rsidRDefault="00BB3D9F" w:rsidP="00E412E2">
            <w:pPr>
              <w:pStyle w:val="Body"/>
              <w:rPr>
                <w:b/>
              </w:rPr>
            </w:pPr>
            <w:r w:rsidRPr="00AF6283">
              <w:rPr>
                <w:b/>
              </w:rPr>
              <w:t xml:space="preserve">IMPORTANT: Archi® needs to be installed in a folder on which the user has write permission. The automatic update of the </w:t>
            </w:r>
            <w:proofErr w:type="spellStart"/>
            <w:r w:rsidRPr="00AF6283">
              <w:rPr>
                <w:b/>
              </w:rPr>
              <w:t>CarTool</w:t>
            </w:r>
            <w:proofErr w:type="spellEnd"/>
            <w:r w:rsidRPr="00AF6283">
              <w:rPr>
                <w:b/>
              </w:rPr>
              <w:t xml:space="preserve"> will fail if you do not have write permission!</w:t>
            </w:r>
          </w:p>
        </w:tc>
      </w:tr>
    </w:tbl>
    <w:p w14:paraId="0BED88B8" w14:textId="77777777" w:rsidR="008A583C" w:rsidRDefault="008A583C" w:rsidP="008A583C">
      <w:pPr>
        <w:pStyle w:val="Body"/>
      </w:pPr>
      <w:bookmarkStart w:id="367" w:name="_Toc487036832"/>
      <w:bookmarkEnd w:id="36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7"/>
      </w:tblGrid>
      <w:tr w:rsidR="008A583C" w:rsidRPr="00F8553D" w14:paraId="2625F00A" w14:textId="77777777" w:rsidTr="00AF6283">
        <w:tc>
          <w:tcPr>
            <w:tcW w:w="9737" w:type="dxa"/>
            <w:shd w:val="clear" w:color="auto" w:fill="auto"/>
          </w:tcPr>
          <w:p w14:paraId="32A2AF25" w14:textId="77777777" w:rsidR="008A583C" w:rsidRPr="00AF6283" w:rsidRDefault="008A583C" w:rsidP="00E82A45">
            <w:pPr>
              <w:pStyle w:val="Body"/>
              <w:rPr>
                <w:b/>
              </w:rPr>
            </w:pPr>
            <w:r w:rsidRPr="00AF6283">
              <w:rPr>
                <w:b/>
              </w:rPr>
              <w:t>IMPORTANT: If you are behind a proxy, you can set the URL and the port in the local-</w:t>
            </w:r>
            <w:proofErr w:type="spellStart"/>
            <w:proofErr w:type="gramStart"/>
            <w:r w:rsidRPr="00AF6283">
              <w:rPr>
                <w:b/>
              </w:rPr>
              <w:t>config.properties</w:t>
            </w:r>
            <w:proofErr w:type="spellEnd"/>
            <w:proofErr w:type="gramEnd"/>
            <w:r w:rsidRPr="00AF6283">
              <w:rPr>
                <w:b/>
              </w:rPr>
              <w:t xml:space="preserve"> file. This file is located within the </w:t>
            </w:r>
            <w:proofErr w:type="gramStart"/>
            <w:r w:rsidRPr="00AF6283">
              <w:rPr>
                <w:b/>
              </w:rPr>
              <w:t>“.cartool</w:t>
            </w:r>
            <w:proofErr w:type="gramEnd"/>
            <w:r w:rsidR="003B3A6E">
              <w:rPr>
                <w:b/>
              </w:rPr>
              <w:t>4</w:t>
            </w:r>
            <w:r w:rsidRPr="00AF6283">
              <w:rPr>
                <w:b/>
              </w:rPr>
              <w:t>” folder, a subdirectory under your user home folder.</w:t>
            </w:r>
          </w:p>
        </w:tc>
      </w:tr>
    </w:tbl>
    <w:p w14:paraId="1876820F" w14:textId="77777777" w:rsidR="00EB65D7" w:rsidRDefault="00EB65D7" w:rsidP="00EB65D7">
      <w:pPr>
        <w:pStyle w:val="Heading2"/>
      </w:pPr>
      <w:bookmarkStart w:id="368" w:name="_Toc487041426"/>
      <w:bookmarkStart w:id="369" w:name="_Toc489020771"/>
      <w:bookmarkStart w:id="370" w:name="_Toc489287866"/>
      <w:bookmarkStart w:id="371" w:name="_Toc460934385"/>
      <w:bookmarkStart w:id="372" w:name="_Toc460938129"/>
      <w:bookmarkStart w:id="373" w:name="_Toc460939197"/>
      <w:bookmarkStart w:id="374" w:name="_Toc460939406"/>
      <w:bookmarkStart w:id="375" w:name="_Toc460940466"/>
      <w:bookmarkStart w:id="376" w:name="_Ref460942713"/>
      <w:bookmarkStart w:id="377" w:name="_Ref460942718"/>
      <w:bookmarkStart w:id="378" w:name="_Toc507509070"/>
      <w:bookmarkStart w:id="379" w:name="_Toc69721962"/>
      <w:bookmarkEnd w:id="368"/>
      <w:bookmarkEnd w:id="369"/>
      <w:bookmarkEnd w:id="370"/>
      <w:r>
        <w:t xml:space="preserve">Viewing the </w:t>
      </w:r>
      <w:proofErr w:type="spellStart"/>
      <w:r>
        <w:t>CarTool</w:t>
      </w:r>
      <w:proofErr w:type="spellEnd"/>
      <w:r>
        <w:t xml:space="preserve"> version and licensing information</w:t>
      </w:r>
      <w:bookmarkEnd w:id="371"/>
      <w:bookmarkEnd w:id="372"/>
      <w:bookmarkEnd w:id="373"/>
      <w:bookmarkEnd w:id="374"/>
      <w:bookmarkEnd w:id="375"/>
      <w:bookmarkEnd w:id="376"/>
      <w:bookmarkEnd w:id="377"/>
      <w:bookmarkEnd w:id="378"/>
      <w:bookmarkEnd w:id="379"/>
    </w:p>
    <w:p w14:paraId="0EFD7854" w14:textId="06897D9A" w:rsidR="004F5445" w:rsidRDefault="007D6DF7" w:rsidP="004F5445">
      <w:pPr>
        <w:pStyle w:val="Body"/>
        <w:jc w:val="left"/>
      </w:pPr>
      <w:r>
        <w:t xml:space="preserve">To view the </w:t>
      </w:r>
      <w:proofErr w:type="spellStart"/>
      <w:r>
        <w:t>CarTool’s</w:t>
      </w:r>
      <w:proofErr w:type="spellEnd"/>
      <w:r>
        <w:t xml:space="preserve"> current version and licensing information</w:t>
      </w:r>
      <w:r w:rsidR="004F5445">
        <w:t xml:space="preserve">, select from the EIRA menu the </w:t>
      </w:r>
      <w:r>
        <w:t xml:space="preserve">option “About Cartography Tool”. </w:t>
      </w:r>
    </w:p>
    <w:p w14:paraId="5770DEB3" w14:textId="5CA89241" w:rsidR="007D6DF7" w:rsidRDefault="00095D36" w:rsidP="004F5445">
      <w:pPr>
        <w:pStyle w:val="Body"/>
        <w:jc w:val="center"/>
        <w:rPr>
          <w:noProof/>
          <w:lang w:eastAsia="it-IT"/>
        </w:rPr>
      </w:pPr>
      <w:r w:rsidRPr="00095D36">
        <w:drawing>
          <wp:inline distT="0" distB="0" distL="0" distR="0" wp14:anchorId="49FFA87F" wp14:editId="75B73B46">
            <wp:extent cx="6189345" cy="3061970"/>
            <wp:effectExtent l="0" t="0" r="1905" b="508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189345" cy="3061970"/>
                    </a:xfrm>
                    <a:prstGeom prst="rect">
                      <a:avLst/>
                    </a:prstGeom>
                  </pic:spPr>
                </pic:pic>
              </a:graphicData>
            </a:graphic>
          </wp:inline>
        </w:drawing>
      </w:r>
      <w:r w:rsidR="007B25BF" w:rsidRPr="007B25BF">
        <w:t xml:space="preserve"> </w:t>
      </w:r>
      <w:r w:rsidR="007B25BF" w:rsidRPr="007B25BF" w:rsidDel="00401F09">
        <w:t xml:space="preserve"> </w:t>
      </w:r>
    </w:p>
    <w:p w14:paraId="201C6EE4" w14:textId="77777777" w:rsidR="007D6DF7" w:rsidRDefault="007D6DF7" w:rsidP="007D6DF7">
      <w:pPr>
        <w:pStyle w:val="Body"/>
      </w:pPr>
      <w:r>
        <w:t>Doing so brings up a dialog with two tabs</w:t>
      </w:r>
      <w:r w:rsidR="00820191">
        <w:t>:</w:t>
      </w:r>
    </w:p>
    <w:p w14:paraId="7DD6EFF3" w14:textId="77777777" w:rsidR="00820191" w:rsidRDefault="00820191" w:rsidP="006E6DFC">
      <w:pPr>
        <w:pStyle w:val="Body"/>
        <w:numPr>
          <w:ilvl w:val="0"/>
          <w:numId w:val="10"/>
        </w:numPr>
      </w:pPr>
      <w:r w:rsidRPr="00820191">
        <w:rPr>
          <w:b/>
        </w:rPr>
        <w:t>Version</w:t>
      </w:r>
      <w:r>
        <w:t>, displaying the current version numbers of the tool and local data copy, including their respective changelogs.</w:t>
      </w:r>
    </w:p>
    <w:p w14:paraId="39C0364A" w14:textId="77777777" w:rsidR="00DF7D21" w:rsidRDefault="00DF7D21" w:rsidP="006E6DFC">
      <w:pPr>
        <w:pStyle w:val="Body"/>
        <w:numPr>
          <w:ilvl w:val="0"/>
          <w:numId w:val="10"/>
        </w:numPr>
      </w:pPr>
      <w:r>
        <w:rPr>
          <w:b/>
        </w:rPr>
        <w:t xml:space="preserve">Contact, </w:t>
      </w:r>
      <w:r>
        <w:t>contact information.</w:t>
      </w:r>
    </w:p>
    <w:p w14:paraId="1DEF75D9" w14:textId="77777777" w:rsidR="00820191" w:rsidRPr="007D6DF7" w:rsidRDefault="00820191" w:rsidP="006E6DFC">
      <w:pPr>
        <w:pStyle w:val="Body"/>
        <w:numPr>
          <w:ilvl w:val="0"/>
          <w:numId w:val="10"/>
        </w:numPr>
      </w:pPr>
      <w:r w:rsidRPr="00560508">
        <w:rPr>
          <w:b/>
        </w:rPr>
        <w:lastRenderedPageBreak/>
        <w:t>License</w:t>
      </w:r>
      <w:r w:rsidR="00560508">
        <w:t xml:space="preserve">, to show the </w:t>
      </w:r>
      <w:proofErr w:type="spellStart"/>
      <w:r w:rsidR="00560508">
        <w:t>CarTool’s</w:t>
      </w:r>
      <w:proofErr w:type="spellEnd"/>
      <w:r w:rsidR="00560508">
        <w:t xml:space="preserve"> licens</w:t>
      </w:r>
      <w:r w:rsidR="001E553A">
        <w:t>ing information</w:t>
      </w:r>
      <w:r w:rsidR="00560508">
        <w:t>.</w:t>
      </w:r>
    </w:p>
    <w:p w14:paraId="0688CBD2" w14:textId="77777777" w:rsidR="000B0DCD" w:rsidRDefault="000B0DCD" w:rsidP="000274BA">
      <w:pPr>
        <w:pStyle w:val="Heading1"/>
      </w:pPr>
      <w:bookmarkStart w:id="380" w:name="_Toc69721963"/>
      <w:bookmarkStart w:id="381" w:name="_Toc69721964"/>
      <w:bookmarkStart w:id="382" w:name="_Toc69721965"/>
      <w:bookmarkStart w:id="383" w:name="_Toc69721968"/>
      <w:bookmarkStart w:id="384" w:name="_Toc69721969"/>
      <w:bookmarkStart w:id="385" w:name="_Toc69721971"/>
      <w:bookmarkStart w:id="386" w:name="_Toc69721972"/>
      <w:bookmarkStart w:id="387" w:name="_Toc69721973"/>
      <w:bookmarkStart w:id="388" w:name="_Toc69721974"/>
      <w:bookmarkStart w:id="389" w:name="_Toc8125983"/>
      <w:bookmarkStart w:id="390" w:name="_Toc8295276"/>
      <w:bookmarkStart w:id="391" w:name="_Toc8321839"/>
      <w:bookmarkStart w:id="392" w:name="_Toc8986433"/>
      <w:bookmarkStart w:id="393" w:name="_Toc8986741"/>
      <w:bookmarkStart w:id="394" w:name="_Toc8986823"/>
      <w:bookmarkStart w:id="395" w:name="_Toc8125984"/>
      <w:bookmarkStart w:id="396" w:name="_Toc8295277"/>
      <w:bookmarkStart w:id="397" w:name="_Toc8321840"/>
      <w:bookmarkStart w:id="398" w:name="_Toc8986434"/>
      <w:bookmarkStart w:id="399" w:name="_Toc8986742"/>
      <w:bookmarkStart w:id="400" w:name="_Toc8986824"/>
      <w:bookmarkStart w:id="401" w:name="_Toc8125985"/>
      <w:bookmarkStart w:id="402" w:name="_Toc8295278"/>
      <w:bookmarkStart w:id="403" w:name="_Toc8321841"/>
      <w:bookmarkStart w:id="404" w:name="_Toc8986435"/>
      <w:bookmarkStart w:id="405" w:name="_Toc8986743"/>
      <w:bookmarkStart w:id="406" w:name="_Toc8986825"/>
      <w:bookmarkStart w:id="407" w:name="_Toc8125988"/>
      <w:bookmarkStart w:id="408" w:name="_Toc8295281"/>
      <w:bookmarkStart w:id="409" w:name="_Toc8321844"/>
      <w:bookmarkStart w:id="410" w:name="_Toc8986438"/>
      <w:bookmarkStart w:id="411" w:name="_Toc8986746"/>
      <w:bookmarkStart w:id="412" w:name="_Toc8986828"/>
      <w:bookmarkStart w:id="413" w:name="_Toc8125989"/>
      <w:bookmarkStart w:id="414" w:name="_Toc8295282"/>
      <w:bookmarkStart w:id="415" w:name="_Toc8321845"/>
      <w:bookmarkStart w:id="416" w:name="_Toc8986439"/>
      <w:bookmarkStart w:id="417" w:name="_Toc8986747"/>
      <w:bookmarkStart w:id="418" w:name="_Toc8986829"/>
      <w:bookmarkStart w:id="419" w:name="_Toc487036835"/>
      <w:bookmarkStart w:id="420" w:name="_Toc487041429"/>
      <w:bookmarkStart w:id="421" w:name="_Toc489020774"/>
      <w:bookmarkStart w:id="422" w:name="_Toc489287869"/>
      <w:bookmarkStart w:id="423" w:name="_Toc460934387"/>
      <w:bookmarkStart w:id="424" w:name="_Toc460938131"/>
      <w:bookmarkStart w:id="425" w:name="_Toc460939199"/>
      <w:bookmarkStart w:id="426" w:name="_Toc460939408"/>
      <w:bookmarkStart w:id="427" w:name="_Toc460940468"/>
      <w:bookmarkStart w:id="428" w:name="_Toc507509072"/>
      <w:bookmarkStart w:id="429" w:name="_Toc69721976"/>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r>
        <w:lastRenderedPageBreak/>
        <w:t>Troubleshooting</w:t>
      </w:r>
      <w:bookmarkEnd w:id="423"/>
      <w:bookmarkEnd w:id="424"/>
      <w:bookmarkEnd w:id="425"/>
      <w:bookmarkEnd w:id="426"/>
      <w:bookmarkEnd w:id="427"/>
      <w:bookmarkEnd w:id="428"/>
      <w:bookmarkEnd w:id="429"/>
    </w:p>
    <w:p w14:paraId="48FFDD6D" w14:textId="77777777" w:rsidR="00C826B7" w:rsidRPr="00C826B7" w:rsidRDefault="006A5E7F" w:rsidP="00C826B7">
      <w:pPr>
        <w:pStyle w:val="Body"/>
      </w:pPr>
      <w:r>
        <w:t>The current chapter’s purpose is to help you deal with problems that may arise</w:t>
      </w:r>
      <w:r w:rsidR="002C536D">
        <w:t xml:space="preserve">, propose </w:t>
      </w:r>
      <w:proofErr w:type="gramStart"/>
      <w:r w:rsidR="002C536D">
        <w:t>workarounds</w:t>
      </w:r>
      <w:proofErr w:type="gramEnd"/>
      <w:r w:rsidR="002C536D">
        <w:t xml:space="preserve"> </w:t>
      </w:r>
      <w:r>
        <w:t xml:space="preserve">and </w:t>
      </w:r>
      <w:r w:rsidR="002C536D">
        <w:t>guide you in</w:t>
      </w:r>
      <w:r>
        <w:t xml:space="preserve"> seek</w:t>
      </w:r>
      <w:r w:rsidR="002C536D">
        <w:t>ing</w:t>
      </w:r>
      <w:r>
        <w:t xml:space="preserve"> further help.</w:t>
      </w:r>
    </w:p>
    <w:p w14:paraId="1ADE89E6" w14:textId="77777777" w:rsidR="00640664" w:rsidRDefault="00640664" w:rsidP="00640664">
      <w:pPr>
        <w:pStyle w:val="Heading2"/>
      </w:pPr>
      <w:bookmarkStart w:id="430" w:name="_Toc460934388"/>
      <w:bookmarkStart w:id="431" w:name="_Toc460938132"/>
      <w:bookmarkStart w:id="432" w:name="_Toc460939200"/>
      <w:bookmarkStart w:id="433" w:name="_Toc460939409"/>
      <w:bookmarkStart w:id="434" w:name="_Toc460940469"/>
      <w:bookmarkStart w:id="435" w:name="_Ref460948430"/>
      <w:bookmarkStart w:id="436" w:name="_Ref460948434"/>
      <w:bookmarkStart w:id="437" w:name="_Toc507509073"/>
      <w:bookmarkStart w:id="438" w:name="_Toc69721977"/>
      <w:r>
        <w:t>Accessing the log file</w:t>
      </w:r>
      <w:bookmarkEnd w:id="430"/>
      <w:bookmarkEnd w:id="431"/>
      <w:bookmarkEnd w:id="432"/>
      <w:bookmarkEnd w:id="433"/>
      <w:bookmarkEnd w:id="434"/>
      <w:bookmarkEnd w:id="435"/>
      <w:bookmarkEnd w:id="436"/>
      <w:bookmarkEnd w:id="437"/>
      <w:bookmarkEnd w:id="438"/>
    </w:p>
    <w:p w14:paraId="665CF439" w14:textId="77777777" w:rsidR="00D16171" w:rsidRDefault="00D16171" w:rsidP="00D16171">
      <w:pPr>
        <w:pStyle w:val="Body"/>
      </w:pPr>
      <w:r>
        <w:t xml:space="preserve">Certain errors are reported to you when they occur, such as when manually checking for updates. In other </w:t>
      </w:r>
      <w:proofErr w:type="gramStart"/>
      <w:r>
        <w:t>cases</w:t>
      </w:r>
      <w:proofErr w:type="gramEnd"/>
      <w:r>
        <w:t xml:space="preserve"> however, you may experience behaviour you don’t expect without a visual indication of a problem. The first point to check in such cases is the </w:t>
      </w:r>
      <w:proofErr w:type="spellStart"/>
      <w:r>
        <w:t>CarTool’s</w:t>
      </w:r>
      <w:proofErr w:type="spellEnd"/>
      <w:r>
        <w:t xml:space="preserve"> log file.</w:t>
      </w:r>
    </w:p>
    <w:p w14:paraId="17122D57" w14:textId="538C2325" w:rsidR="00B67C23" w:rsidRDefault="00D16171" w:rsidP="00D16171">
      <w:pPr>
        <w:pStyle w:val="Body"/>
      </w:pPr>
      <w:r>
        <w:t xml:space="preserve">The log file is located </w:t>
      </w:r>
      <w:r w:rsidR="00E10735">
        <w:t>within</w:t>
      </w:r>
      <w:r>
        <w:t xml:space="preserve"> </w:t>
      </w:r>
      <w:r w:rsidR="00E10735">
        <w:t xml:space="preserve">the </w:t>
      </w:r>
      <w:proofErr w:type="gramStart"/>
      <w:r w:rsidR="00E34BA7">
        <w:t>“</w:t>
      </w:r>
      <w:r w:rsidR="008527FA">
        <w:t>.cartool</w:t>
      </w:r>
      <w:proofErr w:type="gramEnd"/>
      <w:r w:rsidR="00EF159C">
        <w:t>3_1</w:t>
      </w:r>
      <w:r w:rsidR="00E34BA7">
        <w:t>”</w:t>
      </w:r>
      <w:r w:rsidR="00E10735">
        <w:t xml:space="preserve"> folder, a subdirectory under your </w:t>
      </w:r>
      <w:r>
        <w:t xml:space="preserve">user home folder, in a file named </w:t>
      </w:r>
      <w:r w:rsidRPr="00D16171">
        <w:rPr>
          <w:b/>
        </w:rPr>
        <w:t>cartool.log</w:t>
      </w:r>
      <w:r>
        <w:t>.</w:t>
      </w:r>
      <w:r w:rsidR="00E34BA7">
        <w:t xml:space="preserve"> Errors </w:t>
      </w:r>
      <w:r w:rsidR="00B67C23">
        <w:t>are dated</w:t>
      </w:r>
      <w:r w:rsidR="00E34BA7">
        <w:t xml:space="preserve"> and, although technical, may </w:t>
      </w:r>
      <w:r w:rsidR="00B67C23">
        <w:t xml:space="preserve">provide enough information </w:t>
      </w:r>
      <w:r w:rsidR="00E34BA7">
        <w:t xml:space="preserve">to determine a solution </w:t>
      </w:r>
      <w:r w:rsidR="003F1734">
        <w:t>yourself</w:t>
      </w:r>
      <w:r w:rsidR="00E34BA7">
        <w:t>, assuming this relates to your environment (</w:t>
      </w:r>
      <w:proofErr w:type="gramStart"/>
      <w:r w:rsidR="00E34BA7">
        <w:t>e.g.</w:t>
      </w:r>
      <w:proofErr w:type="gramEnd"/>
      <w:r w:rsidR="00E34BA7">
        <w:t xml:space="preserve"> lack of an internet connection).</w:t>
      </w:r>
    </w:p>
    <w:p w14:paraId="2F621509" w14:textId="77777777" w:rsidR="00D16171" w:rsidRPr="00D16171" w:rsidRDefault="00A70761" w:rsidP="00D16171">
      <w:pPr>
        <w:pStyle w:val="Body"/>
      </w:pPr>
      <w:r>
        <w:t>The log file will typically be requested of you when you get in contact with the support team.</w:t>
      </w:r>
    </w:p>
    <w:p w14:paraId="60CDB71C" w14:textId="77777777" w:rsidR="00640664" w:rsidRDefault="00640664" w:rsidP="00640664">
      <w:pPr>
        <w:pStyle w:val="Heading2"/>
      </w:pPr>
      <w:bookmarkStart w:id="439" w:name="_Toc460934391"/>
      <w:bookmarkStart w:id="440" w:name="_Toc460938135"/>
      <w:bookmarkStart w:id="441" w:name="_Toc460939203"/>
      <w:bookmarkStart w:id="442" w:name="_Toc460939412"/>
      <w:bookmarkStart w:id="443" w:name="_Toc460940472"/>
      <w:bookmarkStart w:id="444" w:name="_Ref460948516"/>
      <w:bookmarkStart w:id="445" w:name="_Ref460948521"/>
      <w:bookmarkStart w:id="446" w:name="_Toc507509074"/>
      <w:bookmarkStart w:id="447" w:name="_Toc69721978"/>
      <w:r>
        <w:t>Reset</w:t>
      </w:r>
      <w:r w:rsidR="007F3B55">
        <w:t>ting</w:t>
      </w:r>
      <w:r>
        <w:t xml:space="preserve"> the </w:t>
      </w:r>
      <w:proofErr w:type="spellStart"/>
      <w:r>
        <w:t>CarTool</w:t>
      </w:r>
      <w:proofErr w:type="spellEnd"/>
      <w:r>
        <w:t xml:space="preserve"> to its original state</w:t>
      </w:r>
      <w:bookmarkEnd w:id="439"/>
      <w:bookmarkEnd w:id="440"/>
      <w:bookmarkEnd w:id="441"/>
      <w:bookmarkEnd w:id="442"/>
      <w:bookmarkEnd w:id="443"/>
      <w:bookmarkEnd w:id="444"/>
      <w:bookmarkEnd w:id="445"/>
      <w:bookmarkEnd w:id="446"/>
      <w:bookmarkEnd w:id="447"/>
    </w:p>
    <w:p w14:paraId="4EF699E4" w14:textId="77777777" w:rsidR="00BA48FC" w:rsidRDefault="00D5289A" w:rsidP="00BA48FC">
      <w:pPr>
        <w:pStyle w:val="Body"/>
      </w:pPr>
      <w:r>
        <w:t xml:space="preserve">Use of the </w:t>
      </w:r>
      <w:proofErr w:type="spellStart"/>
      <w:r>
        <w:t>CarTool</w:t>
      </w:r>
      <w:proofErr w:type="spellEnd"/>
      <w:r>
        <w:t xml:space="preserve"> results in its local state being modified, either by saving queries or by receiving data modifications through the tool’s update process. Normally it should never be needed, but if you wish to return to a clean state, reflecting the original first run of the </w:t>
      </w:r>
      <w:proofErr w:type="spellStart"/>
      <w:r>
        <w:t>CarTool</w:t>
      </w:r>
      <w:proofErr w:type="spellEnd"/>
      <w:r>
        <w:t xml:space="preserve"> plug-in following its installation, you may do so by deleting its local data and metadata. To do this:</w:t>
      </w:r>
    </w:p>
    <w:p w14:paraId="657AAF2B" w14:textId="77777777" w:rsidR="00D5289A" w:rsidRDefault="00D5289A" w:rsidP="006E6DFC">
      <w:pPr>
        <w:pStyle w:val="Body"/>
        <w:numPr>
          <w:ilvl w:val="0"/>
          <w:numId w:val="17"/>
        </w:numPr>
      </w:pPr>
      <w:r>
        <w:t>Ensure you are not running Archi</w:t>
      </w:r>
      <w:r w:rsidR="004C73C3">
        <w:t>®</w:t>
      </w:r>
      <w:r>
        <w:t>.</w:t>
      </w:r>
    </w:p>
    <w:p w14:paraId="2E9F01AE" w14:textId="6E7F7D5B" w:rsidR="00D5289A" w:rsidRDefault="00D5289A" w:rsidP="006E6DFC">
      <w:pPr>
        <w:pStyle w:val="Body"/>
        <w:numPr>
          <w:ilvl w:val="0"/>
          <w:numId w:val="17"/>
        </w:numPr>
      </w:pPr>
      <w:r>
        <w:t xml:space="preserve">Locate and delete the </w:t>
      </w:r>
      <w:proofErr w:type="gramStart"/>
      <w:r>
        <w:t>“</w:t>
      </w:r>
      <w:r w:rsidR="008527FA">
        <w:t>.</w:t>
      </w:r>
      <w:r w:rsidR="00A21840">
        <w:t>cartool</w:t>
      </w:r>
      <w:proofErr w:type="gramEnd"/>
      <w:r w:rsidR="00A21840">
        <w:t>3</w:t>
      </w:r>
      <w:r w:rsidR="003B40DC">
        <w:t>_1</w:t>
      </w:r>
      <w:r>
        <w:t>” folder under your user home directory.</w:t>
      </w:r>
    </w:p>
    <w:p w14:paraId="251029C2" w14:textId="77777777" w:rsidR="005D3610" w:rsidRDefault="005D3610" w:rsidP="006E6DFC">
      <w:pPr>
        <w:pStyle w:val="Body"/>
        <w:numPr>
          <w:ilvl w:val="0"/>
          <w:numId w:val="17"/>
        </w:numPr>
      </w:pPr>
      <w:r>
        <w:t>Restart Archi</w:t>
      </w:r>
      <w:r w:rsidR="004C73C3">
        <w:t>®</w:t>
      </w:r>
      <w:r>
        <w:t>.</w:t>
      </w:r>
    </w:p>
    <w:p w14:paraId="781EBE21" w14:textId="77777777" w:rsidR="003F0089" w:rsidRDefault="003F0089" w:rsidP="008976CA">
      <w:pPr>
        <w:pStyle w:val="Body"/>
      </w:pPr>
      <w:r>
        <w:t>When Archi</w:t>
      </w:r>
      <w:r w:rsidR="004C73C3">
        <w:t>®</w:t>
      </w:r>
      <w:r>
        <w:t xml:space="preserve"> restarts you will be running the latest downloaded </w:t>
      </w:r>
      <w:proofErr w:type="spellStart"/>
      <w:r>
        <w:t>CarTool</w:t>
      </w:r>
      <w:proofErr w:type="spellEnd"/>
      <w:r>
        <w:t xml:space="preserve"> plug-in version</w:t>
      </w:r>
      <w:r w:rsidR="002B1371">
        <w:t xml:space="preserve">. If you are using a Cartography, you will need to re-install the Cartography as described in Section </w:t>
      </w:r>
      <w:r w:rsidR="002B1371">
        <w:fldChar w:fldCharType="begin"/>
      </w:r>
      <w:r w:rsidR="002B1371">
        <w:instrText xml:space="preserve"> REF _Ref487038293 \r \h </w:instrText>
      </w:r>
      <w:r w:rsidR="002B1371">
        <w:fldChar w:fldCharType="separate"/>
      </w:r>
      <w:r w:rsidR="00A27C86">
        <w:rPr>
          <w:b/>
          <w:bCs/>
          <w:lang w:val="en-US"/>
        </w:rPr>
        <w:t>Error! Reference source not found.</w:t>
      </w:r>
      <w:r w:rsidR="002B1371">
        <w:fldChar w:fldCharType="end"/>
      </w:r>
      <w:r w:rsidR="002B1371">
        <w:t xml:space="preserve">  or Section </w:t>
      </w:r>
      <w:r w:rsidR="002B1371">
        <w:fldChar w:fldCharType="begin"/>
      </w:r>
      <w:r w:rsidR="002B1371">
        <w:instrText xml:space="preserve"> REF _Ref487038315 \r \h </w:instrText>
      </w:r>
      <w:r w:rsidR="002B1371">
        <w:fldChar w:fldCharType="separate"/>
      </w:r>
      <w:r w:rsidR="00A27C86">
        <w:t>2.3.3</w:t>
      </w:r>
      <w:r w:rsidR="002B1371">
        <w:fldChar w:fldCharType="end"/>
      </w:r>
      <w:r w:rsidR="002B1371">
        <w:t>.</w:t>
      </w:r>
    </w:p>
    <w:p w14:paraId="4E710334" w14:textId="77777777" w:rsidR="001E68E8" w:rsidRDefault="001E68E8" w:rsidP="001E68E8">
      <w:pPr>
        <w:pStyle w:val="Heading2"/>
      </w:pPr>
      <w:bookmarkStart w:id="448" w:name="_Toc487041433"/>
      <w:bookmarkStart w:id="449" w:name="_Toc489020778"/>
      <w:bookmarkStart w:id="450" w:name="_Toc489287873"/>
      <w:bookmarkStart w:id="451" w:name="_Toc460934390"/>
      <w:bookmarkStart w:id="452" w:name="_Toc460938134"/>
      <w:bookmarkStart w:id="453" w:name="_Toc460939202"/>
      <w:bookmarkStart w:id="454" w:name="_Toc460939411"/>
      <w:bookmarkStart w:id="455" w:name="_Toc460940471"/>
      <w:bookmarkStart w:id="456" w:name="_Toc507509075"/>
      <w:bookmarkStart w:id="457" w:name="_Toc69721979"/>
      <w:bookmarkEnd w:id="448"/>
      <w:bookmarkEnd w:id="449"/>
      <w:bookmarkEnd w:id="450"/>
      <w:r>
        <w:t>Contacting support</w:t>
      </w:r>
      <w:bookmarkEnd w:id="451"/>
      <w:bookmarkEnd w:id="452"/>
      <w:bookmarkEnd w:id="453"/>
      <w:bookmarkEnd w:id="454"/>
      <w:bookmarkEnd w:id="455"/>
      <w:bookmarkEnd w:id="456"/>
      <w:bookmarkEnd w:id="457"/>
    </w:p>
    <w:p w14:paraId="6094CE9C" w14:textId="77777777" w:rsidR="001E68E8" w:rsidRPr="0093517B" w:rsidRDefault="001E68E8" w:rsidP="001E68E8">
      <w:pPr>
        <w:pStyle w:val="Body"/>
      </w:pPr>
      <w:r>
        <w:t xml:space="preserve">To get additional support, ask questions or provide feedback, please contact the </w:t>
      </w:r>
      <w:proofErr w:type="spellStart"/>
      <w:r>
        <w:t>CarTool</w:t>
      </w:r>
      <w:proofErr w:type="spellEnd"/>
      <w:r>
        <w:t xml:space="preserve"> support team at </w:t>
      </w:r>
      <w:hyperlink r:id="rId70" w:history="1">
        <w:r w:rsidRPr="00EE4EA3">
          <w:rPr>
            <w:rStyle w:val="Hyperlink"/>
          </w:rPr>
          <w:t>DIGIT-EIRA@ec.europa.eu</w:t>
        </w:r>
      </w:hyperlink>
      <w:r>
        <w:t xml:space="preserve">. If contacting to report an error please provide already as an attachment the </w:t>
      </w:r>
      <w:proofErr w:type="spellStart"/>
      <w:r>
        <w:t>CarTool</w:t>
      </w:r>
      <w:proofErr w:type="spellEnd"/>
      <w:r>
        <w:t xml:space="preserve"> log file (information on h</w:t>
      </w:r>
      <w:r w:rsidR="00B31684">
        <w:t xml:space="preserve">ow to retrieve this in Chapter </w:t>
      </w:r>
      <w:r w:rsidR="00B31684">
        <w:fldChar w:fldCharType="begin"/>
      </w:r>
      <w:r w:rsidR="00B31684">
        <w:instrText xml:space="preserve"> REF _Ref460948430 \r \h </w:instrText>
      </w:r>
      <w:r w:rsidR="00B31684">
        <w:fldChar w:fldCharType="separate"/>
      </w:r>
      <w:r w:rsidR="00A27C86">
        <w:t>9.1</w:t>
      </w:r>
      <w:r w:rsidR="00B31684">
        <w:fldChar w:fldCharType="end"/>
      </w:r>
      <w:r w:rsidR="00B31684">
        <w:t>, “</w:t>
      </w:r>
      <w:r w:rsidR="00B31684">
        <w:fldChar w:fldCharType="begin"/>
      </w:r>
      <w:r w:rsidR="00B31684">
        <w:instrText xml:space="preserve"> REF _Ref460948434 \h </w:instrText>
      </w:r>
      <w:r w:rsidR="00B31684">
        <w:fldChar w:fldCharType="separate"/>
      </w:r>
      <w:r w:rsidR="00A27C86">
        <w:t>Accessing the log file</w:t>
      </w:r>
      <w:r w:rsidR="00B31684">
        <w:fldChar w:fldCharType="end"/>
      </w:r>
      <w:r w:rsidR="00B31684">
        <w:t>”</w:t>
      </w:r>
      <w:r>
        <w:t>).</w:t>
      </w:r>
    </w:p>
    <w:p w14:paraId="47C72604" w14:textId="77777777" w:rsidR="00220867" w:rsidRDefault="00220867" w:rsidP="00220867">
      <w:pPr>
        <w:pStyle w:val="Heading2"/>
      </w:pPr>
      <w:bookmarkStart w:id="458" w:name="_Toc460934392"/>
      <w:bookmarkStart w:id="459" w:name="_Toc460938136"/>
      <w:bookmarkStart w:id="460" w:name="_Toc460939204"/>
      <w:bookmarkStart w:id="461" w:name="_Toc460939413"/>
      <w:bookmarkStart w:id="462" w:name="_Toc460940473"/>
      <w:bookmarkStart w:id="463" w:name="_Toc507509076"/>
      <w:bookmarkStart w:id="464" w:name="_Toc69721980"/>
      <w:r>
        <w:t>Known issues</w:t>
      </w:r>
      <w:bookmarkEnd w:id="458"/>
      <w:bookmarkEnd w:id="459"/>
      <w:bookmarkEnd w:id="460"/>
      <w:bookmarkEnd w:id="461"/>
      <w:bookmarkEnd w:id="462"/>
      <w:r w:rsidR="00756AAD">
        <w:t xml:space="preserve"> and workarounds</w:t>
      </w:r>
      <w:bookmarkEnd w:id="463"/>
      <w:bookmarkEnd w:id="464"/>
    </w:p>
    <w:p w14:paraId="3E0A3E25" w14:textId="77777777" w:rsidR="00071526" w:rsidRDefault="00865D47" w:rsidP="00071526">
      <w:pPr>
        <w:pStyle w:val="Body"/>
      </w:pPr>
      <w:r>
        <w:t xml:space="preserve">The following </w:t>
      </w:r>
      <w:r w:rsidR="00106E5A">
        <w:t>sections list</w:t>
      </w:r>
      <w:r>
        <w:t xml:space="preserve"> currently known issues, impacts and potential workarounds.</w:t>
      </w:r>
    </w:p>
    <w:p w14:paraId="29FEF15A" w14:textId="77777777" w:rsidR="00557FAF" w:rsidRPr="00106E5A" w:rsidRDefault="008563D8" w:rsidP="00557FAF">
      <w:pPr>
        <w:pStyle w:val="Body"/>
        <w:spacing w:before="360"/>
        <w:rPr>
          <w:b/>
        </w:rPr>
      </w:pPr>
      <w:r>
        <w:rPr>
          <w:b/>
        </w:rPr>
        <w:t>Brief e</w:t>
      </w:r>
      <w:r w:rsidR="00557FAF">
        <w:rPr>
          <w:b/>
        </w:rPr>
        <w:t xml:space="preserve">rror </w:t>
      </w:r>
      <w:r>
        <w:rPr>
          <w:b/>
        </w:rPr>
        <w:t xml:space="preserve">popup </w:t>
      </w:r>
      <w:r w:rsidR="00557FAF">
        <w:rPr>
          <w:b/>
        </w:rPr>
        <w:t>during tool update process</w:t>
      </w:r>
    </w:p>
    <w:p w14:paraId="347DD05B" w14:textId="77777777" w:rsidR="00557FAF" w:rsidRDefault="00557FAF" w:rsidP="006E6DFC">
      <w:pPr>
        <w:pStyle w:val="Body"/>
        <w:numPr>
          <w:ilvl w:val="0"/>
          <w:numId w:val="10"/>
        </w:numPr>
      </w:pPr>
      <w:r w:rsidRPr="00106E5A">
        <w:rPr>
          <w:b/>
        </w:rPr>
        <w:t>Description</w:t>
      </w:r>
      <w:r>
        <w:t>: On certain Windows environments, when an update to the tool itself (or tool with data) is carried out, a brief error popup is displayed before Archi</w:t>
      </w:r>
      <w:r w:rsidR="004C73C3">
        <w:t>®</w:t>
      </w:r>
      <w:r>
        <w:t xml:space="preserve"> automatically restarts. Upon restart the update has completed without problems.</w:t>
      </w:r>
    </w:p>
    <w:p w14:paraId="59AEF18C" w14:textId="77777777" w:rsidR="00557FAF" w:rsidRDefault="00557FAF" w:rsidP="006E6DFC">
      <w:pPr>
        <w:pStyle w:val="Body"/>
        <w:numPr>
          <w:ilvl w:val="0"/>
          <w:numId w:val="10"/>
        </w:numPr>
      </w:pPr>
      <w:r w:rsidRPr="008F7724">
        <w:rPr>
          <w:b/>
        </w:rPr>
        <w:t>Workaround</w:t>
      </w:r>
      <w:r>
        <w:t xml:space="preserve">: </w:t>
      </w:r>
      <w:r w:rsidR="00052634">
        <w:t>Ignore the brief error message; the update process should have completed successfully.</w:t>
      </w:r>
    </w:p>
    <w:p w14:paraId="2775746F" w14:textId="77777777" w:rsidR="006472BD" w:rsidRPr="00106E5A" w:rsidRDefault="006472BD" w:rsidP="006472BD">
      <w:pPr>
        <w:pStyle w:val="Body"/>
        <w:spacing w:before="360"/>
        <w:rPr>
          <w:b/>
        </w:rPr>
      </w:pPr>
      <w:r>
        <w:rPr>
          <w:b/>
        </w:rPr>
        <w:lastRenderedPageBreak/>
        <w:t xml:space="preserve">Cancelling the restart </w:t>
      </w:r>
      <w:r w:rsidR="00C60430">
        <w:rPr>
          <w:b/>
        </w:rPr>
        <w:t xml:space="preserve">of Archi® </w:t>
      </w:r>
      <w:r>
        <w:rPr>
          <w:b/>
        </w:rPr>
        <w:t>during the tool update process triggers repeated errors</w:t>
      </w:r>
    </w:p>
    <w:p w14:paraId="6000815E" w14:textId="77777777" w:rsidR="006472BD" w:rsidRDefault="006472BD" w:rsidP="006E6DFC">
      <w:pPr>
        <w:pStyle w:val="Body"/>
        <w:numPr>
          <w:ilvl w:val="0"/>
          <w:numId w:val="10"/>
        </w:numPr>
      </w:pPr>
      <w:r w:rsidRPr="00106E5A">
        <w:rPr>
          <w:b/>
        </w:rPr>
        <w:t>Description</w:t>
      </w:r>
      <w:r>
        <w:t xml:space="preserve">: When a manual or automatic update process </w:t>
      </w:r>
      <w:r w:rsidR="00BA1692">
        <w:t>results in an update to the tool itself, Archi® needs to restart to complete the update</w:t>
      </w:r>
      <w:r>
        <w:t>.</w:t>
      </w:r>
      <w:r w:rsidR="00BA1692">
        <w:t xml:space="preserve"> If at this time unsaved work exists a prompt is displayed to save, not save, or cancel the restart. Cancelling the restart leaves the update process in an unfinished state and any subsequent </w:t>
      </w:r>
      <w:proofErr w:type="spellStart"/>
      <w:r w:rsidR="00BA1692">
        <w:t>CarTool</w:t>
      </w:r>
      <w:proofErr w:type="spellEnd"/>
      <w:r w:rsidR="00BA1692">
        <w:t xml:space="preserve"> actions will result in </w:t>
      </w:r>
      <w:r w:rsidR="00727887">
        <w:t xml:space="preserve">repeated </w:t>
      </w:r>
      <w:r w:rsidR="00BA1692">
        <w:t>errors referring to “invalid registry objects”</w:t>
      </w:r>
      <w:r w:rsidR="00B865EB">
        <w:t>.</w:t>
      </w:r>
    </w:p>
    <w:p w14:paraId="0E6FD216" w14:textId="77777777" w:rsidR="006472BD" w:rsidRDefault="006472BD" w:rsidP="006E6DFC">
      <w:pPr>
        <w:pStyle w:val="Body"/>
        <w:numPr>
          <w:ilvl w:val="0"/>
          <w:numId w:val="10"/>
        </w:numPr>
      </w:pPr>
      <w:r w:rsidRPr="008F7724">
        <w:rPr>
          <w:b/>
        </w:rPr>
        <w:t>Workaround</w:t>
      </w:r>
      <w:r>
        <w:t>:</w:t>
      </w:r>
      <w:r w:rsidR="00EC60F2">
        <w:t xml:space="preserve"> You can prevent this from happening by confirming an update only once your work is saved</w:t>
      </w:r>
      <w:r>
        <w:t>.</w:t>
      </w:r>
      <w:r w:rsidR="00EC60F2">
        <w:t xml:space="preserve"> Alternatively, if you proceed and face such errors simply save your work and restart Archi®. Following the </w:t>
      </w:r>
      <w:proofErr w:type="gramStart"/>
      <w:r w:rsidR="00EC60F2">
        <w:t>restart</w:t>
      </w:r>
      <w:proofErr w:type="gramEnd"/>
      <w:r w:rsidR="00EC60F2">
        <w:t xml:space="preserve"> the new version will have been successfully applied.</w:t>
      </w:r>
    </w:p>
    <w:p w14:paraId="72DB4EC9" w14:textId="77777777" w:rsidR="008563D8" w:rsidRPr="00106E5A" w:rsidRDefault="008563D8" w:rsidP="008563D8">
      <w:pPr>
        <w:pStyle w:val="Body"/>
        <w:spacing w:before="360"/>
        <w:rPr>
          <w:b/>
        </w:rPr>
      </w:pPr>
      <w:r>
        <w:rPr>
          <w:b/>
        </w:rPr>
        <w:t xml:space="preserve">Failure to successfully update  </w:t>
      </w:r>
    </w:p>
    <w:p w14:paraId="626A6915" w14:textId="77777777" w:rsidR="008563D8" w:rsidRDefault="008563D8" w:rsidP="006E6DFC">
      <w:pPr>
        <w:pStyle w:val="Body"/>
        <w:numPr>
          <w:ilvl w:val="0"/>
          <w:numId w:val="10"/>
        </w:numPr>
      </w:pPr>
      <w:r w:rsidRPr="00106E5A">
        <w:rPr>
          <w:b/>
        </w:rPr>
        <w:t>Description</w:t>
      </w:r>
      <w:r>
        <w:t>:</w:t>
      </w:r>
      <w:r w:rsidR="00F56BE1">
        <w:t xml:space="preserve"> </w:t>
      </w:r>
      <w:r w:rsidR="00950864">
        <w:t xml:space="preserve">The tool’s update process should normally complete automatically and revert to its previous state in case of error. There are certain cases however where </w:t>
      </w:r>
      <w:r w:rsidR="00C62223">
        <w:t>errors may still occur after the point where they can be reverted (</w:t>
      </w:r>
      <w:proofErr w:type="gramStart"/>
      <w:r w:rsidR="00C62223">
        <w:t>e.g.</w:t>
      </w:r>
      <w:proofErr w:type="gramEnd"/>
      <w:r w:rsidR="00C62223">
        <w:t xml:space="preserve"> due to locked file system locations).</w:t>
      </w:r>
      <w:r w:rsidR="00225012">
        <w:t xml:space="preserve"> Alternatively, the version of the </w:t>
      </w:r>
      <w:proofErr w:type="spellStart"/>
      <w:r w:rsidR="00225012">
        <w:t>CarTool</w:t>
      </w:r>
      <w:proofErr w:type="spellEnd"/>
      <w:r w:rsidR="00225012">
        <w:t xml:space="preserve"> you are running may consistently fail to update potentially due to a bug in its update process.</w:t>
      </w:r>
    </w:p>
    <w:p w14:paraId="274E3268" w14:textId="77777777" w:rsidR="008563D8" w:rsidRPr="008563D8" w:rsidRDefault="008563D8" w:rsidP="006E6DFC">
      <w:pPr>
        <w:pStyle w:val="Body"/>
        <w:numPr>
          <w:ilvl w:val="0"/>
          <w:numId w:val="10"/>
        </w:numPr>
      </w:pPr>
      <w:r w:rsidRPr="008F7724">
        <w:rPr>
          <w:b/>
        </w:rPr>
        <w:t>Workaround</w:t>
      </w:r>
      <w:r>
        <w:t>:</w:t>
      </w:r>
      <w:r w:rsidR="00225012">
        <w:t xml:space="preserve"> As a first step delete the </w:t>
      </w:r>
      <w:proofErr w:type="gramStart"/>
      <w:r w:rsidR="00225012">
        <w:t>“</w:t>
      </w:r>
      <w:r w:rsidR="008527FA">
        <w:t>.cartool</w:t>
      </w:r>
      <w:proofErr w:type="gramEnd"/>
      <w:r w:rsidR="008527FA">
        <w:t>2</w:t>
      </w:r>
      <w:r w:rsidR="00225012">
        <w:t xml:space="preserve">” </w:t>
      </w:r>
      <w:r w:rsidR="00A61347">
        <w:t xml:space="preserve">folder as described in Chapter </w:t>
      </w:r>
      <w:r w:rsidR="00A61347">
        <w:fldChar w:fldCharType="begin"/>
      </w:r>
      <w:r w:rsidR="00A61347">
        <w:instrText xml:space="preserve"> REF _Ref460948516 \r \h </w:instrText>
      </w:r>
      <w:r w:rsidR="00A61347">
        <w:fldChar w:fldCharType="separate"/>
      </w:r>
      <w:r w:rsidR="00A27C86">
        <w:t>9.2</w:t>
      </w:r>
      <w:r w:rsidR="00A61347">
        <w:fldChar w:fldCharType="end"/>
      </w:r>
      <w:r w:rsidR="00A61347">
        <w:t>, “</w:t>
      </w:r>
      <w:r w:rsidR="00A61347">
        <w:fldChar w:fldCharType="begin"/>
      </w:r>
      <w:r w:rsidR="00A61347">
        <w:instrText xml:space="preserve"> REF _Ref460948521 \h </w:instrText>
      </w:r>
      <w:r w:rsidR="00A61347">
        <w:fldChar w:fldCharType="separate"/>
      </w:r>
      <w:r w:rsidR="00A27C86">
        <w:t xml:space="preserve">Resetting the </w:t>
      </w:r>
      <w:proofErr w:type="spellStart"/>
      <w:r w:rsidR="00A27C86">
        <w:t>CarTool</w:t>
      </w:r>
      <w:proofErr w:type="spellEnd"/>
      <w:r w:rsidR="00A27C86">
        <w:t xml:space="preserve"> to its original state</w:t>
      </w:r>
      <w:r w:rsidR="00A61347">
        <w:fldChar w:fldCharType="end"/>
      </w:r>
      <w:r w:rsidR="00A61347">
        <w:t>”</w:t>
      </w:r>
      <w:r>
        <w:t>.</w:t>
      </w:r>
      <w:r w:rsidR="00225012">
        <w:t xml:space="preserve"> If upon restart the update continues to fail, </w:t>
      </w:r>
      <w:r w:rsidR="00BD60CE">
        <w:t xml:space="preserve">uninstall the </w:t>
      </w:r>
      <w:proofErr w:type="spellStart"/>
      <w:r w:rsidR="00BD60CE">
        <w:t>CarTool</w:t>
      </w:r>
      <w:proofErr w:type="spellEnd"/>
      <w:r w:rsidR="00BD60CE">
        <w:t xml:space="preserve"> p</w:t>
      </w:r>
      <w:r w:rsidR="00A61347">
        <w:t xml:space="preserve">lug-in and install it again as described in Chapter </w:t>
      </w:r>
      <w:r w:rsidR="00A61347">
        <w:fldChar w:fldCharType="begin"/>
      </w:r>
      <w:r w:rsidR="00A61347">
        <w:instrText xml:space="preserve"> REF _Ref460948593 \r \h </w:instrText>
      </w:r>
      <w:r w:rsidR="00A61347">
        <w:fldChar w:fldCharType="separate"/>
      </w:r>
      <w:r w:rsidR="00A27C86">
        <w:t>2</w:t>
      </w:r>
      <w:r w:rsidR="00A61347">
        <w:fldChar w:fldCharType="end"/>
      </w:r>
      <w:r w:rsidR="00A61347">
        <w:t>, “</w:t>
      </w:r>
      <w:r w:rsidR="00A61347">
        <w:fldChar w:fldCharType="begin"/>
      </w:r>
      <w:r w:rsidR="00A61347">
        <w:instrText xml:space="preserve"> REF _Ref460948599 \h </w:instrText>
      </w:r>
      <w:r w:rsidR="00A61347">
        <w:fldChar w:fldCharType="separate"/>
      </w:r>
      <w:r w:rsidR="00A27C86">
        <w:t>Installation</w:t>
      </w:r>
      <w:r w:rsidR="00A61347">
        <w:fldChar w:fldCharType="end"/>
      </w:r>
      <w:r w:rsidR="00A61347">
        <w:t>”</w:t>
      </w:r>
      <w:r w:rsidR="00BD60CE">
        <w:t>.</w:t>
      </w:r>
    </w:p>
    <w:p w14:paraId="7DF08935" w14:textId="77777777" w:rsidR="00106E5A" w:rsidRPr="00106E5A" w:rsidRDefault="00106E5A" w:rsidP="00106E5A">
      <w:pPr>
        <w:pStyle w:val="Body"/>
        <w:spacing w:before="360"/>
        <w:rPr>
          <w:b/>
        </w:rPr>
      </w:pPr>
      <w:r w:rsidRPr="00106E5A">
        <w:rPr>
          <w:b/>
        </w:rPr>
        <w:t>Using the last modification date as a query filter</w:t>
      </w:r>
    </w:p>
    <w:p w14:paraId="0FCCB6C2" w14:textId="77777777" w:rsidR="00106E5A" w:rsidRDefault="00106E5A" w:rsidP="006E6DFC">
      <w:pPr>
        <w:pStyle w:val="Body"/>
        <w:numPr>
          <w:ilvl w:val="0"/>
          <w:numId w:val="10"/>
        </w:numPr>
      </w:pPr>
      <w:r w:rsidRPr="00106E5A">
        <w:rPr>
          <w:b/>
        </w:rPr>
        <w:t>Description</w:t>
      </w:r>
      <w:r>
        <w:t>: All EIRA ABBs have a “</w:t>
      </w:r>
      <w:proofErr w:type="spellStart"/>
      <w:proofErr w:type="gramStart"/>
      <w:r>
        <w:t>dct:modified</w:t>
      </w:r>
      <w:proofErr w:type="spellEnd"/>
      <w:proofErr w:type="gramEnd"/>
      <w:r>
        <w:t xml:space="preserve">” attribute recording the last modification date for </w:t>
      </w:r>
      <w:r w:rsidR="0044605B">
        <w:t>an SBB’s</w:t>
      </w:r>
      <w:r>
        <w:t xml:space="preserve"> information. </w:t>
      </w:r>
      <w:r w:rsidR="00AA1061">
        <w:t>Adding this to a query and selecting it as a filter criterion results in an error.</w:t>
      </w:r>
    </w:p>
    <w:p w14:paraId="3B8BF7BC" w14:textId="77777777" w:rsidR="00106E5A" w:rsidRDefault="00106E5A" w:rsidP="006E6DFC">
      <w:pPr>
        <w:pStyle w:val="Body"/>
        <w:numPr>
          <w:ilvl w:val="0"/>
          <w:numId w:val="10"/>
        </w:numPr>
      </w:pPr>
      <w:r w:rsidRPr="008F7724">
        <w:rPr>
          <w:b/>
        </w:rPr>
        <w:t>Workaround</w:t>
      </w:r>
      <w:r>
        <w:t>:</w:t>
      </w:r>
      <w:r w:rsidR="008F7724">
        <w:t xml:space="preserve"> Do not filter search results using this attribute. </w:t>
      </w:r>
      <w:r w:rsidR="006B7935">
        <w:t xml:space="preserve">Note that you can still select </w:t>
      </w:r>
      <w:r w:rsidR="003D5640">
        <w:t xml:space="preserve">and use </w:t>
      </w:r>
      <w:r w:rsidR="006B7935">
        <w:t>such attributes as part of your reporting columns.</w:t>
      </w:r>
    </w:p>
    <w:p w14:paraId="03ABB72D" w14:textId="77777777" w:rsidR="00557FAF" w:rsidRPr="008B2D04" w:rsidRDefault="008B2D04" w:rsidP="008B2D04">
      <w:pPr>
        <w:pStyle w:val="Body"/>
        <w:spacing w:before="360"/>
        <w:rPr>
          <w:b/>
        </w:rPr>
      </w:pPr>
      <w:r w:rsidRPr="008B2D04">
        <w:rPr>
          <w:b/>
        </w:rPr>
        <w:t>Overwriting a solution o</w:t>
      </w:r>
      <w:r w:rsidR="00280E08">
        <w:rPr>
          <w:b/>
        </w:rPr>
        <w:t>r</w:t>
      </w:r>
      <w:r w:rsidRPr="008B2D04">
        <w:rPr>
          <w:b/>
        </w:rPr>
        <w:t xml:space="preserve"> SAT</w:t>
      </w:r>
      <w:r w:rsidR="00EF4D19">
        <w:rPr>
          <w:b/>
        </w:rPr>
        <w:t xml:space="preserve"> that is currently open</w:t>
      </w:r>
    </w:p>
    <w:p w14:paraId="6D9EDE96" w14:textId="77777777" w:rsidR="008B2D04" w:rsidRDefault="008B2D04" w:rsidP="006E6DFC">
      <w:pPr>
        <w:pStyle w:val="Body"/>
        <w:numPr>
          <w:ilvl w:val="0"/>
          <w:numId w:val="10"/>
        </w:numPr>
      </w:pPr>
      <w:r w:rsidRPr="00720B64">
        <w:rPr>
          <w:b/>
        </w:rPr>
        <w:t>Description</w:t>
      </w:r>
      <w:r>
        <w:t xml:space="preserve">: </w:t>
      </w:r>
      <w:r w:rsidR="00720B64">
        <w:t xml:space="preserve">When creating a new solution or SAT, or editing one from the Cartography, </w:t>
      </w:r>
      <w:r w:rsidR="00BA72A3">
        <w:t>you are prompted to select a target file for the model on your file system.</w:t>
      </w:r>
      <w:r w:rsidR="00EF4D19">
        <w:t xml:space="preserve"> In case you select an existing file </w:t>
      </w:r>
      <w:r w:rsidR="00CC084A">
        <w:t>that is already open in Archi</w:t>
      </w:r>
      <w:r w:rsidR="004C73C3">
        <w:t>®</w:t>
      </w:r>
      <w:r w:rsidR="00CC084A">
        <w:t xml:space="preserve"> </w:t>
      </w:r>
      <w:r w:rsidR="00791006">
        <w:t>and confirm to overwrite it</w:t>
      </w:r>
      <w:r w:rsidR="00CC084A">
        <w:t>,</w:t>
      </w:r>
      <w:r w:rsidR="00EF4D19">
        <w:t xml:space="preserve"> the replacement appears </w:t>
      </w:r>
      <w:r w:rsidR="00CC084A">
        <w:t xml:space="preserve">to take </w:t>
      </w:r>
      <w:proofErr w:type="gramStart"/>
      <w:r w:rsidR="00CC084A">
        <w:t>place</w:t>
      </w:r>
      <w:proofErr w:type="gramEnd"/>
      <w:r w:rsidR="00CC084A">
        <w:t xml:space="preserve"> but the model remains unchanged.</w:t>
      </w:r>
    </w:p>
    <w:p w14:paraId="02CE04E6" w14:textId="77777777" w:rsidR="00E61EC0" w:rsidRDefault="00791006" w:rsidP="006E6DFC">
      <w:pPr>
        <w:pStyle w:val="Body"/>
        <w:numPr>
          <w:ilvl w:val="0"/>
          <w:numId w:val="10"/>
        </w:numPr>
      </w:pPr>
      <w:r>
        <w:rPr>
          <w:b/>
        </w:rPr>
        <w:t>Workaround</w:t>
      </w:r>
      <w:r w:rsidRPr="00791006">
        <w:t>:</w:t>
      </w:r>
      <w:r>
        <w:t xml:space="preserve"> Select another </w:t>
      </w:r>
      <w:r w:rsidR="00CE5442">
        <w:t xml:space="preserve">target location or </w:t>
      </w:r>
      <w:r w:rsidR="00A95603">
        <w:t xml:space="preserve">ensure you have </w:t>
      </w:r>
      <w:r w:rsidR="00CE5442">
        <w:t>close</w:t>
      </w:r>
      <w:r w:rsidR="00A95603">
        <w:t>d</w:t>
      </w:r>
      <w:r w:rsidR="00CE5442">
        <w:t xml:space="preserve"> the existing model from </w:t>
      </w:r>
      <w:proofErr w:type="spellStart"/>
      <w:r w:rsidR="00CE5442">
        <w:t>Archi</w:t>
      </w:r>
      <w:r w:rsidR="004C73C3">
        <w:t>®</w:t>
      </w:r>
      <w:r w:rsidR="00CE5442">
        <w:t>’s</w:t>
      </w:r>
      <w:proofErr w:type="spellEnd"/>
      <w:r w:rsidR="00CE5442">
        <w:t xml:space="preserve"> open models’ panel </w:t>
      </w:r>
      <w:r w:rsidR="00A95603">
        <w:t xml:space="preserve">as a </w:t>
      </w:r>
      <w:r w:rsidR="00BD682C">
        <w:t>first</w:t>
      </w:r>
      <w:r w:rsidR="00A95603">
        <w:t xml:space="preserve"> step</w:t>
      </w:r>
      <w:r w:rsidR="00CE5442">
        <w:t>.</w:t>
      </w:r>
    </w:p>
    <w:p w14:paraId="349EAE51" w14:textId="77777777" w:rsidR="000D044B" w:rsidRDefault="000D044B" w:rsidP="000D044B">
      <w:pPr>
        <w:pStyle w:val="Heading1"/>
      </w:pPr>
      <w:bookmarkStart w:id="465" w:name="_Toc507509077"/>
      <w:bookmarkStart w:id="466" w:name="_Toc69721981"/>
      <w:r>
        <w:lastRenderedPageBreak/>
        <w:t>Glossary</w:t>
      </w:r>
      <w:bookmarkEnd w:id="465"/>
      <w:bookmarkEnd w:id="466"/>
    </w:p>
    <w:p w14:paraId="46922D33" w14:textId="77777777" w:rsidR="000D044B" w:rsidRDefault="000D044B" w:rsidP="000D044B">
      <w:pPr>
        <w:pStyle w:val="Body"/>
      </w:pPr>
      <w:r w:rsidRPr="00071239">
        <w:t xml:space="preserve">The following table </w:t>
      </w:r>
      <w:r>
        <w:t xml:space="preserve">summarises the </w:t>
      </w:r>
      <w:r w:rsidR="000B2008">
        <w:t>terms and acronyms</w:t>
      </w:r>
      <w:r w:rsidR="000B2008" w:rsidRPr="00071239">
        <w:t xml:space="preserve"> </w:t>
      </w:r>
      <w:r w:rsidRPr="00071239">
        <w:t>mentioned in the document text</w:t>
      </w:r>
      <w:r>
        <w:t xml:space="preserve"> for ease of reference.</w:t>
      </w:r>
    </w:p>
    <w:p w14:paraId="70DCCADA" w14:textId="77777777" w:rsidR="000D044B" w:rsidRDefault="000D044B" w:rsidP="000D044B">
      <w:pPr>
        <w:pStyle w:val="Caption"/>
      </w:pPr>
      <w:r>
        <w:t xml:space="preserve">Table </w:t>
      </w:r>
      <w:r w:rsidR="00746B31">
        <w:fldChar w:fldCharType="begin"/>
      </w:r>
      <w:r w:rsidR="00746B31">
        <w:instrText xml:space="preserve"> STYLEREF 1 \s </w:instrText>
      </w:r>
      <w:r w:rsidR="00746B31">
        <w:fldChar w:fldCharType="separate"/>
      </w:r>
      <w:r w:rsidR="00A27C86">
        <w:rPr>
          <w:noProof/>
        </w:rPr>
        <w:t>10</w:t>
      </w:r>
      <w:r w:rsidR="00746B31">
        <w:rPr>
          <w:noProof/>
        </w:rPr>
        <w:fldChar w:fldCharType="end"/>
      </w:r>
      <w:r w:rsidR="008C2673">
        <w:t>-</w:t>
      </w:r>
      <w:r w:rsidR="00746B31">
        <w:fldChar w:fldCharType="begin"/>
      </w:r>
      <w:r w:rsidR="00746B31">
        <w:instrText xml:space="preserve"> SEQ Table \* ARABIC \s 1 </w:instrText>
      </w:r>
      <w:r w:rsidR="00746B31">
        <w:fldChar w:fldCharType="separate"/>
      </w:r>
      <w:r w:rsidR="00A27C86">
        <w:rPr>
          <w:noProof/>
        </w:rPr>
        <w:t>1</w:t>
      </w:r>
      <w:r w:rsidR="00746B31">
        <w:rPr>
          <w:noProof/>
        </w:rPr>
        <w:fldChar w:fldCharType="end"/>
      </w:r>
      <w:r>
        <w:t xml:space="preserve">: </w:t>
      </w:r>
      <w:r w:rsidR="00FE691C">
        <w:t>Terms and a</w:t>
      </w:r>
      <w:r>
        <w:t>cronyms</w:t>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113" w:type="dxa"/>
          <w:bottom w:w="113" w:type="dxa"/>
        </w:tblCellMar>
        <w:tblLook w:val="04A0" w:firstRow="1" w:lastRow="0" w:firstColumn="1" w:lastColumn="0" w:noHBand="0" w:noVBand="1"/>
      </w:tblPr>
      <w:tblGrid>
        <w:gridCol w:w="2122"/>
        <w:gridCol w:w="7615"/>
      </w:tblGrid>
      <w:tr w:rsidR="000D044B" w14:paraId="56736E72" w14:textId="77777777" w:rsidTr="00AF6283">
        <w:trPr>
          <w:trHeight w:val="284"/>
        </w:trPr>
        <w:tc>
          <w:tcPr>
            <w:tcW w:w="2122" w:type="dxa"/>
            <w:shd w:val="clear" w:color="auto" w:fill="002395"/>
            <w:vAlign w:val="center"/>
          </w:tcPr>
          <w:p w14:paraId="615EF86A" w14:textId="77777777" w:rsidR="000D044B" w:rsidRPr="00AF6283" w:rsidRDefault="000B2008" w:rsidP="00AF6283">
            <w:pPr>
              <w:pStyle w:val="Body"/>
              <w:spacing w:after="0"/>
              <w:contextualSpacing/>
              <w:jc w:val="center"/>
              <w:rPr>
                <w:b/>
              </w:rPr>
            </w:pPr>
            <w:r w:rsidRPr="00AF6283">
              <w:rPr>
                <w:b/>
              </w:rPr>
              <w:t>Term /</w:t>
            </w:r>
            <w:r w:rsidR="000D044B" w:rsidRPr="00AF6283">
              <w:rPr>
                <w:b/>
              </w:rPr>
              <w:t>Acronym</w:t>
            </w:r>
          </w:p>
        </w:tc>
        <w:tc>
          <w:tcPr>
            <w:tcW w:w="7615" w:type="dxa"/>
            <w:shd w:val="clear" w:color="auto" w:fill="002395"/>
            <w:vAlign w:val="center"/>
          </w:tcPr>
          <w:p w14:paraId="136CF804" w14:textId="77777777" w:rsidR="000D044B" w:rsidRPr="00AF6283" w:rsidRDefault="000D044B" w:rsidP="00AF6283">
            <w:pPr>
              <w:pStyle w:val="Body"/>
              <w:spacing w:after="0"/>
              <w:contextualSpacing/>
              <w:jc w:val="left"/>
              <w:rPr>
                <w:b/>
              </w:rPr>
            </w:pPr>
            <w:r w:rsidRPr="00AF6283">
              <w:rPr>
                <w:b/>
              </w:rPr>
              <w:t>Definition</w:t>
            </w:r>
          </w:p>
        </w:tc>
      </w:tr>
      <w:tr w:rsidR="000D044B" w:rsidRPr="00D16E59" w14:paraId="284DEE00" w14:textId="77777777" w:rsidTr="00AF6283">
        <w:tc>
          <w:tcPr>
            <w:tcW w:w="2122" w:type="dxa"/>
            <w:shd w:val="clear" w:color="auto" w:fill="F2F2F2"/>
            <w:vAlign w:val="center"/>
          </w:tcPr>
          <w:p w14:paraId="2560DFB6" w14:textId="77777777" w:rsidR="000D044B" w:rsidRPr="00AF6283" w:rsidRDefault="000D044B" w:rsidP="00AF6283">
            <w:pPr>
              <w:pStyle w:val="Body"/>
              <w:contextualSpacing/>
              <w:jc w:val="center"/>
              <w:rPr>
                <w:sz w:val="18"/>
              </w:rPr>
            </w:pPr>
            <w:r w:rsidRPr="00AF6283">
              <w:rPr>
                <w:sz w:val="18"/>
              </w:rPr>
              <w:t>ABB</w:t>
            </w:r>
          </w:p>
        </w:tc>
        <w:tc>
          <w:tcPr>
            <w:tcW w:w="7615" w:type="dxa"/>
            <w:shd w:val="clear" w:color="auto" w:fill="F2F2F2"/>
            <w:vAlign w:val="center"/>
          </w:tcPr>
          <w:p w14:paraId="107309DC" w14:textId="77777777" w:rsidR="000D044B" w:rsidRPr="00AF6283" w:rsidRDefault="000D044B" w:rsidP="00AF6283">
            <w:pPr>
              <w:pStyle w:val="Body"/>
              <w:spacing w:after="0"/>
              <w:contextualSpacing/>
              <w:rPr>
                <w:sz w:val="18"/>
              </w:rPr>
            </w:pPr>
            <w:r w:rsidRPr="00AF6283">
              <w:rPr>
                <w:sz w:val="18"/>
              </w:rPr>
              <w:t>Architecture Building Block</w:t>
            </w:r>
          </w:p>
        </w:tc>
      </w:tr>
      <w:tr w:rsidR="000D044B" w:rsidRPr="00D16E59" w14:paraId="060A971C" w14:textId="77777777" w:rsidTr="00AF6283">
        <w:tc>
          <w:tcPr>
            <w:tcW w:w="2122" w:type="dxa"/>
            <w:shd w:val="clear" w:color="auto" w:fill="F2F2F2"/>
            <w:vAlign w:val="center"/>
          </w:tcPr>
          <w:p w14:paraId="50B04EDD" w14:textId="77777777" w:rsidR="000D044B" w:rsidRPr="00AF6283" w:rsidRDefault="000D044B" w:rsidP="00AF6283">
            <w:pPr>
              <w:pStyle w:val="Body"/>
              <w:contextualSpacing/>
              <w:jc w:val="center"/>
              <w:rPr>
                <w:sz w:val="18"/>
              </w:rPr>
            </w:pPr>
            <w:r w:rsidRPr="00AF6283">
              <w:rPr>
                <w:sz w:val="18"/>
              </w:rPr>
              <w:t>EIRA</w:t>
            </w:r>
          </w:p>
        </w:tc>
        <w:tc>
          <w:tcPr>
            <w:tcW w:w="7615" w:type="dxa"/>
            <w:shd w:val="clear" w:color="auto" w:fill="F2F2F2"/>
            <w:vAlign w:val="center"/>
          </w:tcPr>
          <w:p w14:paraId="16CE5E76" w14:textId="77777777" w:rsidR="000D044B" w:rsidRPr="00AF6283" w:rsidRDefault="000D044B" w:rsidP="00AF6283">
            <w:pPr>
              <w:pStyle w:val="Body"/>
              <w:spacing w:after="0"/>
              <w:contextualSpacing/>
              <w:rPr>
                <w:sz w:val="18"/>
              </w:rPr>
            </w:pPr>
            <w:r w:rsidRPr="00AF6283">
              <w:rPr>
                <w:sz w:val="18"/>
              </w:rPr>
              <w:t>European Interoperability Reference Architecture</w:t>
            </w:r>
          </w:p>
        </w:tc>
      </w:tr>
      <w:tr w:rsidR="005D0444" w:rsidRPr="00F8553D" w14:paraId="39285D44" w14:textId="77777777" w:rsidTr="00AF6283">
        <w:tc>
          <w:tcPr>
            <w:tcW w:w="2122" w:type="dxa"/>
            <w:shd w:val="clear" w:color="auto" w:fill="F2F2F2"/>
            <w:vAlign w:val="center"/>
          </w:tcPr>
          <w:p w14:paraId="5F53B029" w14:textId="77777777" w:rsidR="005D0444" w:rsidRPr="00AF6283" w:rsidRDefault="005D0444" w:rsidP="00AF6283">
            <w:pPr>
              <w:pStyle w:val="Body"/>
              <w:contextualSpacing/>
              <w:jc w:val="center"/>
              <w:rPr>
                <w:sz w:val="18"/>
              </w:rPr>
            </w:pPr>
            <w:r>
              <w:rPr>
                <w:sz w:val="18"/>
              </w:rPr>
              <w:t>ELIS</w:t>
            </w:r>
          </w:p>
        </w:tc>
        <w:tc>
          <w:tcPr>
            <w:tcW w:w="7615" w:type="dxa"/>
            <w:shd w:val="clear" w:color="auto" w:fill="F2F2F2"/>
            <w:vAlign w:val="center"/>
          </w:tcPr>
          <w:p w14:paraId="289A0E6E" w14:textId="77777777" w:rsidR="005D0444" w:rsidRPr="00AF6283" w:rsidRDefault="005D0444" w:rsidP="00AF6283">
            <w:pPr>
              <w:pStyle w:val="Body"/>
              <w:spacing w:after="0"/>
              <w:contextualSpacing/>
              <w:rPr>
                <w:sz w:val="18"/>
              </w:rPr>
            </w:pPr>
            <w:r>
              <w:rPr>
                <w:sz w:val="18"/>
              </w:rPr>
              <w:t>T</w:t>
            </w:r>
            <w:r w:rsidRPr="005D0444">
              <w:rPr>
                <w:sz w:val="18"/>
              </w:rPr>
              <w:t>he repository of interoperability solutions for European public administrations provided by Union institutions and Member States, presented in a common format and complying with specific re-usability and interoperability criteria that can be represented on the EIRA.</w:t>
            </w:r>
          </w:p>
        </w:tc>
      </w:tr>
      <w:tr w:rsidR="00085148" w:rsidRPr="00F8553D" w14:paraId="358CB7E4" w14:textId="77777777" w:rsidTr="00AF6283">
        <w:tc>
          <w:tcPr>
            <w:tcW w:w="2122" w:type="dxa"/>
            <w:shd w:val="clear" w:color="auto" w:fill="F2F2F2"/>
            <w:vAlign w:val="center"/>
          </w:tcPr>
          <w:p w14:paraId="76D511B5" w14:textId="20869A22" w:rsidR="00085148" w:rsidRDefault="00085148" w:rsidP="00AF6283">
            <w:pPr>
              <w:pStyle w:val="Body"/>
              <w:contextualSpacing/>
              <w:jc w:val="center"/>
              <w:rPr>
                <w:sz w:val="18"/>
              </w:rPr>
            </w:pPr>
            <w:r>
              <w:rPr>
                <w:sz w:val="18"/>
              </w:rPr>
              <w:t>ELAP</w:t>
            </w:r>
          </w:p>
        </w:tc>
        <w:tc>
          <w:tcPr>
            <w:tcW w:w="7615" w:type="dxa"/>
            <w:shd w:val="clear" w:color="auto" w:fill="F2F2F2"/>
            <w:vAlign w:val="center"/>
          </w:tcPr>
          <w:p w14:paraId="671541DD" w14:textId="3CBA7923" w:rsidR="00085148" w:rsidRDefault="00B36D25" w:rsidP="00AF6283">
            <w:pPr>
              <w:pStyle w:val="Body"/>
              <w:spacing w:after="0"/>
              <w:contextualSpacing/>
              <w:rPr>
                <w:sz w:val="18"/>
              </w:rPr>
            </w:pPr>
            <w:r w:rsidRPr="002D4E02">
              <w:t xml:space="preserve">The EIRA Library of </w:t>
            </w:r>
            <w:r>
              <w:t>Architecture Principles</w:t>
            </w:r>
            <w:r w:rsidRPr="002D4E02">
              <w:t xml:space="preserve"> is a library containing the </w:t>
            </w:r>
            <w:r>
              <w:t xml:space="preserve">architecture principles </w:t>
            </w:r>
            <w:r w:rsidRPr="002D4E02">
              <w:t xml:space="preserve">defining the </w:t>
            </w:r>
            <w:r>
              <w:t xml:space="preserve">guidelines for designing interoperable digital public services. </w:t>
            </w:r>
            <w:r w:rsidRPr="002D4E02">
              <w:t>The aim of this library is supporting solutions architects when modelling using EIRA</w:t>
            </w:r>
            <w:r>
              <w:t>.</w:t>
            </w:r>
          </w:p>
        </w:tc>
      </w:tr>
      <w:tr w:rsidR="000D044B" w:rsidRPr="00D16E59" w14:paraId="7E51B744" w14:textId="77777777" w:rsidTr="00AF6283">
        <w:tc>
          <w:tcPr>
            <w:tcW w:w="2122" w:type="dxa"/>
            <w:shd w:val="clear" w:color="auto" w:fill="F2F2F2"/>
            <w:vAlign w:val="center"/>
          </w:tcPr>
          <w:p w14:paraId="5C8EC23B" w14:textId="77777777" w:rsidR="000D044B" w:rsidRPr="00AF6283" w:rsidRDefault="000D044B" w:rsidP="00AF6283">
            <w:pPr>
              <w:pStyle w:val="Body"/>
              <w:contextualSpacing/>
              <w:jc w:val="center"/>
              <w:rPr>
                <w:sz w:val="18"/>
              </w:rPr>
            </w:pPr>
            <w:r w:rsidRPr="00AF6283">
              <w:rPr>
                <w:sz w:val="18"/>
              </w:rPr>
              <w:t>ICT</w:t>
            </w:r>
          </w:p>
        </w:tc>
        <w:tc>
          <w:tcPr>
            <w:tcW w:w="7615" w:type="dxa"/>
            <w:shd w:val="clear" w:color="auto" w:fill="F2F2F2"/>
            <w:vAlign w:val="center"/>
          </w:tcPr>
          <w:p w14:paraId="6BBE4B0A" w14:textId="77777777" w:rsidR="000D044B" w:rsidRPr="00AF6283" w:rsidRDefault="000D044B" w:rsidP="00AF6283">
            <w:pPr>
              <w:pStyle w:val="Body"/>
              <w:spacing w:after="0"/>
              <w:contextualSpacing/>
              <w:rPr>
                <w:sz w:val="18"/>
              </w:rPr>
            </w:pPr>
            <w:r w:rsidRPr="00AF6283">
              <w:rPr>
                <w:sz w:val="18"/>
              </w:rPr>
              <w:t>Information and Communications Technology</w:t>
            </w:r>
          </w:p>
        </w:tc>
      </w:tr>
      <w:tr w:rsidR="000D044B" w:rsidRPr="00F8553D" w14:paraId="0CB334F5" w14:textId="77777777" w:rsidTr="00AF6283">
        <w:tc>
          <w:tcPr>
            <w:tcW w:w="2122" w:type="dxa"/>
            <w:shd w:val="clear" w:color="auto" w:fill="F2F2F2"/>
            <w:vAlign w:val="center"/>
          </w:tcPr>
          <w:p w14:paraId="1FF096A1" w14:textId="77777777" w:rsidR="000D044B" w:rsidRPr="00AF6283" w:rsidRDefault="000D044B" w:rsidP="00AF6283">
            <w:pPr>
              <w:pStyle w:val="Body"/>
              <w:contextualSpacing/>
              <w:jc w:val="center"/>
              <w:rPr>
                <w:sz w:val="18"/>
              </w:rPr>
            </w:pPr>
            <w:r w:rsidRPr="00AF6283">
              <w:rPr>
                <w:sz w:val="18"/>
              </w:rPr>
              <w:t>IES</w:t>
            </w:r>
          </w:p>
        </w:tc>
        <w:tc>
          <w:tcPr>
            <w:tcW w:w="7615" w:type="dxa"/>
            <w:shd w:val="clear" w:color="auto" w:fill="F2F2F2"/>
            <w:vAlign w:val="center"/>
          </w:tcPr>
          <w:p w14:paraId="6BCF59C1" w14:textId="77777777" w:rsidR="000D044B" w:rsidRPr="00AF6283" w:rsidRDefault="0027214D" w:rsidP="00AF6283">
            <w:pPr>
              <w:pStyle w:val="Body"/>
              <w:spacing w:after="0"/>
              <w:contextualSpacing/>
              <w:rPr>
                <w:sz w:val="18"/>
              </w:rPr>
            </w:pPr>
            <w:r w:rsidRPr="00AF6283">
              <w:rPr>
                <w:sz w:val="18"/>
              </w:rPr>
              <w:t xml:space="preserve">An </w:t>
            </w:r>
            <w:r w:rsidR="000D044B" w:rsidRPr="00AF6283">
              <w:rPr>
                <w:sz w:val="18"/>
              </w:rPr>
              <w:t>Interoperable European Solution</w:t>
            </w:r>
            <w:r w:rsidRPr="00AF6283">
              <w:rPr>
                <w:sz w:val="18"/>
              </w:rPr>
              <w:t xml:space="preserve"> is an ICT interoperability solution, developed or used by Public Administrations that facilitate the delivery of electronic Public Services by supporting business capabilities involving cross-border exchange of information between Public Administrations and Public Administrations (or Citizens or Businesses) in support to the implementation and advancement of EU, national or local Public Policies</w:t>
            </w:r>
          </w:p>
        </w:tc>
      </w:tr>
      <w:tr w:rsidR="000D044B" w:rsidRPr="00D16E59" w14:paraId="7ED4EC81" w14:textId="77777777" w:rsidTr="00AF6283">
        <w:tc>
          <w:tcPr>
            <w:tcW w:w="2122" w:type="dxa"/>
            <w:shd w:val="clear" w:color="auto" w:fill="F2F2F2"/>
            <w:vAlign w:val="center"/>
          </w:tcPr>
          <w:p w14:paraId="52034796" w14:textId="77777777" w:rsidR="000D044B" w:rsidRPr="00AF6283" w:rsidRDefault="000D044B" w:rsidP="00AF6283">
            <w:pPr>
              <w:pStyle w:val="Body"/>
              <w:contextualSpacing/>
              <w:jc w:val="center"/>
              <w:rPr>
                <w:sz w:val="18"/>
              </w:rPr>
            </w:pPr>
            <w:r w:rsidRPr="00AF6283">
              <w:rPr>
                <w:sz w:val="18"/>
              </w:rPr>
              <w:t>JAR</w:t>
            </w:r>
          </w:p>
        </w:tc>
        <w:tc>
          <w:tcPr>
            <w:tcW w:w="7615" w:type="dxa"/>
            <w:shd w:val="clear" w:color="auto" w:fill="F2F2F2"/>
            <w:vAlign w:val="center"/>
          </w:tcPr>
          <w:p w14:paraId="62DE2240" w14:textId="77777777" w:rsidR="000D044B" w:rsidRPr="00AF6283" w:rsidRDefault="000D044B" w:rsidP="00AF6283">
            <w:pPr>
              <w:pStyle w:val="Body"/>
              <w:spacing w:after="0"/>
              <w:contextualSpacing/>
              <w:rPr>
                <w:sz w:val="18"/>
              </w:rPr>
            </w:pPr>
            <w:r w:rsidRPr="00AF6283">
              <w:rPr>
                <w:sz w:val="18"/>
              </w:rPr>
              <w:t>Java Archive</w:t>
            </w:r>
          </w:p>
        </w:tc>
      </w:tr>
      <w:tr w:rsidR="000D044B" w:rsidRPr="00F8553D" w14:paraId="45E7E57C" w14:textId="77777777" w:rsidTr="00AF6283">
        <w:tc>
          <w:tcPr>
            <w:tcW w:w="2122" w:type="dxa"/>
            <w:shd w:val="clear" w:color="auto" w:fill="F2F2F2"/>
            <w:vAlign w:val="center"/>
          </w:tcPr>
          <w:p w14:paraId="49820959" w14:textId="77777777" w:rsidR="000D044B" w:rsidRPr="00AF6283" w:rsidRDefault="000D044B" w:rsidP="00AF6283">
            <w:pPr>
              <w:pStyle w:val="Body"/>
              <w:contextualSpacing/>
              <w:jc w:val="center"/>
              <w:rPr>
                <w:sz w:val="18"/>
              </w:rPr>
            </w:pPr>
            <w:r w:rsidRPr="00AF6283">
              <w:rPr>
                <w:sz w:val="18"/>
              </w:rPr>
              <w:t>SAT</w:t>
            </w:r>
          </w:p>
        </w:tc>
        <w:tc>
          <w:tcPr>
            <w:tcW w:w="7615" w:type="dxa"/>
            <w:shd w:val="clear" w:color="auto" w:fill="F2F2F2"/>
            <w:vAlign w:val="center"/>
          </w:tcPr>
          <w:p w14:paraId="1CAD782C" w14:textId="77777777" w:rsidR="000D044B" w:rsidRPr="00AF6283" w:rsidRDefault="000B2008" w:rsidP="00AF6283">
            <w:pPr>
              <w:pStyle w:val="Body"/>
              <w:spacing w:after="0"/>
              <w:contextualSpacing/>
              <w:rPr>
                <w:sz w:val="18"/>
              </w:rPr>
            </w:pPr>
            <w:r w:rsidRPr="00AF6283">
              <w:rPr>
                <w:sz w:val="18"/>
              </w:rPr>
              <w:t xml:space="preserve">A </w:t>
            </w:r>
            <w:r w:rsidR="000D044B" w:rsidRPr="00AF6283">
              <w:rPr>
                <w:sz w:val="18"/>
              </w:rPr>
              <w:t>Solution Architecture Template</w:t>
            </w:r>
            <w:r w:rsidRPr="00AF6283">
              <w:rPr>
                <w:sz w:val="18"/>
              </w:rPr>
              <w:t xml:space="preserve"> is an EIRA-based blueprint for specific types of solutions, potentially in specific domains</w:t>
            </w:r>
          </w:p>
        </w:tc>
      </w:tr>
      <w:tr w:rsidR="000D044B" w:rsidRPr="00D16E59" w14:paraId="38B75261" w14:textId="77777777" w:rsidTr="00AF6283">
        <w:tc>
          <w:tcPr>
            <w:tcW w:w="2122" w:type="dxa"/>
            <w:shd w:val="clear" w:color="auto" w:fill="F2F2F2"/>
            <w:vAlign w:val="center"/>
          </w:tcPr>
          <w:p w14:paraId="6C5B940B" w14:textId="77777777" w:rsidR="000D044B" w:rsidRPr="00AF6283" w:rsidRDefault="000D044B" w:rsidP="00AF6283">
            <w:pPr>
              <w:pStyle w:val="Body"/>
              <w:contextualSpacing/>
              <w:jc w:val="center"/>
              <w:rPr>
                <w:sz w:val="18"/>
              </w:rPr>
            </w:pPr>
            <w:r w:rsidRPr="00AF6283">
              <w:rPr>
                <w:sz w:val="18"/>
              </w:rPr>
              <w:t>SBB</w:t>
            </w:r>
          </w:p>
        </w:tc>
        <w:tc>
          <w:tcPr>
            <w:tcW w:w="7615" w:type="dxa"/>
            <w:shd w:val="clear" w:color="auto" w:fill="F2F2F2"/>
            <w:vAlign w:val="center"/>
          </w:tcPr>
          <w:p w14:paraId="104B6D93" w14:textId="77777777" w:rsidR="000D044B" w:rsidRPr="00AF6283" w:rsidRDefault="000D044B" w:rsidP="00AF6283">
            <w:pPr>
              <w:pStyle w:val="Body"/>
              <w:spacing w:after="0"/>
              <w:contextualSpacing/>
              <w:rPr>
                <w:sz w:val="18"/>
              </w:rPr>
            </w:pPr>
            <w:r w:rsidRPr="00AF6283">
              <w:rPr>
                <w:sz w:val="18"/>
              </w:rPr>
              <w:t>Solution Building Block</w:t>
            </w:r>
          </w:p>
        </w:tc>
      </w:tr>
      <w:tr w:rsidR="000B2008" w:rsidRPr="00F8553D" w14:paraId="17C66304" w14:textId="77777777" w:rsidTr="00AF6283">
        <w:tc>
          <w:tcPr>
            <w:tcW w:w="2122" w:type="dxa"/>
            <w:shd w:val="clear" w:color="auto" w:fill="F2F2F2"/>
            <w:vAlign w:val="center"/>
          </w:tcPr>
          <w:p w14:paraId="6BE032FF" w14:textId="77777777" w:rsidR="000B2008" w:rsidRPr="00AF6283" w:rsidRDefault="000B2008" w:rsidP="00AF6283">
            <w:pPr>
              <w:pStyle w:val="Body"/>
              <w:contextualSpacing/>
              <w:jc w:val="center"/>
              <w:rPr>
                <w:sz w:val="18"/>
              </w:rPr>
            </w:pPr>
            <w:r w:rsidRPr="00AF6283">
              <w:rPr>
                <w:sz w:val="18"/>
              </w:rPr>
              <w:t>Solution</w:t>
            </w:r>
          </w:p>
        </w:tc>
        <w:tc>
          <w:tcPr>
            <w:tcW w:w="7615" w:type="dxa"/>
            <w:shd w:val="clear" w:color="auto" w:fill="F2F2F2"/>
            <w:vAlign w:val="center"/>
          </w:tcPr>
          <w:p w14:paraId="13113FB9" w14:textId="77777777" w:rsidR="000B2008" w:rsidRPr="00AF6283" w:rsidRDefault="000B2008" w:rsidP="00AF6283">
            <w:pPr>
              <w:pStyle w:val="Body"/>
              <w:spacing w:after="0"/>
              <w:contextualSpacing/>
              <w:rPr>
                <w:sz w:val="18"/>
              </w:rPr>
            </w:pPr>
            <w:r w:rsidRPr="00AF6283">
              <w:rPr>
                <w:sz w:val="18"/>
              </w:rPr>
              <w:t xml:space="preserve">Refers to an ICT solution that can be a software component, a </w:t>
            </w:r>
            <w:proofErr w:type="gramStart"/>
            <w:r w:rsidRPr="00AF6283">
              <w:rPr>
                <w:sz w:val="18"/>
              </w:rPr>
              <w:t>service</w:t>
            </w:r>
            <w:proofErr w:type="gramEnd"/>
            <w:r w:rsidRPr="00AF6283">
              <w:rPr>
                <w:sz w:val="18"/>
              </w:rPr>
              <w:t xml:space="preserve"> or a complete software suite</w:t>
            </w:r>
          </w:p>
        </w:tc>
      </w:tr>
      <w:tr w:rsidR="000D044B" w:rsidRPr="00F8553D" w14:paraId="6F735654" w14:textId="77777777" w:rsidTr="00AF6283">
        <w:tc>
          <w:tcPr>
            <w:tcW w:w="2122" w:type="dxa"/>
            <w:shd w:val="clear" w:color="auto" w:fill="F2F2F2"/>
            <w:vAlign w:val="center"/>
          </w:tcPr>
          <w:p w14:paraId="30D15CE2" w14:textId="77777777" w:rsidR="000D044B" w:rsidRPr="00AF6283" w:rsidRDefault="000D044B" w:rsidP="00AF6283">
            <w:pPr>
              <w:pStyle w:val="Body"/>
              <w:contextualSpacing/>
              <w:jc w:val="center"/>
              <w:rPr>
                <w:sz w:val="18"/>
              </w:rPr>
            </w:pPr>
            <w:r w:rsidRPr="00AF6283">
              <w:rPr>
                <w:sz w:val="18"/>
              </w:rPr>
              <w:t>TES</w:t>
            </w:r>
          </w:p>
        </w:tc>
        <w:tc>
          <w:tcPr>
            <w:tcW w:w="7615" w:type="dxa"/>
            <w:shd w:val="clear" w:color="auto" w:fill="F2F2F2"/>
            <w:vAlign w:val="center"/>
          </w:tcPr>
          <w:p w14:paraId="6AE50811" w14:textId="77777777" w:rsidR="000D044B" w:rsidRPr="00AF6283" w:rsidRDefault="00C675E1" w:rsidP="00AF6283">
            <w:pPr>
              <w:pStyle w:val="Body"/>
              <w:spacing w:after="0"/>
              <w:contextualSpacing/>
              <w:rPr>
                <w:sz w:val="18"/>
              </w:rPr>
            </w:pPr>
            <w:r w:rsidRPr="00AF6283">
              <w:rPr>
                <w:sz w:val="18"/>
              </w:rPr>
              <w:t xml:space="preserve">A </w:t>
            </w:r>
            <w:r w:rsidR="000D044B" w:rsidRPr="00AF6283">
              <w:rPr>
                <w:sz w:val="18"/>
              </w:rPr>
              <w:t>Trans-European Solution</w:t>
            </w:r>
            <w:r w:rsidRPr="00AF6283">
              <w:rPr>
                <w:sz w:val="18"/>
              </w:rPr>
              <w:t xml:space="preserve"> is an operational IES developed by the European Commission or other bodies (in some cases co-funded by MSs) in support to the implementation and advancement of EU policies</w:t>
            </w:r>
          </w:p>
        </w:tc>
      </w:tr>
      <w:tr w:rsidR="000D044B" w:rsidRPr="00D16E59" w14:paraId="60535BD6" w14:textId="77777777" w:rsidTr="00AF6283">
        <w:tc>
          <w:tcPr>
            <w:tcW w:w="2122" w:type="dxa"/>
            <w:shd w:val="clear" w:color="auto" w:fill="F2F2F2"/>
            <w:vAlign w:val="center"/>
          </w:tcPr>
          <w:p w14:paraId="36C3D2EC" w14:textId="77777777" w:rsidR="000D044B" w:rsidRPr="00AF6283" w:rsidRDefault="000D044B" w:rsidP="00AF6283">
            <w:pPr>
              <w:pStyle w:val="Body"/>
              <w:contextualSpacing/>
              <w:jc w:val="center"/>
              <w:rPr>
                <w:sz w:val="18"/>
              </w:rPr>
            </w:pPr>
            <w:r w:rsidRPr="00AF6283">
              <w:rPr>
                <w:sz w:val="18"/>
              </w:rPr>
              <w:t>URL</w:t>
            </w:r>
          </w:p>
        </w:tc>
        <w:tc>
          <w:tcPr>
            <w:tcW w:w="7615" w:type="dxa"/>
            <w:shd w:val="clear" w:color="auto" w:fill="F2F2F2"/>
            <w:vAlign w:val="center"/>
          </w:tcPr>
          <w:p w14:paraId="117F6BB3" w14:textId="77777777" w:rsidR="000D044B" w:rsidRPr="00AF6283" w:rsidRDefault="000D044B" w:rsidP="00AF6283">
            <w:pPr>
              <w:pStyle w:val="Body"/>
              <w:spacing w:after="0"/>
              <w:contextualSpacing/>
              <w:rPr>
                <w:sz w:val="18"/>
              </w:rPr>
            </w:pPr>
            <w:r w:rsidRPr="00AF6283">
              <w:rPr>
                <w:sz w:val="18"/>
              </w:rPr>
              <w:t>Uniform Resource Locator</w:t>
            </w:r>
          </w:p>
        </w:tc>
      </w:tr>
      <w:tr w:rsidR="00AA0CD0" w:rsidRPr="00D16E59" w14:paraId="6AF994F6" w14:textId="77777777" w:rsidTr="00AF6283">
        <w:tc>
          <w:tcPr>
            <w:tcW w:w="2122" w:type="dxa"/>
            <w:shd w:val="clear" w:color="auto" w:fill="F2F2F2"/>
            <w:vAlign w:val="center"/>
          </w:tcPr>
          <w:p w14:paraId="78F70837" w14:textId="77777777" w:rsidR="00AA0CD0" w:rsidRPr="00AF6283" w:rsidRDefault="00AA0CD0" w:rsidP="00AF6283">
            <w:pPr>
              <w:pStyle w:val="Body"/>
              <w:contextualSpacing/>
              <w:jc w:val="center"/>
              <w:rPr>
                <w:sz w:val="18"/>
              </w:rPr>
            </w:pPr>
            <w:r>
              <w:rPr>
                <w:sz w:val="18"/>
              </w:rPr>
              <w:t>PURI</w:t>
            </w:r>
          </w:p>
        </w:tc>
        <w:tc>
          <w:tcPr>
            <w:tcW w:w="7615" w:type="dxa"/>
            <w:shd w:val="clear" w:color="auto" w:fill="F2F2F2"/>
            <w:vAlign w:val="center"/>
          </w:tcPr>
          <w:p w14:paraId="38032044" w14:textId="77777777" w:rsidR="00AA0CD0" w:rsidRPr="00AF6283" w:rsidRDefault="00AA0CD0" w:rsidP="00AF6283">
            <w:pPr>
              <w:pStyle w:val="Body"/>
              <w:spacing w:after="0"/>
              <w:contextualSpacing/>
              <w:rPr>
                <w:sz w:val="18"/>
              </w:rPr>
            </w:pPr>
            <w:r>
              <w:rPr>
                <w:sz w:val="18"/>
              </w:rPr>
              <w:t>Persistent Unique Identifier</w:t>
            </w:r>
          </w:p>
        </w:tc>
      </w:tr>
    </w:tbl>
    <w:p w14:paraId="03D48D6B" w14:textId="77777777" w:rsidR="000D044B" w:rsidRPr="000D044B" w:rsidRDefault="000D044B" w:rsidP="000D044B">
      <w:pPr>
        <w:pStyle w:val="Body"/>
      </w:pPr>
    </w:p>
    <w:bookmarkEnd w:id="0"/>
    <w:p w14:paraId="0C41F2A7" w14:textId="543C3F4F" w:rsidR="000D044B" w:rsidRPr="00E61EC0" w:rsidRDefault="000D044B" w:rsidP="000D044B">
      <w:pPr>
        <w:pStyle w:val="Body"/>
      </w:pPr>
    </w:p>
    <w:sectPr w:rsidR="000D044B" w:rsidRPr="00E61EC0" w:rsidSect="007B28E7">
      <w:headerReference w:type="first" r:id="rId71"/>
      <w:footerReference w:type="first" r:id="rId72"/>
      <w:pgSz w:w="11907" w:h="16839" w:code="9"/>
      <w:pgMar w:top="1440" w:right="1080" w:bottom="1440" w:left="1080" w:header="567" w:footer="567"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1EFC73" w14:textId="77777777" w:rsidR="005A6803" w:rsidRDefault="005A6803">
      <w:r>
        <w:separator/>
      </w:r>
    </w:p>
  </w:endnote>
  <w:endnote w:type="continuationSeparator" w:id="0">
    <w:p w14:paraId="744C043C" w14:textId="77777777" w:rsidR="005A6803" w:rsidRDefault="005A6803">
      <w:r>
        <w:continuationSeparator/>
      </w:r>
    </w:p>
  </w:endnote>
  <w:endnote w:type="continuationNotice" w:id="1">
    <w:p w14:paraId="1DAF5ACA" w14:textId="77777777" w:rsidR="005A6803" w:rsidRDefault="005A680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A1"/>
    <w:family w:val="swiss"/>
    <w:pitch w:val="variable"/>
    <w:sig w:usb0="A00006FF" w:usb1="4000205B" w:usb2="00000010" w:usb3="00000000" w:csb0="0000019F" w:csb1="00000000"/>
  </w:font>
  <w:font w:name="Arial">
    <w:panose1 w:val="020B0604020202020204"/>
    <w:charset w:val="A1"/>
    <w:family w:val="swiss"/>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4002EFF" w:usb1="C000247B" w:usb2="00000009" w:usb3="00000000" w:csb0="000001FF" w:csb1="00000000"/>
  </w:font>
  <w:font w:name="Georgia">
    <w:panose1 w:val="02040502050405020303"/>
    <w:charset w:val="A1"/>
    <w:family w:val="roman"/>
    <w:pitch w:val="variable"/>
    <w:sig w:usb0="00000287" w:usb1="00000000" w:usb2="00000000" w:usb3="00000000" w:csb0="0000009F" w:csb1="00000000"/>
  </w:font>
  <w:font w:name="Times">
    <w:panose1 w:val="02020603050405020304"/>
    <w:charset w:val="A1"/>
    <w:family w:val="roman"/>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A1"/>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right"/>
      <w:tblBorders>
        <w:top w:val="single" w:sz="4" w:space="0" w:color="7F7F7F"/>
      </w:tblBorders>
      <w:tblLook w:val="04A0" w:firstRow="1" w:lastRow="0" w:firstColumn="1" w:lastColumn="0" w:noHBand="0" w:noVBand="1"/>
    </w:tblPr>
    <w:tblGrid>
      <w:gridCol w:w="5265"/>
      <w:gridCol w:w="2622"/>
      <w:gridCol w:w="1860"/>
    </w:tblGrid>
    <w:tr w:rsidR="00AF580B" w:rsidRPr="009241B0" w14:paraId="7656820D" w14:textId="77777777" w:rsidTr="0022656F">
      <w:trPr>
        <w:jc w:val="right"/>
      </w:trPr>
      <w:tc>
        <w:tcPr>
          <w:tcW w:w="5272" w:type="dxa"/>
          <w:shd w:val="clear" w:color="auto" w:fill="auto"/>
        </w:tcPr>
        <w:p w14:paraId="5220199C" w14:textId="6AF9BF6D" w:rsidR="00AF580B" w:rsidRPr="00D96229" w:rsidRDefault="00AF580B" w:rsidP="00F4165D">
          <w:pPr>
            <w:pStyle w:val="FooterDate"/>
            <w:ind w:right="-707"/>
            <w:rPr>
              <w:sz w:val="15"/>
              <w:szCs w:val="15"/>
              <w:lang w:val="en-GB"/>
            </w:rPr>
          </w:pPr>
          <w:r w:rsidRPr="00D96229">
            <w:rPr>
              <w:sz w:val="15"/>
              <w:szCs w:val="15"/>
              <w:lang w:val="en-GB"/>
            </w:rPr>
            <w:t>Cartography Tool user guide v</w:t>
          </w:r>
          <w:r>
            <w:rPr>
              <w:sz w:val="15"/>
              <w:szCs w:val="15"/>
              <w:lang w:val="en-GB"/>
            </w:rPr>
            <w:t>5</w:t>
          </w:r>
          <w:r w:rsidRPr="00D96229">
            <w:rPr>
              <w:sz w:val="15"/>
              <w:szCs w:val="15"/>
              <w:lang w:val="en-GB"/>
            </w:rPr>
            <w:t>.</w:t>
          </w:r>
          <w:r>
            <w:rPr>
              <w:sz w:val="15"/>
              <w:szCs w:val="15"/>
              <w:lang w:val="en-GB"/>
            </w:rPr>
            <w:t>0.0</w:t>
          </w:r>
        </w:p>
      </w:tc>
      <w:tc>
        <w:tcPr>
          <w:tcW w:w="2626" w:type="dxa"/>
          <w:shd w:val="clear" w:color="auto" w:fill="auto"/>
        </w:tcPr>
        <w:p w14:paraId="348345B2" w14:textId="77777777" w:rsidR="00AF580B" w:rsidRPr="00D96229" w:rsidRDefault="00AF580B" w:rsidP="000846B0">
          <w:pPr>
            <w:pStyle w:val="FooterDate"/>
            <w:rPr>
              <w:sz w:val="15"/>
              <w:szCs w:val="15"/>
              <w:lang w:val="en-GB"/>
            </w:rPr>
          </w:pPr>
        </w:p>
      </w:tc>
      <w:tc>
        <w:tcPr>
          <w:tcW w:w="1862" w:type="dxa"/>
          <w:shd w:val="clear" w:color="auto" w:fill="auto"/>
        </w:tcPr>
        <w:p w14:paraId="2B159734" w14:textId="17A4FC4D" w:rsidR="00AF580B" w:rsidRPr="009241B0" w:rsidRDefault="00AF580B" w:rsidP="00274500">
          <w:pPr>
            <w:pStyle w:val="Footer"/>
            <w:tabs>
              <w:tab w:val="right" w:pos="9240"/>
            </w:tabs>
            <w:ind w:right="0"/>
            <w:jc w:val="right"/>
            <w:rPr>
              <w:rFonts w:ascii="Verdana" w:hAnsi="Verdana" w:cs="Arial"/>
              <w:color w:val="333333"/>
              <w:sz w:val="15"/>
              <w:szCs w:val="15"/>
            </w:rPr>
          </w:pPr>
          <w:r w:rsidRPr="009241B0">
            <w:rPr>
              <w:rFonts w:ascii="Verdana" w:hAnsi="Verdana"/>
              <w:sz w:val="15"/>
              <w:szCs w:val="15"/>
              <w:lang w:val="fr-BE"/>
            </w:rPr>
            <w:t xml:space="preserve">Page </w:t>
          </w:r>
          <w:r>
            <w:rPr>
              <w:rFonts w:ascii="Verdana" w:hAnsi="Verdana"/>
              <w:sz w:val="15"/>
              <w:szCs w:val="15"/>
              <w:lang w:val="fr-BE"/>
            </w:rPr>
            <w:fldChar w:fldCharType="begin"/>
          </w:r>
          <w:r>
            <w:rPr>
              <w:rFonts w:ascii="Verdana" w:hAnsi="Verdana"/>
              <w:sz w:val="15"/>
              <w:szCs w:val="15"/>
              <w:lang w:val="fr-BE"/>
            </w:rPr>
            <w:instrText xml:space="preserve"> PAGE  \* Arabic  \* MERGEFORMAT </w:instrText>
          </w:r>
          <w:r>
            <w:rPr>
              <w:rFonts w:ascii="Verdana" w:hAnsi="Verdana"/>
              <w:sz w:val="15"/>
              <w:szCs w:val="15"/>
              <w:lang w:val="fr-BE"/>
            </w:rPr>
            <w:fldChar w:fldCharType="separate"/>
          </w:r>
          <w:r>
            <w:rPr>
              <w:rFonts w:ascii="Verdana" w:hAnsi="Verdana"/>
              <w:noProof/>
              <w:sz w:val="15"/>
              <w:szCs w:val="15"/>
              <w:lang w:val="fr-BE"/>
            </w:rPr>
            <w:t>22</w:t>
          </w:r>
          <w:r>
            <w:rPr>
              <w:rFonts w:ascii="Verdana" w:hAnsi="Verdana"/>
              <w:sz w:val="15"/>
              <w:szCs w:val="15"/>
              <w:lang w:val="fr-BE"/>
            </w:rPr>
            <w:fldChar w:fldCharType="end"/>
          </w:r>
          <w:r>
            <w:rPr>
              <w:rFonts w:ascii="Verdana" w:hAnsi="Verdana"/>
              <w:sz w:val="15"/>
              <w:szCs w:val="15"/>
              <w:lang w:val="fr-BE"/>
            </w:rPr>
            <w:t xml:space="preserve"> of </w:t>
          </w:r>
          <w:r>
            <w:rPr>
              <w:rFonts w:ascii="Verdana" w:hAnsi="Verdana"/>
              <w:sz w:val="15"/>
              <w:szCs w:val="15"/>
              <w:lang w:val="fr-BE"/>
            </w:rPr>
            <w:fldChar w:fldCharType="begin"/>
          </w:r>
          <w:r>
            <w:rPr>
              <w:rFonts w:ascii="Verdana" w:hAnsi="Verdana"/>
              <w:sz w:val="15"/>
              <w:szCs w:val="15"/>
              <w:lang w:val="fr-BE"/>
            </w:rPr>
            <w:instrText xml:space="preserve"> NUMPAGES   \* MERGEFORMAT </w:instrText>
          </w:r>
          <w:r>
            <w:rPr>
              <w:rFonts w:ascii="Verdana" w:hAnsi="Verdana"/>
              <w:sz w:val="15"/>
              <w:szCs w:val="15"/>
              <w:lang w:val="fr-BE"/>
            </w:rPr>
            <w:fldChar w:fldCharType="separate"/>
          </w:r>
          <w:r>
            <w:rPr>
              <w:rFonts w:ascii="Verdana" w:hAnsi="Verdana"/>
              <w:noProof/>
              <w:sz w:val="15"/>
              <w:szCs w:val="15"/>
              <w:lang w:val="fr-BE"/>
            </w:rPr>
            <w:t>50</w:t>
          </w:r>
          <w:r>
            <w:rPr>
              <w:rFonts w:ascii="Verdana" w:hAnsi="Verdana"/>
              <w:sz w:val="15"/>
              <w:szCs w:val="15"/>
              <w:lang w:val="fr-BE"/>
            </w:rPr>
            <w:fldChar w:fldCharType="end"/>
          </w:r>
        </w:p>
      </w:tc>
    </w:tr>
  </w:tbl>
  <w:p w14:paraId="6FC81698" w14:textId="77777777" w:rsidR="00AF580B" w:rsidRDefault="00AF580B" w:rsidP="000624B2">
    <w:pPr>
      <w:pStyle w:val="FooterDate"/>
      <w:tabs>
        <w:tab w:val="clear" w:pos="9240"/>
        <w:tab w:val="right" w:pos="8789"/>
      </w:tabs>
      <w:ind w:right="-17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right"/>
      <w:tblBorders>
        <w:top w:val="single" w:sz="4" w:space="0" w:color="7F7F7F"/>
      </w:tblBorders>
      <w:tblLook w:val="04A0" w:firstRow="1" w:lastRow="0" w:firstColumn="1" w:lastColumn="0" w:noHBand="0" w:noVBand="1"/>
    </w:tblPr>
    <w:tblGrid>
      <w:gridCol w:w="9612"/>
      <w:gridCol w:w="2534"/>
      <w:gridCol w:w="1813"/>
    </w:tblGrid>
    <w:tr w:rsidR="00AF580B" w:rsidRPr="009241B0" w14:paraId="7D92497B" w14:textId="77777777" w:rsidTr="007B28E7">
      <w:trPr>
        <w:jc w:val="right"/>
      </w:trPr>
      <w:tc>
        <w:tcPr>
          <w:tcW w:w="9951" w:type="dxa"/>
          <w:shd w:val="clear" w:color="auto" w:fill="auto"/>
        </w:tcPr>
        <w:p w14:paraId="73433BC1" w14:textId="77777777" w:rsidR="00AF580B" w:rsidRPr="00D96229" w:rsidRDefault="00AF580B" w:rsidP="007B28E7">
          <w:pPr>
            <w:pStyle w:val="FooterDate"/>
            <w:ind w:right="-707"/>
            <w:rPr>
              <w:sz w:val="15"/>
              <w:szCs w:val="15"/>
              <w:lang w:val="en-GB"/>
            </w:rPr>
          </w:pPr>
          <w:r w:rsidRPr="00D96229">
            <w:rPr>
              <w:sz w:val="15"/>
              <w:szCs w:val="15"/>
              <w:lang w:val="en-GB"/>
            </w:rPr>
            <w:t>Cartography Tool user guide v</w:t>
          </w:r>
          <w:r>
            <w:rPr>
              <w:sz w:val="15"/>
              <w:szCs w:val="15"/>
              <w:lang w:val="en-GB"/>
            </w:rPr>
            <w:t>2.2.0</w:t>
          </w:r>
        </w:p>
      </w:tc>
      <w:tc>
        <w:tcPr>
          <w:tcW w:w="2626" w:type="dxa"/>
          <w:shd w:val="clear" w:color="auto" w:fill="auto"/>
        </w:tcPr>
        <w:p w14:paraId="755862CE" w14:textId="77777777" w:rsidR="00AF580B" w:rsidRPr="00D96229" w:rsidRDefault="00AF580B" w:rsidP="007B28E7">
          <w:pPr>
            <w:pStyle w:val="FooterDate"/>
            <w:rPr>
              <w:sz w:val="15"/>
              <w:szCs w:val="15"/>
              <w:lang w:val="en-GB"/>
            </w:rPr>
          </w:pPr>
        </w:p>
      </w:tc>
      <w:tc>
        <w:tcPr>
          <w:tcW w:w="1862" w:type="dxa"/>
          <w:shd w:val="clear" w:color="auto" w:fill="auto"/>
        </w:tcPr>
        <w:p w14:paraId="5AD3773D" w14:textId="5507D30D" w:rsidR="00AF580B" w:rsidRPr="009241B0" w:rsidRDefault="00AF580B" w:rsidP="00752F43">
          <w:pPr>
            <w:pStyle w:val="Footer"/>
            <w:tabs>
              <w:tab w:val="right" w:pos="9240"/>
            </w:tabs>
            <w:ind w:right="0"/>
            <w:jc w:val="right"/>
            <w:rPr>
              <w:rFonts w:ascii="Verdana" w:hAnsi="Verdana" w:cs="Arial"/>
              <w:color w:val="333333"/>
              <w:sz w:val="15"/>
              <w:szCs w:val="15"/>
            </w:rPr>
          </w:pPr>
          <w:r w:rsidRPr="009241B0">
            <w:rPr>
              <w:rFonts w:ascii="Verdana" w:hAnsi="Verdana"/>
              <w:sz w:val="15"/>
              <w:szCs w:val="15"/>
              <w:lang w:val="fr-BE"/>
            </w:rPr>
            <w:t xml:space="preserve">Page </w:t>
          </w:r>
          <w:r>
            <w:rPr>
              <w:rFonts w:ascii="Verdana" w:hAnsi="Verdana"/>
              <w:sz w:val="15"/>
              <w:szCs w:val="15"/>
              <w:lang w:val="fr-BE"/>
            </w:rPr>
            <w:fldChar w:fldCharType="begin"/>
          </w:r>
          <w:r>
            <w:rPr>
              <w:rFonts w:ascii="Verdana" w:hAnsi="Verdana"/>
              <w:sz w:val="15"/>
              <w:szCs w:val="15"/>
              <w:lang w:val="fr-BE"/>
            </w:rPr>
            <w:instrText xml:space="preserve"> PAGE  \* Arabic  \* MERGEFORMAT </w:instrText>
          </w:r>
          <w:r>
            <w:rPr>
              <w:rFonts w:ascii="Verdana" w:hAnsi="Verdana"/>
              <w:sz w:val="15"/>
              <w:szCs w:val="15"/>
              <w:lang w:val="fr-BE"/>
            </w:rPr>
            <w:fldChar w:fldCharType="separate"/>
          </w:r>
          <w:r>
            <w:rPr>
              <w:rFonts w:ascii="Verdana" w:hAnsi="Verdana"/>
              <w:noProof/>
              <w:sz w:val="15"/>
              <w:szCs w:val="15"/>
              <w:lang w:val="fr-BE"/>
            </w:rPr>
            <w:t>16</w:t>
          </w:r>
          <w:r>
            <w:rPr>
              <w:rFonts w:ascii="Verdana" w:hAnsi="Verdana"/>
              <w:sz w:val="15"/>
              <w:szCs w:val="15"/>
              <w:lang w:val="fr-BE"/>
            </w:rPr>
            <w:fldChar w:fldCharType="end"/>
          </w:r>
          <w:r>
            <w:rPr>
              <w:rFonts w:ascii="Verdana" w:hAnsi="Verdana"/>
              <w:sz w:val="15"/>
              <w:szCs w:val="15"/>
              <w:lang w:val="fr-BE"/>
            </w:rPr>
            <w:t xml:space="preserve"> of </w:t>
          </w:r>
          <w:r>
            <w:rPr>
              <w:rFonts w:ascii="Verdana" w:hAnsi="Verdana"/>
              <w:sz w:val="15"/>
              <w:szCs w:val="15"/>
              <w:lang w:val="fr-BE"/>
            </w:rPr>
            <w:fldChar w:fldCharType="begin"/>
          </w:r>
          <w:r>
            <w:rPr>
              <w:rFonts w:ascii="Verdana" w:hAnsi="Verdana"/>
              <w:sz w:val="15"/>
              <w:szCs w:val="15"/>
              <w:lang w:val="fr-BE"/>
            </w:rPr>
            <w:instrText xml:space="preserve"> NUMPAGES   \* MERGEFORMAT </w:instrText>
          </w:r>
          <w:r>
            <w:rPr>
              <w:rFonts w:ascii="Verdana" w:hAnsi="Verdana"/>
              <w:sz w:val="15"/>
              <w:szCs w:val="15"/>
              <w:lang w:val="fr-BE"/>
            </w:rPr>
            <w:fldChar w:fldCharType="separate"/>
          </w:r>
          <w:r>
            <w:rPr>
              <w:rFonts w:ascii="Verdana" w:hAnsi="Verdana"/>
              <w:noProof/>
              <w:sz w:val="15"/>
              <w:szCs w:val="15"/>
              <w:lang w:val="fr-BE"/>
            </w:rPr>
            <w:t>50</w:t>
          </w:r>
          <w:r>
            <w:rPr>
              <w:rFonts w:ascii="Verdana" w:hAnsi="Verdana"/>
              <w:sz w:val="15"/>
              <w:szCs w:val="15"/>
              <w:lang w:val="fr-BE"/>
            </w:rPr>
            <w:fldChar w:fldCharType="end"/>
          </w:r>
        </w:p>
      </w:tc>
    </w:tr>
  </w:tbl>
  <w:p w14:paraId="7019EA38" w14:textId="77777777" w:rsidR="00AF580B" w:rsidRPr="0022656F" w:rsidRDefault="00AF580B" w:rsidP="0022656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right"/>
      <w:tblBorders>
        <w:top w:val="single" w:sz="4" w:space="0" w:color="7F7F7F"/>
      </w:tblBorders>
      <w:tblLook w:val="04A0" w:firstRow="1" w:lastRow="0" w:firstColumn="1" w:lastColumn="0" w:noHBand="0" w:noVBand="1"/>
    </w:tblPr>
    <w:tblGrid>
      <w:gridCol w:w="5265"/>
      <w:gridCol w:w="2622"/>
      <w:gridCol w:w="1860"/>
    </w:tblGrid>
    <w:tr w:rsidR="00AF580B" w:rsidRPr="009241B0" w14:paraId="15613338" w14:textId="77777777" w:rsidTr="0037449B">
      <w:trPr>
        <w:jc w:val="right"/>
      </w:trPr>
      <w:tc>
        <w:tcPr>
          <w:tcW w:w="5272" w:type="dxa"/>
          <w:shd w:val="clear" w:color="auto" w:fill="auto"/>
        </w:tcPr>
        <w:p w14:paraId="6CE62212" w14:textId="77777777" w:rsidR="00AF580B" w:rsidRPr="00D96229" w:rsidRDefault="00AF580B" w:rsidP="007B28E7">
          <w:pPr>
            <w:pStyle w:val="FooterDate"/>
            <w:ind w:right="-707"/>
            <w:rPr>
              <w:sz w:val="15"/>
              <w:szCs w:val="15"/>
              <w:lang w:val="en-GB"/>
            </w:rPr>
          </w:pPr>
          <w:r w:rsidRPr="00D96229">
            <w:rPr>
              <w:sz w:val="15"/>
              <w:szCs w:val="15"/>
              <w:lang w:val="en-GB"/>
            </w:rPr>
            <w:t>Cartography Tool user guide v</w:t>
          </w:r>
          <w:r>
            <w:rPr>
              <w:sz w:val="15"/>
              <w:szCs w:val="15"/>
              <w:lang w:val="en-GB"/>
            </w:rPr>
            <w:t>2.2.0</w:t>
          </w:r>
        </w:p>
      </w:tc>
      <w:tc>
        <w:tcPr>
          <w:tcW w:w="2626" w:type="dxa"/>
          <w:shd w:val="clear" w:color="auto" w:fill="auto"/>
        </w:tcPr>
        <w:p w14:paraId="53B60BC4" w14:textId="77777777" w:rsidR="00AF580B" w:rsidRPr="00D96229" w:rsidRDefault="00AF580B" w:rsidP="007B28E7">
          <w:pPr>
            <w:pStyle w:val="FooterDate"/>
            <w:rPr>
              <w:sz w:val="15"/>
              <w:szCs w:val="15"/>
              <w:lang w:val="en-GB"/>
            </w:rPr>
          </w:pPr>
        </w:p>
      </w:tc>
      <w:tc>
        <w:tcPr>
          <w:tcW w:w="1862" w:type="dxa"/>
          <w:shd w:val="clear" w:color="auto" w:fill="auto"/>
        </w:tcPr>
        <w:p w14:paraId="09EE4888" w14:textId="0EB693CE" w:rsidR="00AF580B" w:rsidRPr="009241B0" w:rsidRDefault="00AF580B" w:rsidP="00752F43">
          <w:pPr>
            <w:pStyle w:val="Footer"/>
            <w:tabs>
              <w:tab w:val="right" w:pos="9240"/>
            </w:tabs>
            <w:ind w:right="0"/>
            <w:jc w:val="right"/>
            <w:rPr>
              <w:rFonts w:ascii="Verdana" w:hAnsi="Verdana" w:cs="Arial"/>
              <w:color w:val="333333"/>
              <w:sz w:val="15"/>
              <w:szCs w:val="15"/>
            </w:rPr>
          </w:pPr>
          <w:r w:rsidRPr="009241B0">
            <w:rPr>
              <w:rFonts w:ascii="Verdana" w:hAnsi="Verdana"/>
              <w:sz w:val="15"/>
              <w:szCs w:val="15"/>
              <w:lang w:val="fr-BE"/>
            </w:rPr>
            <w:t xml:space="preserve">Page </w:t>
          </w:r>
          <w:r>
            <w:rPr>
              <w:rFonts w:ascii="Verdana" w:hAnsi="Verdana"/>
              <w:sz w:val="15"/>
              <w:szCs w:val="15"/>
              <w:lang w:val="fr-BE"/>
            </w:rPr>
            <w:fldChar w:fldCharType="begin"/>
          </w:r>
          <w:r>
            <w:rPr>
              <w:rFonts w:ascii="Verdana" w:hAnsi="Verdana"/>
              <w:sz w:val="15"/>
              <w:szCs w:val="15"/>
              <w:lang w:val="fr-BE"/>
            </w:rPr>
            <w:instrText xml:space="preserve"> PAGE  \* Arabic  \* MERGEFORMAT </w:instrText>
          </w:r>
          <w:r>
            <w:rPr>
              <w:rFonts w:ascii="Verdana" w:hAnsi="Verdana"/>
              <w:sz w:val="15"/>
              <w:szCs w:val="15"/>
              <w:lang w:val="fr-BE"/>
            </w:rPr>
            <w:fldChar w:fldCharType="separate"/>
          </w:r>
          <w:r>
            <w:rPr>
              <w:rFonts w:ascii="Verdana" w:hAnsi="Verdana"/>
              <w:noProof/>
              <w:sz w:val="15"/>
              <w:szCs w:val="15"/>
              <w:lang w:val="fr-BE"/>
            </w:rPr>
            <w:t>17</w:t>
          </w:r>
          <w:r>
            <w:rPr>
              <w:rFonts w:ascii="Verdana" w:hAnsi="Verdana"/>
              <w:sz w:val="15"/>
              <w:szCs w:val="15"/>
              <w:lang w:val="fr-BE"/>
            </w:rPr>
            <w:fldChar w:fldCharType="end"/>
          </w:r>
          <w:r>
            <w:rPr>
              <w:rFonts w:ascii="Verdana" w:hAnsi="Verdana"/>
              <w:sz w:val="15"/>
              <w:szCs w:val="15"/>
              <w:lang w:val="fr-BE"/>
            </w:rPr>
            <w:t xml:space="preserve"> of </w:t>
          </w:r>
          <w:r>
            <w:rPr>
              <w:rFonts w:ascii="Verdana" w:hAnsi="Verdana"/>
              <w:sz w:val="15"/>
              <w:szCs w:val="15"/>
              <w:lang w:val="fr-BE"/>
            </w:rPr>
            <w:fldChar w:fldCharType="begin"/>
          </w:r>
          <w:r>
            <w:rPr>
              <w:rFonts w:ascii="Verdana" w:hAnsi="Verdana"/>
              <w:sz w:val="15"/>
              <w:szCs w:val="15"/>
              <w:lang w:val="fr-BE"/>
            </w:rPr>
            <w:instrText xml:space="preserve"> NUMPAGES   \* MERGEFORMAT </w:instrText>
          </w:r>
          <w:r>
            <w:rPr>
              <w:rFonts w:ascii="Verdana" w:hAnsi="Verdana"/>
              <w:sz w:val="15"/>
              <w:szCs w:val="15"/>
              <w:lang w:val="fr-BE"/>
            </w:rPr>
            <w:fldChar w:fldCharType="separate"/>
          </w:r>
          <w:r>
            <w:rPr>
              <w:rFonts w:ascii="Verdana" w:hAnsi="Verdana"/>
              <w:noProof/>
              <w:sz w:val="15"/>
              <w:szCs w:val="15"/>
              <w:lang w:val="fr-BE"/>
            </w:rPr>
            <w:t>50</w:t>
          </w:r>
          <w:r>
            <w:rPr>
              <w:rFonts w:ascii="Verdana" w:hAnsi="Verdana"/>
              <w:sz w:val="15"/>
              <w:szCs w:val="15"/>
              <w:lang w:val="fr-BE"/>
            </w:rPr>
            <w:fldChar w:fldCharType="end"/>
          </w:r>
        </w:p>
      </w:tc>
    </w:tr>
  </w:tbl>
  <w:p w14:paraId="4CF6AC75" w14:textId="77777777" w:rsidR="00AF580B" w:rsidRPr="0022656F" w:rsidRDefault="00AF580B" w:rsidP="002265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40965B2" w14:textId="77777777" w:rsidR="005A6803" w:rsidRDefault="005A6803">
      <w:r>
        <w:separator/>
      </w:r>
    </w:p>
  </w:footnote>
  <w:footnote w:type="continuationSeparator" w:id="0">
    <w:p w14:paraId="5A00FC2D" w14:textId="77777777" w:rsidR="005A6803" w:rsidRDefault="005A6803">
      <w:r>
        <w:continuationSeparator/>
      </w:r>
    </w:p>
  </w:footnote>
  <w:footnote w:type="continuationNotice" w:id="1">
    <w:p w14:paraId="43408F5A" w14:textId="77777777" w:rsidR="005A6803" w:rsidRDefault="005A6803">
      <w:pPr>
        <w:spacing w:after="0"/>
      </w:pPr>
    </w:p>
  </w:footnote>
  <w:footnote w:id="2">
    <w:p w14:paraId="0A7EF983" w14:textId="77777777" w:rsidR="00AF580B" w:rsidRPr="00F4165D" w:rsidRDefault="00AF580B" w:rsidP="00F4165D">
      <w:pPr>
        <w:pStyle w:val="FootnoteText"/>
        <w:rPr>
          <w:color w:val="0000FF"/>
          <w:u w:val="single"/>
          <w:lang w:val="en-US"/>
        </w:rPr>
      </w:pPr>
      <w:r w:rsidRPr="00535C4A">
        <w:rPr>
          <w:rStyle w:val="FootnoteReference"/>
        </w:rPr>
        <w:footnoteRef/>
      </w:r>
      <w:r w:rsidRPr="00535C4A">
        <w:t xml:space="preserve"> </w:t>
      </w:r>
      <w:proofErr w:type="spellStart"/>
      <w:r w:rsidRPr="00535C4A">
        <w:rPr>
          <w:lang w:val="en-US"/>
        </w:rPr>
        <w:t>CarTool</w:t>
      </w:r>
      <w:proofErr w:type="spellEnd"/>
      <w:r w:rsidRPr="00535C4A">
        <w:rPr>
          <w:lang w:val="en-US"/>
        </w:rPr>
        <w:t xml:space="preserve"> source repository: </w:t>
      </w:r>
      <w:hyperlink r:id="rId1" w:history="1">
        <w:r w:rsidRPr="00535C4A">
          <w:rPr>
            <w:rStyle w:val="Hyperlink"/>
            <w:lang w:val="en-US"/>
          </w:rPr>
          <w:t>https://webgate.ec.europa.eu/CITnet/stash/projects/CARTOOL/repos/cartoolplugin/browse</w:t>
        </w:r>
      </w:hyperlink>
      <w:r>
        <w:rPr>
          <w:rStyle w:val="Hyperlink"/>
          <w:lang w:val="en-US"/>
        </w:rPr>
        <w:t xml:space="preserve"> </w:t>
      </w:r>
      <w:r w:rsidRPr="00584C16">
        <w:t xml:space="preserve">Public </w:t>
      </w:r>
      <w:proofErr w:type="spellStart"/>
      <w:r w:rsidRPr="00584C16">
        <w:t>CarTool</w:t>
      </w:r>
      <w:proofErr w:type="spellEnd"/>
      <w:r w:rsidRPr="00584C16">
        <w:t xml:space="preserve"> source repository:</w:t>
      </w:r>
      <w:r>
        <w:rPr>
          <w:rStyle w:val="Hyperlink"/>
          <w:lang w:val="en-US"/>
        </w:rPr>
        <w:t xml:space="preserve"> </w:t>
      </w:r>
      <w:r w:rsidRPr="00584C16">
        <w:rPr>
          <w:rStyle w:val="Hyperlink"/>
          <w:lang w:val="en-US"/>
        </w:rPr>
        <w:t>https://github.com/CarTool-EC/CartTool-v4.0.0</w:t>
      </w:r>
    </w:p>
  </w:footnote>
  <w:footnote w:id="3">
    <w:p w14:paraId="4436C7F8" w14:textId="77777777" w:rsidR="00AF580B" w:rsidRPr="0055065F" w:rsidRDefault="00AF580B">
      <w:pPr>
        <w:pStyle w:val="FootnoteText"/>
        <w:rPr>
          <w:lang w:val="fr-BE"/>
        </w:rPr>
      </w:pPr>
      <w:r w:rsidRPr="00A93924">
        <w:rPr>
          <w:rStyle w:val="FootnoteReference"/>
        </w:rPr>
        <w:footnoteRef/>
      </w:r>
      <w:r w:rsidRPr="00A93924">
        <w:rPr>
          <w:lang w:val="fr-BE"/>
        </w:rPr>
        <w:t xml:space="preserve"> </w:t>
      </w:r>
      <w:proofErr w:type="spellStart"/>
      <w:r w:rsidRPr="00D0600A">
        <w:rPr>
          <w:lang w:val="fr-BE"/>
        </w:rPr>
        <w:t>Latest</w:t>
      </w:r>
      <w:proofErr w:type="spellEnd"/>
      <w:r w:rsidRPr="00D0600A">
        <w:rPr>
          <w:lang w:val="fr-BE"/>
        </w:rPr>
        <w:t xml:space="preserve"> EIRA </w:t>
      </w:r>
      <w:proofErr w:type="gramStart"/>
      <w:r w:rsidRPr="00D0600A">
        <w:rPr>
          <w:lang w:val="fr-BE"/>
        </w:rPr>
        <w:t>version:</w:t>
      </w:r>
      <w:proofErr w:type="gramEnd"/>
      <w:r w:rsidRPr="00A93924">
        <w:rPr>
          <w:lang w:val="fr-BE"/>
        </w:rPr>
        <w:t xml:space="preserve"> </w:t>
      </w:r>
      <w:hyperlink r:id="rId2" w:history="1">
        <w:r w:rsidRPr="00A93924">
          <w:rPr>
            <w:rStyle w:val="Hyperlink"/>
          </w:rPr>
          <w:t>https://joinup.ec.europa.eu/solution/eira/about</w:t>
        </w:r>
      </w:hyperlink>
    </w:p>
  </w:footnote>
  <w:footnote w:id="4">
    <w:p w14:paraId="04A24379" w14:textId="77777777" w:rsidR="00AF580B" w:rsidRPr="00D96229" w:rsidRDefault="00AF580B" w:rsidP="008E6F2C">
      <w:pPr>
        <w:pStyle w:val="FootnoteText"/>
        <w:rPr>
          <w:lang w:val="fi-FI"/>
        </w:rPr>
      </w:pPr>
      <w:r w:rsidRPr="00A93924">
        <w:rPr>
          <w:rStyle w:val="FootnoteReference"/>
        </w:rPr>
        <w:footnoteRef/>
      </w:r>
      <w:r w:rsidRPr="00A93924">
        <w:rPr>
          <w:lang w:val="fi-FI"/>
        </w:rPr>
        <w:t xml:space="preserve"> EIRA on Joinup: </w:t>
      </w:r>
      <w:hyperlink r:id="rId3" w:history="1">
        <w:r w:rsidRPr="00A93924">
          <w:rPr>
            <w:rStyle w:val="Hyperlink"/>
            <w:lang w:val="fi-FI"/>
          </w:rPr>
          <w:t>https://joinup.ec.europa.eu/collection/european-interoperability-reference-architecture-eira</w:t>
        </w:r>
      </w:hyperlink>
      <w:r w:rsidRPr="00D96229">
        <w:rPr>
          <w:lang w:val="fi-FI"/>
        </w:rPr>
        <w:t xml:space="preserve"> </w:t>
      </w:r>
    </w:p>
  </w:footnote>
  <w:footnote w:id="5">
    <w:p w14:paraId="60032C48" w14:textId="77777777" w:rsidR="00AF580B" w:rsidRPr="00471D79" w:rsidRDefault="00AF580B" w:rsidP="00993E37">
      <w:pPr>
        <w:pStyle w:val="FootnoteText"/>
        <w:rPr>
          <w:lang w:val="en-US"/>
        </w:rPr>
      </w:pPr>
      <w:r>
        <w:rPr>
          <w:rStyle w:val="FootnoteReference"/>
        </w:rPr>
        <w:footnoteRef/>
      </w:r>
      <w:r>
        <w:t xml:space="preserve"> </w:t>
      </w:r>
      <w:r>
        <w:rPr>
          <w:lang w:val="en-US"/>
        </w:rPr>
        <w:t xml:space="preserve">Archi® download page: </w:t>
      </w:r>
      <w:hyperlink r:id="rId4" w:history="1">
        <w:r w:rsidRPr="00EE4EA3">
          <w:rPr>
            <w:rStyle w:val="Hyperlink"/>
            <w:lang w:val="en-US"/>
          </w:rPr>
          <w:t>http://www.archimatetool.com/download</w:t>
        </w:r>
      </w:hyperlink>
      <w:r>
        <w:rPr>
          <w:lang w:val="en-US"/>
        </w:rPr>
        <w:t xml:space="preserve"> </w:t>
      </w:r>
    </w:p>
  </w:footnote>
  <w:footnote w:id="6">
    <w:p w14:paraId="74C6B040" w14:textId="77777777" w:rsidR="00AF580B" w:rsidRPr="00C20535" w:rsidRDefault="00AF580B" w:rsidP="00E755B9">
      <w:pPr>
        <w:pStyle w:val="FootnoteText"/>
        <w:rPr>
          <w:lang w:val="en-US"/>
        </w:rPr>
      </w:pPr>
      <w:r>
        <w:rPr>
          <w:rStyle w:val="FootnoteReference"/>
        </w:rPr>
        <w:footnoteRef/>
      </w:r>
      <w:r>
        <w:t xml:space="preserve"> The latest </w:t>
      </w:r>
      <w:proofErr w:type="spellStart"/>
      <w:r>
        <w:t>CarTool</w:t>
      </w:r>
      <w:proofErr w:type="spellEnd"/>
      <w:r>
        <w:t xml:space="preserve"> build is </w:t>
      </w:r>
      <w:r w:rsidRPr="00A93924">
        <w:t>available at</w:t>
      </w:r>
      <w:r w:rsidRPr="00A93924">
        <w:rPr>
          <w:lang w:val="en-US"/>
        </w:rPr>
        <w:t xml:space="preserve">: </w:t>
      </w:r>
      <w:hyperlink r:id="rId5" w:history="1">
        <w:r w:rsidRPr="00A93924">
          <w:rPr>
            <w:rStyle w:val="Hyperlink"/>
            <w:lang w:val="en-US"/>
          </w:rPr>
          <w:t>https://joinup.ec.europa.eu/solution/cartography-tool</w:t>
        </w:r>
      </w:hyperlink>
      <w:r>
        <w:rPr>
          <w:lang w:val="en-US"/>
        </w:rPr>
        <w:t xml:space="preserve"> </w:t>
      </w:r>
      <w:r>
        <w:rPr>
          <w:rStyle w:val="Hyperlink"/>
          <w:lang w:val="en-US"/>
        </w:rPr>
        <w:t xml:space="preserve"> </w:t>
      </w:r>
    </w:p>
  </w:footnote>
  <w:footnote w:id="7">
    <w:p w14:paraId="05648F40" w14:textId="77777777" w:rsidR="00AF580B" w:rsidRPr="00754B28" w:rsidRDefault="00AF580B">
      <w:pPr>
        <w:pStyle w:val="FootnoteText"/>
      </w:pPr>
      <w:r>
        <w:rPr>
          <w:rStyle w:val="FootnoteReference"/>
        </w:rPr>
        <w:footnoteRef/>
      </w:r>
      <w:r>
        <w:t xml:space="preserve"> On Mac OSX the “plugins” folder can be located by accessing “Applications”, right-clicking on “Archi” and selecting “Show Package Contents”.</w:t>
      </w:r>
    </w:p>
  </w:footnote>
  <w:footnote w:id="8">
    <w:p w14:paraId="7DD8316F" w14:textId="77777777" w:rsidR="00AF580B" w:rsidRPr="00A93924" w:rsidRDefault="00AF580B" w:rsidP="00484C36">
      <w:pPr>
        <w:pStyle w:val="FootnoteText"/>
      </w:pPr>
      <w:r>
        <w:rPr>
          <w:rStyle w:val="FootnoteReference"/>
        </w:rPr>
        <w:footnoteRef/>
      </w:r>
      <w:r>
        <w:t xml:space="preserve"> On Mac OSX the “plugins” folder can be located by accessing “Applications”, right-clicking on “Archi” and selecting “Show Package </w:t>
      </w:r>
      <w:r w:rsidRPr="00A93924">
        <w:t>Contents”.</w:t>
      </w:r>
    </w:p>
  </w:footnote>
  <w:footnote w:id="9">
    <w:p w14:paraId="69ED6F73" w14:textId="77777777" w:rsidR="00AF580B" w:rsidRPr="00C20535" w:rsidRDefault="00AF580B" w:rsidP="009C1EF0">
      <w:pPr>
        <w:pStyle w:val="FootnoteText"/>
        <w:rPr>
          <w:lang w:val="en-US"/>
        </w:rPr>
      </w:pPr>
      <w:r w:rsidRPr="00A93924">
        <w:rPr>
          <w:rStyle w:val="FootnoteReference"/>
        </w:rPr>
        <w:footnoteRef/>
      </w:r>
      <w:r w:rsidRPr="00A93924">
        <w:t xml:space="preserve"> </w:t>
      </w:r>
      <w:r w:rsidRPr="00D0600A">
        <w:t xml:space="preserve">The latest </w:t>
      </w:r>
      <w:proofErr w:type="spellStart"/>
      <w:r w:rsidRPr="00D0600A">
        <w:t>CarTool</w:t>
      </w:r>
      <w:proofErr w:type="spellEnd"/>
      <w:r w:rsidRPr="00D0600A">
        <w:t xml:space="preserve"> build is available at</w:t>
      </w:r>
      <w:r w:rsidRPr="00D0600A">
        <w:rPr>
          <w:lang w:val="en-US"/>
        </w:rPr>
        <w:t>:</w:t>
      </w:r>
      <w:r w:rsidRPr="00A93924">
        <w:rPr>
          <w:lang w:val="en-US"/>
        </w:rPr>
        <w:t xml:space="preserve"> </w:t>
      </w:r>
      <w:hyperlink r:id="rId6" w:history="1">
        <w:r w:rsidRPr="00A93924">
          <w:rPr>
            <w:rStyle w:val="Hyperlink"/>
            <w:lang w:val="en-US"/>
          </w:rPr>
          <w:t>https://joinup.ec.eu</w:t>
        </w:r>
        <w:r w:rsidRPr="00A93924">
          <w:rPr>
            <w:rStyle w:val="Hyperlink"/>
            <w:lang w:val="en-US"/>
          </w:rPr>
          <w:t>r</w:t>
        </w:r>
        <w:r w:rsidRPr="00A93924">
          <w:rPr>
            <w:rStyle w:val="Hyperlink"/>
            <w:lang w:val="en-US"/>
          </w:rPr>
          <w:t>opa.eu/solution/cartography-tool</w:t>
        </w:r>
      </w:hyperlink>
      <w:r>
        <w:rPr>
          <w:lang w:val="en-US"/>
        </w:rPr>
        <w:t xml:space="preserve"> </w:t>
      </w:r>
      <w:r>
        <w:rPr>
          <w:rStyle w:val="Hyperlink"/>
          <w:lang w:val="en-US"/>
        </w:rPr>
        <w:t xml:space="preserve"> </w:t>
      </w:r>
    </w:p>
  </w:footnote>
  <w:footnote w:id="10">
    <w:p w14:paraId="54D97FFE" w14:textId="77777777" w:rsidR="00AF580B" w:rsidRPr="00754B28" w:rsidRDefault="00AF580B" w:rsidP="009C1EF0">
      <w:pPr>
        <w:pStyle w:val="FootnoteText"/>
      </w:pPr>
      <w:r>
        <w:rPr>
          <w:rStyle w:val="FootnoteReference"/>
        </w:rPr>
        <w:footnoteRef/>
      </w:r>
      <w:r>
        <w:t xml:space="preserve"> On Mac OSX the “plugins” folder can be located by accessing “Applications”, right-clicking on “Archi” and selecting “Show Package Contents”.</w:t>
      </w:r>
    </w:p>
  </w:footnote>
  <w:footnote w:id="11">
    <w:p w14:paraId="37101EB9" w14:textId="77777777" w:rsidR="00AF580B" w:rsidRPr="00471D79" w:rsidRDefault="00AF580B" w:rsidP="00D667B1">
      <w:pPr>
        <w:pStyle w:val="FootnoteText"/>
        <w:rPr>
          <w:lang w:val="en-US"/>
        </w:rPr>
      </w:pPr>
      <w:r>
        <w:rPr>
          <w:rStyle w:val="FootnoteReference"/>
        </w:rPr>
        <w:footnoteRef/>
      </w:r>
      <w:r>
        <w:t xml:space="preserve"> </w:t>
      </w:r>
      <w:r>
        <w:rPr>
          <w:lang w:val="en-US"/>
        </w:rPr>
        <w:t xml:space="preserve">Archi® download page: </w:t>
      </w:r>
      <w:hyperlink r:id="rId7" w:history="1">
        <w:r w:rsidRPr="00EE4EA3">
          <w:rPr>
            <w:rStyle w:val="Hyperlink"/>
            <w:lang w:val="en-US"/>
          </w:rPr>
          <w:t>http://www.archimatetool.com/download</w:t>
        </w:r>
      </w:hyperlink>
      <w:r>
        <w:rPr>
          <w:lang w:val="en-US"/>
        </w:rPr>
        <w:t xml:space="preserve"> </w:t>
      </w:r>
    </w:p>
  </w:footnote>
  <w:footnote w:id="12">
    <w:p w14:paraId="007764D2" w14:textId="77777777" w:rsidR="00AF580B" w:rsidRPr="008F12DB" w:rsidRDefault="00AF580B">
      <w:pPr>
        <w:pStyle w:val="FootnoteText"/>
        <w:rPr>
          <w:lang w:val="en-US"/>
        </w:rPr>
      </w:pPr>
      <w:r>
        <w:rPr>
          <w:rStyle w:val="FootnoteReference"/>
        </w:rPr>
        <w:footnoteRef/>
      </w:r>
      <w:r>
        <w:t xml:space="preserve"> </w:t>
      </w:r>
      <w:r>
        <w:rPr>
          <w:lang w:val="en-US"/>
        </w:rPr>
        <w:t>One of the primary purposes of an SAT is to propose interoperability specifications linked to its ABBs that act as requirements in the selection of appropriate SBBs when modelling a solution.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0BE929" w14:textId="72F87FF0" w:rsidR="00AF580B" w:rsidRPr="00076A5E" w:rsidRDefault="00AF580B" w:rsidP="00B1388D">
    <w:pPr>
      <w:pStyle w:val="Header"/>
      <w:jc w:val="center"/>
      <w:rPr>
        <w:lang w:val="en-GB"/>
      </w:rPr>
    </w:pPr>
    <w:r>
      <w:rPr>
        <w:rFonts w:ascii="Verdana" w:hAnsi="Verdana"/>
        <w:b/>
        <w:sz w:val="20"/>
        <w:lang w:val="en-GB"/>
      </w:rPr>
      <w:t>Cartography Tool user guide v5.0.0</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09687C" w14:textId="77777777" w:rsidR="00AF580B" w:rsidRPr="009D0F8F" w:rsidRDefault="00AF580B" w:rsidP="00434779">
    <w:pPr>
      <w:pStyle w:val="Header"/>
      <w:tabs>
        <w:tab w:val="clear" w:pos="8306"/>
      </w:tabs>
      <w:ind w:right="-742"/>
      <w:rPr>
        <w:lang w:val="en-GB"/>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A6E998" w14:textId="77777777" w:rsidR="00AF580B" w:rsidRPr="009D0F8F" w:rsidRDefault="00AF580B" w:rsidP="007B28E7">
    <w:pPr>
      <w:pStyle w:val="Header"/>
      <w:tabs>
        <w:tab w:val="clear" w:pos="8306"/>
      </w:tabs>
      <w:ind w:right="-742"/>
      <w:jc w:val="center"/>
      <w:rPr>
        <w:lang w:val="en-GB"/>
      </w:rPr>
    </w:pPr>
    <w:r>
      <w:rPr>
        <w:rFonts w:ascii="Verdana" w:hAnsi="Verdana"/>
        <w:b/>
        <w:sz w:val="20"/>
        <w:lang w:val="en-GB"/>
      </w:rPr>
      <w:t>Cartography Tool user guide v2.2.0</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4100B0" w14:textId="5F3954F7" w:rsidR="00AF580B" w:rsidRPr="009D0F8F" w:rsidRDefault="00AF580B" w:rsidP="007B28E7">
    <w:pPr>
      <w:pStyle w:val="Header"/>
      <w:tabs>
        <w:tab w:val="clear" w:pos="8306"/>
      </w:tabs>
      <w:ind w:right="-742"/>
      <w:jc w:val="center"/>
      <w:rPr>
        <w:lang w:val="en-GB"/>
      </w:rPr>
    </w:pPr>
    <w:r>
      <w:rPr>
        <w:rFonts w:ascii="Verdana" w:hAnsi="Verdana"/>
        <w:b/>
        <w:sz w:val="20"/>
        <w:lang w:val="en-GB"/>
      </w:rPr>
      <w:t>Cartography Tool user guide v5.0.0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EA58E78E"/>
    <w:lvl w:ilvl="0">
      <w:start w:val="1"/>
      <w:numFmt w:val="decimal"/>
      <w:pStyle w:val="ListNumber5"/>
      <w:lvlText w:val="%1."/>
      <w:lvlJc w:val="left"/>
      <w:pPr>
        <w:tabs>
          <w:tab w:val="num" w:pos="1634"/>
        </w:tabs>
        <w:ind w:left="1634" w:hanging="360"/>
      </w:pPr>
    </w:lvl>
  </w:abstractNum>
  <w:abstractNum w:abstractNumId="1" w15:restartNumberingAfterBreak="0">
    <w:nsid w:val="FFFFFF80"/>
    <w:multiLevelType w:val="singleLevel"/>
    <w:tmpl w:val="E7A64A6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0984408E"/>
    <w:multiLevelType w:val="multilevel"/>
    <w:tmpl w:val="EE3860A0"/>
    <w:name w:val="PwCListNumbers1"/>
    <w:styleLink w:val="PwCListNumbers1"/>
    <w:lvl w:ilvl="0">
      <w:start w:val="1"/>
      <w:numFmt w:val="decimal"/>
      <w:lvlText w:val="%1."/>
      <w:lvlJc w:val="left"/>
      <w:pPr>
        <w:tabs>
          <w:tab w:val="num" w:pos="567"/>
        </w:tabs>
        <w:ind w:left="567" w:hanging="567"/>
      </w:pPr>
      <w:rPr>
        <w:rFonts w:hint="default"/>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tabs>
          <w:tab w:val="num" w:pos="2268"/>
        </w:tabs>
        <w:ind w:left="2268" w:hanging="567"/>
      </w:pPr>
      <w:rPr>
        <w:rFonts w:hint="default"/>
      </w:rPr>
    </w:lvl>
    <w:lvl w:ilvl="4">
      <w:start w:val="1"/>
      <w:numFmt w:val="lowerLetter"/>
      <w:lvlText w:val="%5."/>
      <w:lvlJc w:val="left"/>
      <w:pPr>
        <w:tabs>
          <w:tab w:val="num" w:pos="2835"/>
        </w:tabs>
        <w:ind w:left="2835" w:hanging="567"/>
      </w:pPr>
      <w:rPr>
        <w:rFonts w:hint="default"/>
      </w:rPr>
    </w:lvl>
    <w:lvl w:ilvl="5">
      <w:start w:val="1"/>
      <w:numFmt w:val="lowerRoman"/>
      <w:lvlText w:val="%6."/>
      <w:lvlJc w:val="left"/>
      <w:pPr>
        <w:tabs>
          <w:tab w:val="num" w:pos="3402"/>
        </w:tabs>
        <w:ind w:left="3402" w:hanging="567"/>
      </w:pPr>
      <w:rPr>
        <w:rFonts w:hint="default"/>
      </w:rPr>
    </w:lvl>
    <w:lvl w:ilvl="6">
      <w:start w:val="1"/>
      <w:numFmt w:val="decimal"/>
      <w:lvlText w:val="%7."/>
      <w:lvlJc w:val="left"/>
      <w:pPr>
        <w:tabs>
          <w:tab w:val="num" w:pos="3969"/>
        </w:tabs>
        <w:ind w:left="3969" w:hanging="567"/>
      </w:pPr>
      <w:rPr>
        <w:rFonts w:hint="default"/>
      </w:rPr>
    </w:lvl>
    <w:lvl w:ilvl="7">
      <w:start w:val="1"/>
      <w:numFmt w:val="lowerLetter"/>
      <w:lvlText w:val="%8."/>
      <w:lvlJc w:val="left"/>
      <w:pPr>
        <w:tabs>
          <w:tab w:val="num" w:pos="4536"/>
        </w:tabs>
        <w:ind w:left="4536" w:hanging="567"/>
      </w:pPr>
      <w:rPr>
        <w:rFonts w:hint="default"/>
      </w:rPr>
    </w:lvl>
    <w:lvl w:ilvl="8">
      <w:start w:val="1"/>
      <w:numFmt w:val="lowerRoman"/>
      <w:lvlText w:val="%9."/>
      <w:lvlJc w:val="left"/>
      <w:pPr>
        <w:tabs>
          <w:tab w:val="num" w:pos="5103"/>
        </w:tabs>
        <w:ind w:left="5103" w:hanging="567"/>
      </w:pPr>
      <w:rPr>
        <w:rFonts w:hint="default"/>
      </w:rPr>
    </w:lvl>
  </w:abstractNum>
  <w:abstractNum w:abstractNumId="3" w15:restartNumberingAfterBreak="0">
    <w:nsid w:val="09AA6FB5"/>
    <w:multiLevelType w:val="hybridMultilevel"/>
    <w:tmpl w:val="99524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3E664E"/>
    <w:multiLevelType w:val="hybridMultilevel"/>
    <w:tmpl w:val="0758F690"/>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8390577"/>
    <w:multiLevelType w:val="hybridMultilevel"/>
    <w:tmpl w:val="669AB97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B1530A4"/>
    <w:multiLevelType w:val="multilevel"/>
    <w:tmpl w:val="8CE23BCC"/>
    <w:lvl w:ilvl="0">
      <w:start w:val="1"/>
      <w:numFmt w:val="decimal"/>
      <w:pStyle w:val="ListNumber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1D115EC0"/>
    <w:multiLevelType w:val="hybridMultilevel"/>
    <w:tmpl w:val="4BB60B9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2DD3599"/>
    <w:multiLevelType w:val="multilevel"/>
    <w:tmpl w:val="4EAA5BA6"/>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269974EB"/>
    <w:multiLevelType w:val="hybridMultilevel"/>
    <w:tmpl w:val="C518C0F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A205187"/>
    <w:multiLevelType w:val="hybridMultilevel"/>
    <w:tmpl w:val="C518C0F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12" w15:restartNumberingAfterBreak="0">
    <w:nsid w:val="2CAB4527"/>
    <w:multiLevelType w:val="multilevel"/>
    <w:tmpl w:val="26C24C12"/>
    <w:lvl w:ilvl="0">
      <w:start w:val="1"/>
      <w:numFmt w:val="decimal"/>
      <w:pStyle w:val="ListNumber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2D2E6E7A"/>
    <w:multiLevelType w:val="hybridMultilevel"/>
    <w:tmpl w:val="9F8074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15" w15:restartNumberingAfterBreak="0">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38670C3E"/>
    <w:multiLevelType w:val="multilevel"/>
    <w:tmpl w:val="11D8ED58"/>
    <w:lvl w:ilvl="0">
      <w:start w:val="1"/>
      <w:numFmt w:val="upperRoman"/>
      <w:lvlText w:val="Annex %1."/>
      <w:lvlJc w:val="left"/>
      <w:pPr>
        <w:tabs>
          <w:tab w:val="num" w:pos="480"/>
        </w:tabs>
        <w:ind w:left="480" w:hanging="480"/>
      </w:pPr>
      <w:rPr>
        <w:rFonts w:cs="Times New Roman" w:hint="default"/>
      </w:rPr>
    </w:lvl>
    <w:lvl w:ilvl="1">
      <w:start w:val="1"/>
      <w:numFmt w:val="decimal"/>
      <w:pStyle w:val="AnnexI1"/>
      <w:lvlText w:val="%1.%2."/>
      <w:lvlJc w:val="left"/>
      <w:pPr>
        <w:tabs>
          <w:tab w:val="num" w:pos="1200"/>
        </w:tabs>
        <w:ind w:left="1200" w:hanging="720"/>
      </w:pPr>
      <w:rPr>
        <w:rFonts w:cs="Times New Roman" w:hint="default"/>
      </w:rPr>
    </w:lvl>
    <w:lvl w:ilvl="2">
      <w:start w:val="1"/>
      <w:numFmt w:val="decimal"/>
      <w:lvlText w:val="%1.%2.%3."/>
      <w:lvlJc w:val="left"/>
      <w:pPr>
        <w:tabs>
          <w:tab w:val="num" w:pos="1920"/>
        </w:tabs>
        <w:ind w:left="1920" w:hanging="72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0"/>
        <w:szCs w:val="20"/>
        <w:u w:val="none" w:color="000000"/>
        <w:effect w:val="none"/>
        <w:vertAlign w:val="baseline"/>
      </w:rPr>
    </w:lvl>
    <w:lvl w:ilvl="3">
      <w:start w:val="1"/>
      <w:numFmt w:val="decimal"/>
      <w:lvlText w:val="%1.%2.%3.%4."/>
      <w:lvlJc w:val="left"/>
      <w:pPr>
        <w:tabs>
          <w:tab w:val="num" w:pos="1920"/>
        </w:tabs>
        <w:ind w:left="1920" w:hanging="72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7" w15:restartNumberingAfterBreak="0">
    <w:nsid w:val="3A57486E"/>
    <w:multiLevelType w:val="multilevel"/>
    <w:tmpl w:val="EE3860A0"/>
    <w:name w:val="PwCListNumbers13"/>
    <w:lvl w:ilvl="0">
      <w:start w:val="1"/>
      <w:numFmt w:val="decimal"/>
      <w:lvlText w:val="%1."/>
      <w:lvlJc w:val="left"/>
      <w:pPr>
        <w:tabs>
          <w:tab w:val="num" w:pos="567"/>
        </w:tabs>
        <w:ind w:left="567" w:hanging="567"/>
      </w:pPr>
      <w:rPr>
        <w:rFonts w:hint="default"/>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tabs>
          <w:tab w:val="num" w:pos="2268"/>
        </w:tabs>
        <w:ind w:left="2268" w:hanging="567"/>
      </w:pPr>
      <w:rPr>
        <w:rFonts w:hint="default"/>
      </w:rPr>
    </w:lvl>
    <w:lvl w:ilvl="4">
      <w:start w:val="1"/>
      <w:numFmt w:val="lowerLetter"/>
      <w:lvlText w:val="%5."/>
      <w:lvlJc w:val="left"/>
      <w:pPr>
        <w:tabs>
          <w:tab w:val="num" w:pos="2835"/>
        </w:tabs>
        <w:ind w:left="2835" w:hanging="567"/>
      </w:pPr>
      <w:rPr>
        <w:rFonts w:hint="default"/>
      </w:rPr>
    </w:lvl>
    <w:lvl w:ilvl="5">
      <w:start w:val="1"/>
      <w:numFmt w:val="lowerRoman"/>
      <w:lvlText w:val="%6."/>
      <w:lvlJc w:val="left"/>
      <w:pPr>
        <w:tabs>
          <w:tab w:val="num" w:pos="3402"/>
        </w:tabs>
        <w:ind w:left="3402" w:hanging="567"/>
      </w:pPr>
      <w:rPr>
        <w:rFonts w:hint="default"/>
      </w:rPr>
    </w:lvl>
    <w:lvl w:ilvl="6">
      <w:start w:val="1"/>
      <w:numFmt w:val="decimal"/>
      <w:lvlText w:val="%7."/>
      <w:lvlJc w:val="left"/>
      <w:pPr>
        <w:tabs>
          <w:tab w:val="num" w:pos="3969"/>
        </w:tabs>
        <w:ind w:left="3969" w:hanging="567"/>
      </w:pPr>
      <w:rPr>
        <w:rFonts w:hint="default"/>
      </w:rPr>
    </w:lvl>
    <w:lvl w:ilvl="7">
      <w:start w:val="1"/>
      <w:numFmt w:val="lowerLetter"/>
      <w:lvlText w:val="%8."/>
      <w:lvlJc w:val="left"/>
      <w:pPr>
        <w:tabs>
          <w:tab w:val="num" w:pos="4536"/>
        </w:tabs>
        <w:ind w:left="4536" w:hanging="567"/>
      </w:pPr>
      <w:rPr>
        <w:rFonts w:hint="default"/>
      </w:rPr>
    </w:lvl>
    <w:lvl w:ilvl="8">
      <w:start w:val="1"/>
      <w:numFmt w:val="lowerRoman"/>
      <w:lvlText w:val="%9."/>
      <w:lvlJc w:val="left"/>
      <w:pPr>
        <w:tabs>
          <w:tab w:val="num" w:pos="5103"/>
        </w:tabs>
        <w:ind w:left="5103" w:hanging="567"/>
      </w:pPr>
      <w:rPr>
        <w:rFonts w:hint="default"/>
      </w:rPr>
    </w:lvl>
  </w:abstractNum>
  <w:abstractNum w:abstractNumId="18" w15:restartNumberingAfterBreak="0">
    <w:nsid w:val="3A8A02E1"/>
    <w:multiLevelType w:val="hybridMultilevel"/>
    <w:tmpl w:val="54E445BE"/>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AFB6DC8"/>
    <w:multiLevelType w:val="singleLevel"/>
    <w:tmpl w:val="D97CFDF8"/>
    <w:lvl w:ilvl="0">
      <w:start w:val="1"/>
      <w:numFmt w:val="bullet"/>
      <w:pStyle w:val="ListBullet2"/>
      <w:lvlText w:val=""/>
      <w:lvlJc w:val="left"/>
      <w:pPr>
        <w:tabs>
          <w:tab w:val="num" w:pos="1485"/>
        </w:tabs>
        <w:ind w:left="1485" w:hanging="283"/>
      </w:pPr>
      <w:rPr>
        <w:rFonts w:ascii="Symbol" w:hAnsi="Symbol"/>
      </w:rPr>
    </w:lvl>
  </w:abstractNum>
  <w:abstractNum w:abstractNumId="20" w15:restartNumberingAfterBreak="0">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21" w15:restartNumberingAfterBreak="0">
    <w:nsid w:val="3FA30B95"/>
    <w:multiLevelType w:val="hybridMultilevel"/>
    <w:tmpl w:val="0E88FE36"/>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1731F3B"/>
    <w:multiLevelType w:val="singleLevel"/>
    <w:tmpl w:val="08090001"/>
    <w:lvl w:ilvl="0">
      <w:start w:val="1"/>
      <w:numFmt w:val="bullet"/>
      <w:lvlText w:val=""/>
      <w:lvlJc w:val="left"/>
      <w:pPr>
        <w:ind w:left="720" w:hanging="360"/>
      </w:pPr>
      <w:rPr>
        <w:rFonts w:ascii="Symbol" w:hAnsi="Symbol" w:hint="default"/>
        <w:color w:val="auto"/>
        <w:sz w:val="24"/>
      </w:rPr>
    </w:lvl>
  </w:abstractNum>
  <w:abstractNum w:abstractNumId="23" w15:restartNumberingAfterBreak="0">
    <w:nsid w:val="418E2D8D"/>
    <w:multiLevelType w:val="hybridMultilevel"/>
    <w:tmpl w:val="54E445BE"/>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2271694"/>
    <w:multiLevelType w:val="hybridMultilevel"/>
    <w:tmpl w:val="244CEC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26" w15:restartNumberingAfterBreak="0">
    <w:nsid w:val="47D74997"/>
    <w:multiLevelType w:val="hybridMultilevel"/>
    <w:tmpl w:val="434AD3C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B4A1CE1"/>
    <w:multiLevelType w:val="hybridMultilevel"/>
    <w:tmpl w:val="2EEA4DF0"/>
    <w:lvl w:ilvl="0" w:tplc="508EE518">
      <w:start w:val="1"/>
      <w:numFmt w:val="bullet"/>
      <w:pStyle w:val="BulletPoint2"/>
      <w:lvlText w:val=""/>
      <w:lvlJc w:val="left"/>
      <w:pPr>
        <w:ind w:left="1080" w:hanging="360"/>
      </w:pPr>
      <w:rPr>
        <w:rFonts w:ascii="Symbol" w:hAnsi="Symbol" w:hint="default"/>
        <w:color w:val="7F7F7F"/>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504C2EFF"/>
    <w:multiLevelType w:val="hybridMultilevel"/>
    <w:tmpl w:val="50F2AE58"/>
    <w:lvl w:ilvl="0" w:tplc="0809000F">
      <w:start w:val="1"/>
      <w:numFmt w:val="decimal"/>
      <w:lvlText w:val="%1."/>
      <w:lvlJc w:val="left"/>
      <w:pPr>
        <w:ind w:left="795" w:hanging="360"/>
      </w:pPr>
    </w:lvl>
    <w:lvl w:ilvl="1" w:tplc="08090019" w:tentative="1">
      <w:start w:val="1"/>
      <w:numFmt w:val="lowerLetter"/>
      <w:lvlText w:val="%2."/>
      <w:lvlJc w:val="left"/>
      <w:pPr>
        <w:ind w:left="1515" w:hanging="360"/>
      </w:pPr>
    </w:lvl>
    <w:lvl w:ilvl="2" w:tplc="0809001B" w:tentative="1">
      <w:start w:val="1"/>
      <w:numFmt w:val="lowerRoman"/>
      <w:lvlText w:val="%3."/>
      <w:lvlJc w:val="right"/>
      <w:pPr>
        <w:ind w:left="2235" w:hanging="180"/>
      </w:pPr>
    </w:lvl>
    <w:lvl w:ilvl="3" w:tplc="0809000F" w:tentative="1">
      <w:start w:val="1"/>
      <w:numFmt w:val="decimal"/>
      <w:lvlText w:val="%4."/>
      <w:lvlJc w:val="left"/>
      <w:pPr>
        <w:ind w:left="2955" w:hanging="360"/>
      </w:pPr>
    </w:lvl>
    <w:lvl w:ilvl="4" w:tplc="08090019" w:tentative="1">
      <w:start w:val="1"/>
      <w:numFmt w:val="lowerLetter"/>
      <w:lvlText w:val="%5."/>
      <w:lvlJc w:val="left"/>
      <w:pPr>
        <w:ind w:left="3675" w:hanging="360"/>
      </w:pPr>
    </w:lvl>
    <w:lvl w:ilvl="5" w:tplc="0809001B" w:tentative="1">
      <w:start w:val="1"/>
      <w:numFmt w:val="lowerRoman"/>
      <w:lvlText w:val="%6."/>
      <w:lvlJc w:val="right"/>
      <w:pPr>
        <w:ind w:left="4395" w:hanging="180"/>
      </w:pPr>
    </w:lvl>
    <w:lvl w:ilvl="6" w:tplc="0809000F" w:tentative="1">
      <w:start w:val="1"/>
      <w:numFmt w:val="decimal"/>
      <w:lvlText w:val="%7."/>
      <w:lvlJc w:val="left"/>
      <w:pPr>
        <w:ind w:left="5115" w:hanging="360"/>
      </w:pPr>
    </w:lvl>
    <w:lvl w:ilvl="7" w:tplc="08090019" w:tentative="1">
      <w:start w:val="1"/>
      <w:numFmt w:val="lowerLetter"/>
      <w:lvlText w:val="%8."/>
      <w:lvlJc w:val="left"/>
      <w:pPr>
        <w:ind w:left="5835" w:hanging="360"/>
      </w:pPr>
    </w:lvl>
    <w:lvl w:ilvl="8" w:tplc="0809001B" w:tentative="1">
      <w:start w:val="1"/>
      <w:numFmt w:val="lowerRoman"/>
      <w:lvlText w:val="%9."/>
      <w:lvlJc w:val="right"/>
      <w:pPr>
        <w:ind w:left="6555" w:hanging="180"/>
      </w:pPr>
    </w:lvl>
  </w:abstractNum>
  <w:abstractNum w:abstractNumId="29" w15:restartNumberingAfterBreak="0">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30" w15:restartNumberingAfterBreak="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31" w15:restartNumberingAfterBreak="0">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32" w15:restartNumberingAfterBreak="0">
    <w:nsid w:val="620F2440"/>
    <w:multiLevelType w:val="singleLevel"/>
    <w:tmpl w:val="6860A420"/>
    <w:lvl w:ilvl="0">
      <w:start w:val="1"/>
      <w:numFmt w:val="bullet"/>
      <w:pStyle w:val="ListBullet3"/>
      <w:lvlText w:val=""/>
      <w:lvlJc w:val="left"/>
      <w:pPr>
        <w:tabs>
          <w:tab w:val="num" w:pos="1485"/>
        </w:tabs>
        <w:ind w:left="1485" w:hanging="283"/>
      </w:pPr>
      <w:rPr>
        <w:rFonts w:ascii="Symbol" w:hAnsi="Symbol"/>
      </w:rPr>
    </w:lvl>
  </w:abstractNum>
  <w:abstractNum w:abstractNumId="33" w15:restartNumberingAfterBreak="0">
    <w:nsid w:val="64AB510A"/>
    <w:multiLevelType w:val="singleLevel"/>
    <w:tmpl w:val="08090001"/>
    <w:lvl w:ilvl="0">
      <w:start w:val="1"/>
      <w:numFmt w:val="bullet"/>
      <w:lvlText w:val=""/>
      <w:lvlJc w:val="left"/>
      <w:pPr>
        <w:ind w:left="720" w:hanging="360"/>
      </w:pPr>
      <w:rPr>
        <w:rFonts w:ascii="Symbol" w:hAnsi="Symbol" w:hint="default"/>
        <w:color w:val="auto"/>
        <w:sz w:val="24"/>
      </w:rPr>
    </w:lvl>
  </w:abstractNum>
  <w:abstractNum w:abstractNumId="34" w15:restartNumberingAfterBreak="0">
    <w:nsid w:val="664E1A55"/>
    <w:multiLevelType w:val="hybridMultilevel"/>
    <w:tmpl w:val="9B0A66AA"/>
    <w:lvl w:ilvl="0" w:tplc="08090001">
      <w:start w:val="10"/>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6686BE6"/>
    <w:multiLevelType w:val="hybridMultilevel"/>
    <w:tmpl w:val="4462F920"/>
    <w:lvl w:ilvl="0" w:tplc="0809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67C5388E"/>
    <w:multiLevelType w:val="hybridMultilevel"/>
    <w:tmpl w:val="A57C201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684149AD"/>
    <w:multiLevelType w:val="hybridMultilevel"/>
    <w:tmpl w:val="75D00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92F707A"/>
    <w:multiLevelType w:val="hybridMultilevel"/>
    <w:tmpl w:val="E4BEDD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6DF118C0"/>
    <w:multiLevelType w:val="singleLevel"/>
    <w:tmpl w:val="B90C8B88"/>
    <w:lvl w:ilvl="0">
      <w:start w:val="1"/>
      <w:numFmt w:val="bullet"/>
      <w:pStyle w:val="ListBullet4"/>
      <w:lvlText w:val=""/>
      <w:lvlJc w:val="left"/>
      <w:pPr>
        <w:tabs>
          <w:tab w:val="num" w:pos="1485"/>
        </w:tabs>
        <w:ind w:left="1485" w:hanging="283"/>
      </w:pPr>
      <w:rPr>
        <w:rFonts w:ascii="Symbol" w:hAnsi="Symbol"/>
      </w:rPr>
    </w:lvl>
  </w:abstractNum>
  <w:abstractNum w:abstractNumId="40" w15:restartNumberingAfterBreak="0">
    <w:nsid w:val="71E81CF1"/>
    <w:multiLevelType w:val="singleLevel"/>
    <w:tmpl w:val="08090001"/>
    <w:lvl w:ilvl="0">
      <w:start w:val="1"/>
      <w:numFmt w:val="bullet"/>
      <w:lvlText w:val=""/>
      <w:lvlJc w:val="left"/>
      <w:pPr>
        <w:ind w:left="720" w:hanging="360"/>
      </w:pPr>
      <w:rPr>
        <w:rFonts w:ascii="Symbol" w:hAnsi="Symbol" w:hint="default"/>
        <w:color w:val="auto"/>
        <w:sz w:val="24"/>
      </w:rPr>
    </w:lvl>
  </w:abstractNum>
  <w:abstractNum w:abstractNumId="41" w15:restartNumberingAfterBreak="0">
    <w:nsid w:val="722304D7"/>
    <w:multiLevelType w:val="multilevel"/>
    <w:tmpl w:val="9DE2758E"/>
    <w:lvl w:ilvl="0">
      <w:start w:val="1"/>
      <w:numFmt w:val="decimal"/>
      <w:pStyle w:val="ListNumber4"/>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72BA2450"/>
    <w:multiLevelType w:val="hybridMultilevel"/>
    <w:tmpl w:val="434AD3C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8DD18DC"/>
    <w:multiLevelType w:val="hybridMultilevel"/>
    <w:tmpl w:val="C518C0F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79AF12C0"/>
    <w:multiLevelType w:val="multilevel"/>
    <w:tmpl w:val="E494959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5" w15:restartNumberingAfterBreak="0">
    <w:nsid w:val="7B3D1E79"/>
    <w:multiLevelType w:val="hybridMultilevel"/>
    <w:tmpl w:val="8878CF1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num w:numId="1">
    <w:abstractNumId w:val="1"/>
  </w:num>
  <w:num w:numId="2">
    <w:abstractNumId w:val="0"/>
  </w:num>
  <w:num w:numId="3">
    <w:abstractNumId w:val="27"/>
  </w:num>
  <w:num w:numId="4">
    <w:abstractNumId w:val="2"/>
  </w:num>
  <w:num w:numId="5">
    <w:abstractNumId w:val="16"/>
  </w:num>
  <w:num w:numId="6">
    <w:abstractNumId w:val="44"/>
  </w:num>
  <w:num w:numId="7">
    <w:abstractNumId w:val="21"/>
  </w:num>
  <w:num w:numId="8">
    <w:abstractNumId w:val="26"/>
  </w:num>
  <w:num w:numId="9">
    <w:abstractNumId w:val="38"/>
  </w:num>
  <w:num w:numId="10">
    <w:abstractNumId w:val="7"/>
  </w:num>
  <w:num w:numId="11">
    <w:abstractNumId w:val="24"/>
  </w:num>
  <w:num w:numId="12">
    <w:abstractNumId w:val="18"/>
  </w:num>
  <w:num w:numId="13">
    <w:abstractNumId w:val="5"/>
  </w:num>
  <w:num w:numId="14">
    <w:abstractNumId w:val="43"/>
  </w:num>
  <w:num w:numId="15">
    <w:abstractNumId w:val="10"/>
  </w:num>
  <w:num w:numId="16">
    <w:abstractNumId w:val="28"/>
  </w:num>
  <w:num w:numId="17">
    <w:abstractNumId w:val="36"/>
  </w:num>
  <w:num w:numId="18">
    <w:abstractNumId w:val="34"/>
  </w:num>
  <w:num w:numId="1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2"/>
  </w:num>
  <w:num w:numId="21">
    <w:abstractNumId w:val="20"/>
  </w:num>
  <w:num w:numId="22">
    <w:abstractNumId w:val="11"/>
  </w:num>
  <w:num w:numId="23">
    <w:abstractNumId w:val="19"/>
  </w:num>
  <w:num w:numId="24">
    <w:abstractNumId w:val="32"/>
  </w:num>
  <w:num w:numId="25">
    <w:abstractNumId w:val="39"/>
  </w:num>
  <w:num w:numId="26">
    <w:abstractNumId w:val="14"/>
  </w:num>
  <w:num w:numId="27">
    <w:abstractNumId w:val="31"/>
  </w:num>
  <w:num w:numId="28">
    <w:abstractNumId w:val="30"/>
  </w:num>
  <w:num w:numId="29">
    <w:abstractNumId w:val="25"/>
  </w:num>
  <w:num w:numId="30">
    <w:abstractNumId w:val="29"/>
  </w:num>
  <w:num w:numId="31">
    <w:abstractNumId w:val="8"/>
  </w:num>
  <w:num w:numId="32">
    <w:abstractNumId w:val="15"/>
  </w:num>
  <w:num w:numId="33">
    <w:abstractNumId w:val="6"/>
  </w:num>
  <w:num w:numId="34">
    <w:abstractNumId w:val="12"/>
  </w:num>
  <w:num w:numId="35">
    <w:abstractNumId w:val="41"/>
  </w:num>
  <w:num w:numId="36">
    <w:abstractNumId w:val="33"/>
  </w:num>
  <w:num w:numId="37">
    <w:abstractNumId w:val="22"/>
  </w:num>
  <w:num w:numId="38">
    <w:abstractNumId w:val="35"/>
  </w:num>
  <w:num w:numId="39">
    <w:abstractNumId w:val="40"/>
  </w:num>
  <w:num w:numId="40">
    <w:abstractNumId w:val="13"/>
  </w:num>
  <w:num w:numId="41">
    <w:abstractNumId w:val="23"/>
  </w:num>
  <w:num w:numId="42">
    <w:abstractNumId w:val="3"/>
  </w:num>
  <w:num w:numId="43">
    <w:abstractNumId w:val="4"/>
  </w:num>
  <w:num w:numId="44">
    <w:abstractNumId w:val="45"/>
  </w:num>
  <w:num w:numId="45">
    <w:abstractNumId w:val="37"/>
  </w:num>
  <w:num w:numId="46">
    <w:abstractNumId w:val="9"/>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activeWritingStyle w:appName="MSWord" w:lang="it-IT" w:vendorID="64" w:dllVersion="6" w:nlCheck="1" w:checkStyle="0"/>
  <w:activeWritingStyle w:appName="MSWord" w:lang="en-GB" w:vendorID="64" w:dllVersion="6" w:nlCheck="1" w:checkStyle="1"/>
  <w:activeWritingStyle w:appName="MSWord" w:lang="en-US" w:vendorID="64" w:dllVersion="6" w:nlCheck="1" w:checkStyle="1"/>
  <w:activeWritingStyle w:appName="MSWord" w:lang="fr-BE" w:vendorID="64" w:dllVersion="6" w:nlCheck="1" w:checkStyle="0"/>
  <w:activeWritingStyle w:appName="MSWord" w:lang="fr-FR" w:vendorID="64" w:dllVersion="6" w:nlCheck="1" w:checkStyle="0"/>
  <w:activeWritingStyle w:appName="MSWord" w:lang="fi-FI" w:vendorID="64" w:dllVersion="6" w:nlCheck="1" w:checkStyle="0"/>
  <w:activeWritingStyle w:appName="MSWord" w:lang="es-ES_tradnl" w:vendorID="64" w:dllVersion="6"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activeWritingStyle w:appName="MSWord" w:lang="es-ES_tradnl" w:vendorID="64" w:dllVersion="0" w:nlCheck="1" w:checkStyle="0"/>
  <w:activeWritingStyle w:appName="MSWord" w:lang="fr-FR"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20"/>
  <w:hyphenationZone w:val="425"/>
  <w:defaultTableStyle w:val="TableGrid"/>
  <w:drawingGridHorizontalSpacing w:val="120"/>
  <w:displayHorizontalDrawingGridEvery w:val="0"/>
  <w:displayVerticalDrawingGridEvery w:val="0"/>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szA1sjQ0NTY3MjAwNDBW0lEKTi0uzszPAykwrwUAHCmI7CwAAAA="/>
    <w:docVar w:name="LW_DocType" w:val="REP"/>
  </w:docVars>
  <w:rsids>
    <w:rsidRoot w:val="00D63776"/>
    <w:rsid w:val="00000112"/>
    <w:rsid w:val="00000A51"/>
    <w:rsid w:val="00001281"/>
    <w:rsid w:val="000017B9"/>
    <w:rsid w:val="00001BDB"/>
    <w:rsid w:val="00001CCB"/>
    <w:rsid w:val="00001FA5"/>
    <w:rsid w:val="000027C9"/>
    <w:rsid w:val="00002A85"/>
    <w:rsid w:val="00002C28"/>
    <w:rsid w:val="00002CA6"/>
    <w:rsid w:val="00002E88"/>
    <w:rsid w:val="00003553"/>
    <w:rsid w:val="000045B6"/>
    <w:rsid w:val="00004E56"/>
    <w:rsid w:val="00005F4D"/>
    <w:rsid w:val="00006438"/>
    <w:rsid w:val="00006E64"/>
    <w:rsid w:val="000077B7"/>
    <w:rsid w:val="00007D29"/>
    <w:rsid w:val="000110A7"/>
    <w:rsid w:val="00011214"/>
    <w:rsid w:val="00011501"/>
    <w:rsid w:val="00011D68"/>
    <w:rsid w:val="000120CC"/>
    <w:rsid w:val="00012209"/>
    <w:rsid w:val="000125A1"/>
    <w:rsid w:val="00012B87"/>
    <w:rsid w:val="00012BA8"/>
    <w:rsid w:val="00013931"/>
    <w:rsid w:val="00013C85"/>
    <w:rsid w:val="000140C5"/>
    <w:rsid w:val="00014439"/>
    <w:rsid w:val="00014746"/>
    <w:rsid w:val="0001492A"/>
    <w:rsid w:val="0001494C"/>
    <w:rsid w:val="00014C88"/>
    <w:rsid w:val="00015542"/>
    <w:rsid w:val="0001584B"/>
    <w:rsid w:val="00015A74"/>
    <w:rsid w:val="00015F7E"/>
    <w:rsid w:val="00016F48"/>
    <w:rsid w:val="00017030"/>
    <w:rsid w:val="0001758E"/>
    <w:rsid w:val="0002013E"/>
    <w:rsid w:val="00020468"/>
    <w:rsid w:val="00020865"/>
    <w:rsid w:val="000212B2"/>
    <w:rsid w:val="00021469"/>
    <w:rsid w:val="00021BA1"/>
    <w:rsid w:val="00022AF8"/>
    <w:rsid w:val="00022C42"/>
    <w:rsid w:val="00022F47"/>
    <w:rsid w:val="00022F49"/>
    <w:rsid w:val="00023184"/>
    <w:rsid w:val="00023762"/>
    <w:rsid w:val="00024857"/>
    <w:rsid w:val="00024D7F"/>
    <w:rsid w:val="00026B0B"/>
    <w:rsid w:val="00026C0F"/>
    <w:rsid w:val="00027207"/>
    <w:rsid w:val="000274BA"/>
    <w:rsid w:val="00030154"/>
    <w:rsid w:val="0003033C"/>
    <w:rsid w:val="00030D8F"/>
    <w:rsid w:val="00031045"/>
    <w:rsid w:val="00031070"/>
    <w:rsid w:val="00031B11"/>
    <w:rsid w:val="0003205F"/>
    <w:rsid w:val="00032066"/>
    <w:rsid w:val="00032141"/>
    <w:rsid w:val="00032924"/>
    <w:rsid w:val="00032D78"/>
    <w:rsid w:val="00032F4A"/>
    <w:rsid w:val="00032F99"/>
    <w:rsid w:val="00032FC4"/>
    <w:rsid w:val="000336C1"/>
    <w:rsid w:val="00034088"/>
    <w:rsid w:val="00034B00"/>
    <w:rsid w:val="00034C1A"/>
    <w:rsid w:val="000357E9"/>
    <w:rsid w:val="0003583F"/>
    <w:rsid w:val="00035AAA"/>
    <w:rsid w:val="00035D94"/>
    <w:rsid w:val="00036371"/>
    <w:rsid w:val="000365E8"/>
    <w:rsid w:val="0003684B"/>
    <w:rsid w:val="000369B8"/>
    <w:rsid w:val="00037770"/>
    <w:rsid w:val="00037806"/>
    <w:rsid w:val="000378E5"/>
    <w:rsid w:val="00037FDB"/>
    <w:rsid w:val="0004096F"/>
    <w:rsid w:val="00041343"/>
    <w:rsid w:val="000420DD"/>
    <w:rsid w:val="000426ED"/>
    <w:rsid w:val="00042DEF"/>
    <w:rsid w:val="0004336F"/>
    <w:rsid w:val="000433C8"/>
    <w:rsid w:val="00044204"/>
    <w:rsid w:val="0004466D"/>
    <w:rsid w:val="00044954"/>
    <w:rsid w:val="00044FA4"/>
    <w:rsid w:val="0004502E"/>
    <w:rsid w:val="0004529F"/>
    <w:rsid w:val="0004538E"/>
    <w:rsid w:val="00046501"/>
    <w:rsid w:val="00046915"/>
    <w:rsid w:val="00047453"/>
    <w:rsid w:val="00050260"/>
    <w:rsid w:val="00050692"/>
    <w:rsid w:val="00050BFB"/>
    <w:rsid w:val="000511B9"/>
    <w:rsid w:val="0005152F"/>
    <w:rsid w:val="000518DA"/>
    <w:rsid w:val="00051ADC"/>
    <w:rsid w:val="00052009"/>
    <w:rsid w:val="000520A0"/>
    <w:rsid w:val="000522E2"/>
    <w:rsid w:val="00052634"/>
    <w:rsid w:val="00052E1B"/>
    <w:rsid w:val="00052FE4"/>
    <w:rsid w:val="0005322B"/>
    <w:rsid w:val="000545E0"/>
    <w:rsid w:val="00054600"/>
    <w:rsid w:val="00054AE9"/>
    <w:rsid w:val="00054C47"/>
    <w:rsid w:val="00054D4D"/>
    <w:rsid w:val="00055306"/>
    <w:rsid w:val="00055F2B"/>
    <w:rsid w:val="000561AB"/>
    <w:rsid w:val="000565B2"/>
    <w:rsid w:val="00056E18"/>
    <w:rsid w:val="00057452"/>
    <w:rsid w:val="00057949"/>
    <w:rsid w:val="00057D4B"/>
    <w:rsid w:val="000600EA"/>
    <w:rsid w:val="00060477"/>
    <w:rsid w:val="00060AC8"/>
    <w:rsid w:val="00060B59"/>
    <w:rsid w:val="0006112F"/>
    <w:rsid w:val="000611CB"/>
    <w:rsid w:val="0006191D"/>
    <w:rsid w:val="00061B80"/>
    <w:rsid w:val="00062309"/>
    <w:rsid w:val="000624B2"/>
    <w:rsid w:val="0006324B"/>
    <w:rsid w:val="00063540"/>
    <w:rsid w:val="0006369C"/>
    <w:rsid w:val="0006446D"/>
    <w:rsid w:val="00064FF5"/>
    <w:rsid w:val="000652DE"/>
    <w:rsid w:val="0006537D"/>
    <w:rsid w:val="00066956"/>
    <w:rsid w:val="000675CA"/>
    <w:rsid w:val="00067796"/>
    <w:rsid w:val="00070231"/>
    <w:rsid w:val="000706C5"/>
    <w:rsid w:val="00070C2A"/>
    <w:rsid w:val="00070E3F"/>
    <w:rsid w:val="00071239"/>
    <w:rsid w:val="00071526"/>
    <w:rsid w:val="00071611"/>
    <w:rsid w:val="00071D15"/>
    <w:rsid w:val="000725BC"/>
    <w:rsid w:val="000728C0"/>
    <w:rsid w:val="000728D0"/>
    <w:rsid w:val="00072C50"/>
    <w:rsid w:val="000737A3"/>
    <w:rsid w:val="00074109"/>
    <w:rsid w:val="00074F87"/>
    <w:rsid w:val="0007535D"/>
    <w:rsid w:val="00075687"/>
    <w:rsid w:val="000759BE"/>
    <w:rsid w:val="0007600C"/>
    <w:rsid w:val="00076A5B"/>
    <w:rsid w:val="00076A5E"/>
    <w:rsid w:val="000776AC"/>
    <w:rsid w:val="00077CA9"/>
    <w:rsid w:val="00077FE4"/>
    <w:rsid w:val="00081D8E"/>
    <w:rsid w:val="00081E01"/>
    <w:rsid w:val="00081F74"/>
    <w:rsid w:val="000836EA"/>
    <w:rsid w:val="00083754"/>
    <w:rsid w:val="000846B0"/>
    <w:rsid w:val="00084DE4"/>
    <w:rsid w:val="00085148"/>
    <w:rsid w:val="00085232"/>
    <w:rsid w:val="00086AF7"/>
    <w:rsid w:val="00086C43"/>
    <w:rsid w:val="000876A5"/>
    <w:rsid w:val="00090253"/>
    <w:rsid w:val="0009063A"/>
    <w:rsid w:val="0009089E"/>
    <w:rsid w:val="000913D2"/>
    <w:rsid w:val="00091416"/>
    <w:rsid w:val="00091899"/>
    <w:rsid w:val="00091A5D"/>
    <w:rsid w:val="0009264F"/>
    <w:rsid w:val="00093789"/>
    <w:rsid w:val="00093D9E"/>
    <w:rsid w:val="000941D3"/>
    <w:rsid w:val="00094298"/>
    <w:rsid w:val="0009466D"/>
    <w:rsid w:val="00095D36"/>
    <w:rsid w:val="000961D1"/>
    <w:rsid w:val="000963F6"/>
    <w:rsid w:val="00096470"/>
    <w:rsid w:val="000965CF"/>
    <w:rsid w:val="000966B2"/>
    <w:rsid w:val="0009678C"/>
    <w:rsid w:val="00096838"/>
    <w:rsid w:val="00096E51"/>
    <w:rsid w:val="00097276"/>
    <w:rsid w:val="000973D5"/>
    <w:rsid w:val="00097B85"/>
    <w:rsid w:val="00097DEB"/>
    <w:rsid w:val="000A0221"/>
    <w:rsid w:val="000A0A09"/>
    <w:rsid w:val="000A112E"/>
    <w:rsid w:val="000A1382"/>
    <w:rsid w:val="000A177C"/>
    <w:rsid w:val="000A1A18"/>
    <w:rsid w:val="000A1E2D"/>
    <w:rsid w:val="000A25BB"/>
    <w:rsid w:val="000A25FB"/>
    <w:rsid w:val="000A3186"/>
    <w:rsid w:val="000A3588"/>
    <w:rsid w:val="000A3692"/>
    <w:rsid w:val="000A3966"/>
    <w:rsid w:val="000A3A80"/>
    <w:rsid w:val="000A4C47"/>
    <w:rsid w:val="000A4CE0"/>
    <w:rsid w:val="000A5D02"/>
    <w:rsid w:val="000A5DED"/>
    <w:rsid w:val="000A63E8"/>
    <w:rsid w:val="000A66C6"/>
    <w:rsid w:val="000A6864"/>
    <w:rsid w:val="000A6B22"/>
    <w:rsid w:val="000A776F"/>
    <w:rsid w:val="000B01AF"/>
    <w:rsid w:val="000B0339"/>
    <w:rsid w:val="000B0B3A"/>
    <w:rsid w:val="000B0DCD"/>
    <w:rsid w:val="000B11D2"/>
    <w:rsid w:val="000B1D82"/>
    <w:rsid w:val="000B2008"/>
    <w:rsid w:val="000B260B"/>
    <w:rsid w:val="000B31DE"/>
    <w:rsid w:val="000B36CE"/>
    <w:rsid w:val="000B38E8"/>
    <w:rsid w:val="000B3D84"/>
    <w:rsid w:val="000B46A9"/>
    <w:rsid w:val="000B48BE"/>
    <w:rsid w:val="000B496F"/>
    <w:rsid w:val="000B51A0"/>
    <w:rsid w:val="000B6221"/>
    <w:rsid w:val="000B62F1"/>
    <w:rsid w:val="000B6895"/>
    <w:rsid w:val="000B72A2"/>
    <w:rsid w:val="000C078D"/>
    <w:rsid w:val="000C0BB8"/>
    <w:rsid w:val="000C1718"/>
    <w:rsid w:val="000C1CE2"/>
    <w:rsid w:val="000C269E"/>
    <w:rsid w:val="000C27E2"/>
    <w:rsid w:val="000C2BB5"/>
    <w:rsid w:val="000C2D83"/>
    <w:rsid w:val="000C33A6"/>
    <w:rsid w:val="000C33B1"/>
    <w:rsid w:val="000C34C3"/>
    <w:rsid w:val="000C3CFF"/>
    <w:rsid w:val="000C3F9E"/>
    <w:rsid w:val="000C4110"/>
    <w:rsid w:val="000C41DE"/>
    <w:rsid w:val="000C4D56"/>
    <w:rsid w:val="000C50AC"/>
    <w:rsid w:val="000C5528"/>
    <w:rsid w:val="000C552A"/>
    <w:rsid w:val="000C56E1"/>
    <w:rsid w:val="000C587B"/>
    <w:rsid w:val="000C67BD"/>
    <w:rsid w:val="000C6ACB"/>
    <w:rsid w:val="000C7828"/>
    <w:rsid w:val="000C7FCE"/>
    <w:rsid w:val="000D044B"/>
    <w:rsid w:val="000D0A55"/>
    <w:rsid w:val="000D0B9F"/>
    <w:rsid w:val="000D1301"/>
    <w:rsid w:val="000D134C"/>
    <w:rsid w:val="000D1C69"/>
    <w:rsid w:val="000D3BC2"/>
    <w:rsid w:val="000D44FB"/>
    <w:rsid w:val="000D4D6B"/>
    <w:rsid w:val="000D555A"/>
    <w:rsid w:val="000D5D91"/>
    <w:rsid w:val="000D5EA9"/>
    <w:rsid w:val="000D67D7"/>
    <w:rsid w:val="000D6D3E"/>
    <w:rsid w:val="000D6EB7"/>
    <w:rsid w:val="000D7086"/>
    <w:rsid w:val="000D7105"/>
    <w:rsid w:val="000D753D"/>
    <w:rsid w:val="000D7A88"/>
    <w:rsid w:val="000D7D2F"/>
    <w:rsid w:val="000E0382"/>
    <w:rsid w:val="000E0996"/>
    <w:rsid w:val="000E1A32"/>
    <w:rsid w:val="000E264A"/>
    <w:rsid w:val="000E2CBB"/>
    <w:rsid w:val="000E2DA4"/>
    <w:rsid w:val="000E2E0B"/>
    <w:rsid w:val="000E3358"/>
    <w:rsid w:val="000E3476"/>
    <w:rsid w:val="000E3564"/>
    <w:rsid w:val="000E3B88"/>
    <w:rsid w:val="000E508E"/>
    <w:rsid w:val="000E50E3"/>
    <w:rsid w:val="000E5FE7"/>
    <w:rsid w:val="000E6140"/>
    <w:rsid w:val="000E6274"/>
    <w:rsid w:val="000E6431"/>
    <w:rsid w:val="000E6EFF"/>
    <w:rsid w:val="000E78D2"/>
    <w:rsid w:val="000E7DEA"/>
    <w:rsid w:val="000E7F23"/>
    <w:rsid w:val="000F0583"/>
    <w:rsid w:val="000F0B29"/>
    <w:rsid w:val="000F1176"/>
    <w:rsid w:val="000F1544"/>
    <w:rsid w:val="000F1813"/>
    <w:rsid w:val="000F23CF"/>
    <w:rsid w:val="000F2D8A"/>
    <w:rsid w:val="000F3122"/>
    <w:rsid w:val="000F3550"/>
    <w:rsid w:val="000F35B3"/>
    <w:rsid w:val="000F3680"/>
    <w:rsid w:val="000F3D2F"/>
    <w:rsid w:val="000F40C6"/>
    <w:rsid w:val="000F43AA"/>
    <w:rsid w:val="000F45D0"/>
    <w:rsid w:val="000F4E2A"/>
    <w:rsid w:val="000F5558"/>
    <w:rsid w:val="000F5D1E"/>
    <w:rsid w:val="000F66D0"/>
    <w:rsid w:val="000F67A1"/>
    <w:rsid w:val="000F75FC"/>
    <w:rsid w:val="000F77F3"/>
    <w:rsid w:val="00100083"/>
    <w:rsid w:val="00101C1F"/>
    <w:rsid w:val="0010268F"/>
    <w:rsid w:val="00103014"/>
    <w:rsid w:val="0010339F"/>
    <w:rsid w:val="00103803"/>
    <w:rsid w:val="00103A45"/>
    <w:rsid w:val="00103DF3"/>
    <w:rsid w:val="00103EC0"/>
    <w:rsid w:val="001046A7"/>
    <w:rsid w:val="001053D1"/>
    <w:rsid w:val="0010579A"/>
    <w:rsid w:val="00105819"/>
    <w:rsid w:val="001058C4"/>
    <w:rsid w:val="001066AB"/>
    <w:rsid w:val="00106759"/>
    <w:rsid w:val="00106E5A"/>
    <w:rsid w:val="00107EE8"/>
    <w:rsid w:val="0011072A"/>
    <w:rsid w:val="00110DAD"/>
    <w:rsid w:val="0011109A"/>
    <w:rsid w:val="00111515"/>
    <w:rsid w:val="001119BD"/>
    <w:rsid w:val="00111A34"/>
    <w:rsid w:val="0011241B"/>
    <w:rsid w:val="00112B4D"/>
    <w:rsid w:val="00113532"/>
    <w:rsid w:val="00113E80"/>
    <w:rsid w:val="001142F4"/>
    <w:rsid w:val="00114B5D"/>
    <w:rsid w:val="001159CB"/>
    <w:rsid w:val="0011681E"/>
    <w:rsid w:val="00116BCF"/>
    <w:rsid w:val="00116EAC"/>
    <w:rsid w:val="00116ED4"/>
    <w:rsid w:val="00116FCF"/>
    <w:rsid w:val="00117C7D"/>
    <w:rsid w:val="00120214"/>
    <w:rsid w:val="00121974"/>
    <w:rsid w:val="00121B50"/>
    <w:rsid w:val="00121ECE"/>
    <w:rsid w:val="00122707"/>
    <w:rsid w:val="00122987"/>
    <w:rsid w:val="001229FD"/>
    <w:rsid w:val="00122C84"/>
    <w:rsid w:val="00123031"/>
    <w:rsid w:val="00123548"/>
    <w:rsid w:val="0012377B"/>
    <w:rsid w:val="00123810"/>
    <w:rsid w:val="0012391D"/>
    <w:rsid w:val="00123C32"/>
    <w:rsid w:val="0012475B"/>
    <w:rsid w:val="00124791"/>
    <w:rsid w:val="00124E09"/>
    <w:rsid w:val="00124EAB"/>
    <w:rsid w:val="00125214"/>
    <w:rsid w:val="001259C2"/>
    <w:rsid w:val="00125A64"/>
    <w:rsid w:val="00126149"/>
    <w:rsid w:val="0012686B"/>
    <w:rsid w:val="001268DD"/>
    <w:rsid w:val="00126B66"/>
    <w:rsid w:val="00127014"/>
    <w:rsid w:val="00127CDC"/>
    <w:rsid w:val="0013006E"/>
    <w:rsid w:val="00131DCB"/>
    <w:rsid w:val="001326DE"/>
    <w:rsid w:val="001327A5"/>
    <w:rsid w:val="00133CAF"/>
    <w:rsid w:val="001344AC"/>
    <w:rsid w:val="001345AF"/>
    <w:rsid w:val="00134BD7"/>
    <w:rsid w:val="00136138"/>
    <w:rsid w:val="00136385"/>
    <w:rsid w:val="001366DA"/>
    <w:rsid w:val="00136C0B"/>
    <w:rsid w:val="00137208"/>
    <w:rsid w:val="0013788C"/>
    <w:rsid w:val="00137D64"/>
    <w:rsid w:val="00140B13"/>
    <w:rsid w:val="00141F54"/>
    <w:rsid w:val="0014207D"/>
    <w:rsid w:val="001421D6"/>
    <w:rsid w:val="00142B3D"/>
    <w:rsid w:val="00142E38"/>
    <w:rsid w:val="00143181"/>
    <w:rsid w:val="001432BF"/>
    <w:rsid w:val="00143416"/>
    <w:rsid w:val="00143856"/>
    <w:rsid w:val="00143A7E"/>
    <w:rsid w:val="001448E4"/>
    <w:rsid w:val="00145DDC"/>
    <w:rsid w:val="001465A0"/>
    <w:rsid w:val="00146B95"/>
    <w:rsid w:val="00146D55"/>
    <w:rsid w:val="00146DA9"/>
    <w:rsid w:val="00146EA7"/>
    <w:rsid w:val="00147ABD"/>
    <w:rsid w:val="00150966"/>
    <w:rsid w:val="00151546"/>
    <w:rsid w:val="00151839"/>
    <w:rsid w:val="00151905"/>
    <w:rsid w:val="00151D17"/>
    <w:rsid w:val="00151DA2"/>
    <w:rsid w:val="00151EA9"/>
    <w:rsid w:val="00151EC9"/>
    <w:rsid w:val="00151FB0"/>
    <w:rsid w:val="00152386"/>
    <w:rsid w:val="00152560"/>
    <w:rsid w:val="00153A42"/>
    <w:rsid w:val="001546DB"/>
    <w:rsid w:val="001547FA"/>
    <w:rsid w:val="00154AD9"/>
    <w:rsid w:val="0015515A"/>
    <w:rsid w:val="0015605D"/>
    <w:rsid w:val="001563C1"/>
    <w:rsid w:val="00156579"/>
    <w:rsid w:val="001566E4"/>
    <w:rsid w:val="00156890"/>
    <w:rsid w:val="00156C24"/>
    <w:rsid w:val="001577A6"/>
    <w:rsid w:val="00157F76"/>
    <w:rsid w:val="00160C59"/>
    <w:rsid w:val="0016160B"/>
    <w:rsid w:val="0016257C"/>
    <w:rsid w:val="00162BB4"/>
    <w:rsid w:val="00162D9D"/>
    <w:rsid w:val="001633E2"/>
    <w:rsid w:val="0016357C"/>
    <w:rsid w:val="0016447E"/>
    <w:rsid w:val="00164535"/>
    <w:rsid w:val="001645CC"/>
    <w:rsid w:val="00164D38"/>
    <w:rsid w:val="00164EBC"/>
    <w:rsid w:val="00164FBD"/>
    <w:rsid w:val="00165AE8"/>
    <w:rsid w:val="001669E6"/>
    <w:rsid w:val="0016791F"/>
    <w:rsid w:val="00170246"/>
    <w:rsid w:val="001704B3"/>
    <w:rsid w:val="0017070C"/>
    <w:rsid w:val="00170B32"/>
    <w:rsid w:val="00170E3C"/>
    <w:rsid w:val="00170E53"/>
    <w:rsid w:val="001717F5"/>
    <w:rsid w:val="00171E8E"/>
    <w:rsid w:val="00171FD0"/>
    <w:rsid w:val="00172655"/>
    <w:rsid w:val="0017270A"/>
    <w:rsid w:val="00172CC9"/>
    <w:rsid w:val="0017370B"/>
    <w:rsid w:val="00174A54"/>
    <w:rsid w:val="00174D65"/>
    <w:rsid w:val="00175222"/>
    <w:rsid w:val="001756EC"/>
    <w:rsid w:val="0017582C"/>
    <w:rsid w:val="0017595E"/>
    <w:rsid w:val="00175A38"/>
    <w:rsid w:val="00175BF8"/>
    <w:rsid w:val="00176910"/>
    <w:rsid w:val="00176EC8"/>
    <w:rsid w:val="00177365"/>
    <w:rsid w:val="00177F39"/>
    <w:rsid w:val="001800AA"/>
    <w:rsid w:val="00180E5C"/>
    <w:rsid w:val="00180EA7"/>
    <w:rsid w:val="00181AFA"/>
    <w:rsid w:val="00181CC4"/>
    <w:rsid w:val="001820A1"/>
    <w:rsid w:val="0018222A"/>
    <w:rsid w:val="0018421A"/>
    <w:rsid w:val="00184C67"/>
    <w:rsid w:val="00184E4A"/>
    <w:rsid w:val="00184E91"/>
    <w:rsid w:val="00185347"/>
    <w:rsid w:val="00185380"/>
    <w:rsid w:val="00185AE1"/>
    <w:rsid w:val="00185FA7"/>
    <w:rsid w:val="00186743"/>
    <w:rsid w:val="00186FDA"/>
    <w:rsid w:val="001874A1"/>
    <w:rsid w:val="0018788D"/>
    <w:rsid w:val="00187D0A"/>
    <w:rsid w:val="00187E27"/>
    <w:rsid w:val="001901AA"/>
    <w:rsid w:val="00190809"/>
    <w:rsid w:val="00190E27"/>
    <w:rsid w:val="00190FE5"/>
    <w:rsid w:val="001917D5"/>
    <w:rsid w:val="00191947"/>
    <w:rsid w:val="0019272F"/>
    <w:rsid w:val="00192782"/>
    <w:rsid w:val="001928DC"/>
    <w:rsid w:val="00192A44"/>
    <w:rsid w:val="00192E29"/>
    <w:rsid w:val="00193FF7"/>
    <w:rsid w:val="00194631"/>
    <w:rsid w:val="001948DD"/>
    <w:rsid w:val="001956CF"/>
    <w:rsid w:val="001959D5"/>
    <w:rsid w:val="00195F17"/>
    <w:rsid w:val="00195F87"/>
    <w:rsid w:val="00196521"/>
    <w:rsid w:val="001969D1"/>
    <w:rsid w:val="00196FFB"/>
    <w:rsid w:val="001974BE"/>
    <w:rsid w:val="001976B4"/>
    <w:rsid w:val="00197B5B"/>
    <w:rsid w:val="00197BC2"/>
    <w:rsid w:val="001A06BC"/>
    <w:rsid w:val="001A07B9"/>
    <w:rsid w:val="001A0BAD"/>
    <w:rsid w:val="001A0C63"/>
    <w:rsid w:val="001A12EF"/>
    <w:rsid w:val="001A1791"/>
    <w:rsid w:val="001A20EE"/>
    <w:rsid w:val="001A246F"/>
    <w:rsid w:val="001A2567"/>
    <w:rsid w:val="001A2FC8"/>
    <w:rsid w:val="001A318D"/>
    <w:rsid w:val="001A3654"/>
    <w:rsid w:val="001A37B5"/>
    <w:rsid w:val="001A3871"/>
    <w:rsid w:val="001A3B9E"/>
    <w:rsid w:val="001A42C3"/>
    <w:rsid w:val="001A44E7"/>
    <w:rsid w:val="001A45B8"/>
    <w:rsid w:val="001A4F07"/>
    <w:rsid w:val="001A5091"/>
    <w:rsid w:val="001A50C0"/>
    <w:rsid w:val="001A5C2B"/>
    <w:rsid w:val="001A6334"/>
    <w:rsid w:val="001A636F"/>
    <w:rsid w:val="001A6685"/>
    <w:rsid w:val="001A715A"/>
    <w:rsid w:val="001B04C8"/>
    <w:rsid w:val="001B06F6"/>
    <w:rsid w:val="001B08DE"/>
    <w:rsid w:val="001B2065"/>
    <w:rsid w:val="001B2146"/>
    <w:rsid w:val="001B22D0"/>
    <w:rsid w:val="001B2359"/>
    <w:rsid w:val="001B23DA"/>
    <w:rsid w:val="001B4449"/>
    <w:rsid w:val="001B5AA5"/>
    <w:rsid w:val="001B5AE6"/>
    <w:rsid w:val="001B5ECD"/>
    <w:rsid w:val="001B6092"/>
    <w:rsid w:val="001B66B1"/>
    <w:rsid w:val="001B6E5E"/>
    <w:rsid w:val="001B7084"/>
    <w:rsid w:val="001B73BA"/>
    <w:rsid w:val="001B7848"/>
    <w:rsid w:val="001B7B13"/>
    <w:rsid w:val="001B7B37"/>
    <w:rsid w:val="001C000F"/>
    <w:rsid w:val="001C02F5"/>
    <w:rsid w:val="001C0704"/>
    <w:rsid w:val="001C1129"/>
    <w:rsid w:val="001C1C86"/>
    <w:rsid w:val="001C1F15"/>
    <w:rsid w:val="001C2629"/>
    <w:rsid w:val="001C384F"/>
    <w:rsid w:val="001C3AE9"/>
    <w:rsid w:val="001C3D89"/>
    <w:rsid w:val="001C40F4"/>
    <w:rsid w:val="001C4114"/>
    <w:rsid w:val="001C505E"/>
    <w:rsid w:val="001C52D4"/>
    <w:rsid w:val="001C5E3F"/>
    <w:rsid w:val="001C65DD"/>
    <w:rsid w:val="001C6807"/>
    <w:rsid w:val="001C6882"/>
    <w:rsid w:val="001C6BCA"/>
    <w:rsid w:val="001C6FB7"/>
    <w:rsid w:val="001C7FF8"/>
    <w:rsid w:val="001D030D"/>
    <w:rsid w:val="001D094E"/>
    <w:rsid w:val="001D0CF9"/>
    <w:rsid w:val="001D1131"/>
    <w:rsid w:val="001D31A3"/>
    <w:rsid w:val="001D4457"/>
    <w:rsid w:val="001D4485"/>
    <w:rsid w:val="001D473F"/>
    <w:rsid w:val="001D48D6"/>
    <w:rsid w:val="001D4AC3"/>
    <w:rsid w:val="001D5249"/>
    <w:rsid w:val="001D59E3"/>
    <w:rsid w:val="001D5D2A"/>
    <w:rsid w:val="001D6324"/>
    <w:rsid w:val="001D664A"/>
    <w:rsid w:val="001D6FAD"/>
    <w:rsid w:val="001D72CE"/>
    <w:rsid w:val="001D760A"/>
    <w:rsid w:val="001E00B6"/>
    <w:rsid w:val="001E0213"/>
    <w:rsid w:val="001E04C8"/>
    <w:rsid w:val="001E0A5B"/>
    <w:rsid w:val="001E15CB"/>
    <w:rsid w:val="001E15DE"/>
    <w:rsid w:val="001E18B0"/>
    <w:rsid w:val="001E265A"/>
    <w:rsid w:val="001E2946"/>
    <w:rsid w:val="001E3093"/>
    <w:rsid w:val="001E3627"/>
    <w:rsid w:val="001E3680"/>
    <w:rsid w:val="001E44D7"/>
    <w:rsid w:val="001E4E34"/>
    <w:rsid w:val="001E4E53"/>
    <w:rsid w:val="001E54B4"/>
    <w:rsid w:val="001E553A"/>
    <w:rsid w:val="001E68E8"/>
    <w:rsid w:val="001E6F05"/>
    <w:rsid w:val="001E6F82"/>
    <w:rsid w:val="001E71A5"/>
    <w:rsid w:val="001E7694"/>
    <w:rsid w:val="001F01E6"/>
    <w:rsid w:val="001F0554"/>
    <w:rsid w:val="001F0F9F"/>
    <w:rsid w:val="001F117D"/>
    <w:rsid w:val="001F1231"/>
    <w:rsid w:val="001F1530"/>
    <w:rsid w:val="001F15AA"/>
    <w:rsid w:val="001F1AB1"/>
    <w:rsid w:val="001F23AF"/>
    <w:rsid w:val="001F25C2"/>
    <w:rsid w:val="001F32C2"/>
    <w:rsid w:val="001F333F"/>
    <w:rsid w:val="001F41D1"/>
    <w:rsid w:val="001F41E5"/>
    <w:rsid w:val="001F4664"/>
    <w:rsid w:val="001F475D"/>
    <w:rsid w:val="001F49F1"/>
    <w:rsid w:val="001F4C23"/>
    <w:rsid w:val="001F4CAC"/>
    <w:rsid w:val="001F4CB2"/>
    <w:rsid w:val="001F6784"/>
    <w:rsid w:val="001F7058"/>
    <w:rsid w:val="002002AE"/>
    <w:rsid w:val="0020118C"/>
    <w:rsid w:val="002013FB"/>
    <w:rsid w:val="002014C9"/>
    <w:rsid w:val="002016DC"/>
    <w:rsid w:val="00201B45"/>
    <w:rsid w:val="00201C13"/>
    <w:rsid w:val="00202606"/>
    <w:rsid w:val="0020265F"/>
    <w:rsid w:val="00203426"/>
    <w:rsid w:val="00203854"/>
    <w:rsid w:val="00203AEA"/>
    <w:rsid w:val="00204205"/>
    <w:rsid w:val="0020420E"/>
    <w:rsid w:val="0020469D"/>
    <w:rsid w:val="00204BBE"/>
    <w:rsid w:val="00205637"/>
    <w:rsid w:val="00205FE1"/>
    <w:rsid w:val="00205FF9"/>
    <w:rsid w:val="00206378"/>
    <w:rsid w:val="002067A1"/>
    <w:rsid w:val="0020718A"/>
    <w:rsid w:val="002072F5"/>
    <w:rsid w:val="002073BA"/>
    <w:rsid w:val="0020778C"/>
    <w:rsid w:val="002111EA"/>
    <w:rsid w:val="0021139D"/>
    <w:rsid w:val="0021201F"/>
    <w:rsid w:val="002138AC"/>
    <w:rsid w:val="00213CBB"/>
    <w:rsid w:val="002148CB"/>
    <w:rsid w:val="00214F8F"/>
    <w:rsid w:val="00215573"/>
    <w:rsid w:val="00215887"/>
    <w:rsid w:val="00215900"/>
    <w:rsid w:val="00215F1E"/>
    <w:rsid w:val="002162DA"/>
    <w:rsid w:val="00216576"/>
    <w:rsid w:val="002167B8"/>
    <w:rsid w:val="002167FF"/>
    <w:rsid w:val="002168AD"/>
    <w:rsid w:val="00216AA8"/>
    <w:rsid w:val="00217424"/>
    <w:rsid w:val="00217C5E"/>
    <w:rsid w:val="002203AA"/>
    <w:rsid w:val="002206B9"/>
    <w:rsid w:val="00220867"/>
    <w:rsid w:val="002208B4"/>
    <w:rsid w:val="00221C8A"/>
    <w:rsid w:val="00221F8D"/>
    <w:rsid w:val="00222DCD"/>
    <w:rsid w:val="0022314E"/>
    <w:rsid w:val="002231A5"/>
    <w:rsid w:val="002241F7"/>
    <w:rsid w:val="0022435D"/>
    <w:rsid w:val="002243E1"/>
    <w:rsid w:val="00224EF2"/>
    <w:rsid w:val="00225012"/>
    <w:rsid w:val="0022505D"/>
    <w:rsid w:val="00225364"/>
    <w:rsid w:val="00225520"/>
    <w:rsid w:val="002257F4"/>
    <w:rsid w:val="0022607E"/>
    <w:rsid w:val="00226442"/>
    <w:rsid w:val="0022656F"/>
    <w:rsid w:val="00227335"/>
    <w:rsid w:val="00227AA3"/>
    <w:rsid w:val="00227F6E"/>
    <w:rsid w:val="00227F7F"/>
    <w:rsid w:val="0023062A"/>
    <w:rsid w:val="002325F9"/>
    <w:rsid w:val="00232BFF"/>
    <w:rsid w:val="00233370"/>
    <w:rsid w:val="00233A73"/>
    <w:rsid w:val="002344BD"/>
    <w:rsid w:val="00234AFB"/>
    <w:rsid w:val="00235D70"/>
    <w:rsid w:val="002367E6"/>
    <w:rsid w:val="002368D3"/>
    <w:rsid w:val="002368EF"/>
    <w:rsid w:val="00236A58"/>
    <w:rsid w:val="00236AC0"/>
    <w:rsid w:val="00237369"/>
    <w:rsid w:val="0023788B"/>
    <w:rsid w:val="00240643"/>
    <w:rsid w:val="0024076B"/>
    <w:rsid w:val="00241430"/>
    <w:rsid w:val="00241B72"/>
    <w:rsid w:val="00241BB5"/>
    <w:rsid w:val="00241FDE"/>
    <w:rsid w:val="002421CA"/>
    <w:rsid w:val="00242549"/>
    <w:rsid w:val="00242A80"/>
    <w:rsid w:val="00243BB7"/>
    <w:rsid w:val="002445E4"/>
    <w:rsid w:val="00244870"/>
    <w:rsid w:val="00245261"/>
    <w:rsid w:val="00245328"/>
    <w:rsid w:val="00246169"/>
    <w:rsid w:val="0024620A"/>
    <w:rsid w:val="002467BC"/>
    <w:rsid w:val="00247071"/>
    <w:rsid w:val="002478A9"/>
    <w:rsid w:val="002479EB"/>
    <w:rsid w:val="00250035"/>
    <w:rsid w:val="002504BD"/>
    <w:rsid w:val="00250544"/>
    <w:rsid w:val="00250715"/>
    <w:rsid w:val="00250AD6"/>
    <w:rsid w:val="0025127B"/>
    <w:rsid w:val="00252288"/>
    <w:rsid w:val="002522B0"/>
    <w:rsid w:val="002523D0"/>
    <w:rsid w:val="00252703"/>
    <w:rsid w:val="002545B2"/>
    <w:rsid w:val="00254D00"/>
    <w:rsid w:val="00254D99"/>
    <w:rsid w:val="00256044"/>
    <w:rsid w:val="002567CB"/>
    <w:rsid w:val="002568BA"/>
    <w:rsid w:val="002575D3"/>
    <w:rsid w:val="00257ECC"/>
    <w:rsid w:val="00257F58"/>
    <w:rsid w:val="0026056B"/>
    <w:rsid w:val="00260780"/>
    <w:rsid w:val="00260945"/>
    <w:rsid w:val="00260E4F"/>
    <w:rsid w:val="0026111D"/>
    <w:rsid w:val="00261FA1"/>
    <w:rsid w:val="00262065"/>
    <w:rsid w:val="00262A07"/>
    <w:rsid w:val="002631AC"/>
    <w:rsid w:val="002632FF"/>
    <w:rsid w:val="002635B0"/>
    <w:rsid w:val="0026420A"/>
    <w:rsid w:val="00264BC6"/>
    <w:rsid w:val="00265AB7"/>
    <w:rsid w:val="00266538"/>
    <w:rsid w:val="00266ABC"/>
    <w:rsid w:val="00266B19"/>
    <w:rsid w:val="00266D25"/>
    <w:rsid w:val="00266ED9"/>
    <w:rsid w:val="0026795B"/>
    <w:rsid w:val="00267A07"/>
    <w:rsid w:val="00267B94"/>
    <w:rsid w:val="00270045"/>
    <w:rsid w:val="0027034B"/>
    <w:rsid w:val="00270D6D"/>
    <w:rsid w:val="0027112F"/>
    <w:rsid w:val="00271649"/>
    <w:rsid w:val="00272088"/>
    <w:rsid w:val="0027214D"/>
    <w:rsid w:val="002732CB"/>
    <w:rsid w:val="002733DB"/>
    <w:rsid w:val="00273AEB"/>
    <w:rsid w:val="0027418A"/>
    <w:rsid w:val="00274278"/>
    <w:rsid w:val="00274500"/>
    <w:rsid w:val="00275342"/>
    <w:rsid w:val="00275678"/>
    <w:rsid w:val="00275B08"/>
    <w:rsid w:val="00276084"/>
    <w:rsid w:val="0027647C"/>
    <w:rsid w:val="00277026"/>
    <w:rsid w:val="00277A20"/>
    <w:rsid w:val="00277AB5"/>
    <w:rsid w:val="00277E9F"/>
    <w:rsid w:val="0028055B"/>
    <w:rsid w:val="002807A6"/>
    <w:rsid w:val="002808A9"/>
    <w:rsid w:val="002809EB"/>
    <w:rsid w:val="00280E08"/>
    <w:rsid w:val="00281736"/>
    <w:rsid w:val="00282256"/>
    <w:rsid w:val="0028288C"/>
    <w:rsid w:val="00282A28"/>
    <w:rsid w:val="00282F5B"/>
    <w:rsid w:val="00283726"/>
    <w:rsid w:val="00284296"/>
    <w:rsid w:val="00284538"/>
    <w:rsid w:val="002848D9"/>
    <w:rsid w:val="00284979"/>
    <w:rsid w:val="00285530"/>
    <w:rsid w:val="002857F1"/>
    <w:rsid w:val="00285D46"/>
    <w:rsid w:val="00286259"/>
    <w:rsid w:val="00286660"/>
    <w:rsid w:val="002867A0"/>
    <w:rsid w:val="0028695A"/>
    <w:rsid w:val="00286AF9"/>
    <w:rsid w:val="00286D9D"/>
    <w:rsid w:val="00287C82"/>
    <w:rsid w:val="00287EA9"/>
    <w:rsid w:val="00287F78"/>
    <w:rsid w:val="002906DB"/>
    <w:rsid w:val="002916C9"/>
    <w:rsid w:val="0029174B"/>
    <w:rsid w:val="00291DF1"/>
    <w:rsid w:val="00291EAC"/>
    <w:rsid w:val="002926E4"/>
    <w:rsid w:val="00292EE0"/>
    <w:rsid w:val="0029321D"/>
    <w:rsid w:val="002936A7"/>
    <w:rsid w:val="0029370F"/>
    <w:rsid w:val="00293A05"/>
    <w:rsid w:val="00296388"/>
    <w:rsid w:val="002966C5"/>
    <w:rsid w:val="00297CC7"/>
    <w:rsid w:val="002A007D"/>
    <w:rsid w:val="002A0FB2"/>
    <w:rsid w:val="002A14B4"/>
    <w:rsid w:val="002A1F9F"/>
    <w:rsid w:val="002A22EB"/>
    <w:rsid w:val="002A241E"/>
    <w:rsid w:val="002A28EE"/>
    <w:rsid w:val="002A2E69"/>
    <w:rsid w:val="002A31EE"/>
    <w:rsid w:val="002A368C"/>
    <w:rsid w:val="002A4948"/>
    <w:rsid w:val="002A4BE7"/>
    <w:rsid w:val="002A4EF6"/>
    <w:rsid w:val="002A55C2"/>
    <w:rsid w:val="002A596F"/>
    <w:rsid w:val="002A5DD2"/>
    <w:rsid w:val="002A5FF3"/>
    <w:rsid w:val="002A604A"/>
    <w:rsid w:val="002A62EC"/>
    <w:rsid w:val="002A6A2E"/>
    <w:rsid w:val="002A726D"/>
    <w:rsid w:val="002B0367"/>
    <w:rsid w:val="002B0497"/>
    <w:rsid w:val="002B1196"/>
    <w:rsid w:val="002B1371"/>
    <w:rsid w:val="002B152D"/>
    <w:rsid w:val="002B156F"/>
    <w:rsid w:val="002B189B"/>
    <w:rsid w:val="002B2032"/>
    <w:rsid w:val="002B2291"/>
    <w:rsid w:val="002B2728"/>
    <w:rsid w:val="002B2E5C"/>
    <w:rsid w:val="002B34C3"/>
    <w:rsid w:val="002B35C3"/>
    <w:rsid w:val="002B3AA3"/>
    <w:rsid w:val="002B3AF8"/>
    <w:rsid w:val="002B3D6F"/>
    <w:rsid w:val="002B44C3"/>
    <w:rsid w:val="002B4B5D"/>
    <w:rsid w:val="002B64E3"/>
    <w:rsid w:val="002B79C6"/>
    <w:rsid w:val="002C00BD"/>
    <w:rsid w:val="002C0228"/>
    <w:rsid w:val="002C0747"/>
    <w:rsid w:val="002C130D"/>
    <w:rsid w:val="002C1624"/>
    <w:rsid w:val="002C1E66"/>
    <w:rsid w:val="002C22F6"/>
    <w:rsid w:val="002C2C64"/>
    <w:rsid w:val="002C2D9F"/>
    <w:rsid w:val="002C40EE"/>
    <w:rsid w:val="002C45A0"/>
    <w:rsid w:val="002C4F93"/>
    <w:rsid w:val="002C518D"/>
    <w:rsid w:val="002C5277"/>
    <w:rsid w:val="002C536D"/>
    <w:rsid w:val="002C764F"/>
    <w:rsid w:val="002C7652"/>
    <w:rsid w:val="002C7B17"/>
    <w:rsid w:val="002C7B26"/>
    <w:rsid w:val="002C7B5D"/>
    <w:rsid w:val="002C7FDE"/>
    <w:rsid w:val="002D01BE"/>
    <w:rsid w:val="002D07EF"/>
    <w:rsid w:val="002D0AEB"/>
    <w:rsid w:val="002D0D85"/>
    <w:rsid w:val="002D0DF0"/>
    <w:rsid w:val="002D0FAC"/>
    <w:rsid w:val="002D12B3"/>
    <w:rsid w:val="002D1A78"/>
    <w:rsid w:val="002D1B10"/>
    <w:rsid w:val="002D1EDA"/>
    <w:rsid w:val="002D2347"/>
    <w:rsid w:val="002D2C3E"/>
    <w:rsid w:val="002D3DFB"/>
    <w:rsid w:val="002D3F34"/>
    <w:rsid w:val="002D3F3D"/>
    <w:rsid w:val="002D4BD2"/>
    <w:rsid w:val="002D4E02"/>
    <w:rsid w:val="002D4FB1"/>
    <w:rsid w:val="002D52C0"/>
    <w:rsid w:val="002D545E"/>
    <w:rsid w:val="002D687A"/>
    <w:rsid w:val="002D6CC0"/>
    <w:rsid w:val="002D6ECB"/>
    <w:rsid w:val="002D74F5"/>
    <w:rsid w:val="002D7B2C"/>
    <w:rsid w:val="002E0010"/>
    <w:rsid w:val="002E0789"/>
    <w:rsid w:val="002E0C94"/>
    <w:rsid w:val="002E164E"/>
    <w:rsid w:val="002E1711"/>
    <w:rsid w:val="002E2A89"/>
    <w:rsid w:val="002E2D26"/>
    <w:rsid w:val="002E2FBF"/>
    <w:rsid w:val="002E3070"/>
    <w:rsid w:val="002E3745"/>
    <w:rsid w:val="002E4BD0"/>
    <w:rsid w:val="002E55F4"/>
    <w:rsid w:val="002E5656"/>
    <w:rsid w:val="002E579F"/>
    <w:rsid w:val="002E5BD0"/>
    <w:rsid w:val="002E5D79"/>
    <w:rsid w:val="002E73DE"/>
    <w:rsid w:val="002E782C"/>
    <w:rsid w:val="002E7F43"/>
    <w:rsid w:val="002F033F"/>
    <w:rsid w:val="002F048D"/>
    <w:rsid w:val="002F10F5"/>
    <w:rsid w:val="002F1592"/>
    <w:rsid w:val="002F1C1B"/>
    <w:rsid w:val="002F1EC7"/>
    <w:rsid w:val="002F22C4"/>
    <w:rsid w:val="002F2773"/>
    <w:rsid w:val="002F2895"/>
    <w:rsid w:val="002F397F"/>
    <w:rsid w:val="002F3B5E"/>
    <w:rsid w:val="002F405E"/>
    <w:rsid w:val="002F4829"/>
    <w:rsid w:val="002F4869"/>
    <w:rsid w:val="002F4FC7"/>
    <w:rsid w:val="002F5045"/>
    <w:rsid w:val="002F53C2"/>
    <w:rsid w:val="002F558D"/>
    <w:rsid w:val="002F5A26"/>
    <w:rsid w:val="002F5A81"/>
    <w:rsid w:val="002F5AC1"/>
    <w:rsid w:val="002F64F0"/>
    <w:rsid w:val="002F6F7B"/>
    <w:rsid w:val="002F7A72"/>
    <w:rsid w:val="0030007D"/>
    <w:rsid w:val="0030010A"/>
    <w:rsid w:val="00300AFC"/>
    <w:rsid w:val="00301966"/>
    <w:rsid w:val="00301BE3"/>
    <w:rsid w:val="00302099"/>
    <w:rsid w:val="00302206"/>
    <w:rsid w:val="00303A19"/>
    <w:rsid w:val="00304282"/>
    <w:rsid w:val="003048E3"/>
    <w:rsid w:val="00304A05"/>
    <w:rsid w:val="00304D1D"/>
    <w:rsid w:val="00305945"/>
    <w:rsid w:val="003064B6"/>
    <w:rsid w:val="0030668D"/>
    <w:rsid w:val="00310B3B"/>
    <w:rsid w:val="003119B4"/>
    <w:rsid w:val="00311BF6"/>
    <w:rsid w:val="00312568"/>
    <w:rsid w:val="003127BE"/>
    <w:rsid w:val="0031320E"/>
    <w:rsid w:val="00313440"/>
    <w:rsid w:val="00313AD8"/>
    <w:rsid w:val="00313D47"/>
    <w:rsid w:val="003144D8"/>
    <w:rsid w:val="0031471C"/>
    <w:rsid w:val="00314DB7"/>
    <w:rsid w:val="00314EC8"/>
    <w:rsid w:val="003159E9"/>
    <w:rsid w:val="00315B7A"/>
    <w:rsid w:val="00315CAC"/>
    <w:rsid w:val="00317564"/>
    <w:rsid w:val="0032014D"/>
    <w:rsid w:val="003207F8"/>
    <w:rsid w:val="00320899"/>
    <w:rsid w:val="00320929"/>
    <w:rsid w:val="003212C7"/>
    <w:rsid w:val="00321401"/>
    <w:rsid w:val="00321AF4"/>
    <w:rsid w:val="00322659"/>
    <w:rsid w:val="003227DE"/>
    <w:rsid w:val="00322A30"/>
    <w:rsid w:val="00322E07"/>
    <w:rsid w:val="003247FF"/>
    <w:rsid w:val="00324BC9"/>
    <w:rsid w:val="003252B6"/>
    <w:rsid w:val="0032591F"/>
    <w:rsid w:val="00325A72"/>
    <w:rsid w:val="00326B7A"/>
    <w:rsid w:val="003274A4"/>
    <w:rsid w:val="00327525"/>
    <w:rsid w:val="003300EA"/>
    <w:rsid w:val="00330479"/>
    <w:rsid w:val="003307E7"/>
    <w:rsid w:val="0033080C"/>
    <w:rsid w:val="003314C4"/>
    <w:rsid w:val="003316E8"/>
    <w:rsid w:val="00331CB2"/>
    <w:rsid w:val="00332BFB"/>
    <w:rsid w:val="003346B2"/>
    <w:rsid w:val="0033485C"/>
    <w:rsid w:val="003349D3"/>
    <w:rsid w:val="0033547E"/>
    <w:rsid w:val="00336C8C"/>
    <w:rsid w:val="00337013"/>
    <w:rsid w:val="003377EB"/>
    <w:rsid w:val="0033793D"/>
    <w:rsid w:val="003379EF"/>
    <w:rsid w:val="00340249"/>
    <w:rsid w:val="00340951"/>
    <w:rsid w:val="00340C97"/>
    <w:rsid w:val="003416C6"/>
    <w:rsid w:val="00341AC5"/>
    <w:rsid w:val="00342414"/>
    <w:rsid w:val="003432CF"/>
    <w:rsid w:val="003435A6"/>
    <w:rsid w:val="003438E5"/>
    <w:rsid w:val="00343ABD"/>
    <w:rsid w:val="00344AEE"/>
    <w:rsid w:val="00344B09"/>
    <w:rsid w:val="00345059"/>
    <w:rsid w:val="00345547"/>
    <w:rsid w:val="00346CB7"/>
    <w:rsid w:val="00346F18"/>
    <w:rsid w:val="00347D31"/>
    <w:rsid w:val="00350D85"/>
    <w:rsid w:val="0035215F"/>
    <w:rsid w:val="0035398E"/>
    <w:rsid w:val="00353E74"/>
    <w:rsid w:val="00354091"/>
    <w:rsid w:val="003545E2"/>
    <w:rsid w:val="003548E6"/>
    <w:rsid w:val="0035548A"/>
    <w:rsid w:val="00355748"/>
    <w:rsid w:val="003566D6"/>
    <w:rsid w:val="00356A23"/>
    <w:rsid w:val="00356A70"/>
    <w:rsid w:val="00357240"/>
    <w:rsid w:val="00357706"/>
    <w:rsid w:val="003578C7"/>
    <w:rsid w:val="00357AD8"/>
    <w:rsid w:val="00357E62"/>
    <w:rsid w:val="00360069"/>
    <w:rsid w:val="0036050E"/>
    <w:rsid w:val="00360F3E"/>
    <w:rsid w:val="00361407"/>
    <w:rsid w:val="00361B5C"/>
    <w:rsid w:val="00362388"/>
    <w:rsid w:val="0036260F"/>
    <w:rsid w:val="003628C6"/>
    <w:rsid w:val="003630AA"/>
    <w:rsid w:val="003644B6"/>
    <w:rsid w:val="00364AA0"/>
    <w:rsid w:val="0036518A"/>
    <w:rsid w:val="00365FA3"/>
    <w:rsid w:val="00366016"/>
    <w:rsid w:val="00366467"/>
    <w:rsid w:val="003668D0"/>
    <w:rsid w:val="00366EB8"/>
    <w:rsid w:val="00367264"/>
    <w:rsid w:val="003672E3"/>
    <w:rsid w:val="00370F60"/>
    <w:rsid w:val="00371CC0"/>
    <w:rsid w:val="0037245A"/>
    <w:rsid w:val="003730FD"/>
    <w:rsid w:val="003731BE"/>
    <w:rsid w:val="00373D58"/>
    <w:rsid w:val="003741C8"/>
    <w:rsid w:val="003742C7"/>
    <w:rsid w:val="0037449B"/>
    <w:rsid w:val="0037484B"/>
    <w:rsid w:val="003748DB"/>
    <w:rsid w:val="00374F9D"/>
    <w:rsid w:val="003752F8"/>
    <w:rsid w:val="00375ECA"/>
    <w:rsid w:val="00376D67"/>
    <w:rsid w:val="00377B2A"/>
    <w:rsid w:val="00377BD2"/>
    <w:rsid w:val="00377DCB"/>
    <w:rsid w:val="0038024F"/>
    <w:rsid w:val="00382405"/>
    <w:rsid w:val="00382634"/>
    <w:rsid w:val="003835D0"/>
    <w:rsid w:val="00383CC1"/>
    <w:rsid w:val="00383EA4"/>
    <w:rsid w:val="00383FE1"/>
    <w:rsid w:val="00384B6A"/>
    <w:rsid w:val="0038612F"/>
    <w:rsid w:val="00386A19"/>
    <w:rsid w:val="0038724D"/>
    <w:rsid w:val="00387497"/>
    <w:rsid w:val="003874D8"/>
    <w:rsid w:val="00387EB4"/>
    <w:rsid w:val="00390161"/>
    <w:rsid w:val="00390C26"/>
    <w:rsid w:val="0039110A"/>
    <w:rsid w:val="0039129F"/>
    <w:rsid w:val="00391E8E"/>
    <w:rsid w:val="00391EC4"/>
    <w:rsid w:val="00391ECC"/>
    <w:rsid w:val="00392B1F"/>
    <w:rsid w:val="0039382C"/>
    <w:rsid w:val="003938CA"/>
    <w:rsid w:val="00394547"/>
    <w:rsid w:val="00394727"/>
    <w:rsid w:val="00395373"/>
    <w:rsid w:val="003958A7"/>
    <w:rsid w:val="00395BBD"/>
    <w:rsid w:val="00396346"/>
    <w:rsid w:val="00396857"/>
    <w:rsid w:val="00396A83"/>
    <w:rsid w:val="00396C34"/>
    <w:rsid w:val="00396DC8"/>
    <w:rsid w:val="00397E58"/>
    <w:rsid w:val="003A020F"/>
    <w:rsid w:val="003A0DDC"/>
    <w:rsid w:val="003A0E3B"/>
    <w:rsid w:val="003A112A"/>
    <w:rsid w:val="003A1169"/>
    <w:rsid w:val="003A1521"/>
    <w:rsid w:val="003A2489"/>
    <w:rsid w:val="003A2A95"/>
    <w:rsid w:val="003A2EF7"/>
    <w:rsid w:val="003A4238"/>
    <w:rsid w:val="003A4447"/>
    <w:rsid w:val="003A4EA4"/>
    <w:rsid w:val="003A66A3"/>
    <w:rsid w:val="003A6D67"/>
    <w:rsid w:val="003A74FD"/>
    <w:rsid w:val="003A7B58"/>
    <w:rsid w:val="003A7B5E"/>
    <w:rsid w:val="003B0A62"/>
    <w:rsid w:val="003B1517"/>
    <w:rsid w:val="003B15AA"/>
    <w:rsid w:val="003B19FA"/>
    <w:rsid w:val="003B1A8B"/>
    <w:rsid w:val="003B1BF6"/>
    <w:rsid w:val="003B1D37"/>
    <w:rsid w:val="003B23B7"/>
    <w:rsid w:val="003B25AA"/>
    <w:rsid w:val="003B28E7"/>
    <w:rsid w:val="003B2BCD"/>
    <w:rsid w:val="003B383E"/>
    <w:rsid w:val="003B3A6E"/>
    <w:rsid w:val="003B40DC"/>
    <w:rsid w:val="003B4CF9"/>
    <w:rsid w:val="003B5DDF"/>
    <w:rsid w:val="003B6052"/>
    <w:rsid w:val="003B6A88"/>
    <w:rsid w:val="003B6F1D"/>
    <w:rsid w:val="003C007E"/>
    <w:rsid w:val="003C0807"/>
    <w:rsid w:val="003C0D4B"/>
    <w:rsid w:val="003C14AA"/>
    <w:rsid w:val="003C1952"/>
    <w:rsid w:val="003C19ED"/>
    <w:rsid w:val="003C1C91"/>
    <w:rsid w:val="003C20FA"/>
    <w:rsid w:val="003C2DBC"/>
    <w:rsid w:val="003C36C5"/>
    <w:rsid w:val="003C3B60"/>
    <w:rsid w:val="003C3F00"/>
    <w:rsid w:val="003C41C0"/>
    <w:rsid w:val="003C41EA"/>
    <w:rsid w:val="003C4290"/>
    <w:rsid w:val="003C456A"/>
    <w:rsid w:val="003C4F7A"/>
    <w:rsid w:val="003C62C7"/>
    <w:rsid w:val="003C6878"/>
    <w:rsid w:val="003C6AD4"/>
    <w:rsid w:val="003C6CFD"/>
    <w:rsid w:val="003C6E68"/>
    <w:rsid w:val="003C6F94"/>
    <w:rsid w:val="003C7166"/>
    <w:rsid w:val="003C77AA"/>
    <w:rsid w:val="003C7DC2"/>
    <w:rsid w:val="003C7F4D"/>
    <w:rsid w:val="003D0E7F"/>
    <w:rsid w:val="003D16C3"/>
    <w:rsid w:val="003D18CD"/>
    <w:rsid w:val="003D1DBB"/>
    <w:rsid w:val="003D2600"/>
    <w:rsid w:val="003D3241"/>
    <w:rsid w:val="003D363C"/>
    <w:rsid w:val="003D4ACF"/>
    <w:rsid w:val="003D4B8A"/>
    <w:rsid w:val="003D4DEF"/>
    <w:rsid w:val="003D5013"/>
    <w:rsid w:val="003D50F2"/>
    <w:rsid w:val="003D5640"/>
    <w:rsid w:val="003D5E35"/>
    <w:rsid w:val="003D6081"/>
    <w:rsid w:val="003D673B"/>
    <w:rsid w:val="003D6ACF"/>
    <w:rsid w:val="003D6D69"/>
    <w:rsid w:val="003D6D7A"/>
    <w:rsid w:val="003D71E5"/>
    <w:rsid w:val="003D790F"/>
    <w:rsid w:val="003D7D3C"/>
    <w:rsid w:val="003D7E65"/>
    <w:rsid w:val="003E0242"/>
    <w:rsid w:val="003E0784"/>
    <w:rsid w:val="003E07AD"/>
    <w:rsid w:val="003E0AD2"/>
    <w:rsid w:val="003E0F35"/>
    <w:rsid w:val="003E14EF"/>
    <w:rsid w:val="003E1984"/>
    <w:rsid w:val="003E1B2F"/>
    <w:rsid w:val="003E1CCA"/>
    <w:rsid w:val="003E1D6E"/>
    <w:rsid w:val="003E1E69"/>
    <w:rsid w:val="003E23C8"/>
    <w:rsid w:val="003E24E0"/>
    <w:rsid w:val="003E2C6B"/>
    <w:rsid w:val="003E2D8B"/>
    <w:rsid w:val="003E3098"/>
    <w:rsid w:val="003E3850"/>
    <w:rsid w:val="003E38D0"/>
    <w:rsid w:val="003E491A"/>
    <w:rsid w:val="003E5171"/>
    <w:rsid w:val="003E5264"/>
    <w:rsid w:val="003E5570"/>
    <w:rsid w:val="003E5612"/>
    <w:rsid w:val="003E61A6"/>
    <w:rsid w:val="003E6C4E"/>
    <w:rsid w:val="003E744A"/>
    <w:rsid w:val="003E79F5"/>
    <w:rsid w:val="003F0089"/>
    <w:rsid w:val="003F042B"/>
    <w:rsid w:val="003F0C8A"/>
    <w:rsid w:val="003F1438"/>
    <w:rsid w:val="003F1554"/>
    <w:rsid w:val="003F1734"/>
    <w:rsid w:val="003F2232"/>
    <w:rsid w:val="003F2A47"/>
    <w:rsid w:val="003F366B"/>
    <w:rsid w:val="003F36CA"/>
    <w:rsid w:val="003F3989"/>
    <w:rsid w:val="003F3EA6"/>
    <w:rsid w:val="003F4621"/>
    <w:rsid w:val="003F5780"/>
    <w:rsid w:val="003F5A91"/>
    <w:rsid w:val="003F61F7"/>
    <w:rsid w:val="003F6B8B"/>
    <w:rsid w:val="003F7E5C"/>
    <w:rsid w:val="003F7F6C"/>
    <w:rsid w:val="004009DB"/>
    <w:rsid w:val="00400AD4"/>
    <w:rsid w:val="00400B0B"/>
    <w:rsid w:val="004010EE"/>
    <w:rsid w:val="00401F09"/>
    <w:rsid w:val="00403278"/>
    <w:rsid w:val="00403C41"/>
    <w:rsid w:val="00403FC1"/>
    <w:rsid w:val="00404C45"/>
    <w:rsid w:val="00404CA4"/>
    <w:rsid w:val="00404DAF"/>
    <w:rsid w:val="00404E95"/>
    <w:rsid w:val="00406396"/>
    <w:rsid w:val="00406D5A"/>
    <w:rsid w:val="00407890"/>
    <w:rsid w:val="0040791C"/>
    <w:rsid w:val="00407DF5"/>
    <w:rsid w:val="00410336"/>
    <w:rsid w:val="0041095A"/>
    <w:rsid w:val="00410B27"/>
    <w:rsid w:val="00411576"/>
    <w:rsid w:val="0041275B"/>
    <w:rsid w:val="00413615"/>
    <w:rsid w:val="00414027"/>
    <w:rsid w:val="00414570"/>
    <w:rsid w:val="00414A4E"/>
    <w:rsid w:val="00414ED5"/>
    <w:rsid w:val="0041500D"/>
    <w:rsid w:val="00415183"/>
    <w:rsid w:val="00415B79"/>
    <w:rsid w:val="0041714C"/>
    <w:rsid w:val="0042019D"/>
    <w:rsid w:val="004214E9"/>
    <w:rsid w:val="0042225D"/>
    <w:rsid w:val="00422299"/>
    <w:rsid w:val="004229BB"/>
    <w:rsid w:val="00424095"/>
    <w:rsid w:val="00424700"/>
    <w:rsid w:val="00424717"/>
    <w:rsid w:val="00424EB9"/>
    <w:rsid w:val="0042630F"/>
    <w:rsid w:val="0042675E"/>
    <w:rsid w:val="00427452"/>
    <w:rsid w:val="00427D7F"/>
    <w:rsid w:val="00430031"/>
    <w:rsid w:val="00430171"/>
    <w:rsid w:val="004308DC"/>
    <w:rsid w:val="00430E70"/>
    <w:rsid w:val="00431B42"/>
    <w:rsid w:val="00431C76"/>
    <w:rsid w:val="004328A6"/>
    <w:rsid w:val="00432B3B"/>
    <w:rsid w:val="00432E39"/>
    <w:rsid w:val="00432ED9"/>
    <w:rsid w:val="0043368F"/>
    <w:rsid w:val="00433BB5"/>
    <w:rsid w:val="00434779"/>
    <w:rsid w:val="004349A7"/>
    <w:rsid w:val="004351AE"/>
    <w:rsid w:val="00435854"/>
    <w:rsid w:val="00435894"/>
    <w:rsid w:val="00435C57"/>
    <w:rsid w:val="00436DFA"/>
    <w:rsid w:val="004370CF"/>
    <w:rsid w:val="00437206"/>
    <w:rsid w:val="0044039E"/>
    <w:rsid w:val="004407B3"/>
    <w:rsid w:val="00440D58"/>
    <w:rsid w:val="004412CF"/>
    <w:rsid w:val="00441F80"/>
    <w:rsid w:val="00441FBC"/>
    <w:rsid w:val="0044261E"/>
    <w:rsid w:val="00443467"/>
    <w:rsid w:val="004438BA"/>
    <w:rsid w:val="00443998"/>
    <w:rsid w:val="00443D94"/>
    <w:rsid w:val="00443FA0"/>
    <w:rsid w:val="004443DC"/>
    <w:rsid w:val="00444B0D"/>
    <w:rsid w:val="00444D42"/>
    <w:rsid w:val="00444FF4"/>
    <w:rsid w:val="00445017"/>
    <w:rsid w:val="0044503B"/>
    <w:rsid w:val="004452B8"/>
    <w:rsid w:val="0044605B"/>
    <w:rsid w:val="004461DC"/>
    <w:rsid w:val="00446554"/>
    <w:rsid w:val="00446830"/>
    <w:rsid w:val="00446E83"/>
    <w:rsid w:val="00446FD7"/>
    <w:rsid w:val="0044735C"/>
    <w:rsid w:val="0044793B"/>
    <w:rsid w:val="004501A5"/>
    <w:rsid w:val="0045046B"/>
    <w:rsid w:val="00451664"/>
    <w:rsid w:val="00451C79"/>
    <w:rsid w:val="004527F5"/>
    <w:rsid w:val="00453125"/>
    <w:rsid w:val="00453B63"/>
    <w:rsid w:val="00454921"/>
    <w:rsid w:val="00455233"/>
    <w:rsid w:val="004556B7"/>
    <w:rsid w:val="00455BA2"/>
    <w:rsid w:val="00455C12"/>
    <w:rsid w:val="00456A19"/>
    <w:rsid w:val="00456DBD"/>
    <w:rsid w:val="00456FC8"/>
    <w:rsid w:val="00456FEA"/>
    <w:rsid w:val="0045750E"/>
    <w:rsid w:val="00457DB6"/>
    <w:rsid w:val="00457F7B"/>
    <w:rsid w:val="00460EDB"/>
    <w:rsid w:val="004613BF"/>
    <w:rsid w:val="00461405"/>
    <w:rsid w:val="00461D24"/>
    <w:rsid w:val="004627FD"/>
    <w:rsid w:val="00462D92"/>
    <w:rsid w:val="00463206"/>
    <w:rsid w:val="0046348A"/>
    <w:rsid w:val="004636D3"/>
    <w:rsid w:val="004649EF"/>
    <w:rsid w:val="00464D57"/>
    <w:rsid w:val="00464D7C"/>
    <w:rsid w:val="00465D28"/>
    <w:rsid w:val="00466D9F"/>
    <w:rsid w:val="004674FF"/>
    <w:rsid w:val="00467590"/>
    <w:rsid w:val="0046797D"/>
    <w:rsid w:val="004703C5"/>
    <w:rsid w:val="004703DF"/>
    <w:rsid w:val="00470498"/>
    <w:rsid w:val="004705A0"/>
    <w:rsid w:val="00470997"/>
    <w:rsid w:val="00470C52"/>
    <w:rsid w:val="00471C68"/>
    <w:rsid w:val="00471D79"/>
    <w:rsid w:val="004736C7"/>
    <w:rsid w:val="00473C9A"/>
    <w:rsid w:val="00474D29"/>
    <w:rsid w:val="00475217"/>
    <w:rsid w:val="00475C0D"/>
    <w:rsid w:val="0047625C"/>
    <w:rsid w:val="00476BED"/>
    <w:rsid w:val="0047714B"/>
    <w:rsid w:val="00477250"/>
    <w:rsid w:val="0047790B"/>
    <w:rsid w:val="00480666"/>
    <w:rsid w:val="00480837"/>
    <w:rsid w:val="0048093D"/>
    <w:rsid w:val="00480B41"/>
    <w:rsid w:val="0048116B"/>
    <w:rsid w:val="004817C6"/>
    <w:rsid w:val="00481F98"/>
    <w:rsid w:val="00482DE8"/>
    <w:rsid w:val="0048448C"/>
    <w:rsid w:val="0048462E"/>
    <w:rsid w:val="00484C36"/>
    <w:rsid w:val="00484D61"/>
    <w:rsid w:val="00485FE2"/>
    <w:rsid w:val="00486ACA"/>
    <w:rsid w:val="00486B8A"/>
    <w:rsid w:val="004870B0"/>
    <w:rsid w:val="0048725C"/>
    <w:rsid w:val="004872F0"/>
    <w:rsid w:val="00487911"/>
    <w:rsid w:val="00487972"/>
    <w:rsid w:val="00487C29"/>
    <w:rsid w:val="00490E83"/>
    <w:rsid w:val="0049197E"/>
    <w:rsid w:val="0049226C"/>
    <w:rsid w:val="004922AA"/>
    <w:rsid w:val="00493938"/>
    <w:rsid w:val="00493F7E"/>
    <w:rsid w:val="00495915"/>
    <w:rsid w:val="00496362"/>
    <w:rsid w:val="004963CE"/>
    <w:rsid w:val="00496569"/>
    <w:rsid w:val="00496CCC"/>
    <w:rsid w:val="00496D18"/>
    <w:rsid w:val="0049729E"/>
    <w:rsid w:val="00497492"/>
    <w:rsid w:val="0049749D"/>
    <w:rsid w:val="004A0286"/>
    <w:rsid w:val="004A0BA9"/>
    <w:rsid w:val="004A14BD"/>
    <w:rsid w:val="004A1951"/>
    <w:rsid w:val="004A1EA8"/>
    <w:rsid w:val="004A2272"/>
    <w:rsid w:val="004A2465"/>
    <w:rsid w:val="004A2508"/>
    <w:rsid w:val="004A2E17"/>
    <w:rsid w:val="004A323B"/>
    <w:rsid w:val="004A34F6"/>
    <w:rsid w:val="004A39F2"/>
    <w:rsid w:val="004A4290"/>
    <w:rsid w:val="004A44DD"/>
    <w:rsid w:val="004A4676"/>
    <w:rsid w:val="004A48F2"/>
    <w:rsid w:val="004A4AB3"/>
    <w:rsid w:val="004A4B65"/>
    <w:rsid w:val="004A4C16"/>
    <w:rsid w:val="004A580F"/>
    <w:rsid w:val="004A6099"/>
    <w:rsid w:val="004A73A0"/>
    <w:rsid w:val="004B0052"/>
    <w:rsid w:val="004B14AB"/>
    <w:rsid w:val="004B2649"/>
    <w:rsid w:val="004B2D39"/>
    <w:rsid w:val="004B37C1"/>
    <w:rsid w:val="004B4D19"/>
    <w:rsid w:val="004B5544"/>
    <w:rsid w:val="004B62F8"/>
    <w:rsid w:val="004B6ED3"/>
    <w:rsid w:val="004B6EDB"/>
    <w:rsid w:val="004B6EFB"/>
    <w:rsid w:val="004B6FBD"/>
    <w:rsid w:val="004B73C8"/>
    <w:rsid w:val="004B7AAF"/>
    <w:rsid w:val="004C07BF"/>
    <w:rsid w:val="004C0855"/>
    <w:rsid w:val="004C19F9"/>
    <w:rsid w:val="004C1A25"/>
    <w:rsid w:val="004C1A69"/>
    <w:rsid w:val="004C1F5D"/>
    <w:rsid w:val="004C2096"/>
    <w:rsid w:val="004C41CD"/>
    <w:rsid w:val="004C45D1"/>
    <w:rsid w:val="004C4A85"/>
    <w:rsid w:val="004C4DC2"/>
    <w:rsid w:val="004C62D6"/>
    <w:rsid w:val="004C63CD"/>
    <w:rsid w:val="004C672C"/>
    <w:rsid w:val="004C6B1E"/>
    <w:rsid w:val="004C73C3"/>
    <w:rsid w:val="004C78FE"/>
    <w:rsid w:val="004C7A7D"/>
    <w:rsid w:val="004D0F0E"/>
    <w:rsid w:val="004D16A3"/>
    <w:rsid w:val="004D1971"/>
    <w:rsid w:val="004D1A45"/>
    <w:rsid w:val="004D2219"/>
    <w:rsid w:val="004D2505"/>
    <w:rsid w:val="004D2751"/>
    <w:rsid w:val="004D28F0"/>
    <w:rsid w:val="004D3C15"/>
    <w:rsid w:val="004D3DF9"/>
    <w:rsid w:val="004D469C"/>
    <w:rsid w:val="004D4C31"/>
    <w:rsid w:val="004D4FCF"/>
    <w:rsid w:val="004D53A3"/>
    <w:rsid w:val="004D5554"/>
    <w:rsid w:val="004D60C2"/>
    <w:rsid w:val="004D6AF4"/>
    <w:rsid w:val="004D701B"/>
    <w:rsid w:val="004D75CE"/>
    <w:rsid w:val="004D7BE6"/>
    <w:rsid w:val="004E0A8E"/>
    <w:rsid w:val="004E159A"/>
    <w:rsid w:val="004E19D0"/>
    <w:rsid w:val="004E3969"/>
    <w:rsid w:val="004E3C71"/>
    <w:rsid w:val="004E4022"/>
    <w:rsid w:val="004E46E5"/>
    <w:rsid w:val="004E485E"/>
    <w:rsid w:val="004E4962"/>
    <w:rsid w:val="004E4ACA"/>
    <w:rsid w:val="004E4EF1"/>
    <w:rsid w:val="004E513A"/>
    <w:rsid w:val="004E5787"/>
    <w:rsid w:val="004E58C3"/>
    <w:rsid w:val="004E6249"/>
    <w:rsid w:val="004E7056"/>
    <w:rsid w:val="004E7AA7"/>
    <w:rsid w:val="004E7C81"/>
    <w:rsid w:val="004F055D"/>
    <w:rsid w:val="004F064F"/>
    <w:rsid w:val="004F0C9D"/>
    <w:rsid w:val="004F1814"/>
    <w:rsid w:val="004F19F0"/>
    <w:rsid w:val="004F1DD9"/>
    <w:rsid w:val="004F20B9"/>
    <w:rsid w:val="004F36AB"/>
    <w:rsid w:val="004F437D"/>
    <w:rsid w:val="004F4A79"/>
    <w:rsid w:val="004F4ADD"/>
    <w:rsid w:val="004F538A"/>
    <w:rsid w:val="004F5445"/>
    <w:rsid w:val="004F5712"/>
    <w:rsid w:val="004F5F58"/>
    <w:rsid w:val="004F64BD"/>
    <w:rsid w:val="004F6A56"/>
    <w:rsid w:val="004F6E97"/>
    <w:rsid w:val="004F6FBD"/>
    <w:rsid w:val="00500A96"/>
    <w:rsid w:val="00501552"/>
    <w:rsid w:val="005018FB"/>
    <w:rsid w:val="00501A2C"/>
    <w:rsid w:val="00501EFE"/>
    <w:rsid w:val="005024B9"/>
    <w:rsid w:val="00502F46"/>
    <w:rsid w:val="00503170"/>
    <w:rsid w:val="00503178"/>
    <w:rsid w:val="0050340E"/>
    <w:rsid w:val="00503896"/>
    <w:rsid w:val="00503DA8"/>
    <w:rsid w:val="005043B7"/>
    <w:rsid w:val="005052FC"/>
    <w:rsid w:val="005056BD"/>
    <w:rsid w:val="00505983"/>
    <w:rsid w:val="00506408"/>
    <w:rsid w:val="005068B2"/>
    <w:rsid w:val="005075B4"/>
    <w:rsid w:val="005077E6"/>
    <w:rsid w:val="00507F05"/>
    <w:rsid w:val="00510438"/>
    <w:rsid w:val="00510F54"/>
    <w:rsid w:val="00511553"/>
    <w:rsid w:val="0051159D"/>
    <w:rsid w:val="0051182D"/>
    <w:rsid w:val="00511A34"/>
    <w:rsid w:val="00511F1E"/>
    <w:rsid w:val="00512658"/>
    <w:rsid w:val="00512AE0"/>
    <w:rsid w:val="00512C9E"/>
    <w:rsid w:val="005134BA"/>
    <w:rsid w:val="00513781"/>
    <w:rsid w:val="00515C9E"/>
    <w:rsid w:val="00515E1B"/>
    <w:rsid w:val="00515EA7"/>
    <w:rsid w:val="0051607B"/>
    <w:rsid w:val="00516115"/>
    <w:rsid w:val="0051684F"/>
    <w:rsid w:val="0051689D"/>
    <w:rsid w:val="00516E49"/>
    <w:rsid w:val="00516EDD"/>
    <w:rsid w:val="00516F1E"/>
    <w:rsid w:val="00517308"/>
    <w:rsid w:val="005179BA"/>
    <w:rsid w:val="00517FD6"/>
    <w:rsid w:val="005200B3"/>
    <w:rsid w:val="005206C7"/>
    <w:rsid w:val="00520B9C"/>
    <w:rsid w:val="00520D0D"/>
    <w:rsid w:val="00520D5D"/>
    <w:rsid w:val="00521233"/>
    <w:rsid w:val="00521325"/>
    <w:rsid w:val="005218CC"/>
    <w:rsid w:val="00521FD6"/>
    <w:rsid w:val="00523197"/>
    <w:rsid w:val="0052355F"/>
    <w:rsid w:val="005246EB"/>
    <w:rsid w:val="005250C1"/>
    <w:rsid w:val="00525457"/>
    <w:rsid w:val="005256D2"/>
    <w:rsid w:val="00525902"/>
    <w:rsid w:val="00525C83"/>
    <w:rsid w:val="0052698B"/>
    <w:rsid w:val="00526EEA"/>
    <w:rsid w:val="005277A4"/>
    <w:rsid w:val="00527DF3"/>
    <w:rsid w:val="005300D1"/>
    <w:rsid w:val="00530334"/>
    <w:rsid w:val="00530A43"/>
    <w:rsid w:val="00530C7C"/>
    <w:rsid w:val="00530E31"/>
    <w:rsid w:val="005310E3"/>
    <w:rsid w:val="005315DA"/>
    <w:rsid w:val="005317B2"/>
    <w:rsid w:val="00531930"/>
    <w:rsid w:val="00531FA4"/>
    <w:rsid w:val="00532073"/>
    <w:rsid w:val="00532C32"/>
    <w:rsid w:val="005330BA"/>
    <w:rsid w:val="005337F7"/>
    <w:rsid w:val="00533F2A"/>
    <w:rsid w:val="005353B8"/>
    <w:rsid w:val="005353FF"/>
    <w:rsid w:val="00535462"/>
    <w:rsid w:val="0053554C"/>
    <w:rsid w:val="0053571C"/>
    <w:rsid w:val="0053575F"/>
    <w:rsid w:val="00535C4A"/>
    <w:rsid w:val="005365BF"/>
    <w:rsid w:val="005368B8"/>
    <w:rsid w:val="00536C83"/>
    <w:rsid w:val="005376D6"/>
    <w:rsid w:val="00542587"/>
    <w:rsid w:val="005426BB"/>
    <w:rsid w:val="005427EE"/>
    <w:rsid w:val="00542908"/>
    <w:rsid w:val="005431FE"/>
    <w:rsid w:val="00543361"/>
    <w:rsid w:val="00543E63"/>
    <w:rsid w:val="00544273"/>
    <w:rsid w:val="005449B9"/>
    <w:rsid w:val="00544AC9"/>
    <w:rsid w:val="00544D5F"/>
    <w:rsid w:val="0054525B"/>
    <w:rsid w:val="005452E2"/>
    <w:rsid w:val="0054648E"/>
    <w:rsid w:val="005464CF"/>
    <w:rsid w:val="0054698A"/>
    <w:rsid w:val="0054782F"/>
    <w:rsid w:val="005478FF"/>
    <w:rsid w:val="00547E8B"/>
    <w:rsid w:val="0055065F"/>
    <w:rsid w:val="00550E73"/>
    <w:rsid w:val="00550F86"/>
    <w:rsid w:val="005519BD"/>
    <w:rsid w:val="00551EB0"/>
    <w:rsid w:val="00551F4A"/>
    <w:rsid w:val="005521C2"/>
    <w:rsid w:val="005521DF"/>
    <w:rsid w:val="00552590"/>
    <w:rsid w:val="0055323B"/>
    <w:rsid w:val="00553783"/>
    <w:rsid w:val="00554012"/>
    <w:rsid w:val="0055412D"/>
    <w:rsid w:val="0055434B"/>
    <w:rsid w:val="00554C1E"/>
    <w:rsid w:val="00554DEC"/>
    <w:rsid w:val="00554E2F"/>
    <w:rsid w:val="00555129"/>
    <w:rsid w:val="00555419"/>
    <w:rsid w:val="00555516"/>
    <w:rsid w:val="00555B96"/>
    <w:rsid w:val="005571D0"/>
    <w:rsid w:val="005573DE"/>
    <w:rsid w:val="0055740B"/>
    <w:rsid w:val="00557708"/>
    <w:rsid w:val="005578D8"/>
    <w:rsid w:val="00557D1A"/>
    <w:rsid w:val="00557D80"/>
    <w:rsid w:val="00557FAF"/>
    <w:rsid w:val="00560060"/>
    <w:rsid w:val="00560508"/>
    <w:rsid w:val="00560626"/>
    <w:rsid w:val="005608AF"/>
    <w:rsid w:val="00560E08"/>
    <w:rsid w:val="00560E59"/>
    <w:rsid w:val="0056148A"/>
    <w:rsid w:val="00561E4C"/>
    <w:rsid w:val="00561E66"/>
    <w:rsid w:val="00562455"/>
    <w:rsid w:val="0056250B"/>
    <w:rsid w:val="00562A06"/>
    <w:rsid w:val="00562D8B"/>
    <w:rsid w:val="00562F82"/>
    <w:rsid w:val="0056316B"/>
    <w:rsid w:val="00563D98"/>
    <w:rsid w:val="0056501A"/>
    <w:rsid w:val="005650B3"/>
    <w:rsid w:val="00565890"/>
    <w:rsid w:val="00565C79"/>
    <w:rsid w:val="00565C9A"/>
    <w:rsid w:val="00565D17"/>
    <w:rsid w:val="00565EA3"/>
    <w:rsid w:val="00565FBD"/>
    <w:rsid w:val="005660F6"/>
    <w:rsid w:val="0056616A"/>
    <w:rsid w:val="005663D6"/>
    <w:rsid w:val="00566917"/>
    <w:rsid w:val="00566BAE"/>
    <w:rsid w:val="0056772B"/>
    <w:rsid w:val="005677CD"/>
    <w:rsid w:val="00567A4D"/>
    <w:rsid w:val="0057027F"/>
    <w:rsid w:val="00570687"/>
    <w:rsid w:val="005722E2"/>
    <w:rsid w:val="00572645"/>
    <w:rsid w:val="00572F1D"/>
    <w:rsid w:val="005731CF"/>
    <w:rsid w:val="00573436"/>
    <w:rsid w:val="0057362A"/>
    <w:rsid w:val="005737B3"/>
    <w:rsid w:val="005738DB"/>
    <w:rsid w:val="0057396E"/>
    <w:rsid w:val="00573C38"/>
    <w:rsid w:val="005741D2"/>
    <w:rsid w:val="0057478B"/>
    <w:rsid w:val="0057499B"/>
    <w:rsid w:val="005752B5"/>
    <w:rsid w:val="00575A6F"/>
    <w:rsid w:val="00575B90"/>
    <w:rsid w:val="00576333"/>
    <w:rsid w:val="00576C92"/>
    <w:rsid w:val="00576CC9"/>
    <w:rsid w:val="00576FE3"/>
    <w:rsid w:val="005776C7"/>
    <w:rsid w:val="005778ED"/>
    <w:rsid w:val="005800C0"/>
    <w:rsid w:val="00580823"/>
    <w:rsid w:val="00580DA0"/>
    <w:rsid w:val="00580E3D"/>
    <w:rsid w:val="005810E0"/>
    <w:rsid w:val="00581D87"/>
    <w:rsid w:val="00582815"/>
    <w:rsid w:val="005829EB"/>
    <w:rsid w:val="00582A77"/>
    <w:rsid w:val="00582E52"/>
    <w:rsid w:val="00582EDA"/>
    <w:rsid w:val="00583388"/>
    <w:rsid w:val="005834EB"/>
    <w:rsid w:val="00583C7D"/>
    <w:rsid w:val="005844F1"/>
    <w:rsid w:val="005848E1"/>
    <w:rsid w:val="00584C16"/>
    <w:rsid w:val="00584FBE"/>
    <w:rsid w:val="00585270"/>
    <w:rsid w:val="00585383"/>
    <w:rsid w:val="005858C1"/>
    <w:rsid w:val="00585C94"/>
    <w:rsid w:val="005868D4"/>
    <w:rsid w:val="00586C50"/>
    <w:rsid w:val="00586F79"/>
    <w:rsid w:val="00587041"/>
    <w:rsid w:val="005871BF"/>
    <w:rsid w:val="00587357"/>
    <w:rsid w:val="00587819"/>
    <w:rsid w:val="005907EE"/>
    <w:rsid w:val="00590A24"/>
    <w:rsid w:val="00590C71"/>
    <w:rsid w:val="0059109A"/>
    <w:rsid w:val="005913FF"/>
    <w:rsid w:val="00591691"/>
    <w:rsid w:val="00591C76"/>
    <w:rsid w:val="00592337"/>
    <w:rsid w:val="005924A5"/>
    <w:rsid w:val="005928BD"/>
    <w:rsid w:val="00592EC9"/>
    <w:rsid w:val="005931F7"/>
    <w:rsid w:val="005934A5"/>
    <w:rsid w:val="00594BF7"/>
    <w:rsid w:val="00594C37"/>
    <w:rsid w:val="005955B0"/>
    <w:rsid w:val="00595A78"/>
    <w:rsid w:val="00596D7D"/>
    <w:rsid w:val="005972A5"/>
    <w:rsid w:val="00597F84"/>
    <w:rsid w:val="005A03E2"/>
    <w:rsid w:val="005A083B"/>
    <w:rsid w:val="005A095A"/>
    <w:rsid w:val="005A2352"/>
    <w:rsid w:val="005A3002"/>
    <w:rsid w:val="005A3D8E"/>
    <w:rsid w:val="005A4D22"/>
    <w:rsid w:val="005A4FFB"/>
    <w:rsid w:val="005A559B"/>
    <w:rsid w:val="005A5DC0"/>
    <w:rsid w:val="005A5E1C"/>
    <w:rsid w:val="005A671F"/>
    <w:rsid w:val="005A6803"/>
    <w:rsid w:val="005A6BDC"/>
    <w:rsid w:val="005A7076"/>
    <w:rsid w:val="005A7306"/>
    <w:rsid w:val="005A76A1"/>
    <w:rsid w:val="005B03F6"/>
    <w:rsid w:val="005B056C"/>
    <w:rsid w:val="005B0D6C"/>
    <w:rsid w:val="005B167A"/>
    <w:rsid w:val="005B1834"/>
    <w:rsid w:val="005B1B1E"/>
    <w:rsid w:val="005B1F42"/>
    <w:rsid w:val="005B26AB"/>
    <w:rsid w:val="005B2D55"/>
    <w:rsid w:val="005B2DA5"/>
    <w:rsid w:val="005B2F6D"/>
    <w:rsid w:val="005B2F92"/>
    <w:rsid w:val="005B3738"/>
    <w:rsid w:val="005B37D8"/>
    <w:rsid w:val="005B3871"/>
    <w:rsid w:val="005B40A3"/>
    <w:rsid w:val="005B4A26"/>
    <w:rsid w:val="005B4E10"/>
    <w:rsid w:val="005B531C"/>
    <w:rsid w:val="005B5786"/>
    <w:rsid w:val="005B5AA4"/>
    <w:rsid w:val="005B73C7"/>
    <w:rsid w:val="005B7518"/>
    <w:rsid w:val="005B75D7"/>
    <w:rsid w:val="005B7875"/>
    <w:rsid w:val="005C06F3"/>
    <w:rsid w:val="005C0D8A"/>
    <w:rsid w:val="005C155E"/>
    <w:rsid w:val="005C15F8"/>
    <w:rsid w:val="005C185C"/>
    <w:rsid w:val="005C1A0F"/>
    <w:rsid w:val="005C1B0E"/>
    <w:rsid w:val="005C1DB5"/>
    <w:rsid w:val="005C1DC3"/>
    <w:rsid w:val="005C21BE"/>
    <w:rsid w:val="005C236E"/>
    <w:rsid w:val="005C2552"/>
    <w:rsid w:val="005C25E0"/>
    <w:rsid w:val="005C2A32"/>
    <w:rsid w:val="005C3421"/>
    <w:rsid w:val="005C3FAC"/>
    <w:rsid w:val="005C454E"/>
    <w:rsid w:val="005C4DFE"/>
    <w:rsid w:val="005C51C9"/>
    <w:rsid w:val="005C6B13"/>
    <w:rsid w:val="005C6C3C"/>
    <w:rsid w:val="005C6D67"/>
    <w:rsid w:val="005C7277"/>
    <w:rsid w:val="005C74B0"/>
    <w:rsid w:val="005D0330"/>
    <w:rsid w:val="005D0444"/>
    <w:rsid w:val="005D081B"/>
    <w:rsid w:val="005D097F"/>
    <w:rsid w:val="005D0BBE"/>
    <w:rsid w:val="005D1EA8"/>
    <w:rsid w:val="005D2091"/>
    <w:rsid w:val="005D236E"/>
    <w:rsid w:val="005D247B"/>
    <w:rsid w:val="005D2861"/>
    <w:rsid w:val="005D2EF7"/>
    <w:rsid w:val="005D3610"/>
    <w:rsid w:val="005D3723"/>
    <w:rsid w:val="005D3B1F"/>
    <w:rsid w:val="005D43E9"/>
    <w:rsid w:val="005D465B"/>
    <w:rsid w:val="005D51A6"/>
    <w:rsid w:val="005D60AD"/>
    <w:rsid w:val="005D619E"/>
    <w:rsid w:val="005D6525"/>
    <w:rsid w:val="005D66DC"/>
    <w:rsid w:val="005D7711"/>
    <w:rsid w:val="005D78FA"/>
    <w:rsid w:val="005D7A2E"/>
    <w:rsid w:val="005D7A8E"/>
    <w:rsid w:val="005E00E4"/>
    <w:rsid w:val="005E150E"/>
    <w:rsid w:val="005E1618"/>
    <w:rsid w:val="005E18CE"/>
    <w:rsid w:val="005E1952"/>
    <w:rsid w:val="005E29D7"/>
    <w:rsid w:val="005E3512"/>
    <w:rsid w:val="005E3DA7"/>
    <w:rsid w:val="005E3E4F"/>
    <w:rsid w:val="005E40C6"/>
    <w:rsid w:val="005E643D"/>
    <w:rsid w:val="005E7296"/>
    <w:rsid w:val="005E72B4"/>
    <w:rsid w:val="005E735D"/>
    <w:rsid w:val="005E74E8"/>
    <w:rsid w:val="005E7EEC"/>
    <w:rsid w:val="005F08DC"/>
    <w:rsid w:val="005F0AD1"/>
    <w:rsid w:val="005F0B11"/>
    <w:rsid w:val="005F1B3E"/>
    <w:rsid w:val="005F30FA"/>
    <w:rsid w:val="005F3254"/>
    <w:rsid w:val="005F36B8"/>
    <w:rsid w:val="005F49D5"/>
    <w:rsid w:val="005F4C9C"/>
    <w:rsid w:val="005F4CDF"/>
    <w:rsid w:val="005F5F25"/>
    <w:rsid w:val="005F6AC2"/>
    <w:rsid w:val="005F6E56"/>
    <w:rsid w:val="005F6F34"/>
    <w:rsid w:val="005F7B0B"/>
    <w:rsid w:val="00600199"/>
    <w:rsid w:val="00600AA2"/>
    <w:rsid w:val="00601B08"/>
    <w:rsid w:val="00602775"/>
    <w:rsid w:val="0060298B"/>
    <w:rsid w:val="00603847"/>
    <w:rsid w:val="00604CC5"/>
    <w:rsid w:val="00605C07"/>
    <w:rsid w:val="00605F2E"/>
    <w:rsid w:val="00606377"/>
    <w:rsid w:val="006070E7"/>
    <w:rsid w:val="00607697"/>
    <w:rsid w:val="00607938"/>
    <w:rsid w:val="00607F4C"/>
    <w:rsid w:val="00607FD3"/>
    <w:rsid w:val="0061036C"/>
    <w:rsid w:val="006104AF"/>
    <w:rsid w:val="00610938"/>
    <w:rsid w:val="00610D71"/>
    <w:rsid w:val="0061224A"/>
    <w:rsid w:val="00612A8C"/>
    <w:rsid w:val="006130DF"/>
    <w:rsid w:val="006135FC"/>
    <w:rsid w:val="00613DD2"/>
    <w:rsid w:val="006143D6"/>
    <w:rsid w:val="00616C11"/>
    <w:rsid w:val="00616D2F"/>
    <w:rsid w:val="00617007"/>
    <w:rsid w:val="00617341"/>
    <w:rsid w:val="0061740D"/>
    <w:rsid w:val="006176BC"/>
    <w:rsid w:val="00617C18"/>
    <w:rsid w:val="00620B6E"/>
    <w:rsid w:val="00622A0C"/>
    <w:rsid w:val="00622A6C"/>
    <w:rsid w:val="00622B50"/>
    <w:rsid w:val="0062331B"/>
    <w:rsid w:val="00623574"/>
    <w:rsid w:val="00623BB3"/>
    <w:rsid w:val="00623C28"/>
    <w:rsid w:val="00625716"/>
    <w:rsid w:val="006257F9"/>
    <w:rsid w:val="00625952"/>
    <w:rsid w:val="00625964"/>
    <w:rsid w:val="0062598C"/>
    <w:rsid w:val="00626329"/>
    <w:rsid w:val="0062658F"/>
    <w:rsid w:val="00627B8C"/>
    <w:rsid w:val="00627D27"/>
    <w:rsid w:val="006313F5"/>
    <w:rsid w:val="006315BC"/>
    <w:rsid w:val="00632433"/>
    <w:rsid w:val="00632578"/>
    <w:rsid w:val="00632EBB"/>
    <w:rsid w:val="0063360A"/>
    <w:rsid w:val="00633774"/>
    <w:rsid w:val="006345E6"/>
    <w:rsid w:val="006346F2"/>
    <w:rsid w:val="0063535E"/>
    <w:rsid w:val="00635682"/>
    <w:rsid w:val="00635706"/>
    <w:rsid w:val="00635D38"/>
    <w:rsid w:val="00636244"/>
    <w:rsid w:val="006366AD"/>
    <w:rsid w:val="0063684C"/>
    <w:rsid w:val="00636F0A"/>
    <w:rsid w:val="0063713F"/>
    <w:rsid w:val="00637C8C"/>
    <w:rsid w:val="00637CC7"/>
    <w:rsid w:val="00637EBD"/>
    <w:rsid w:val="00640033"/>
    <w:rsid w:val="006403DD"/>
    <w:rsid w:val="00640624"/>
    <w:rsid w:val="00640664"/>
    <w:rsid w:val="00640973"/>
    <w:rsid w:val="00640C7F"/>
    <w:rsid w:val="00640CF1"/>
    <w:rsid w:val="00640DD0"/>
    <w:rsid w:val="0064213D"/>
    <w:rsid w:val="00642E50"/>
    <w:rsid w:val="0064317C"/>
    <w:rsid w:val="0064328F"/>
    <w:rsid w:val="006447AA"/>
    <w:rsid w:val="00644B59"/>
    <w:rsid w:val="00645377"/>
    <w:rsid w:val="00646324"/>
    <w:rsid w:val="0064638A"/>
    <w:rsid w:val="00646897"/>
    <w:rsid w:val="0064694F"/>
    <w:rsid w:val="00646C64"/>
    <w:rsid w:val="00646C72"/>
    <w:rsid w:val="006471D0"/>
    <w:rsid w:val="006472BD"/>
    <w:rsid w:val="006472ED"/>
    <w:rsid w:val="00647495"/>
    <w:rsid w:val="00650B1D"/>
    <w:rsid w:val="00650D5B"/>
    <w:rsid w:val="0065173F"/>
    <w:rsid w:val="00652957"/>
    <w:rsid w:val="00652DE8"/>
    <w:rsid w:val="0065331F"/>
    <w:rsid w:val="0065346D"/>
    <w:rsid w:val="00653A65"/>
    <w:rsid w:val="00653EFF"/>
    <w:rsid w:val="00654077"/>
    <w:rsid w:val="006540C9"/>
    <w:rsid w:val="006542DD"/>
    <w:rsid w:val="00654EEE"/>
    <w:rsid w:val="00654F54"/>
    <w:rsid w:val="00655775"/>
    <w:rsid w:val="00655AFC"/>
    <w:rsid w:val="00656007"/>
    <w:rsid w:val="006563A1"/>
    <w:rsid w:val="00657360"/>
    <w:rsid w:val="0065758E"/>
    <w:rsid w:val="00660830"/>
    <w:rsid w:val="00660CD0"/>
    <w:rsid w:val="00660ED2"/>
    <w:rsid w:val="00660F1F"/>
    <w:rsid w:val="00660FA4"/>
    <w:rsid w:val="006617DD"/>
    <w:rsid w:val="00661BDB"/>
    <w:rsid w:val="00661ECF"/>
    <w:rsid w:val="00662577"/>
    <w:rsid w:val="0066323E"/>
    <w:rsid w:val="00663914"/>
    <w:rsid w:val="0066395E"/>
    <w:rsid w:val="00663E9F"/>
    <w:rsid w:val="006642F5"/>
    <w:rsid w:val="006655C1"/>
    <w:rsid w:val="006672C8"/>
    <w:rsid w:val="006706EB"/>
    <w:rsid w:val="00670A82"/>
    <w:rsid w:val="00670E05"/>
    <w:rsid w:val="00670E8D"/>
    <w:rsid w:val="00671F99"/>
    <w:rsid w:val="00672465"/>
    <w:rsid w:val="00672DC0"/>
    <w:rsid w:val="006742F1"/>
    <w:rsid w:val="0067454C"/>
    <w:rsid w:val="00675030"/>
    <w:rsid w:val="00675741"/>
    <w:rsid w:val="00675C90"/>
    <w:rsid w:val="00675E68"/>
    <w:rsid w:val="00676B29"/>
    <w:rsid w:val="00676B7E"/>
    <w:rsid w:val="00676F28"/>
    <w:rsid w:val="0067736A"/>
    <w:rsid w:val="00680BDA"/>
    <w:rsid w:val="00680CC4"/>
    <w:rsid w:val="00681504"/>
    <w:rsid w:val="006819BA"/>
    <w:rsid w:val="00681AA5"/>
    <w:rsid w:val="00681BCD"/>
    <w:rsid w:val="00681D47"/>
    <w:rsid w:val="00681EFD"/>
    <w:rsid w:val="00681F48"/>
    <w:rsid w:val="006828CD"/>
    <w:rsid w:val="00683187"/>
    <w:rsid w:val="0068342F"/>
    <w:rsid w:val="00683499"/>
    <w:rsid w:val="00683E23"/>
    <w:rsid w:val="00683EEB"/>
    <w:rsid w:val="00683EF3"/>
    <w:rsid w:val="0068471B"/>
    <w:rsid w:val="00684A8B"/>
    <w:rsid w:val="0068518D"/>
    <w:rsid w:val="00685258"/>
    <w:rsid w:val="00685509"/>
    <w:rsid w:val="00685F20"/>
    <w:rsid w:val="006861CC"/>
    <w:rsid w:val="006862DD"/>
    <w:rsid w:val="0068641B"/>
    <w:rsid w:val="0068697C"/>
    <w:rsid w:val="00687051"/>
    <w:rsid w:val="00687296"/>
    <w:rsid w:val="00690DA5"/>
    <w:rsid w:val="006914AD"/>
    <w:rsid w:val="006929F3"/>
    <w:rsid w:val="00692B1D"/>
    <w:rsid w:val="00692F21"/>
    <w:rsid w:val="0069330D"/>
    <w:rsid w:val="006933EF"/>
    <w:rsid w:val="00693978"/>
    <w:rsid w:val="00693A51"/>
    <w:rsid w:val="00693A97"/>
    <w:rsid w:val="00693B52"/>
    <w:rsid w:val="006940E6"/>
    <w:rsid w:val="00694732"/>
    <w:rsid w:val="006948A6"/>
    <w:rsid w:val="00694BAF"/>
    <w:rsid w:val="006953AB"/>
    <w:rsid w:val="0069542B"/>
    <w:rsid w:val="00695C72"/>
    <w:rsid w:val="00695FAB"/>
    <w:rsid w:val="0069645B"/>
    <w:rsid w:val="006966B4"/>
    <w:rsid w:val="00696E14"/>
    <w:rsid w:val="00697BE4"/>
    <w:rsid w:val="00697EFA"/>
    <w:rsid w:val="006A1268"/>
    <w:rsid w:val="006A20F8"/>
    <w:rsid w:val="006A23EA"/>
    <w:rsid w:val="006A25F8"/>
    <w:rsid w:val="006A2674"/>
    <w:rsid w:val="006A267D"/>
    <w:rsid w:val="006A2719"/>
    <w:rsid w:val="006A28D3"/>
    <w:rsid w:val="006A317C"/>
    <w:rsid w:val="006A4086"/>
    <w:rsid w:val="006A41B0"/>
    <w:rsid w:val="006A4D3F"/>
    <w:rsid w:val="006A4F81"/>
    <w:rsid w:val="006A514F"/>
    <w:rsid w:val="006A527A"/>
    <w:rsid w:val="006A5682"/>
    <w:rsid w:val="006A5DD5"/>
    <w:rsid w:val="006A5E7F"/>
    <w:rsid w:val="006A5F83"/>
    <w:rsid w:val="006A60EF"/>
    <w:rsid w:val="006A62C2"/>
    <w:rsid w:val="006A6301"/>
    <w:rsid w:val="006A6709"/>
    <w:rsid w:val="006A6E67"/>
    <w:rsid w:val="006A741D"/>
    <w:rsid w:val="006A7F7B"/>
    <w:rsid w:val="006B032F"/>
    <w:rsid w:val="006B03FF"/>
    <w:rsid w:val="006B13CA"/>
    <w:rsid w:val="006B1598"/>
    <w:rsid w:val="006B1A48"/>
    <w:rsid w:val="006B1BDA"/>
    <w:rsid w:val="006B2165"/>
    <w:rsid w:val="006B2CAE"/>
    <w:rsid w:val="006B3B89"/>
    <w:rsid w:val="006B41C4"/>
    <w:rsid w:val="006B44E3"/>
    <w:rsid w:val="006B4BB4"/>
    <w:rsid w:val="006B584E"/>
    <w:rsid w:val="006B6094"/>
    <w:rsid w:val="006B672E"/>
    <w:rsid w:val="006B6EAC"/>
    <w:rsid w:val="006B74DD"/>
    <w:rsid w:val="006B7935"/>
    <w:rsid w:val="006B7A15"/>
    <w:rsid w:val="006C0194"/>
    <w:rsid w:val="006C051C"/>
    <w:rsid w:val="006C0631"/>
    <w:rsid w:val="006C0A25"/>
    <w:rsid w:val="006C1071"/>
    <w:rsid w:val="006C1714"/>
    <w:rsid w:val="006C1857"/>
    <w:rsid w:val="006C1BAB"/>
    <w:rsid w:val="006C3074"/>
    <w:rsid w:val="006C33E3"/>
    <w:rsid w:val="006C36DC"/>
    <w:rsid w:val="006C3AF1"/>
    <w:rsid w:val="006C4B64"/>
    <w:rsid w:val="006C4C7C"/>
    <w:rsid w:val="006C5806"/>
    <w:rsid w:val="006C66D2"/>
    <w:rsid w:val="006C6834"/>
    <w:rsid w:val="006C6D1B"/>
    <w:rsid w:val="006C720E"/>
    <w:rsid w:val="006C7278"/>
    <w:rsid w:val="006C75A8"/>
    <w:rsid w:val="006C7AD5"/>
    <w:rsid w:val="006D04FA"/>
    <w:rsid w:val="006D0BDD"/>
    <w:rsid w:val="006D1285"/>
    <w:rsid w:val="006D13C5"/>
    <w:rsid w:val="006D163E"/>
    <w:rsid w:val="006D1823"/>
    <w:rsid w:val="006D1BA2"/>
    <w:rsid w:val="006D1FA3"/>
    <w:rsid w:val="006D2321"/>
    <w:rsid w:val="006D2470"/>
    <w:rsid w:val="006D2606"/>
    <w:rsid w:val="006D2895"/>
    <w:rsid w:val="006D2C71"/>
    <w:rsid w:val="006D2DB8"/>
    <w:rsid w:val="006D42BF"/>
    <w:rsid w:val="006D47B3"/>
    <w:rsid w:val="006D5360"/>
    <w:rsid w:val="006D578F"/>
    <w:rsid w:val="006D5C60"/>
    <w:rsid w:val="006D5FDE"/>
    <w:rsid w:val="006D6AF7"/>
    <w:rsid w:val="006D78FC"/>
    <w:rsid w:val="006D7BB9"/>
    <w:rsid w:val="006E18DF"/>
    <w:rsid w:val="006E1BB4"/>
    <w:rsid w:val="006E1CCE"/>
    <w:rsid w:val="006E268B"/>
    <w:rsid w:val="006E270D"/>
    <w:rsid w:val="006E28FF"/>
    <w:rsid w:val="006E2966"/>
    <w:rsid w:val="006E2ACC"/>
    <w:rsid w:val="006E2C77"/>
    <w:rsid w:val="006E38A4"/>
    <w:rsid w:val="006E455E"/>
    <w:rsid w:val="006E497F"/>
    <w:rsid w:val="006E5623"/>
    <w:rsid w:val="006E5BB7"/>
    <w:rsid w:val="006E5D43"/>
    <w:rsid w:val="006E62CC"/>
    <w:rsid w:val="006E6DFC"/>
    <w:rsid w:val="006E7B5B"/>
    <w:rsid w:val="006E7F0D"/>
    <w:rsid w:val="006F070C"/>
    <w:rsid w:val="006F0970"/>
    <w:rsid w:val="006F0E6A"/>
    <w:rsid w:val="006F2DD6"/>
    <w:rsid w:val="006F2FC3"/>
    <w:rsid w:val="006F3042"/>
    <w:rsid w:val="006F308A"/>
    <w:rsid w:val="006F324D"/>
    <w:rsid w:val="006F3F38"/>
    <w:rsid w:val="006F4135"/>
    <w:rsid w:val="006F47E9"/>
    <w:rsid w:val="006F48B8"/>
    <w:rsid w:val="006F4C9D"/>
    <w:rsid w:val="006F514F"/>
    <w:rsid w:val="006F53DE"/>
    <w:rsid w:val="006F559A"/>
    <w:rsid w:val="006F732C"/>
    <w:rsid w:val="006F7AF1"/>
    <w:rsid w:val="006F7C1F"/>
    <w:rsid w:val="00700075"/>
    <w:rsid w:val="00700440"/>
    <w:rsid w:val="00700BD0"/>
    <w:rsid w:val="00701108"/>
    <w:rsid w:val="0070116D"/>
    <w:rsid w:val="00701239"/>
    <w:rsid w:val="00701355"/>
    <w:rsid w:val="0070154E"/>
    <w:rsid w:val="007017C6"/>
    <w:rsid w:val="0070184B"/>
    <w:rsid w:val="00701DB0"/>
    <w:rsid w:val="00701EFD"/>
    <w:rsid w:val="00702669"/>
    <w:rsid w:val="00702BB5"/>
    <w:rsid w:val="007030C6"/>
    <w:rsid w:val="0070337F"/>
    <w:rsid w:val="00704AAB"/>
    <w:rsid w:val="00704CC4"/>
    <w:rsid w:val="00705BC9"/>
    <w:rsid w:val="00705EA5"/>
    <w:rsid w:val="00706504"/>
    <w:rsid w:val="00706A4B"/>
    <w:rsid w:val="007101E1"/>
    <w:rsid w:val="00710822"/>
    <w:rsid w:val="007113D0"/>
    <w:rsid w:val="0071242D"/>
    <w:rsid w:val="0071261D"/>
    <w:rsid w:val="00713494"/>
    <w:rsid w:val="0071350E"/>
    <w:rsid w:val="00714347"/>
    <w:rsid w:val="007153CE"/>
    <w:rsid w:val="007159A5"/>
    <w:rsid w:val="00715BB6"/>
    <w:rsid w:val="00715D4F"/>
    <w:rsid w:val="00715F32"/>
    <w:rsid w:val="007160AC"/>
    <w:rsid w:val="00716AE9"/>
    <w:rsid w:val="0071787B"/>
    <w:rsid w:val="00717B2E"/>
    <w:rsid w:val="007203A2"/>
    <w:rsid w:val="00720B64"/>
    <w:rsid w:val="00720CE1"/>
    <w:rsid w:val="00720D4E"/>
    <w:rsid w:val="0072112F"/>
    <w:rsid w:val="00721242"/>
    <w:rsid w:val="0072129F"/>
    <w:rsid w:val="0072133C"/>
    <w:rsid w:val="00721CF7"/>
    <w:rsid w:val="00721E97"/>
    <w:rsid w:val="007220C2"/>
    <w:rsid w:val="007223D3"/>
    <w:rsid w:val="007227A9"/>
    <w:rsid w:val="00722C97"/>
    <w:rsid w:val="00722D8D"/>
    <w:rsid w:val="007231E6"/>
    <w:rsid w:val="00723696"/>
    <w:rsid w:val="007242AA"/>
    <w:rsid w:val="007245DC"/>
    <w:rsid w:val="007247B8"/>
    <w:rsid w:val="00724AC7"/>
    <w:rsid w:val="00724C70"/>
    <w:rsid w:val="007250B0"/>
    <w:rsid w:val="007255DC"/>
    <w:rsid w:val="00725B39"/>
    <w:rsid w:val="007260CD"/>
    <w:rsid w:val="00727028"/>
    <w:rsid w:val="007270DE"/>
    <w:rsid w:val="00727887"/>
    <w:rsid w:val="0072789D"/>
    <w:rsid w:val="00727967"/>
    <w:rsid w:val="00727E4F"/>
    <w:rsid w:val="0073068D"/>
    <w:rsid w:val="007309E6"/>
    <w:rsid w:val="007319E5"/>
    <w:rsid w:val="00734978"/>
    <w:rsid w:val="007352D7"/>
    <w:rsid w:val="007354C7"/>
    <w:rsid w:val="007354EF"/>
    <w:rsid w:val="0073568C"/>
    <w:rsid w:val="00735C56"/>
    <w:rsid w:val="0073604A"/>
    <w:rsid w:val="007365A9"/>
    <w:rsid w:val="00736F63"/>
    <w:rsid w:val="007373B9"/>
    <w:rsid w:val="00737EA5"/>
    <w:rsid w:val="00740171"/>
    <w:rsid w:val="00740CBC"/>
    <w:rsid w:val="0074149E"/>
    <w:rsid w:val="00741820"/>
    <w:rsid w:val="00741B5F"/>
    <w:rsid w:val="0074373D"/>
    <w:rsid w:val="0074392E"/>
    <w:rsid w:val="007439D4"/>
    <w:rsid w:val="007439F1"/>
    <w:rsid w:val="007459F8"/>
    <w:rsid w:val="007464B1"/>
    <w:rsid w:val="00746B31"/>
    <w:rsid w:val="00746C17"/>
    <w:rsid w:val="00747528"/>
    <w:rsid w:val="00747CB2"/>
    <w:rsid w:val="00747D11"/>
    <w:rsid w:val="00750B1A"/>
    <w:rsid w:val="00750D59"/>
    <w:rsid w:val="00751207"/>
    <w:rsid w:val="007512E3"/>
    <w:rsid w:val="00751DD7"/>
    <w:rsid w:val="007520D0"/>
    <w:rsid w:val="00752BF6"/>
    <w:rsid w:val="00752F43"/>
    <w:rsid w:val="0075321A"/>
    <w:rsid w:val="00753CC0"/>
    <w:rsid w:val="00754832"/>
    <w:rsid w:val="00754B28"/>
    <w:rsid w:val="007550A6"/>
    <w:rsid w:val="00755193"/>
    <w:rsid w:val="00755999"/>
    <w:rsid w:val="00756AAD"/>
    <w:rsid w:val="0075735A"/>
    <w:rsid w:val="00757E0E"/>
    <w:rsid w:val="00760A5E"/>
    <w:rsid w:val="0076143E"/>
    <w:rsid w:val="0076229B"/>
    <w:rsid w:val="00762832"/>
    <w:rsid w:val="00763584"/>
    <w:rsid w:val="00763B08"/>
    <w:rsid w:val="00765185"/>
    <w:rsid w:val="00765366"/>
    <w:rsid w:val="0076585E"/>
    <w:rsid w:val="00765E5D"/>
    <w:rsid w:val="00766030"/>
    <w:rsid w:val="007662C4"/>
    <w:rsid w:val="007665B6"/>
    <w:rsid w:val="0076662A"/>
    <w:rsid w:val="00766F4A"/>
    <w:rsid w:val="007674C5"/>
    <w:rsid w:val="0077130D"/>
    <w:rsid w:val="0077165D"/>
    <w:rsid w:val="00771814"/>
    <w:rsid w:val="00772479"/>
    <w:rsid w:val="00772566"/>
    <w:rsid w:val="00772DF2"/>
    <w:rsid w:val="00773036"/>
    <w:rsid w:val="0077365C"/>
    <w:rsid w:val="0077382C"/>
    <w:rsid w:val="007741AE"/>
    <w:rsid w:val="00774E2C"/>
    <w:rsid w:val="007757B9"/>
    <w:rsid w:val="00775A20"/>
    <w:rsid w:val="00775C73"/>
    <w:rsid w:val="00777918"/>
    <w:rsid w:val="00777A92"/>
    <w:rsid w:val="00780F0B"/>
    <w:rsid w:val="007810C3"/>
    <w:rsid w:val="007811B0"/>
    <w:rsid w:val="0078135F"/>
    <w:rsid w:val="00781672"/>
    <w:rsid w:val="00781CFB"/>
    <w:rsid w:val="007825F5"/>
    <w:rsid w:val="0078282F"/>
    <w:rsid w:val="007833B9"/>
    <w:rsid w:val="007837BA"/>
    <w:rsid w:val="0078400D"/>
    <w:rsid w:val="007843F3"/>
    <w:rsid w:val="0078493F"/>
    <w:rsid w:val="00784E06"/>
    <w:rsid w:val="007854AC"/>
    <w:rsid w:val="00785582"/>
    <w:rsid w:val="0078569C"/>
    <w:rsid w:val="0078615A"/>
    <w:rsid w:val="00786640"/>
    <w:rsid w:val="007869BA"/>
    <w:rsid w:val="00786E29"/>
    <w:rsid w:val="00787C9F"/>
    <w:rsid w:val="0079010D"/>
    <w:rsid w:val="00791006"/>
    <w:rsid w:val="00791559"/>
    <w:rsid w:val="0079220A"/>
    <w:rsid w:val="007928E2"/>
    <w:rsid w:val="00792DF7"/>
    <w:rsid w:val="00793207"/>
    <w:rsid w:val="007934E7"/>
    <w:rsid w:val="007938A7"/>
    <w:rsid w:val="00793CDB"/>
    <w:rsid w:val="007941D8"/>
    <w:rsid w:val="007942C4"/>
    <w:rsid w:val="00794D08"/>
    <w:rsid w:val="00795434"/>
    <w:rsid w:val="00795A89"/>
    <w:rsid w:val="00795BF5"/>
    <w:rsid w:val="007974D5"/>
    <w:rsid w:val="00797616"/>
    <w:rsid w:val="007977C3"/>
    <w:rsid w:val="00797884"/>
    <w:rsid w:val="007A0086"/>
    <w:rsid w:val="007A0B74"/>
    <w:rsid w:val="007A0D98"/>
    <w:rsid w:val="007A10D0"/>
    <w:rsid w:val="007A14EF"/>
    <w:rsid w:val="007A163C"/>
    <w:rsid w:val="007A1FB3"/>
    <w:rsid w:val="007A2514"/>
    <w:rsid w:val="007A2AEE"/>
    <w:rsid w:val="007A3EC5"/>
    <w:rsid w:val="007A4317"/>
    <w:rsid w:val="007A4813"/>
    <w:rsid w:val="007A56BF"/>
    <w:rsid w:val="007A5CAC"/>
    <w:rsid w:val="007A772C"/>
    <w:rsid w:val="007A7C0B"/>
    <w:rsid w:val="007A7DCD"/>
    <w:rsid w:val="007A7F33"/>
    <w:rsid w:val="007B0704"/>
    <w:rsid w:val="007B0DB4"/>
    <w:rsid w:val="007B0EFA"/>
    <w:rsid w:val="007B1162"/>
    <w:rsid w:val="007B134E"/>
    <w:rsid w:val="007B1390"/>
    <w:rsid w:val="007B1B79"/>
    <w:rsid w:val="007B1CD6"/>
    <w:rsid w:val="007B2158"/>
    <w:rsid w:val="007B2516"/>
    <w:rsid w:val="007B25BF"/>
    <w:rsid w:val="007B28E7"/>
    <w:rsid w:val="007B3099"/>
    <w:rsid w:val="007B4268"/>
    <w:rsid w:val="007B5196"/>
    <w:rsid w:val="007B5FDF"/>
    <w:rsid w:val="007B7681"/>
    <w:rsid w:val="007C04E9"/>
    <w:rsid w:val="007C057E"/>
    <w:rsid w:val="007C05CE"/>
    <w:rsid w:val="007C0ACB"/>
    <w:rsid w:val="007C1066"/>
    <w:rsid w:val="007C1227"/>
    <w:rsid w:val="007C1E55"/>
    <w:rsid w:val="007C2701"/>
    <w:rsid w:val="007C2E8B"/>
    <w:rsid w:val="007C300F"/>
    <w:rsid w:val="007C41D1"/>
    <w:rsid w:val="007C4422"/>
    <w:rsid w:val="007C49ED"/>
    <w:rsid w:val="007C4A81"/>
    <w:rsid w:val="007C4E96"/>
    <w:rsid w:val="007C5F98"/>
    <w:rsid w:val="007C61ED"/>
    <w:rsid w:val="007C677D"/>
    <w:rsid w:val="007C74D9"/>
    <w:rsid w:val="007C7642"/>
    <w:rsid w:val="007D0573"/>
    <w:rsid w:val="007D08D3"/>
    <w:rsid w:val="007D11B6"/>
    <w:rsid w:val="007D1A74"/>
    <w:rsid w:val="007D1A75"/>
    <w:rsid w:val="007D1E18"/>
    <w:rsid w:val="007D20E9"/>
    <w:rsid w:val="007D20F3"/>
    <w:rsid w:val="007D27E3"/>
    <w:rsid w:val="007D2E84"/>
    <w:rsid w:val="007D3684"/>
    <w:rsid w:val="007D378F"/>
    <w:rsid w:val="007D381B"/>
    <w:rsid w:val="007D463C"/>
    <w:rsid w:val="007D46C5"/>
    <w:rsid w:val="007D4B65"/>
    <w:rsid w:val="007D4E05"/>
    <w:rsid w:val="007D53C0"/>
    <w:rsid w:val="007D5BC5"/>
    <w:rsid w:val="007D6DF7"/>
    <w:rsid w:val="007D78D3"/>
    <w:rsid w:val="007D7FF6"/>
    <w:rsid w:val="007E0378"/>
    <w:rsid w:val="007E1139"/>
    <w:rsid w:val="007E2904"/>
    <w:rsid w:val="007E30ED"/>
    <w:rsid w:val="007E319C"/>
    <w:rsid w:val="007E3287"/>
    <w:rsid w:val="007E3892"/>
    <w:rsid w:val="007E3C05"/>
    <w:rsid w:val="007E3FE6"/>
    <w:rsid w:val="007E5082"/>
    <w:rsid w:val="007E517E"/>
    <w:rsid w:val="007E5AF9"/>
    <w:rsid w:val="007E6C58"/>
    <w:rsid w:val="007E6F9E"/>
    <w:rsid w:val="007E7130"/>
    <w:rsid w:val="007E7290"/>
    <w:rsid w:val="007E7AC8"/>
    <w:rsid w:val="007F0A75"/>
    <w:rsid w:val="007F0E3F"/>
    <w:rsid w:val="007F1F81"/>
    <w:rsid w:val="007F23B5"/>
    <w:rsid w:val="007F2D41"/>
    <w:rsid w:val="007F3268"/>
    <w:rsid w:val="007F3B55"/>
    <w:rsid w:val="007F4079"/>
    <w:rsid w:val="007F4514"/>
    <w:rsid w:val="007F492A"/>
    <w:rsid w:val="007F4D9A"/>
    <w:rsid w:val="007F54CF"/>
    <w:rsid w:val="007F5BA5"/>
    <w:rsid w:val="007F702D"/>
    <w:rsid w:val="007F74DB"/>
    <w:rsid w:val="007F7B08"/>
    <w:rsid w:val="007F7C28"/>
    <w:rsid w:val="007F7CBC"/>
    <w:rsid w:val="00800453"/>
    <w:rsid w:val="0080064C"/>
    <w:rsid w:val="00800CC5"/>
    <w:rsid w:val="00800DB4"/>
    <w:rsid w:val="0080130E"/>
    <w:rsid w:val="008013E1"/>
    <w:rsid w:val="00801408"/>
    <w:rsid w:val="00801C17"/>
    <w:rsid w:val="00801EB4"/>
    <w:rsid w:val="00802B0A"/>
    <w:rsid w:val="00802DD5"/>
    <w:rsid w:val="00803608"/>
    <w:rsid w:val="00803679"/>
    <w:rsid w:val="00803BAB"/>
    <w:rsid w:val="00803C4F"/>
    <w:rsid w:val="00803E64"/>
    <w:rsid w:val="00804050"/>
    <w:rsid w:val="00804637"/>
    <w:rsid w:val="00804E48"/>
    <w:rsid w:val="008056FA"/>
    <w:rsid w:val="00805B2B"/>
    <w:rsid w:val="00805F40"/>
    <w:rsid w:val="00806B3E"/>
    <w:rsid w:val="00807052"/>
    <w:rsid w:val="00807681"/>
    <w:rsid w:val="00807FAE"/>
    <w:rsid w:val="0081078D"/>
    <w:rsid w:val="00811AE3"/>
    <w:rsid w:val="00812462"/>
    <w:rsid w:val="008125B0"/>
    <w:rsid w:val="008125BA"/>
    <w:rsid w:val="00812CB0"/>
    <w:rsid w:val="00812E01"/>
    <w:rsid w:val="00812EA3"/>
    <w:rsid w:val="00813138"/>
    <w:rsid w:val="00813477"/>
    <w:rsid w:val="00813A91"/>
    <w:rsid w:val="00813F36"/>
    <w:rsid w:val="008140AB"/>
    <w:rsid w:val="00814442"/>
    <w:rsid w:val="0081483D"/>
    <w:rsid w:val="00814847"/>
    <w:rsid w:val="00814964"/>
    <w:rsid w:val="00814F0D"/>
    <w:rsid w:val="00814F79"/>
    <w:rsid w:val="00815119"/>
    <w:rsid w:val="00815358"/>
    <w:rsid w:val="008154FE"/>
    <w:rsid w:val="0081582A"/>
    <w:rsid w:val="00815FDC"/>
    <w:rsid w:val="00816873"/>
    <w:rsid w:val="00816973"/>
    <w:rsid w:val="00816B2A"/>
    <w:rsid w:val="00817D00"/>
    <w:rsid w:val="00817DF1"/>
    <w:rsid w:val="00820191"/>
    <w:rsid w:val="0082068D"/>
    <w:rsid w:val="0082092A"/>
    <w:rsid w:val="008209C9"/>
    <w:rsid w:val="00821548"/>
    <w:rsid w:val="00821E0B"/>
    <w:rsid w:val="00821EDD"/>
    <w:rsid w:val="00822562"/>
    <w:rsid w:val="0082281C"/>
    <w:rsid w:val="00822D4B"/>
    <w:rsid w:val="00822F2B"/>
    <w:rsid w:val="0082331C"/>
    <w:rsid w:val="0082361A"/>
    <w:rsid w:val="00823642"/>
    <w:rsid w:val="00823B4D"/>
    <w:rsid w:val="00824632"/>
    <w:rsid w:val="0082494B"/>
    <w:rsid w:val="00824A99"/>
    <w:rsid w:val="00824CD7"/>
    <w:rsid w:val="00824FFA"/>
    <w:rsid w:val="0082538D"/>
    <w:rsid w:val="00826595"/>
    <w:rsid w:val="00826B1B"/>
    <w:rsid w:val="00826F1F"/>
    <w:rsid w:val="00830181"/>
    <w:rsid w:val="0083069E"/>
    <w:rsid w:val="00831048"/>
    <w:rsid w:val="008318DC"/>
    <w:rsid w:val="0083194A"/>
    <w:rsid w:val="00831AD6"/>
    <w:rsid w:val="00831C0F"/>
    <w:rsid w:val="00832302"/>
    <w:rsid w:val="00832920"/>
    <w:rsid w:val="00832C84"/>
    <w:rsid w:val="00832D56"/>
    <w:rsid w:val="008331A0"/>
    <w:rsid w:val="008342F1"/>
    <w:rsid w:val="00834475"/>
    <w:rsid w:val="00834C8A"/>
    <w:rsid w:val="00835E54"/>
    <w:rsid w:val="0083626D"/>
    <w:rsid w:val="008362F2"/>
    <w:rsid w:val="008372D5"/>
    <w:rsid w:val="008377EA"/>
    <w:rsid w:val="00837E97"/>
    <w:rsid w:val="00840089"/>
    <w:rsid w:val="008408F7"/>
    <w:rsid w:val="00841A70"/>
    <w:rsid w:val="00841A91"/>
    <w:rsid w:val="008421E9"/>
    <w:rsid w:val="00842CF1"/>
    <w:rsid w:val="00843095"/>
    <w:rsid w:val="00843334"/>
    <w:rsid w:val="00844512"/>
    <w:rsid w:val="00844F37"/>
    <w:rsid w:val="008462A2"/>
    <w:rsid w:val="0084718D"/>
    <w:rsid w:val="00847736"/>
    <w:rsid w:val="008505A3"/>
    <w:rsid w:val="008505D1"/>
    <w:rsid w:val="00850722"/>
    <w:rsid w:val="00851452"/>
    <w:rsid w:val="00851C39"/>
    <w:rsid w:val="00851C71"/>
    <w:rsid w:val="008524DD"/>
    <w:rsid w:val="008527FA"/>
    <w:rsid w:val="0085284F"/>
    <w:rsid w:val="00852A36"/>
    <w:rsid w:val="00852EB8"/>
    <w:rsid w:val="00852F10"/>
    <w:rsid w:val="00853A2A"/>
    <w:rsid w:val="00853B28"/>
    <w:rsid w:val="00853B71"/>
    <w:rsid w:val="00854543"/>
    <w:rsid w:val="00854681"/>
    <w:rsid w:val="00854907"/>
    <w:rsid w:val="00855000"/>
    <w:rsid w:val="0085550C"/>
    <w:rsid w:val="008559C2"/>
    <w:rsid w:val="00855A0B"/>
    <w:rsid w:val="00855A2A"/>
    <w:rsid w:val="0085618E"/>
    <w:rsid w:val="008563D8"/>
    <w:rsid w:val="00856F9B"/>
    <w:rsid w:val="0085705E"/>
    <w:rsid w:val="0085718D"/>
    <w:rsid w:val="0086078C"/>
    <w:rsid w:val="00860C52"/>
    <w:rsid w:val="0086169A"/>
    <w:rsid w:val="008622FD"/>
    <w:rsid w:val="00862AD7"/>
    <w:rsid w:val="00862D50"/>
    <w:rsid w:val="00863AE7"/>
    <w:rsid w:val="00863CC5"/>
    <w:rsid w:val="008642B4"/>
    <w:rsid w:val="0086457F"/>
    <w:rsid w:val="00865301"/>
    <w:rsid w:val="0086563E"/>
    <w:rsid w:val="00865688"/>
    <w:rsid w:val="00865D47"/>
    <w:rsid w:val="00865FCC"/>
    <w:rsid w:val="008667B1"/>
    <w:rsid w:val="008669C9"/>
    <w:rsid w:val="00866B51"/>
    <w:rsid w:val="00866F56"/>
    <w:rsid w:val="0086757F"/>
    <w:rsid w:val="008677C2"/>
    <w:rsid w:val="00867B0F"/>
    <w:rsid w:val="00867E83"/>
    <w:rsid w:val="008702E6"/>
    <w:rsid w:val="00870ABF"/>
    <w:rsid w:val="0087136A"/>
    <w:rsid w:val="008720CE"/>
    <w:rsid w:val="00872103"/>
    <w:rsid w:val="0087253B"/>
    <w:rsid w:val="00872A55"/>
    <w:rsid w:val="00872C96"/>
    <w:rsid w:val="00872DA9"/>
    <w:rsid w:val="00872DAE"/>
    <w:rsid w:val="00872EE6"/>
    <w:rsid w:val="00873234"/>
    <w:rsid w:val="008738CF"/>
    <w:rsid w:val="0087443F"/>
    <w:rsid w:val="00874713"/>
    <w:rsid w:val="008750E5"/>
    <w:rsid w:val="008755A5"/>
    <w:rsid w:val="00875C2B"/>
    <w:rsid w:val="00875E63"/>
    <w:rsid w:val="008771DA"/>
    <w:rsid w:val="008775CE"/>
    <w:rsid w:val="00877CC6"/>
    <w:rsid w:val="00877D70"/>
    <w:rsid w:val="008805B1"/>
    <w:rsid w:val="00880777"/>
    <w:rsid w:val="008808B9"/>
    <w:rsid w:val="00880C59"/>
    <w:rsid w:val="00880D61"/>
    <w:rsid w:val="00881466"/>
    <w:rsid w:val="008816C7"/>
    <w:rsid w:val="0088171A"/>
    <w:rsid w:val="00881DE8"/>
    <w:rsid w:val="008823B2"/>
    <w:rsid w:val="008824B2"/>
    <w:rsid w:val="00882704"/>
    <w:rsid w:val="00882CAE"/>
    <w:rsid w:val="00883DA2"/>
    <w:rsid w:val="00884648"/>
    <w:rsid w:val="008851E3"/>
    <w:rsid w:val="008856A1"/>
    <w:rsid w:val="00886369"/>
    <w:rsid w:val="00886930"/>
    <w:rsid w:val="00887EA1"/>
    <w:rsid w:val="00890421"/>
    <w:rsid w:val="008905B0"/>
    <w:rsid w:val="00890F6D"/>
    <w:rsid w:val="008915CF"/>
    <w:rsid w:val="0089229D"/>
    <w:rsid w:val="00892979"/>
    <w:rsid w:val="00892D5A"/>
    <w:rsid w:val="00893215"/>
    <w:rsid w:val="008935DD"/>
    <w:rsid w:val="008936FA"/>
    <w:rsid w:val="00893B57"/>
    <w:rsid w:val="0089441B"/>
    <w:rsid w:val="00894472"/>
    <w:rsid w:val="00895217"/>
    <w:rsid w:val="00895651"/>
    <w:rsid w:val="00896E6B"/>
    <w:rsid w:val="00896F6D"/>
    <w:rsid w:val="008976CA"/>
    <w:rsid w:val="00897E73"/>
    <w:rsid w:val="00897F0A"/>
    <w:rsid w:val="008A0180"/>
    <w:rsid w:val="008A0339"/>
    <w:rsid w:val="008A0A29"/>
    <w:rsid w:val="008A101F"/>
    <w:rsid w:val="008A1A0E"/>
    <w:rsid w:val="008A1E47"/>
    <w:rsid w:val="008A2276"/>
    <w:rsid w:val="008A3F31"/>
    <w:rsid w:val="008A47B0"/>
    <w:rsid w:val="008A51AA"/>
    <w:rsid w:val="008A583C"/>
    <w:rsid w:val="008A5A64"/>
    <w:rsid w:val="008A5FE3"/>
    <w:rsid w:val="008A657E"/>
    <w:rsid w:val="008A7127"/>
    <w:rsid w:val="008A722C"/>
    <w:rsid w:val="008A74F1"/>
    <w:rsid w:val="008A791B"/>
    <w:rsid w:val="008B0B18"/>
    <w:rsid w:val="008B0FCF"/>
    <w:rsid w:val="008B1933"/>
    <w:rsid w:val="008B207C"/>
    <w:rsid w:val="008B24FE"/>
    <w:rsid w:val="008B2D04"/>
    <w:rsid w:val="008B34D2"/>
    <w:rsid w:val="008B3C43"/>
    <w:rsid w:val="008B3FAB"/>
    <w:rsid w:val="008B407B"/>
    <w:rsid w:val="008B4885"/>
    <w:rsid w:val="008B5345"/>
    <w:rsid w:val="008B5ACE"/>
    <w:rsid w:val="008B5B0B"/>
    <w:rsid w:val="008B651D"/>
    <w:rsid w:val="008B6888"/>
    <w:rsid w:val="008B75E2"/>
    <w:rsid w:val="008B7ABA"/>
    <w:rsid w:val="008B7BEC"/>
    <w:rsid w:val="008C0305"/>
    <w:rsid w:val="008C04D4"/>
    <w:rsid w:val="008C0BF6"/>
    <w:rsid w:val="008C0D0C"/>
    <w:rsid w:val="008C0FB7"/>
    <w:rsid w:val="008C1E0A"/>
    <w:rsid w:val="008C1E4E"/>
    <w:rsid w:val="008C2673"/>
    <w:rsid w:val="008C2941"/>
    <w:rsid w:val="008C2BF1"/>
    <w:rsid w:val="008C2E05"/>
    <w:rsid w:val="008C3089"/>
    <w:rsid w:val="008C32A6"/>
    <w:rsid w:val="008C3757"/>
    <w:rsid w:val="008C390C"/>
    <w:rsid w:val="008C4054"/>
    <w:rsid w:val="008C4607"/>
    <w:rsid w:val="008C4794"/>
    <w:rsid w:val="008C4D3D"/>
    <w:rsid w:val="008C51D8"/>
    <w:rsid w:val="008C5E75"/>
    <w:rsid w:val="008C5FAA"/>
    <w:rsid w:val="008C6076"/>
    <w:rsid w:val="008C704F"/>
    <w:rsid w:val="008C7185"/>
    <w:rsid w:val="008C729D"/>
    <w:rsid w:val="008C7906"/>
    <w:rsid w:val="008C7D02"/>
    <w:rsid w:val="008C7E5C"/>
    <w:rsid w:val="008C7FE4"/>
    <w:rsid w:val="008D0175"/>
    <w:rsid w:val="008D0474"/>
    <w:rsid w:val="008D06D5"/>
    <w:rsid w:val="008D091A"/>
    <w:rsid w:val="008D0E58"/>
    <w:rsid w:val="008D11CF"/>
    <w:rsid w:val="008D1698"/>
    <w:rsid w:val="008D1B78"/>
    <w:rsid w:val="008D1CB1"/>
    <w:rsid w:val="008D1D54"/>
    <w:rsid w:val="008D2A0D"/>
    <w:rsid w:val="008D2B29"/>
    <w:rsid w:val="008D3093"/>
    <w:rsid w:val="008D33B8"/>
    <w:rsid w:val="008D3795"/>
    <w:rsid w:val="008D4926"/>
    <w:rsid w:val="008D4B18"/>
    <w:rsid w:val="008D5115"/>
    <w:rsid w:val="008D519C"/>
    <w:rsid w:val="008D51DB"/>
    <w:rsid w:val="008D538A"/>
    <w:rsid w:val="008D5704"/>
    <w:rsid w:val="008D59A6"/>
    <w:rsid w:val="008D5F90"/>
    <w:rsid w:val="008D63C0"/>
    <w:rsid w:val="008D666D"/>
    <w:rsid w:val="008D6984"/>
    <w:rsid w:val="008D7893"/>
    <w:rsid w:val="008D7F22"/>
    <w:rsid w:val="008E0101"/>
    <w:rsid w:val="008E02D1"/>
    <w:rsid w:val="008E05A1"/>
    <w:rsid w:val="008E1119"/>
    <w:rsid w:val="008E2118"/>
    <w:rsid w:val="008E221F"/>
    <w:rsid w:val="008E2497"/>
    <w:rsid w:val="008E32B7"/>
    <w:rsid w:val="008E37B3"/>
    <w:rsid w:val="008E3ACF"/>
    <w:rsid w:val="008E3C56"/>
    <w:rsid w:val="008E5646"/>
    <w:rsid w:val="008E58B5"/>
    <w:rsid w:val="008E63CA"/>
    <w:rsid w:val="008E6A3E"/>
    <w:rsid w:val="008E6D6E"/>
    <w:rsid w:val="008E6E11"/>
    <w:rsid w:val="008E6F2C"/>
    <w:rsid w:val="008E75ED"/>
    <w:rsid w:val="008E7882"/>
    <w:rsid w:val="008E7D3C"/>
    <w:rsid w:val="008E7DB2"/>
    <w:rsid w:val="008F0543"/>
    <w:rsid w:val="008F0639"/>
    <w:rsid w:val="008F0933"/>
    <w:rsid w:val="008F0A9B"/>
    <w:rsid w:val="008F0AE9"/>
    <w:rsid w:val="008F11BD"/>
    <w:rsid w:val="008F12DB"/>
    <w:rsid w:val="008F22E5"/>
    <w:rsid w:val="008F2A6F"/>
    <w:rsid w:val="008F2DB9"/>
    <w:rsid w:val="008F3496"/>
    <w:rsid w:val="008F368A"/>
    <w:rsid w:val="008F41BA"/>
    <w:rsid w:val="008F45B9"/>
    <w:rsid w:val="008F47C7"/>
    <w:rsid w:val="008F4A8A"/>
    <w:rsid w:val="008F558D"/>
    <w:rsid w:val="008F5CB4"/>
    <w:rsid w:val="008F61AB"/>
    <w:rsid w:val="008F6B7E"/>
    <w:rsid w:val="008F6F3D"/>
    <w:rsid w:val="008F6FB0"/>
    <w:rsid w:val="008F7174"/>
    <w:rsid w:val="008F721F"/>
    <w:rsid w:val="008F739E"/>
    <w:rsid w:val="008F7724"/>
    <w:rsid w:val="00900CD6"/>
    <w:rsid w:val="00900ECA"/>
    <w:rsid w:val="00901214"/>
    <w:rsid w:val="00901523"/>
    <w:rsid w:val="00901797"/>
    <w:rsid w:val="00902B84"/>
    <w:rsid w:val="0090300C"/>
    <w:rsid w:val="00903173"/>
    <w:rsid w:val="00903D21"/>
    <w:rsid w:val="00904087"/>
    <w:rsid w:val="0090449B"/>
    <w:rsid w:val="00904D55"/>
    <w:rsid w:val="00905529"/>
    <w:rsid w:val="00905848"/>
    <w:rsid w:val="009059A4"/>
    <w:rsid w:val="00905C07"/>
    <w:rsid w:val="00905DC8"/>
    <w:rsid w:val="00906753"/>
    <w:rsid w:val="00906CF6"/>
    <w:rsid w:val="00906DAD"/>
    <w:rsid w:val="00906E84"/>
    <w:rsid w:val="00906FE2"/>
    <w:rsid w:val="0090741C"/>
    <w:rsid w:val="0090793E"/>
    <w:rsid w:val="00907A9D"/>
    <w:rsid w:val="00907B47"/>
    <w:rsid w:val="00907B95"/>
    <w:rsid w:val="00907EF4"/>
    <w:rsid w:val="00910933"/>
    <w:rsid w:val="00910BEB"/>
    <w:rsid w:val="0091252F"/>
    <w:rsid w:val="009127F9"/>
    <w:rsid w:val="00912FB6"/>
    <w:rsid w:val="0091339C"/>
    <w:rsid w:val="0091368A"/>
    <w:rsid w:val="009141E2"/>
    <w:rsid w:val="00914846"/>
    <w:rsid w:val="00914A13"/>
    <w:rsid w:val="00914AEC"/>
    <w:rsid w:val="0091575F"/>
    <w:rsid w:val="00915E39"/>
    <w:rsid w:val="00916ACA"/>
    <w:rsid w:val="00917029"/>
    <w:rsid w:val="009178B8"/>
    <w:rsid w:val="00917910"/>
    <w:rsid w:val="0091797A"/>
    <w:rsid w:val="00917C2F"/>
    <w:rsid w:val="0092037B"/>
    <w:rsid w:val="009203B0"/>
    <w:rsid w:val="0092056C"/>
    <w:rsid w:val="009212E1"/>
    <w:rsid w:val="00921903"/>
    <w:rsid w:val="00921CEB"/>
    <w:rsid w:val="00921F46"/>
    <w:rsid w:val="009225A0"/>
    <w:rsid w:val="00922D73"/>
    <w:rsid w:val="00922E82"/>
    <w:rsid w:val="0092319F"/>
    <w:rsid w:val="00923A19"/>
    <w:rsid w:val="00923BF5"/>
    <w:rsid w:val="00923D67"/>
    <w:rsid w:val="009241B0"/>
    <w:rsid w:val="009245A9"/>
    <w:rsid w:val="00924EDD"/>
    <w:rsid w:val="009252C5"/>
    <w:rsid w:val="00925447"/>
    <w:rsid w:val="009254A9"/>
    <w:rsid w:val="00925BB3"/>
    <w:rsid w:val="00925ED6"/>
    <w:rsid w:val="0092608B"/>
    <w:rsid w:val="009268CE"/>
    <w:rsid w:val="00926FB2"/>
    <w:rsid w:val="009274DF"/>
    <w:rsid w:val="00930A42"/>
    <w:rsid w:val="00931BEC"/>
    <w:rsid w:val="00931CB8"/>
    <w:rsid w:val="00931E7A"/>
    <w:rsid w:val="0093245B"/>
    <w:rsid w:val="00932D27"/>
    <w:rsid w:val="009339E1"/>
    <w:rsid w:val="009349E8"/>
    <w:rsid w:val="00934BF4"/>
    <w:rsid w:val="00934DD7"/>
    <w:rsid w:val="00934F94"/>
    <w:rsid w:val="0093517B"/>
    <w:rsid w:val="0093521B"/>
    <w:rsid w:val="009352FA"/>
    <w:rsid w:val="009356D2"/>
    <w:rsid w:val="00935935"/>
    <w:rsid w:val="00935A49"/>
    <w:rsid w:val="00935BAA"/>
    <w:rsid w:val="00935C75"/>
    <w:rsid w:val="009360B4"/>
    <w:rsid w:val="00936A35"/>
    <w:rsid w:val="00940550"/>
    <w:rsid w:val="00941329"/>
    <w:rsid w:val="009418B0"/>
    <w:rsid w:val="00941E34"/>
    <w:rsid w:val="00942421"/>
    <w:rsid w:val="0094384C"/>
    <w:rsid w:val="00943BA9"/>
    <w:rsid w:val="00943FD2"/>
    <w:rsid w:val="0094424D"/>
    <w:rsid w:val="00945342"/>
    <w:rsid w:val="00945AFA"/>
    <w:rsid w:val="00945CD2"/>
    <w:rsid w:val="009463FC"/>
    <w:rsid w:val="0094641D"/>
    <w:rsid w:val="00946754"/>
    <w:rsid w:val="009469A2"/>
    <w:rsid w:val="00946CC0"/>
    <w:rsid w:val="00946EF3"/>
    <w:rsid w:val="0094783D"/>
    <w:rsid w:val="00947DB8"/>
    <w:rsid w:val="00950290"/>
    <w:rsid w:val="00950864"/>
    <w:rsid w:val="00950FE9"/>
    <w:rsid w:val="00951072"/>
    <w:rsid w:val="0095110E"/>
    <w:rsid w:val="009512B5"/>
    <w:rsid w:val="0095201B"/>
    <w:rsid w:val="00952229"/>
    <w:rsid w:val="0095238F"/>
    <w:rsid w:val="009528C1"/>
    <w:rsid w:val="00952F71"/>
    <w:rsid w:val="0095302B"/>
    <w:rsid w:val="009536F8"/>
    <w:rsid w:val="00953C3C"/>
    <w:rsid w:val="0095471A"/>
    <w:rsid w:val="00954991"/>
    <w:rsid w:val="009553EF"/>
    <w:rsid w:val="00956704"/>
    <w:rsid w:val="0095679D"/>
    <w:rsid w:val="00957432"/>
    <w:rsid w:val="00957753"/>
    <w:rsid w:val="00957F08"/>
    <w:rsid w:val="009600CB"/>
    <w:rsid w:val="0096107A"/>
    <w:rsid w:val="0096109D"/>
    <w:rsid w:val="009610AC"/>
    <w:rsid w:val="0096203B"/>
    <w:rsid w:val="0096205E"/>
    <w:rsid w:val="009634E5"/>
    <w:rsid w:val="009636EE"/>
    <w:rsid w:val="00963B7F"/>
    <w:rsid w:val="00964124"/>
    <w:rsid w:val="00964285"/>
    <w:rsid w:val="00964B1A"/>
    <w:rsid w:val="00965613"/>
    <w:rsid w:val="00965B22"/>
    <w:rsid w:val="00965B85"/>
    <w:rsid w:val="00965DC6"/>
    <w:rsid w:val="0096616A"/>
    <w:rsid w:val="00966256"/>
    <w:rsid w:val="00966473"/>
    <w:rsid w:val="00966AD6"/>
    <w:rsid w:val="00966D77"/>
    <w:rsid w:val="00966E31"/>
    <w:rsid w:val="00966F5F"/>
    <w:rsid w:val="00966FC5"/>
    <w:rsid w:val="009675A5"/>
    <w:rsid w:val="00967B25"/>
    <w:rsid w:val="0097019D"/>
    <w:rsid w:val="009704ED"/>
    <w:rsid w:val="0097056D"/>
    <w:rsid w:val="00970B55"/>
    <w:rsid w:val="009716E3"/>
    <w:rsid w:val="009718FD"/>
    <w:rsid w:val="00972EE7"/>
    <w:rsid w:val="009735C3"/>
    <w:rsid w:val="00973A1A"/>
    <w:rsid w:val="009747C3"/>
    <w:rsid w:val="00974CD8"/>
    <w:rsid w:val="00975C09"/>
    <w:rsid w:val="009768E8"/>
    <w:rsid w:val="009769D1"/>
    <w:rsid w:val="00976F21"/>
    <w:rsid w:val="00977B61"/>
    <w:rsid w:val="00977E9E"/>
    <w:rsid w:val="00980221"/>
    <w:rsid w:val="009809AB"/>
    <w:rsid w:val="00980DAF"/>
    <w:rsid w:val="00980F0D"/>
    <w:rsid w:val="0098134A"/>
    <w:rsid w:val="009816F1"/>
    <w:rsid w:val="0098275E"/>
    <w:rsid w:val="00982EDC"/>
    <w:rsid w:val="009833B2"/>
    <w:rsid w:val="0098455D"/>
    <w:rsid w:val="00985140"/>
    <w:rsid w:val="0098606C"/>
    <w:rsid w:val="0098634F"/>
    <w:rsid w:val="00986C0F"/>
    <w:rsid w:val="00986CE8"/>
    <w:rsid w:val="009873A1"/>
    <w:rsid w:val="009878D2"/>
    <w:rsid w:val="00990A8E"/>
    <w:rsid w:val="00990C11"/>
    <w:rsid w:val="00991289"/>
    <w:rsid w:val="009918BE"/>
    <w:rsid w:val="009919AA"/>
    <w:rsid w:val="00991BD6"/>
    <w:rsid w:val="00992160"/>
    <w:rsid w:val="009925CF"/>
    <w:rsid w:val="0099346F"/>
    <w:rsid w:val="0099388C"/>
    <w:rsid w:val="00993E37"/>
    <w:rsid w:val="00994290"/>
    <w:rsid w:val="009945C9"/>
    <w:rsid w:val="00994DDC"/>
    <w:rsid w:val="00994EA5"/>
    <w:rsid w:val="00994F96"/>
    <w:rsid w:val="0099501C"/>
    <w:rsid w:val="00995433"/>
    <w:rsid w:val="0099570A"/>
    <w:rsid w:val="0099578E"/>
    <w:rsid w:val="009970BA"/>
    <w:rsid w:val="0099739F"/>
    <w:rsid w:val="0099750E"/>
    <w:rsid w:val="00997F4B"/>
    <w:rsid w:val="009A025A"/>
    <w:rsid w:val="009A0349"/>
    <w:rsid w:val="009A0456"/>
    <w:rsid w:val="009A0E14"/>
    <w:rsid w:val="009A2E91"/>
    <w:rsid w:val="009A2F3C"/>
    <w:rsid w:val="009A33FA"/>
    <w:rsid w:val="009A3724"/>
    <w:rsid w:val="009A3814"/>
    <w:rsid w:val="009A3986"/>
    <w:rsid w:val="009A440C"/>
    <w:rsid w:val="009A441B"/>
    <w:rsid w:val="009A4C01"/>
    <w:rsid w:val="009A4DDC"/>
    <w:rsid w:val="009A53EB"/>
    <w:rsid w:val="009A5525"/>
    <w:rsid w:val="009A5579"/>
    <w:rsid w:val="009A5B02"/>
    <w:rsid w:val="009A62F7"/>
    <w:rsid w:val="009A64AF"/>
    <w:rsid w:val="009A71EE"/>
    <w:rsid w:val="009A76D8"/>
    <w:rsid w:val="009A7E6E"/>
    <w:rsid w:val="009B0092"/>
    <w:rsid w:val="009B0630"/>
    <w:rsid w:val="009B0EC9"/>
    <w:rsid w:val="009B12D6"/>
    <w:rsid w:val="009B1576"/>
    <w:rsid w:val="009B1A60"/>
    <w:rsid w:val="009B1F2E"/>
    <w:rsid w:val="009B2006"/>
    <w:rsid w:val="009B201E"/>
    <w:rsid w:val="009B256E"/>
    <w:rsid w:val="009B2A1D"/>
    <w:rsid w:val="009B3300"/>
    <w:rsid w:val="009B4512"/>
    <w:rsid w:val="009B5719"/>
    <w:rsid w:val="009B65C2"/>
    <w:rsid w:val="009C0AC1"/>
    <w:rsid w:val="009C0EA1"/>
    <w:rsid w:val="009C105E"/>
    <w:rsid w:val="009C10B3"/>
    <w:rsid w:val="009C128A"/>
    <w:rsid w:val="009C12F6"/>
    <w:rsid w:val="009C1AE2"/>
    <w:rsid w:val="009C1D4F"/>
    <w:rsid w:val="009C1EF0"/>
    <w:rsid w:val="009C2987"/>
    <w:rsid w:val="009C31F3"/>
    <w:rsid w:val="009C3A31"/>
    <w:rsid w:val="009C3F77"/>
    <w:rsid w:val="009C4539"/>
    <w:rsid w:val="009C498D"/>
    <w:rsid w:val="009C4A56"/>
    <w:rsid w:val="009C4CDE"/>
    <w:rsid w:val="009C50D8"/>
    <w:rsid w:val="009C5B22"/>
    <w:rsid w:val="009C5B49"/>
    <w:rsid w:val="009C6395"/>
    <w:rsid w:val="009C6447"/>
    <w:rsid w:val="009C6914"/>
    <w:rsid w:val="009C6B66"/>
    <w:rsid w:val="009C6BDF"/>
    <w:rsid w:val="009C7694"/>
    <w:rsid w:val="009C7924"/>
    <w:rsid w:val="009C7AF6"/>
    <w:rsid w:val="009C7B96"/>
    <w:rsid w:val="009C7E51"/>
    <w:rsid w:val="009D049D"/>
    <w:rsid w:val="009D0503"/>
    <w:rsid w:val="009D0F8F"/>
    <w:rsid w:val="009D1F91"/>
    <w:rsid w:val="009D2093"/>
    <w:rsid w:val="009D2A15"/>
    <w:rsid w:val="009D3358"/>
    <w:rsid w:val="009D393B"/>
    <w:rsid w:val="009D3C38"/>
    <w:rsid w:val="009D3F6E"/>
    <w:rsid w:val="009D43D8"/>
    <w:rsid w:val="009D4B1E"/>
    <w:rsid w:val="009D4F8B"/>
    <w:rsid w:val="009D5329"/>
    <w:rsid w:val="009D5735"/>
    <w:rsid w:val="009D5C89"/>
    <w:rsid w:val="009D6040"/>
    <w:rsid w:val="009D6069"/>
    <w:rsid w:val="009D778F"/>
    <w:rsid w:val="009E000F"/>
    <w:rsid w:val="009E054A"/>
    <w:rsid w:val="009E20A0"/>
    <w:rsid w:val="009E357F"/>
    <w:rsid w:val="009E3647"/>
    <w:rsid w:val="009E382C"/>
    <w:rsid w:val="009E400C"/>
    <w:rsid w:val="009E434E"/>
    <w:rsid w:val="009E4352"/>
    <w:rsid w:val="009E4983"/>
    <w:rsid w:val="009E4B2F"/>
    <w:rsid w:val="009E539D"/>
    <w:rsid w:val="009E6756"/>
    <w:rsid w:val="009E6BBA"/>
    <w:rsid w:val="009E7301"/>
    <w:rsid w:val="009E73AA"/>
    <w:rsid w:val="009E740A"/>
    <w:rsid w:val="009F05B5"/>
    <w:rsid w:val="009F0B75"/>
    <w:rsid w:val="009F131C"/>
    <w:rsid w:val="009F16D5"/>
    <w:rsid w:val="009F21FE"/>
    <w:rsid w:val="009F25B2"/>
    <w:rsid w:val="009F2743"/>
    <w:rsid w:val="009F308E"/>
    <w:rsid w:val="009F3F1E"/>
    <w:rsid w:val="009F4716"/>
    <w:rsid w:val="009F48F7"/>
    <w:rsid w:val="009F4C56"/>
    <w:rsid w:val="009F4E56"/>
    <w:rsid w:val="009F582D"/>
    <w:rsid w:val="009F654C"/>
    <w:rsid w:val="009F6830"/>
    <w:rsid w:val="009F76D4"/>
    <w:rsid w:val="009F786C"/>
    <w:rsid w:val="009F7A54"/>
    <w:rsid w:val="00A008F2"/>
    <w:rsid w:val="00A00D0C"/>
    <w:rsid w:val="00A014E0"/>
    <w:rsid w:val="00A01AA6"/>
    <w:rsid w:val="00A01AB8"/>
    <w:rsid w:val="00A01F62"/>
    <w:rsid w:val="00A01FCB"/>
    <w:rsid w:val="00A024CD"/>
    <w:rsid w:val="00A026D7"/>
    <w:rsid w:val="00A02FA6"/>
    <w:rsid w:val="00A03194"/>
    <w:rsid w:val="00A04025"/>
    <w:rsid w:val="00A040DB"/>
    <w:rsid w:val="00A06C8F"/>
    <w:rsid w:val="00A07CA5"/>
    <w:rsid w:val="00A10950"/>
    <w:rsid w:val="00A11EC1"/>
    <w:rsid w:val="00A1258D"/>
    <w:rsid w:val="00A12886"/>
    <w:rsid w:val="00A128A5"/>
    <w:rsid w:val="00A12A96"/>
    <w:rsid w:val="00A12C5F"/>
    <w:rsid w:val="00A12EA3"/>
    <w:rsid w:val="00A13C43"/>
    <w:rsid w:val="00A14B3A"/>
    <w:rsid w:val="00A14C3F"/>
    <w:rsid w:val="00A15E0C"/>
    <w:rsid w:val="00A16901"/>
    <w:rsid w:val="00A20565"/>
    <w:rsid w:val="00A205FD"/>
    <w:rsid w:val="00A20D7A"/>
    <w:rsid w:val="00A21368"/>
    <w:rsid w:val="00A214C1"/>
    <w:rsid w:val="00A21614"/>
    <w:rsid w:val="00A217FC"/>
    <w:rsid w:val="00A21840"/>
    <w:rsid w:val="00A21F1C"/>
    <w:rsid w:val="00A226D6"/>
    <w:rsid w:val="00A236AF"/>
    <w:rsid w:val="00A23822"/>
    <w:rsid w:val="00A23E92"/>
    <w:rsid w:val="00A2447E"/>
    <w:rsid w:val="00A2530F"/>
    <w:rsid w:val="00A255FF"/>
    <w:rsid w:val="00A26B05"/>
    <w:rsid w:val="00A26C4F"/>
    <w:rsid w:val="00A26CF7"/>
    <w:rsid w:val="00A27867"/>
    <w:rsid w:val="00A27C86"/>
    <w:rsid w:val="00A30571"/>
    <w:rsid w:val="00A30AF1"/>
    <w:rsid w:val="00A30FB9"/>
    <w:rsid w:val="00A311B3"/>
    <w:rsid w:val="00A314D5"/>
    <w:rsid w:val="00A321F1"/>
    <w:rsid w:val="00A32898"/>
    <w:rsid w:val="00A32BA8"/>
    <w:rsid w:val="00A32CC5"/>
    <w:rsid w:val="00A333D7"/>
    <w:rsid w:val="00A336D3"/>
    <w:rsid w:val="00A33764"/>
    <w:rsid w:val="00A338FF"/>
    <w:rsid w:val="00A3417A"/>
    <w:rsid w:val="00A345A1"/>
    <w:rsid w:val="00A34C94"/>
    <w:rsid w:val="00A35DA5"/>
    <w:rsid w:val="00A36000"/>
    <w:rsid w:val="00A36134"/>
    <w:rsid w:val="00A36474"/>
    <w:rsid w:val="00A36AFF"/>
    <w:rsid w:val="00A36D70"/>
    <w:rsid w:val="00A37ADF"/>
    <w:rsid w:val="00A405D7"/>
    <w:rsid w:val="00A40E12"/>
    <w:rsid w:val="00A415DC"/>
    <w:rsid w:val="00A4199E"/>
    <w:rsid w:val="00A41D7B"/>
    <w:rsid w:val="00A41E7F"/>
    <w:rsid w:val="00A42CFE"/>
    <w:rsid w:val="00A42DA2"/>
    <w:rsid w:val="00A42EA2"/>
    <w:rsid w:val="00A436F1"/>
    <w:rsid w:val="00A454DF"/>
    <w:rsid w:val="00A45BE6"/>
    <w:rsid w:val="00A45C2B"/>
    <w:rsid w:val="00A4682F"/>
    <w:rsid w:val="00A468DA"/>
    <w:rsid w:val="00A46DDD"/>
    <w:rsid w:val="00A46EE8"/>
    <w:rsid w:val="00A46F3D"/>
    <w:rsid w:val="00A47413"/>
    <w:rsid w:val="00A4746C"/>
    <w:rsid w:val="00A47B49"/>
    <w:rsid w:val="00A47EAF"/>
    <w:rsid w:val="00A50514"/>
    <w:rsid w:val="00A50D0A"/>
    <w:rsid w:val="00A50DB0"/>
    <w:rsid w:val="00A50DE2"/>
    <w:rsid w:val="00A5168A"/>
    <w:rsid w:val="00A521C1"/>
    <w:rsid w:val="00A52854"/>
    <w:rsid w:val="00A5340E"/>
    <w:rsid w:val="00A53DEB"/>
    <w:rsid w:val="00A53ECC"/>
    <w:rsid w:val="00A56695"/>
    <w:rsid w:val="00A568D0"/>
    <w:rsid w:val="00A56AE3"/>
    <w:rsid w:val="00A56E79"/>
    <w:rsid w:val="00A5771F"/>
    <w:rsid w:val="00A5772D"/>
    <w:rsid w:val="00A57C0D"/>
    <w:rsid w:val="00A60579"/>
    <w:rsid w:val="00A60967"/>
    <w:rsid w:val="00A60D85"/>
    <w:rsid w:val="00A610C0"/>
    <w:rsid w:val="00A6122A"/>
    <w:rsid w:val="00A61347"/>
    <w:rsid w:val="00A61379"/>
    <w:rsid w:val="00A61A08"/>
    <w:rsid w:val="00A622EB"/>
    <w:rsid w:val="00A62840"/>
    <w:rsid w:val="00A62C1C"/>
    <w:rsid w:val="00A62DF7"/>
    <w:rsid w:val="00A630BE"/>
    <w:rsid w:val="00A6395A"/>
    <w:rsid w:val="00A63B32"/>
    <w:rsid w:val="00A63F29"/>
    <w:rsid w:val="00A6440D"/>
    <w:rsid w:val="00A64693"/>
    <w:rsid w:val="00A649B4"/>
    <w:rsid w:val="00A65B5A"/>
    <w:rsid w:val="00A67BC1"/>
    <w:rsid w:val="00A67FF9"/>
    <w:rsid w:val="00A70047"/>
    <w:rsid w:val="00A70761"/>
    <w:rsid w:val="00A70D8D"/>
    <w:rsid w:val="00A724F6"/>
    <w:rsid w:val="00A73378"/>
    <w:rsid w:val="00A73579"/>
    <w:rsid w:val="00A73B09"/>
    <w:rsid w:val="00A7536B"/>
    <w:rsid w:val="00A75645"/>
    <w:rsid w:val="00A75CBB"/>
    <w:rsid w:val="00A77243"/>
    <w:rsid w:val="00A77CCA"/>
    <w:rsid w:val="00A80B44"/>
    <w:rsid w:val="00A80CDF"/>
    <w:rsid w:val="00A80E7C"/>
    <w:rsid w:val="00A80F4B"/>
    <w:rsid w:val="00A812A8"/>
    <w:rsid w:val="00A81909"/>
    <w:rsid w:val="00A82166"/>
    <w:rsid w:val="00A82F4D"/>
    <w:rsid w:val="00A838D2"/>
    <w:rsid w:val="00A83B51"/>
    <w:rsid w:val="00A83D3D"/>
    <w:rsid w:val="00A842AE"/>
    <w:rsid w:val="00A859EE"/>
    <w:rsid w:val="00A85B96"/>
    <w:rsid w:val="00A85F10"/>
    <w:rsid w:val="00A86675"/>
    <w:rsid w:val="00A867AE"/>
    <w:rsid w:val="00A86FC5"/>
    <w:rsid w:val="00A8782E"/>
    <w:rsid w:val="00A87C4F"/>
    <w:rsid w:val="00A91227"/>
    <w:rsid w:val="00A91612"/>
    <w:rsid w:val="00A91A21"/>
    <w:rsid w:val="00A91E81"/>
    <w:rsid w:val="00A92168"/>
    <w:rsid w:val="00A92642"/>
    <w:rsid w:val="00A928B8"/>
    <w:rsid w:val="00A92BAA"/>
    <w:rsid w:val="00A93924"/>
    <w:rsid w:val="00A93A7C"/>
    <w:rsid w:val="00A93F52"/>
    <w:rsid w:val="00A93F6F"/>
    <w:rsid w:val="00A94021"/>
    <w:rsid w:val="00A95056"/>
    <w:rsid w:val="00A95393"/>
    <w:rsid w:val="00A95409"/>
    <w:rsid w:val="00A9559F"/>
    <w:rsid w:val="00A95603"/>
    <w:rsid w:val="00A95824"/>
    <w:rsid w:val="00A961A0"/>
    <w:rsid w:val="00A962FB"/>
    <w:rsid w:val="00A966A1"/>
    <w:rsid w:val="00A97302"/>
    <w:rsid w:val="00A97657"/>
    <w:rsid w:val="00A97C60"/>
    <w:rsid w:val="00A97C7C"/>
    <w:rsid w:val="00AA05FD"/>
    <w:rsid w:val="00AA0836"/>
    <w:rsid w:val="00AA0C2A"/>
    <w:rsid w:val="00AA0CD0"/>
    <w:rsid w:val="00AA0ED3"/>
    <w:rsid w:val="00AA0F6F"/>
    <w:rsid w:val="00AA1061"/>
    <w:rsid w:val="00AA1998"/>
    <w:rsid w:val="00AA1A4C"/>
    <w:rsid w:val="00AA1BE7"/>
    <w:rsid w:val="00AA2128"/>
    <w:rsid w:val="00AA28D4"/>
    <w:rsid w:val="00AA2F4C"/>
    <w:rsid w:val="00AA3561"/>
    <w:rsid w:val="00AA364D"/>
    <w:rsid w:val="00AA3B1B"/>
    <w:rsid w:val="00AA3B53"/>
    <w:rsid w:val="00AA4156"/>
    <w:rsid w:val="00AA41E0"/>
    <w:rsid w:val="00AA47EE"/>
    <w:rsid w:val="00AA5302"/>
    <w:rsid w:val="00AA676C"/>
    <w:rsid w:val="00AA68AC"/>
    <w:rsid w:val="00AA708A"/>
    <w:rsid w:val="00AA795F"/>
    <w:rsid w:val="00AA7A5B"/>
    <w:rsid w:val="00AA7F1E"/>
    <w:rsid w:val="00AA7FCF"/>
    <w:rsid w:val="00AB00CA"/>
    <w:rsid w:val="00AB024A"/>
    <w:rsid w:val="00AB0A93"/>
    <w:rsid w:val="00AB0E61"/>
    <w:rsid w:val="00AB1241"/>
    <w:rsid w:val="00AB1329"/>
    <w:rsid w:val="00AB1364"/>
    <w:rsid w:val="00AB1DA4"/>
    <w:rsid w:val="00AB22CC"/>
    <w:rsid w:val="00AB34B8"/>
    <w:rsid w:val="00AB3DC6"/>
    <w:rsid w:val="00AB3E70"/>
    <w:rsid w:val="00AB4651"/>
    <w:rsid w:val="00AB48A6"/>
    <w:rsid w:val="00AB4B2E"/>
    <w:rsid w:val="00AB5BAD"/>
    <w:rsid w:val="00AB647F"/>
    <w:rsid w:val="00AB69B7"/>
    <w:rsid w:val="00AB6D8A"/>
    <w:rsid w:val="00AC1552"/>
    <w:rsid w:val="00AC1705"/>
    <w:rsid w:val="00AC20EF"/>
    <w:rsid w:val="00AC2234"/>
    <w:rsid w:val="00AC2875"/>
    <w:rsid w:val="00AC3926"/>
    <w:rsid w:val="00AC39C6"/>
    <w:rsid w:val="00AC3F92"/>
    <w:rsid w:val="00AC48FA"/>
    <w:rsid w:val="00AC5D46"/>
    <w:rsid w:val="00AC5E66"/>
    <w:rsid w:val="00AC6A1C"/>
    <w:rsid w:val="00AC6AB3"/>
    <w:rsid w:val="00AC7253"/>
    <w:rsid w:val="00AC79CF"/>
    <w:rsid w:val="00AC7B0E"/>
    <w:rsid w:val="00AC7F3B"/>
    <w:rsid w:val="00AD07B5"/>
    <w:rsid w:val="00AD0D62"/>
    <w:rsid w:val="00AD151C"/>
    <w:rsid w:val="00AD17EC"/>
    <w:rsid w:val="00AD1DD3"/>
    <w:rsid w:val="00AD1E0C"/>
    <w:rsid w:val="00AD24B2"/>
    <w:rsid w:val="00AD47E1"/>
    <w:rsid w:val="00AD4D4B"/>
    <w:rsid w:val="00AD5219"/>
    <w:rsid w:val="00AD59AF"/>
    <w:rsid w:val="00AD5EFD"/>
    <w:rsid w:val="00AD60D8"/>
    <w:rsid w:val="00AD63C5"/>
    <w:rsid w:val="00AD675B"/>
    <w:rsid w:val="00AD703B"/>
    <w:rsid w:val="00AE00A3"/>
    <w:rsid w:val="00AE0527"/>
    <w:rsid w:val="00AE139C"/>
    <w:rsid w:val="00AE166C"/>
    <w:rsid w:val="00AE17D2"/>
    <w:rsid w:val="00AE1869"/>
    <w:rsid w:val="00AE18C8"/>
    <w:rsid w:val="00AE1A67"/>
    <w:rsid w:val="00AE1D11"/>
    <w:rsid w:val="00AE1E00"/>
    <w:rsid w:val="00AE1E7B"/>
    <w:rsid w:val="00AE225A"/>
    <w:rsid w:val="00AE24A4"/>
    <w:rsid w:val="00AE3106"/>
    <w:rsid w:val="00AE3BB7"/>
    <w:rsid w:val="00AE3FB1"/>
    <w:rsid w:val="00AE5148"/>
    <w:rsid w:val="00AE51ED"/>
    <w:rsid w:val="00AE54F2"/>
    <w:rsid w:val="00AE5CF8"/>
    <w:rsid w:val="00AE602A"/>
    <w:rsid w:val="00AE6084"/>
    <w:rsid w:val="00AE6F1A"/>
    <w:rsid w:val="00AE73BE"/>
    <w:rsid w:val="00AF106D"/>
    <w:rsid w:val="00AF1181"/>
    <w:rsid w:val="00AF11BD"/>
    <w:rsid w:val="00AF12FD"/>
    <w:rsid w:val="00AF19DF"/>
    <w:rsid w:val="00AF19F9"/>
    <w:rsid w:val="00AF1D8B"/>
    <w:rsid w:val="00AF1DD1"/>
    <w:rsid w:val="00AF1EAF"/>
    <w:rsid w:val="00AF2184"/>
    <w:rsid w:val="00AF26E7"/>
    <w:rsid w:val="00AF2F68"/>
    <w:rsid w:val="00AF3348"/>
    <w:rsid w:val="00AF3859"/>
    <w:rsid w:val="00AF392A"/>
    <w:rsid w:val="00AF3AEF"/>
    <w:rsid w:val="00AF3B26"/>
    <w:rsid w:val="00AF4DC3"/>
    <w:rsid w:val="00AF50FD"/>
    <w:rsid w:val="00AF52A3"/>
    <w:rsid w:val="00AF54FA"/>
    <w:rsid w:val="00AF580B"/>
    <w:rsid w:val="00AF5974"/>
    <w:rsid w:val="00AF61E2"/>
    <w:rsid w:val="00AF6233"/>
    <w:rsid w:val="00AF6283"/>
    <w:rsid w:val="00AF6FDD"/>
    <w:rsid w:val="00AF7CA2"/>
    <w:rsid w:val="00AF7D72"/>
    <w:rsid w:val="00B00415"/>
    <w:rsid w:val="00B0080F"/>
    <w:rsid w:val="00B00AFE"/>
    <w:rsid w:val="00B01336"/>
    <w:rsid w:val="00B0201F"/>
    <w:rsid w:val="00B02226"/>
    <w:rsid w:val="00B03314"/>
    <w:rsid w:val="00B036AE"/>
    <w:rsid w:val="00B038B2"/>
    <w:rsid w:val="00B04080"/>
    <w:rsid w:val="00B04995"/>
    <w:rsid w:val="00B05516"/>
    <w:rsid w:val="00B055D6"/>
    <w:rsid w:val="00B05FAB"/>
    <w:rsid w:val="00B0620B"/>
    <w:rsid w:val="00B068B5"/>
    <w:rsid w:val="00B06EDC"/>
    <w:rsid w:val="00B0771F"/>
    <w:rsid w:val="00B07B23"/>
    <w:rsid w:val="00B10509"/>
    <w:rsid w:val="00B11174"/>
    <w:rsid w:val="00B111E6"/>
    <w:rsid w:val="00B12480"/>
    <w:rsid w:val="00B12A09"/>
    <w:rsid w:val="00B1349B"/>
    <w:rsid w:val="00B13531"/>
    <w:rsid w:val="00B136E8"/>
    <w:rsid w:val="00B13715"/>
    <w:rsid w:val="00B1388D"/>
    <w:rsid w:val="00B1455B"/>
    <w:rsid w:val="00B15429"/>
    <w:rsid w:val="00B15952"/>
    <w:rsid w:val="00B1681D"/>
    <w:rsid w:val="00B16ECA"/>
    <w:rsid w:val="00B1764A"/>
    <w:rsid w:val="00B17CA8"/>
    <w:rsid w:val="00B20624"/>
    <w:rsid w:val="00B21120"/>
    <w:rsid w:val="00B21726"/>
    <w:rsid w:val="00B219F6"/>
    <w:rsid w:val="00B225D3"/>
    <w:rsid w:val="00B227AC"/>
    <w:rsid w:val="00B23978"/>
    <w:rsid w:val="00B24531"/>
    <w:rsid w:val="00B24D10"/>
    <w:rsid w:val="00B258E3"/>
    <w:rsid w:val="00B26B2D"/>
    <w:rsid w:val="00B272FB"/>
    <w:rsid w:val="00B277E8"/>
    <w:rsid w:val="00B27B24"/>
    <w:rsid w:val="00B304E9"/>
    <w:rsid w:val="00B30BA0"/>
    <w:rsid w:val="00B30BBD"/>
    <w:rsid w:val="00B30CEA"/>
    <w:rsid w:val="00B31214"/>
    <w:rsid w:val="00B31684"/>
    <w:rsid w:val="00B320A2"/>
    <w:rsid w:val="00B328E6"/>
    <w:rsid w:val="00B33926"/>
    <w:rsid w:val="00B33D38"/>
    <w:rsid w:val="00B344E4"/>
    <w:rsid w:val="00B34710"/>
    <w:rsid w:val="00B34A96"/>
    <w:rsid w:val="00B34BED"/>
    <w:rsid w:val="00B34F16"/>
    <w:rsid w:val="00B35AD4"/>
    <w:rsid w:val="00B3608D"/>
    <w:rsid w:val="00B363C4"/>
    <w:rsid w:val="00B3693C"/>
    <w:rsid w:val="00B36D25"/>
    <w:rsid w:val="00B37848"/>
    <w:rsid w:val="00B4055A"/>
    <w:rsid w:val="00B409FB"/>
    <w:rsid w:val="00B41C95"/>
    <w:rsid w:val="00B425C0"/>
    <w:rsid w:val="00B43F55"/>
    <w:rsid w:val="00B447FD"/>
    <w:rsid w:val="00B44A92"/>
    <w:rsid w:val="00B44D58"/>
    <w:rsid w:val="00B46837"/>
    <w:rsid w:val="00B474EE"/>
    <w:rsid w:val="00B47530"/>
    <w:rsid w:val="00B47857"/>
    <w:rsid w:val="00B50421"/>
    <w:rsid w:val="00B50CCC"/>
    <w:rsid w:val="00B510EB"/>
    <w:rsid w:val="00B51BAC"/>
    <w:rsid w:val="00B525F5"/>
    <w:rsid w:val="00B525F8"/>
    <w:rsid w:val="00B52637"/>
    <w:rsid w:val="00B52B05"/>
    <w:rsid w:val="00B52B20"/>
    <w:rsid w:val="00B52D4D"/>
    <w:rsid w:val="00B533AD"/>
    <w:rsid w:val="00B5357C"/>
    <w:rsid w:val="00B54559"/>
    <w:rsid w:val="00B5687E"/>
    <w:rsid w:val="00B56D07"/>
    <w:rsid w:val="00B56E65"/>
    <w:rsid w:val="00B5749E"/>
    <w:rsid w:val="00B579D4"/>
    <w:rsid w:val="00B604CB"/>
    <w:rsid w:val="00B60764"/>
    <w:rsid w:val="00B60B7A"/>
    <w:rsid w:val="00B619AF"/>
    <w:rsid w:val="00B61B96"/>
    <w:rsid w:val="00B62594"/>
    <w:rsid w:val="00B62983"/>
    <w:rsid w:val="00B62B1E"/>
    <w:rsid w:val="00B62F20"/>
    <w:rsid w:val="00B6316A"/>
    <w:rsid w:val="00B631AF"/>
    <w:rsid w:val="00B6324C"/>
    <w:rsid w:val="00B637D2"/>
    <w:rsid w:val="00B64364"/>
    <w:rsid w:val="00B64468"/>
    <w:rsid w:val="00B6468B"/>
    <w:rsid w:val="00B6481E"/>
    <w:rsid w:val="00B649D5"/>
    <w:rsid w:val="00B64A09"/>
    <w:rsid w:val="00B64AAD"/>
    <w:rsid w:val="00B65708"/>
    <w:rsid w:val="00B65901"/>
    <w:rsid w:val="00B66070"/>
    <w:rsid w:val="00B662E7"/>
    <w:rsid w:val="00B666FD"/>
    <w:rsid w:val="00B67147"/>
    <w:rsid w:val="00B67367"/>
    <w:rsid w:val="00B67611"/>
    <w:rsid w:val="00B67B4E"/>
    <w:rsid w:val="00B67B62"/>
    <w:rsid w:val="00B67C23"/>
    <w:rsid w:val="00B67C82"/>
    <w:rsid w:val="00B67D99"/>
    <w:rsid w:val="00B700EA"/>
    <w:rsid w:val="00B70A06"/>
    <w:rsid w:val="00B70B46"/>
    <w:rsid w:val="00B70C0B"/>
    <w:rsid w:val="00B70D46"/>
    <w:rsid w:val="00B70EB2"/>
    <w:rsid w:val="00B7103B"/>
    <w:rsid w:val="00B71D96"/>
    <w:rsid w:val="00B721E5"/>
    <w:rsid w:val="00B7298A"/>
    <w:rsid w:val="00B72B09"/>
    <w:rsid w:val="00B73709"/>
    <w:rsid w:val="00B743C9"/>
    <w:rsid w:val="00B74B8D"/>
    <w:rsid w:val="00B7507C"/>
    <w:rsid w:val="00B75A7A"/>
    <w:rsid w:val="00B75BAB"/>
    <w:rsid w:val="00B75E25"/>
    <w:rsid w:val="00B7640A"/>
    <w:rsid w:val="00B772D9"/>
    <w:rsid w:val="00B80884"/>
    <w:rsid w:val="00B80C34"/>
    <w:rsid w:val="00B80DCA"/>
    <w:rsid w:val="00B81630"/>
    <w:rsid w:val="00B81881"/>
    <w:rsid w:val="00B81900"/>
    <w:rsid w:val="00B821E9"/>
    <w:rsid w:val="00B822FE"/>
    <w:rsid w:val="00B82CB7"/>
    <w:rsid w:val="00B82E7C"/>
    <w:rsid w:val="00B82EAF"/>
    <w:rsid w:val="00B83B62"/>
    <w:rsid w:val="00B83E2D"/>
    <w:rsid w:val="00B8403F"/>
    <w:rsid w:val="00B85063"/>
    <w:rsid w:val="00B8523C"/>
    <w:rsid w:val="00B855F0"/>
    <w:rsid w:val="00B865EB"/>
    <w:rsid w:val="00B86935"/>
    <w:rsid w:val="00B86EF3"/>
    <w:rsid w:val="00B875D8"/>
    <w:rsid w:val="00B905E0"/>
    <w:rsid w:val="00B90986"/>
    <w:rsid w:val="00B9193E"/>
    <w:rsid w:val="00B91C90"/>
    <w:rsid w:val="00B9200D"/>
    <w:rsid w:val="00B92332"/>
    <w:rsid w:val="00B9324E"/>
    <w:rsid w:val="00B94039"/>
    <w:rsid w:val="00B946DB"/>
    <w:rsid w:val="00B94C24"/>
    <w:rsid w:val="00B94FF8"/>
    <w:rsid w:val="00B95205"/>
    <w:rsid w:val="00B952C7"/>
    <w:rsid w:val="00B95587"/>
    <w:rsid w:val="00B95BAA"/>
    <w:rsid w:val="00B95C1A"/>
    <w:rsid w:val="00B96075"/>
    <w:rsid w:val="00B96497"/>
    <w:rsid w:val="00B96BD4"/>
    <w:rsid w:val="00B971E9"/>
    <w:rsid w:val="00B974CE"/>
    <w:rsid w:val="00BA061C"/>
    <w:rsid w:val="00BA07EB"/>
    <w:rsid w:val="00BA123C"/>
    <w:rsid w:val="00BA12BD"/>
    <w:rsid w:val="00BA13C4"/>
    <w:rsid w:val="00BA1692"/>
    <w:rsid w:val="00BA2CB5"/>
    <w:rsid w:val="00BA3563"/>
    <w:rsid w:val="00BA369B"/>
    <w:rsid w:val="00BA3D95"/>
    <w:rsid w:val="00BA3DAC"/>
    <w:rsid w:val="00BA4304"/>
    <w:rsid w:val="00BA4580"/>
    <w:rsid w:val="00BA48FC"/>
    <w:rsid w:val="00BA4A6B"/>
    <w:rsid w:val="00BA4EBE"/>
    <w:rsid w:val="00BA56B1"/>
    <w:rsid w:val="00BA59DD"/>
    <w:rsid w:val="00BA62BA"/>
    <w:rsid w:val="00BA6CA7"/>
    <w:rsid w:val="00BA6E6E"/>
    <w:rsid w:val="00BA70E9"/>
    <w:rsid w:val="00BA72A3"/>
    <w:rsid w:val="00BA7406"/>
    <w:rsid w:val="00BA7437"/>
    <w:rsid w:val="00BA77EA"/>
    <w:rsid w:val="00BB000C"/>
    <w:rsid w:val="00BB06CA"/>
    <w:rsid w:val="00BB09AC"/>
    <w:rsid w:val="00BB0B4A"/>
    <w:rsid w:val="00BB0B5E"/>
    <w:rsid w:val="00BB0EF7"/>
    <w:rsid w:val="00BB1B2A"/>
    <w:rsid w:val="00BB2397"/>
    <w:rsid w:val="00BB2D05"/>
    <w:rsid w:val="00BB3142"/>
    <w:rsid w:val="00BB33F1"/>
    <w:rsid w:val="00BB34CE"/>
    <w:rsid w:val="00BB384D"/>
    <w:rsid w:val="00BB3CD1"/>
    <w:rsid w:val="00BB3D54"/>
    <w:rsid w:val="00BB3D9F"/>
    <w:rsid w:val="00BB3FD8"/>
    <w:rsid w:val="00BB46BB"/>
    <w:rsid w:val="00BB4CB8"/>
    <w:rsid w:val="00BB5A0B"/>
    <w:rsid w:val="00BB5EC1"/>
    <w:rsid w:val="00BC0456"/>
    <w:rsid w:val="00BC07F8"/>
    <w:rsid w:val="00BC0A49"/>
    <w:rsid w:val="00BC0BDF"/>
    <w:rsid w:val="00BC148E"/>
    <w:rsid w:val="00BC1A85"/>
    <w:rsid w:val="00BC1C78"/>
    <w:rsid w:val="00BC1CA2"/>
    <w:rsid w:val="00BC23BB"/>
    <w:rsid w:val="00BC3F99"/>
    <w:rsid w:val="00BC4FD3"/>
    <w:rsid w:val="00BC5651"/>
    <w:rsid w:val="00BC570A"/>
    <w:rsid w:val="00BC578F"/>
    <w:rsid w:val="00BC581B"/>
    <w:rsid w:val="00BC5B2C"/>
    <w:rsid w:val="00BC5BAD"/>
    <w:rsid w:val="00BC68CE"/>
    <w:rsid w:val="00BC796E"/>
    <w:rsid w:val="00BD0108"/>
    <w:rsid w:val="00BD044B"/>
    <w:rsid w:val="00BD200B"/>
    <w:rsid w:val="00BD2343"/>
    <w:rsid w:val="00BD2401"/>
    <w:rsid w:val="00BD2813"/>
    <w:rsid w:val="00BD2FB5"/>
    <w:rsid w:val="00BD3DE7"/>
    <w:rsid w:val="00BD428E"/>
    <w:rsid w:val="00BD460C"/>
    <w:rsid w:val="00BD4631"/>
    <w:rsid w:val="00BD4C76"/>
    <w:rsid w:val="00BD539F"/>
    <w:rsid w:val="00BD60CE"/>
    <w:rsid w:val="00BD640E"/>
    <w:rsid w:val="00BD682C"/>
    <w:rsid w:val="00BD6AA9"/>
    <w:rsid w:val="00BD6E7E"/>
    <w:rsid w:val="00BD777C"/>
    <w:rsid w:val="00BD7858"/>
    <w:rsid w:val="00BE062F"/>
    <w:rsid w:val="00BE2325"/>
    <w:rsid w:val="00BE274F"/>
    <w:rsid w:val="00BE2BC9"/>
    <w:rsid w:val="00BE31BD"/>
    <w:rsid w:val="00BE354C"/>
    <w:rsid w:val="00BE43EC"/>
    <w:rsid w:val="00BE4BF7"/>
    <w:rsid w:val="00BE4C3B"/>
    <w:rsid w:val="00BE5104"/>
    <w:rsid w:val="00BE55E2"/>
    <w:rsid w:val="00BE605D"/>
    <w:rsid w:val="00BE6F3B"/>
    <w:rsid w:val="00BE78BB"/>
    <w:rsid w:val="00BE79FC"/>
    <w:rsid w:val="00BF030C"/>
    <w:rsid w:val="00BF0BDC"/>
    <w:rsid w:val="00BF1C73"/>
    <w:rsid w:val="00BF1C8F"/>
    <w:rsid w:val="00BF1CB0"/>
    <w:rsid w:val="00BF1DFF"/>
    <w:rsid w:val="00BF2CCE"/>
    <w:rsid w:val="00BF2F76"/>
    <w:rsid w:val="00BF3245"/>
    <w:rsid w:val="00BF336F"/>
    <w:rsid w:val="00BF34E8"/>
    <w:rsid w:val="00BF3936"/>
    <w:rsid w:val="00BF3B7D"/>
    <w:rsid w:val="00BF3D17"/>
    <w:rsid w:val="00BF405C"/>
    <w:rsid w:val="00BF4C7E"/>
    <w:rsid w:val="00BF4DB3"/>
    <w:rsid w:val="00BF51D9"/>
    <w:rsid w:val="00BF52C3"/>
    <w:rsid w:val="00BF63DE"/>
    <w:rsid w:val="00BF6AA3"/>
    <w:rsid w:val="00BF6CB8"/>
    <w:rsid w:val="00BF7634"/>
    <w:rsid w:val="00BF77B4"/>
    <w:rsid w:val="00BF7819"/>
    <w:rsid w:val="00BF7B0E"/>
    <w:rsid w:val="00BF7D1D"/>
    <w:rsid w:val="00BF7DC7"/>
    <w:rsid w:val="00C0003A"/>
    <w:rsid w:val="00C0025D"/>
    <w:rsid w:val="00C00545"/>
    <w:rsid w:val="00C0122E"/>
    <w:rsid w:val="00C018E4"/>
    <w:rsid w:val="00C02094"/>
    <w:rsid w:val="00C02386"/>
    <w:rsid w:val="00C03C5F"/>
    <w:rsid w:val="00C04737"/>
    <w:rsid w:val="00C049DB"/>
    <w:rsid w:val="00C0507D"/>
    <w:rsid w:val="00C050B0"/>
    <w:rsid w:val="00C053C2"/>
    <w:rsid w:val="00C058EE"/>
    <w:rsid w:val="00C05BB8"/>
    <w:rsid w:val="00C060B2"/>
    <w:rsid w:val="00C06F34"/>
    <w:rsid w:val="00C07068"/>
    <w:rsid w:val="00C073EE"/>
    <w:rsid w:val="00C07B71"/>
    <w:rsid w:val="00C07F4B"/>
    <w:rsid w:val="00C10460"/>
    <w:rsid w:val="00C10731"/>
    <w:rsid w:val="00C10E2F"/>
    <w:rsid w:val="00C116FB"/>
    <w:rsid w:val="00C11E94"/>
    <w:rsid w:val="00C12983"/>
    <w:rsid w:val="00C12B9E"/>
    <w:rsid w:val="00C12D63"/>
    <w:rsid w:val="00C13674"/>
    <w:rsid w:val="00C144C9"/>
    <w:rsid w:val="00C15335"/>
    <w:rsid w:val="00C157F5"/>
    <w:rsid w:val="00C1652D"/>
    <w:rsid w:val="00C1731A"/>
    <w:rsid w:val="00C17480"/>
    <w:rsid w:val="00C17F52"/>
    <w:rsid w:val="00C20535"/>
    <w:rsid w:val="00C20BB9"/>
    <w:rsid w:val="00C21504"/>
    <w:rsid w:val="00C22F98"/>
    <w:rsid w:val="00C233C5"/>
    <w:rsid w:val="00C23D28"/>
    <w:rsid w:val="00C23FB8"/>
    <w:rsid w:val="00C249A8"/>
    <w:rsid w:val="00C24C0D"/>
    <w:rsid w:val="00C24FAF"/>
    <w:rsid w:val="00C259AF"/>
    <w:rsid w:val="00C25BD5"/>
    <w:rsid w:val="00C26269"/>
    <w:rsid w:val="00C26767"/>
    <w:rsid w:val="00C26791"/>
    <w:rsid w:val="00C26F54"/>
    <w:rsid w:val="00C2776A"/>
    <w:rsid w:val="00C27885"/>
    <w:rsid w:val="00C27E30"/>
    <w:rsid w:val="00C27FE4"/>
    <w:rsid w:val="00C30128"/>
    <w:rsid w:val="00C30271"/>
    <w:rsid w:val="00C320A3"/>
    <w:rsid w:val="00C32134"/>
    <w:rsid w:val="00C3217B"/>
    <w:rsid w:val="00C337FC"/>
    <w:rsid w:val="00C354DB"/>
    <w:rsid w:val="00C35DFB"/>
    <w:rsid w:val="00C36502"/>
    <w:rsid w:val="00C3699B"/>
    <w:rsid w:val="00C36ABA"/>
    <w:rsid w:val="00C375A6"/>
    <w:rsid w:val="00C375E6"/>
    <w:rsid w:val="00C37A1D"/>
    <w:rsid w:val="00C37EE6"/>
    <w:rsid w:val="00C37F8F"/>
    <w:rsid w:val="00C40C4A"/>
    <w:rsid w:val="00C40E78"/>
    <w:rsid w:val="00C41536"/>
    <w:rsid w:val="00C422DC"/>
    <w:rsid w:val="00C42451"/>
    <w:rsid w:val="00C4258E"/>
    <w:rsid w:val="00C425ED"/>
    <w:rsid w:val="00C42865"/>
    <w:rsid w:val="00C42FCA"/>
    <w:rsid w:val="00C435DD"/>
    <w:rsid w:val="00C43A74"/>
    <w:rsid w:val="00C43AAC"/>
    <w:rsid w:val="00C43CF8"/>
    <w:rsid w:val="00C44190"/>
    <w:rsid w:val="00C44681"/>
    <w:rsid w:val="00C44901"/>
    <w:rsid w:val="00C45015"/>
    <w:rsid w:val="00C45156"/>
    <w:rsid w:val="00C45D47"/>
    <w:rsid w:val="00C46229"/>
    <w:rsid w:val="00C4650A"/>
    <w:rsid w:val="00C465EA"/>
    <w:rsid w:val="00C46770"/>
    <w:rsid w:val="00C46A9B"/>
    <w:rsid w:val="00C4707D"/>
    <w:rsid w:val="00C47782"/>
    <w:rsid w:val="00C47984"/>
    <w:rsid w:val="00C47E5C"/>
    <w:rsid w:val="00C50138"/>
    <w:rsid w:val="00C50DAD"/>
    <w:rsid w:val="00C50F60"/>
    <w:rsid w:val="00C5158F"/>
    <w:rsid w:val="00C51621"/>
    <w:rsid w:val="00C522C3"/>
    <w:rsid w:val="00C52FCE"/>
    <w:rsid w:val="00C5322D"/>
    <w:rsid w:val="00C53602"/>
    <w:rsid w:val="00C537A3"/>
    <w:rsid w:val="00C53968"/>
    <w:rsid w:val="00C54ADD"/>
    <w:rsid w:val="00C54AF4"/>
    <w:rsid w:val="00C54D66"/>
    <w:rsid w:val="00C55298"/>
    <w:rsid w:val="00C5674D"/>
    <w:rsid w:val="00C571E1"/>
    <w:rsid w:val="00C57C17"/>
    <w:rsid w:val="00C60430"/>
    <w:rsid w:val="00C61222"/>
    <w:rsid w:val="00C615D2"/>
    <w:rsid w:val="00C615E9"/>
    <w:rsid w:val="00C61A6A"/>
    <w:rsid w:val="00C61D8B"/>
    <w:rsid w:val="00C62223"/>
    <w:rsid w:val="00C62477"/>
    <w:rsid w:val="00C62BA4"/>
    <w:rsid w:val="00C6302E"/>
    <w:rsid w:val="00C643E8"/>
    <w:rsid w:val="00C64B25"/>
    <w:rsid w:val="00C64EB3"/>
    <w:rsid w:val="00C65B1F"/>
    <w:rsid w:val="00C65BDC"/>
    <w:rsid w:val="00C65F22"/>
    <w:rsid w:val="00C66E53"/>
    <w:rsid w:val="00C675E1"/>
    <w:rsid w:val="00C67648"/>
    <w:rsid w:val="00C676E6"/>
    <w:rsid w:val="00C67F96"/>
    <w:rsid w:val="00C70574"/>
    <w:rsid w:val="00C70AAF"/>
    <w:rsid w:val="00C70E98"/>
    <w:rsid w:val="00C70F2A"/>
    <w:rsid w:val="00C710F2"/>
    <w:rsid w:val="00C7154A"/>
    <w:rsid w:val="00C71586"/>
    <w:rsid w:val="00C716A3"/>
    <w:rsid w:val="00C73064"/>
    <w:rsid w:val="00C7310C"/>
    <w:rsid w:val="00C73237"/>
    <w:rsid w:val="00C73784"/>
    <w:rsid w:val="00C73DD8"/>
    <w:rsid w:val="00C74208"/>
    <w:rsid w:val="00C7443C"/>
    <w:rsid w:val="00C75585"/>
    <w:rsid w:val="00C75C80"/>
    <w:rsid w:val="00C76D20"/>
    <w:rsid w:val="00C779EE"/>
    <w:rsid w:val="00C77E29"/>
    <w:rsid w:val="00C80C41"/>
    <w:rsid w:val="00C8103C"/>
    <w:rsid w:val="00C813B2"/>
    <w:rsid w:val="00C81BD7"/>
    <w:rsid w:val="00C81D5A"/>
    <w:rsid w:val="00C821E6"/>
    <w:rsid w:val="00C82260"/>
    <w:rsid w:val="00C826B7"/>
    <w:rsid w:val="00C833A3"/>
    <w:rsid w:val="00C83DEB"/>
    <w:rsid w:val="00C84C6B"/>
    <w:rsid w:val="00C85105"/>
    <w:rsid w:val="00C85B31"/>
    <w:rsid w:val="00C86651"/>
    <w:rsid w:val="00C869EF"/>
    <w:rsid w:val="00C87332"/>
    <w:rsid w:val="00C87600"/>
    <w:rsid w:val="00C87909"/>
    <w:rsid w:val="00C904C4"/>
    <w:rsid w:val="00C91966"/>
    <w:rsid w:val="00C91E64"/>
    <w:rsid w:val="00C91F16"/>
    <w:rsid w:val="00C92B3B"/>
    <w:rsid w:val="00C93203"/>
    <w:rsid w:val="00C9327E"/>
    <w:rsid w:val="00C93CF0"/>
    <w:rsid w:val="00C93EF0"/>
    <w:rsid w:val="00C946F9"/>
    <w:rsid w:val="00C95383"/>
    <w:rsid w:val="00C96FF5"/>
    <w:rsid w:val="00C97C59"/>
    <w:rsid w:val="00CA0164"/>
    <w:rsid w:val="00CA0234"/>
    <w:rsid w:val="00CA0974"/>
    <w:rsid w:val="00CA16EB"/>
    <w:rsid w:val="00CA18F6"/>
    <w:rsid w:val="00CA1A60"/>
    <w:rsid w:val="00CA1A83"/>
    <w:rsid w:val="00CA1AD2"/>
    <w:rsid w:val="00CA2436"/>
    <w:rsid w:val="00CA24CC"/>
    <w:rsid w:val="00CA2AB1"/>
    <w:rsid w:val="00CA2E19"/>
    <w:rsid w:val="00CA2E94"/>
    <w:rsid w:val="00CA34A4"/>
    <w:rsid w:val="00CA3508"/>
    <w:rsid w:val="00CA3675"/>
    <w:rsid w:val="00CA3F6F"/>
    <w:rsid w:val="00CA41D1"/>
    <w:rsid w:val="00CA4950"/>
    <w:rsid w:val="00CA4EF8"/>
    <w:rsid w:val="00CA5067"/>
    <w:rsid w:val="00CA527C"/>
    <w:rsid w:val="00CA5738"/>
    <w:rsid w:val="00CA5B61"/>
    <w:rsid w:val="00CA5BC0"/>
    <w:rsid w:val="00CA604C"/>
    <w:rsid w:val="00CA65EB"/>
    <w:rsid w:val="00CA66CF"/>
    <w:rsid w:val="00CA6E23"/>
    <w:rsid w:val="00CA6E5D"/>
    <w:rsid w:val="00CA7004"/>
    <w:rsid w:val="00CA7322"/>
    <w:rsid w:val="00CA7E4B"/>
    <w:rsid w:val="00CB0627"/>
    <w:rsid w:val="00CB0F66"/>
    <w:rsid w:val="00CB2B5B"/>
    <w:rsid w:val="00CB2B5C"/>
    <w:rsid w:val="00CB2E1E"/>
    <w:rsid w:val="00CB3B91"/>
    <w:rsid w:val="00CB3FE2"/>
    <w:rsid w:val="00CB47F6"/>
    <w:rsid w:val="00CB4B2D"/>
    <w:rsid w:val="00CB4EE9"/>
    <w:rsid w:val="00CB522C"/>
    <w:rsid w:val="00CB61B9"/>
    <w:rsid w:val="00CB63B3"/>
    <w:rsid w:val="00CC021B"/>
    <w:rsid w:val="00CC084A"/>
    <w:rsid w:val="00CC09E0"/>
    <w:rsid w:val="00CC1901"/>
    <w:rsid w:val="00CC1DCD"/>
    <w:rsid w:val="00CC1FB7"/>
    <w:rsid w:val="00CC2818"/>
    <w:rsid w:val="00CC426D"/>
    <w:rsid w:val="00CC4B03"/>
    <w:rsid w:val="00CC5B54"/>
    <w:rsid w:val="00CC5DAD"/>
    <w:rsid w:val="00CC6209"/>
    <w:rsid w:val="00CC62B7"/>
    <w:rsid w:val="00CC6837"/>
    <w:rsid w:val="00CC6E87"/>
    <w:rsid w:val="00CC75D8"/>
    <w:rsid w:val="00CC799F"/>
    <w:rsid w:val="00CC79C8"/>
    <w:rsid w:val="00CC7E48"/>
    <w:rsid w:val="00CD0407"/>
    <w:rsid w:val="00CD08CF"/>
    <w:rsid w:val="00CD1B18"/>
    <w:rsid w:val="00CD21C4"/>
    <w:rsid w:val="00CD280E"/>
    <w:rsid w:val="00CD2A7A"/>
    <w:rsid w:val="00CD3080"/>
    <w:rsid w:val="00CD31C7"/>
    <w:rsid w:val="00CD366F"/>
    <w:rsid w:val="00CD391C"/>
    <w:rsid w:val="00CD3D4D"/>
    <w:rsid w:val="00CD4711"/>
    <w:rsid w:val="00CD48A8"/>
    <w:rsid w:val="00CD4A78"/>
    <w:rsid w:val="00CD4B34"/>
    <w:rsid w:val="00CD4CF6"/>
    <w:rsid w:val="00CD5505"/>
    <w:rsid w:val="00CD5A4A"/>
    <w:rsid w:val="00CD6ABB"/>
    <w:rsid w:val="00CD6C97"/>
    <w:rsid w:val="00CD7E90"/>
    <w:rsid w:val="00CD7EA1"/>
    <w:rsid w:val="00CE00F4"/>
    <w:rsid w:val="00CE0104"/>
    <w:rsid w:val="00CE0A46"/>
    <w:rsid w:val="00CE0C2D"/>
    <w:rsid w:val="00CE1692"/>
    <w:rsid w:val="00CE1702"/>
    <w:rsid w:val="00CE1711"/>
    <w:rsid w:val="00CE1A03"/>
    <w:rsid w:val="00CE1B6F"/>
    <w:rsid w:val="00CE21C9"/>
    <w:rsid w:val="00CE29EE"/>
    <w:rsid w:val="00CE2B22"/>
    <w:rsid w:val="00CE2E5F"/>
    <w:rsid w:val="00CE3413"/>
    <w:rsid w:val="00CE355A"/>
    <w:rsid w:val="00CE39C0"/>
    <w:rsid w:val="00CE3A21"/>
    <w:rsid w:val="00CE3B3E"/>
    <w:rsid w:val="00CE4AC7"/>
    <w:rsid w:val="00CE4C3F"/>
    <w:rsid w:val="00CE5442"/>
    <w:rsid w:val="00CE5639"/>
    <w:rsid w:val="00CE5659"/>
    <w:rsid w:val="00CE5661"/>
    <w:rsid w:val="00CE581E"/>
    <w:rsid w:val="00CE5B98"/>
    <w:rsid w:val="00CE6113"/>
    <w:rsid w:val="00CE677F"/>
    <w:rsid w:val="00CE6908"/>
    <w:rsid w:val="00CE6D78"/>
    <w:rsid w:val="00CE6EEC"/>
    <w:rsid w:val="00CE70D1"/>
    <w:rsid w:val="00CE7122"/>
    <w:rsid w:val="00CE71B9"/>
    <w:rsid w:val="00CE7BC4"/>
    <w:rsid w:val="00CF0CF4"/>
    <w:rsid w:val="00CF1237"/>
    <w:rsid w:val="00CF186B"/>
    <w:rsid w:val="00CF18E4"/>
    <w:rsid w:val="00CF1B6A"/>
    <w:rsid w:val="00CF1D6B"/>
    <w:rsid w:val="00CF22F8"/>
    <w:rsid w:val="00CF24A4"/>
    <w:rsid w:val="00CF2A40"/>
    <w:rsid w:val="00CF2C12"/>
    <w:rsid w:val="00CF2D1A"/>
    <w:rsid w:val="00CF372A"/>
    <w:rsid w:val="00CF3B29"/>
    <w:rsid w:val="00CF3EB8"/>
    <w:rsid w:val="00CF43A0"/>
    <w:rsid w:val="00CF4583"/>
    <w:rsid w:val="00CF4646"/>
    <w:rsid w:val="00CF4D24"/>
    <w:rsid w:val="00CF4E51"/>
    <w:rsid w:val="00CF5124"/>
    <w:rsid w:val="00CF55ED"/>
    <w:rsid w:val="00CF5878"/>
    <w:rsid w:val="00CF5CF3"/>
    <w:rsid w:val="00CF5DE8"/>
    <w:rsid w:val="00CF6088"/>
    <w:rsid w:val="00CF6900"/>
    <w:rsid w:val="00CF7386"/>
    <w:rsid w:val="00CF74F4"/>
    <w:rsid w:val="00CF799F"/>
    <w:rsid w:val="00CF7F61"/>
    <w:rsid w:val="00D0019C"/>
    <w:rsid w:val="00D00233"/>
    <w:rsid w:val="00D00494"/>
    <w:rsid w:val="00D00CF4"/>
    <w:rsid w:val="00D01800"/>
    <w:rsid w:val="00D02473"/>
    <w:rsid w:val="00D02742"/>
    <w:rsid w:val="00D02BAF"/>
    <w:rsid w:val="00D02D14"/>
    <w:rsid w:val="00D03802"/>
    <w:rsid w:val="00D044AE"/>
    <w:rsid w:val="00D04720"/>
    <w:rsid w:val="00D0586E"/>
    <w:rsid w:val="00D05B16"/>
    <w:rsid w:val="00D0600A"/>
    <w:rsid w:val="00D06444"/>
    <w:rsid w:val="00D078A9"/>
    <w:rsid w:val="00D102E4"/>
    <w:rsid w:val="00D108D4"/>
    <w:rsid w:val="00D109E9"/>
    <w:rsid w:val="00D10B67"/>
    <w:rsid w:val="00D1211B"/>
    <w:rsid w:val="00D12431"/>
    <w:rsid w:val="00D1281C"/>
    <w:rsid w:val="00D12CFF"/>
    <w:rsid w:val="00D13783"/>
    <w:rsid w:val="00D1402B"/>
    <w:rsid w:val="00D147CB"/>
    <w:rsid w:val="00D14C06"/>
    <w:rsid w:val="00D14CD5"/>
    <w:rsid w:val="00D1506C"/>
    <w:rsid w:val="00D152C0"/>
    <w:rsid w:val="00D15BCF"/>
    <w:rsid w:val="00D16171"/>
    <w:rsid w:val="00D16857"/>
    <w:rsid w:val="00D16E59"/>
    <w:rsid w:val="00D170B8"/>
    <w:rsid w:val="00D17975"/>
    <w:rsid w:val="00D17CBB"/>
    <w:rsid w:val="00D2016E"/>
    <w:rsid w:val="00D2044B"/>
    <w:rsid w:val="00D2114D"/>
    <w:rsid w:val="00D21327"/>
    <w:rsid w:val="00D21395"/>
    <w:rsid w:val="00D21752"/>
    <w:rsid w:val="00D2196D"/>
    <w:rsid w:val="00D22149"/>
    <w:rsid w:val="00D22407"/>
    <w:rsid w:val="00D22D69"/>
    <w:rsid w:val="00D22EC0"/>
    <w:rsid w:val="00D231F6"/>
    <w:rsid w:val="00D231FA"/>
    <w:rsid w:val="00D2354C"/>
    <w:rsid w:val="00D23BC1"/>
    <w:rsid w:val="00D240D6"/>
    <w:rsid w:val="00D2457C"/>
    <w:rsid w:val="00D24971"/>
    <w:rsid w:val="00D2648D"/>
    <w:rsid w:val="00D264BE"/>
    <w:rsid w:val="00D266A3"/>
    <w:rsid w:val="00D26D23"/>
    <w:rsid w:val="00D27093"/>
    <w:rsid w:val="00D2718B"/>
    <w:rsid w:val="00D30934"/>
    <w:rsid w:val="00D311D8"/>
    <w:rsid w:val="00D31B58"/>
    <w:rsid w:val="00D32171"/>
    <w:rsid w:val="00D32956"/>
    <w:rsid w:val="00D32C42"/>
    <w:rsid w:val="00D338C4"/>
    <w:rsid w:val="00D34050"/>
    <w:rsid w:val="00D34918"/>
    <w:rsid w:val="00D3531D"/>
    <w:rsid w:val="00D355A4"/>
    <w:rsid w:val="00D3669A"/>
    <w:rsid w:val="00D36F8A"/>
    <w:rsid w:val="00D3755B"/>
    <w:rsid w:val="00D3782E"/>
    <w:rsid w:val="00D379AF"/>
    <w:rsid w:val="00D40E8F"/>
    <w:rsid w:val="00D40EDB"/>
    <w:rsid w:val="00D41576"/>
    <w:rsid w:val="00D417B9"/>
    <w:rsid w:val="00D41947"/>
    <w:rsid w:val="00D41B81"/>
    <w:rsid w:val="00D42079"/>
    <w:rsid w:val="00D429AE"/>
    <w:rsid w:val="00D4329A"/>
    <w:rsid w:val="00D43AE6"/>
    <w:rsid w:val="00D4464E"/>
    <w:rsid w:val="00D456FE"/>
    <w:rsid w:val="00D45796"/>
    <w:rsid w:val="00D46AEC"/>
    <w:rsid w:val="00D46B09"/>
    <w:rsid w:val="00D47076"/>
    <w:rsid w:val="00D47679"/>
    <w:rsid w:val="00D47EAB"/>
    <w:rsid w:val="00D502A7"/>
    <w:rsid w:val="00D503C2"/>
    <w:rsid w:val="00D50C1F"/>
    <w:rsid w:val="00D51BCA"/>
    <w:rsid w:val="00D51C3B"/>
    <w:rsid w:val="00D52160"/>
    <w:rsid w:val="00D5289A"/>
    <w:rsid w:val="00D5335A"/>
    <w:rsid w:val="00D5371B"/>
    <w:rsid w:val="00D53999"/>
    <w:rsid w:val="00D53E7A"/>
    <w:rsid w:val="00D54B4E"/>
    <w:rsid w:val="00D556E5"/>
    <w:rsid w:val="00D5579B"/>
    <w:rsid w:val="00D568E4"/>
    <w:rsid w:val="00D56C86"/>
    <w:rsid w:val="00D56DDE"/>
    <w:rsid w:val="00D57201"/>
    <w:rsid w:val="00D57BA0"/>
    <w:rsid w:val="00D57D6C"/>
    <w:rsid w:val="00D604A1"/>
    <w:rsid w:val="00D60D5C"/>
    <w:rsid w:val="00D6128D"/>
    <w:rsid w:val="00D61443"/>
    <w:rsid w:val="00D61A18"/>
    <w:rsid w:val="00D61AC2"/>
    <w:rsid w:val="00D62069"/>
    <w:rsid w:val="00D621D9"/>
    <w:rsid w:val="00D623C4"/>
    <w:rsid w:val="00D62568"/>
    <w:rsid w:val="00D62739"/>
    <w:rsid w:val="00D62B9F"/>
    <w:rsid w:val="00D62D94"/>
    <w:rsid w:val="00D630BF"/>
    <w:rsid w:val="00D6315B"/>
    <w:rsid w:val="00D63776"/>
    <w:rsid w:val="00D63E69"/>
    <w:rsid w:val="00D63EE5"/>
    <w:rsid w:val="00D644FE"/>
    <w:rsid w:val="00D64C71"/>
    <w:rsid w:val="00D64DC5"/>
    <w:rsid w:val="00D64DD4"/>
    <w:rsid w:val="00D6557F"/>
    <w:rsid w:val="00D65CBB"/>
    <w:rsid w:val="00D660B3"/>
    <w:rsid w:val="00D662FE"/>
    <w:rsid w:val="00D664E6"/>
    <w:rsid w:val="00D667B1"/>
    <w:rsid w:val="00D66923"/>
    <w:rsid w:val="00D6746C"/>
    <w:rsid w:val="00D7017D"/>
    <w:rsid w:val="00D70E4E"/>
    <w:rsid w:val="00D72057"/>
    <w:rsid w:val="00D725ED"/>
    <w:rsid w:val="00D73982"/>
    <w:rsid w:val="00D7441A"/>
    <w:rsid w:val="00D74520"/>
    <w:rsid w:val="00D74762"/>
    <w:rsid w:val="00D7480C"/>
    <w:rsid w:val="00D748DC"/>
    <w:rsid w:val="00D7496E"/>
    <w:rsid w:val="00D759E5"/>
    <w:rsid w:val="00D75A11"/>
    <w:rsid w:val="00D76610"/>
    <w:rsid w:val="00D76840"/>
    <w:rsid w:val="00D76F27"/>
    <w:rsid w:val="00D771B4"/>
    <w:rsid w:val="00D7729F"/>
    <w:rsid w:val="00D77958"/>
    <w:rsid w:val="00D77AE7"/>
    <w:rsid w:val="00D8009E"/>
    <w:rsid w:val="00D804B8"/>
    <w:rsid w:val="00D804DD"/>
    <w:rsid w:val="00D809A9"/>
    <w:rsid w:val="00D810CE"/>
    <w:rsid w:val="00D812E4"/>
    <w:rsid w:val="00D81D95"/>
    <w:rsid w:val="00D821B5"/>
    <w:rsid w:val="00D82DDA"/>
    <w:rsid w:val="00D84DA3"/>
    <w:rsid w:val="00D84F82"/>
    <w:rsid w:val="00D8511E"/>
    <w:rsid w:val="00D853B7"/>
    <w:rsid w:val="00D85775"/>
    <w:rsid w:val="00D85FD4"/>
    <w:rsid w:val="00D86549"/>
    <w:rsid w:val="00D867B1"/>
    <w:rsid w:val="00D86F4D"/>
    <w:rsid w:val="00D870E4"/>
    <w:rsid w:val="00D879CF"/>
    <w:rsid w:val="00D90F15"/>
    <w:rsid w:val="00D915D6"/>
    <w:rsid w:val="00D91933"/>
    <w:rsid w:val="00D93521"/>
    <w:rsid w:val="00D93821"/>
    <w:rsid w:val="00D93E65"/>
    <w:rsid w:val="00D94298"/>
    <w:rsid w:val="00D94D8B"/>
    <w:rsid w:val="00D94ED8"/>
    <w:rsid w:val="00D95900"/>
    <w:rsid w:val="00D95A6B"/>
    <w:rsid w:val="00D96229"/>
    <w:rsid w:val="00D9668D"/>
    <w:rsid w:val="00D97496"/>
    <w:rsid w:val="00DA06F6"/>
    <w:rsid w:val="00DA121E"/>
    <w:rsid w:val="00DA1367"/>
    <w:rsid w:val="00DA1CE5"/>
    <w:rsid w:val="00DA1DAF"/>
    <w:rsid w:val="00DA20A7"/>
    <w:rsid w:val="00DA2B92"/>
    <w:rsid w:val="00DA3105"/>
    <w:rsid w:val="00DA479E"/>
    <w:rsid w:val="00DA47B4"/>
    <w:rsid w:val="00DA5F49"/>
    <w:rsid w:val="00DA6049"/>
    <w:rsid w:val="00DA6844"/>
    <w:rsid w:val="00DA6993"/>
    <w:rsid w:val="00DA6DC1"/>
    <w:rsid w:val="00DA729E"/>
    <w:rsid w:val="00DA7700"/>
    <w:rsid w:val="00DB13D8"/>
    <w:rsid w:val="00DB148F"/>
    <w:rsid w:val="00DB190D"/>
    <w:rsid w:val="00DB1A24"/>
    <w:rsid w:val="00DB1E45"/>
    <w:rsid w:val="00DB1EEC"/>
    <w:rsid w:val="00DB20D2"/>
    <w:rsid w:val="00DB248D"/>
    <w:rsid w:val="00DB2A3B"/>
    <w:rsid w:val="00DB2F68"/>
    <w:rsid w:val="00DB3885"/>
    <w:rsid w:val="00DB3DDC"/>
    <w:rsid w:val="00DB48F1"/>
    <w:rsid w:val="00DB4B96"/>
    <w:rsid w:val="00DB4C11"/>
    <w:rsid w:val="00DB54A7"/>
    <w:rsid w:val="00DB568D"/>
    <w:rsid w:val="00DB5849"/>
    <w:rsid w:val="00DB79D9"/>
    <w:rsid w:val="00DC01DA"/>
    <w:rsid w:val="00DC07E5"/>
    <w:rsid w:val="00DC09CF"/>
    <w:rsid w:val="00DC1304"/>
    <w:rsid w:val="00DC16B7"/>
    <w:rsid w:val="00DC214B"/>
    <w:rsid w:val="00DC39C7"/>
    <w:rsid w:val="00DC3B67"/>
    <w:rsid w:val="00DC3F53"/>
    <w:rsid w:val="00DC4868"/>
    <w:rsid w:val="00DC500E"/>
    <w:rsid w:val="00DC5135"/>
    <w:rsid w:val="00DC52AB"/>
    <w:rsid w:val="00DC5A31"/>
    <w:rsid w:val="00DC72B8"/>
    <w:rsid w:val="00DC736F"/>
    <w:rsid w:val="00DC748C"/>
    <w:rsid w:val="00DC7BE4"/>
    <w:rsid w:val="00DD08BA"/>
    <w:rsid w:val="00DD091E"/>
    <w:rsid w:val="00DD0969"/>
    <w:rsid w:val="00DD1458"/>
    <w:rsid w:val="00DD1C1E"/>
    <w:rsid w:val="00DD2F78"/>
    <w:rsid w:val="00DD3D17"/>
    <w:rsid w:val="00DD3DBA"/>
    <w:rsid w:val="00DD4700"/>
    <w:rsid w:val="00DD4A76"/>
    <w:rsid w:val="00DD52D6"/>
    <w:rsid w:val="00DD5890"/>
    <w:rsid w:val="00DD641E"/>
    <w:rsid w:val="00DD6CC7"/>
    <w:rsid w:val="00DD704C"/>
    <w:rsid w:val="00DD706F"/>
    <w:rsid w:val="00DD7499"/>
    <w:rsid w:val="00DD774C"/>
    <w:rsid w:val="00DD7C4D"/>
    <w:rsid w:val="00DD7FA4"/>
    <w:rsid w:val="00DE0633"/>
    <w:rsid w:val="00DE0729"/>
    <w:rsid w:val="00DE0CBA"/>
    <w:rsid w:val="00DE17AC"/>
    <w:rsid w:val="00DE1F7B"/>
    <w:rsid w:val="00DE26B5"/>
    <w:rsid w:val="00DE2C26"/>
    <w:rsid w:val="00DE3650"/>
    <w:rsid w:val="00DE4EC3"/>
    <w:rsid w:val="00DE51F3"/>
    <w:rsid w:val="00DE53DB"/>
    <w:rsid w:val="00DE5458"/>
    <w:rsid w:val="00DE57FE"/>
    <w:rsid w:val="00DE6008"/>
    <w:rsid w:val="00DE62B7"/>
    <w:rsid w:val="00DE6411"/>
    <w:rsid w:val="00DE6498"/>
    <w:rsid w:val="00DE6562"/>
    <w:rsid w:val="00DE6628"/>
    <w:rsid w:val="00DE6C64"/>
    <w:rsid w:val="00DE740D"/>
    <w:rsid w:val="00DE7655"/>
    <w:rsid w:val="00DE7D0D"/>
    <w:rsid w:val="00DF00F7"/>
    <w:rsid w:val="00DF0940"/>
    <w:rsid w:val="00DF1075"/>
    <w:rsid w:val="00DF1255"/>
    <w:rsid w:val="00DF15EA"/>
    <w:rsid w:val="00DF1830"/>
    <w:rsid w:val="00DF2C89"/>
    <w:rsid w:val="00DF2CEE"/>
    <w:rsid w:val="00DF2F53"/>
    <w:rsid w:val="00DF316B"/>
    <w:rsid w:val="00DF5280"/>
    <w:rsid w:val="00DF5AE6"/>
    <w:rsid w:val="00DF5D4B"/>
    <w:rsid w:val="00DF5E52"/>
    <w:rsid w:val="00DF65D5"/>
    <w:rsid w:val="00DF6B9F"/>
    <w:rsid w:val="00DF6D1D"/>
    <w:rsid w:val="00DF6D41"/>
    <w:rsid w:val="00DF715A"/>
    <w:rsid w:val="00DF7D16"/>
    <w:rsid w:val="00DF7D21"/>
    <w:rsid w:val="00DF7DA3"/>
    <w:rsid w:val="00E014CE"/>
    <w:rsid w:val="00E03800"/>
    <w:rsid w:val="00E04706"/>
    <w:rsid w:val="00E04773"/>
    <w:rsid w:val="00E049B4"/>
    <w:rsid w:val="00E04D7B"/>
    <w:rsid w:val="00E04F3D"/>
    <w:rsid w:val="00E055A8"/>
    <w:rsid w:val="00E0562B"/>
    <w:rsid w:val="00E063EB"/>
    <w:rsid w:val="00E0749A"/>
    <w:rsid w:val="00E07525"/>
    <w:rsid w:val="00E0769C"/>
    <w:rsid w:val="00E07C94"/>
    <w:rsid w:val="00E10735"/>
    <w:rsid w:val="00E11475"/>
    <w:rsid w:val="00E1188D"/>
    <w:rsid w:val="00E11FCB"/>
    <w:rsid w:val="00E12636"/>
    <w:rsid w:val="00E12D36"/>
    <w:rsid w:val="00E13054"/>
    <w:rsid w:val="00E1462D"/>
    <w:rsid w:val="00E14C87"/>
    <w:rsid w:val="00E14D0F"/>
    <w:rsid w:val="00E15889"/>
    <w:rsid w:val="00E15A40"/>
    <w:rsid w:val="00E15B17"/>
    <w:rsid w:val="00E15C78"/>
    <w:rsid w:val="00E15E69"/>
    <w:rsid w:val="00E16449"/>
    <w:rsid w:val="00E16FDE"/>
    <w:rsid w:val="00E1759C"/>
    <w:rsid w:val="00E17E7D"/>
    <w:rsid w:val="00E2045A"/>
    <w:rsid w:val="00E2150C"/>
    <w:rsid w:val="00E21B45"/>
    <w:rsid w:val="00E22176"/>
    <w:rsid w:val="00E2270D"/>
    <w:rsid w:val="00E22AA3"/>
    <w:rsid w:val="00E22D4A"/>
    <w:rsid w:val="00E2356A"/>
    <w:rsid w:val="00E23A71"/>
    <w:rsid w:val="00E23BCE"/>
    <w:rsid w:val="00E23DD3"/>
    <w:rsid w:val="00E24ACF"/>
    <w:rsid w:val="00E2507C"/>
    <w:rsid w:val="00E2569D"/>
    <w:rsid w:val="00E256EB"/>
    <w:rsid w:val="00E26A1F"/>
    <w:rsid w:val="00E26D71"/>
    <w:rsid w:val="00E27B63"/>
    <w:rsid w:val="00E27E4D"/>
    <w:rsid w:val="00E30D5C"/>
    <w:rsid w:val="00E31001"/>
    <w:rsid w:val="00E311B9"/>
    <w:rsid w:val="00E3147A"/>
    <w:rsid w:val="00E31E1C"/>
    <w:rsid w:val="00E32408"/>
    <w:rsid w:val="00E331DA"/>
    <w:rsid w:val="00E336DA"/>
    <w:rsid w:val="00E33A27"/>
    <w:rsid w:val="00E33B89"/>
    <w:rsid w:val="00E33DDF"/>
    <w:rsid w:val="00E34204"/>
    <w:rsid w:val="00E34BA7"/>
    <w:rsid w:val="00E35205"/>
    <w:rsid w:val="00E354D6"/>
    <w:rsid w:val="00E3552B"/>
    <w:rsid w:val="00E366E6"/>
    <w:rsid w:val="00E36773"/>
    <w:rsid w:val="00E37333"/>
    <w:rsid w:val="00E37760"/>
    <w:rsid w:val="00E377BA"/>
    <w:rsid w:val="00E37BFF"/>
    <w:rsid w:val="00E37D0C"/>
    <w:rsid w:val="00E37DD4"/>
    <w:rsid w:val="00E37F41"/>
    <w:rsid w:val="00E40064"/>
    <w:rsid w:val="00E403BF"/>
    <w:rsid w:val="00E40B62"/>
    <w:rsid w:val="00E412E2"/>
    <w:rsid w:val="00E4215A"/>
    <w:rsid w:val="00E423BE"/>
    <w:rsid w:val="00E424EF"/>
    <w:rsid w:val="00E42CD0"/>
    <w:rsid w:val="00E43059"/>
    <w:rsid w:val="00E432E3"/>
    <w:rsid w:val="00E435D6"/>
    <w:rsid w:val="00E44248"/>
    <w:rsid w:val="00E4487C"/>
    <w:rsid w:val="00E44EBD"/>
    <w:rsid w:val="00E450EB"/>
    <w:rsid w:val="00E4524D"/>
    <w:rsid w:val="00E459C4"/>
    <w:rsid w:val="00E46B67"/>
    <w:rsid w:val="00E4749E"/>
    <w:rsid w:val="00E475D3"/>
    <w:rsid w:val="00E47B88"/>
    <w:rsid w:val="00E50F8A"/>
    <w:rsid w:val="00E50FE6"/>
    <w:rsid w:val="00E520D9"/>
    <w:rsid w:val="00E52146"/>
    <w:rsid w:val="00E527B1"/>
    <w:rsid w:val="00E52A1D"/>
    <w:rsid w:val="00E52C4E"/>
    <w:rsid w:val="00E5415E"/>
    <w:rsid w:val="00E5447B"/>
    <w:rsid w:val="00E568B3"/>
    <w:rsid w:val="00E56CBB"/>
    <w:rsid w:val="00E57283"/>
    <w:rsid w:val="00E57B4D"/>
    <w:rsid w:val="00E57C88"/>
    <w:rsid w:val="00E57E9E"/>
    <w:rsid w:val="00E600A2"/>
    <w:rsid w:val="00E601ED"/>
    <w:rsid w:val="00E612B0"/>
    <w:rsid w:val="00E61645"/>
    <w:rsid w:val="00E6177E"/>
    <w:rsid w:val="00E61881"/>
    <w:rsid w:val="00E61EC0"/>
    <w:rsid w:val="00E62531"/>
    <w:rsid w:val="00E626EC"/>
    <w:rsid w:val="00E62A02"/>
    <w:rsid w:val="00E631D8"/>
    <w:rsid w:val="00E6430B"/>
    <w:rsid w:val="00E6481E"/>
    <w:rsid w:val="00E648AF"/>
    <w:rsid w:val="00E6528F"/>
    <w:rsid w:val="00E65368"/>
    <w:rsid w:val="00E65616"/>
    <w:rsid w:val="00E66167"/>
    <w:rsid w:val="00E66185"/>
    <w:rsid w:val="00E66B18"/>
    <w:rsid w:val="00E675EA"/>
    <w:rsid w:val="00E67BE1"/>
    <w:rsid w:val="00E67C0E"/>
    <w:rsid w:val="00E71D23"/>
    <w:rsid w:val="00E71E43"/>
    <w:rsid w:val="00E726CE"/>
    <w:rsid w:val="00E729B5"/>
    <w:rsid w:val="00E72FDF"/>
    <w:rsid w:val="00E736B3"/>
    <w:rsid w:val="00E737A1"/>
    <w:rsid w:val="00E739EE"/>
    <w:rsid w:val="00E741E8"/>
    <w:rsid w:val="00E745D2"/>
    <w:rsid w:val="00E74F59"/>
    <w:rsid w:val="00E75160"/>
    <w:rsid w:val="00E755B9"/>
    <w:rsid w:val="00E75C97"/>
    <w:rsid w:val="00E75F41"/>
    <w:rsid w:val="00E766CC"/>
    <w:rsid w:val="00E76E0F"/>
    <w:rsid w:val="00E77E1E"/>
    <w:rsid w:val="00E800DA"/>
    <w:rsid w:val="00E8039C"/>
    <w:rsid w:val="00E807D3"/>
    <w:rsid w:val="00E80F6B"/>
    <w:rsid w:val="00E81073"/>
    <w:rsid w:val="00E81853"/>
    <w:rsid w:val="00E81C5F"/>
    <w:rsid w:val="00E822BC"/>
    <w:rsid w:val="00E82543"/>
    <w:rsid w:val="00E82A45"/>
    <w:rsid w:val="00E831EA"/>
    <w:rsid w:val="00E84142"/>
    <w:rsid w:val="00E84437"/>
    <w:rsid w:val="00E84B07"/>
    <w:rsid w:val="00E84ED6"/>
    <w:rsid w:val="00E85886"/>
    <w:rsid w:val="00E85E9F"/>
    <w:rsid w:val="00E860F6"/>
    <w:rsid w:val="00E86DC8"/>
    <w:rsid w:val="00E87128"/>
    <w:rsid w:val="00E87191"/>
    <w:rsid w:val="00E874A7"/>
    <w:rsid w:val="00E90AB3"/>
    <w:rsid w:val="00E90C27"/>
    <w:rsid w:val="00E90F24"/>
    <w:rsid w:val="00E91736"/>
    <w:rsid w:val="00E91FA2"/>
    <w:rsid w:val="00E92BD1"/>
    <w:rsid w:val="00E92D01"/>
    <w:rsid w:val="00E93072"/>
    <w:rsid w:val="00E930AD"/>
    <w:rsid w:val="00E93367"/>
    <w:rsid w:val="00E94898"/>
    <w:rsid w:val="00E94AFD"/>
    <w:rsid w:val="00E94B2B"/>
    <w:rsid w:val="00E94CB8"/>
    <w:rsid w:val="00E956B5"/>
    <w:rsid w:val="00E963AB"/>
    <w:rsid w:val="00E97013"/>
    <w:rsid w:val="00E9723C"/>
    <w:rsid w:val="00E97A5F"/>
    <w:rsid w:val="00E97CF0"/>
    <w:rsid w:val="00EA03D7"/>
    <w:rsid w:val="00EA072B"/>
    <w:rsid w:val="00EA072E"/>
    <w:rsid w:val="00EA0D72"/>
    <w:rsid w:val="00EA2018"/>
    <w:rsid w:val="00EA2261"/>
    <w:rsid w:val="00EA2C17"/>
    <w:rsid w:val="00EA39E7"/>
    <w:rsid w:val="00EA3BB2"/>
    <w:rsid w:val="00EA3D13"/>
    <w:rsid w:val="00EA497C"/>
    <w:rsid w:val="00EA49DC"/>
    <w:rsid w:val="00EA4F32"/>
    <w:rsid w:val="00EA4F96"/>
    <w:rsid w:val="00EA568F"/>
    <w:rsid w:val="00EA5AAD"/>
    <w:rsid w:val="00EA6063"/>
    <w:rsid w:val="00EA6B49"/>
    <w:rsid w:val="00EA6C3F"/>
    <w:rsid w:val="00EA79A1"/>
    <w:rsid w:val="00EA7BDE"/>
    <w:rsid w:val="00EB002B"/>
    <w:rsid w:val="00EB0572"/>
    <w:rsid w:val="00EB10F5"/>
    <w:rsid w:val="00EB10F9"/>
    <w:rsid w:val="00EB160D"/>
    <w:rsid w:val="00EB188A"/>
    <w:rsid w:val="00EB1B4E"/>
    <w:rsid w:val="00EB2147"/>
    <w:rsid w:val="00EB219F"/>
    <w:rsid w:val="00EB27CB"/>
    <w:rsid w:val="00EB2FA2"/>
    <w:rsid w:val="00EB3E81"/>
    <w:rsid w:val="00EB451F"/>
    <w:rsid w:val="00EB4683"/>
    <w:rsid w:val="00EB65D7"/>
    <w:rsid w:val="00EB725B"/>
    <w:rsid w:val="00EB72F0"/>
    <w:rsid w:val="00EC050F"/>
    <w:rsid w:val="00EC1B64"/>
    <w:rsid w:val="00EC1F11"/>
    <w:rsid w:val="00EC2459"/>
    <w:rsid w:val="00EC25F9"/>
    <w:rsid w:val="00EC2E1B"/>
    <w:rsid w:val="00EC3894"/>
    <w:rsid w:val="00EC400E"/>
    <w:rsid w:val="00EC413D"/>
    <w:rsid w:val="00EC4191"/>
    <w:rsid w:val="00EC4257"/>
    <w:rsid w:val="00EC43F5"/>
    <w:rsid w:val="00EC5C38"/>
    <w:rsid w:val="00EC60F2"/>
    <w:rsid w:val="00EC6809"/>
    <w:rsid w:val="00EC6A1A"/>
    <w:rsid w:val="00EC6D8B"/>
    <w:rsid w:val="00EC721A"/>
    <w:rsid w:val="00EC7331"/>
    <w:rsid w:val="00ED00E2"/>
    <w:rsid w:val="00ED060A"/>
    <w:rsid w:val="00ED0B2F"/>
    <w:rsid w:val="00ED10D0"/>
    <w:rsid w:val="00ED155C"/>
    <w:rsid w:val="00ED28A4"/>
    <w:rsid w:val="00ED2C53"/>
    <w:rsid w:val="00ED2D86"/>
    <w:rsid w:val="00ED33A5"/>
    <w:rsid w:val="00ED346C"/>
    <w:rsid w:val="00ED391C"/>
    <w:rsid w:val="00ED39E4"/>
    <w:rsid w:val="00ED3E6E"/>
    <w:rsid w:val="00ED432C"/>
    <w:rsid w:val="00ED4721"/>
    <w:rsid w:val="00ED4772"/>
    <w:rsid w:val="00ED4D15"/>
    <w:rsid w:val="00ED4D40"/>
    <w:rsid w:val="00ED4E8D"/>
    <w:rsid w:val="00ED552C"/>
    <w:rsid w:val="00ED5E6F"/>
    <w:rsid w:val="00ED5EFD"/>
    <w:rsid w:val="00ED6720"/>
    <w:rsid w:val="00ED7DE3"/>
    <w:rsid w:val="00EE0728"/>
    <w:rsid w:val="00EE0D0E"/>
    <w:rsid w:val="00EE0F8F"/>
    <w:rsid w:val="00EE12A1"/>
    <w:rsid w:val="00EE20CC"/>
    <w:rsid w:val="00EE26B1"/>
    <w:rsid w:val="00EE2A1C"/>
    <w:rsid w:val="00EE2F22"/>
    <w:rsid w:val="00EE3386"/>
    <w:rsid w:val="00EE3452"/>
    <w:rsid w:val="00EE3518"/>
    <w:rsid w:val="00EE4071"/>
    <w:rsid w:val="00EE4551"/>
    <w:rsid w:val="00EE468C"/>
    <w:rsid w:val="00EE477F"/>
    <w:rsid w:val="00EE501E"/>
    <w:rsid w:val="00EE5D89"/>
    <w:rsid w:val="00EE60CF"/>
    <w:rsid w:val="00EE6225"/>
    <w:rsid w:val="00EE65A4"/>
    <w:rsid w:val="00EE7381"/>
    <w:rsid w:val="00EE767A"/>
    <w:rsid w:val="00EF02CA"/>
    <w:rsid w:val="00EF0479"/>
    <w:rsid w:val="00EF0C85"/>
    <w:rsid w:val="00EF0DB3"/>
    <w:rsid w:val="00EF159C"/>
    <w:rsid w:val="00EF2128"/>
    <w:rsid w:val="00EF22BC"/>
    <w:rsid w:val="00EF3029"/>
    <w:rsid w:val="00EF32E5"/>
    <w:rsid w:val="00EF38C6"/>
    <w:rsid w:val="00EF473E"/>
    <w:rsid w:val="00EF4ADC"/>
    <w:rsid w:val="00EF4D19"/>
    <w:rsid w:val="00EF51C8"/>
    <w:rsid w:val="00EF6359"/>
    <w:rsid w:val="00EF7057"/>
    <w:rsid w:val="00EF7468"/>
    <w:rsid w:val="00EF7CC1"/>
    <w:rsid w:val="00EF7EC5"/>
    <w:rsid w:val="00F0051E"/>
    <w:rsid w:val="00F021C6"/>
    <w:rsid w:val="00F030B2"/>
    <w:rsid w:val="00F0337B"/>
    <w:rsid w:val="00F037A0"/>
    <w:rsid w:val="00F04308"/>
    <w:rsid w:val="00F04A71"/>
    <w:rsid w:val="00F04BF2"/>
    <w:rsid w:val="00F052EF"/>
    <w:rsid w:val="00F05647"/>
    <w:rsid w:val="00F0573A"/>
    <w:rsid w:val="00F0623B"/>
    <w:rsid w:val="00F0666F"/>
    <w:rsid w:val="00F06720"/>
    <w:rsid w:val="00F070E7"/>
    <w:rsid w:val="00F07598"/>
    <w:rsid w:val="00F07FA1"/>
    <w:rsid w:val="00F106AD"/>
    <w:rsid w:val="00F115EB"/>
    <w:rsid w:val="00F11BA0"/>
    <w:rsid w:val="00F11C79"/>
    <w:rsid w:val="00F12078"/>
    <w:rsid w:val="00F12094"/>
    <w:rsid w:val="00F1245F"/>
    <w:rsid w:val="00F1339A"/>
    <w:rsid w:val="00F13467"/>
    <w:rsid w:val="00F13998"/>
    <w:rsid w:val="00F13E8B"/>
    <w:rsid w:val="00F1507A"/>
    <w:rsid w:val="00F15686"/>
    <w:rsid w:val="00F16F70"/>
    <w:rsid w:val="00F1712B"/>
    <w:rsid w:val="00F17568"/>
    <w:rsid w:val="00F207EC"/>
    <w:rsid w:val="00F208F0"/>
    <w:rsid w:val="00F21076"/>
    <w:rsid w:val="00F211BF"/>
    <w:rsid w:val="00F218DF"/>
    <w:rsid w:val="00F21AD6"/>
    <w:rsid w:val="00F21CA2"/>
    <w:rsid w:val="00F21ECC"/>
    <w:rsid w:val="00F2229F"/>
    <w:rsid w:val="00F22534"/>
    <w:rsid w:val="00F228E4"/>
    <w:rsid w:val="00F22AF8"/>
    <w:rsid w:val="00F22CEE"/>
    <w:rsid w:val="00F22D2B"/>
    <w:rsid w:val="00F22D49"/>
    <w:rsid w:val="00F2304A"/>
    <w:rsid w:val="00F2322D"/>
    <w:rsid w:val="00F23281"/>
    <w:rsid w:val="00F23FAB"/>
    <w:rsid w:val="00F23FF7"/>
    <w:rsid w:val="00F2412A"/>
    <w:rsid w:val="00F248A5"/>
    <w:rsid w:val="00F248B8"/>
    <w:rsid w:val="00F24B5D"/>
    <w:rsid w:val="00F27565"/>
    <w:rsid w:val="00F30ECD"/>
    <w:rsid w:val="00F31B49"/>
    <w:rsid w:val="00F31CCD"/>
    <w:rsid w:val="00F3237D"/>
    <w:rsid w:val="00F324A9"/>
    <w:rsid w:val="00F32B49"/>
    <w:rsid w:val="00F332FE"/>
    <w:rsid w:val="00F3333F"/>
    <w:rsid w:val="00F33EE6"/>
    <w:rsid w:val="00F3498C"/>
    <w:rsid w:val="00F355B7"/>
    <w:rsid w:val="00F35A70"/>
    <w:rsid w:val="00F35BD8"/>
    <w:rsid w:val="00F35E56"/>
    <w:rsid w:val="00F36621"/>
    <w:rsid w:val="00F36713"/>
    <w:rsid w:val="00F36910"/>
    <w:rsid w:val="00F36CBB"/>
    <w:rsid w:val="00F37FBB"/>
    <w:rsid w:val="00F4009F"/>
    <w:rsid w:val="00F40118"/>
    <w:rsid w:val="00F4033A"/>
    <w:rsid w:val="00F40781"/>
    <w:rsid w:val="00F40BD6"/>
    <w:rsid w:val="00F4165D"/>
    <w:rsid w:val="00F41EA1"/>
    <w:rsid w:val="00F42090"/>
    <w:rsid w:val="00F4221E"/>
    <w:rsid w:val="00F4227B"/>
    <w:rsid w:val="00F42CF4"/>
    <w:rsid w:val="00F4323E"/>
    <w:rsid w:val="00F43249"/>
    <w:rsid w:val="00F43B17"/>
    <w:rsid w:val="00F43B58"/>
    <w:rsid w:val="00F43E22"/>
    <w:rsid w:val="00F440EF"/>
    <w:rsid w:val="00F442D6"/>
    <w:rsid w:val="00F4457D"/>
    <w:rsid w:val="00F45382"/>
    <w:rsid w:val="00F45CAB"/>
    <w:rsid w:val="00F46727"/>
    <w:rsid w:val="00F46963"/>
    <w:rsid w:val="00F46D68"/>
    <w:rsid w:val="00F4725A"/>
    <w:rsid w:val="00F47CB1"/>
    <w:rsid w:val="00F47D2E"/>
    <w:rsid w:val="00F506B8"/>
    <w:rsid w:val="00F50853"/>
    <w:rsid w:val="00F50CDB"/>
    <w:rsid w:val="00F511E3"/>
    <w:rsid w:val="00F51DB1"/>
    <w:rsid w:val="00F52558"/>
    <w:rsid w:val="00F529FE"/>
    <w:rsid w:val="00F52B9C"/>
    <w:rsid w:val="00F52F1D"/>
    <w:rsid w:val="00F54EDD"/>
    <w:rsid w:val="00F553BF"/>
    <w:rsid w:val="00F55526"/>
    <w:rsid w:val="00F5561F"/>
    <w:rsid w:val="00F55D2C"/>
    <w:rsid w:val="00F5671B"/>
    <w:rsid w:val="00F56BE1"/>
    <w:rsid w:val="00F56F63"/>
    <w:rsid w:val="00F575DF"/>
    <w:rsid w:val="00F579FE"/>
    <w:rsid w:val="00F57D84"/>
    <w:rsid w:val="00F60000"/>
    <w:rsid w:val="00F6028D"/>
    <w:rsid w:val="00F610FA"/>
    <w:rsid w:val="00F61B4C"/>
    <w:rsid w:val="00F62B71"/>
    <w:rsid w:val="00F62C81"/>
    <w:rsid w:val="00F62D7B"/>
    <w:rsid w:val="00F632E3"/>
    <w:rsid w:val="00F6340B"/>
    <w:rsid w:val="00F638F7"/>
    <w:rsid w:val="00F63D4A"/>
    <w:rsid w:val="00F63F5B"/>
    <w:rsid w:val="00F64C10"/>
    <w:rsid w:val="00F65167"/>
    <w:rsid w:val="00F651D3"/>
    <w:rsid w:val="00F65738"/>
    <w:rsid w:val="00F657A8"/>
    <w:rsid w:val="00F65FB5"/>
    <w:rsid w:val="00F66550"/>
    <w:rsid w:val="00F66D98"/>
    <w:rsid w:val="00F66E89"/>
    <w:rsid w:val="00F67497"/>
    <w:rsid w:val="00F6759E"/>
    <w:rsid w:val="00F6781F"/>
    <w:rsid w:val="00F67E6B"/>
    <w:rsid w:val="00F7031D"/>
    <w:rsid w:val="00F70ADF"/>
    <w:rsid w:val="00F70C47"/>
    <w:rsid w:val="00F7121C"/>
    <w:rsid w:val="00F7191F"/>
    <w:rsid w:val="00F71BA9"/>
    <w:rsid w:val="00F71BBD"/>
    <w:rsid w:val="00F71F57"/>
    <w:rsid w:val="00F72278"/>
    <w:rsid w:val="00F7268C"/>
    <w:rsid w:val="00F7282F"/>
    <w:rsid w:val="00F72894"/>
    <w:rsid w:val="00F72A92"/>
    <w:rsid w:val="00F7365E"/>
    <w:rsid w:val="00F73D1F"/>
    <w:rsid w:val="00F740F2"/>
    <w:rsid w:val="00F741FC"/>
    <w:rsid w:val="00F74663"/>
    <w:rsid w:val="00F7513E"/>
    <w:rsid w:val="00F75854"/>
    <w:rsid w:val="00F769B1"/>
    <w:rsid w:val="00F774BC"/>
    <w:rsid w:val="00F77EB8"/>
    <w:rsid w:val="00F804A3"/>
    <w:rsid w:val="00F80FAE"/>
    <w:rsid w:val="00F8118D"/>
    <w:rsid w:val="00F81E9C"/>
    <w:rsid w:val="00F820D8"/>
    <w:rsid w:val="00F830FA"/>
    <w:rsid w:val="00F832AC"/>
    <w:rsid w:val="00F84135"/>
    <w:rsid w:val="00F8441A"/>
    <w:rsid w:val="00F84646"/>
    <w:rsid w:val="00F853F7"/>
    <w:rsid w:val="00F854A8"/>
    <w:rsid w:val="00F8553D"/>
    <w:rsid w:val="00F85B68"/>
    <w:rsid w:val="00F85D1C"/>
    <w:rsid w:val="00F86430"/>
    <w:rsid w:val="00F8643F"/>
    <w:rsid w:val="00F867B8"/>
    <w:rsid w:val="00F86983"/>
    <w:rsid w:val="00F86B7F"/>
    <w:rsid w:val="00F86F7A"/>
    <w:rsid w:val="00F8753D"/>
    <w:rsid w:val="00F90A27"/>
    <w:rsid w:val="00F91A62"/>
    <w:rsid w:val="00F91BD8"/>
    <w:rsid w:val="00F91C78"/>
    <w:rsid w:val="00F923C7"/>
    <w:rsid w:val="00F92632"/>
    <w:rsid w:val="00F92D1C"/>
    <w:rsid w:val="00F92DBE"/>
    <w:rsid w:val="00F94605"/>
    <w:rsid w:val="00F94C64"/>
    <w:rsid w:val="00F9525E"/>
    <w:rsid w:val="00F95272"/>
    <w:rsid w:val="00F9581D"/>
    <w:rsid w:val="00F95B6A"/>
    <w:rsid w:val="00F96CB6"/>
    <w:rsid w:val="00F97D11"/>
    <w:rsid w:val="00FA05CB"/>
    <w:rsid w:val="00FA066A"/>
    <w:rsid w:val="00FA094E"/>
    <w:rsid w:val="00FA0A90"/>
    <w:rsid w:val="00FA0BC6"/>
    <w:rsid w:val="00FA0F4B"/>
    <w:rsid w:val="00FA1731"/>
    <w:rsid w:val="00FA1B13"/>
    <w:rsid w:val="00FA2181"/>
    <w:rsid w:val="00FA27A1"/>
    <w:rsid w:val="00FA33CF"/>
    <w:rsid w:val="00FA37EA"/>
    <w:rsid w:val="00FA66A2"/>
    <w:rsid w:val="00FA6B31"/>
    <w:rsid w:val="00FA6EF1"/>
    <w:rsid w:val="00FA72D8"/>
    <w:rsid w:val="00FA7753"/>
    <w:rsid w:val="00FA7CC0"/>
    <w:rsid w:val="00FA7D13"/>
    <w:rsid w:val="00FA7FF0"/>
    <w:rsid w:val="00FB0066"/>
    <w:rsid w:val="00FB03FB"/>
    <w:rsid w:val="00FB04DE"/>
    <w:rsid w:val="00FB0C16"/>
    <w:rsid w:val="00FB0E9F"/>
    <w:rsid w:val="00FB0FAF"/>
    <w:rsid w:val="00FB12C1"/>
    <w:rsid w:val="00FB1BE3"/>
    <w:rsid w:val="00FB2B01"/>
    <w:rsid w:val="00FB2BEE"/>
    <w:rsid w:val="00FB2F62"/>
    <w:rsid w:val="00FB2F7E"/>
    <w:rsid w:val="00FB30E2"/>
    <w:rsid w:val="00FB326C"/>
    <w:rsid w:val="00FB3B33"/>
    <w:rsid w:val="00FB3C3A"/>
    <w:rsid w:val="00FB49B6"/>
    <w:rsid w:val="00FB49CC"/>
    <w:rsid w:val="00FB4A0C"/>
    <w:rsid w:val="00FB5084"/>
    <w:rsid w:val="00FB523B"/>
    <w:rsid w:val="00FB52E8"/>
    <w:rsid w:val="00FB54DB"/>
    <w:rsid w:val="00FB5832"/>
    <w:rsid w:val="00FB5FEF"/>
    <w:rsid w:val="00FB671D"/>
    <w:rsid w:val="00FB6DFE"/>
    <w:rsid w:val="00FB6E40"/>
    <w:rsid w:val="00FB7055"/>
    <w:rsid w:val="00FB7CD7"/>
    <w:rsid w:val="00FB7E46"/>
    <w:rsid w:val="00FC026B"/>
    <w:rsid w:val="00FC0477"/>
    <w:rsid w:val="00FC067F"/>
    <w:rsid w:val="00FC08D4"/>
    <w:rsid w:val="00FC0DDB"/>
    <w:rsid w:val="00FC1258"/>
    <w:rsid w:val="00FC1885"/>
    <w:rsid w:val="00FC23B2"/>
    <w:rsid w:val="00FC2BD0"/>
    <w:rsid w:val="00FC3235"/>
    <w:rsid w:val="00FC3B33"/>
    <w:rsid w:val="00FC52E8"/>
    <w:rsid w:val="00FC5460"/>
    <w:rsid w:val="00FC55B9"/>
    <w:rsid w:val="00FC6867"/>
    <w:rsid w:val="00FC6887"/>
    <w:rsid w:val="00FC6D1C"/>
    <w:rsid w:val="00FC6F64"/>
    <w:rsid w:val="00FC74F4"/>
    <w:rsid w:val="00FC7B69"/>
    <w:rsid w:val="00FD1CEB"/>
    <w:rsid w:val="00FD2358"/>
    <w:rsid w:val="00FD2B8A"/>
    <w:rsid w:val="00FD2BEB"/>
    <w:rsid w:val="00FD34A3"/>
    <w:rsid w:val="00FD4D1C"/>
    <w:rsid w:val="00FD58F0"/>
    <w:rsid w:val="00FD5DDE"/>
    <w:rsid w:val="00FD5F6E"/>
    <w:rsid w:val="00FD69BE"/>
    <w:rsid w:val="00FD6B0E"/>
    <w:rsid w:val="00FD7573"/>
    <w:rsid w:val="00FD7B95"/>
    <w:rsid w:val="00FE018D"/>
    <w:rsid w:val="00FE066C"/>
    <w:rsid w:val="00FE07D0"/>
    <w:rsid w:val="00FE0E64"/>
    <w:rsid w:val="00FE16A4"/>
    <w:rsid w:val="00FE18AF"/>
    <w:rsid w:val="00FE2473"/>
    <w:rsid w:val="00FE25C6"/>
    <w:rsid w:val="00FE2CE3"/>
    <w:rsid w:val="00FE2F0C"/>
    <w:rsid w:val="00FE37B5"/>
    <w:rsid w:val="00FE3EDB"/>
    <w:rsid w:val="00FE42FD"/>
    <w:rsid w:val="00FE466C"/>
    <w:rsid w:val="00FE5483"/>
    <w:rsid w:val="00FE54E5"/>
    <w:rsid w:val="00FE606C"/>
    <w:rsid w:val="00FE68A2"/>
    <w:rsid w:val="00FE691C"/>
    <w:rsid w:val="00FE6E26"/>
    <w:rsid w:val="00FE730F"/>
    <w:rsid w:val="00FE7814"/>
    <w:rsid w:val="00FE7B73"/>
    <w:rsid w:val="00FF0404"/>
    <w:rsid w:val="00FF08B8"/>
    <w:rsid w:val="00FF0969"/>
    <w:rsid w:val="00FF0987"/>
    <w:rsid w:val="00FF0A73"/>
    <w:rsid w:val="00FF1921"/>
    <w:rsid w:val="00FF234D"/>
    <w:rsid w:val="00FF25B5"/>
    <w:rsid w:val="00FF2F32"/>
    <w:rsid w:val="00FF2F5E"/>
    <w:rsid w:val="00FF4419"/>
    <w:rsid w:val="00FF4DD1"/>
    <w:rsid w:val="00FF565E"/>
    <w:rsid w:val="00FF604D"/>
    <w:rsid w:val="00FF6497"/>
    <w:rsid w:val="00FF6FBD"/>
    <w:rsid w:val="00FF7458"/>
    <w:rsid w:val="00FF7637"/>
    <w:rsid w:val="00FF7F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725F55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fr-BE" w:eastAsia="fr-BE"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qFormat="1"/>
    <w:lsdException w:name="heading 4"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iPriority="13"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D5371B"/>
    <w:pPr>
      <w:spacing w:after="240"/>
      <w:jc w:val="both"/>
    </w:pPr>
    <w:rPr>
      <w:sz w:val="24"/>
      <w:lang w:val="fr-FR" w:eastAsia="en-US"/>
    </w:rPr>
  </w:style>
  <w:style w:type="paragraph" w:styleId="Heading1">
    <w:name w:val="heading 1"/>
    <w:basedOn w:val="Normal"/>
    <w:next w:val="Body"/>
    <w:link w:val="Heading1Char"/>
    <w:autoRedefine/>
    <w:uiPriority w:val="9"/>
    <w:qFormat/>
    <w:rsid w:val="000274BA"/>
    <w:pPr>
      <w:keepNext/>
      <w:pageBreakBefore/>
      <w:numPr>
        <w:numId w:val="6"/>
      </w:numPr>
      <w:spacing w:line="276" w:lineRule="auto"/>
      <w:jc w:val="left"/>
      <w:outlineLvl w:val="0"/>
    </w:pPr>
    <w:rPr>
      <w:rFonts w:ascii="Verdana" w:hAnsi="Verdana"/>
      <w:b/>
      <w:smallCaps/>
      <w:sz w:val="28"/>
      <w:lang w:val="en-GB"/>
    </w:rPr>
  </w:style>
  <w:style w:type="paragraph" w:styleId="Heading2">
    <w:name w:val="heading 2"/>
    <w:basedOn w:val="Normal"/>
    <w:next w:val="Body"/>
    <w:link w:val="Heading2Char"/>
    <w:qFormat/>
    <w:rsid w:val="002916C9"/>
    <w:pPr>
      <w:keepNext/>
      <w:numPr>
        <w:ilvl w:val="1"/>
        <w:numId w:val="6"/>
      </w:numPr>
      <w:spacing w:before="240"/>
      <w:ind w:left="578" w:hanging="578"/>
      <w:jc w:val="left"/>
      <w:outlineLvl w:val="1"/>
    </w:pPr>
    <w:rPr>
      <w:rFonts w:ascii="Verdana" w:hAnsi="Verdana"/>
      <w:b/>
      <w:sz w:val="22"/>
      <w:lang w:val="en-GB"/>
    </w:rPr>
  </w:style>
  <w:style w:type="paragraph" w:styleId="Heading3">
    <w:name w:val="heading 3"/>
    <w:basedOn w:val="Normal"/>
    <w:next w:val="Body"/>
    <w:link w:val="Heading3Char"/>
    <w:qFormat/>
    <w:rsid w:val="002916C9"/>
    <w:pPr>
      <w:keepNext/>
      <w:numPr>
        <w:ilvl w:val="2"/>
        <w:numId w:val="6"/>
      </w:numPr>
      <w:spacing w:before="240"/>
      <w:outlineLvl w:val="2"/>
    </w:pPr>
    <w:rPr>
      <w:rFonts w:ascii="Verdana" w:hAnsi="Verdana"/>
      <w:b/>
      <w:sz w:val="22"/>
      <w:lang w:val="en-GB"/>
    </w:rPr>
  </w:style>
  <w:style w:type="paragraph" w:styleId="Heading4">
    <w:name w:val="heading 4"/>
    <w:basedOn w:val="Normal"/>
    <w:next w:val="Body"/>
    <w:qFormat/>
    <w:rsid w:val="002A31EE"/>
    <w:pPr>
      <w:keepNext/>
      <w:numPr>
        <w:ilvl w:val="3"/>
        <w:numId w:val="6"/>
      </w:numPr>
      <w:shd w:val="clear" w:color="auto" w:fill="F2F2F2"/>
      <w:spacing w:before="240" w:after="120" w:line="276" w:lineRule="auto"/>
      <w:outlineLvl w:val="3"/>
    </w:pPr>
    <w:rPr>
      <w:rFonts w:ascii="Verdana" w:hAnsi="Verdana"/>
      <w:b/>
      <w:sz w:val="20"/>
      <w:lang w:val="en-GB"/>
    </w:rPr>
  </w:style>
  <w:style w:type="paragraph" w:styleId="Heading5">
    <w:name w:val="heading 5"/>
    <w:basedOn w:val="Normal"/>
    <w:next w:val="Normal"/>
    <w:rsid w:val="005B7875"/>
    <w:pPr>
      <w:numPr>
        <w:ilvl w:val="4"/>
        <w:numId w:val="6"/>
      </w:numPr>
      <w:spacing w:before="240" w:after="60"/>
      <w:outlineLvl w:val="4"/>
    </w:pPr>
    <w:rPr>
      <w:rFonts w:ascii="Arial" w:hAnsi="Arial"/>
      <w:sz w:val="22"/>
    </w:rPr>
  </w:style>
  <w:style w:type="paragraph" w:styleId="Heading6">
    <w:name w:val="heading 6"/>
    <w:basedOn w:val="Normal"/>
    <w:next w:val="Normal"/>
    <w:rsid w:val="005B7875"/>
    <w:pPr>
      <w:numPr>
        <w:ilvl w:val="5"/>
        <w:numId w:val="6"/>
      </w:numPr>
      <w:spacing w:before="240" w:after="60"/>
      <w:outlineLvl w:val="5"/>
    </w:pPr>
    <w:rPr>
      <w:rFonts w:ascii="Arial" w:hAnsi="Arial"/>
      <w:i/>
      <w:sz w:val="22"/>
    </w:rPr>
  </w:style>
  <w:style w:type="paragraph" w:styleId="Heading7">
    <w:name w:val="heading 7"/>
    <w:basedOn w:val="Normal"/>
    <w:next w:val="Normal"/>
    <w:rsid w:val="005B7875"/>
    <w:pPr>
      <w:numPr>
        <w:ilvl w:val="6"/>
        <w:numId w:val="6"/>
      </w:numPr>
      <w:spacing w:before="240" w:after="60"/>
      <w:outlineLvl w:val="6"/>
    </w:pPr>
    <w:rPr>
      <w:rFonts w:ascii="Arial" w:hAnsi="Arial"/>
      <w:sz w:val="20"/>
    </w:rPr>
  </w:style>
  <w:style w:type="paragraph" w:styleId="Heading8">
    <w:name w:val="heading 8"/>
    <w:basedOn w:val="Normal"/>
    <w:next w:val="Normal"/>
    <w:rsid w:val="005B7875"/>
    <w:pPr>
      <w:numPr>
        <w:ilvl w:val="7"/>
        <w:numId w:val="6"/>
      </w:numPr>
      <w:spacing w:before="240" w:after="60"/>
      <w:outlineLvl w:val="7"/>
    </w:pPr>
    <w:rPr>
      <w:rFonts w:ascii="Arial" w:hAnsi="Arial"/>
      <w:i/>
      <w:sz w:val="20"/>
    </w:rPr>
  </w:style>
  <w:style w:type="paragraph" w:styleId="Heading9">
    <w:name w:val="heading 9"/>
    <w:basedOn w:val="Normal"/>
    <w:next w:val="Normal"/>
    <w:rsid w:val="005B7875"/>
    <w:pPr>
      <w:numPr>
        <w:ilvl w:val="8"/>
        <w:numId w:val="6"/>
      </w:numPr>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1">
    <w:name w:val="Text 1"/>
    <w:basedOn w:val="Normal"/>
    <w:rsid w:val="005B7875"/>
    <w:pPr>
      <w:ind w:left="482"/>
    </w:pPr>
  </w:style>
  <w:style w:type="paragraph" w:customStyle="1" w:styleId="Text2">
    <w:name w:val="Text 2"/>
    <w:basedOn w:val="Normal"/>
    <w:rsid w:val="005B7875"/>
    <w:pPr>
      <w:tabs>
        <w:tab w:val="left" w:pos="2302"/>
      </w:tabs>
      <w:ind w:left="1202"/>
    </w:pPr>
  </w:style>
  <w:style w:type="paragraph" w:customStyle="1" w:styleId="Text3">
    <w:name w:val="Text 3"/>
    <w:basedOn w:val="Normal"/>
    <w:rsid w:val="005B7875"/>
    <w:pPr>
      <w:tabs>
        <w:tab w:val="left" w:pos="2302"/>
      </w:tabs>
      <w:ind w:left="1202"/>
    </w:pPr>
  </w:style>
  <w:style w:type="paragraph" w:customStyle="1" w:styleId="Text4">
    <w:name w:val="Text 4"/>
    <w:basedOn w:val="Normal"/>
    <w:rsid w:val="005B7875"/>
    <w:pPr>
      <w:tabs>
        <w:tab w:val="left" w:pos="2302"/>
      </w:tabs>
      <w:ind w:left="1202"/>
    </w:pPr>
  </w:style>
  <w:style w:type="paragraph" w:customStyle="1" w:styleId="Address">
    <w:name w:val="Address"/>
    <w:basedOn w:val="Normal"/>
    <w:rsid w:val="005B7875"/>
    <w:pPr>
      <w:spacing w:after="0"/>
      <w:jc w:val="left"/>
    </w:pPr>
  </w:style>
  <w:style w:type="paragraph" w:customStyle="1" w:styleId="AddressTL">
    <w:name w:val="AddressTL"/>
    <w:basedOn w:val="Normal"/>
    <w:next w:val="Normal"/>
    <w:rsid w:val="005B7875"/>
    <w:pPr>
      <w:spacing w:after="720"/>
      <w:jc w:val="left"/>
    </w:pPr>
  </w:style>
  <w:style w:type="paragraph" w:customStyle="1" w:styleId="AddressTR">
    <w:name w:val="AddressTR"/>
    <w:basedOn w:val="Normal"/>
    <w:next w:val="Normal"/>
    <w:rsid w:val="005B7875"/>
    <w:pPr>
      <w:spacing w:after="720"/>
      <w:ind w:left="5103"/>
      <w:jc w:val="left"/>
    </w:pPr>
  </w:style>
  <w:style w:type="paragraph" w:styleId="BlockText">
    <w:name w:val="Block Text"/>
    <w:basedOn w:val="Normal"/>
    <w:rsid w:val="005B7875"/>
    <w:pPr>
      <w:spacing w:after="120"/>
      <w:ind w:left="1440" w:right="1440"/>
    </w:pPr>
  </w:style>
  <w:style w:type="paragraph" w:styleId="BodyText">
    <w:name w:val="Body Text"/>
    <w:basedOn w:val="Normal"/>
    <w:link w:val="BodyTextChar"/>
    <w:rsid w:val="005B7875"/>
    <w:pPr>
      <w:spacing w:after="120"/>
    </w:pPr>
  </w:style>
  <w:style w:type="paragraph" w:styleId="BodyText2">
    <w:name w:val="Body Text 2"/>
    <w:basedOn w:val="Normal"/>
    <w:rsid w:val="005B7875"/>
    <w:pPr>
      <w:spacing w:after="120" w:line="480" w:lineRule="auto"/>
    </w:pPr>
  </w:style>
  <w:style w:type="paragraph" w:styleId="BodyText3">
    <w:name w:val="Body Text 3"/>
    <w:basedOn w:val="Normal"/>
    <w:rsid w:val="005B7875"/>
    <w:pPr>
      <w:spacing w:after="120"/>
    </w:pPr>
    <w:rPr>
      <w:sz w:val="16"/>
    </w:rPr>
  </w:style>
  <w:style w:type="paragraph" w:styleId="BodyTextFirstIndent">
    <w:name w:val="Body Text First Indent"/>
    <w:basedOn w:val="BodyText"/>
    <w:rsid w:val="005B7875"/>
    <w:pPr>
      <w:ind w:firstLine="210"/>
    </w:pPr>
  </w:style>
  <w:style w:type="paragraph" w:styleId="BodyTextIndent">
    <w:name w:val="Body Text Indent"/>
    <w:basedOn w:val="Normal"/>
    <w:rsid w:val="005B7875"/>
    <w:pPr>
      <w:spacing w:after="120"/>
      <w:ind w:left="283"/>
    </w:pPr>
  </w:style>
  <w:style w:type="paragraph" w:styleId="BodyTextFirstIndent2">
    <w:name w:val="Body Text First Indent 2"/>
    <w:basedOn w:val="BodyTextIndent"/>
    <w:rsid w:val="005B7875"/>
    <w:pPr>
      <w:ind w:firstLine="210"/>
    </w:pPr>
  </w:style>
  <w:style w:type="paragraph" w:styleId="BodyTextIndent2">
    <w:name w:val="Body Text Indent 2"/>
    <w:basedOn w:val="Normal"/>
    <w:rsid w:val="005B7875"/>
    <w:pPr>
      <w:spacing w:after="120" w:line="480" w:lineRule="auto"/>
      <w:ind w:left="283"/>
    </w:pPr>
  </w:style>
  <w:style w:type="paragraph" w:styleId="BodyTextIndent3">
    <w:name w:val="Body Text Indent 3"/>
    <w:basedOn w:val="Normal"/>
    <w:rsid w:val="005B7875"/>
    <w:pPr>
      <w:spacing w:after="120"/>
      <w:ind w:left="283"/>
    </w:pPr>
    <w:rPr>
      <w:sz w:val="16"/>
    </w:rPr>
  </w:style>
  <w:style w:type="paragraph" w:styleId="Caption">
    <w:name w:val="caption"/>
    <w:basedOn w:val="Normal"/>
    <w:next w:val="Normal"/>
    <w:uiPriority w:val="35"/>
    <w:qFormat/>
    <w:rsid w:val="00E65368"/>
    <w:pPr>
      <w:keepNext/>
      <w:spacing w:before="240" w:after="120" w:line="276" w:lineRule="auto"/>
      <w:jc w:val="center"/>
    </w:pPr>
    <w:rPr>
      <w:rFonts w:ascii="Verdana" w:hAnsi="Verdana"/>
      <w:b/>
      <w:sz w:val="16"/>
      <w:lang w:val="en-GB"/>
    </w:rPr>
  </w:style>
  <w:style w:type="paragraph" w:customStyle="1" w:styleId="ChapterTitle">
    <w:name w:val="ChapterTitle"/>
    <w:basedOn w:val="Normal"/>
    <w:next w:val="SectionTitle"/>
    <w:rsid w:val="005B7875"/>
    <w:pPr>
      <w:keepNext/>
      <w:spacing w:after="480"/>
      <w:jc w:val="center"/>
    </w:pPr>
    <w:rPr>
      <w:b/>
      <w:sz w:val="32"/>
    </w:rPr>
  </w:style>
  <w:style w:type="paragraph" w:customStyle="1" w:styleId="SectionTitle">
    <w:name w:val="SectionTitle"/>
    <w:basedOn w:val="Normal"/>
    <w:next w:val="Heading1"/>
    <w:rsid w:val="005B7875"/>
    <w:pPr>
      <w:keepNext/>
      <w:spacing w:after="480"/>
      <w:jc w:val="center"/>
    </w:pPr>
    <w:rPr>
      <w:b/>
      <w:smallCaps/>
      <w:sz w:val="28"/>
    </w:rPr>
  </w:style>
  <w:style w:type="paragraph" w:styleId="Closing">
    <w:name w:val="Closing"/>
    <w:basedOn w:val="Normal"/>
    <w:rsid w:val="005B7875"/>
    <w:pPr>
      <w:ind w:left="4252"/>
    </w:pPr>
  </w:style>
  <w:style w:type="paragraph" w:styleId="CommentText">
    <w:name w:val="annotation text"/>
    <w:basedOn w:val="Normal"/>
    <w:link w:val="CommentTextChar"/>
    <w:rsid w:val="005B7875"/>
    <w:rPr>
      <w:sz w:val="20"/>
    </w:rPr>
  </w:style>
  <w:style w:type="paragraph" w:styleId="Date">
    <w:name w:val="Date"/>
    <w:basedOn w:val="Normal"/>
    <w:next w:val="References"/>
    <w:rsid w:val="005B7875"/>
    <w:pPr>
      <w:spacing w:after="0"/>
      <w:ind w:left="5103" w:right="-567"/>
      <w:jc w:val="left"/>
    </w:pPr>
  </w:style>
  <w:style w:type="paragraph" w:customStyle="1" w:styleId="References">
    <w:name w:val="References"/>
    <w:basedOn w:val="Normal"/>
    <w:next w:val="AddressTR"/>
    <w:rsid w:val="005B7875"/>
    <w:pPr>
      <w:ind w:left="5103"/>
      <w:jc w:val="left"/>
    </w:pPr>
    <w:rPr>
      <w:sz w:val="20"/>
    </w:rPr>
  </w:style>
  <w:style w:type="paragraph" w:styleId="DocumentMap">
    <w:name w:val="Document Map"/>
    <w:basedOn w:val="Normal"/>
    <w:semiHidden/>
    <w:rsid w:val="005B7875"/>
    <w:pPr>
      <w:shd w:val="clear" w:color="auto" w:fill="000080"/>
    </w:pPr>
    <w:rPr>
      <w:rFonts w:ascii="Tahoma" w:hAnsi="Tahoma"/>
    </w:rPr>
  </w:style>
  <w:style w:type="paragraph" w:customStyle="1" w:styleId="DoubSign">
    <w:name w:val="DoubSign"/>
    <w:basedOn w:val="Normal"/>
    <w:next w:val="Enclosures"/>
    <w:rsid w:val="005B7875"/>
    <w:pPr>
      <w:tabs>
        <w:tab w:val="left" w:pos="5103"/>
      </w:tabs>
      <w:spacing w:before="1200" w:after="0"/>
      <w:jc w:val="left"/>
    </w:pPr>
  </w:style>
  <w:style w:type="paragraph" w:customStyle="1" w:styleId="Enclosures">
    <w:name w:val="Enclosures"/>
    <w:basedOn w:val="Normal"/>
    <w:rsid w:val="005B7875"/>
    <w:pPr>
      <w:keepNext/>
      <w:keepLines/>
      <w:tabs>
        <w:tab w:val="left" w:pos="5642"/>
      </w:tabs>
      <w:spacing w:before="480" w:after="0"/>
      <w:ind w:left="1191" w:hanging="1191"/>
      <w:jc w:val="left"/>
    </w:pPr>
  </w:style>
  <w:style w:type="paragraph" w:styleId="EndnoteText">
    <w:name w:val="endnote text"/>
    <w:basedOn w:val="Normal"/>
    <w:semiHidden/>
    <w:rsid w:val="005B7875"/>
    <w:rPr>
      <w:sz w:val="20"/>
    </w:rPr>
  </w:style>
  <w:style w:type="paragraph" w:styleId="EnvelopeAddress">
    <w:name w:val="envelope address"/>
    <w:basedOn w:val="Normal"/>
    <w:rsid w:val="005B7875"/>
    <w:pPr>
      <w:framePr w:w="7920" w:h="1980" w:hRule="exact" w:hSpace="180" w:wrap="auto" w:hAnchor="page" w:xAlign="center" w:yAlign="bottom"/>
      <w:spacing w:after="0"/>
    </w:pPr>
  </w:style>
  <w:style w:type="paragraph" w:styleId="EnvelopeReturn">
    <w:name w:val="envelope return"/>
    <w:basedOn w:val="Normal"/>
    <w:rsid w:val="005B7875"/>
    <w:pPr>
      <w:spacing w:after="0"/>
    </w:pPr>
    <w:rPr>
      <w:sz w:val="20"/>
    </w:rPr>
  </w:style>
  <w:style w:type="paragraph" w:styleId="Footer">
    <w:name w:val="footer"/>
    <w:basedOn w:val="Normal"/>
    <w:link w:val="FooterChar"/>
    <w:rsid w:val="005B7875"/>
    <w:pPr>
      <w:spacing w:after="0"/>
      <w:ind w:right="-567"/>
      <w:jc w:val="left"/>
    </w:pPr>
    <w:rPr>
      <w:rFonts w:ascii="Arial" w:hAnsi="Arial"/>
      <w:sz w:val="16"/>
    </w:rPr>
  </w:style>
  <w:style w:type="paragraph" w:styleId="FootnoteText">
    <w:name w:val="footnote text"/>
    <w:aliases w:val="Footnote,Schriftart: 9 pt,Schriftart: 10 pt,Schriftart: 8 pt,Podrozdział,o,footnote text,Footnote Text Char Char,Fußnote,single space,FOOTNOTES,fn,Char Char Char,Note de bas de page2,Footnotes Char,footnote text Char,Char Cha"/>
    <w:basedOn w:val="Normal"/>
    <w:link w:val="FootnoteTextChar"/>
    <w:qFormat/>
    <w:rsid w:val="00B721E5"/>
    <w:pPr>
      <w:spacing w:after="0" w:line="276" w:lineRule="auto"/>
      <w:ind w:left="357" w:hanging="357"/>
    </w:pPr>
    <w:rPr>
      <w:rFonts w:ascii="Verdana" w:hAnsi="Verdana"/>
      <w:sz w:val="16"/>
      <w:lang w:val="en-GB"/>
    </w:rPr>
  </w:style>
  <w:style w:type="paragraph" w:styleId="Header">
    <w:name w:val="header"/>
    <w:basedOn w:val="Normal"/>
    <w:link w:val="HeaderChar"/>
    <w:uiPriority w:val="99"/>
    <w:rsid w:val="005B7875"/>
    <w:pPr>
      <w:tabs>
        <w:tab w:val="center" w:pos="4153"/>
        <w:tab w:val="right" w:pos="8306"/>
      </w:tabs>
    </w:pPr>
  </w:style>
  <w:style w:type="paragraph" w:styleId="Index1">
    <w:name w:val="index 1"/>
    <w:basedOn w:val="Normal"/>
    <w:next w:val="Normal"/>
    <w:autoRedefine/>
    <w:semiHidden/>
    <w:rsid w:val="005B7875"/>
    <w:pPr>
      <w:ind w:left="240" w:hanging="240"/>
    </w:pPr>
  </w:style>
  <w:style w:type="paragraph" w:styleId="Index2">
    <w:name w:val="index 2"/>
    <w:basedOn w:val="Normal"/>
    <w:next w:val="Normal"/>
    <w:autoRedefine/>
    <w:semiHidden/>
    <w:rsid w:val="005B7875"/>
    <w:pPr>
      <w:ind w:left="480" w:hanging="240"/>
    </w:pPr>
  </w:style>
  <w:style w:type="paragraph" w:styleId="Index3">
    <w:name w:val="index 3"/>
    <w:basedOn w:val="Normal"/>
    <w:next w:val="Normal"/>
    <w:autoRedefine/>
    <w:semiHidden/>
    <w:rsid w:val="005B7875"/>
    <w:pPr>
      <w:ind w:left="720" w:hanging="240"/>
    </w:pPr>
  </w:style>
  <w:style w:type="paragraph" w:styleId="Index4">
    <w:name w:val="index 4"/>
    <w:basedOn w:val="Normal"/>
    <w:next w:val="Normal"/>
    <w:autoRedefine/>
    <w:semiHidden/>
    <w:rsid w:val="005B7875"/>
    <w:pPr>
      <w:ind w:left="960" w:hanging="240"/>
    </w:pPr>
  </w:style>
  <w:style w:type="paragraph" w:styleId="Index5">
    <w:name w:val="index 5"/>
    <w:basedOn w:val="Normal"/>
    <w:next w:val="Normal"/>
    <w:autoRedefine/>
    <w:semiHidden/>
    <w:rsid w:val="005B7875"/>
    <w:pPr>
      <w:ind w:left="1200" w:hanging="240"/>
    </w:pPr>
  </w:style>
  <w:style w:type="paragraph" w:styleId="Index6">
    <w:name w:val="index 6"/>
    <w:basedOn w:val="Normal"/>
    <w:next w:val="Normal"/>
    <w:autoRedefine/>
    <w:semiHidden/>
    <w:rsid w:val="005B7875"/>
    <w:pPr>
      <w:ind w:left="1440" w:hanging="240"/>
    </w:pPr>
  </w:style>
  <w:style w:type="paragraph" w:styleId="Index7">
    <w:name w:val="index 7"/>
    <w:basedOn w:val="Normal"/>
    <w:next w:val="Normal"/>
    <w:autoRedefine/>
    <w:semiHidden/>
    <w:rsid w:val="005B7875"/>
    <w:pPr>
      <w:ind w:left="1680" w:hanging="240"/>
    </w:pPr>
  </w:style>
  <w:style w:type="paragraph" w:styleId="Index8">
    <w:name w:val="index 8"/>
    <w:basedOn w:val="Normal"/>
    <w:next w:val="Normal"/>
    <w:autoRedefine/>
    <w:semiHidden/>
    <w:rsid w:val="005B7875"/>
    <w:pPr>
      <w:ind w:left="1920" w:hanging="240"/>
    </w:pPr>
  </w:style>
  <w:style w:type="paragraph" w:styleId="Index9">
    <w:name w:val="index 9"/>
    <w:basedOn w:val="Normal"/>
    <w:next w:val="Normal"/>
    <w:autoRedefine/>
    <w:semiHidden/>
    <w:rsid w:val="005B7875"/>
    <w:pPr>
      <w:ind w:left="2160" w:hanging="240"/>
    </w:pPr>
  </w:style>
  <w:style w:type="paragraph" w:styleId="IndexHeading">
    <w:name w:val="index heading"/>
    <w:basedOn w:val="Normal"/>
    <w:next w:val="Index1"/>
    <w:semiHidden/>
    <w:rsid w:val="005B7875"/>
    <w:rPr>
      <w:rFonts w:ascii="Arial" w:hAnsi="Arial"/>
      <w:b/>
    </w:rPr>
  </w:style>
  <w:style w:type="paragraph" w:styleId="List">
    <w:name w:val="List"/>
    <w:basedOn w:val="Normal"/>
    <w:rsid w:val="005B7875"/>
    <w:pPr>
      <w:ind w:left="283" w:hanging="283"/>
    </w:pPr>
  </w:style>
  <w:style w:type="paragraph" w:styleId="List2">
    <w:name w:val="List 2"/>
    <w:basedOn w:val="Normal"/>
    <w:rsid w:val="005B7875"/>
    <w:pPr>
      <w:ind w:left="566" w:hanging="283"/>
    </w:pPr>
  </w:style>
  <w:style w:type="paragraph" w:styleId="List3">
    <w:name w:val="List 3"/>
    <w:basedOn w:val="Normal"/>
    <w:rsid w:val="005B7875"/>
    <w:pPr>
      <w:ind w:left="849" w:hanging="283"/>
    </w:pPr>
  </w:style>
  <w:style w:type="paragraph" w:styleId="List4">
    <w:name w:val="List 4"/>
    <w:basedOn w:val="Normal"/>
    <w:rsid w:val="005B7875"/>
    <w:pPr>
      <w:ind w:left="1132" w:hanging="283"/>
    </w:pPr>
  </w:style>
  <w:style w:type="paragraph" w:styleId="List5">
    <w:name w:val="List 5"/>
    <w:basedOn w:val="Normal"/>
    <w:rsid w:val="005B7875"/>
    <w:pPr>
      <w:ind w:left="1415" w:hanging="283"/>
    </w:pPr>
  </w:style>
  <w:style w:type="paragraph" w:styleId="ListBullet">
    <w:name w:val="List Bullet"/>
    <w:basedOn w:val="Normal"/>
    <w:rsid w:val="00D96229"/>
    <w:pPr>
      <w:numPr>
        <w:numId w:val="21"/>
      </w:numPr>
    </w:pPr>
  </w:style>
  <w:style w:type="paragraph" w:styleId="ListBullet2">
    <w:name w:val="List Bullet 2"/>
    <w:basedOn w:val="Text2"/>
    <w:rsid w:val="00D96229"/>
    <w:pPr>
      <w:numPr>
        <w:numId w:val="23"/>
      </w:numPr>
      <w:tabs>
        <w:tab w:val="clear" w:pos="2302"/>
      </w:tabs>
    </w:pPr>
  </w:style>
  <w:style w:type="paragraph" w:styleId="ListBullet3">
    <w:name w:val="List Bullet 3"/>
    <w:basedOn w:val="Text3"/>
    <w:rsid w:val="00D96229"/>
    <w:pPr>
      <w:numPr>
        <w:numId w:val="24"/>
      </w:numPr>
      <w:tabs>
        <w:tab w:val="clear" w:pos="2302"/>
      </w:tabs>
    </w:pPr>
  </w:style>
  <w:style w:type="paragraph" w:styleId="ListBullet4">
    <w:name w:val="List Bullet 4"/>
    <w:basedOn w:val="Text4"/>
    <w:rsid w:val="00D96229"/>
    <w:pPr>
      <w:numPr>
        <w:numId w:val="25"/>
      </w:numPr>
      <w:tabs>
        <w:tab w:val="clear" w:pos="2302"/>
      </w:tabs>
    </w:pPr>
  </w:style>
  <w:style w:type="paragraph" w:styleId="ListBullet5">
    <w:name w:val="List Bullet 5"/>
    <w:basedOn w:val="Normal"/>
    <w:autoRedefine/>
    <w:rsid w:val="005B7875"/>
    <w:pPr>
      <w:numPr>
        <w:numId w:val="1"/>
      </w:numPr>
    </w:pPr>
  </w:style>
  <w:style w:type="paragraph" w:styleId="ListContinue">
    <w:name w:val="List Continue"/>
    <w:basedOn w:val="Normal"/>
    <w:rsid w:val="005B7875"/>
    <w:pPr>
      <w:spacing w:after="120"/>
      <w:ind w:left="283"/>
    </w:pPr>
  </w:style>
  <w:style w:type="paragraph" w:styleId="ListContinue2">
    <w:name w:val="List Continue 2"/>
    <w:basedOn w:val="Normal"/>
    <w:rsid w:val="005B7875"/>
    <w:pPr>
      <w:spacing w:after="120"/>
      <w:ind w:left="566"/>
    </w:pPr>
  </w:style>
  <w:style w:type="paragraph" w:styleId="ListContinue3">
    <w:name w:val="List Continue 3"/>
    <w:basedOn w:val="Normal"/>
    <w:rsid w:val="005B7875"/>
    <w:pPr>
      <w:spacing w:after="120"/>
      <w:ind w:left="849"/>
    </w:pPr>
  </w:style>
  <w:style w:type="paragraph" w:styleId="ListContinue4">
    <w:name w:val="List Continue 4"/>
    <w:basedOn w:val="Normal"/>
    <w:rsid w:val="005B7875"/>
    <w:pPr>
      <w:spacing w:after="120"/>
      <w:ind w:left="1132"/>
    </w:pPr>
  </w:style>
  <w:style w:type="paragraph" w:styleId="ListContinue5">
    <w:name w:val="List Continue 5"/>
    <w:basedOn w:val="Normal"/>
    <w:rsid w:val="005B7875"/>
    <w:pPr>
      <w:spacing w:after="120"/>
      <w:ind w:left="1415"/>
    </w:pPr>
  </w:style>
  <w:style w:type="paragraph" w:styleId="ListNumber">
    <w:name w:val="List Number"/>
    <w:basedOn w:val="Normal"/>
    <w:rsid w:val="00D96229"/>
    <w:pPr>
      <w:numPr>
        <w:numId w:val="31"/>
      </w:numPr>
    </w:pPr>
  </w:style>
  <w:style w:type="paragraph" w:styleId="ListNumber2">
    <w:name w:val="List Number 2"/>
    <w:basedOn w:val="Text2"/>
    <w:rsid w:val="00D96229"/>
    <w:pPr>
      <w:numPr>
        <w:numId w:val="33"/>
      </w:numPr>
      <w:tabs>
        <w:tab w:val="clear" w:pos="2302"/>
      </w:tabs>
    </w:pPr>
  </w:style>
  <w:style w:type="paragraph" w:styleId="ListNumber3">
    <w:name w:val="List Number 3"/>
    <w:basedOn w:val="Text3"/>
    <w:rsid w:val="00D96229"/>
    <w:pPr>
      <w:numPr>
        <w:numId w:val="34"/>
      </w:numPr>
      <w:tabs>
        <w:tab w:val="clear" w:pos="2302"/>
      </w:tabs>
    </w:pPr>
  </w:style>
  <w:style w:type="paragraph" w:styleId="ListNumber4">
    <w:name w:val="List Number 4"/>
    <w:basedOn w:val="Text4"/>
    <w:rsid w:val="00D96229"/>
    <w:pPr>
      <w:numPr>
        <w:numId w:val="35"/>
      </w:numPr>
      <w:tabs>
        <w:tab w:val="clear" w:pos="2302"/>
      </w:tabs>
    </w:pPr>
  </w:style>
  <w:style w:type="paragraph" w:styleId="ListNumber5">
    <w:name w:val="List Number 5"/>
    <w:basedOn w:val="Normal"/>
    <w:uiPriority w:val="13"/>
    <w:rsid w:val="005B7875"/>
    <w:pPr>
      <w:numPr>
        <w:numId w:val="2"/>
      </w:numPr>
    </w:pPr>
  </w:style>
  <w:style w:type="paragraph" w:styleId="MacroText">
    <w:name w:val="macro"/>
    <w:semiHidden/>
    <w:rsid w:val="005B7875"/>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lang w:val="en-GB" w:eastAsia="en-US"/>
    </w:rPr>
  </w:style>
  <w:style w:type="paragraph" w:styleId="MessageHeader">
    <w:name w:val="Message Header"/>
    <w:basedOn w:val="Normal"/>
    <w:rsid w:val="005B7875"/>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link w:val="NormalIndentChar"/>
    <w:rsid w:val="005B7875"/>
    <w:pPr>
      <w:ind w:left="720"/>
    </w:pPr>
  </w:style>
  <w:style w:type="paragraph" w:styleId="NoteHeading">
    <w:name w:val="Note Heading"/>
    <w:basedOn w:val="Normal"/>
    <w:next w:val="Normal"/>
    <w:rsid w:val="005B7875"/>
  </w:style>
  <w:style w:type="paragraph" w:customStyle="1" w:styleId="NoteHead">
    <w:name w:val="NoteHead"/>
    <w:basedOn w:val="Normal"/>
    <w:next w:val="Subject"/>
    <w:rsid w:val="005B7875"/>
    <w:pPr>
      <w:spacing w:before="720" w:after="720"/>
      <w:jc w:val="center"/>
    </w:pPr>
    <w:rPr>
      <w:b/>
      <w:smallCaps/>
    </w:rPr>
  </w:style>
  <w:style w:type="paragraph" w:customStyle="1" w:styleId="Subject">
    <w:name w:val="Subject"/>
    <w:basedOn w:val="Normal"/>
    <w:next w:val="Normal"/>
    <w:rsid w:val="005B7875"/>
    <w:pPr>
      <w:spacing w:after="480"/>
      <w:ind w:left="1531" w:hanging="1531"/>
      <w:jc w:val="left"/>
    </w:pPr>
    <w:rPr>
      <w:b/>
    </w:rPr>
  </w:style>
  <w:style w:type="paragraph" w:customStyle="1" w:styleId="NoteList">
    <w:name w:val="NoteList"/>
    <w:basedOn w:val="Normal"/>
    <w:next w:val="Subject"/>
    <w:rsid w:val="005B7875"/>
    <w:pPr>
      <w:tabs>
        <w:tab w:val="left" w:pos="5823"/>
      </w:tabs>
      <w:spacing w:before="720" w:after="720"/>
      <w:ind w:left="5104" w:hanging="3119"/>
      <w:jc w:val="left"/>
    </w:pPr>
    <w:rPr>
      <w:b/>
      <w:smallCaps/>
    </w:rPr>
  </w:style>
  <w:style w:type="paragraph" w:customStyle="1" w:styleId="NumPar1">
    <w:name w:val="NumPar 1"/>
    <w:basedOn w:val="Heading1"/>
    <w:next w:val="Text1"/>
    <w:rsid w:val="005B7875"/>
    <w:pPr>
      <w:keepNext w:val="0"/>
      <w:outlineLvl w:val="9"/>
    </w:pPr>
    <w:rPr>
      <w:b w:val="0"/>
      <w:smallCaps w:val="0"/>
    </w:rPr>
  </w:style>
  <w:style w:type="paragraph" w:customStyle="1" w:styleId="NumPar2">
    <w:name w:val="NumPar 2"/>
    <w:basedOn w:val="Heading2"/>
    <w:next w:val="Text2"/>
    <w:rsid w:val="005B7875"/>
    <w:pPr>
      <w:keepNext w:val="0"/>
      <w:outlineLvl w:val="9"/>
    </w:pPr>
    <w:rPr>
      <w:b w:val="0"/>
    </w:rPr>
  </w:style>
  <w:style w:type="paragraph" w:customStyle="1" w:styleId="NumPar3">
    <w:name w:val="NumPar 3"/>
    <w:basedOn w:val="Heading3"/>
    <w:next w:val="Text3"/>
    <w:rsid w:val="005B7875"/>
    <w:pPr>
      <w:keepNext w:val="0"/>
      <w:outlineLvl w:val="9"/>
    </w:pPr>
    <w:rPr>
      <w:i/>
    </w:rPr>
  </w:style>
  <w:style w:type="paragraph" w:customStyle="1" w:styleId="NumPar4">
    <w:name w:val="NumPar 4"/>
    <w:basedOn w:val="Heading4"/>
    <w:next w:val="Text4"/>
    <w:rsid w:val="002A31EE"/>
    <w:pPr>
      <w:keepNext w:val="0"/>
      <w:outlineLvl w:val="9"/>
    </w:pPr>
  </w:style>
  <w:style w:type="paragraph" w:customStyle="1" w:styleId="PartTitle">
    <w:name w:val="PartTitle"/>
    <w:basedOn w:val="Normal"/>
    <w:next w:val="ChapterTitle"/>
    <w:rsid w:val="005B7875"/>
    <w:pPr>
      <w:keepNext/>
      <w:pageBreakBefore/>
      <w:spacing w:after="480"/>
      <w:jc w:val="center"/>
    </w:pPr>
    <w:rPr>
      <w:b/>
      <w:sz w:val="36"/>
    </w:rPr>
  </w:style>
  <w:style w:type="paragraph" w:styleId="PlainText">
    <w:name w:val="Plain Text"/>
    <w:basedOn w:val="Normal"/>
    <w:rsid w:val="005B7875"/>
    <w:rPr>
      <w:rFonts w:ascii="Courier New" w:hAnsi="Courier New"/>
      <w:sz w:val="20"/>
    </w:rPr>
  </w:style>
  <w:style w:type="paragraph" w:styleId="Salutation">
    <w:name w:val="Salutation"/>
    <w:basedOn w:val="Normal"/>
    <w:next w:val="Normal"/>
    <w:rsid w:val="005B7875"/>
  </w:style>
  <w:style w:type="paragraph" w:styleId="Signature">
    <w:name w:val="Signature"/>
    <w:basedOn w:val="Normal"/>
    <w:next w:val="Enclosures"/>
    <w:rsid w:val="005B7875"/>
    <w:pPr>
      <w:tabs>
        <w:tab w:val="left" w:pos="5103"/>
      </w:tabs>
      <w:spacing w:before="1200" w:after="0"/>
      <w:ind w:left="5103"/>
      <w:jc w:val="center"/>
    </w:pPr>
  </w:style>
  <w:style w:type="paragraph" w:styleId="Subtitle">
    <w:name w:val="Subtitle"/>
    <w:basedOn w:val="Normal"/>
    <w:rsid w:val="005B7875"/>
    <w:pPr>
      <w:spacing w:after="60"/>
      <w:jc w:val="center"/>
      <w:outlineLvl w:val="1"/>
    </w:pPr>
    <w:rPr>
      <w:rFonts w:ascii="Arial" w:hAnsi="Arial"/>
    </w:rPr>
  </w:style>
  <w:style w:type="paragraph" w:customStyle="1" w:styleId="SubTitle1">
    <w:name w:val="SubTitle 1"/>
    <w:basedOn w:val="Normal"/>
    <w:next w:val="SubTitle2"/>
    <w:rsid w:val="005B7875"/>
    <w:pPr>
      <w:jc w:val="center"/>
    </w:pPr>
    <w:rPr>
      <w:b/>
      <w:sz w:val="40"/>
    </w:rPr>
  </w:style>
  <w:style w:type="paragraph" w:customStyle="1" w:styleId="SubTitle2">
    <w:name w:val="SubTitle 2"/>
    <w:basedOn w:val="Normal"/>
    <w:rsid w:val="005B7875"/>
    <w:pPr>
      <w:jc w:val="center"/>
    </w:pPr>
    <w:rPr>
      <w:b/>
      <w:sz w:val="32"/>
    </w:rPr>
  </w:style>
  <w:style w:type="paragraph" w:styleId="TableofAuthorities">
    <w:name w:val="table of authorities"/>
    <w:basedOn w:val="Normal"/>
    <w:next w:val="Normal"/>
    <w:semiHidden/>
    <w:rsid w:val="005B7875"/>
    <w:pPr>
      <w:ind w:left="240" w:hanging="240"/>
    </w:pPr>
  </w:style>
  <w:style w:type="paragraph" w:styleId="TableofFigures">
    <w:name w:val="table of figures"/>
    <w:basedOn w:val="TOC1"/>
    <w:next w:val="TOC1"/>
    <w:uiPriority w:val="99"/>
    <w:rsid w:val="005B7875"/>
    <w:pPr>
      <w:ind w:left="480" w:hanging="480"/>
    </w:pPr>
  </w:style>
  <w:style w:type="paragraph" w:styleId="Title">
    <w:name w:val="Title"/>
    <w:basedOn w:val="Normal"/>
    <w:next w:val="SubTitle1"/>
    <w:rsid w:val="005B7875"/>
    <w:pPr>
      <w:spacing w:after="480"/>
      <w:jc w:val="center"/>
    </w:pPr>
    <w:rPr>
      <w:b/>
      <w:kern w:val="28"/>
      <w:sz w:val="48"/>
    </w:rPr>
  </w:style>
  <w:style w:type="paragraph" w:styleId="TOAHeading">
    <w:name w:val="toa heading"/>
    <w:basedOn w:val="Normal"/>
    <w:next w:val="Normal"/>
    <w:semiHidden/>
    <w:rsid w:val="005B7875"/>
    <w:pPr>
      <w:spacing w:before="120"/>
    </w:pPr>
    <w:rPr>
      <w:rFonts w:ascii="Arial" w:hAnsi="Arial"/>
      <w:b/>
    </w:rPr>
  </w:style>
  <w:style w:type="paragraph" w:styleId="TOC1">
    <w:name w:val="toc 1"/>
    <w:basedOn w:val="Body"/>
    <w:next w:val="Normal"/>
    <w:autoRedefine/>
    <w:uiPriority w:val="39"/>
    <w:rsid w:val="00D90F15"/>
    <w:pPr>
      <w:tabs>
        <w:tab w:val="left" w:pos="480"/>
        <w:tab w:val="right" w:leader="dot" w:pos="9737"/>
      </w:tabs>
      <w:spacing w:before="120" w:line="240" w:lineRule="auto"/>
    </w:pPr>
    <w:rPr>
      <w:rFonts w:ascii="Calibri" w:hAnsi="Calibri"/>
      <w:b/>
      <w:bCs/>
      <w:noProof/>
    </w:rPr>
  </w:style>
  <w:style w:type="paragraph" w:styleId="TOC2">
    <w:name w:val="toc 2"/>
    <w:basedOn w:val="Normal"/>
    <w:next w:val="Normal"/>
    <w:uiPriority w:val="39"/>
    <w:rsid w:val="005B7875"/>
    <w:pPr>
      <w:spacing w:after="0"/>
      <w:ind w:left="240"/>
      <w:jc w:val="left"/>
    </w:pPr>
    <w:rPr>
      <w:rFonts w:ascii="Calibri" w:hAnsi="Calibri"/>
      <w:smallCaps/>
      <w:sz w:val="20"/>
    </w:rPr>
  </w:style>
  <w:style w:type="paragraph" w:styleId="TOC3">
    <w:name w:val="toc 3"/>
    <w:basedOn w:val="Normal"/>
    <w:next w:val="Normal"/>
    <w:uiPriority w:val="39"/>
    <w:rsid w:val="005B7875"/>
    <w:pPr>
      <w:spacing w:after="0"/>
      <w:ind w:left="480"/>
      <w:jc w:val="left"/>
    </w:pPr>
    <w:rPr>
      <w:rFonts w:ascii="Calibri" w:hAnsi="Calibri"/>
      <w:i/>
      <w:iCs/>
      <w:sz w:val="20"/>
    </w:rPr>
  </w:style>
  <w:style w:type="paragraph" w:styleId="TOC4">
    <w:name w:val="toc 4"/>
    <w:basedOn w:val="Normal"/>
    <w:next w:val="Normal"/>
    <w:semiHidden/>
    <w:rsid w:val="005B7875"/>
    <w:pPr>
      <w:spacing w:after="0"/>
      <w:ind w:left="720"/>
      <w:jc w:val="left"/>
    </w:pPr>
    <w:rPr>
      <w:rFonts w:ascii="Calibri" w:hAnsi="Calibri"/>
      <w:sz w:val="18"/>
      <w:szCs w:val="18"/>
    </w:rPr>
  </w:style>
  <w:style w:type="paragraph" w:styleId="TOC5">
    <w:name w:val="toc 5"/>
    <w:basedOn w:val="Normal"/>
    <w:next w:val="Normal"/>
    <w:semiHidden/>
    <w:rsid w:val="00D96229"/>
    <w:pPr>
      <w:tabs>
        <w:tab w:val="right" w:leader="dot" w:pos="8641"/>
      </w:tabs>
      <w:spacing w:before="240" w:after="120"/>
      <w:ind w:right="720"/>
    </w:pPr>
    <w:rPr>
      <w:caps/>
    </w:rPr>
  </w:style>
  <w:style w:type="paragraph" w:styleId="TOC6">
    <w:name w:val="toc 6"/>
    <w:basedOn w:val="Normal"/>
    <w:next w:val="Normal"/>
    <w:autoRedefine/>
    <w:semiHidden/>
    <w:rsid w:val="005B7875"/>
    <w:pPr>
      <w:spacing w:after="0"/>
      <w:ind w:left="1200"/>
      <w:jc w:val="left"/>
    </w:pPr>
    <w:rPr>
      <w:rFonts w:ascii="Calibri" w:hAnsi="Calibri"/>
      <w:sz w:val="18"/>
      <w:szCs w:val="18"/>
    </w:rPr>
  </w:style>
  <w:style w:type="paragraph" w:styleId="TOC7">
    <w:name w:val="toc 7"/>
    <w:basedOn w:val="Normal"/>
    <w:next w:val="Normal"/>
    <w:autoRedefine/>
    <w:semiHidden/>
    <w:rsid w:val="005B7875"/>
    <w:pPr>
      <w:spacing w:after="0"/>
      <w:ind w:left="1440"/>
      <w:jc w:val="left"/>
    </w:pPr>
    <w:rPr>
      <w:rFonts w:ascii="Calibri" w:hAnsi="Calibri"/>
      <w:sz w:val="18"/>
      <w:szCs w:val="18"/>
    </w:rPr>
  </w:style>
  <w:style w:type="paragraph" w:styleId="TOC8">
    <w:name w:val="toc 8"/>
    <w:basedOn w:val="Normal"/>
    <w:next w:val="Normal"/>
    <w:autoRedefine/>
    <w:semiHidden/>
    <w:rsid w:val="005B7875"/>
    <w:pPr>
      <w:spacing w:after="0"/>
      <w:ind w:left="1680"/>
      <w:jc w:val="left"/>
    </w:pPr>
    <w:rPr>
      <w:rFonts w:ascii="Calibri" w:hAnsi="Calibri"/>
      <w:sz w:val="18"/>
      <w:szCs w:val="18"/>
    </w:rPr>
  </w:style>
  <w:style w:type="paragraph" w:styleId="TOC9">
    <w:name w:val="toc 9"/>
    <w:basedOn w:val="Normal"/>
    <w:next w:val="Normal"/>
    <w:autoRedefine/>
    <w:semiHidden/>
    <w:rsid w:val="005B7875"/>
    <w:pPr>
      <w:spacing w:after="0"/>
      <w:ind w:left="1920"/>
      <w:jc w:val="left"/>
    </w:pPr>
    <w:rPr>
      <w:rFonts w:ascii="Calibri" w:hAnsi="Calibri"/>
      <w:sz w:val="18"/>
      <w:szCs w:val="18"/>
    </w:rPr>
  </w:style>
  <w:style w:type="paragraph" w:customStyle="1" w:styleId="YReferences">
    <w:name w:val="YReferences"/>
    <w:basedOn w:val="Normal"/>
    <w:next w:val="Normal"/>
    <w:rsid w:val="005B7875"/>
    <w:pPr>
      <w:spacing w:after="480"/>
      <w:ind w:left="1531" w:hanging="1531"/>
    </w:pPr>
  </w:style>
  <w:style w:type="paragraph" w:customStyle="1" w:styleId="ListBullet1">
    <w:name w:val="List Bullet 1"/>
    <w:basedOn w:val="Text1"/>
    <w:rsid w:val="00D96229"/>
    <w:pPr>
      <w:numPr>
        <w:numId w:val="22"/>
      </w:numPr>
    </w:pPr>
  </w:style>
  <w:style w:type="paragraph" w:customStyle="1" w:styleId="ListDash">
    <w:name w:val="List Dash"/>
    <w:basedOn w:val="Normal"/>
    <w:rsid w:val="00D96229"/>
    <w:pPr>
      <w:numPr>
        <w:numId w:val="26"/>
      </w:numPr>
    </w:pPr>
  </w:style>
  <w:style w:type="paragraph" w:customStyle="1" w:styleId="ListDash1">
    <w:name w:val="List Dash 1"/>
    <w:basedOn w:val="Text1"/>
    <w:rsid w:val="00D96229"/>
    <w:pPr>
      <w:numPr>
        <w:numId w:val="27"/>
      </w:numPr>
    </w:pPr>
  </w:style>
  <w:style w:type="paragraph" w:customStyle="1" w:styleId="ListDash2">
    <w:name w:val="List Dash 2"/>
    <w:basedOn w:val="Text2"/>
    <w:rsid w:val="00D96229"/>
    <w:pPr>
      <w:numPr>
        <w:numId w:val="28"/>
      </w:numPr>
      <w:tabs>
        <w:tab w:val="clear" w:pos="2302"/>
      </w:tabs>
    </w:pPr>
  </w:style>
  <w:style w:type="paragraph" w:customStyle="1" w:styleId="ListDash3">
    <w:name w:val="List Dash 3"/>
    <w:basedOn w:val="Text3"/>
    <w:rsid w:val="00D96229"/>
    <w:pPr>
      <w:numPr>
        <w:numId w:val="29"/>
      </w:numPr>
      <w:tabs>
        <w:tab w:val="clear" w:pos="2302"/>
      </w:tabs>
    </w:pPr>
  </w:style>
  <w:style w:type="paragraph" w:customStyle="1" w:styleId="ListDash4">
    <w:name w:val="List Dash 4"/>
    <w:basedOn w:val="Text4"/>
    <w:rsid w:val="00D96229"/>
    <w:pPr>
      <w:numPr>
        <w:numId w:val="30"/>
      </w:numPr>
      <w:tabs>
        <w:tab w:val="clear" w:pos="2302"/>
      </w:tabs>
    </w:pPr>
  </w:style>
  <w:style w:type="paragraph" w:customStyle="1" w:styleId="ListNumberLevel2">
    <w:name w:val="List Number (Level 2)"/>
    <w:basedOn w:val="Normal"/>
    <w:rsid w:val="00D96229"/>
    <w:pPr>
      <w:numPr>
        <w:ilvl w:val="1"/>
        <w:numId w:val="31"/>
      </w:numPr>
    </w:pPr>
  </w:style>
  <w:style w:type="paragraph" w:customStyle="1" w:styleId="ListNumberLevel3">
    <w:name w:val="List Number (Level 3)"/>
    <w:basedOn w:val="Normal"/>
    <w:rsid w:val="00D96229"/>
    <w:pPr>
      <w:numPr>
        <w:ilvl w:val="2"/>
        <w:numId w:val="31"/>
      </w:numPr>
    </w:pPr>
  </w:style>
  <w:style w:type="paragraph" w:customStyle="1" w:styleId="ListNumberLevel4">
    <w:name w:val="List Number (Level 4)"/>
    <w:basedOn w:val="Normal"/>
    <w:rsid w:val="00D96229"/>
    <w:pPr>
      <w:numPr>
        <w:ilvl w:val="3"/>
        <w:numId w:val="31"/>
      </w:numPr>
    </w:pPr>
  </w:style>
  <w:style w:type="paragraph" w:customStyle="1" w:styleId="ListNumber1">
    <w:name w:val="List Number 1"/>
    <w:basedOn w:val="Text1"/>
    <w:rsid w:val="00D96229"/>
    <w:pPr>
      <w:numPr>
        <w:numId w:val="32"/>
      </w:numPr>
    </w:pPr>
  </w:style>
  <w:style w:type="paragraph" w:customStyle="1" w:styleId="ListNumber1Level2">
    <w:name w:val="List Number 1 (Level 2)"/>
    <w:basedOn w:val="Text1"/>
    <w:rsid w:val="00D96229"/>
    <w:pPr>
      <w:numPr>
        <w:ilvl w:val="1"/>
        <w:numId w:val="32"/>
      </w:numPr>
    </w:pPr>
  </w:style>
  <w:style w:type="paragraph" w:customStyle="1" w:styleId="ListNumber1Level3">
    <w:name w:val="List Number 1 (Level 3)"/>
    <w:basedOn w:val="Text1"/>
    <w:rsid w:val="00D96229"/>
    <w:pPr>
      <w:numPr>
        <w:ilvl w:val="2"/>
        <w:numId w:val="32"/>
      </w:numPr>
    </w:pPr>
  </w:style>
  <w:style w:type="paragraph" w:customStyle="1" w:styleId="ListNumber1Level4">
    <w:name w:val="List Number 1 (Level 4)"/>
    <w:basedOn w:val="Text1"/>
    <w:rsid w:val="00D96229"/>
    <w:pPr>
      <w:numPr>
        <w:ilvl w:val="3"/>
        <w:numId w:val="32"/>
      </w:numPr>
    </w:pPr>
  </w:style>
  <w:style w:type="paragraph" w:customStyle="1" w:styleId="ListNumber2Level2">
    <w:name w:val="List Number 2 (Level 2)"/>
    <w:basedOn w:val="Text2"/>
    <w:rsid w:val="00D96229"/>
    <w:pPr>
      <w:numPr>
        <w:ilvl w:val="1"/>
        <w:numId w:val="33"/>
      </w:numPr>
      <w:tabs>
        <w:tab w:val="clear" w:pos="2302"/>
      </w:tabs>
    </w:pPr>
  </w:style>
  <w:style w:type="paragraph" w:customStyle="1" w:styleId="ListNumber2Level3">
    <w:name w:val="List Number 2 (Level 3)"/>
    <w:basedOn w:val="Text2"/>
    <w:rsid w:val="00D96229"/>
    <w:pPr>
      <w:numPr>
        <w:ilvl w:val="2"/>
        <w:numId w:val="33"/>
      </w:numPr>
      <w:tabs>
        <w:tab w:val="clear" w:pos="2302"/>
      </w:tabs>
    </w:pPr>
  </w:style>
  <w:style w:type="paragraph" w:customStyle="1" w:styleId="ListNumber2Level4">
    <w:name w:val="List Number 2 (Level 4)"/>
    <w:basedOn w:val="Text2"/>
    <w:rsid w:val="00D96229"/>
    <w:pPr>
      <w:numPr>
        <w:ilvl w:val="3"/>
        <w:numId w:val="33"/>
      </w:numPr>
      <w:tabs>
        <w:tab w:val="clear" w:pos="2302"/>
      </w:tabs>
    </w:pPr>
  </w:style>
  <w:style w:type="paragraph" w:customStyle="1" w:styleId="ListNumber3Level2">
    <w:name w:val="List Number 3 (Level 2)"/>
    <w:basedOn w:val="Text3"/>
    <w:rsid w:val="00D96229"/>
    <w:pPr>
      <w:numPr>
        <w:ilvl w:val="1"/>
        <w:numId w:val="34"/>
      </w:numPr>
      <w:tabs>
        <w:tab w:val="clear" w:pos="2302"/>
      </w:tabs>
    </w:pPr>
  </w:style>
  <w:style w:type="paragraph" w:customStyle="1" w:styleId="ListNumber3Level3">
    <w:name w:val="List Number 3 (Level 3)"/>
    <w:basedOn w:val="Text3"/>
    <w:rsid w:val="00D96229"/>
    <w:pPr>
      <w:numPr>
        <w:ilvl w:val="2"/>
        <w:numId w:val="34"/>
      </w:numPr>
      <w:tabs>
        <w:tab w:val="clear" w:pos="2302"/>
      </w:tabs>
    </w:pPr>
  </w:style>
  <w:style w:type="paragraph" w:customStyle="1" w:styleId="ListNumber3Level4">
    <w:name w:val="List Number 3 (Level 4)"/>
    <w:basedOn w:val="Text3"/>
    <w:rsid w:val="00D96229"/>
    <w:pPr>
      <w:numPr>
        <w:ilvl w:val="3"/>
        <w:numId w:val="34"/>
      </w:numPr>
      <w:tabs>
        <w:tab w:val="clear" w:pos="2302"/>
      </w:tabs>
    </w:pPr>
  </w:style>
  <w:style w:type="paragraph" w:customStyle="1" w:styleId="ListNumber4Level2">
    <w:name w:val="List Number 4 (Level 2)"/>
    <w:basedOn w:val="Text4"/>
    <w:rsid w:val="00D96229"/>
    <w:pPr>
      <w:numPr>
        <w:ilvl w:val="1"/>
        <w:numId w:val="35"/>
      </w:numPr>
      <w:tabs>
        <w:tab w:val="clear" w:pos="2302"/>
      </w:tabs>
    </w:pPr>
  </w:style>
  <w:style w:type="paragraph" w:customStyle="1" w:styleId="ListNumber4Level3">
    <w:name w:val="List Number 4 (Level 3)"/>
    <w:basedOn w:val="Text4"/>
    <w:rsid w:val="00D96229"/>
    <w:pPr>
      <w:numPr>
        <w:ilvl w:val="2"/>
        <w:numId w:val="35"/>
      </w:numPr>
      <w:tabs>
        <w:tab w:val="clear" w:pos="2302"/>
      </w:tabs>
    </w:pPr>
  </w:style>
  <w:style w:type="paragraph" w:customStyle="1" w:styleId="ListNumber4Level4">
    <w:name w:val="List Number 4 (Level 4)"/>
    <w:basedOn w:val="Text4"/>
    <w:rsid w:val="00D96229"/>
    <w:pPr>
      <w:numPr>
        <w:ilvl w:val="3"/>
        <w:numId w:val="35"/>
      </w:numPr>
      <w:tabs>
        <w:tab w:val="clear" w:pos="2302"/>
      </w:tabs>
    </w:pPr>
  </w:style>
  <w:style w:type="paragraph" w:styleId="TOCHeading">
    <w:name w:val="TOC Heading"/>
    <w:basedOn w:val="Normal"/>
    <w:next w:val="Normal"/>
    <w:qFormat/>
    <w:rsid w:val="00D96229"/>
    <w:pPr>
      <w:keepNext/>
      <w:spacing w:before="240"/>
      <w:jc w:val="center"/>
    </w:pPr>
    <w:rPr>
      <w:b/>
    </w:rPr>
  </w:style>
  <w:style w:type="paragraph" w:customStyle="1" w:styleId="Contact">
    <w:name w:val="Contact"/>
    <w:basedOn w:val="Normal"/>
    <w:next w:val="Normal"/>
    <w:rsid w:val="00D96229"/>
    <w:pPr>
      <w:spacing w:after="480"/>
      <w:ind w:left="567" w:hanging="567"/>
      <w:jc w:val="left"/>
    </w:pPr>
  </w:style>
  <w:style w:type="paragraph" w:customStyle="1" w:styleId="ZCom">
    <w:name w:val="Z_Com"/>
    <w:basedOn w:val="Normal"/>
    <w:next w:val="ZDGName"/>
    <w:rsid w:val="00D63776"/>
    <w:pPr>
      <w:widowControl w:val="0"/>
      <w:autoSpaceDE w:val="0"/>
      <w:autoSpaceDN w:val="0"/>
      <w:spacing w:after="0"/>
      <w:ind w:right="85"/>
    </w:pPr>
    <w:rPr>
      <w:rFonts w:ascii="Arial" w:hAnsi="Arial" w:cs="Arial"/>
      <w:szCs w:val="24"/>
      <w:lang w:eastAsia="en-GB"/>
    </w:rPr>
  </w:style>
  <w:style w:type="paragraph" w:customStyle="1" w:styleId="ZDGName">
    <w:name w:val="Z_DGName"/>
    <w:basedOn w:val="Normal"/>
    <w:rsid w:val="00D63776"/>
    <w:pPr>
      <w:widowControl w:val="0"/>
      <w:autoSpaceDE w:val="0"/>
      <w:autoSpaceDN w:val="0"/>
      <w:spacing w:after="0"/>
      <w:ind w:right="85"/>
      <w:jc w:val="left"/>
    </w:pPr>
    <w:rPr>
      <w:rFonts w:ascii="Arial" w:hAnsi="Arial" w:cs="Arial"/>
      <w:sz w:val="16"/>
      <w:szCs w:val="16"/>
      <w:lang w:eastAsia="en-GB"/>
    </w:rPr>
  </w:style>
  <w:style w:type="character" w:styleId="Hyperlink">
    <w:name w:val="Hyperlink"/>
    <w:uiPriority w:val="99"/>
    <w:rsid w:val="006914AD"/>
    <w:rPr>
      <w:color w:val="0000FF"/>
      <w:u w:val="single"/>
    </w:rPr>
  </w:style>
  <w:style w:type="character" w:styleId="FootnoteReference">
    <w:name w:val="footnote reference"/>
    <w:aliases w:val="Footnote Refernece,BVI fnr,Fußnotenzeichen_Raxen,callout,Footnote Reference Number,SUPERS,Footnote symbol,Footnote reference number,Times 10 Point,Exposant 3 Point,EN Footnote Reference,note TESI,-E Fußnotenzeichen,Ref,E,S"/>
    <w:qFormat/>
    <w:rsid w:val="007309E6"/>
    <w:rPr>
      <w:rFonts w:ascii="Verdana" w:hAnsi="Verdana"/>
      <w:vertAlign w:val="superscript"/>
    </w:rPr>
  </w:style>
  <w:style w:type="table" w:styleId="MediumGrid3-Accent2">
    <w:name w:val="Medium Grid 3 Accent 2"/>
    <w:basedOn w:val="TableNormal"/>
    <w:uiPriority w:val="69"/>
    <w:rsid w:val="000420DD"/>
    <w:rPr>
      <w:rFonts w:ascii="Verdana" w:hAnsi="Verdana"/>
      <w:sz w:val="18"/>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2F2F2"/>
    </w:tcPr>
    <w:tblStylePr w:type="firstRow">
      <w:rPr>
        <w:rFonts w:ascii="Tahoma" w:hAnsi="Tahoma"/>
        <w:b/>
        <w:bCs/>
        <w:i w:val="0"/>
        <w:iCs w:val="0"/>
        <w:color w:val="FFFFFF"/>
        <w:sz w:val="18"/>
      </w:rPr>
      <w:tblPr/>
      <w:tcPr>
        <w:shd w:val="clear" w:color="auto" w:fill="C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BalloonText">
    <w:name w:val="Balloon Text"/>
    <w:basedOn w:val="Normal"/>
    <w:semiHidden/>
    <w:rsid w:val="00E52A1D"/>
    <w:rPr>
      <w:rFonts w:ascii="Tahoma" w:hAnsi="Tahoma" w:cs="Tahoma"/>
      <w:sz w:val="16"/>
      <w:szCs w:val="16"/>
    </w:rPr>
  </w:style>
  <w:style w:type="paragraph" w:customStyle="1" w:styleId="DocumentTitle">
    <w:name w:val="Document Title"/>
    <w:basedOn w:val="Normal"/>
    <w:link w:val="DocumentTitleChar"/>
    <w:qFormat/>
    <w:rsid w:val="00B328E6"/>
    <w:pPr>
      <w:jc w:val="center"/>
    </w:pPr>
    <w:rPr>
      <w:rFonts w:ascii="Verdana" w:hAnsi="Verdana"/>
      <w:b/>
      <w:sz w:val="28"/>
    </w:rPr>
  </w:style>
  <w:style w:type="paragraph" w:customStyle="1" w:styleId="Footerapproval">
    <w:name w:val="Footer approval"/>
    <w:basedOn w:val="Footer"/>
    <w:link w:val="ApprovalfooterChar"/>
    <w:qFormat/>
    <w:rsid w:val="00E30D5C"/>
    <w:pPr>
      <w:tabs>
        <w:tab w:val="left" w:pos="6804"/>
      </w:tabs>
    </w:pPr>
    <w:rPr>
      <w:rFonts w:ascii="Verdana" w:hAnsi="Verdana"/>
      <w:lang w:val="en-GB"/>
    </w:rPr>
  </w:style>
  <w:style w:type="character" w:customStyle="1" w:styleId="DocumentTitleChar">
    <w:name w:val="Document Title Char"/>
    <w:link w:val="DocumentTitle"/>
    <w:rsid w:val="00B328E6"/>
    <w:rPr>
      <w:rFonts w:ascii="Verdana" w:hAnsi="Verdana"/>
      <w:b/>
      <w:sz w:val="28"/>
      <w:lang w:eastAsia="en-US"/>
    </w:rPr>
  </w:style>
  <w:style w:type="paragraph" w:customStyle="1" w:styleId="FooterDate">
    <w:name w:val="Footer Date"/>
    <w:basedOn w:val="Footer"/>
    <w:link w:val="FooterDateChar"/>
    <w:qFormat/>
    <w:rsid w:val="00EE60CF"/>
    <w:pPr>
      <w:tabs>
        <w:tab w:val="right" w:pos="9240"/>
      </w:tabs>
    </w:pPr>
    <w:rPr>
      <w:rFonts w:ascii="Verdana" w:hAnsi="Verdana"/>
      <w:lang w:val="it-IT"/>
    </w:rPr>
  </w:style>
  <w:style w:type="character" w:customStyle="1" w:styleId="FooterChar">
    <w:name w:val="Footer Char"/>
    <w:link w:val="Footer"/>
    <w:rsid w:val="00EE60CF"/>
    <w:rPr>
      <w:rFonts w:ascii="Arial" w:hAnsi="Arial"/>
      <w:sz w:val="16"/>
      <w:lang w:val="fr-FR"/>
    </w:rPr>
  </w:style>
  <w:style w:type="character" w:customStyle="1" w:styleId="ApprovalfooterChar">
    <w:name w:val="Approval_footer Char"/>
    <w:link w:val="Footerapproval"/>
    <w:rsid w:val="00E30D5C"/>
    <w:rPr>
      <w:rFonts w:ascii="Verdana" w:hAnsi="Verdana"/>
      <w:sz w:val="16"/>
      <w:lang w:val="fr-FR" w:eastAsia="en-US"/>
    </w:rPr>
  </w:style>
  <w:style w:type="paragraph" w:customStyle="1" w:styleId="PageNumber1">
    <w:name w:val="Page Number1"/>
    <w:basedOn w:val="Footer"/>
    <w:link w:val="PagenumberChar"/>
    <w:qFormat/>
    <w:rsid w:val="00EE60CF"/>
    <w:pPr>
      <w:tabs>
        <w:tab w:val="right" w:pos="9240"/>
      </w:tabs>
      <w:ind w:right="-622"/>
    </w:pPr>
    <w:rPr>
      <w:rFonts w:ascii="Verdana" w:hAnsi="Verdana"/>
      <w:lang w:val="fr-BE"/>
    </w:rPr>
  </w:style>
  <w:style w:type="character" w:customStyle="1" w:styleId="FooterDateChar">
    <w:name w:val="Footer Date Char"/>
    <w:link w:val="FooterDate"/>
    <w:rsid w:val="00EE60CF"/>
    <w:rPr>
      <w:rFonts w:ascii="Verdana" w:hAnsi="Verdana"/>
      <w:sz w:val="16"/>
      <w:lang w:val="it-IT"/>
    </w:rPr>
  </w:style>
  <w:style w:type="character" w:customStyle="1" w:styleId="HeaderChar">
    <w:name w:val="Header Char"/>
    <w:link w:val="Header"/>
    <w:uiPriority w:val="99"/>
    <w:rsid w:val="00EE60CF"/>
    <w:rPr>
      <w:sz w:val="24"/>
      <w:lang w:val="fr-FR"/>
    </w:rPr>
  </w:style>
  <w:style w:type="character" w:customStyle="1" w:styleId="PagenumberChar">
    <w:name w:val="Page number Char"/>
    <w:link w:val="PageNumber1"/>
    <w:rsid w:val="00EE60CF"/>
    <w:rPr>
      <w:rFonts w:ascii="Verdana" w:hAnsi="Verdana"/>
      <w:sz w:val="16"/>
      <w:lang w:val="fr-BE"/>
    </w:rPr>
  </w:style>
  <w:style w:type="paragraph" w:customStyle="1" w:styleId="DocumentSubtitle">
    <w:name w:val="Document Subtitle"/>
    <w:basedOn w:val="DocumentTitle"/>
    <w:link w:val="DocumentSubtitleChar"/>
    <w:qFormat/>
    <w:rsid w:val="00E30D5C"/>
    <w:rPr>
      <w:b w:val="0"/>
      <w:i/>
      <w:sz w:val="24"/>
      <w:szCs w:val="24"/>
      <w:lang w:val="en-GB"/>
    </w:rPr>
  </w:style>
  <w:style w:type="paragraph" w:customStyle="1" w:styleId="HeaderTitle">
    <w:name w:val="Header Title"/>
    <w:basedOn w:val="Normal"/>
    <w:link w:val="HeaderTitleChar"/>
    <w:qFormat/>
    <w:rsid w:val="00E30D5C"/>
    <w:pPr>
      <w:jc w:val="center"/>
    </w:pPr>
    <w:rPr>
      <w:rFonts w:ascii="Verdana" w:hAnsi="Verdana"/>
      <w:b/>
      <w:color w:val="808080"/>
      <w:sz w:val="18"/>
      <w:szCs w:val="18"/>
      <w:lang w:val="en-GB"/>
    </w:rPr>
  </w:style>
  <w:style w:type="character" w:customStyle="1" w:styleId="DocumentSubtitleChar">
    <w:name w:val="Document Subtitle Char"/>
    <w:link w:val="DocumentSubtitle"/>
    <w:rsid w:val="00E30D5C"/>
    <w:rPr>
      <w:rFonts w:ascii="Verdana" w:hAnsi="Verdana"/>
      <w:i/>
      <w:sz w:val="24"/>
      <w:szCs w:val="24"/>
      <w:lang w:eastAsia="en-US"/>
    </w:rPr>
  </w:style>
  <w:style w:type="paragraph" w:customStyle="1" w:styleId="Bulletpoint1">
    <w:name w:val="Bullet point1"/>
    <w:basedOn w:val="Body"/>
    <w:link w:val="Bulletpoint1Char"/>
    <w:qFormat/>
    <w:rsid w:val="00B1764A"/>
    <w:pPr>
      <w:ind w:left="720" w:hanging="360"/>
    </w:pPr>
  </w:style>
  <w:style w:type="character" w:customStyle="1" w:styleId="HeaderTitleChar">
    <w:name w:val="Header Title Char"/>
    <w:link w:val="HeaderTitle"/>
    <w:rsid w:val="00E30D5C"/>
    <w:rPr>
      <w:rFonts w:ascii="Verdana" w:hAnsi="Verdana"/>
      <w:b/>
      <w:color w:val="808080"/>
      <w:sz w:val="18"/>
      <w:szCs w:val="18"/>
      <w:lang w:eastAsia="en-US"/>
    </w:rPr>
  </w:style>
  <w:style w:type="paragraph" w:customStyle="1" w:styleId="Heading">
    <w:name w:val="Heading"/>
    <w:basedOn w:val="Normal"/>
    <w:link w:val="HeadingChar"/>
    <w:qFormat/>
    <w:rsid w:val="007A4813"/>
    <w:pPr>
      <w:widowControl w:val="0"/>
      <w:autoSpaceDE w:val="0"/>
      <w:autoSpaceDN w:val="0"/>
      <w:adjustRightInd w:val="0"/>
      <w:spacing w:after="0"/>
      <w:jc w:val="left"/>
    </w:pPr>
    <w:rPr>
      <w:rFonts w:ascii="Verdana" w:hAnsi="Verdana"/>
      <w:b/>
      <w:sz w:val="20"/>
      <w:u w:val="single"/>
    </w:rPr>
  </w:style>
  <w:style w:type="character" w:customStyle="1" w:styleId="NormalIndentChar">
    <w:name w:val="Normal Indent Char"/>
    <w:link w:val="NormalIndent"/>
    <w:rsid w:val="007A4813"/>
    <w:rPr>
      <w:sz w:val="24"/>
      <w:lang w:val="fr-FR"/>
    </w:rPr>
  </w:style>
  <w:style w:type="character" w:customStyle="1" w:styleId="Bulletpoint1Char">
    <w:name w:val="Bullet point1 Char"/>
    <w:link w:val="Bulletpoint1"/>
    <w:rsid w:val="00B1764A"/>
    <w:rPr>
      <w:rFonts w:ascii="Verdana" w:hAnsi="Verdana"/>
      <w:sz w:val="24"/>
      <w:lang w:val="fr-FR" w:eastAsia="en-US"/>
    </w:rPr>
  </w:style>
  <w:style w:type="paragraph" w:customStyle="1" w:styleId="BulletPoint2">
    <w:name w:val="Bullet Point 2"/>
    <w:basedOn w:val="NormalIndent"/>
    <w:link w:val="BulletPoint2Char"/>
    <w:autoRedefine/>
    <w:qFormat/>
    <w:rsid w:val="00E30D5C"/>
    <w:pPr>
      <w:numPr>
        <w:numId w:val="3"/>
      </w:numPr>
      <w:spacing w:after="0"/>
      <w:jc w:val="left"/>
    </w:pPr>
    <w:rPr>
      <w:rFonts w:ascii="Verdana" w:hAnsi="Verdana"/>
      <w:lang w:val="en-GB"/>
    </w:rPr>
  </w:style>
  <w:style w:type="character" w:customStyle="1" w:styleId="HeadingChar">
    <w:name w:val="Heading Char"/>
    <w:link w:val="Heading"/>
    <w:rsid w:val="007A4813"/>
    <w:rPr>
      <w:rFonts w:ascii="Verdana" w:hAnsi="Verdana"/>
      <w:b/>
      <w:u w:val="single"/>
      <w:lang w:val="fr-FR"/>
    </w:rPr>
  </w:style>
  <w:style w:type="paragraph" w:customStyle="1" w:styleId="Body">
    <w:name w:val="Body"/>
    <w:basedOn w:val="Normal"/>
    <w:link w:val="BodyChar"/>
    <w:qFormat/>
    <w:rsid w:val="005F08DC"/>
    <w:pPr>
      <w:spacing w:after="120" w:line="276" w:lineRule="auto"/>
    </w:pPr>
    <w:rPr>
      <w:rFonts w:ascii="Verdana" w:hAnsi="Verdana"/>
      <w:sz w:val="20"/>
      <w:lang w:val="en-GB"/>
    </w:rPr>
  </w:style>
  <w:style w:type="character" w:customStyle="1" w:styleId="BulletPoint2Char">
    <w:name w:val="Bullet Point 2 Char"/>
    <w:link w:val="BulletPoint2"/>
    <w:rsid w:val="00E30D5C"/>
    <w:rPr>
      <w:rFonts w:ascii="Verdana" w:hAnsi="Verdana"/>
      <w:sz w:val="24"/>
      <w:lang w:val="en-GB" w:eastAsia="en-US"/>
    </w:rPr>
  </w:style>
  <w:style w:type="paragraph" w:customStyle="1" w:styleId="Heading20">
    <w:name w:val="Heading2"/>
    <w:basedOn w:val="Body"/>
    <w:link w:val="Heading2Char0"/>
    <w:rsid w:val="00121ECE"/>
    <w:rPr>
      <w:b/>
      <w:i/>
      <w:lang w:val="fr-FR"/>
    </w:rPr>
  </w:style>
  <w:style w:type="character" w:customStyle="1" w:styleId="BodyChar">
    <w:name w:val="Body Char"/>
    <w:link w:val="Body"/>
    <w:rsid w:val="005F08DC"/>
    <w:rPr>
      <w:rFonts w:ascii="Verdana" w:hAnsi="Verdana"/>
      <w:lang w:eastAsia="en-US"/>
    </w:rPr>
  </w:style>
  <w:style w:type="table" w:styleId="TableGrid">
    <w:name w:val="Table Grid"/>
    <w:basedOn w:val="TableNormal"/>
    <w:rsid w:val="0064694F"/>
    <w:pPr>
      <w:contextualSpacing/>
    </w:pPr>
    <w:rPr>
      <w:rFonts w:ascii="Verdana" w:hAnsi="Verdana"/>
      <w:sz w:val="18"/>
    </w:r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2F2F2"/>
      <w:vAlign w:val="center"/>
    </w:tcPr>
    <w:tblStylePr w:type="firstRow">
      <w:rPr>
        <w:b/>
      </w:rPr>
      <w:tblPr/>
      <w:tcPr>
        <w:shd w:val="clear" w:color="auto" w:fill="002395"/>
      </w:tcPr>
    </w:tblStylePr>
  </w:style>
  <w:style w:type="character" w:customStyle="1" w:styleId="Heading2Char0">
    <w:name w:val="Heading2 Char"/>
    <w:link w:val="Heading20"/>
    <w:rsid w:val="00121ECE"/>
    <w:rPr>
      <w:rFonts w:ascii="Verdana" w:hAnsi="Verdana"/>
      <w:b/>
      <w:i/>
      <w:lang w:val="fr-FR"/>
    </w:rPr>
  </w:style>
  <w:style w:type="table" w:customStyle="1" w:styleId="Style1">
    <w:name w:val="Style1"/>
    <w:basedOn w:val="TableNormal"/>
    <w:rsid w:val="00EF7057"/>
    <w:tblPr/>
  </w:style>
  <w:style w:type="table" w:styleId="TableElegant">
    <w:name w:val="Table Elegant"/>
    <w:basedOn w:val="TableNormal"/>
    <w:rsid w:val="00EF7057"/>
    <w:pPr>
      <w:spacing w:after="24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Heading10">
    <w:name w:val="Heading1"/>
    <w:basedOn w:val="Heading1"/>
    <w:link w:val="Heading1Char0"/>
    <w:rsid w:val="004F538A"/>
  </w:style>
  <w:style w:type="character" w:customStyle="1" w:styleId="Heading1Char">
    <w:name w:val="Heading 1 Char"/>
    <w:link w:val="Heading1"/>
    <w:uiPriority w:val="9"/>
    <w:rsid w:val="000274BA"/>
    <w:rPr>
      <w:rFonts w:ascii="Verdana" w:hAnsi="Verdana"/>
      <w:b/>
      <w:smallCaps/>
      <w:sz w:val="28"/>
      <w:lang w:val="en-GB" w:eastAsia="en-US"/>
    </w:rPr>
  </w:style>
  <w:style w:type="character" w:customStyle="1" w:styleId="Heading1Char0">
    <w:name w:val="Heading1 Char"/>
    <w:link w:val="Heading10"/>
    <w:rsid w:val="004F538A"/>
    <w:rPr>
      <w:rFonts w:ascii="Verdana" w:hAnsi="Verdana"/>
      <w:b/>
      <w:smallCaps/>
      <w:sz w:val="28"/>
      <w:lang w:val="en-GB" w:eastAsia="en-US"/>
    </w:rPr>
  </w:style>
  <w:style w:type="paragraph" w:styleId="ListParagraph">
    <w:name w:val="List Paragraph"/>
    <w:basedOn w:val="Normal"/>
    <w:link w:val="ListParagraphChar"/>
    <w:uiPriority w:val="34"/>
    <w:qFormat/>
    <w:rsid w:val="00096838"/>
    <w:pPr>
      <w:widowControl w:val="0"/>
      <w:spacing w:line="312" w:lineRule="auto"/>
      <w:ind w:left="720"/>
      <w:contextualSpacing/>
    </w:pPr>
    <w:rPr>
      <w:rFonts w:ascii="Arial" w:hAnsi="Arial"/>
      <w:sz w:val="20"/>
      <w:szCs w:val="24"/>
      <w:lang w:val="en-GB" w:eastAsia="fr-FR"/>
    </w:rPr>
  </w:style>
  <w:style w:type="character" w:customStyle="1" w:styleId="FootnoteTextChar">
    <w:name w:val="Footnote Text Char"/>
    <w:aliases w:val="Footnote Char,Schriftart: 9 pt Char,Schriftart: 10 pt Char,Schriftart: 8 pt Char,Podrozdział Char,o Char,footnote text Char1,Footnote Text Char Char Char,Fußnote Char,single space Char,FOOTNOTES Char,fn Char,Char Char Char Char"/>
    <w:link w:val="FootnoteText"/>
    <w:rsid w:val="00B721E5"/>
    <w:rPr>
      <w:rFonts w:ascii="Verdana" w:hAnsi="Verdana"/>
      <w:sz w:val="16"/>
      <w:lang w:eastAsia="en-US"/>
    </w:rPr>
  </w:style>
  <w:style w:type="table" w:customStyle="1" w:styleId="ISATable1">
    <w:name w:val="ISA Table 1"/>
    <w:basedOn w:val="TableNormal"/>
    <w:uiPriority w:val="99"/>
    <w:qFormat/>
    <w:rsid w:val="009C105E"/>
    <w:pPr>
      <w:spacing w:after="240"/>
    </w:pPr>
    <w:rPr>
      <w:rFonts w:ascii="Arial" w:hAnsi="Arial"/>
    </w:rPr>
    <w:tblPr>
      <w:tblBorders>
        <w:insideH w:val="dotted" w:sz="2" w:space="0" w:color="auto"/>
        <w:insideV w:val="dotted" w:sz="2" w:space="0" w:color="auto"/>
      </w:tblBorders>
      <w:tblCellMar>
        <w:left w:w="85" w:type="dxa"/>
        <w:right w:w="85" w:type="dxa"/>
      </w:tblCellMar>
    </w:tblPr>
    <w:tblStylePr w:type="firstRow">
      <w:rPr>
        <w:rFonts w:ascii="Arial" w:hAnsi="Arial"/>
        <w:b/>
        <w:color w:val="FFFFFF"/>
        <w:sz w:val="20"/>
      </w:rPr>
      <w:tblPr/>
      <w:tcPr>
        <w:tcBorders>
          <w:top w:val="single" w:sz="8" w:space="0" w:color="4F81BD"/>
          <w:left w:val="nil"/>
          <w:bottom w:val="single" w:sz="8" w:space="0" w:color="4F81BD"/>
          <w:right w:val="nil"/>
          <w:insideH w:val="nil"/>
          <w:insideV w:val="nil"/>
          <w:tl2br w:val="nil"/>
          <w:tr2bl w:val="nil"/>
        </w:tcBorders>
        <w:shd w:val="clear" w:color="auto" w:fill="4F81BD"/>
      </w:tcPr>
    </w:tblStylePr>
    <w:tblStylePr w:type="lastRow">
      <w:tblPr/>
      <w:tcPr>
        <w:tcBorders>
          <w:bottom w:val="single" w:sz="8" w:space="0" w:color="4F81BD"/>
        </w:tcBorders>
      </w:tcPr>
    </w:tblStylePr>
  </w:style>
  <w:style w:type="table" w:customStyle="1" w:styleId="PwCTableText">
    <w:name w:val="PwC Table Text"/>
    <w:basedOn w:val="TableNormal"/>
    <w:uiPriority w:val="99"/>
    <w:qFormat/>
    <w:rsid w:val="00F2304A"/>
    <w:pPr>
      <w:spacing w:before="60" w:after="60"/>
    </w:pPr>
    <w:rPr>
      <w:rFonts w:ascii="Georgia" w:eastAsia="Calibri" w:hAnsi="Georgia" w:cs="Arial"/>
      <w:lang w:eastAsia="en-US"/>
    </w:rPr>
    <w:tblPr>
      <w:tblStyleRowBandSize w:val="1"/>
      <w:tblBorders>
        <w:insideH w:val="dotted" w:sz="4" w:space="0" w:color="1F497D"/>
      </w:tblBorders>
    </w:tblPr>
    <w:tblStylePr w:type="firstRow">
      <w:rPr>
        <w:b/>
      </w:rPr>
      <w:tblPr/>
      <w:tcPr>
        <w:tcBorders>
          <w:top w:val="single" w:sz="6" w:space="0" w:color="1F497D"/>
          <w:bottom w:val="single" w:sz="6" w:space="0" w:color="1F497D"/>
        </w:tcBorders>
      </w:tcPr>
    </w:tblStylePr>
    <w:tblStylePr w:type="lastRow">
      <w:rPr>
        <w:b/>
      </w:rPr>
      <w:tblPr/>
      <w:tcPr>
        <w:tcBorders>
          <w:top w:val="single" w:sz="6" w:space="0" w:color="1F497D"/>
          <w:bottom w:val="single" w:sz="6" w:space="0" w:color="1F497D"/>
        </w:tcBorders>
      </w:tcPr>
    </w:tblStylePr>
    <w:tblStylePr w:type="band1Horz">
      <w:tblPr/>
      <w:tcPr>
        <w:tcBorders>
          <w:bottom w:val="nil"/>
        </w:tcBorders>
      </w:tcPr>
    </w:tblStylePr>
  </w:style>
  <w:style w:type="character" w:styleId="CommentReference">
    <w:name w:val="annotation reference"/>
    <w:rsid w:val="00DA479E"/>
    <w:rPr>
      <w:rFonts w:cs="Times New Roman"/>
      <w:sz w:val="16"/>
      <w:szCs w:val="16"/>
    </w:rPr>
  </w:style>
  <w:style w:type="character" w:customStyle="1" w:styleId="CommentTextChar">
    <w:name w:val="Comment Text Char"/>
    <w:link w:val="CommentText"/>
    <w:rsid w:val="00DA479E"/>
    <w:rPr>
      <w:lang w:val="fr-FR" w:eastAsia="en-US"/>
    </w:rPr>
  </w:style>
  <w:style w:type="paragraph" w:customStyle="1" w:styleId="Default">
    <w:name w:val="Default"/>
    <w:rsid w:val="00DA479E"/>
    <w:pPr>
      <w:autoSpaceDE w:val="0"/>
      <w:autoSpaceDN w:val="0"/>
      <w:adjustRightInd w:val="0"/>
    </w:pPr>
    <w:rPr>
      <w:color w:val="000000"/>
      <w:sz w:val="24"/>
      <w:szCs w:val="24"/>
      <w:lang w:val="en-GB" w:eastAsia="en-GB"/>
    </w:rPr>
  </w:style>
  <w:style w:type="character" w:customStyle="1" w:styleId="Heading3Char">
    <w:name w:val="Heading 3 Char"/>
    <w:link w:val="Heading3"/>
    <w:rsid w:val="002916C9"/>
    <w:rPr>
      <w:rFonts w:ascii="Verdana" w:hAnsi="Verdana"/>
      <w:b/>
      <w:sz w:val="22"/>
      <w:lang w:val="en-GB" w:eastAsia="en-US"/>
    </w:rPr>
  </w:style>
  <w:style w:type="paragraph" w:styleId="CommentSubject">
    <w:name w:val="annotation subject"/>
    <w:basedOn w:val="CommentText"/>
    <w:next w:val="CommentText"/>
    <w:link w:val="CommentSubjectChar"/>
    <w:rsid w:val="003741C8"/>
    <w:rPr>
      <w:b/>
      <w:bCs/>
    </w:rPr>
  </w:style>
  <w:style w:type="character" w:customStyle="1" w:styleId="CommentSubjectChar">
    <w:name w:val="Comment Subject Char"/>
    <w:link w:val="CommentSubject"/>
    <w:rsid w:val="003741C8"/>
    <w:rPr>
      <w:b/>
      <w:bCs/>
      <w:lang w:val="fr-FR" w:eastAsia="en-US"/>
    </w:rPr>
  </w:style>
  <w:style w:type="paragraph" w:styleId="Bibliography">
    <w:name w:val="Bibliography"/>
    <w:basedOn w:val="Normal"/>
    <w:next w:val="Normal"/>
    <w:uiPriority w:val="37"/>
    <w:unhideWhenUsed/>
    <w:rsid w:val="002F7A72"/>
  </w:style>
  <w:style w:type="paragraph" w:styleId="Revision">
    <w:name w:val="Revision"/>
    <w:hidden/>
    <w:uiPriority w:val="99"/>
    <w:semiHidden/>
    <w:rsid w:val="00233A73"/>
    <w:rPr>
      <w:sz w:val="24"/>
      <w:lang w:val="fr-FR" w:eastAsia="en-US"/>
    </w:rPr>
  </w:style>
  <w:style w:type="character" w:styleId="EndnoteReference">
    <w:name w:val="endnote reference"/>
    <w:rsid w:val="0045750E"/>
    <w:rPr>
      <w:vertAlign w:val="superscript"/>
    </w:rPr>
  </w:style>
  <w:style w:type="character" w:styleId="FollowedHyperlink">
    <w:name w:val="FollowedHyperlink"/>
    <w:rsid w:val="002A31EE"/>
    <w:rPr>
      <w:color w:val="800080"/>
      <w:u w:val="single"/>
    </w:rPr>
  </w:style>
  <w:style w:type="paragraph" w:customStyle="1" w:styleId="Bulletpoints">
    <w:name w:val="Bullet points"/>
    <w:basedOn w:val="Body"/>
    <w:link w:val="BulletpointsChar"/>
    <w:qFormat/>
    <w:rsid w:val="00B1764A"/>
  </w:style>
  <w:style w:type="character" w:customStyle="1" w:styleId="BulletpointsChar">
    <w:name w:val="Bullet points Char"/>
    <w:link w:val="Bulletpoints"/>
    <w:rsid w:val="00B1764A"/>
    <w:rPr>
      <w:rFonts w:ascii="Verdana" w:hAnsi="Verdana"/>
      <w:lang w:eastAsia="en-US"/>
    </w:rPr>
  </w:style>
  <w:style w:type="character" w:customStyle="1" w:styleId="Heading2Char">
    <w:name w:val="Heading 2 Char"/>
    <w:link w:val="Heading2"/>
    <w:rsid w:val="002916C9"/>
    <w:rPr>
      <w:rFonts w:ascii="Verdana" w:hAnsi="Verdana"/>
      <w:b/>
      <w:sz w:val="22"/>
      <w:lang w:val="en-GB" w:eastAsia="en-US"/>
    </w:rPr>
  </w:style>
  <w:style w:type="paragraph" w:customStyle="1" w:styleId="Lijstalinea1">
    <w:name w:val="Lijstalinea1"/>
    <w:basedOn w:val="Normal"/>
    <w:qFormat/>
    <w:rsid w:val="00197BC2"/>
    <w:pPr>
      <w:framePr w:wrap="around" w:vAnchor="text" w:hAnchor="text" w:y="1"/>
      <w:spacing w:after="0" w:line="240" w:lineRule="exact"/>
      <w:ind w:left="720" w:right="6"/>
      <w:contextualSpacing/>
      <w:jc w:val="left"/>
    </w:pPr>
    <w:rPr>
      <w:rFonts w:ascii="Verdana" w:eastAsia="Verdana" w:hAnsi="Verdana"/>
      <w:sz w:val="17"/>
      <w:szCs w:val="22"/>
      <w:lang w:val="nl-NL"/>
    </w:rPr>
  </w:style>
  <w:style w:type="paragraph" w:customStyle="1" w:styleId="Tableheading">
    <w:name w:val="Table heading"/>
    <w:basedOn w:val="Body"/>
    <w:uiPriority w:val="99"/>
    <w:rsid w:val="007F7CBC"/>
    <w:rPr>
      <w:b/>
      <w:sz w:val="15"/>
      <w:szCs w:val="14"/>
    </w:rPr>
  </w:style>
  <w:style w:type="paragraph" w:customStyle="1" w:styleId="Tableentry">
    <w:name w:val="Table entry"/>
    <w:basedOn w:val="Body"/>
    <w:uiPriority w:val="99"/>
    <w:rsid w:val="007F7CBC"/>
    <w:pPr>
      <w:spacing w:before="40" w:after="40"/>
    </w:pPr>
    <w:rPr>
      <w:sz w:val="14"/>
      <w:szCs w:val="14"/>
    </w:rPr>
  </w:style>
  <w:style w:type="character" w:customStyle="1" w:styleId="ListParagraphChar">
    <w:name w:val="List Paragraph Char"/>
    <w:link w:val="ListParagraph"/>
    <w:uiPriority w:val="34"/>
    <w:rsid w:val="00613DD2"/>
    <w:rPr>
      <w:rFonts w:ascii="Arial" w:hAnsi="Arial"/>
      <w:szCs w:val="24"/>
      <w:lang w:eastAsia="fr-FR"/>
    </w:rPr>
  </w:style>
  <w:style w:type="paragraph" w:styleId="NormalWeb">
    <w:name w:val="Normal (Web)"/>
    <w:basedOn w:val="Normal"/>
    <w:uiPriority w:val="99"/>
    <w:unhideWhenUsed/>
    <w:rsid w:val="003F1554"/>
    <w:pPr>
      <w:spacing w:before="100" w:beforeAutospacing="1" w:after="100" w:afterAutospacing="1"/>
      <w:jc w:val="left"/>
    </w:pPr>
    <w:rPr>
      <w:rFonts w:ascii="Times" w:hAnsi="Times"/>
      <w:sz w:val="20"/>
      <w:lang w:val="es-ES_tradnl" w:eastAsia="es-ES"/>
    </w:rPr>
  </w:style>
  <w:style w:type="character" w:customStyle="1" w:styleId="apple-converted-space">
    <w:name w:val="apple-converted-space"/>
    <w:basedOn w:val="DefaultParagraphFont"/>
    <w:rsid w:val="003F1554"/>
  </w:style>
  <w:style w:type="character" w:styleId="HTMLAcronym">
    <w:name w:val="HTML Acronym"/>
    <w:basedOn w:val="DefaultParagraphFont"/>
    <w:uiPriority w:val="99"/>
    <w:unhideWhenUsed/>
    <w:rsid w:val="00B85063"/>
  </w:style>
  <w:style w:type="character" w:styleId="Strong">
    <w:name w:val="Strong"/>
    <w:uiPriority w:val="22"/>
    <w:qFormat/>
    <w:rsid w:val="00980F0D"/>
    <w:rPr>
      <w:b/>
      <w:bCs/>
    </w:rPr>
  </w:style>
  <w:style w:type="numbering" w:customStyle="1" w:styleId="PwCListNumbers1">
    <w:name w:val="PwC List Numbers 1"/>
    <w:uiPriority w:val="99"/>
    <w:rsid w:val="00496CCC"/>
    <w:pPr>
      <w:numPr>
        <w:numId w:val="4"/>
      </w:numPr>
    </w:pPr>
  </w:style>
  <w:style w:type="character" w:styleId="HTMLCite">
    <w:name w:val="HTML Cite"/>
    <w:uiPriority w:val="99"/>
    <w:unhideWhenUsed/>
    <w:rsid w:val="00AE0527"/>
    <w:rPr>
      <w:i w:val="0"/>
      <w:iCs w:val="0"/>
      <w:color w:val="006621"/>
    </w:rPr>
  </w:style>
  <w:style w:type="paragraph" w:customStyle="1" w:styleId="AnnexI">
    <w:name w:val="Annex I"/>
    <w:basedOn w:val="Heading1"/>
    <w:link w:val="AnnexIChar"/>
    <w:qFormat/>
    <w:rsid w:val="00FA094E"/>
    <w:pPr>
      <w:numPr>
        <w:numId w:val="0"/>
      </w:numPr>
      <w:spacing w:before="240" w:after="120" w:line="240" w:lineRule="auto"/>
    </w:pPr>
  </w:style>
  <w:style w:type="paragraph" w:customStyle="1" w:styleId="AnnexI1">
    <w:name w:val="Annex I.1"/>
    <w:basedOn w:val="Heading2"/>
    <w:link w:val="AnnexI1Char"/>
    <w:qFormat/>
    <w:rsid w:val="006F48B8"/>
    <w:pPr>
      <w:numPr>
        <w:numId w:val="5"/>
      </w:numPr>
    </w:pPr>
  </w:style>
  <w:style w:type="character" w:customStyle="1" w:styleId="AnnexIChar">
    <w:name w:val="Annex I Char"/>
    <w:link w:val="AnnexI"/>
    <w:rsid w:val="00FA094E"/>
    <w:rPr>
      <w:rFonts w:ascii="Verdana" w:hAnsi="Verdana"/>
      <w:b/>
      <w:smallCaps/>
      <w:sz w:val="24"/>
      <w:lang w:eastAsia="en-US"/>
    </w:rPr>
  </w:style>
  <w:style w:type="character" w:customStyle="1" w:styleId="AnnexI1Char">
    <w:name w:val="Annex I.1 Char"/>
    <w:link w:val="AnnexI1"/>
    <w:rsid w:val="006F48B8"/>
    <w:rPr>
      <w:rFonts w:ascii="Verdana" w:hAnsi="Verdana"/>
      <w:b/>
      <w:sz w:val="22"/>
      <w:lang w:val="en-GB" w:eastAsia="en-US"/>
    </w:rPr>
  </w:style>
  <w:style w:type="paragraph" w:customStyle="1" w:styleId="BulletList">
    <w:name w:val="BulletList"/>
    <w:basedOn w:val="Body"/>
    <w:link w:val="BulletListChar"/>
    <w:qFormat/>
    <w:rsid w:val="00FB7055"/>
    <w:pPr>
      <w:spacing w:after="0"/>
    </w:pPr>
    <w:rPr>
      <w:rFonts w:cs="Tms Rmn"/>
      <w:color w:val="000000"/>
      <w:szCs w:val="24"/>
      <w:lang w:eastAsia="en-GB"/>
    </w:rPr>
  </w:style>
  <w:style w:type="character" w:customStyle="1" w:styleId="BulletListChar">
    <w:name w:val="BulletList Char"/>
    <w:link w:val="BulletList"/>
    <w:rsid w:val="00FB7055"/>
    <w:rPr>
      <w:rFonts w:ascii="Verdana" w:hAnsi="Verdana" w:cs="Tms Rmn"/>
      <w:color w:val="000000"/>
      <w:szCs w:val="24"/>
      <w:lang w:eastAsia="en-US"/>
    </w:rPr>
  </w:style>
  <w:style w:type="character" w:customStyle="1" w:styleId="FootnoteTextChar2">
    <w:name w:val="Footnote Text Char2"/>
    <w:aliases w:val="Footnote Char2,Schriftart: 9 pt Char2,Schriftart: 10 pt Char2,Schriftart: 8 pt Char2,Podrozdział Char2,o Char2,Footnote Text Char Char Char2,Fußnote Char2,single space Char2,FOOTNOTES Char2,fn Char2,Char Char Char Char2,Char Cha Char"/>
    <w:uiPriority w:val="99"/>
    <w:locked/>
    <w:rsid w:val="00681D47"/>
    <w:rPr>
      <w:lang w:val="fr-FR" w:eastAsia="en-US"/>
    </w:rPr>
  </w:style>
  <w:style w:type="paragraph" w:customStyle="1" w:styleId="ItalicizedText">
    <w:name w:val="Italicized Text"/>
    <w:basedOn w:val="Normal"/>
    <w:rsid w:val="00F96CB6"/>
    <w:pPr>
      <w:keepLines/>
      <w:widowControl w:val="0"/>
      <w:autoSpaceDE w:val="0"/>
      <w:autoSpaceDN w:val="0"/>
      <w:adjustRightInd w:val="0"/>
      <w:spacing w:after="100"/>
      <w:jc w:val="left"/>
    </w:pPr>
    <w:rPr>
      <w:rFonts w:ascii="Arial" w:hAnsi="Arial" w:cs="Arial"/>
      <w:i/>
      <w:iCs/>
      <w:sz w:val="20"/>
      <w:lang w:val="en-US"/>
    </w:rPr>
  </w:style>
  <w:style w:type="character" w:customStyle="1" w:styleId="BodyTextChar">
    <w:name w:val="Body Text Char"/>
    <w:link w:val="BodyText"/>
    <w:rsid w:val="00F96CB6"/>
    <w:rPr>
      <w:sz w:val="24"/>
      <w:lang w:val="fr-FR" w:eastAsia="en-US"/>
    </w:rPr>
  </w:style>
  <w:style w:type="character" w:customStyle="1" w:styleId="field-value">
    <w:name w:val="field-value"/>
    <w:basedOn w:val="DefaultParagraphFont"/>
    <w:rsid w:val="007928E2"/>
  </w:style>
  <w:style w:type="paragraph" w:customStyle="1" w:styleId="Tabletext">
    <w:name w:val="Table text"/>
    <w:basedOn w:val="Normal"/>
    <w:rsid w:val="00D7729F"/>
    <w:pPr>
      <w:spacing w:after="0"/>
      <w:jc w:val="left"/>
    </w:pPr>
    <w:rPr>
      <w:rFonts w:ascii="Verdana" w:hAnsi="Verdana"/>
      <w:sz w:val="18"/>
      <w:lang w:val="en-GB"/>
    </w:rPr>
  </w:style>
  <w:style w:type="table" w:customStyle="1" w:styleId="TableColumns51">
    <w:name w:val="Table Columns 51"/>
    <w:basedOn w:val="TableNormal"/>
    <w:next w:val="TableColumns5"/>
    <w:rsid w:val="00D7729F"/>
    <w:pPr>
      <w:spacing w:after="40" w:line="312" w:lineRule="auto"/>
      <w:contextualSpacing/>
    </w:pPr>
    <w:rPr>
      <w:rFonts w:ascii="Arial" w:hAnsi="Arial"/>
    </w:rPr>
    <w:tblPr>
      <w:tblStyleRowBandSize w:val="1"/>
      <w:tblStyleColBandSize w:val="1"/>
      <w:tblBorders>
        <w:top w:val="single" w:sz="4" w:space="0" w:color="8DB3E2"/>
        <w:left w:val="single" w:sz="4" w:space="0" w:color="8DB3E2"/>
        <w:bottom w:val="single" w:sz="4" w:space="0" w:color="8DB3E2"/>
        <w:right w:val="single" w:sz="4" w:space="0" w:color="8DB3E2"/>
        <w:insideH w:val="dotted" w:sz="4" w:space="0" w:color="8DB3E2"/>
        <w:insideV w:val="dotted" w:sz="4" w:space="0" w:color="8DB3E2"/>
      </w:tblBorders>
    </w:tblPr>
    <w:tblStylePr w:type="firstRow">
      <w:rPr>
        <w:b/>
        <w:bCs/>
        <w:i w:val="0"/>
        <w:iCs/>
        <w:color w:val="FFFFFF"/>
      </w:rPr>
      <w:tblPr/>
      <w:tcPr>
        <w:shd w:val="clear" w:color="auto" w:fill="1F497D"/>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tcBorders>
          <w:insideH w:val="nil"/>
          <w:insideV w:val="nil"/>
        </w:tcBorders>
        <w:shd w:val="solid" w:color="C0C0C0" w:fill="FFFFFF"/>
      </w:tcPr>
    </w:tblStylePr>
    <w:tblStylePr w:type="band2Vert">
      <w:rPr>
        <w:color w:val="auto"/>
      </w:rPr>
    </w:tblStylePr>
  </w:style>
  <w:style w:type="table" w:styleId="TableColumns5">
    <w:name w:val="Table Columns 5"/>
    <w:basedOn w:val="TableNormal"/>
    <w:semiHidden/>
    <w:unhideWhenUsed/>
    <w:rsid w:val="00D7729F"/>
    <w:pPr>
      <w:spacing w:after="24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LightList-Accent11">
    <w:name w:val="Light List - Accent 11"/>
    <w:basedOn w:val="TableNormal"/>
    <w:uiPriority w:val="61"/>
    <w:rsid w:val="001948DD"/>
    <w:rPr>
      <w:lang w:val="en-US"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TableGrid1">
    <w:name w:val="Table Grid1"/>
    <w:basedOn w:val="TableNormal"/>
    <w:next w:val="TableGrid"/>
    <w:rsid w:val="001948D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1948DD"/>
  </w:style>
  <w:style w:type="table" w:customStyle="1" w:styleId="TableGrid2">
    <w:name w:val="Table Grid2"/>
    <w:basedOn w:val="TableNormal"/>
    <w:next w:val="TableGrid"/>
    <w:uiPriority w:val="59"/>
    <w:rsid w:val="00D5371B"/>
    <w:pPr>
      <w:spacing w:line="250" w:lineRule="atLeast"/>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
    <w:name w:val="Grid Table 4 - Accent 11"/>
    <w:basedOn w:val="TableNormal"/>
    <w:uiPriority w:val="49"/>
    <w:rsid w:val="00E860F6"/>
    <w:rPr>
      <w:rFonts w:ascii="Calibri" w:eastAsia="Calibri" w:hAnsi="Calibri" w:cs="Arial"/>
      <w:sz w:val="22"/>
      <w:szCs w:val="22"/>
      <w:lang w:eastAsia="en-US"/>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Light1">
    <w:name w:val="Table Grid Light1"/>
    <w:basedOn w:val="TableNormal"/>
    <w:uiPriority w:val="40"/>
    <w:rsid w:val="00560E59"/>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Light2">
    <w:name w:val="Table Grid Light2"/>
    <w:basedOn w:val="TableNormal"/>
    <w:uiPriority w:val="40"/>
    <w:rsid w:val="00C85105"/>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Style2">
    <w:name w:val="Style2"/>
    <w:basedOn w:val="Body"/>
    <w:link w:val="Style2Char"/>
    <w:qFormat/>
    <w:rsid w:val="00274500"/>
    <w:pPr>
      <w:contextualSpacing/>
      <w:jc w:val="center"/>
    </w:pPr>
    <w:rPr>
      <w:b/>
    </w:rPr>
  </w:style>
  <w:style w:type="character" w:customStyle="1" w:styleId="Style2Char">
    <w:name w:val="Style2 Char"/>
    <w:link w:val="Style2"/>
    <w:rsid w:val="00274500"/>
    <w:rPr>
      <w:rFonts w:ascii="Verdana" w:hAnsi="Verdana"/>
      <w:b/>
      <w:lang w:eastAsia="en-US"/>
    </w:rPr>
  </w:style>
  <w:style w:type="table" w:customStyle="1" w:styleId="PlainTable11">
    <w:name w:val="Plain Table 11"/>
    <w:basedOn w:val="TableNormal"/>
    <w:uiPriority w:val="41"/>
    <w:rsid w:val="00BD460C"/>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Emphasis">
    <w:name w:val="Emphasis"/>
    <w:basedOn w:val="DefaultParagraphFont"/>
    <w:uiPriority w:val="20"/>
    <w:qFormat/>
    <w:rsid w:val="000E614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8309898">
      <w:bodyDiv w:val="1"/>
      <w:marLeft w:val="0"/>
      <w:marRight w:val="0"/>
      <w:marTop w:val="0"/>
      <w:marBottom w:val="0"/>
      <w:divBdr>
        <w:top w:val="none" w:sz="0" w:space="0" w:color="auto"/>
        <w:left w:val="none" w:sz="0" w:space="0" w:color="auto"/>
        <w:bottom w:val="none" w:sz="0" w:space="0" w:color="auto"/>
        <w:right w:val="none" w:sz="0" w:space="0" w:color="auto"/>
      </w:divBdr>
    </w:div>
    <w:div w:id="50929148">
      <w:bodyDiv w:val="1"/>
      <w:marLeft w:val="0"/>
      <w:marRight w:val="0"/>
      <w:marTop w:val="0"/>
      <w:marBottom w:val="0"/>
      <w:divBdr>
        <w:top w:val="none" w:sz="0" w:space="0" w:color="auto"/>
        <w:left w:val="none" w:sz="0" w:space="0" w:color="auto"/>
        <w:bottom w:val="none" w:sz="0" w:space="0" w:color="auto"/>
        <w:right w:val="none" w:sz="0" w:space="0" w:color="auto"/>
      </w:divBdr>
      <w:divsChild>
        <w:div w:id="1506894206">
          <w:marLeft w:val="0"/>
          <w:marRight w:val="0"/>
          <w:marTop w:val="0"/>
          <w:marBottom w:val="0"/>
          <w:divBdr>
            <w:top w:val="none" w:sz="0" w:space="0" w:color="auto"/>
            <w:left w:val="none" w:sz="0" w:space="0" w:color="auto"/>
            <w:bottom w:val="none" w:sz="0" w:space="0" w:color="auto"/>
            <w:right w:val="none" w:sz="0" w:space="0" w:color="auto"/>
          </w:divBdr>
          <w:divsChild>
            <w:div w:id="1701779043">
              <w:marLeft w:val="0"/>
              <w:marRight w:val="0"/>
              <w:marTop w:val="0"/>
              <w:marBottom w:val="0"/>
              <w:divBdr>
                <w:top w:val="none" w:sz="0" w:space="0" w:color="auto"/>
                <w:left w:val="none" w:sz="0" w:space="0" w:color="auto"/>
                <w:bottom w:val="none" w:sz="0" w:space="0" w:color="auto"/>
                <w:right w:val="none" w:sz="0" w:space="0" w:color="auto"/>
              </w:divBdr>
              <w:divsChild>
                <w:div w:id="2119060641">
                  <w:marLeft w:val="0"/>
                  <w:marRight w:val="0"/>
                  <w:marTop w:val="0"/>
                  <w:marBottom w:val="0"/>
                  <w:divBdr>
                    <w:top w:val="none" w:sz="0" w:space="0" w:color="auto"/>
                    <w:left w:val="none" w:sz="0" w:space="0" w:color="auto"/>
                    <w:bottom w:val="none" w:sz="0" w:space="0" w:color="auto"/>
                    <w:right w:val="none" w:sz="0" w:space="0" w:color="auto"/>
                  </w:divBdr>
                  <w:divsChild>
                    <w:div w:id="1686445048">
                      <w:marLeft w:val="0"/>
                      <w:marRight w:val="0"/>
                      <w:marTop w:val="0"/>
                      <w:marBottom w:val="0"/>
                      <w:divBdr>
                        <w:top w:val="none" w:sz="0" w:space="0" w:color="auto"/>
                        <w:left w:val="none" w:sz="0" w:space="0" w:color="auto"/>
                        <w:bottom w:val="none" w:sz="0" w:space="0" w:color="auto"/>
                        <w:right w:val="none" w:sz="0" w:space="0" w:color="auto"/>
                      </w:divBdr>
                      <w:divsChild>
                        <w:div w:id="132721586">
                          <w:marLeft w:val="0"/>
                          <w:marRight w:val="0"/>
                          <w:marTop w:val="0"/>
                          <w:marBottom w:val="0"/>
                          <w:divBdr>
                            <w:top w:val="none" w:sz="0" w:space="0" w:color="auto"/>
                            <w:left w:val="none" w:sz="0" w:space="0" w:color="auto"/>
                            <w:bottom w:val="none" w:sz="0" w:space="0" w:color="auto"/>
                            <w:right w:val="none" w:sz="0" w:space="0" w:color="auto"/>
                          </w:divBdr>
                          <w:divsChild>
                            <w:div w:id="290672819">
                              <w:marLeft w:val="0"/>
                              <w:marRight w:val="0"/>
                              <w:marTop w:val="0"/>
                              <w:marBottom w:val="30"/>
                              <w:divBdr>
                                <w:top w:val="none" w:sz="0" w:space="0" w:color="auto"/>
                                <w:left w:val="none" w:sz="0" w:space="0" w:color="auto"/>
                                <w:bottom w:val="none" w:sz="0" w:space="0" w:color="auto"/>
                                <w:right w:val="none" w:sz="0" w:space="0" w:color="auto"/>
                              </w:divBdr>
                              <w:divsChild>
                                <w:div w:id="599144062">
                                  <w:marLeft w:val="45"/>
                                  <w:marRight w:val="45"/>
                                  <w:marTop w:val="0"/>
                                  <w:marBottom w:val="0"/>
                                  <w:divBdr>
                                    <w:top w:val="none" w:sz="0" w:space="0" w:color="auto"/>
                                    <w:left w:val="none" w:sz="0" w:space="0" w:color="auto"/>
                                    <w:bottom w:val="none" w:sz="0" w:space="0" w:color="auto"/>
                                    <w:right w:val="none" w:sz="0" w:space="0" w:color="auto"/>
                                  </w:divBdr>
                                  <w:divsChild>
                                    <w:div w:id="1475946997">
                                      <w:marLeft w:val="0"/>
                                      <w:marRight w:val="0"/>
                                      <w:marTop w:val="0"/>
                                      <w:marBottom w:val="0"/>
                                      <w:divBdr>
                                        <w:top w:val="single" w:sz="6" w:space="0" w:color="DCDCDC"/>
                                        <w:left w:val="single" w:sz="6" w:space="0" w:color="DCDCDC"/>
                                        <w:bottom w:val="single" w:sz="6" w:space="0" w:color="DCDCDC"/>
                                        <w:right w:val="single" w:sz="6" w:space="0" w:color="DCDCDC"/>
                                      </w:divBdr>
                                    </w:div>
                                  </w:divsChild>
                                </w:div>
                              </w:divsChild>
                            </w:div>
                          </w:divsChild>
                        </w:div>
                      </w:divsChild>
                    </w:div>
                  </w:divsChild>
                </w:div>
              </w:divsChild>
            </w:div>
          </w:divsChild>
        </w:div>
      </w:divsChild>
    </w:div>
    <w:div w:id="52244509">
      <w:bodyDiv w:val="1"/>
      <w:marLeft w:val="0"/>
      <w:marRight w:val="0"/>
      <w:marTop w:val="0"/>
      <w:marBottom w:val="0"/>
      <w:divBdr>
        <w:top w:val="none" w:sz="0" w:space="0" w:color="auto"/>
        <w:left w:val="none" w:sz="0" w:space="0" w:color="auto"/>
        <w:bottom w:val="none" w:sz="0" w:space="0" w:color="auto"/>
        <w:right w:val="none" w:sz="0" w:space="0" w:color="auto"/>
      </w:divBdr>
    </w:div>
    <w:div w:id="111637302">
      <w:bodyDiv w:val="1"/>
      <w:marLeft w:val="0"/>
      <w:marRight w:val="0"/>
      <w:marTop w:val="0"/>
      <w:marBottom w:val="0"/>
      <w:divBdr>
        <w:top w:val="none" w:sz="0" w:space="0" w:color="auto"/>
        <w:left w:val="none" w:sz="0" w:space="0" w:color="auto"/>
        <w:bottom w:val="none" w:sz="0" w:space="0" w:color="auto"/>
        <w:right w:val="none" w:sz="0" w:space="0" w:color="auto"/>
      </w:divBdr>
      <w:divsChild>
        <w:div w:id="1251351407">
          <w:marLeft w:val="547"/>
          <w:marRight w:val="0"/>
          <w:marTop w:val="0"/>
          <w:marBottom w:val="0"/>
          <w:divBdr>
            <w:top w:val="none" w:sz="0" w:space="0" w:color="auto"/>
            <w:left w:val="none" w:sz="0" w:space="0" w:color="auto"/>
            <w:bottom w:val="none" w:sz="0" w:space="0" w:color="auto"/>
            <w:right w:val="none" w:sz="0" w:space="0" w:color="auto"/>
          </w:divBdr>
        </w:div>
      </w:divsChild>
    </w:div>
    <w:div w:id="115560666">
      <w:bodyDiv w:val="1"/>
      <w:marLeft w:val="0"/>
      <w:marRight w:val="0"/>
      <w:marTop w:val="0"/>
      <w:marBottom w:val="0"/>
      <w:divBdr>
        <w:top w:val="none" w:sz="0" w:space="0" w:color="auto"/>
        <w:left w:val="none" w:sz="0" w:space="0" w:color="auto"/>
        <w:bottom w:val="none" w:sz="0" w:space="0" w:color="auto"/>
        <w:right w:val="none" w:sz="0" w:space="0" w:color="auto"/>
      </w:divBdr>
      <w:divsChild>
        <w:div w:id="1777557908">
          <w:marLeft w:val="0"/>
          <w:marRight w:val="0"/>
          <w:marTop w:val="0"/>
          <w:marBottom w:val="0"/>
          <w:divBdr>
            <w:top w:val="none" w:sz="0" w:space="0" w:color="auto"/>
            <w:left w:val="none" w:sz="0" w:space="0" w:color="auto"/>
            <w:bottom w:val="none" w:sz="0" w:space="0" w:color="auto"/>
            <w:right w:val="none" w:sz="0" w:space="0" w:color="auto"/>
          </w:divBdr>
          <w:divsChild>
            <w:div w:id="673606486">
              <w:marLeft w:val="0"/>
              <w:marRight w:val="0"/>
              <w:marTop w:val="0"/>
              <w:marBottom w:val="0"/>
              <w:divBdr>
                <w:top w:val="none" w:sz="0" w:space="0" w:color="auto"/>
                <w:left w:val="none" w:sz="0" w:space="0" w:color="auto"/>
                <w:bottom w:val="none" w:sz="0" w:space="0" w:color="auto"/>
                <w:right w:val="none" w:sz="0" w:space="0" w:color="auto"/>
              </w:divBdr>
              <w:divsChild>
                <w:div w:id="2068409916">
                  <w:marLeft w:val="0"/>
                  <w:marRight w:val="0"/>
                  <w:marTop w:val="0"/>
                  <w:marBottom w:val="0"/>
                  <w:divBdr>
                    <w:top w:val="none" w:sz="0" w:space="0" w:color="auto"/>
                    <w:left w:val="none" w:sz="0" w:space="0" w:color="auto"/>
                    <w:bottom w:val="none" w:sz="0" w:space="0" w:color="auto"/>
                    <w:right w:val="none" w:sz="0" w:space="0" w:color="auto"/>
                  </w:divBdr>
                  <w:divsChild>
                    <w:div w:id="1474441870">
                      <w:marLeft w:val="0"/>
                      <w:marRight w:val="0"/>
                      <w:marTop w:val="0"/>
                      <w:marBottom w:val="0"/>
                      <w:divBdr>
                        <w:top w:val="none" w:sz="0" w:space="0" w:color="auto"/>
                        <w:left w:val="none" w:sz="0" w:space="0" w:color="auto"/>
                        <w:bottom w:val="none" w:sz="0" w:space="0" w:color="auto"/>
                        <w:right w:val="none" w:sz="0" w:space="0" w:color="auto"/>
                      </w:divBdr>
                      <w:divsChild>
                        <w:div w:id="1842810766">
                          <w:marLeft w:val="0"/>
                          <w:marRight w:val="0"/>
                          <w:marTop w:val="0"/>
                          <w:marBottom w:val="0"/>
                          <w:divBdr>
                            <w:top w:val="none" w:sz="0" w:space="0" w:color="auto"/>
                            <w:left w:val="none" w:sz="0" w:space="0" w:color="auto"/>
                            <w:bottom w:val="none" w:sz="0" w:space="0" w:color="auto"/>
                            <w:right w:val="none" w:sz="0" w:space="0" w:color="auto"/>
                          </w:divBdr>
                          <w:divsChild>
                            <w:div w:id="1288588766">
                              <w:marLeft w:val="0"/>
                              <w:marRight w:val="0"/>
                              <w:marTop w:val="0"/>
                              <w:marBottom w:val="0"/>
                              <w:divBdr>
                                <w:top w:val="none" w:sz="0" w:space="0" w:color="auto"/>
                                <w:left w:val="none" w:sz="0" w:space="0" w:color="auto"/>
                                <w:bottom w:val="none" w:sz="0" w:space="0" w:color="auto"/>
                                <w:right w:val="none" w:sz="0" w:space="0" w:color="auto"/>
                              </w:divBdr>
                              <w:divsChild>
                                <w:div w:id="352419454">
                                  <w:marLeft w:val="0"/>
                                  <w:marRight w:val="0"/>
                                  <w:marTop w:val="0"/>
                                  <w:marBottom w:val="0"/>
                                  <w:divBdr>
                                    <w:top w:val="none" w:sz="0" w:space="0" w:color="auto"/>
                                    <w:left w:val="none" w:sz="0" w:space="0" w:color="auto"/>
                                    <w:bottom w:val="none" w:sz="0" w:space="0" w:color="auto"/>
                                    <w:right w:val="none" w:sz="0" w:space="0" w:color="auto"/>
                                  </w:divBdr>
                                  <w:divsChild>
                                    <w:div w:id="662586230">
                                      <w:marLeft w:val="0"/>
                                      <w:marRight w:val="0"/>
                                      <w:marTop w:val="0"/>
                                      <w:marBottom w:val="0"/>
                                      <w:divBdr>
                                        <w:top w:val="none" w:sz="0" w:space="0" w:color="auto"/>
                                        <w:left w:val="none" w:sz="0" w:space="0" w:color="auto"/>
                                        <w:bottom w:val="none" w:sz="0" w:space="0" w:color="auto"/>
                                        <w:right w:val="none" w:sz="0" w:space="0" w:color="auto"/>
                                      </w:divBdr>
                                      <w:divsChild>
                                        <w:div w:id="699431325">
                                          <w:marLeft w:val="0"/>
                                          <w:marRight w:val="0"/>
                                          <w:marTop w:val="0"/>
                                          <w:marBottom w:val="0"/>
                                          <w:divBdr>
                                            <w:top w:val="none" w:sz="0" w:space="0" w:color="auto"/>
                                            <w:left w:val="none" w:sz="0" w:space="0" w:color="auto"/>
                                            <w:bottom w:val="none" w:sz="0" w:space="0" w:color="auto"/>
                                            <w:right w:val="none" w:sz="0" w:space="0" w:color="auto"/>
                                          </w:divBdr>
                                          <w:divsChild>
                                            <w:div w:id="1957061970">
                                              <w:marLeft w:val="0"/>
                                              <w:marRight w:val="0"/>
                                              <w:marTop w:val="0"/>
                                              <w:marBottom w:val="0"/>
                                              <w:divBdr>
                                                <w:top w:val="none" w:sz="0" w:space="0" w:color="auto"/>
                                                <w:left w:val="none" w:sz="0" w:space="0" w:color="auto"/>
                                                <w:bottom w:val="none" w:sz="0" w:space="0" w:color="auto"/>
                                                <w:right w:val="none" w:sz="0" w:space="0" w:color="auto"/>
                                              </w:divBdr>
                                              <w:divsChild>
                                                <w:div w:id="978075195">
                                                  <w:marLeft w:val="0"/>
                                                  <w:marRight w:val="0"/>
                                                  <w:marTop w:val="0"/>
                                                  <w:marBottom w:val="0"/>
                                                  <w:divBdr>
                                                    <w:top w:val="none" w:sz="0" w:space="0" w:color="auto"/>
                                                    <w:left w:val="none" w:sz="0" w:space="0" w:color="auto"/>
                                                    <w:bottom w:val="none" w:sz="0" w:space="0" w:color="auto"/>
                                                    <w:right w:val="none" w:sz="0" w:space="0" w:color="auto"/>
                                                  </w:divBdr>
                                                  <w:divsChild>
                                                    <w:div w:id="128742026">
                                                      <w:marLeft w:val="0"/>
                                                      <w:marRight w:val="0"/>
                                                      <w:marTop w:val="0"/>
                                                      <w:marBottom w:val="0"/>
                                                      <w:divBdr>
                                                        <w:top w:val="none" w:sz="0" w:space="0" w:color="auto"/>
                                                        <w:left w:val="none" w:sz="0" w:space="0" w:color="auto"/>
                                                        <w:bottom w:val="none" w:sz="0" w:space="0" w:color="auto"/>
                                                        <w:right w:val="none" w:sz="0" w:space="0" w:color="auto"/>
                                                      </w:divBdr>
                                                      <w:divsChild>
                                                        <w:div w:id="87412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60314841">
      <w:bodyDiv w:val="1"/>
      <w:marLeft w:val="0"/>
      <w:marRight w:val="0"/>
      <w:marTop w:val="0"/>
      <w:marBottom w:val="0"/>
      <w:divBdr>
        <w:top w:val="none" w:sz="0" w:space="0" w:color="auto"/>
        <w:left w:val="none" w:sz="0" w:space="0" w:color="auto"/>
        <w:bottom w:val="none" w:sz="0" w:space="0" w:color="auto"/>
        <w:right w:val="none" w:sz="0" w:space="0" w:color="auto"/>
      </w:divBdr>
    </w:div>
    <w:div w:id="176693824">
      <w:bodyDiv w:val="1"/>
      <w:marLeft w:val="0"/>
      <w:marRight w:val="0"/>
      <w:marTop w:val="0"/>
      <w:marBottom w:val="0"/>
      <w:divBdr>
        <w:top w:val="none" w:sz="0" w:space="0" w:color="auto"/>
        <w:left w:val="none" w:sz="0" w:space="0" w:color="auto"/>
        <w:bottom w:val="none" w:sz="0" w:space="0" w:color="auto"/>
        <w:right w:val="none" w:sz="0" w:space="0" w:color="auto"/>
      </w:divBdr>
    </w:div>
    <w:div w:id="201788543">
      <w:bodyDiv w:val="1"/>
      <w:marLeft w:val="0"/>
      <w:marRight w:val="0"/>
      <w:marTop w:val="0"/>
      <w:marBottom w:val="0"/>
      <w:divBdr>
        <w:top w:val="none" w:sz="0" w:space="0" w:color="auto"/>
        <w:left w:val="none" w:sz="0" w:space="0" w:color="auto"/>
        <w:bottom w:val="none" w:sz="0" w:space="0" w:color="auto"/>
        <w:right w:val="none" w:sz="0" w:space="0" w:color="auto"/>
      </w:divBdr>
    </w:div>
    <w:div w:id="270821087">
      <w:bodyDiv w:val="1"/>
      <w:marLeft w:val="0"/>
      <w:marRight w:val="0"/>
      <w:marTop w:val="0"/>
      <w:marBottom w:val="0"/>
      <w:divBdr>
        <w:top w:val="none" w:sz="0" w:space="0" w:color="auto"/>
        <w:left w:val="none" w:sz="0" w:space="0" w:color="auto"/>
        <w:bottom w:val="none" w:sz="0" w:space="0" w:color="auto"/>
        <w:right w:val="none" w:sz="0" w:space="0" w:color="auto"/>
      </w:divBdr>
      <w:divsChild>
        <w:div w:id="60058605">
          <w:marLeft w:val="0"/>
          <w:marRight w:val="0"/>
          <w:marTop w:val="0"/>
          <w:marBottom w:val="0"/>
          <w:divBdr>
            <w:top w:val="none" w:sz="0" w:space="0" w:color="auto"/>
            <w:left w:val="none" w:sz="0" w:space="0" w:color="auto"/>
            <w:bottom w:val="none" w:sz="0" w:space="0" w:color="auto"/>
            <w:right w:val="none" w:sz="0" w:space="0" w:color="auto"/>
          </w:divBdr>
        </w:div>
        <w:div w:id="95907906">
          <w:marLeft w:val="0"/>
          <w:marRight w:val="0"/>
          <w:marTop w:val="0"/>
          <w:marBottom w:val="0"/>
          <w:divBdr>
            <w:top w:val="none" w:sz="0" w:space="0" w:color="auto"/>
            <w:left w:val="none" w:sz="0" w:space="0" w:color="auto"/>
            <w:bottom w:val="none" w:sz="0" w:space="0" w:color="auto"/>
            <w:right w:val="none" w:sz="0" w:space="0" w:color="auto"/>
          </w:divBdr>
        </w:div>
        <w:div w:id="454174419">
          <w:marLeft w:val="0"/>
          <w:marRight w:val="0"/>
          <w:marTop w:val="0"/>
          <w:marBottom w:val="0"/>
          <w:divBdr>
            <w:top w:val="none" w:sz="0" w:space="0" w:color="auto"/>
            <w:left w:val="none" w:sz="0" w:space="0" w:color="auto"/>
            <w:bottom w:val="none" w:sz="0" w:space="0" w:color="auto"/>
            <w:right w:val="none" w:sz="0" w:space="0" w:color="auto"/>
          </w:divBdr>
        </w:div>
        <w:div w:id="758448651">
          <w:marLeft w:val="0"/>
          <w:marRight w:val="0"/>
          <w:marTop w:val="0"/>
          <w:marBottom w:val="0"/>
          <w:divBdr>
            <w:top w:val="none" w:sz="0" w:space="0" w:color="auto"/>
            <w:left w:val="none" w:sz="0" w:space="0" w:color="auto"/>
            <w:bottom w:val="none" w:sz="0" w:space="0" w:color="auto"/>
            <w:right w:val="none" w:sz="0" w:space="0" w:color="auto"/>
          </w:divBdr>
        </w:div>
        <w:div w:id="1576432404">
          <w:marLeft w:val="0"/>
          <w:marRight w:val="0"/>
          <w:marTop w:val="0"/>
          <w:marBottom w:val="0"/>
          <w:divBdr>
            <w:top w:val="none" w:sz="0" w:space="0" w:color="auto"/>
            <w:left w:val="none" w:sz="0" w:space="0" w:color="auto"/>
            <w:bottom w:val="none" w:sz="0" w:space="0" w:color="auto"/>
            <w:right w:val="none" w:sz="0" w:space="0" w:color="auto"/>
          </w:divBdr>
        </w:div>
        <w:div w:id="1703936183">
          <w:marLeft w:val="0"/>
          <w:marRight w:val="0"/>
          <w:marTop w:val="0"/>
          <w:marBottom w:val="0"/>
          <w:divBdr>
            <w:top w:val="none" w:sz="0" w:space="0" w:color="auto"/>
            <w:left w:val="none" w:sz="0" w:space="0" w:color="auto"/>
            <w:bottom w:val="none" w:sz="0" w:space="0" w:color="auto"/>
            <w:right w:val="none" w:sz="0" w:space="0" w:color="auto"/>
          </w:divBdr>
        </w:div>
        <w:div w:id="2032756590">
          <w:marLeft w:val="0"/>
          <w:marRight w:val="0"/>
          <w:marTop w:val="0"/>
          <w:marBottom w:val="0"/>
          <w:divBdr>
            <w:top w:val="none" w:sz="0" w:space="0" w:color="auto"/>
            <w:left w:val="none" w:sz="0" w:space="0" w:color="auto"/>
            <w:bottom w:val="none" w:sz="0" w:space="0" w:color="auto"/>
            <w:right w:val="none" w:sz="0" w:space="0" w:color="auto"/>
          </w:divBdr>
        </w:div>
        <w:div w:id="2069919678">
          <w:marLeft w:val="0"/>
          <w:marRight w:val="0"/>
          <w:marTop w:val="0"/>
          <w:marBottom w:val="0"/>
          <w:divBdr>
            <w:top w:val="none" w:sz="0" w:space="0" w:color="auto"/>
            <w:left w:val="none" w:sz="0" w:space="0" w:color="auto"/>
            <w:bottom w:val="none" w:sz="0" w:space="0" w:color="auto"/>
            <w:right w:val="none" w:sz="0" w:space="0" w:color="auto"/>
          </w:divBdr>
        </w:div>
      </w:divsChild>
    </w:div>
    <w:div w:id="293560913">
      <w:bodyDiv w:val="1"/>
      <w:marLeft w:val="0"/>
      <w:marRight w:val="0"/>
      <w:marTop w:val="0"/>
      <w:marBottom w:val="0"/>
      <w:divBdr>
        <w:top w:val="none" w:sz="0" w:space="0" w:color="auto"/>
        <w:left w:val="none" w:sz="0" w:space="0" w:color="auto"/>
        <w:bottom w:val="none" w:sz="0" w:space="0" w:color="auto"/>
        <w:right w:val="none" w:sz="0" w:space="0" w:color="auto"/>
      </w:divBdr>
    </w:div>
    <w:div w:id="297956916">
      <w:bodyDiv w:val="1"/>
      <w:marLeft w:val="0"/>
      <w:marRight w:val="0"/>
      <w:marTop w:val="0"/>
      <w:marBottom w:val="0"/>
      <w:divBdr>
        <w:top w:val="none" w:sz="0" w:space="0" w:color="auto"/>
        <w:left w:val="none" w:sz="0" w:space="0" w:color="auto"/>
        <w:bottom w:val="none" w:sz="0" w:space="0" w:color="auto"/>
        <w:right w:val="none" w:sz="0" w:space="0" w:color="auto"/>
      </w:divBdr>
      <w:divsChild>
        <w:div w:id="393047795">
          <w:marLeft w:val="547"/>
          <w:marRight w:val="0"/>
          <w:marTop w:val="0"/>
          <w:marBottom w:val="0"/>
          <w:divBdr>
            <w:top w:val="none" w:sz="0" w:space="0" w:color="auto"/>
            <w:left w:val="none" w:sz="0" w:space="0" w:color="auto"/>
            <w:bottom w:val="none" w:sz="0" w:space="0" w:color="auto"/>
            <w:right w:val="none" w:sz="0" w:space="0" w:color="auto"/>
          </w:divBdr>
        </w:div>
      </w:divsChild>
    </w:div>
    <w:div w:id="308095022">
      <w:bodyDiv w:val="1"/>
      <w:marLeft w:val="0"/>
      <w:marRight w:val="0"/>
      <w:marTop w:val="0"/>
      <w:marBottom w:val="0"/>
      <w:divBdr>
        <w:top w:val="none" w:sz="0" w:space="0" w:color="auto"/>
        <w:left w:val="none" w:sz="0" w:space="0" w:color="auto"/>
        <w:bottom w:val="none" w:sz="0" w:space="0" w:color="auto"/>
        <w:right w:val="none" w:sz="0" w:space="0" w:color="auto"/>
      </w:divBdr>
    </w:div>
    <w:div w:id="320080359">
      <w:bodyDiv w:val="1"/>
      <w:marLeft w:val="0"/>
      <w:marRight w:val="0"/>
      <w:marTop w:val="0"/>
      <w:marBottom w:val="0"/>
      <w:divBdr>
        <w:top w:val="none" w:sz="0" w:space="0" w:color="auto"/>
        <w:left w:val="none" w:sz="0" w:space="0" w:color="auto"/>
        <w:bottom w:val="none" w:sz="0" w:space="0" w:color="auto"/>
        <w:right w:val="none" w:sz="0" w:space="0" w:color="auto"/>
      </w:divBdr>
    </w:div>
    <w:div w:id="345248631">
      <w:bodyDiv w:val="1"/>
      <w:marLeft w:val="0"/>
      <w:marRight w:val="0"/>
      <w:marTop w:val="0"/>
      <w:marBottom w:val="0"/>
      <w:divBdr>
        <w:top w:val="none" w:sz="0" w:space="0" w:color="auto"/>
        <w:left w:val="none" w:sz="0" w:space="0" w:color="auto"/>
        <w:bottom w:val="none" w:sz="0" w:space="0" w:color="auto"/>
        <w:right w:val="none" w:sz="0" w:space="0" w:color="auto"/>
      </w:divBdr>
    </w:div>
    <w:div w:id="373695619">
      <w:bodyDiv w:val="1"/>
      <w:marLeft w:val="0"/>
      <w:marRight w:val="0"/>
      <w:marTop w:val="0"/>
      <w:marBottom w:val="0"/>
      <w:divBdr>
        <w:top w:val="none" w:sz="0" w:space="0" w:color="auto"/>
        <w:left w:val="none" w:sz="0" w:space="0" w:color="auto"/>
        <w:bottom w:val="none" w:sz="0" w:space="0" w:color="auto"/>
        <w:right w:val="none" w:sz="0" w:space="0" w:color="auto"/>
      </w:divBdr>
      <w:divsChild>
        <w:div w:id="115950968">
          <w:marLeft w:val="0"/>
          <w:marRight w:val="0"/>
          <w:marTop w:val="0"/>
          <w:marBottom w:val="0"/>
          <w:divBdr>
            <w:top w:val="none" w:sz="0" w:space="0" w:color="auto"/>
            <w:left w:val="none" w:sz="0" w:space="0" w:color="auto"/>
            <w:bottom w:val="none" w:sz="0" w:space="0" w:color="auto"/>
            <w:right w:val="none" w:sz="0" w:space="0" w:color="auto"/>
          </w:divBdr>
        </w:div>
      </w:divsChild>
    </w:div>
    <w:div w:id="463012316">
      <w:bodyDiv w:val="1"/>
      <w:marLeft w:val="0"/>
      <w:marRight w:val="0"/>
      <w:marTop w:val="0"/>
      <w:marBottom w:val="0"/>
      <w:divBdr>
        <w:top w:val="none" w:sz="0" w:space="0" w:color="auto"/>
        <w:left w:val="none" w:sz="0" w:space="0" w:color="auto"/>
        <w:bottom w:val="none" w:sz="0" w:space="0" w:color="auto"/>
        <w:right w:val="none" w:sz="0" w:space="0" w:color="auto"/>
      </w:divBdr>
    </w:div>
    <w:div w:id="491220456">
      <w:bodyDiv w:val="1"/>
      <w:marLeft w:val="0"/>
      <w:marRight w:val="0"/>
      <w:marTop w:val="0"/>
      <w:marBottom w:val="0"/>
      <w:divBdr>
        <w:top w:val="none" w:sz="0" w:space="0" w:color="auto"/>
        <w:left w:val="none" w:sz="0" w:space="0" w:color="auto"/>
        <w:bottom w:val="none" w:sz="0" w:space="0" w:color="auto"/>
        <w:right w:val="none" w:sz="0" w:space="0" w:color="auto"/>
      </w:divBdr>
    </w:div>
    <w:div w:id="549611025">
      <w:bodyDiv w:val="1"/>
      <w:marLeft w:val="0"/>
      <w:marRight w:val="0"/>
      <w:marTop w:val="0"/>
      <w:marBottom w:val="0"/>
      <w:divBdr>
        <w:top w:val="none" w:sz="0" w:space="0" w:color="auto"/>
        <w:left w:val="none" w:sz="0" w:space="0" w:color="auto"/>
        <w:bottom w:val="none" w:sz="0" w:space="0" w:color="auto"/>
        <w:right w:val="none" w:sz="0" w:space="0" w:color="auto"/>
      </w:divBdr>
    </w:div>
    <w:div w:id="553274218">
      <w:bodyDiv w:val="1"/>
      <w:marLeft w:val="0"/>
      <w:marRight w:val="0"/>
      <w:marTop w:val="0"/>
      <w:marBottom w:val="0"/>
      <w:divBdr>
        <w:top w:val="none" w:sz="0" w:space="0" w:color="auto"/>
        <w:left w:val="none" w:sz="0" w:space="0" w:color="auto"/>
        <w:bottom w:val="none" w:sz="0" w:space="0" w:color="auto"/>
        <w:right w:val="none" w:sz="0" w:space="0" w:color="auto"/>
      </w:divBdr>
    </w:div>
    <w:div w:id="565067706">
      <w:bodyDiv w:val="1"/>
      <w:marLeft w:val="0"/>
      <w:marRight w:val="0"/>
      <w:marTop w:val="0"/>
      <w:marBottom w:val="0"/>
      <w:divBdr>
        <w:top w:val="none" w:sz="0" w:space="0" w:color="auto"/>
        <w:left w:val="none" w:sz="0" w:space="0" w:color="auto"/>
        <w:bottom w:val="none" w:sz="0" w:space="0" w:color="auto"/>
        <w:right w:val="none" w:sz="0" w:space="0" w:color="auto"/>
      </w:divBdr>
    </w:div>
    <w:div w:id="602109637">
      <w:bodyDiv w:val="1"/>
      <w:marLeft w:val="0"/>
      <w:marRight w:val="0"/>
      <w:marTop w:val="0"/>
      <w:marBottom w:val="0"/>
      <w:divBdr>
        <w:top w:val="none" w:sz="0" w:space="0" w:color="auto"/>
        <w:left w:val="none" w:sz="0" w:space="0" w:color="auto"/>
        <w:bottom w:val="none" w:sz="0" w:space="0" w:color="auto"/>
        <w:right w:val="none" w:sz="0" w:space="0" w:color="auto"/>
      </w:divBdr>
    </w:div>
    <w:div w:id="609624336">
      <w:bodyDiv w:val="1"/>
      <w:marLeft w:val="0"/>
      <w:marRight w:val="0"/>
      <w:marTop w:val="0"/>
      <w:marBottom w:val="0"/>
      <w:divBdr>
        <w:top w:val="none" w:sz="0" w:space="0" w:color="auto"/>
        <w:left w:val="none" w:sz="0" w:space="0" w:color="auto"/>
        <w:bottom w:val="none" w:sz="0" w:space="0" w:color="auto"/>
        <w:right w:val="none" w:sz="0" w:space="0" w:color="auto"/>
      </w:divBdr>
    </w:div>
    <w:div w:id="622930464">
      <w:bodyDiv w:val="1"/>
      <w:marLeft w:val="0"/>
      <w:marRight w:val="0"/>
      <w:marTop w:val="0"/>
      <w:marBottom w:val="0"/>
      <w:divBdr>
        <w:top w:val="none" w:sz="0" w:space="0" w:color="auto"/>
        <w:left w:val="none" w:sz="0" w:space="0" w:color="auto"/>
        <w:bottom w:val="none" w:sz="0" w:space="0" w:color="auto"/>
        <w:right w:val="none" w:sz="0" w:space="0" w:color="auto"/>
      </w:divBdr>
    </w:div>
    <w:div w:id="624197194">
      <w:bodyDiv w:val="1"/>
      <w:marLeft w:val="0"/>
      <w:marRight w:val="0"/>
      <w:marTop w:val="0"/>
      <w:marBottom w:val="0"/>
      <w:divBdr>
        <w:top w:val="none" w:sz="0" w:space="0" w:color="auto"/>
        <w:left w:val="none" w:sz="0" w:space="0" w:color="auto"/>
        <w:bottom w:val="none" w:sz="0" w:space="0" w:color="auto"/>
        <w:right w:val="none" w:sz="0" w:space="0" w:color="auto"/>
      </w:divBdr>
      <w:divsChild>
        <w:div w:id="385880737">
          <w:marLeft w:val="0"/>
          <w:marRight w:val="0"/>
          <w:marTop w:val="0"/>
          <w:marBottom w:val="0"/>
          <w:divBdr>
            <w:top w:val="none" w:sz="0" w:space="0" w:color="auto"/>
            <w:left w:val="none" w:sz="0" w:space="0" w:color="auto"/>
            <w:bottom w:val="none" w:sz="0" w:space="0" w:color="auto"/>
            <w:right w:val="none" w:sz="0" w:space="0" w:color="auto"/>
          </w:divBdr>
          <w:divsChild>
            <w:div w:id="622461469">
              <w:marLeft w:val="0"/>
              <w:marRight w:val="0"/>
              <w:marTop w:val="0"/>
              <w:marBottom w:val="0"/>
              <w:divBdr>
                <w:top w:val="none" w:sz="0" w:space="0" w:color="auto"/>
                <w:left w:val="none" w:sz="0" w:space="0" w:color="auto"/>
                <w:bottom w:val="none" w:sz="0" w:space="0" w:color="auto"/>
                <w:right w:val="none" w:sz="0" w:space="0" w:color="auto"/>
              </w:divBdr>
              <w:divsChild>
                <w:div w:id="1722093343">
                  <w:marLeft w:val="0"/>
                  <w:marRight w:val="0"/>
                  <w:marTop w:val="0"/>
                  <w:marBottom w:val="0"/>
                  <w:divBdr>
                    <w:top w:val="none" w:sz="0" w:space="0" w:color="auto"/>
                    <w:left w:val="none" w:sz="0" w:space="0" w:color="auto"/>
                    <w:bottom w:val="none" w:sz="0" w:space="0" w:color="auto"/>
                    <w:right w:val="none" w:sz="0" w:space="0" w:color="auto"/>
                  </w:divBdr>
                  <w:divsChild>
                    <w:div w:id="1045525541">
                      <w:marLeft w:val="0"/>
                      <w:marRight w:val="0"/>
                      <w:marTop w:val="0"/>
                      <w:marBottom w:val="0"/>
                      <w:divBdr>
                        <w:top w:val="none" w:sz="0" w:space="0" w:color="auto"/>
                        <w:left w:val="none" w:sz="0" w:space="0" w:color="auto"/>
                        <w:bottom w:val="none" w:sz="0" w:space="0" w:color="auto"/>
                        <w:right w:val="none" w:sz="0" w:space="0" w:color="auto"/>
                      </w:divBdr>
                      <w:divsChild>
                        <w:div w:id="1821075982">
                          <w:marLeft w:val="0"/>
                          <w:marRight w:val="0"/>
                          <w:marTop w:val="0"/>
                          <w:marBottom w:val="0"/>
                          <w:divBdr>
                            <w:top w:val="none" w:sz="0" w:space="0" w:color="auto"/>
                            <w:left w:val="none" w:sz="0" w:space="0" w:color="auto"/>
                            <w:bottom w:val="none" w:sz="0" w:space="0" w:color="auto"/>
                            <w:right w:val="none" w:sz="0" w:space="0" w:color="auto"/>
                          </w:divBdr>
                          <w:divsChild>
                            <w:div w:id="58812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130989">
      <w:bodyDiv w:val="1"/>
      <w:marLeft w:val="0"/>
      <w:marRight w:val="0"/>
      <w:marTop w:val="0"/>
      <w:marBottom w:val="0"/>
      <w:divBdr>
        <w:top w:val="none" w:sz="0" w:space="0" w:color="auto"/>
        <w:left w:val="none" w:sz="0" w:space="0" w:color="auto"/>
        <w:bottom w:val="none" w:sz="0" w:space="0" w:color="auto"/>
        <w:right w:val="none" w:sz="0" w:space="0" w:color="auto"/>
      </w:divBdr>
    </w:div>
    <w:div w:id="631637352">
      <w:bodyDiv w:val="1"/>
      <w:marLeft w:val="0"/>
      <w:marRight w:val="0"/>
      <w:marTop w:val="0"/>
      <w:marBottom w:val="0"/>
      <w:divBdr>
        <w:top w:val="none" w:sz="0" w:space="0" w:color="auto"/>
        <w:left w:val="none" w:sz="0" w:space="0" w:color="auto"/>
        <w:bottom w:val="none" w:sz="0" w:space="0" w:color="auto"/>
        <w:right w:val="none" w:sz="0" w:space="0" w:color="auto"/>
      </w:divBdr>
      <w:divsChild>
        <w:div w:id="247495943">
          <w:marLeft w:val="0"/>
          <w:marRight w:val="0"/>
          <w:marTop w:val="0"/>
          <w:marBottom w:val="0"/>
          <w:divBdr>
            <w:top w:val="none" w:sz="0" w:space="0" w:color="auto"/>
            <w:left w:val="none" w:sz="0" w:space="0" w:color="auto"/>
            <w:bottom w:val="none" w:sz="0" w:space="0" w:color="auto"/>
            <w:right w:val="none" w:sz="0" w:space="0" w:color="auto"/>
          </w:divBdr>
        </w:div>
        <w:div w:id="485320346">
          <w:marLeft w:val="0"/>
          <w:marRight w:val="0"/>
          <w:marTop w:val="0"/>
          <w:marBottom w:val="0"/>
          <w:divBdr>
            <w:top w:val="none" w:sz="0" w:space="0" w:color="auto"/>
            <w:left w:val="none" w:sz="0" w:space="0" w:color="auto"/>
            <w:bottom w:val="none" w:sz="0" w:space="0" w:color="auto"/>
            <w:right w:val="none" w:sz="0" w:space="0" w:color="auto"/>
          </w:divBdr>
        </w:div>
        <w:div w:id="787315700">
          <w:marLeft w:val="0"/>
          <w:marRight w:val="0"/>
          <w:marTop w:val="0"/>
          <w:marBottom w:val="0"/>
          <w:divBdr>
            <w:top w:val="none" w:sz="0" w:space="0" w:color="auto"/>
            <w:left w:val="none" w:sz="0" w:space="0" w:color="auto"/>
            <w:bottom w:val="none" w:sz="0" w:space="0" w:color="auto"/>
            <w:right w:val="none" w:sz="0" w:space="0" w:color="auto"/>
          </w:divBdr>
        </w:div>
        <w:div w:id="1158494389">
          <w:marLeft w:val="0"/>
          <w:marRight w:val="0"/>
          <w:marTop w:val="0"/>
          <w:marBottom w:val="0"/>
          <w:divBdr>
            <w:top w:val="none" w:sz="0" w:space="0" w:color="auto"/>
            <w:left w:val="none" w:sz="0" w:space="0" w:color="auto"/>
            <w:bottom w:val="none" w:sz="0" w:space="0" w:color="auto"/>
            <w:right w:val="none" w:sz="0" w:space="0" w:color="auto"/>
          </w:divBdr>
        </w:div>
        <w:div w:id="1484733196">
          <w:marLeft w:val="0"/>
          <w:marRight w:val="0"/>
          <w:marTop w:val="0"/>
          <w:marBottom w:val="0"/>
          <w:divBdr>
            <w:top w:val="none" w:sz="0" w:space="0" w:color="auto"/>
            <w:left w:val="none" w:sz="0" w:space="0" w:color="auto"/>
            <w:bottom w:val="none" w:sz="0" w:space="0" w:color="auto"/>
            <w:right w:val="none" w:sz="0" w:space="0" w:color="auto"/>
          </w:divBdr>
        </w:div>
        <w:div w:id="1610579551">
          <w:marLeft w:val="0"/>
          <w:marRight w:val="0"/>
          <w:marTop w:val="0"/>
          <w:marBottom w:val="0"/>
          <w:divBdr>
            <w:top w:val="none" w:sz="0" w:space="0" w:color="auto"/>
            <w:left w:val="none" w:sz="0" w:space="0" w:color="auto"/>
            <w:bottom w:val="none" w:sz="0" w:space="0" w:color="auto"/>
            <w:right w:val="none" w:sz="0" w:space="0" w:color="auto"/>
          </w:divBdr>
        </w:div>
      </w:divsChild>
    </w:div>
    <w:div w:id="643779333">
      <w:bodyDiv w:val="1"/>
      <w:marLeft w:val="0"/>
      <w:marRight w:val="0"/>
      <w:marTop w:val="0"/>
      <w:marBottom w:val="0"/>
      <w:divBdr>
        <w:top w:val="none" w:sz="0" w:space="0" w:color="auto"/>
        <w:left w:val="none" w:sz="0" w:space="0" w:color="auto"/>
        <w:bottom w:val="none" w:sz="0" w:space="0" w:color="auto"/>
        <w:right w:val="none" w:sz="0" w:space="0" w:color="auto"/>
      </w:divBdr>
      <w:divsChild>
        <w:div w:id="780346311">
          <w:marLeft w:val="0"/>
          <w:marRight w:val="0"/>
          <w:marTop w:val="0"/>
          <w:marBottom w:val="0"/>
          <w:divBdr>
            <w:top w:val="none" w:sz="0" w:space="0" w:color="auto"/>
            <w:left w:val="none" w:sz="0" w:space="0" w:color="auto"/>
            <w:bottom w:val="none" w:sz="0" w:space="0" w:color="auto"/>
            <w:right w:val="none" w:sz="0" w:space="0" w:color="auto"/>
          </w:divBdr>
          <w:divsChild>
            <w:div w:id="1660384959">
              <w:marLeft w:val="0"/>
              <w:marRight w:val="0"/>
              <w:marTop w:val="0"/>
              <w:marBottom w:val="0"/>
              <w:divBdr>
                <w:top w:val="none" w:sz="0" w:space="0" w:color="auto"/>
                <w:left w:val="none" w:sz="0" w:space="0" w:color="auto"/>
                <w:bottom w:val="none" w:sz="0" w:space="0" w:color="auto"/>
                <w:right w:val="none" w:sz="0" w:space="0" w:color="auto"/>
              </w:divBdr>
              <w:divsChild>
                <w:div w:id="1850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0962127">
      <w:bodyDiv w:val="1"/>
      <w:marLeft w:val="0"/>
      <w:marRight w:val="0"/>
      <w:marTop w:val="0"/>
      <w:marBottom w:val="0"/>
      <w:divBdr>
        <w:top w:val="none" w:sz="0" w:space="0" w:color="auto"/>
        <w:left w:val="none" w:sz="0" w:space="0" w:color="auto"/>
        <w:bottom w:val="none" w:sz="0" w:space="0" w:color="auto"/>
        <w:right w:val="none" w:sz="0" w:space="0" w:color="auto"/>
      </w:divBdr>
    </w:div>
    <w:div w:id="663974023">
      <w:bodyDiv w:val="1"/>
      <w:marLeft w:val="0"/>
      <w:marRight w:val="0"/>
      <w:marTop w:val="0"/>
      <w:marBottom w:val="0"/>
      <w:divBdr>
        <w:top w:val="none" w:sz="0" w:space="0" w:color="auto"/>
        <w:left w:val="none" w:sz="0" w:space="0" w:color="auto"/>
        <w:bottom w:val="none" w:sz="0" w:space="0" w:color="auto"/>
        <w:right w:val="none" w:sz="0" w:space="0" w:color="auto"/>
      </w:divBdr>
    </w:div>
    <w:div w:id="685250803">
      <w:bodyDiv w:val="1"/>
      <w:marLeft w:val="0"/>
      <w:marRight w:val="0"/>
      <w:marTop w:val="0"/>
      <w:marBottom w:val="0"/>
      <w:divBdr>
        <w:top w:val="none" w:sz="0" w:space="0" w:color="auto"/>
        <w:left w:val="none" w:sz="0" w:space="0" w:color="auto"/>
        <w:bottom w:val="none" w:sz="0" w:space="0" w:color="auto"/>
        <w:right w:val="none" w:sz="0" w:space="0" w:color="auto"/>
      </w:divBdr>
      <w:divsChild>
        <w:div w:id="253632986">
          <w:marLeft w:val="547"/>
          <w:marRight w:val="0"/>
          <w:marTop w:val="86"/>
          <w:marBottom w:val="0"/>
          <w:divBdr>
            <w:top w:val="none" w:sz="0" w:space="0" w:color="auto"/>
            <w:left w:val="none" w:sz="0" w:space="0" w:color="auto"/>
            <w:bottom w:val="none" w:sz="0" w:space="0" w:color="auto"/>
            <w:right w:val="none" w:sz="0" w:space="0" w:color="auto"/>
          </w:divBdr>
        </w:div>
        <w:div w:id="669137275">
          <w:marLeft w:val="547"/>
          <w:marRight w:val="0"/>
          <w:marTop w:val="86"/>
          <w:marBottom w:val="0"/>
          <w:divBdr>
            <w:top w:val="none" w:sz="0" w:space="0" w:color="auto"/>
            <w:left w:val="none" w:sz="0" w:space="0" w:color="auto"/>
            <w:bottom w:val="none" w:sz="0" w:space="0" w:color="auto"/>
            <w:right w:val="none" w:sz="0" w:space="0" w:color="auto"/>
          </w:divBdr>
        </w:div>
        <w:div w:id="1327131480">
          <w:marLeft w:val="547"/>
          <w:marRight w:val="0"/>
          <w:marTop w:val="86"/>
          <w:marBottom w:val="0"/>
          <w:divBdr>
            <w:top w:val="none" w:sz="0" w:space="0" w:color="auto"/>
            <w:left w:val="none" w:sz="0" w:space="0" w:color="auto"/>
            <w:bottom w:val="none" w:sz="0" w:space="0" w:color="auto"/>
            <w:right w:val="none" w:sz="0" w:space="0" w:color="auto"/>
          </w:divBdr>
        </w:div>
        <w:div w:id="1635477111">
          <w:marLeft w:val="547"/>
          <w:marRight w:val="0"/>
          <w:marTop w:val="86"/>
          <w:marBottom w:val="0"/>
          <w:divBdr>
            <w:top w:val="none" w:sz="0" w:space="0" w:color="auto"/>
            <w:left w:val="none" w:sz="0" w:space="0" w:color="auto"/>
            <w:bottom w:val="none" w:sz="0" w:space="0" w:color="auto"/>
            <w:right w:val="none" w:sz="0" w:space="0" w:color="auto"/>
          </w:divBdr>
        </w:div>
        <w:div w:id="1702701780">
          <w:marLeft w:val="547"/>
          <w:marRight w:val="0"/>
          <w:marTop w:val="86"/>
          <w:marBottom w:val="0"/>
          <w:divBdr>
            <w:top w:val="none" w:sz="0" w:space="0" w:color="auto"/>
            <w:left w:val="none" w:sz="0" w:space="0" w:color="auto"/>
            <w:bottom w:val="none" w:sz="0" w:space="0" w:color="auto"/>
            <w:right w:val="none" w:sz="0" w:space="0" w:color="auto"/>
          </w:divBdr>
        </w:div>
      </w:divsChild>
    </w:div>
    <w:div w:id="693532570">
      <w:bodyDiv w:val="1"/>
      <w:marLeft w:val="0"/>
      <w:marRight w:val="0"/>
      <w:marTop w:val="0"/>
      <w:marBottom w:val="0"/>
      <w:divBdr>
        <w:top w:val="none" w:sz="0" w:space="0" w:color="auto"/>
        <w:left w:val="none" w:sz="0" w:space="0" w:color="auto"/>
        <w:bottom w:val="none" w:sz="0" w:space="0" w:color="auto"/>
        <w:right w:val="none" w:sz="0" w:space="0" w:color="auto"/>
      </w:divBdr>
      <w:divsChild>
        <w:div w:id="1250311210">
          <w:marLeft w:val="0"/>
          <w:marRight w:val="0"/>
          <w:marTop w:val="0"/>
          <w:marBottom w:val="0"/>
          <w:divBdr>
            <w:top w:val="none" w:sz="0" w:space="0" w:color="auto"/>
            <w:left w:val="none" w:sz="0" w:space="0" w:color="auto"/>
            <w:bottom w:val="none" w:sz="0" w:space="0" w:color="auto"/>
            <w:right w:val="none" w:sz="0" w:space="0" w:color="auto"/>
          </w:divBdr>
          <w:divsChild>
            <w:div w:id="142237017">
              <w:marLeft w:val="0"/>
              <w:marRight w:val="0"/>
              <w:marTop w:val="0"/>
              <w:marBottom w:val="0"/>
              <w:divBdr>
                <w:top w:val="none" w:sz="0" w:space="0" w:color="auto"/>
                <w:left w:val="none" w:sz="0" w:space="0" w:color="auto"/>
                <w:bottom w:val="none" w:sz="0" w:space="0" w:color="auto"/>
                <w:right w:val="none" w:sz="0" w:space="0" w:color="auto"/>
              </w:divBdr>
              <w:divsChild>
                <w:div w:id="711534144">
                  <w:marLeft w:val="3225"/>
                  <w:marRight w:val="3060"/>
                  <w:marTop w:val="60"/>
                  <w:marBottom w:val="0"/>
                  <w:divBdr>
                    <w:top w:val="none" w:sz="0" w:space="0" w:color="auto"/>
                    <w:left w:val="none" w:sz="0" w:space="0" w:color="auto"/>
                    <w:bottom w:val="none" w:sz="0" w:space="0" w:color="auto"/>
                    <w:right w:val="none" w:sz="0" w:space="0" w:color="auto"/>
                  </w:divBdr>
                  <w:divsChild>
                    <w:div w:id="54055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0984006">
      <w:bodyDiv w:val="1"/>
      <w:marLeft w:val="0"/>
      <w:marRight w:val="0"/>
      <w:marTop w:val="0"/>
      <w:marBottom w:val="0"/>
      <w:divBdr>
        <w:top w:val="none" w:sz="0" w:space="0" w:color="auto"/>
        <w:left w:val="none" w:sz="0" w:space="0" w:color="auto"/>
        <w:bottom w:val="none" w:sz="0" w:space="0" w:color="auto"/>
        <w:right w:val="none" w:sz="0" w:space="0" w:color="auto"/>
      </w:divBdr>
    </w:div>
    <w:div w:id="714307755">
      <w:bodyDiv w:val="1"/>
      <w:marLeft w:val="0"/>
      <w:marRight w:val="0"/>
      <w:marTop w:val="0"/>
      <w:marBottom w:val="0"/>
      <w:divBdr>
        <w:top w:val="none" w:sz="0" w:space="0" w:color="auto"/>
        <w:left w:val="none" w:sz="0" w:space="0" w:color="auto"/>
        <w:bottom w:val="none" w:sz="0" w:space="0" w:color="auto"/>
        <w:right w:val="none" w:sz="0" w:space="0" w:color="auto"/>
      </w:divBdr>
      <w:divsChild>
        <w:div w:id="38281386">
          <w:marLeft w:val="0"/>
          <w:marRight w:val="0"/>
          <w:marTop w:val="0"/>
          <w:marBottom w:val="0"/>
          <w:divBdr>
            <w:top w:val="none" w:sz="0" w:space="0" w:color="auto"/>
            <w:left w:val="none" w:sz="0" w:space="0" w:color="auto"/>
            <w:bottom w:val="none" w:sz="0" w:space="0" w:color="auto"/>
            <w:right w:val="none" w:sz="0" w:space="0" w:color="auto"/>
          </w:divBdr>
          <w:divsChild>
            <w:div w:id="402607243">
              <w:marLeft w:val="0"/>
              <w:marRight w:val="0"/>
              <w:marTop w:val="0"/>
              <w:marBottom w:val="0"/>
              <w:divBdr>
                <w:top w:val="none" w:sz="0" w:space="0" w:color="auto"/>
                <w:left w:val="none" w:sz="0" w:space="0" w:color="auto"/>
                <w:bottom w:val="none" w:sz="0" w:space="0" w:color="auto"/>
                <w:right w:val="none" w:sz="0" w:space="0" w:color="auto"/>
              </w:divBdr>
              <w:divsChild>
                <w:div w:id="1208179305">
                  <w:marLeft w:val="0"/>
                  <w:marRight w:val="0"/>
                  <w:marTop w:val="0"/>
                  <w:marBottom w:val="0"/>
                  <w:divBdr>
                    <w:top w:val="none" w:sz="0" w:space="0" w:color="auto"/>
                    <w:left w:val="none" w:sz="0" w:space="0" w:color="auto"/>
                    <w:bottom w:val="none" w:sz="0" w:space="0" w:color="auto"/>
                    <w:right w:val="none" w:sz="0" w:space="0" w:color="auto"/>
                  </w:divBdr>
                  <w:divsChild>
                    <w:div w:id="750782857">
                      <w:marLeft w:val="0"/>
                      <w:marRight w:val="0"/>
                      <w:marTop w:val="0"/>
                      <w:marBottom w:val="0"/>
                      <w:divBdr>
                        <w:top w:val="none" w:sz="0" w:space="0" w:color="auto"/>
                        <w:left w:val="none" w:sz="0" w:space="0" w:color="auto"/>
                        <w:bottom w:val="none" w:sz="0" w:space="0" w:color="auto"/>
                        <w:right w:val="none" w:sz="0" w:space="0" w:color="auto"/>
                      </w:divBdr>
                      <w:divsChild>
                        <w:div w:id="1312518763">
                          <w:marLeft w:val="0"/>
                          <w:marRight w:val="0"/>
                          <w:marTop w:val="0"/>
                          <w:marBottom w:val="0"/>
                          <w:divBdr>
                            <w:top w:val="none" w:sz="0" w:space="0" w:color="auto"/>
                            <w:left w:val="none" w:sz="0" w:space="0" w:color="auto"/>
                            <w:bottom w:val="none" w:sz="0" w:space="0" w:color="auto"/>
                            <w:right w:val="none" w:sz="0" w:space="0" w:color="auto"/>
                          </w:divBdr>
                          <w:divsChild>
                            <w:div w:id="1145123652">
                              <w:marLeft w:val="0"/>
                              <w:marRight w:val="0"/>
                              <w:marTop w:val="0"/>
                              <w:marBottom w:val="0"/>
                              <w:divBdr>
                                <w:top w:val="none" w:sz="0" w:space="0" w:color="auto"/>
                                <w:left w:val="none" w:sz="0" w:space="0" w:color="auto"/>
                                <w:bottom w:val="none" w:sz="0" w:space="0" w:color="auto"/>
                                <w:right w:val="none" w:sz="0" w:space="0" w:color="auto"/>
                              </w:divBdr>
                              <w:divsChild>
                                <w:div w:id="568465535">
                                  <w:marLeft w:val="0"/>
                                  <w:marRight w:val="0"/>
                                  <w:marTop w:val="0"/>
                                  <w:marBottom w:val="0"/>
                                  <w:divBdr>
                                    <w:top w:val="none" w:sz="0" w:space="0" w:color="auto"/>
                                    <w:left w:val="none" w:sz="0" w:space="0" w:color="auto"/>
                                    <w:bottom w:val="none" w:sz="0" w:space="0" w:color="auto"/>
                                    <w:right w:val="none" w:sz="0" w:space="0" w:color="auto"/>
                                  </w:divBdr>
                                  <w:divsChild>
                                    <w:div w:id="698819040">
                                      <w:marLeft w:val="0"/>
                                      <w:marRight w:val="0"/>
                                      <w:marTop w:val="0"/>
                                      <w:marBottom w:val="0"/>
                                      <w:divBdr>
                                        <w:top w:val="none" w:sz="0" w:space="0" w:color="auto"/>
                                        <w:left w:val="none" w:sz="0" w:space="0" w:color="auto"/>
                                        <w:bottom w:val="none" w:sz="0" w:space="0" w:color="auto"/>
                                        <w:right w:val="none" w:sz="0" w:space="0" w:color="auto"/>
                                      </w:divBdr>
                                      <w:divsChild>
                                        <w:div w:id="11146840">
                                          <w:marLeft w:val="0"/>
                                          <w:marRight w:val="0"/>
                                          <w:marTop w:val="0"/>
                                          <w:marBottom w:val="0"/>
                                          <w:divBdr>
                                            <w:top w:val="none" w:sz="0" w:space="0" w:color="auto"/>
                                            <w:left w:val="none" w:sz="0" w:space="0" w:color="auto"/>
                                            <w:bottom w:val="none" w:sz="0" w:space="0" w:color="auto"/>
                                            <w:right w:val="none" w:sz="0" w:space="0" w:color="auto"/>
                                          </w:divBdr>
                                          <w:divsChild>
                                            <w:div w:id="1295406850">
                                              <w:marLeft w:val="0"/>
                                              <w:marRight w:val="0"/>
                                              <w:marTop w:val="0"/>
                                              <w:marBottom w:val="0"/>
                                              <w:divBdr>
                                                <w:top w:val="none" w:sz="0" w:space="0" w:color="auto"/>
                                                <w:left w:val="none" w:sz="0" w:space="0" w:color="auto"/>
                                                <w:bottom w:val="none" w:sz="0" w:space="0" w:color="auto"/>
                                                <w:right w:val="none" w:sz="0" w:space="0" w:color="auto"/>
                                              </w:divBdr>
                                              <w:divsChild>
                                                <w:div w:id="1597789175">
                                                  <w:marLeft w:val="0"/>
                                                  <w:marRight w:val="0"/>
                                                  <w:marTop w:val="0"/>
                                                  <w:marBottom w:val="0"/>
                                                  <w:divBdr>
                                                    <w:top w:val="none" w:sz="0" w:space="0" w:color="auto"/>
                                                    <w:left w:val="none" w:sz="0" w:space="0" w:color="auto"/>
                                                    <w:bottom w:val="none" w:sz="0" w:space="0" w:color="auto"/>
                                                    <w:right w:val="none" w:sz="0" w:space="0" w:color="auto"/>
                                                  </w:divBdr>
                                                  <w:divsChild>
                                                    <w:div w:id="1048796926">
                                                      <w:marLeft w:val="0"/>
                                                      <w:marRight w:val="0"/>
                                                      <w:marTop w:val="0"/>
                                                      <w:marBottom w:val="0"/>
                                                      <w:divBdr>
                                                        <w:top w:val="none" w:sz="0" w:space="0" w:color="auto"/>
                                                        <w:left w:val="none" w:sz="0" w:space="0" w:color="auto"/>
                                                        <w:bottom w:val="none" w:sz="0" w:space="0" w:color="auto"/>
                                                        <w:right w:val="none" w:sz="0" w:space="0" w:color="auto"/>
                                                      </w:divBdr>
                                                      <w:divsChild>
                                                        <w:div w:id="850872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40249443">
      <w:bodyDiv w:val="1"/>
      <w:marLeft w:val="0"/>
      <w:marRight w:val="0"/>
      <w:marTop w:val="0"/>
      <w:marBottom w:val="0"/>
      <w:divBdr>
        <w:top w:val="none" w:sz="0" w:space="0" w:color="auto"/>
        <w:left w:val="none" w:sz="0" w:space="0" w:color="auto"/>
        <w:bottom w:val="none" w:sz="0" w:space="0" w:color="auto"/>
        <w:right w:val="none" w:sz="0" w:space="0" w:color="auto"/>
      </w:divBdr>
      <w:divsChild>
        <w:div w:id="1641380116">
          <w:marLeft w:val="0"/>
          <w:marRight w:val="0"/>
          <w:marTop w:val="0"/>
          <w:marBottom w:val="0"/>
          <w:divBdr>
            <w:top w:val="none" w:sz="0" w:space="0" w:color="auto"/>
            <w:left w:val="none" w:sz="0" w:space="0" w:color="auto"/>
            <w:bottom w:val="none" w:sz="0" w:space="0" w:color="auto"/>
            <w:right w:val="none" w:sz="0" w:space="0" w:color="auto"/>
          </w:divBdr>
          <w:divsChild>
            <w:div w:id="899899885">
              <w:marLeft w:val="0"/>
              <w:marRight w:val="0"/>
              <w:marTop w:val="0"/>
              <w:marBottom w:val="0"/>
              <w:divBdr>
                <w:top w:val="none" w:sz="0" w:space="0" w:color="auto"/>
                <w:left w:val="none" w:sz="0" w:space="0" w:color="auto"/>
                <w:bottom w:val="none" w:sz="0" w:space="0" w:color="auto"/>
                <w:right w:val="none" w:sz="0" w:space="0" w:color="auto"/>
              </w:divBdr>
              <w:divsChild>
                <w:div w:id="952133654">
                  <w:marLeft w:val="0"/>
                  <w:marRight w:val="0"/>
                  <w:marTop w:val="0"/>
                  <w:marBottom w:val="0"/>
                  <w:divBdr>
                    <w:top w:val="none" w:sz="0" w:space="0" w:color="auto"/>
                    <w:left w:val="none" w:sz="0" w:space="0" w:color="auto"/>
                    <w:bottom w:val="none" w:sz="0" w:space="0" w:color="auto"/>
                    <w:right w:val="none" w:sz="0" w:space="0" w:color="auto"/>
                  </w:divBdr>
                  <w:divsChild>
                    <w:div w:id="1559855058">
                      <w:marLeft w:val="0"/>
                      <w:marRight w:val="0"/>
                      <w:marTop w:val="0"/>
                      <w:marBottom w:val="0"/>
                      <w:divBdr>
                        <w:top w:val="none" w:sz="0" w:space="0" w:color="auto"/>
                        <w:left w:val="none" w:sz="0" w:space="0" w:color="auto"/>
                        <w:bottom w:val="none" w:sz="0" w:space="0" w:color="auto"/>
                        <w:right w:val="none" w:sz="0" w:space="0" w:color="auto"/>
                      </w:divBdr>
                      <w:divsChild>
                        <w:div w:id="868907946">
                          <w:marLeft w:val="0"/>
                          <w:marRight w:val="0"/>
                          <w:marTop w:val="0"/>
                          <w:marBottom w:val="0"/>
                          <w:divBdr>
                            <w:top w:val="none" w:sz="0" w:space="0" w:color="auto"/>
                            <w:left w:val="none" w:sz="0" w:space="0" w:color="auto"/>
                            <w:bottom w:val="none" w:sz="0" w:space="0" w:color="auto"/>
                            <w:right w:val="none" w:sz="0" w:space="0" w:color="auto"/>
                          </w:divBdr>
                          <w:divsChild>
                            <w:div w:id="1275137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2524830">
      <w:bodyDiv w:val="1"/>
      <w:marLeft w:val="0"/>
      <w:marRight w:val="0"/>
      <w:marTop w:val="0"/>
      <w:marBottom w:val="0"/>
      <w:divBdr>
        <w:top w:val="none" w:sz="0" w:space="0" w:color="auto"/>
        <w:left w:val="none" w:sz="0" w:space="0" w:color="auto"/>
        <w:bottom w:val="none" w:sz="0" w:space="0" w:color="auto"/>
        <w:right w:val="none" w:sz="0" w:space="0" w:color="auto"/>
      </w:divBdr>
    </w:div>
    <w:div w:id="863520500">
      <w:bodyDiv w:val="1"/>
      <w:marLeft w:val="0"/>
      <w:marRight w:val="0"/>
      <w:marTop w:val="0"/>
      <w:marBottom w:val="0"/>
      <w:divBdr>
        <w:top w:val="none" w:sz="0" w:space="0" w:color="auto"/>
        <w:left w:val="none" w:sz="0" w:space="0" w:color="auto"/>
        <w:bottom w:val="none" w:sz="0" w:space="0" w:color="auto"/>
        <w:right w:val="none" w:sz="0" w:space="0" w:color="auto"/>
      </w:divBdr>
    </w:div>
    <w:div w:id="956258596">
      <w:bodyDiv w:val="1"/>
      <w:marLeft w:val="0"/>
      <w:marRight w:val="0"/>
      <w:marTop w:val="0"/>
      <w:marBottom w:val="0"/>
      <w:divBdr>
        <w:top w:val="none" w:sz="0" w:space="0" w:color="auto"/>
        <w:left w:val="none" w:sz="0" w:space="0" w:color="auto"/>
        <w:bottom w:val="none" w:sz="0" w:space="0" w:color="auto"/>
        <w:right w:val="none" w:sz="0" w:space="0" w:color="auto"/>
      </w:divBdr>
    </w:div>
    <w:div w:id="1003243487">
      <w:bodyDiv w:val="1"/>
      <w:marLeft w:val="0"/>
      <w:marRight w:val="0"/>
      <w:marTop w:val="0"/>
      <w:marBottom w:val="0"/>
      <w:divBdr>
        <w:top w:val="none" w:sz="0" w:space="0" w:color="auto"/>
        <w:left w:val="none" w:sz="0" w:space="0" w:color="auto"/>
        <w:bottom w:val="none" w:sz="0" w:space="0" w:color="auto"/>
        <w:right w:val="none" w:sz="0" w:space="0" w:color="auto"/>
      </w:divBdr>
    </w:div>
    <w:div w:id="1021207314">
      <w:bodyDiv w:val="1"/>
      <w:marLeft w:val="0"/>
      <w:marRight w:val="0"/>
      <w:marTop w:val="0"/>
      <w:marBottom w:val="0"/>
      <w:divBdr>
        <w:top w:val="none" w:sz="0" w:space="0" w:color="auto"/>
        <w:left w:val="none" w:sz="0" w:space="0" w:color="auto"/>
        <w:bottom w:val="none" w:sz="0" w:space="0" w:color="auto"/>
        <w:right w:val="none" w:sz="0" w:space="0" w:color="auto"/>
      </w:divBdr>
    </w:div>
    <w:div w:id="1081223046">
      <w:bodyDiv w:val="1"/>
      <w:marLeft w:val="0"/>
      <w:marRight w:val="0"/>
      <w:marTop w:val="0"/>
      <w:marBottom w:val="0"/>
      <w:divBdr>
        <w:top w:val="none" w:sz="0" w:space="0" w:color="auto"/>
        <w:left w:val="none" w:sz="0" w:space="0" w:color="auto"/>
        <w:bottom w:val="none" w:sz="0" w:space="0" w:color="auto"/>
        <w:right w:val="none" w:sz="0" w:space="0" w:color="auto"/>
      </w:divBdr>
    </w:div>
    <w:div w:id="1093631148">
      <w:bodyDiv w:val="1"/>
      <w:marLeft w:val="0"/>
      <w:marRight w:val="0"/>
      <w:marTop w:val="0"/>
      <w:marBottom w:val="0"/>
      <w:divBdr>
        <w:top w:val="none" w:sz="0" w:space="0" w:color="auto"/>
        <w:left w:val="none" w:sz="0" w:space="0" w:color="auto"/>
        <w:bottom w:val="none" w:sz="0" w:space="0" w:color="auto"/>
        <w:right w:val="none" w:sz="0" w:space="0" w:color="auto"/>
      </w:divBdr>
    </w:div>
    <w:div w:id="1098135426">
      <w:bodyDiv w:val="1"/>
      <w:marLeft w:val="0"/>
      <w:marRight w:val="0"/>
      <w:marTop w:val="0"/>
      <w:marBottom w:val="0"/>
      <w:divBdr>
        <w:top w:val="none" w:sz="0" w:space="0" w:color="auto"/>
        <w:left w:val="none" w:sz="0" w:space="0" w:color="auto"/>
        <w:bottom w:val="none" w:sz="0" w:space="0" w:color="auto"/>
        <w:right w:val="none" w:sz="0" w:space="0" w:color="auto"/>
      </w:divBdr>
      <w:divsChild>
        <w:div w:id="146555973">
          <w:marLeft w:val="547"/>
          <w:marRight w:val="0"/>
          <w:marTop w:val="0"/>
          <w:marBottom w:val="0"/>
          <w:divBdr>
            <w:top w:val="none" w:sz="0" w:space="0" w:color="auto"/>
            <w:left w:val="none" w:sz="0" w:space="0" w:color="auto"/>
            <w:bottom w:val="none" w:sz="0" w:space="0" w:color="auto"/>
            <w:right w:val="none" w:sz="0" w:space="0" w:color="auto"/>
          </w:divBdr>
        </w:div>
        <w:div w:id="298339859">
          <w:marLeft w:val="547"/>
          <w:marRight w:val="0"/>
          <w:marTop w:val="0"/>
          <w:marBottom w:val="0"/>
          <w:divBdr>
            <w:top w:val="none" w:sz="0" w:space="0" w:color="auto"/>
            <w:left w:val="none" w:sz="0" w:space="0" w:color="auto"/>
            <w:bottom w:val="none" w:sz="0" w:space="0" w:color="auto"/>
            <w:right w:val="none" w:sz="0" w:space="0" w:color="auto"/>
          </w:divBdr>
        </w:div>
        <w:div w:id="535771669">
          <w:marLeft w:val="1166"/>
          <w:marRight w:val="0"/>
          <w:marTop w:val="0"/>
          <w:marBottom w:val="0"/>
          <w:divBdr>
            <w:top w:val="none" w:sz="0" w:space="0" w:color="auto"/>
            <w:left w:val="none" w:sz="0" w:space="0" w:color="auto"/>
            <w:bottom w:val="none" w:sz="0" w:space="0" w:color="auto"/>
            <w:right w:val="none" w:sz="0" w:space="0" w:color="auto"/>
          </w:divBdr>
        </w:div>
        <w:div w:id="1223444028">
          <w:marLeft w:val="547"/>
          <w:marRight w:val="0"/>
          <w:marTop w:val="0"/>
          <w:marBottom w:val="0"/>
          <w:divBdr>
            <w:top w:val="none" w:sz="0" w:space="0" w:color="auto"/>
            <w:left w:val="none" w:sz="0" w:space="0" w:color="auto"/>
            <w:bottom w:val="none" w:sz="0" w:space="0" w:color="auto"/>
            <w:right w:val="none" w:sz="0" w:space="0" w:color="auto"/>
          </w:divBdr>
        </w:div>
        <w:div w:id="1969622691">
          <w:marLeft w:val="547"/>
          <w:marRight w:val="0"/>
          <w:marTop w:val="0"/>
          <w:marBottom w:val="0"/>
          <w:divBdr>
            <w:top w:val="none" w:sz="0" w:space="0" w:color="auto"/>
            <w:left w:val="none" w:sz="0" w:space="0" w:color="auto"/>
            <w:bottom w:val="none" w:sz="0" w:space="0" w:color="auto"/>
            <w:right w:val="none" w:sz="0" w:space="0" w:color="auto"/>
          </w:divBdr>
        </w:div>
      </w:divsChild>
    </w:div>
    <w:div w:id="1137793648">
      <w:bodyDiv w:val="1"/>
      <w:marLeft w:val="0"/>
      <w:marRight w:val="0"/>
      <w:marTop w:val="0"/>
      <w:marBottom w:val="0"/>
      <w:divBdr>
        <w:top w:val="none" w:sz="0" w:space="0" w:color="auto"/>
        <w:left w:val="none" w:sz="0" w:space="0" w:color="auto"/>
        <w:bottom w:val="none" w:sz="0" w:space="0" w:color="auto"/>
        <w:right w:val="none" w:sz="0" w:space="0" w:color="auto"/>
      </w:divBdr>
    </w:div>
    <w:div w:id="1163398239">
      <w:bodyDiv w:val="1"/>
      <w:marLeft w:val="0"/>
      <w:marRight w:val="0"/>
      <w:marTop w:val="0"/>
      <w:marBottom w:val="0"/>
      <w:divBdr>
        <w:top w:val="none" w:sz="0" w:space="0" w:color="auto"/>
        <w:left w:val="none" w:sz="0" w:space="0" w:color="auto"/>
        <w:bottom w:val="none" w:sz="0" w:space="0" w:color="auto"/>
        <w:right w:val="none" w:sz="0" w:space="0" w:color="auto"/>
      </w:divBdr>
      <w:divsChild>
        <w:div w:id="92090259">
          <w:marLeft w:val="0"/>
          <w:marRight w:val="0"/>
          <w:marTop w:val="0"/>
          <w:marBottom w:val="0"/>
          <w:divBdr>
            <w:top w:val="none" w:sz="0" w:space="0" w:color="auto"/>
            <w:left w:val="none" w:sz="0" w:space="0" w:color="auto"/>
            <w:bottom w:val="none" w:sz="0" w:space="0" w:color="auto"/>
            <w:right w:val="none" w:sz="0" w:space="0" w:color="auto"/>
          </w:divBdr>
        </w:div>
        <w:div w:id="443236742">
          <w:marLeft w:val="0"/>
          <w:marRight w:val="0"/>
          <w:marTop w:val="0"/>
          <w:marBottom w:val="0"/>
          <w:divBdr>
            <w:top w:val="none" w:sz="0" w:space="0" w:color="auto"/>
            <w:left w:val="none" w:sz="0" w:space="0" w:color="auto"/>
            <w:bottom w:val="none" w:sz="0" w:space="0" w:color="auto"/>
            <w:right w:val="none" w:sz="0" w:space="0" w:color="auto"/>
          </w:divBdr>
        </w:div>
        <w:div w:id="530998265">
          <w:marLeft w:val="0"/>
          <w:marRight w:val="0"/>
          <w:marTop w:val="0"/>
          <w:marBottom w:val="0"/>
          <w:divBdr>
            <w:top w:val="none" w:sz="0" w:space="0" w:color="auto"/>
            <w:left w:val="none" w:sz="0" w:space="0" w:color="auto"/>
            <w:bottom w:val="none" w:sz="0" w:space="0" w:color="auto"/>
            <w:right w:val="none" w:sz="0" w:space="0" w:color="auto"/>
          </w:divBdr>
        </w:div>
        <w:div w:id="541790745">
          <w:marLeft w:val="0"/>
          <w:marRight w:val="0"/>
          <w:marTop w:val="0"/>
          <w:marBottom w:val="0"/>
          <w:divBdr>
            <w:top w:val="none" w:sz="0" w:space="0" w:color="auto"/>
            <w:left w:val="none" w:sz="0" w:space="0" w:color="auto"/>
            <w:bottom w:val="none" w:sz="0" w:space="0" w:color="auto"/>
            <w:right w:val="none" w:sz="0" w:space="0" w:color="auto"/>
          </w:divBdr>
        </w:div>
        <w:div w:id="1107193026">
          <w:marLeft w:val="0"/>
          <w:marRight w:val="0"/>
          <w:marTop w:val="0"/>
          <w:marBottom w:val="0"/>
          <w:divBdr>
            <w:top w:val="none" w:sz="0" w:space="0" w:color="auto"/>
            <w:left w:val="none" w:sz="0" w:space="0" w:color="auto"/>
            <w:bottom w:val="none" w:sz="0" w:space="0" w:color="auto"/>
            <w:right w:val="none" w:sz="0" w:space="0" w:color="auto"/>
          </w:divBdr>
        </w:div>
        <w:div w:id="1167399962">
          <w:marLeft w:val="0"/>
          <w:marRight w:val="0"/>
          <w:marTop w:val="0"/>
          <w:marBottom w:val="0"/>
          <w:divBdr>
            <w:top w:val="none" w:sz="0" w:space="0" w:color="auto"/>
            <w:left w:val="none" w:sz="0" w:space="0" w:color="auto"/>
            <w:bottom w:val="none" w:sz="0" w:space="0" w:color="auto"/>
            <w:right w:val="none" w:sz="0" w:space="0" w:color="auto"/>
          </w:divBdr>
        </w:div>
        <w:div w:id="1547140949">
          <w:marLeft w:val="0"/>
          <w:marRight w:val="0"/>
          <w:marTop w:val="0"/>
          <w:marBottom w:val="0"/>
          <w:divBdr>
            <w:top w:val="none" w:sz="0" w:space="0" w:color="auto"/>
            <w:left w:val="none" w:sz="0" w:space="0" w:color="auto"/>
            <w:bottom w:val="none" w:sz="0" w:space="0" w:color="auto"/>
            <w:right w:val="none" w:sz="0" w:space="0" w:color="auto"/>
          </w:divBdr>
        </w:div>
        <w:div w:id="2096317610">
          <w:marLeft w:val="0"/>
          <w:marRight w:val="0"/>
          <w:marTop w:val="0"/>
          <w:marBottom w:val="0"/>
          <w:divBdr>
            <w:top w:val="none" w:sz="0" w:space="0" w:color="auto"/>
            <w:left w:val="none" w:sz="0" w:space="0" w:color="auto"/>
            <w:bottom w:val="none" w:sz="0" w:space="0" w:color="auto"/>
            <w:right w:val="none" w:sz="0" w:space="0" w:color="auto"/>
          </w:divBdr>
        </w:div>
      </w:divsChild>
    </w:div>
    <w:div w:id="1232958049">
      <w:bodyDiv w:val="1"/>
      <w:marLeft w:val="0"/>
      <w:marRight w:val="0"/>
      <w:marTop w:val="0"/>
      <w:marBottom w:val="0"/>
      <w:divBdr>
        <w:top w:val="none" w:sz="0" w:space="0" w:color="auto"/>
        <w:left w:val="none" w:sz="0" w:space="0" w:color="auto"/>
        <w:bottom w:val="none" w:sz="0" w:space="0" w:color="auto"/>
        <w:right w:val="none" w:sz="0" w:space="0" w:color="auto"/>
      </w:divBdr>
    </w:div>
    <w:div w:id="1233005838">
      <w:bodyDiv w:val="1"/>
      <w:marLeft w:val="0"/>
      <w:marRight w:val="0"/>
      <w:marTop w:val="0"/>
      <w:marBottom w:val="0"/>
      <w:divBdr>
        <w:top w:val="none" w:sz="0" w:space="0" w:color="auto"/>
        <w:left w:val="none" w:sz="0" w:space="0" w:color="auto"/>
        <w:bottom w:val="none" w:sz="0" w:space="0" w:color="auto"/>
        <w:right w:val="none" w:sz="0" w:space="0" w:color="auto"/>
      </w:divBdr>
    </w:div>
    <w:div w:id="1235815977">
      <w:bodyDiv w:val="1"/>
      <w:marLeft w:val="0"/>
      <w:marRight w:val="0"/>
      <w:marTop w:val="0"/>
      <w:marBottom w:val="0"/>
      <w:divBdr>
        <w:top w:val="none" w:sz="0" w:space="0" w:color="auto"/>
        <w:left w:val="none" w:sz="0" w:space="0" w:color="auto"/>
        <w:bottom w:val="none" w:sz="0" w:space="0" w:color="auto"/>
        <w:right w:val="none" w:sz="0" w:space="0" w:color="auto"/>
      </w:divBdr>
      <w:divsChild>
        <w:div w:id="226108811">
          <w:marLeft w:val="547"/>
          <w:marRight w:val="0"/>
          <w:marTop w:val="106"/>
          <w:marBottom w:val="0"/>
          <w:divBdr>
            <w:top w:val="none" w:sz="0" w:space="0" w:color="auto"/>
            <w:left w:val="none" w:sz="0" w:space="0" w:color="auto"/>
            <w:bottom w:val="none" w:sz="0" w:space="0" w:color="auto"/>
            <w:right w:val="none" w:sz="0" w:space="0" w:color="auto"/>
          </w:divBdr>
        </w:div>
        <w:div w:id="244534489">
          <w:marLeft w:val="547"/>
          <w:marRight w:val="0"/>
          <w:marTop w:val="106"/>
          <w:marBottom w:val="0"/>
          <w:divBdr>
            <w:top w:val="none" w:sz="0" w:space="0" w:color="auto"/>
            <w:left w:val="none" w:sz="0" w:space="0" w:color="auto"/>
            <w:bottom w:val="none" w:sz="0" w:space="0" w:color="auto"/>
            <w:right w:val="none" w:sz="0" w:space="0" w:color="auto"/>
          </w:divBdr>
        </w:div>
        <w:div w:id="1095593268">
          <w:marLeft w:val="547"/>
          <w:marRight w:val="0"/>
          <w:marTop w:val="106"/>
          <w:marBottom w:val="0"/>
          <w:divBdr>
            <w:top w:val="none" w:sz="0" w:space="0" w:color="auto"/>
            <w:left w:val="none" w:sz="0" w:space="0" w:color="auto"/>
            <w:bottom w:val="none" w:sz="0" w:space="0" w:color="auto"/>
            <w:right w:val="none" w:sz="0" w:space="0" w:color="auto"/>
          </w:divBdr>
        </w:div>
      </w:divsChild>
    </w:div>
    <w:div w:id="1241864557">
      <w:bodyDiv w:val="1"/>
      <w:marLeft w:val="0"/>
      <w:marRight w:val="0"/>
      <w:marTop w:val="0"/>
      <w:marBottom w:val="0"/>
      <w:divBdr>
        <w:top w:val="none" w:sz="0" w:space="0" w:color="auto"/>
        <w:left w:val="none" w:sz="0" w:space="0" w:color="auto"/>
        <w:bottom w:val="none" w:sz="0" w:space="0" w:color="auto"/>
        <w:right w:val="none" w:sz="0" w:space="0" w:color="auto"/>
      </w:divBdr>
    </w:div>
    <w:div w:id="1251619794">
      <w:bodyDiv w:val="1"/>
      <w:marLeft w:val="0"/>
      <w:marRight w:val="0"/>
      <w:marTop w:val="0"/>
      <w:marBottom w:val="0"/>
      <w:divBdr>
        <w:top w:val="none" w:sz="0" w:space="0" w:color="auto"/>
        <w:left w:val="none" w:sz="0" w:space="0" w:color="auto"/>
        <w:bottom w:val="none" w:sz="0" w:space="0" w:color="auto"/>
        <w:right w:val="none" w:sz="0" w:space="0" w:color="auto"/>
      </w:divBdr>
      <w:divsChild>
        <w:div w:id="1848665227">
          <w:marLeft w:val="547"/>
          <w:marRight w:val="0"/>
          <w:marTop w:val="0"/>
          <w:marBottom w:val="0"/>
          <w:divBdr>
            <w:top w:val="none" w:sz="0" w:space="0" w:color="auto"/>
            <w:left w:val="none" w:sz="0" w:space="0" w:color="auto"/>
            <w:bottom w:val="none" w:sz="0" w:space="0" w:color="auto"/>
            <w:right w:val="none" w:sz="0" w:space="0" w:color="auto"/>
          </w:divBdr>
        </w:div>
        <w:div w:id="2142140870">
          <w:marLeft w:val="547"/>
          <w:marRight w:val="0"/>
          <w:marTop w:val="0"/>
          <w:marBottom w:val="0"/>
          <w:divBdr>
            <w:top w:val="none" w:sz="0" w:space="0" w:color="auto"/>
            <w:left w:val="none" w:sz="0" w:space="0" w:color="auto"/>
            <w:bottom w:val="none" w:sz="0" w:space="0" w:color="auto"/>
            <w:right w:val="none" w:sz="0" w:space="0" w:color="auto"/>
          </w:divBdr>
        </w:div>
      </w:divsChild>
    </w:div>
    <w:div w:id="1251937370">
      <w:bodyDiv w:val="1"/>
      <w:marLeft w:val="0"/>
      <w:marRight w:val="0"/>
      <w:marTop w:val="0"/>
      <w:marBottom w:val="0"/>
      <w:divBdr>
        <w:top w:val="none" w:sz="0" w:space="0" w:color="auto"/>
        <w:left w:val="none" w:sz="0" w:space="0" w:color="auto"/>
        <w:bottom w:val="none" w:sz="0" w:space="0" w:color="auto"/>
        <w:right w:val="none" w:sz="0" w:space="0" w:color="auto"/>
      </w:divBdr>
    </w:div>
    <w:div w:id="1257518781">
      <w:bodyDiv w:val="1"/>
      <w:marLeft w:val="0"/>
      <w:marRight w:val="0"/>
      <w:marTop w:val="0"/>
      <w:marBottom w:val="0"/>
      <w:divBdr>
        <w:top w:val="none" w:sz="0" w:space="0" w:color="auto"/>
        <w:left w:val="none" w:sz="0" w:space="0" w:color="auto"/>
        <w:bottom w:val="none" w:sz="0" w:space="0" w:color="auto"/>
        <w:right w:val="none" w:sz="0" w:space="0" w:color="auto"/>
      </w:divBdr>
    </w:div>
    <w:div w:id="1312175356">
      <w:bodyDiv w:val="1"/>
      <w:marLeft w:val="0"/>
      <w:marRight w:val="0"/>
      <w:marTop w:val="0"/>
      <w:marBottom w:val="0"/>
      <w:divBdr>
        <w:top w:val="none" w:sz="0" w:space="0" w:color="auto"/>
        <w:left w:val="none" w:sz="0" w:space="0" w:color="auto"/>
        <w:bottom w:val="none" w:sz="0" w:space="0" w:color="auto"/>
        <w:right w:val="none" w:sz="0" w:space="0" w:color="auto"/>
      </w:divBdr>
    </w:div>
    <w:div w:id="1339191849">
      <w:bodyDiv w:val="1"/>
      <w:marLeft w:val="0"/>
      <w:marRight w:val="0"/>
      <w:marTop w:val="0"/>
      <w:marBottom w:val="0"/>
      <w:divBdr>
        <w:top w:val="none" w:sz="0" w:space="0" w:color="auto"/>
        <w:left w:val="none" w:sz="0" w:space="0" w:color="auto"/>
        <w:bottom w:val="none" w:sz="0" w:space="0" w:color="auto"/>
        <w:right w:val="none" w:sz="0" w:space="0" w:color="auto"/>
      </w:divBdr>
    </w:div>
    <w:div w:id="1404789150">
      <w:bodyDiv w:val="1"/>
      <w:marLeft w:val="0"/>
      <w:marRight w:val="0"/>
      <w:marTop w:val="0"/>
      <w:marBottom w:val="0"/>
      <w:divBdr>
        <w:top w:val="none" w:sz="0" w:space="0" w:color="auto"/>
        <w:left w:val="none" w:sz="0" w:space="0" w:color="auto"/>
        <w:bottom w:val="none" w:sz="0" w:space="0" w:color="auto"/>
        <w:right w:val="none" w:sz="0" w:space="0" w:color="auto"/>
      </w:divBdr>
    </w:div>
    <w:div w:id="1442800331">
      <w:bodyDiv w:val="1"/>
      <w:marLeft w:val="0"/>
      <w:marRight w:val="0"/>
      <w:marTop w:val="0"/>
      <w:marBottom w:val="0"/>
      <w:divBdr>
        <w:top w:val="none" w:sz="0" w:space="0" w:color="auto"/>
        <w:left w:val="none" w:sz="0" w:space="0" w:color="auto"/>
        <w:bottom w:val="none" w:sz="0" w:space="0" w:color="auto"/>
        <w:right w:val="none" w:sz="0" w:space="0" w:color="auto"/>
      </w:divBdr>
    </w:div>
    <w:div w:id="1452703164">
      <w:bodyDiv w:val="1"/>
      <w:marLeft w:val="0"/>
      <w:marRight w:val="0"/>
      <w:marTop w:val="0"/>
      <w:marBottom w:val="0"/>
      <w:divBdr>
        <w:top w:val="none" w:sz="0" w:space="0" w:color="auto"/>
        <w:left w:val="none" w:sz="0" w:space="0" w:color="auto"/>
        <w:bottom w:val="none" w:sz="0" w:space="0" w:color="auto"/>
        <w:right w:val="none" w:sz="0" w:space="0" w:color="auto"/>
      </w:divBdr>
    </w:div>
    <w:div w:id="1458916047">
      <w:bodyDiv w:val="1"/>
      <w:marLeft w:val="0"/>
      <w:marRight w:val="0"/>
      <w:marTop w:val="0"/>
      <w:marBottom w:val="0"/>
      <w:divBdr>
        <w:top w:val="none" w:sz="0" w:space="0" w:color="auto"/>
        <w:left w:val="none" w:sz="0" w:space="0" w:color="auto"/>
        <w:bottom w:val="none" w:sz="0" w:space="0" w:color="auto"/>
        <w:right w:val="none" w:sz="0" w:space="0" w:color="auto"/>
      </w:divBdr>
    </w:div>
    <w:div w:id="1529413685">
      <w:bodyDiv w:val="1"/>
      <w:marLeft w:val="0"/>
      <w:marRight w:val="0"/>
      <w:marTop w:val="0"/>
      <w:marBottom w:val="0"/>
      <w:divBdr>
        <w:top w:val="none" w:sz="0" w:space="0" w:color="auto"/>
        <w:left w:val="none" w:sz="0" w:space="0" w:color="auto"/>
        <w:bottom w:val="none" w:sz="0" w:space="0" w:color="auto"/>
        <w:right w:val="none" w:sz="0" w:space="0" w:color="auto"/>
      </w:divBdr>
    </w:div>
    <w:div w:id="1556893918">
      <w:bodyDiv w:val="1"/>
      <w:marLeft w:val="0"/>
      <w:marRight w:val="0"/>
      <w:marTop w:val="0"/>
      <w:marBottom w:val="0"/>
      <w:divBdr>
        <w:top w:val="none" w:sz="0" w:space="0" w:color="auto"/>
        <w:left w:val="none" w:sz="0" w:space="0" w:color="auto"/>
        <w:bottom w:val="none" w:sz="0" w:space="0" w:color="auto"/>
        <w:right w:val="none" w:sz="0" w:space="0" w:color="auto"/>
      </w:divBdr>
    </w:div>
    <w:div w:id="1568345600">
      <w:bodyDiv w:val="1"/>
      <w:marLeft w:val="0"/>
      <w:marRight w:val="0"/>
      <w:marTop w:val="0"/>
      <w:marBottom w:val="0"/>
      <w:divBdr>
        <w:top w:val="none" w:sz="0" w:space="0" w:color="auto"/>
        <w:left w:val="none" w:sz="0" w:space="0" w:color="auto"/>
        <w:bottom w:val="none" w:sz="0" w:space="0" w:color="auto"/>
        <w:right w:val="none" w:sz="0" w:space="0" w:color="auto"/>
      </w:divBdr>
      <w:divsChild>
        <w:div w:id="959795855">
          <w:marLeft w:val="0"/>
          <w:marRight w:val="0"/>
          <w:marTop w:val="0"/>
          <w:marBottom w:val="0"/>
          <w:divBdr>
            <w:top w:val="none" w:sz="0" w:space="0" w:color="auto"/>
            <w:left w:val="none" w:sz="0" w:space="0" w:color="auto"/>
            <w:bottom w:val="none" w:sz="0" w:space="0" w:color="auto"/>
            <w:right w:val="none" w:sz="0" w:space="0" w:color="auto"/>
          </w:divBdr>
        </w:div>
      </w:divsChild>
    </w:div>
    <w:div w:id="1572425631">
      <w:bodyDiv w:val="1"/>
      <w:marLeft w:val="0"/>
      <w:marRight w:val="0"/>
      <w:marTop w:val="0"/>
      <w:marBottom w:val="0"/>
      <w:divBdr>
        <w:top w:val="none" w:sz="0" w:space="0" w:color="auto"/>
        <w:left w:val="none" w:sz="0" w:space="0" w:color="auto"/>
        <w:bottom w:val="none" w:sz="0" w:space="0" w:color="auto"/>
        <w:right w:val="none" w:sz="0" w:space="0" w:color="auto"/>
      </w:divBdr>
      <w:divsChild>
        <w:div w:id="496381664">
          <w:marLeft w:val="0"/>
          <w:marRight w:val="0"/>
          <w:marTop w:val="0"/>
          <w:marBottom w:val="0"/>
          <w:divBdr>
            <w:top w:val="none" w:sz="0" w:space="0" w:color="auto"/>
            <w:left w:val="none" w:sz="0" w:space="0" w:color="auto"/>
            <w:bottom w:val="none" w:sz="0" w:space="0" w:color="auto"/>
            <w:right w:val="none" w:sz="0" w:space="0" w:color="auto"/>
          </w:divBdr>
        </w:div>
        <w:div w:id="773017590">
          <w:marLeft w:val="0"/>
          <w:marRight w:val="0"/>
          <w:marTop w:val="0"/>
          <w:marBottom w:val="0"/>
          <w:divBdr>
            <w:top w:val="none" w:sz="0" w:space="0" w:color="auto"/>
            <w:left w:val="none" w:sz="0" w:space="0" w:color="auto"/>
            <w:bottom w:val="none" w:sz="0" w:space="0" w:color="auto"/>
            <w:right w:val="none" w:sz="0" w:space="0" w:color="auto"/>
          </w:divBdr>
        </w:div>
      </w:divsChild>
    </w:div>
    <w:div w:id="1589843874">
      <w:bodyDiv w:val="1"/>
      <w:marLeft w:val="0"/>
      <w:marRight w:val="0"/>
      <w:marTop w:val="0"/>
      <w:marBottom w:val="0"/>
      <w:divBdr>
        <w:top w:val="none" w:sz="0" w:space="0" w:color="auto"/>
        <w:left w:val="none" w:sz="0" w:space="0" w:color="auto"/>
        <w:bottom w:val="none" w:sz="0" w:space="0" w:color="auto"/>
        <w:right w:val="none" w:sz="0" w:space="0" w:color="auto"/>
      </w:divBdr>
    </w:div>
    <w:div w:id="1605188293">
      <w:bodyDiv w:val="1"/>
      <w:marLeft w:val="0"/>
      <w:marRight w:val="0"/>
      <w:marTop w:val="0"/>
      <w:marBottom w:val="0"/>
      <w:divBdr>
        <w:top w:val="none" w:sz="0" w:space="0" w:color="auto"/>
        <w:left w:val="none" w:sz="0" w:space="0" w:color="auto"/>
        <w:bottom w:val="none" w:sz="0" w:space="0" w:color="auto"/>
        <w:right w:val="none" w:sz="0" w:space="0" w:color="auto"/>
      </w:divBdr>
      <w:divsChild>
        <w:div w:id="603850886">
          <w:marLeft w:val="547"/>
          <w:marRight w:val="0"/>
          <w:marTop w:val="0"/>
          <w:marBottom w:val="0"/>
          <w:divBdr>
            <w:top w:val="none" w:sz="0" w:space="0" w:color="auto"/>
            <w:left w:val="none" w:sz="0" w:space="0" w:color="auto"/>
            <w:bottom w:val="none" w:sz="0" w:space="0" w:color="auto"/>
            <w:right w:val="none" w:sz="0" w:space="0" w:color="auto"/>
          </w:divBdr>
        </w:div>
        <w:div w:id="1198932168">
          <w:marLeft w:val="547"/>
          <w:marRight w:val="0"/>
          <w:marTop w:val="0"/>
          <w:marBottom w:val="0"/>
          <w:divBdr>
            <w:top w:val="none" w:sz="0" w:space="0" w:color="auto"/>
            <w:left w:val="none" w:sz="0" w:space="0" w:color="auto"/>
            <w:bottom w:val="none" w:sz="0" w:space="0" w:color="auto"/>
            <w:right w:val="none" w:sz="0" w:space="0" w:color="auto"/>
          </w:divBdr>
        </w:div>
        <w:div w:id="2100980937">
          <w:marLeft w:val="547"/>
          <w:marRight w:val="0"/>
          <w:marTop w:val="0"/>
          <w:marBottom w:val="0"/>
          <w:divBdr>
            <w:top w:val="none" w:sz="0" w:space="0" w:color="auto"/>
            <w:left w:val="none" w:sz="0" w:space="0" w:color="auto"/>
            <w:bottom w:val="none" w:sz="0" w:space="0" w:color="auto"/>
            <w:right w:val="none" w:sz="0" w:space="0" w:color="auto"/>
          </w:divBdr>
        </w:div>
      </w:divsChild>
    </w:div>
    <w:div w:id="1615088114">
      <w:bodyDiv w:val="1"/>
      <w:marLeft w:val="0"/>
      <w:marRight w:val="0"/>
      <w:marTop w:val="0"/>
      <w:marBottom w:val="0"/>
      <w:divBdr>
        <w:top w:val="none" w:sz="0" w:space="0" w:color="auto"/>
        <w:left w:val="none" w:sz="0" w:space="0" w:color="auto"/>
        <w:bottom w:val="none" w:sz="0" w:space="0" w:color="auto"/>
        <w:right w:val="none" w:sz="0" w:space="0" w:color="auto"/>
      </w:divBdr>
    </w:div>
    <w:div w:id="1644582577">
      <w:bodyDiv w:val="1"/>
      <w:marLeft w:val="0"/>
      <w:marRight w:val="0"/>
      <w:marTop w:val="0"/>
      <w:marBottom w:val="0"/>
      <w:divBdr>
        <w:top w:val="none" w:sz="0" w:space="0" w:color="auto"/>
        <w:left w:val="none" w:sz="0" w:space="0" w:color="auto"/>
        <w:bottom w:val="none" w:sz="0" w:space="0" w:color="auto"/>
        <w:right w:val="none" w:sz="0" w:space="0" w:color="auto"/>
      </w:divBdr>
      <w:divsChild>
        <w:div w:id="621887361">
          <w:marLeft w:val="0"/>
          <w:marRight w:val="0"/>
          <w:marTop w:val="0"/>
          <w:marBottom w:val="0"/>
          <w:divBdr>
            <w:top w:val="none" w:sz="0" w:space="0" w:color="auto"/>
            <w:left w:val="none" w:sz="0" w:space="0" w:color="auto"/>
            <w:bottom w:val="none" w:sz="0" w:space="0" w:color="auto"/>
            <w:right w:val="none" w:sz="0" w:space="0" w:color="auto"/>
          </w:divBdr>
        </w:div>
        <w:div w:id="1453285474">
          <w:marLeft w:val="0"/>
          <w:marRight w:val="0"/>
          <w:marTop w:val="0"/>
          <w:marBottom w:val="0"/>
          <w:divBdr>
            <w:top w:val="none" w:sz="0" w:space="0" w:color="auto"/>
            <w:left w:val="none" w:sz="0" w:space="0" w:color="auto"/>
            <w:bottom w:val="none" w:sz="0" w:space="0" w:color="auto"/>
            <w:right w:val="none" w:sz="0" w:space="0" w:color="auto"/>
          </w:divBdr>
        </w:div>
      </w:divsChild>
    </w:div>
    <w:div w:id="1664121664">
      <w:bodyDiv w:val="1"/>
      <w:marLeft w:val="0"/>
      <w:marRight w:val="0"/>
      <w:marTop w:val="0"/>
      <w:marBottom w:val="0"/>
      <w:divBdr>
        <w:top w:val="none" w:sz="0" w:space="0" w:color="auto"/>
        <w:left w:val="none" w:sz="0" w:space="0" w:color="auto"/>
        <w:bottom w:val="none" w:sz="0" w:space="0" w:color="auto"/>
        <w:right w:val="none" w:sz="0" w:space="0" w:color="auto"/>
      </w:divBdr>
    </w:div>
    <w:div w:id="1679381261">
      <w:bodyDiv w:val="1"/>
      <w:marLeft w:val="0"/>
      <w:marRight w:val="0"/>
      <w:marTop w:val="0"/>
      <w:marBottom w:val="0"/>
      <w:divBdr>
        <w:top w:val="none" w:sz="0" w:space="0" w:color="auto"/>
        <w:left w:val="none" w:sz="0" w:space="0" w:color="auto"/>
        <w:bottom w:val="none" w:sz="0" w:space="0" w:color="auto"/>
        <w:right w:val="none" w:sz="0" w:space="0" w:color="auto"/>
      </w:divBdr>
    </w:div>
    <w:div w:id="1697265857">
      <w:bodyDiv w:val="1"/>
      <w:marLeft w:val="0"/>
      <w:marRight w:val="0"/>
      <w:marTop w:val="0"/>
      <w:marBottom w:val="0"/>
      <w:divBdr>
        <w:top w:val="none" w:sz="0" w:space="0" w:color="auto"/>
        <w:left w:val="none" w:sz="0" w:space="0" w:color="auto"/>
        <w:bottom w:val="none" w:sz="0" w:space="0" w:color="auto"/>
        <w:right w:val="none" w:sz="0" w:space="0" w:color="auto"/>
      </w:divBdr>
      <w:divsChild>
        <w:div w:id="1078746041">
          <w:marLeft w:val="274"/>
          <w:marRight w:val="0"/>
          <w:marTop w:val="0"/>
          <w:marBottom w:val="0"/>
          <w:divBdr>
            <w:top w:val="none" w:sz="0" w:space="0" w:color="auto"/>
            <w:left w:val="none" w:sz="0" w:space="0" w:color="auto"/>
            <w:bottom w:val="none" w:sz="0" w:space="0" w:color="auto"/>
            <w:right w:val="none" w:sz="0" w:space="0" w:color="auto"/>
          </w:divBdr>
        </w:div>
      </w:divsChild>
    </w:div>
    <w:div w:id="1698507699">
      <w:bodyDiv w:val="1"/>
      <w:marLeft w:val="0"/>
      <w:marRight w:val="0"/>
      <w:marTop w:val="0"/>
      <w:marBottom w:val="0"/>
      <w:divBdr>
        <w:top w:val="none" w:sz="0" w:space="0" w:color="auto"/>
        <w:left w:val="none" w:sz="0" w:space="0" w:color="auto"/>
        <w:bottom w:val="none" w:sz="0" w:space="0" w:color="auto"/>
        <w:right w:val="none" w:sz="0" w:space="0" w:color="auto"/>
      </w:divBdr>
    </w:div>
    <w:div w:id="1735005894">
      <w:bodyDiv w:val="1"/>
      <w:marLeft w:val="0"/>
      <w:marRight w:val="0"/>
      <w:marTop w:val="0"/>
      <w:marBottom w:val="0"/>
      <w:divBdr>
        <w:top w:val="none" w:sz="0" w:space="0" w:color="auto"/>
        <w:left w:val="none" w:sz="0" w:space="0" w:color="auto"/>
        <w:bottom w:val="none" w:sz="0" w:space="0" w:color="auto"/>
        <w:right w:val="none" w:sz="0" w:space="0" w:color="auto"/>
      </w:divBdr>
      <w:divsChild>
        <w:div w:id="823741928">
          <w:marLeft w:val="0"/>
          <w:marRight w:val="0"/>
          <w:marTop w:val="0"/>
          <w:marBottom w:val="0"/>
          <w:divBdr>
            <w:top w:val="none" w:sz="0" w:space="0" w:color="auto"/>
            <w:left w:val="none" w:sz="0" w:space="0" w:color="auto"/>
            <w:bottom w:val="none" w:sz="0" w:space="0" w:color="auto"/>
            <w:right w:val="none" w:sz="0" w:space="0" w:color="auto"/>
          </w:divBdr>
          <w:divsChild>
            <w:div w:id="588465101">
              <w:marLeft w:val="0"/>
              <w:marRight w:val="0"/>
              <w:marTop w:val="0"/>
              <w:marBottom w:val="0"/>
              <w:divBdr>
                <w:top w:val="none" w:sz="0" w:space="0" w:color="auto"/>
                <w:left w:val="none" w:sz="0" w:space="0" w:color="auto"/>
                <w:bottom w:val="none" w:sz="0" w:space="0" w:color="auto"/>
                <w:right w:val="none" w:sz="0" w:space="0" w:color="auto"/>
              </w:divBdr>
              <w:divsChild>
                <w:div w:id="270473542">
                  <w:marLeft w:val="3600"/>
                  <w:marRight w:val="3416"/>
                  <w:marTop w:val="67"/>
                  <w:marBottom w:val="0"/>
                  <w:divBdr>
                    <w:top w:val="none" w:sz="0" w:space="0" w:color="auto"/>
                    <w:left w:val="none" w:sz="0" w:space="0" w:color="auto"/>
                    <w:bottom w:val="none" w:sz="0" w:space="0" w:color="auto"/>
                    <w:right w:val="none" w:sz="0" w:space="0" w:color="auto"/>
                  </w:divBdr>
                  <w:divsChild>
                    <w:div w:id="2134863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6049775">
      <w:bodyDiv w:val="1"/>
      <w:marLeft w:val="0"/>
      <w:marRight w:val="0"/>
      <w:marTop w:val="0"/>
      <w:marBottom w:val="0"/>
      <w:divBdr>
        <w:top w:val="none" w:sz="0" w:space="0" w:color="auto"/>
        <w:left w:val="none" w:sz="0" w:space="0" w:color="auto"/>
        <w:bottom w:val="none" w:sz="0" w:space="0" w:color="auto"/>
        <w:right w:val="none" w:sz="0" w:space="0" w:color="auto"/>
      </w:divBdr>
    </w:div>
    <w:div w:id="1899239404">
      <w:bodyDiv w:val="1"/>
      <w:marLeft w:val="0"/>
      <w:marRight w:val="0"/>
      <w:marTop w:val="0"/>
      <w:marBottom w:val="0"/>
      <w:divBdr>
        <w:top w:val="none" w:sz="0" w:space="0" w:color="auto"/>
        <w:left w:val="none" w:sz="0" w:space="0" w:color="auto"/>
        <w:bottom w:val="none" w:sz="0" w:space="0" w:color="auto"/>
        <w:right w:val="none" w:sz="0" w:space="0" w:color="auto"/>
      </w:divBdr>
      <w:divsChild>
        <w:div w:id="165441453">
          <w:marLeft w:val="0"/>
          <w:marRight w:val="0"/>
          <w:marTop w:val="0"/>
          <w:marBottom w:val="0"/>
          <w:divBdr>
            <w:top w:val="none" w:sz="0" w:space="0" w:color="auto"/>
            <w:left w:val="none" w:sz="0" w:space="0" w:color="auto"/>
            <w:bottom w:val="none" w:sz="0" w:space="0" w:color="auto"/>
            <w:right w:val="none" w:sz="0" w:space="0" w:color="auto"/>
          </w:divBdr>
        </w:div>
        <w:div w:id="312220770">
          <w:marLeft w:val="0"/>
          <w:marRight w:val="0"/>
          <w:marTop w:val="0"/>
          <w:marBottom w:val="0"/>
          <w:divBdr>
            <w:top w:val="none" w:sz="0" w:space="0" w:color="auto"/>
            <w:left w:val="none" w:sz="0" w:space="0" w:color="auto"/>
            <w:bottom w:val="none" w:sz="0" w:space="0" w:color="auto"/>
            <w:right w:val="none" w:sz="0" w:space="0" w:color="auto"/>
          </w:divBdr>
        </w:div>
        <w:div w:id="568613838">
          <w:marLeft w:val="0"/>
          <w:marRight w:val="0"/>
          <w:marTop w:val="0"/>
          <w:marBottom w:val="0"/>
          <w:divBdr>
            <w:top w:val="none" w:sz="0" w:space="0" w:color="auto"/>
            <w:left w:val="none" w:sz="0" w:space="0" w:color="auto"/>
            <w:bottom w:val="none" w:sz="0" w:space="0" w:color="auto"/>
            <w:right w:val="none" w:sz="0" w:space="0" w:color="auto"/>
          </w:divBdr>
        </w:div>
        <w:div w:id="1210721332">
          <w:marLeft w:val="0"/>
          <w:marRight w:val="0"/>
          <w:marTop w:val="0"/>
          <w:marBottom w:val="0"/>
          <w:divBdr>
            <w:top w:val="none" w:sz="0" w:space="0" w:color="auto"/>
            <w:left w:val="none" w:sz="0" w:space="0" w:color="auto"/>
            <w:bottom w:val="none" w:sz="0" w:space="0" w:color="auto"/>
            <w:right w:val="none" w:sz="0" w:space="0" w:color="auto"/>
          </w:divBdr>
        </w:div>
        <w:div w:id="1716854385">
          <w:marLeft w:val="0"/>
          <w:marRight w:val="0"/>
          <w:marTop w:val="0"/>
          <w:marBottom w:val="0"/>
          <w:divBdr>
            <w:top w:val="none" w:sz="0" w:space="0" w:color="auto"/>
            <w:left w:val="none" w:sz="0" w:space="0" w:color="auto"/>
            <w:bottom w:val="none" w:sz="0" w:space="0" w:color="auto"/>
            <w:right w:val="none" w:sz="0" w:space="0" w:color="auto"/>
          </w:divBdr>
        </w:div>
        <w:div w:id="1838687505">
          <w:marLeft w:val="0"/>
          <w:marRight w:val="0"/>
          <w:marTop w:val="0"/>
          <w:marBottom w:val="0"/>
          <w:divBdr>
            <w:top w:val="none" w:sz="0" w:space="0" w:color="auto"/>
            <w:left w:val="none" w:sz="0" w:space="0" w:color="auto"/>
            <w:bottom w:val="none" w:sz="0" w:space="0" w:color="auto"/>
            <w:right w:val="none" w:sz="0" w:space="0" w:color="auto"/>
          </w:divBdr>
        </w:div>
        <w:div w:id="1861896909">
          <w:marLeft w:val="0"/>
          <w:marRight w:val="0"/>
          <w:marTop w:val="0"/>
          <w:marBottom w:val="0"/>
          <w:divBdr>
            <w:top w:val="none" w:sz="0" w:space="0" w:color="auto"/>
            <w:left w:val="none" w:sz="0" w:space="0" w:color="auto"/>
            <w:bottom w:val="none" w:sz="0" w:space="0" w:color="auto"/>
            <w:right w:val="none" w:sz="0" w:space="0" w:color="auto"/>
          </w:divBdr>
        </w:div>
      </w:divsChild>
    </w:div>
    <w:div w:id="1911426114">
      <w:bodyDiv w:val="1"/>
      <w:marLeft w:val="0"/>
      <w:marRight w:val="0"/>
      <w:marTop w:val="0"/>
      <w:marBottom w:val="0"/>
      <w:divBdr>
        <w:top w:val="none" w:sz="0" w:space="0" w:color="auto"/>
        <w:left w:val="none" w:sz="0" w:space="0" w:color="auto"/>
        <w:bottom w:val="none" w:sz="0" w:space="0" w:color="auto"/>
        <w:right w:val="none" w:sz="0" w:space="0" w:color="auto"/>
      </w:divBdr>
    </w:div>
    <w:div w:id="1925139678">
      <w:bodyDiv w:val="1"/>
      <w:marLeft w:val="0"/>
      <w:marRight w:val="0"/>
      <w:marTop w:val="0"/>
      <w:marBottom w:val="0"/>
      <w:divBdr>
        <w:top w:val="none" w:sz="0" w:space="0" w:color="auto"/>
        <w:left w:val="none" w:sz="0" w:space="0" w:color="auto"/>
        <w:bottom w:val="none" w:sz="0" w:space="0" w:color="auto"/>
        <w:right w:val="none" w:sz="0" w:space="0" w:color="auto"/>
      </w:divBdr>
      <w:divsChild>
        <w:div w:id="1523083534">
          <w:marLeft w:val="0"/>
          <w:marRight w:val="0"/>
          <w:marTop w:val="0"/>
          <w:marBottom w:val="0"/>
          <w:divBdr>
            <w:top w:val="none" w:sz="0" w:space="0" w:color="auto"/>
            <w:left w:val="none" w:sz="0" w:space="0" w:color="auto"/>
            <w:bottom w:val="none" w:sz="0" w:space="0" w:color="auto"/>
            <w:right w:val="none" w:sz="0" w:space="0" w:color="auto"/>
          </w:divBdr>
        </w:div>
      </w:divsChild>
    </w:div>
    <w:div w:id="1938976969">
      <w:bodyDiv w:val="1"/>
      <w:marLeft w:val="0"/>
      <w:marRight w:val="0"/>
      <w:marTop w:val="0"/>
      <w:marBottom w:val="0"/>
      <w:divBdr>
        <w:top w:val="none" w:sz="0" w:space="0" w:color="auto"/>
        <w:left w:val="none" w:sz="0" w:space="0" w:color="auto"/>
        <w:bottom w:val="none" w:sz="0" w:space="0" w:color="auto"/>
        <w:right w:val="none" w:sz="0" w:space="0" w:color="auto"/>
      </w:divBdr>
    </w:div>
    <w:div w:id="1970285255">
      <w:bodyDiv w:val="1"/>
      <w:marLeft w:val="0"/>
      <w:marRight w:val="0"/>
      <w:marTop w:val="0"/>
      <w:marBottom w:val="0"/>
      <w:divBdr>
        <w:top w:val="none" w:sz="0" w:space="0" w:color="auto"/>
        <w:left w:val="none" w:sz="0" w:space="0" w:color="auto"/>
        <w:bottom w:val="none" w:sz="0" w:space="0" w:color="auto"/>
        <w:right w:val="none" w:sz="0" w:space="0" w:color="auto"/>
      </w:divBdr>
    </w:div>
    <w:div w:id="2030138444">
      <w:bodyDiv w:val="1"/>
      <w:marLeft w:val="0"/>
      <w:marRight w:val="0"/>
      <w:marTop w:val="0"/>
      <w:marBottom w:val="0"/>
      <w:divBdr>
        <w:top w:val="none" w:sz="0" w:space="0" w:color="auto"/>
        <w:left w:val="none" w:sz="0" w:space="0" w:color="auto"/>
        <w:bottom w:val="none" w:sz="0" w:space="0" w:color="auto"/>
        <w:right w:val="none" w:sz="0" w:space="0" w:color="auto"/>
      </w:divBdr>
      <w:divsChild>
        <w:div w:id="637731626">
          <w:marLeft w:val="0"/>
          <w:marRight w:val="0"/>
          <w:marTop w:val="0"/>
          <w:marBottom w:val="0"/>
          <w:divBdr>
            <w:top w:val="none" w:sz="0" w:space="0" w:color="auto"/>
            <w:left w:val="none" w:sz="0" w:space="0" w:color="auto"/>
            <w:bottom w:val="none" w:sz="0" w:space="0" w:color="auto"/>
            <w:right w:val="none" w:sz="0" w:space="0" w:color="auto"/>
          </w:divBdr>
          <w:divsChild>
            <w:div w:id="1730688752">
              <w:marLeft w:val="0"/>
              <w:marRight w:val="0"/>
              <w:marTop w:val="0"/>
              <w:marBottom w:val="0"/>
              <w:divBdr>
                <w:top w:val="none" w:sz="0" w:space="0" w:color="auto"/>
                <w:left w:val="none" w:sz="0" w:space="0" w:color="auto"/>
                <w:bottom w:val="none" w:sz="0" w:space="0" w:color="auto"/>
                <w:right w:val="none" w:sz="0" w:space="0" w:color="auto"/>
              </w:divBdr>
              <w:divsChild>
                <w:div w:id="28196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484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3.xml"/><Relationship Id="rId21" Type="http://schemas.openxmlformats.org/officeDocument/2006/relationships/image" Target="media/image6.png"/><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42.png"/><Relationship Id="rId68" Type="http://schemas.openxmlformats.org/officeDocument/2006/relationships/image" Target="media/image47.png"/><Relationship Id="rId2" Type="http://schemas.openxmlformats.org/officeDocument/2006/relationships/customXml" Target="../customXml/item2.xml"/><Relationship Id="rId16" Type="http://schemas.openxmlformats.org/officeDocument/2006/relationships/hyperlink" Target="mailto:ec-helpdesk-it@ec.europa.eu" TargetMode="External"/><Relationship Id="rId29" Type="http://schemas.openxmlformats.org/officeDocument/2006/relationships/image" Target="media/image9.png"/><Relationship Id="rId11" Type="http://schemas.openxmlformats.org/officeDocument/2006/relationships/endnotes" Target="endnotes.xml"/><Relationship Id="rId24" Type="http://schemas.openxmlformats.org/officeDocument/2006/relationships/footer" Target="footer1.xml"/><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7.PNG"/><Relationship Id="rId66" Type="http://schemas.openxmlformats.org/officeDocument/2006/relationships/image" Target="media/image45.png"/><Relationship Id="rId74"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image" Target="media/image40.png"/><Relationship Id="rId19" Type="http://schemas.openxmlformats.org/officeDocument/2006/relationships/image" Target="media/image5.png"/><Relationship Id="rId14" Type="http://schemas.openxmlformats.org/officeDocument/2006/relationships/hyperlink" Target="mailto:DIGIT-EIRA@ec.europa.eu" TargetMode="External"/><Relationship Id="rId22" Type="http://schemas.openxmlformats.org/officeDocument/2006/relationships/image" Target="media/image7.png"/><Relationship Id="rId27" Type="http://schemas.openxmlformats.org/officeDocument/2006/relationships/footer" Target="footer2.xml"/><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5.png"/><Relationship Id="rId64" Type="http://schemas.openxmlformats.org/officeDocument/2006/relationships/image" Target="media/image43.png"/><Relationship Id="rId69" Type="http://schemas.openxmlformats.org/officeDocument/2006/relationships/image" Target="media/image48.png"/><Relationship Id="rId8" Type="http://schemas.openxmlformats.org/officeDocument/2006/relationships/settings" Target="settings.xml"/><Relationship Id="rId51" Type="http://schemas.openxmlformats.org/officeDocument/2006/relationships/image" Target="media/image31.png"/><Relationship Id="rId72"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3.png"/><Relationship Id="rId25" Type="http://schemas.openxmlformats.org/officeDocument/2006/relationships/header" Target="header2.xml"/><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8.png"/><Relationship Id="rId67" Type="http://schemas.openxmlformats.org/officeDocument/2006/relationships/image" Target="media/image46.png"/><Relationship Id="rId20" Type="http://schemas.openxmlformats.org/officeDocument/2006/relationships/hyperlink" Target="https://joinup.ec.europa.eu/solution/european-interoperability-reference-architecture-eira" TargetMode="External"/><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1.png"/><Relationship Id="rId70" Type="http://schemas.openxmlformats.org/officeDocument/2006/relationships/hyperlink" Target="mailto:DIGIT-EIRA@ec.europa.eu"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mailto:DIGIT-EIRA@ec.europa.eu" TargetMode="External"/><Relationship Id="rId23" Type="http://schemas.openxmlformats.org/officeDocument/2006/relationships/header" Target="header1.xml"/><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6.png"/><Relationship Id="rId10" Type="http://schemas.openxmlformats.org/officeDocument/2006/relationships/footnotes" Target="footnotes.xml"/><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39.png"/><Relationship Id="rId65" Type="http://schemas.openxmlformats.org/officeDocument/2006/relationships/image" Target="media/image44.png"/><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4.png"/><Relationship Id="rId39" Type="http://schemas.openxmlformats.org/officeDocument/2006/relationships/image" Target="media/image19.png"/><Relationship Id="rId34" Type="http://schemas.openxmlformats.org/officeDocument/2006/relationships/image" Target="media/image14.png"/><Relationship Id="rId50" Type="http://schemas.openxmlformats.org/officeDocument/2006/relationships/image" Target="media/image30.png"/><Relationship Id="rId55" Type="http://schemas.openxmlformats.org/officeDocument/2006/relationships/hyperlink" Target="mailto:DIGIT-EIRA@ec.europa.eu" TargetMode="External"/><Relationship Id="rId7" Type="http://schemas.openxmlformats.org/officeDocument/2006/relationships/styles" Target="styles.xml"/><Relationship Id="rId71" Type="http://schemas.openxmlformats.org/officeDocument/2006/relationships/header" Target="header4.xml"/></Relationships>
</file>

<file path=word/_rels/footnotes.xml.rels><?xml version="1.0" encoding="UTF-8" standalone="yes"?>
<Relationships xmlns="http://schemas.openxmlformats.org/package/2006/relationships"><Relationship Id="rId3" Type="http://schemas.openxmlformats.org/officeDocument/2006/relationships/hyperlink" Target="https://joinup.ec.europa.eu/collection/european-interoperability-reference-architecture-eira" TargetMode="External"/><Relationship Id="rId7" Type="http://schemas.openxmlformats.org/officeDocument/2006/relationships/hyperlink" Target="http://www.archimatetool.com/download" TargetMode="External"/><Relationship Id="rId2" Type="http://schemas.openxmlformats.org/officeDocument/2006/relationships/hyperlink" Target="https://joinup.ec.europa.eu/solution/eira/about" TargetMode="External"/><Relationship Id="rId1" Type="http://schemas.openxmlformats.org/officeDocument/2006/relationships/hyperlink" Target="https://webgate.ec.europa.eu/CITnet/stash/projects/CARTOOL/repos/cartoolplugin/browse" TargetMode="External"/><Relationship Id="rId6" Type="http://schemas.openxmlformats.org/officeDocument/2006/relationships/hyperlink" Target="https://joinup.ec.europa.eu/solution/cartography-tool" TargetMode="External"/><Relationship Id="rId5" Type="http://schemas.openxmlformats.org/officeDocument/2006/relationships/hyperlink" Target="https://joinup.ec.europa.eu/solution/cartography-tool" TargetMode="External"/><Relationship Id="rId4" Type="http://schemas.openxmlformats.org/officeDocument/2006/relationships/hyperlink" Target="http://www.archimatetool.com/downloa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CDateCreated xmlns="http://schemas.microsoft.com/sharepoint/v3/fields" xsi:nil="true"/>
  </documentManagement>
</p:properties>
</file>

<file path=customXml/item2.xml><?xml version="1.0" encoding="utf-8"?>
<b:Sources xmlns:b="http://schemas.openxmlformats.org/officeDocument/2006/bibliography" xmlns="http://schemas.openxmlformats.org/officeDocument/2006/bibliography" SelectedStyle="\APA.XSL" StyleName="APA">
  <b:Source>
    <b:Tag>Fac13</b:Tag>
    <b:SourceType>DocumentFromInternetSite</b:SourceType>
    <b:Guid>{8E296BCB-C37B-4E15-B4E1-AC0DEA5E77F1}</b:Guid>
    <b:Title>Factsheet Sweden</b:Title>
    <b:InternetSiteTitle>europa.eu</b:InternetSiteTitle>
    <b:Year>2013</b:Year>
    <b:Month>January</b:Month>
    <b:YearAccessed>2014</b:YearAccessed>
    <b:MonthAccessed>April</b:MonthAccessed>
    <b:DayAccessed>28</b:DayAccessed>
    <b:URL>https://joinup.ec.europa.eu/sites/default/files/82/d1/c4/NIFO%20-%20Factsheet%20Sweden%2001-2013.pdf</b:URL>
    <b:RefOrder>1</b:RefOrder>
  </b:Source>
  <b:Source>
    <b:Tag>Int14</b:Tag>
    <b:SourceType>Misc</b:SourceType>
    <b:Guid>{D48DF73A-BDA5-4FF1-98BF-E8EE8210121D}</b:Guid>
    <b:Author>
      <b:Author>
        <b:Corporate>Interoperability solutions for European public administrators (ISA)</b:Corporate>
      </b:Author>
    </b:Author>
    <b:Title>Common approach for the management of URIs by EU institutions</b:Title>
    <b:Year>2014</b:Year>
    <b:Month>April</b:Month>
    <b:Day>23</b:Day>
    <b:City>Brussels</b:City>
    <b:CountryRegion>Belgium</b:CountryRegion>
    <b:Publisher>European Commision</b:Publisher>
    <b:RefOrder>2</b:RefOrder>
  </b:Source>
  <b:Source>
    <b:Tag>CAMSS12</b:Tag>
    <b:SourceType>DocumentFromInternetSite</b:SourceType>
    <b:Guid>{668D39E9-2C2A-4AFB-A107-5C62BACBDB2F}</b:Guid>
    <b:Title>CAMSS Assessment Criteria</b:Title>
    <b:Year>2012</b:Year>
    <b:Author>
      <b:Author>
        <b:Corporate>IDABC Programme</b:Corporate>
      </b:Author>
    </b:Author>
    <b:InternetSiteTitle>IDABC - CAMSS</b:InternetSiteTitle>
    <b:Month>June</b:Month>
    <b:Day>4</b:Day>
    <b:YearAccessed>2014</b:YearAccessed>
    <b:MonthAccessed>November</b:MonthAccessed>
    <b:DayAccessed>27</b:DayAccessed>
    <b:URL>https://joinup.ec.europa.eu/community/camss/og_page/camss-wiki</b:URL>
    <b:RefOrder>1</b:RefOrder>
  </b:Source>
  <b:Source>
    <b:Tag>EC11a</b:Tag>
    <b:SourceType>DocumentFromInternetSite</b:SourceType>
    <b:Guid>{269D5697-F03E-4AC6-9162-3097B65D7B09}</b:Guid>
    <b:Author>
      <b:Author>
        <b:Corporate>European Commission, ISA Programme</b:Corporate>
      </b:Author>
    </b:Author>
    <b:Title>Process and Methodology for Core Vocabularies</b:Title>
    <b:Year>2011</b:Year>
    <b:URL>https://joinup.ec.europa.eu/node/43160</b:URL>
    <b:RefOrder>4</b:RefOrder>
  </b:Source>
</b:Sources>
</file>

<file path=customXml/item3.xml><?xml version="1.0" encoding="utf-8"?>
<ct:contentTypeSchema xmlns:ct="http://schemas.microsoft.com/office/2006/metadata/contentType" xmlns:ma="http://schemas.microsoft.com/office/2006/metadata/properties/metaAttributes" ct:_="" ma:_="" ma:contentTypeName="Document" ma:contentTypeID="0x0101005ABBA301B4E7E74AA16EE580183461D1" ma:contentTypeVersion="5" ma:contentTypeDescription="Create a new document." ma:contentTypeScope="" ma:versionID="3c42b9ed3de136a7cf054fd83265d7bc">
  <xsd:schema xmlns:xsd="http://www.w3.org/2001/XMLSchema" xmlns:xs="http://www.w3.org/2001/XMLSchema" xmlns:p="http://schemas.microsoft.com/office/2006/metadata/properties" xmlns:ns2="99b498b4-8371-49a6-b348-0069703af0f5" xmlns:ns3="http://schemas.microsoft.com/sharepoint/v3/fields" targetNamespace="http://schemas.microsoft.com/office/2006/metadata/properties" ma:root="true" ma:fieldsID="461d800dfa6d7254e21737891bb0028d" ns2:_="" ns3:_="">
    <xsd:import namespace="99b498b4-8371-49a6-b348-0069703af0f5"/>
    <xsd:import namespace="http://schemas.microsoft.com/sharepoint/v3/fields"/>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_DCDateCreat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b498b4-8371-49a6-b348-0069703af0f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DCDateCreated" ma:index="12" nillable="true" ma:displayName="Date Created" ma:description="The date on which this resource was created" ma:format="DateTime" ma:internalName="_DCDateCreated">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b:Source>
    <b:Tag>Fac13</b:Tag>
    <b:SourceType>DocumentFromInternetSite</b:SourceType>
    <b:Guid>{8E296BCB-C37B-4E15-B4E1-AC0DEA5E77F1}</b:Guid>
    <b:Title>Factsheet Sweden</b:Title>
    <b:InternetSiteTitle>europa.eu</b:InternetSiteTitle>
    <b:Year>2013</b:Year>
    <b:Month>January</b:Month>
    <b:YearAccessed>2014</b:YearAccessed>
    <b:MonthAccessed>April</b:MonthAccessed>
    <b:DayAccessed>28</b:DayAccessed>
    <b:URL>https://joinup.ec.europa.eu/sites/default/files/82/d1/c4/NIFO%20-%20Factsheet%20Sweden%2001-2013.pdf</b:URL>
    <b:RefOrder>1</b:RefOrder>
  </b:Source>
  <b:Source>
    <b:Tag>Int14</b:Tag>
    <b:SourceType>Misc</b:SourceType>
    <b:Guid>{D48DF73A-BDA5-4FF1-98BF-E8EE8210121D}</b:Guid>
    <b:Author>
      <b:Author>
        <b:Corporate>Interoperability solutions for European public administrators (ISA)</b:Corporate>
      </b:Author>
    </b:Author>
    <b:Title>Common approach for the management of URIs by EU institutions</b:Title>
    <b:Year>2014</b:Year>
    <b:Month>April</b:Month>
    <b:Day>23</b:Day>
    <b:City>Brussels</b:City>
    <b:CountryRegion>Belgium</b:CountryRegion>
    <b:Publisher>European Commision</b:Publisher>
    <b:RefOrder>2</b:RefOrder>
  </b:Source>
  <b:Source>
    <b:Tag>CAMSS12</b:Tag>
    <b:SourceType>DocumentFromInternetSite</b:SourceType>
    <b:Guid>{668D39E9-2C2A-4AFB-A107-5C62BACBDB2F}</b:Guid>
    <b:Title>CAMSS Assessment Criteria</b:Title>
    <b:Year>2012</b:Year>
    <b:Author>
      <b:Author>
        <b:Corporate>IDABC Programme</b:Corporate>
      </b:Author>
    </b:Author>
    <b:InternetSiteTitle>IDABC - CAMSS</b:InternetSiteTitle>
    <b:Month>June</b:Month>
    <b:Day>4</b:Day>
    <b:YearAccessed>2014</b:YearAccessed>
    <b:MonthAccessed>November</b:MonthAccessed>
    <b:DayAccessed>27</b:DayAccessed>
    <b:URL>https://joinup.ec.europa.eu/community/camss/og_page/camss-wiki</b:URL>
    <b:RefOrder>1</b:RefOrder>
  </b:Source>
  <b:Source>
    <b:Tag>EC11a</b:Tag>
    <b:SourceType>DocumentFromInternetSite</b:SourceType>
    <b:Guid>{269D5697-F03E-4AC6-9162-3097B65D7B09}</b:Guid>
    <b:Author>
      <b:Author>
        <b:Corporate>European Commission, ISA Programme</b:Corporate>
      </b:Author>
    </b:Author>
    <b:Title>Process and Methodology for Core Vocabularies</b:Title>
    <b:Year>2011</b:Year>
    <b:URL>https://joinup.ec.europa.eu/node/43160</b:URL>
    <b:RefOrder>4</b:RefOrder>
  </b:Source>
</b:Sourc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6F84A32-42A7-4FD2-9660-D5F1676ECFF9}">
  <ds:schemaRefs>
    <ds:schemaRef ds:uri="http://schemas.microsoft.com/office/2006/metadata/properties"/>
    <ds:schemaRef ds:uri="http://schemas.microsoft.com/office/infopath/2007/PartnerControls"/>
    <ds:schemaRef ds:uri="http://schemas.microsoft.com/sharepoint/v3/fields"/>
  </ds:schemaRefs>
</ds:datastoreItem>
</file>

<file path=customXml/itemProps2.xml><?xml version="1.0" encoding="utf-8"?>
<ds:datastoreItem xmlns:ds="http://schemas.openxmlformats.org/officeDocument/2006/customXml" ds:itemID="{56188A95-BED9-4160-A04B-6C3395E84878}">
  <ds:schemaRefs>
    <ds:schemaRef ds:uri="http://schemas.openxmlformats.org/officeDocument/2006/bibliography"/>
  </ds:schemaRefs>
</ds:datastoreItem>
</file>

<file path=customXml/itemProps3.xml><?xml version="1.0" encoding="utf-8"?>
<ds:datastoreItem xmlns:ds="http://schemas.openxmlformats.org/officeDocument/2006/customXml" ds:itemID="{8D9A99E1-98F3-419C-A92A-05CFD7FC05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b498b4-8371-49a6-b348-0069703af0f5"/>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7DF0078-8300-48ED-B8BD-C31B267D02FA}">
  <ds:schemaRefs>
    <ds:schemaRef ds:uri="http://schemas.openxmlformats.org/officeDocument/2006/bibliography"/>
  </ds:schemaRefs>
</ds:datastoreItem>
</file>

<file path=customXml/itemProps5.xml><?xml version="1.0" encoding="utf-8"?>
<ds:datastoreItem xmlns:ds="http://schemas.openxmlformats.org/officeDocument/2006/customXml" ds:itemID="{02DB171D-88E3-4841-AAFE-E37D9BD8C2A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57</Pages>
  <Words>14477</Words>
  <Characters>77647</Characters>
  <Application>Microsoft Office Word</Application>
  <DocSecurity>4</DocSecurity>
  <PresentationFormat>Microsoft Word 11.0</PresentationFormat>
  <Lines>647</Lines>
  <Paragraphs>183</Paragraphs>
  <ScaleCrop>false</ScaleCrop>
  <HeadingPairs>
    <vt:vector size="2" baseType="variant">
      <vt:variant>
        <vt:lpstr>Title</vt:lpstr>
      </vt:variant>
      <vt:variant>
        <vt:i4>1</vt:i4>
      </vt:variant>
    </vt:vector>
  </HeadingPairs>
  <TitlesOfParts>
    <vt:vector size="1" baseType="lpstr">
      <vt:lpstr>Cartography Tool v3.1.0 - User guide</vt:lpstr>
    </vt:vector>
  </TitlesOfParts>
  <Company/>
  <LinksUpToDate>false</LinksUpToDate>
  <CharactersWithSpaces>91941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Cartography Tool v3.1.0 - User guide</dc:title>
  <dc:subject/>
  <dc:creator/>
  <cp:keywords/>
  <cp:lastModifiedBy/>
  <cp:revision>1</cp:revision>
  <dcterms:created xsi:type="dcterms:W3CDTF">2022-05-11T07:21:00Z</dcterms:created>
  <dcterms:modified xsi:type="dcterms:W3CDTF">2022-05-11T07:21:00Z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2021-04-19T08:51:40Z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41c7826d-805c-40b1-bc2b-aeb4061db653</vt:lpwstr>
  </property>
  <property fmtid="{D5CDD505-2E9C-101B-9397-08002B2CF9AE}" pid="8" name="MSIP_Label_ea60d57e-af5b-4752-ac57-3e4f28ca11dc_ContentBits">
    <vt:lpwstr>0</vt:lpwstr>
  </property>
  <property fmtid="{D5CDD505-2E9C-101B-9397-08002B2CF9AE}" pid="9" name="ContentTypeId">
    <vt:lpwstr>0x0101005ABBA301B4E7E74AA16EE580183461D1</vt:lpwstr>
  </property>
</Properties>
</file>