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2B14E" w14:textId="77777777" w:rsidR="007D46C5" w:rsidRPr="00C54ED8" w:rsidRDefault="007D46C5" w:rsidP="00B31214">
      <w:pPr>
        <w:tabs>
          <w:tab w:val="right" w:pos="8280"/>
        </w:tabs>
        <w:ind w:right="-22"/>
        <w:jc w:val="left"/>
        <w:rPr>
          <w:rFonts w:ascii="Verdana" w:hAnsi="Verdana"/>
          <w:caps/>
          <w:sz w:val="20"/>
        </w:rPr>
      </w:pPr>
    </w:p>
    <w:p w14:paraId="0CE8DF92" w14:textId="77777777" w:rsidR="00910BEB" w:rsidRPr="00C54ED8" w:rsidRDefault="00910BEB" w:rsidP="00B31214">
      <w:pPr>
        <w:pStyle w:val="Header"/>
        <w:tabs>
          <w:tab w:val="left" w:pos="3420"/>
          <w:tab w:val="right" w:pos="9000"/>
        </w:tabs>
        <w:jc w:val="left"/>
        <w:rPr>
          <w:rFonts w:ascii="Verdana" w:hAnsi="Verdana"/>
          <w:color w:val="333333"/>
          <w:sz w:val="20"/>
        </w:rPr>
      </w:pPr>
    </w:p>
    <w:p w14:paraId="5CD59C9C" w14:textId="77777777" w:rsidR="00910BEB" w:rsidRDefault="00910BEB" w:rsidP="00B31214">
      <w:pPr>
        <w:pStyle w:val="Header"/>
        <w:tabs>
          <w:tab w:val="left" w:pos="3420"/>
          <w:tab w:val="right" w:pos="9000"/>
        </w:tabs>
        <w:jc w:val="left"/>
        <w:rPr>
          <w:rFonts w:ascii="Verdana" w:hAnsi="Verdana"/>
          <w:color w:val="333333"/>
          <w:sz w:val="20"/>
        </w:rPr>
      </w:pPr>
    </w:p>
    <w:p w14:paraId="09E5EBD6" w14:textId="77777777" w:rsidR="00B9030E" w:rsidRDefault="00B9030E" w:rsidP="00B31214">
      <w:pPr>
        <w:pStyle w:val="Header"/>
        <w:tabs>
          <w:tab w:val="left" w:pos="3420"/>
          <w:tab w:val="right" w:pos="9000"/>
        </w:tabs>
        <w:jc w:val="left"/>
        <w:rPr>
          <w:rFonts w:ascii="Verdana" w:hAnsi="Verdana"/>
          <w:color w:val="333333"/>
          <w:sz w:val="20"/>
        </w:rPr>
      </w:pPr>
    </w:p>
    <w:p w14:paraId="54951814" w14:textId="77777777" w:rsidR="00B9030E" w:rsidRPr="00C54ED8" w:rsidRDefault="00B9030E" w:rsidP="00B31214">
      <w:pPr>
        <w:pStyle w:val="Header"/>
        <w:tabs>
          <w:tab w:val="left" w:pos="3420"/>
          <w:tab w:val="right" w:pos="9000"/>
        </w:tabs>
        <w:jc w:val="left"/>
        <w:rPr>
          <w:rFonts w:ascii="Verdana" w:hAnsi="Verdana"/>
          <w:color w:val="333333"/>
          <w:sz w:val="20"/>
        </w:rPr>
      </w:pPr>
    </w:p>
    <w:p w14:paraId="76C99EF7" w14:textId="77777777" w:rsidR="00910BEB" w:rsidRPr="00C54ED8" w:rsidRDefault="00910BEB" w:rsidP="00B31214">
      <w:pPr>
        <w:pStyle w:val="Header"/>
        <w:tabs>
          <w:tab w:val="left" w:pos="3420"/>
          <w:tab w:val="right" w:pos="9000"/>
        </w:tabs>
        <w:jc w:val="left"/>
        <w:rPr>
          <w:rFonts w:ascii="Verdana" w:hAnsi="Verdana"/>
          <w:color w:val="333333"/>
          <w:sz w:val="20"/>
        </w:rPr>
      </w:pPr>
    </w:p>
    <w:p w14:paraId="2FE4528E" w14:textId="77777777" w:rsidR="00910BEB" w:rsidRPr="00C54ED8" w:rsidRDefault="00910BEB" w:rsidP="00B31214">
      <w:pPr>
        <w:pStyle w:val="Header"/>
        <w:tabs>
          <w:tab w:val="left" w:pos="3420"/>
          <w:tab w:val="right" w:pos="9000"/>
        </w:tabs>
        <w:jc w:val="left"/>
        <w:rPr>
          <w:rFonts w:ascii="Verdana" w:hAnsi="Verdana"/>
          <w:color w:val="333333"/>
          <w:sz w:val="20"/>
        </w:rPr>
      </w:pPr>
    </w:p>
    <w:p w14:paraId="653FEFEB" w14:textId="77777777" w:rsidR="00910BEB" w:rsidRPr="00C54ED8" w:rsidRDefault="00910BEB" w:rsidP="00B31214">
      <w:pPr>
        <w:pStyle w:val="Header"/>
        <w:tabs>
          <w:tab w:val="left" w:pos="3420"/>
          <w:tab w:val="right" w:pos="9000"/>
        </w:tabs>
        <w:jc w:val="left"/>
        <w:rPr>
          <w:rFonts w:ascii="Verdana" w:hAnsi="Verdana"/>
          <w:color w:val="333333"/>
          <w:sz w:val="20"/>
        </w:rPr>
      </w:pPr>
    </w:p>
    <w:p w14:paraId="60E3FE82" w14:textId="77777777" w:rsidR="00910BEB" w:rsidRPr="00C54ED8" w:rsidRDefault="00910BEB" w:rsidP="00B31214">
      <w:pPr>
        <w:pStyle w:val="Header"/>
        <w:tabs>
          <w:tab w:val="left" w:pos="3420"/>
          <w:tab w:val="right" w:pos="9000"/>
        </w:tabs>
        <w:jc w:val="left"/>
        <w:rPr>
          <w:rFonts w:ascii="Verdana" w:hAnsi="Verdana"/>
          <w:color w:val="333333"/>
          <w:sz w:val="20"/>
        </w:rPr>
      </w:pPr>
    </w:p>
    <w:p w14:paraId="25A7AFE6" w14:textId="77777777" w:rsidR="0026011A" w:rsidRPr="00C54ED8" w:rsidRDefault="0026011A" w:rsidP="0073068D">
      <w:pPr>
        <w:pStyle w:val="DocumentTitle"/>
        <w:spacing w:after="360"/>
        <w:rPr>
          <w:b w:val="0"/>
          <w:i/>
          <w:sz w:val="20"/>
          <w:szCs w:val="24"/>
        </w:rPr>
      </w:pPr>
    </w:p>
    <w:p w14:paraId="2D13C8E6" w14:textId="77777777" w:rsidR="0026011A" w:rsidRPr="00C54ED8" w:rsidRDefault="0026011A" w:rsidP="0073068D">
      <w:pPr>
        <w:pStyle w:val="DocumentTitle"/>
        <w:spacing w:after="360"/>
        <w:rPr>
          <w:b w:val="0"/>
          <w:i/>
          <w:sz w:val="20"/>
          <w:szCs w:val="24"/>
        </w:rPr>
      </w:pPr>
    </w:p>
    <w:p w14:paraId="6B0ED7D3" w14:textId="77777777" w:rsidR="0026011A" w:rsidRPr="00C54ED8" w:rsidRDefault="0026011A" w:rsidP="0073068D">
      <w:pPr>
        <w:pStyle w:val="DocumentTitle"/>
        <w:spacing w:after="360"/>
        <w:rPr>
          <w:b w:val="0"/>
          <w:i/>
          <w:sz w:val="20"/>
          <w:szCs w:val="24"/>
        </w:rPr>
      </w:pPr>
    </w:p>
    <w:p w14:paraId="337AA34D" w14:textId="77777777" w:rsidR="003F0946" w:rsidRPr="00C54ED8" w:rsidDel="009849EA" w:rsidRDefault="003F0946" w:rsidP="00354665">
      <w:pPr>
        <w:pStyle w:val="DocumentSubtitle"/>
      </w:pPr>
      <w:r w:rsidRPr="00C54ED8" w:rsidDel="009849EA">
        <w:t>SC</w:t>
      </w:r>
      <w:r w:rsidR="003A13CA" w:rsidRPr="00C54ED8">
        <w:t>11</w:t>
      </w:r>
      <w:r w:rsidRPr="00C54ED8" w:rsidDel="009849EA">
        <w:t>8DI07171</w:t>
      </w:r>
    </w:p>
    <w:p w14:paraId="02D79F50" w14:textId="77777777" w:rsidR="000F3B4B" w:rsidRDefault="003F0946" w:rsidP="002F533D">
      <w:pPr>
        <w:pStyle w:val="DocumentTitle"/>
        <w:spacing w:after="360"/>
      </w:pPr>
      <w:r w:rsidRPr="00C54ED8">
        <w:t>D0</w:t>
      </w:r>
      <w:r w:rsidR="002F533D" w:rsidRPr="00C54ED8">
        <w:t>2.01.3</w:t>
      </w:r>
      <w:r w:rsidR="00DF64E0" w:rsidRPr="00C54ED8">
        <w:t xml:space="preserve"> </w:t>
      </w:r>
      <w:r w:rsidR="002F533D" w:rsidRPr="00C54ED8">
        <w:t>Specification of the EU Budget Vocabulary</w:t>
      </w:r>
    </w:p>
    <w:p w14:paraId="2507677A" w14:textId="77777777" w:rsidR="000F3B4B" w:rsidRPr="000F3B4B" w:rsidRDefault="000F3B4B" w:rsidP="000F3B4B"/>
    <w:p w14:paraId="28197BA1" w14:textId="77777777" w:rsidR="000F3B4B" w:rsidRPr="000F3B4B" w:rsidRDefault="000F3B4B" w:rsidP="000F3B4B"/>
    <w:p w14:paraId="74A8A4D4" w14:textId="77777777" w:rsidR="000F3B4B" w:rsidRPr="000F3B4B" w:rsidRDefault="000F3B4B" w:rsidP="000F3B4B"/>
    <w:p w14:paraId="04C854F3" w14:textId="77777777" w:rsidR="000F3B4B" w:rsidRPr="000F3B4B" w:rsidRDefault="000F3B4B" w:rsidP="000F3B4B"/>
    <w:p w14:paraId="146FB28A" w14:textId="77777777" w:rsidR="000F3B4B" w:rsidRPr="000F3B4B" w:rsidRDefault="000F3B4B" w:rsidP="000F3B4B"/>
    <w:p w14:paraId="1C211DD2" w14:textId="77777777" w:rsidR="000F3B4B" w:rsidRPr="000F3B4B" w:rsidRDefault="000F3B4B" w:rsidP="000F3B4B"/>
    <w:p w14:paraId="3D81B1EB" w14:textId="77777777" w:rsidR="000F3B4B" w:rsidRPr="000F3B4B" w:rsidRDefault="000F3B4B" w:rsidP="000F3B4B"/>
    <w:p w14:paraId="339359CA" w14:textId="77777777" w:rsidR="000F3B4B" w:rsidRDefault="000F3B4B" w:rsidP="000F3B4B"/>
    <w:p w14:paraId="36E876EC" w14:textId="77777777" w:rsidR="000F3B4B" w:rsidRDefault="000F3B4B" w:rsidP="000F3B4B">
      <w:pPr>
        <w:tabs>
          <w:tab w:val="left" w:pos="7128"/>
        </w:tabs>
      </w:pPr>
      <w:r>
        <w:tab/>
      </w:r>
    </w:p>
    <w:p w14:paraId="0F26FBBA" w14:textId="77777777" w:rsidR="009849EA" w:rsidRPr="000F3B4B" w:rsidRDefault="000F3B4B" w:rsidP="000F3B4B">
      <w:pPr>
        <w:tabs>
          <w:tab w:val="left" w:pos="7128"/>
        </w:tabs>
        <w:sectPr w:rsidR="009849EA" w:rsidRPr="000F3B4B" w:rsidSect="00097276">
          <w:headerReference w:type="default" r:id="rId8"/>
          <w:footerReference w:type="default" r:id="rId9"/>
          <w:headerReference w:type="first" r:id="rId10"/>
          <w:footerReference w:type="first" r:id="rId11"/>
          <w:pgSz w:w="11907" w:h="16839" w:code="9"/>
          <w:pgMar w:top="1134" w:right="1701" w:bottom="1134" w:left="1701" w:header="567" w:footer="567" w:gutter="0"/>
          <w:cols w:space="720"/>
          <w:titlePg/>
          <w:docGrid w:linePitch="326"/>
        </w:sectPr>
      </w:pPr>
      <w:r>
        <w:tab/>
      </w:r>
    </w:p>
    <w:p w14:paraId="6593C6B1" w14:textId="77777777" w:rsidR="00B328E6" w:rsidRPr="00C54ED8" w:rsidRDefault="00B328E6" w:rsidP="0073068D">
      <w:pPr>
        <w:pStyle w:val="DocumentTitle"/>
        <w:spacing w:after="360"/>
      </w:pPr>
      <w:r w:rsidRPr="00C54ED8">
        <w:lastRenderedPageBreak/>
        <w:t>Document Metadata</w:t>
      </w:r>
    </w:p>
    <w:tbl>
      <w:tblPr>
        <w:tblStyle w:val="TableGrid"/>
        <w:tblW w:w="4888" w:type="pct"/>
        <w:tblLook w:val="00A0" w:firstRow="1" w:lastRow="0" w:firstColumn="1" w:lastColumn="0" w:noHBand="0" w:noVBand="0"/>
      </w:tblPr>
      <w:tblGrid>
        <w:gridCol w:w="2028"/>
        <w:gridCol w:w="6277"/>
      </w:tblGrid>
      <w:tr w:rsidR="0064694F" w:rsidRPr="00C54ED8" w14:paraId="0E08D27C" w14:textId="77777777" w:rsidTr="0064694F">
        <w:trPr>
          <w:cnfStyle w:val="100000000000" w:firstRow="1" w:lastRow="0" w:firstColumn="0" w:lastColumn="0" w:oddVBand="0" w:evenVBand="0" w:oddHBand="0" w:evenHBand="0" w:firstRowFirstColumn="0" w:firstRowLastColumn="0" w:lastRowFirstColumn="0" w:lastRowLastColumn="0"/>
          <w:trHeight w:val="444"/>
        </w:trPr>
        <w:tc>
          <w:tcPr>
            <w:tcW w:w="1221" w:type="pct"/>
          </w:tcPr>
          <w:p w14:paraId="713A5003" w14:textId="77777777" w:rsidR="00B328E6" w:rsidRPr="00C54ED8" w:rsidRDefault="00B328E6" w:rsidP="00354665">
            <w:pPr>
              <w:pStyle w:val="Body"/>
              <w:spacing w:before="120"/>
            </w:pPr>
            <w:r w:rsidRPr="00C54ED8">
              <w:t>Property</w:t>
            </w:r>
          </w:p>
        </w:tc>
        <w:tc>
          <w:tcPr>
            <w:tcW w:w="3779" w:type="pct"/>
          </w:tcPr>
          <w:p w14:paraId="651C6984" w14:textId="77777777" w:rsidR="00B328E6" w:rsidRPr="00C54ED8" w:rsidRDefault="00B328E6" w:rsidP="00354665">
            <w:pPr>
              <w:pStyle w:val="Body"/>
              <w:spacing w:before="120"/>
            </w:pPr>
            <w:r w:rsidRPr="00C54ED8">
              <w:t>Value</w:t>
            </w:r>
          </w:p>
        </w:tc>
      </w:tr>
      <w:tr w:rsidR="0064694F" w:rsidRPr="00C54ED8" w14:paraId="57799532" w14:textId="77777777" w:rsidTr="0064694F">
        <w:trPr>
          <w:trHeight w:val="444"/>
        </w:trPr>
        <w:tc>
          <w:tcPr>
            <w:tcW w:w="1221" w:type="pct"/>
          </w:tcPr>
          <w:p w14:paraId="037F973F" w14:textId="77777777" w:rsidR="00B328E6" w:rsidRPr="00C54ED8" w:rsidRDefault="00B22D3D" w:rsidP="00354665">
            <w:pPr>
              <w:pStyle w:val="Body"/>
              <w:spacing w:before="120"/>
            </w:pPr>
            <w:r w:rsidRPr="00C54ED8">
              <w:t>D</w:t>
            </w:r>
            <w:r w:rsidR="00B328E6" w:rsidRPr="00C54ED8">
              <w:t>ate</w:t>
            </w:r>
          </w:p>
        </w:tc>
        <w:tc>
          <w:tcPr>
            <w:tcW w:w="3779" w:type="pct"/>
          </w:tcPr>
          <w:p w14:paraId="50DA0834" w14:textId="77777777" w:rsidR="00B328E6" w:rsidRPr="00C54ED8" w:rsidRDefault="0018152C" w:rsidP="00CA1B7D">
            <w:pPr>
              <w:pStyle w:val="Body"/>
              <w:spacing w:before="120"/>
            </w:pPr>
            <w:r>
              <w:t>27</w:t>
            </w:r>
            <w:r w:rsidR="0063249A">
              <w:t>/10</w:t>
            </w:r>
            <w:r w:rsidR="009F6B5D">
              <w:t>/</w:t>
            </w:r>
            <w:r w:rsidR="00FE733D">
              <w:t>2015</w:t>
            </w:r>
          </w:p>
        </w:tc>
      </w:tr>
      <w:tr w:rsidR="0064694F" w:rsidRPr="00C54ED8" w14:paraId="384F7A51" w14:textId="77777777" w:rsidTr="0064694F">
        <w:trPr>
          <w:trHeight w:val="444"/>
        </w:trPr>
        <w:tc>
          <w:tcPr>
            <w:tcW w:w="1221" w:type="pct"/>
          </w:tcPr>
          <w:p w14:paraId="6E5D84FD" w14:textId="77777777" w:rsidR="00B328E6" w:rsidRPr="00C54ED8" w:rsidRDefault="00B328E6" w:rsidP="00354665">
            <w:pPr>
              <w:pStyle w:val="Body"/>
              <w:spacing w:before="120"/>
            </w:pPr>
            <w:r w:rsidRPr="00C54ED8">
              <w:t>Status</w:t>
            </w:r>
          </w:p>
        </w:tc>
        <w:tc>
          <w:tcPr>
            <w:tcW w:w="3779" w:type="pct"/>
          </w:tcPr>
          <w:p w14:paraId="14C3D859" w14:textId="77777777" w:rsidR="00B328E6" w:rsidRPr="00C54ED8" w:rsidRDefault="007225D7" w:rsidP="00AD2252">
            <w:pPr>
              <w:pStyle w:val="Body"/>
              <w:spacing w:before="120"/>
            </w:pPr>
            <w:r>
              <w:t>For review</w:t>
            </w:r>
          </w:p>
        </w:tc>
      </w:tr>
      <w:tr w:rsidR="0064694F" w:rsidRPr="00C54ED8" w14:paraId="74F2285D" w14:textId="77777777" w:rsidTr="0064694F">
        <w:trPr>
          <w:trHeight w:val="444"/>
        </w:trPr>
        <w:tc>
          <w:tcPr>
            <w:tcW w:w="1221" w:type="pct"/>
          </w:tcPr>
          <w:p w14:paraId="5C1440CD" w14:textId="77777777" w:rsidR="00B328E6" w:rsidRPr="00C54ED8" w:rsidRDefault="00B328E6" w:rsidP="00354665">
            <w:pPr>
              <w:pStyle w:val="Body"/>
              <w:spacing w:before="120"/>
            </w:pPr>
            <w:r w:rsidRPr="00C54ED8">
              <w:t>Version</w:t>
            </w:r>
          </w:p>
        </w:tc>
        <w:tc>
          <w:tcPr>
            <w:tcW w:w="3779" w:type="pct"/>
          </w:tcPr>
          <w:p w14:paraId="1006EE57" w14:textId="77777777" w:rsidR="002F533D" w:rsidRPr="00C54ED8" w:rsidRDefault="008A3F48" w:rsidP="00354665">
            <w:pPr>
              <w:pStyle w:val="Body"/>
              <w:spacing w:before="120"/>
            </w:pPr>
            <w:r>
              <w:t>1.0</w:t>
            </w:r>
            <w:r w:rsidR="007225D7">
              <w:t>2</w:t>
            </w:r>
          </w:p>
        </w:tc>
      </w:tr>
      <w:tr w:rsidR="0064694F" w:rsidRPr="00C54ED8" w14:paraId="6CED9693" w14:textId="77777777" w:rsidTr="0064694F">
        <w:trPr>
          <w:trHeight w:val="444"/>
        </w:trPr>
        <w:tc>
          <w:tcPr>
            <w:tcW w:w="1221" w:type="pct"/>
          </w:tcPr>
          <w:p w14:paraId="090370CC" w14:textId="77777777" w:rsidR="00B328E6" w:rsidRPr="00C54ED8" w:rsidRDefault="00B328E6" w:rsidP="00354665">
            <w:pPr>
              <w:pStyle w:val="Body"/>
              <w:spacing w:before="120"/>
            </w:pPr>
            <w:r w:rsidRPr="00C54ED8">
              <w:t>Authors</w:t>
            </w:r>
          </w:p>
        </w:tc>
        <w:tc>
          <w:tcPr>
            <w:tcW w:w="3779" w:type="pct"/>
          </w:tcPr>
          <w:p w14:paraId="640B0312" w14:textId="77777777" w:rsidR="002F533D" w:rsidRPr="00C54ED8" w:rsidRDefault="008A14EF" w:rsidP="00354665">
            <w:pPr>
              <w:pStyle w:val="Body"/>
              <w:spacing w:before="120"/>
            </w:pPr>
            <w:r w:rsidRPr="00C54ED8">
              <w:t>Nikolaos Loutas</w:t>
            </w:r>
            <w:r w:rsidR="004B6255" w:rsidRPr="00C54ED8">
              <w:t xml:space="preserve"> – PwC EU Services</w:t>
            </w:r>
          </w:p>
          <w:p w14:paraId="1581B5E3" w14:textId="77777777" w:rsidR="0075664C" w:rsidRPr="00C54ED8" w:rsidRDefault="002E1C69" w:rsidP="00354665">
            <w:pPr>
              <w:pStyle w:val="Body"/>
              <w:spacing w:before="120"/>
            </w:pPr>
            <w:r w:rsidRPr="00C54ED8">
              <w:t>Brecht Wyns – PwC EU Services</w:t>
            </w:r>
          </w:p>
          <w:p w14:paraId="2C2B91F8" w14:textId="77777777" w:rsidR="002F533D" w:rsidRPr="00C54ED8" w:rsidRDefault="002F533D" w:rsidP="00354665">
            <w:pPr>
              <w:pStyle w:val="Body"/>
              <w:spacing w:before="120"/>
            </w:pPr>
            <w:r w:rsidRPr="00C54ED8">
              <w:t>Stefanos Kotoglou – PwC EU Services</w:t>
            </w:r>
          </w:p>
          <w:p w14:paraId="1E8B9C08" w14:textId="77777777" w:rsidR="0075664C" w:rsidRPr="00C54ED8" w:rsidRDefault="0075664C" w:rsidP="00354665">
            <w:pPr>
              <w:pStyle w:val="Body"/>
              <w:spacing w:before="120"/>
            </w:pPr>
            <w:r w:rsidRPr="00C54ED8">
              <w:t>Makx Dekkers – AMI Consult</w:t>
            </w:r>
          </w:p>
        </w:tc>
      </w:tr>
      <w:tr w:rsidR="0064694F" w:rsidRPr="00C54ED8" w14:paraId="08AAF2B0" w14:textId="77777777" w:rsidTr="0064694F">
        <w:trPr>
          <w:trHeight w:val="444"/>
        </w:trPr>
        <w:tc>
          <w:tcPr>
            <w:tcW w:w="1221" w:type="pct"/>
          </w:tcPr>
          <w:p w14:paraId="71B68407" w14:textId="77777777" w:rsidR="00B328E6" w:rsidRPr="00C54ED8" w:rsidRDefault="00B328E6" w:rsidP="00354665">
            <w:pPr>
              <w:pStyle w:val="Body"/>
              <w:spacing w:before="120"/>
            </w:pPr>
            <w:r w:rsidRPr="00C54ED8">
              <w:t>Reviewed by</w:t>
            </w:r>
          </w:p>
        </w:tc>
        <w:tc>
          <w:tcPr>
            <w:tcW w:w="3779" w:type="pct"/>
          </w:tcPr>
          <w:p w14:paraId="01F3FFDA" w14:textId="77777777" w:rsidR="00B328E6" w:rsidRPr="00C54ED8" w:rsidRDefault="00B939F9" w:rsidP="00354665">
            <w:pPr>
              <w:pStyle w:val="Body"/>
              <w:spacing w:before="120"/>
            </w:pPr>
            <w:r w:rsidRPr="00C54ED8">
              <w:t>Pieter Breyne  – PwC EU Services</w:t>
            </w:r>
          </w:p>
        </w:tc>
      </w:tr>
      <w:tr w:rsidR="0064694F" w:rsidRPr="00C54ED8" w14:paraId="301D2977" w14:textId="77777777" w:rsidTr="0064694F">
        <w:trPr>
          <w:trHeight w:val="444"/>
        </w:trPr>
        <w:tc>
          <w:tcPr>
            <w:tcW w:w="1221" w:type="pct"/>
          </w:tcPr>
          <w:p w14:paraId="212D0F07" w14:textId="77777777" w:rsidR="003834BF" w:rsidRPr="00C54ED8" w:rsidRDefault="00FE733D" w:rsidP="00354665">
            <w:pPr>
              <w:pStyle w:val="Body"/>
              <w:spacing w:before="120"/>
            </w:pPr>
            <w:r>
              <w:t>Approved by</w:t>
            </w:r>
          </w:p>
        </w:tc>
        <w:tc>
          <w:tcPr>
            <w:tcW w:w="3779" w:type="pct"/>
          </w:tcPr>
          <w:p w14:paraId="58A635C8" w14:textId="77777777" w:rsidR="00300437" w:rsidRDefault="00300437" w:rsidP="00300437">
            <w:pPr>
              <w:pStyle w:val="Body"/>
              <w:spacing w:before="120"/>
            </w:pPr>
            <w:r>
              <w:t>Athanasios Karalopoulos – European Commission, ISA Programme</w:t>
            </w:r>
          </w:p>
          <w:p w14:paraId="7B6A17BA" w14:textId="77777777" w:rsidR="0056663C" w:rsidRPr="00C54ED8" w:rsidRDefault="00300437" w:rsidP="00300437">
            <w:pPr>
              <w:pStyle w:val="Body"/>
              <w:spacing w:before="120"/>
            </w:pPr>
            <w:r>
              <w:t>Vassilios Peristeras - European Commission, ISA Programme</w:t>
            </w:r>
          </w:p>
        </w:tc>
      </w:tr>
    </w:tbl>
    <w:p w14:paraId="69CC8D79" w14:textId="77777777" w:rsidR="00B328E6" w:rsidRPr="00C54ED8" w:rsidRDefault="00B328E6" w:rsidP="00B328E6">
      <w:pPr>
        <w:pStyle w:val="Heading"/>
        <w:rPr>
          <w:caps/>
        </w:rPr>
      </w:pPr>
      <w:bookmarkStart w:id="0" w:name="_Toc303255753"/>
      <w:bookmarkStart w:id="1" w:name="_Toc304810033"/>
    </w:p>
    <w:p w14:paraId="675C5397" w14:textId="77777777" w:rsidR="00B328E6" w:rsidRPr="00C54ED8" w:rsidRDefault="00B328E6" w:rsidP="00B328E6">
      <w:pPr>
        <w:pStyle w:val="Heading"/>
        <w:rPr>
          <w:caps/>
        </w:rPr>
      </w:pPr>
    </w:p>
    <w:p w14:paraId="5BFFB2A0" w14:textId="77777777" w:rsidR="00912858" w:rsidRPr="00C54ED8" w:rsidRDefault="00912858" w:rsidP="00912858">
      <w:pPr>
        <w:rPr>
          <w:rFonts w:ascii="Verdana" w:hAnsi="Verdana"/>
          <w:b/>
          <w:sz w:val="20"/>
        </w:rPr>
      </w:pPr>
      <w:r w:rsidRPr="00C54ED8">
        <w:rPr>
          <w:rFonts w:ascii="Verdana" w:hAnsi="Verdana"/>
          <w:b/>
          <w:sz w:val="20"/>
        </w:rPr>
        <w:t>This study was prepared for the ISA Programme by:</w:t>
      </w:r>
    </w:p>
    <w:p w14:paraId="7B749E1B" w14:textId="77777777" w:rsidR="00912858" w:rsidRPr="00C54ED8" w:rsidRDefault="00912858" w:rsidP="00912858">
      <w:pPr>
        <w:rPr>
          <w:rFonts w:ascii="Verdana" w:hAnsi="Verdana"/>
          <w:i/>
          <w:sz w:val="20"/>
          <w:lang w:eastAsia="en-GB"/>
        </w:rPr>
      </w:pPr>
      <w:r w:rsidRPr="00C54ED8">
        <w:rPr>
          <w:rFonts w:ascii="Verdana" w:hAnsi="Verdana"/>
          <w:i/>
          <w:sz w:val="20"/>
          <w:lang w:eastAsia="en-GB"/>
        </w:rPr>
        <w:t>PwC EU Services</w:t>
      </w:r>
    </w:p>
    <w:p w14:paraId="43E266EC" w14:textId="77777777" w:rsidR="00912858" w:rsidRPr="00C54ED8" w:rsidRDefault="00912858" w:rsidP="00912858">
      <w:pPr>
        <w:rPr>
          <w:rFonts w:ascii="Verdana" w:hAnsi="Verdana"/>
          <w:b/>
          <w:sz w:val="20"/>
        </w:rPr>
      </w:pPr>
      <w:r w:rsidRPr="00C54ED8">
        <w:rPr>
          <w:rFonts w:ascii="Verdana" w:hAnsi="Verdana"/>
          <w:b/>
          <w:sz w:val="20"/>
        </w:rPr>
        <w:t>Disclaimer: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912858" w:rsidRPr="00C54ED8" w14:paraId="6E45DEFF" w14:textId="77777777" w:rsidTr="00912858">
        <w:trPr>
          <w:jc w:val="center"/>
        </w:trPr>
        <w:tc>
          <w:tcPr>
            <w:tcW w:w="8720" w:type="dxa"/>
            <w:tcMar>
              <w:top w:w="108" w:type="dxa"/>
              <w:bottom w:w="108" w:type="dxa"/>
            </w:tcMar>
          </w:tcPr>
          <w:p w14:paraId="5F9341FA" w14:textId="77777777" w:rsidR="00912858" w:rsidRPr="00C54ED8" w:rsidRDefault="00912858" w:rsidP="00912858">
            <w:pPr>
              <w:spacing w:before="40"/>
              <w:rPr>
                <w:rFonts w:ascii="Verdana" w:hAnsi="Verdana" w:cs="Arial"/>
                <w:sz w:val="20"/>
              </w:rPr>
            </w:pPr>
            <w:r w:rsidRPr="00C54ED8">
              <w:rPr>
                <w:rFonts w:ascii="Verdana" w:hAnsi="Verdana" w:cs="Arial"/>
                <w:sz w:val="20"/>
              </w:rPr>
              <w:t>The views expressed in this report are purely those of the authors and may not, in any circumstances, be interpreted as stating an official position of the European Commission.</w:t>
            </w:r>
          </w:p>
          <w:p w14:paraId="2F56F048" w14:textId="77777777" w:rsidR="00912858" w:rsidRPr="00C54ED8" w:rsidRDefault="00912858" w:rsidP="00912858">
            <w:pPr>
              <w:spacing w:before="40"/>
              <w:rPr>
                <w:rFonts w:ascii="Verdana" w:hAnsi="Verdana" w:cs="Arial"/>
                <w:sz w:val="20"/>
              </w:rPr>
            </w:pPr>
            <w:r w:rsidRPr="00C54ED8">
              <w:rPr>
                <w:rFonts w:ascii="Verdana" w:hAnsi="Verdana" w:cs="Arial"/>
                <w:sz w:val="20"/>
              </w:rPr>
              <w:t>The European Commission does not guarantee the accuracy of the information included in this study, nor does it accept any responsibility for any use thereof.</w:t>
            </w:r>
          </w:p>
          <w:p w14:paraId="354CD98A" w14:textId="77777777" w:rsidR="00912858" w:rsidRPr="00C54ED8" w:rsidRDefault="00912858" w:rsidP="00912858">
            <w:pPr>
              <w:spacing w:before="40"/>
              <w:rPr>
                <w:rFonts w:ascii="Verdana" w:hAnsi="Verdana" w:cs="Arial"/>
                <w:sz w:val="20"/>
              </w:rPr>
            </w:pPr>
            <w:r w:rsidRPr="00C54ED8">
              <w:rPr>
                <w:rFonts w:ascii="Verdana" w:hAnsi="Verdana" w:cs="Arial"/>
                <w:sz w:val="20"/>
              </w:rPr>
              <w:t>Reference herein to any specific products, specifications, process, or service by trade name, trademark, manufacturer, or otherwise, does not necessarily constitute or imply its endorsement, recommendation, or favouring by the European Commission.</w:t>
            </w:r>
          </w:p>
          <w:p w14:paraId="604265BD" w14:textId="77777777" w:rsidR="00912858" w:rsidRPr="00C54ED8" w:rsidRDefault="00912858" w:rsidP="00912858">
            <w:pPr>
              <w:spacing w:before="40"/>
              <w:rPr>
                <w:rFonts w:ascii="Verdana" w:hAnsi="Verdana" w:cs="Arial"/>
                <w:sz w:val="20"/>
              </w:rPr>
            </w:pPr>
            <w:r w:rsidRPr="00C54ED8">
              <w:rPr>
                <w:rFonts w:ascii="Verdana" w:hAnsi="Verdana" w:cs="Arial"/>
                <w:sz w:val="20"/>
              </w:rPr>
              <w:t>All care has been taken by the author to ensure that s/he has obtained, where necessary, permission to use any parts of manuscripts including illustrations, maps, and graphs, on which intellectual property rights already exist from the titular holder(s) of such rights or from her/his or their legal representative.</w:t>
            </w:r>
          </w:p>
        </w:tc>
      </w:tr>
    </w:tbl>
    <w:p w14:paraId="0988C697" w14:textId="77777777" w:rsidR="0056663C" w:rsidRPr="00C54ED8" w:rsidRDefault="0056663C" w:rsidP="0073068D">
      <w:pPr>
        <w:pStyle w:val="DocumentTitle"/>
        <w:spacing w:after="360"/>
      </w:pPr>
      <w:r w:rsidRPr="00C54ED8">
        <w:br w:type="page"/>
      </w:r>
    </w:p>
    <w:bookmarkEnd w:id="1" w:displacedByCustomXml="next"/>
    <w:bookmarkEnd w:id="0" w:displacedByCustomXml="next"/>
    <w:sdt>
      <w:sdtPr>
        <w:rPr>
          <w:rFonts w:ascii="Times New Roman" w:hAnsi="Times New Roman"/>
          <w:b w:val="0"/>
          <w:sz w:val="24"/>
        </w:rPr>
        <w:id w:val="1060520555"/>
        <w:docPartObj>
          <w:docPartGallery w:val="Table of Contents"/>
          <w:docPartUnique/>
        </w:docPartObj>
      </w:sdtPr>
      <w:sdtEndPr>
        <w:rPr>
          <w:bCs/>
          <w:noProof/>
        </w:rPr>
      </w:sdtEndPr>
      <w:sdtContent>
        <w:p w14:paraId="5F373C56" w14:textId="77777777" w:rsidR="000B2447" w:rsidRDefault="000B2447">
          <w:pPr>
            <w:pStyle w:val="TOCHeading"/>
          </w:pPr>
          <w:r>
            <w:t>Contents</w:t>
          </w:r>
        </w:p>
        <w:p w14:paraId="651292E5" w14:textId="77777777" w:rsidR="00D42EB8" w:rsidRDefault="000B2447">
          <w:pPr>
            <w:pStyle w:val="TOC1"/>
            <w:tabs>
              <w:tab w:val="left" w:pos="1202"/>
            </w:tabs>
            <w:rPr>
              <w:rFonts w:asciiTheme="minorHAnsi" w:eastAsiaTheme="minorEastAsia" w:hAnsiTheme="minorHAnsi" w:cstheme="minorBidi"/>
              <w:b w:val="0"/>
              <w:bCs w:val="0"/>
              <w:caps w:val="0"/>
              <w:noProof/>
              <w:sz w:val="22"/>
              <w:szCs w:val="22"/>
              <w:lang w:val="en-GB" w:eastAsia="en-GB"/>
            </w:rPr>
          </w:pPr>
          <w:r>
            <w:fldChar w:fldCharType="begin"/>
          </w:r>
          <w:r>
            <w:instrText xml:space="preserve"> TOC \o "1-3" \h \z \u </w:instrText>
          </w:r>
          <w:r>
            <w:fldChar w:fldCharType="separate"/>
          </w:r>
          <w:hyperlink w:anchor="_Toc433700594" w:history="1">
            <w:r w:rsidR="00D42EB8" w:rsidRPr="00460B1D">
              <w:rPr>
                <w:rStyle w:val="Hyperlink"/>
                <w:noProof/>
              </w:rPr>
              <w:t>1.</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Introduction</w:t>
            </w:r>
            <w:r w:rsidR="00D42EB8">
              <w:rPr>
                <w:noProof/>
                <w:webHidden/>
              </w:rPr>
              <w:tab/>
            </w:r>
            <w:r w:rsidR="00D42EB8">
              <w:rPr>
                <w:noProof/>
                <w:webHidden/>
              </w:rPr>
              <w:fldChar w:fldCharType="begin"/>
            </w:r>
            <w:r w:rsidR="00D42EB8">
              <w:rPr>
                <w:noProof/>
                <w:webHidden/>
              </w:rPr>
              <w:instrText xml:space="preserve"> PAGEREF _Toc433700594 \h </w:instrText>
            </w:r>
            <w:r w:rsidR="00D42EB8">
              <w:rPr>
                <w:noProof/>
                <w:webHidden/>
              </w:rPr>
            </w:r>
            <w:r w:rsidR="00D42EB8">
              <w:rPr>
                <w:noProof/>
                <w:webHidden/>
              </w:rPr>
              <w:fldChar w:fldCharType="separate"/>
            </w:r>
            <w:r w:rsidR="00D42EB8">
              <w:rPr>
                <w:noProof/>
                <w:webHidden/>
              </w:rPr>
              <w:t>1</w:t>
            </w:r>
            <w:r w:rsidR="00D42EB8">
              <w:rPr>
                <w:noProof/>
                <w:webHidden/>
              </w:rPr>
              <w:fldChar w:fldCharType="end"/>
            </w:r>
          </w:hyperlink>
        </w:p>
        <w:p w14:paraId="149A4B5D"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595" w:history="1">
            <w:r w:rsidR="00D42EB8" w:rsidRPr="00460B1D">
              <w:rPr>
                <w:rStyle w:val="Hyperlink"/>
                <w:noProof/>
              </w:rPr>
              <w:t>1.1.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Objective</w:t>
            </w:r>
            <w:r w:rsidR="00D42EB8">
              <w:rPr>
                <w:noProof/>
                <w:webHidden/>
              </w:rPr>
              <w:tab/>
            </w:r>
            <w:r w:rsidR="00D42EB8">
              <w:rPr>
                <w:noProof/>
                <w:webHidden/>
              </w:rPr>
              <w:fldChar w:fldCharType="begin"/>
            </w:r>
            <w:r w:rsidR="00D42EB8">
              <w:rPr>
                <w:noProof/>
                <w:webHidden/>
              </w:rPr>
              <w:instrText xml:space="preserve"> PAGEREF _Toc433700595 \h </w:instrText>
            </w:r>
            <w:r w:rsidR="00D42EB8">
              <w:rPr>
                <w:noProof/>
                <w:webHidden/>
              </w:rPr>
            </w:r>
            <w:r w:rsidR="00D42EB8">
              <w:rPr>
                <w:noProof/>
                <w:webHidden/>
              </w:rPr>
              <w:fldChar w:fldCharType="separate"/>
            </w:r>
            <w:r w:rsidR="00D42EB8">
              <w:rPr>
                <w:noProof/>
                <w:webHidden/>
              </w:rPr>
              <w:t>1</w:t>
            </w:r>
            <w:r w:rsidR="00D42EB8">
              <w:rPr>
                <w:noProof/>
                <w:webHidden/>
              </w:rPr>
              <w:fldChar w:fldCharType="end"/>
            </w:r>
          </w:hyperlink>
        </w:p>
        <w:p w14:paraId="7E49DF09"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596" w:history="1">
            <w:r w:rsidR="00D42EB8" w:rsidRPr="00460B1D">
              <w:rPr>
                <w:rStyle w:val="Hyperlink"/>
                <w:noProof/>
              </w:rPr>
              <w:t>1.2.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Approach</w:t>
            </w:r>
            <w:r w:rsidR="00D42EB8">
              <w:rPr>
                <w:noProof/>
                <w:webHidden/>
              </w:rPr>
              <w:tab/>
            </w:r>
            <w:r w:rsidR="00D42EB8">
              <w:rPr>
                <w:noProof/>
                <w:webHidden/>
              </w:rPr>
              <w:fldChar w:fldCharType="begin"/>
            </w:r>
            <w:r w:rsidR="00D42EB8">
              <w:rPr>
                <w:noProof/>
                <w:webHidden/>
              </w:rPr>
              <w:instrText xml:space="preserve"> PAGEREF _Toc433700596 \h </w:instrText>
            </w:r>
            <w:r w:rsidR="00D42EB8">
              <w:rPr>
                <w:noProof/>
                <w:webHidden/>
              </w:rPr>
            </w:r>
            <w:r w:rsidR="00D42EB8">
              <w:rPr>
                <w:noProof/>
                <w:webHidden/>
              </w:rPr>
              <w:fldChar w:fldCharType="separate"/>
            </w:r>
            <w:r w:rsidR="00D42EB8">
              <w:rPr>
                <w:noProof/>
                <w:webHidden/>
              </w:rPr>
              <w:t>1</w:t>
            </w:r>
            <w:r w:rsidR="00D42EB8">
              <w:rPr>
                <w:noProof/>
                <w:webHidden/>
              </w:rPr>
              <w:fldChar w:fldCharType="end"/>
            </w:r>
          </w:hyperlink>
        </w:p>
        <w:p w14:paraId="72FE5B92"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597" w:history="1">
            <w:r w:rsidR="00D42EB8" w:rsidRPr="00460B1D">
              <w:rPr>
                <w:rStyle w:val="Hyperlink"/>
                <w:noProof/>
              </w:rPr>
              <w:t>2.</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Use cases and information requirements</w:t>
            </w:r>
            <w:r w:rsidR="00D42EB8">
              <w:rPr>
                <w:noProof/>
                <w:webHidden/>
              </w:rPr>
              <w:tab/>
            </w:r>
            <w:r w:rsidR="00D42EB8">
              <w:rPr>
                <w:noProof/>
                <w:webHidden/>
              </w:rPr>
              <w:fldChar w:fldCharType="begin"/>
            </w:r>
            <w:r w:rsidR="00D42EB8">
              <w:rPr>
                <w:noProof/>
                <w:webHidden/>
              </w:rPr>
              <w:instrText xml:space="preserve"> PAGEREF _Toc433700597 \h </w:instrText>
            </w:r>
            <w:r w:rsidR="00D42EB8">
              <w:rPr>
                <w:noProof/>
                <w:webHidden/>
              </w:rPr>
            </w:r>
            <w:r w:rsidR="00D42EB8">
              <w:rPr>
                <w:noProof/>
                <w:webHidden/>
              </w:rPr>
              <w:fldChar w:fldCharType="separate"/>
            </w:r>
            <w:r w:rsidR="00D42EB8">
              <w:rPr>
                <w:noProof/>
                <w:webHidden/>
              </w:rPr>
              <w:t>3</w:t>
            </w:r>
            <w:r w:rsidR="00D42EB8">
              <w:rPr>
                <w:noProof/>
                <w:webHidden/>
              </w:rPr>
              <w:fldChar w:fldCharType="end"/>
            </w:r>
          </w:hyperlink>
        </w:p>
        <w:p w14:paraId="230BE142"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598" w:history="1">
            <w:r w:rsidR="00D42EB8" w:rsidRPr="00460B1D">
              <w:rPr>
                <w:rStyle w:val="Hyperlink"/>
                <w:noProof/>
              </w:rPr>
              <w:t>2.1.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The EU budget as LOD: Use cases</w:t>
            </w:r>
            <w:r w:rsidR="00D42EB8">
              <w:rPr>
                <w:noProof/>
                <w:webHidden/>
              </w:rPr>
              <w:tab/>
            </w:r>
            <w:r w:rsidR="00D42EB8">
              <w:rPr>
                <w:noProof/>
                <w:webHidden/>
              </w:rPr>
              <w:fldChar w:fldCharType="begin"/>
            </w:r>
            <w:r w:rsidR="00D42EB8">
              <w:rPr>
                <w:noProof/>
                <w:webHidden/>
              </w:rPr>
              <w:instrText xml:space="preserve"> PAGEREF _Toc433700598 \h </w:instrText>
            </w:r>
            <w:r w:rsidR="00D42EB8">
              <w:rPr>
                <w:noProof/>
                <w:webHidden/>
              </w:rPr>
            </w:r>
            <w:r w:rsidR="00D42EB8">
              <w:rPr>
                <w:noProof/>
                <w:webHidden/>
              </w:rPr>
              <w:fldChar w:fldCharType="separate"/>
            </w:r>
            <w:r w:rsidR="00D42EB8">
              <w:rPr>
                <w:noProof/>
                <w:webHidden/>
              </w:rPr>
              <w:t>3</w:t>
            </w:r>
            <w:r w:rsidR="00D42EB8">
              <w:rPr>
                <w:noProof/>
                <w:webHidden/>
              </w:rPr>
              <w:fldChar w:fldCharType="end"/>
            </w:r>
          </w:hyperlink>
        </w:p>
        <w:p w14:paraId="19CD6623"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599" w:history="1">
            <w:r w:rsidR="00D42EB8" w:rsidRPr="00460B1D">
              <w:rPr>
                <w:rStyle w:val="Hyperlink"/>
                <w:noProof/>
                <w:lang w:eastAsia="zh-CN"/>
              </w:rPr>
              <w:t>2.1.1.</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Increase public understanding</w:t>
            </w:r>
            <w:r w:rsidR="00D42EB8">
              <w:rPr>
                <w:noProof/>
                <w:webHidden/>
              </w:rPr>
              <w:tab/>
            </w:r>
            <w:r w:rsidR="00D42EB8">
              <w:rPr>
                <w:noProof/>
                <w:webHidden/>
              </w:rPr>
              <w:fldChar w:fldCharType="begin"/>
            </w:r>
            <w:r w:rsidR="00D42EB8">
              <w:rPr>
                <w:noProof/>
                <w:webHidden/>
              </w:rPr>
              <w:instrText xml:space="preserve"> PAGEREF _Toc433700599 \h </w:instrText>
            </w:r>
            <w:r w:rsidR="00D42EB8">
              <w:rPr>
                <w:noProof/>
                <w:webHidden/>
              </w:rPr>
            </w:r>
            <w:r w:rsidR="00D42EB8">
              <w:rPr>
                <w:noProof/>
                <w:webHidden/>
              </w:rPr>
              <w:fldChar w:fldCharType="separate"/>
            </w:r>
            <w:r w:rsidR="00D42EB8">
              <w:rPr>
                <w:noProof/>
                <w:webHidden/>
              </w:rPr>
              <w:t>3</w:t>
            </w:r>
            <w:r w:rsidR="00D42EB8">
              <w:rPr>
                <w:noProof/>
                <w:webHidden/>
              </w:rPr>
              <w:fldChar w:fldCharType="end"/>
            </w:r>
          </w:hyperlink>
        </w:p>
        <w:p w14:paraId="77D4194A"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0" w:history="1">
            <w:r w:rsidR="00D42EB8" w:rsidRPr="00460B1D">
              <w:rPr>
                <w:rStyle w:val="Hyperlink"/>
                <w:rFonts w:eastAsia="SimSun"/>
                <w:noProof/>
              </w:rPr>
              <w:t>2.1.2.</w:t>
            </w:r>
            <w:r w:rsidR="00D42EB8">
              <w:rPr>
                <w:rFonts w:asciiTheme="minorHAnsi" w:eastAsiaTheme="minorEastAsia" w:hAnsiTheme="minorHAnsi" w:cstheme="minorBidi"/>
                <w:i w:val="0"/>
                <w:iCs w:val="0"/>
                <w:noProof/>
                <w:sz w:val="22"/>
                <w:szCs w:val="22"/>
                <w:lang w:eastAsia="en-GB"/>
              </w:rPr>
              <w:tab/>
            </w:r>
            <w:r w:rsidR="00D42EB8" w:rsidRPr="00460B1D">
              <w:rPr>
                <w:rStyle w:val="Hyperlink"/>
                <w:rFonts w:eastAsia="SimSun"/>
                <w:noProof/>
              </w:rPr>
              <w:t>Compare budgets</w:t>
            </w:r>
            <w:r w:rsidR="00D42EB8">
              <w:rPr>
                <w:noProof/>
                <w:webHidden/>
              </w:rPr>
              <w:tab/>
            </w:r>
            <w:r w:rsidR="00D42EB8">
              <w:rPr>
                <w:noProof/>
                <w:webHidden/>
              </w:rPr>
              <w:fldChar w:fldCharType="begin"/>
            </w:r>
            <w:r w:rsidR="00D42EB8">
              <w:rPr>
                <w:noProof/>
                <w:webHidden/>
              </w:rPr>
              <w:instrText xml:space="preserve"> PAGEREF _Toc433700600 \h </w:instrText>
            </w:r>
            <w:r w:rsidR="00D42EB8">
              <w:rPr>
                <w:noProof/>
                <w:webHidden/>
              </w:rPr>
            </w:r>
            <w:r w:rsidR="00D42EB8">
              <w:rPr>
                <w:noProof/>
                <w:webHidden/>
              </w:rPr>
              <w:fldChar w:fldCharType="separate"/>
            </w:r>
            <w:r w:rsidR="00D42EB8">
              <w:rPr>
                <w:noProof/>
                <w:webHidden/>
              </w:rPr>
              <w:t>4</w:t>
            </w:r>
            <w:r w:rsidR="00D42EB8">
              <w:rPr>
                <w:noProof/>
                <w:webHidden/>
              </w:rPr>
              <w:fldChar w:fldCharType="end"/>
            </w:r>
          </w:hyperlink>
        </w:p>
        <w:p w14:paraId="1EDB1E27"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1" w:history="1">
            <w:r w:rsidR="00D42EB8" w:rsidRPr="00460B1D">
              <w:rPr>
                <w:rStyle w:val="Hyperlink"/>
                <w:rFonts w:eastAsia="SimSun"/>
                <w:noProof/>
              </w:rPr>
              <w:t>2.1.3.</w:t>
            </w:r>
            <w:r w:rsidR="00D42EB8">
              <w:rPr>
                <w:rFonts w:asciiTheme="minorHAnsi" w:eastAsiaTheme="minorEastAsia" w:hAnsiTheme="minorHAnsi" w:cstheme="minorBidi"/>
                <w:i w:val="0"/>
                <w:iCs w:val="0"/>
                <w:noProof/>
                <w:sz w:val="22"/>
                <w:szCs w:val="22"/>
                <w:lang w:eastAsia="en-GB"/>
              </w:rPr>
              <w:tab/>
            </w:r>
            <w:r w:rsidR="00D42EB8" w:rsidRPr="00460B1D">
              <w:rPr>
                <w:rStyle w:val="Hyperlink"/>
                <w:rFonts w:eastAsia="SimSun"/>
                <w:noProof/>
              </w:rPr>
              <w:t>Follow the money</w:t>
            </w:r>
            <w:r w:rsidR="00D42EB8">
              <w:rPr>
                <w:noProof/>
                <w:webHidden/>
              </w:rPr>
              <w:tab/>
            </w:r>
            <w:r w:rsidR="00D42EB8">
              <w:rPr>
                <w:noProof/>
                <w:webHidden/>
              </w:rPr>
              <w:fldChar w:fldCharType="begin"/>
            </w:r>
            <w:r w:rsidR="00D42EB8">
              <w:rPr>
                <w:noProof/>
                <w:webHidden/>
              </w:rPr>
              <w:instrText xml:space="preserve"> PAGEREF _Toc433700601 \h </w:instrText>
            </w:r>
            <w:r w:rsidR="00D42EB8">
              <w:rPr>
                <w:noProof/>
                <w:webHidden/>
              </w:rPr>
            </w:r>
            <w:r w:rsidR="00D42EB8">
              <w:rPr>
                <w:noProof/>
                <w:webHidden/>
              </w:rPr>
              <w:fldChar w:fldCharType="separate"/>
            </w:r>
            <w:r w:rsidR="00D42EB8">
              <w:rPr>
                <w:noProof/>
                <w:webHidden/>
              </w:rPr>
              <w:t>5</w:t>
            </w:r>
            <w:r w:rsidR="00D42EB8">
              <w:rPr>
                <w:noProof/>
                <w:webHidden/>
              </w:rPr>
              <w:fldChar w:fldCharType="end"/>
            </w:r>
          </w:hyperlink>
        </w:p>
        <w:p w14:paraId="572071CB"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2" w:history="1">
            <w:r w:rsidR="00D42EB8" w:rsidRPr="00460B1D">
              <w:rPr>
                <w:rStyle w:val="Hyperlink"/>
                <w:noProof/>
                <w:lang w:eastAsia="zh-CN"/>
              </w:rPr>
              <w:t>2.1.4.</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Data analytics</w:t>
            </w:r>
            <w:r w:rsidR="00D42EB8">
              <w:rPr>
                <w:noProof/>
                <w:webHidden/>
              </w:rPr>
              <w:tab/>
            </w:r>
            <w:r w:rsidR="00D42EB8">
              <w:rPr>
                <w:noProof/>
                <w:webHidden/>
              </w:rPr>
              <w:fldChar w:fldCharType="begin"/>
            </w:r>
            <w:r w:rsidR="00D42EB8">
              <w:rPr>
                <w:noProof/>
                <w:webHidden/>
              </w:rPr>
              <w:instrText xml:space="preserve"> PAGEREF _Toc433700602 \h </w:instrText>
            </w:r>
            <w:r w:rsidR="00D42EB8">
              <w:rPr>
                <w:noProof/>
                <w:webHidden/>
              </w:rPr>
            </w:r>
            <w:r w:rsidR="00D42EB8">
              <w:rPr>
                <w:noProof/>
                <w:webHidden/>
              </w:rPr>
              <w:fldChar w:fldCharType="separate"/>
            </w:r>
            <w:r w:rsidR="00D42EB8">
              <w:rPr>
                <w:noProof/>
                <w:webHidden/>
              </w:rPr>
              <w:t>7</w:t>
            </w:r>
            <w:r w:rsidR="00D42EB8">
              <w:rPr>
                <w:noProof/>
                <w:webHidden/>
              </w:rPr>
              <w:fldChar w:fldCharType="end"/>
            </w:r>
          </w:hyperlink>
        </w:p>
        <w:p w14:paraId="12BA585C"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3" w:history="1">
            <w:r w:rsidR="00D42EB8" w:rsidRPr="00460B1D">
              <w:rPr>
                <w:rStyle w:val="Hyperlink"/>
                <w:noProof/>
                <w:lang w:eastAsia="zh-CN"/>
              </w:rPr>
              <w:t>2.1.5.</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Data journalism</w:t>
            </w:r>
            <w:r w:rsidR="00D42EB8">
              <w:rPr>
                <w:noProof/>
                <w:webHidden/>
              </w:rPr>
              <w:tab/>
            </w:r>
            <w:r w:rsidR="00D42EB8">
              <w:rPr>
                <w:noProof/>
                <w:webHidden/>
              </w:rPr>
              <w:fldChar w:fldCharType="begin"/>
            </w:r>
            <w:r w:rsidR="00D42EB8">
              <w:rPr>
                <w:noProof/>
                <w:webHidden/>
              </w:rPr>
              <w:instrText xml:space="preserve"> PAGEREF _Toc433700603 \h </w:instrText>
            </w:r>
            <w:r w:rsidR="00D42EB8">
              <w:rPr>
                <w:noProof/>
                <w:webHidden/>
              </w:rPr>
            </w:r>
            <w:r w:rsidR="00D42EB8">
              <w:rPr>
                <w:noProof/>
                <w:webHidden/>
              </w:rPr>
              <w:fldChar w:fldCharType="separate"/>
            </w:r>
            <w:r w:rsidR="00D42EB8">
              <w:rPr>
                <w:noProof/>
                <w:webHidden/>
              </w:rPr>
              <w:t>7</w:t>
            </w:r>
            <w:r w:rsidR="00D42EB8">
              <w:rPr>
                <w:noProof/>
                <w:webHidden/>
              </w:rPr>
              <w:fldChar w:fldCharType="end"/>
            </w:r>
          </w:hyperlink>
        </w:p>
        <w:p w14:paraId="11DC6C36"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04" w:history="1">
            <w:r w:rsidR="00D42EB8" w:rsidRPr="00460B1D">
              <w:rPr>
                <w:rStyle w:val="Hyperlink"/>
                <w:noProof/>
              </w:rPr>
              <w:t>2.2.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Information requirements</w:t>
            </w:r>
            <w:r w:rsidR="00D42EB8">
              <w:rPr>
                <w:noProof/>
                <w:webHidden/>
              </w:rPr>
              <w:tab/>
            </w:r>
            <w:r w:rsidR="00D42EB8">
              <w:rPr>
                <w:noProof/>
                <w:webHidden/>
              </w:rPr>
              <w:fldChar w:fldCharType="begin"/>
            </w:r>
            <w:r w:rsidR="00D42EB8">
              <w:rPr>
                <w:noProof/>
                <w:webHidden/>
              </w:rPr>
              <w:instrText xml:space="preserve"> PAGEREF _Toc433700604 \h </w:instrText>
            </w:r>
            <w:r w:rsidR="00D42EB8">
              <w:rPr>
                <w:noProof/>
                <w:webHidden/>
              </w:rPr>
            </w:r>
            <w:r w:rsidR="00D42EB8">
              <w:rPr>
                <w:noProof/>
                <w:webHidden/>
              </w:rPr>
              <w:fldChar w:fldCharType="separate"/>
            </w:r>
            <w:r w:rsidR="00D42EB8">
              <w:rPr>
                <w:noProof/>
                <w:webHidden/>
              </w:rPr>
              <w:t>8</w:t>
            </w:r>
            <w:r w:rsidR="00D42EB8">
              <w:rPr>
                <w:noProof/>
                <w:webHidden/>
              </w:rPr>
              <w:fldChar w:fldCharType="end"/>
            </w:r>
          </w:hyperlink>
        </w:p>
        <w:p w14:paraId="502FFC3A"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05" w:history="1">
            <w:r w:rsidR="00D42EB8" w:rsidRPr="00460B1D">
              <w:rPr>
                <w:rStyle w:val="Hyperlink"/>
                <w:noProof/>
              </w:rPr>
              <w:t>3.</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Analysis of related initiatives</w:t>
            </w:r>
            <w:r w:rsidR="00D42EB8">
              <w:rPr>
                <w:noProof/>
                <w:webHidden/>
              </w:rPr>
              <w:tab/>
            </w:r>
            <w:r w:rsidR="00D42EB8">
              <w:rPr>
                <w:noProof/>
                <w:webHidden/>
              </w:rPr>
              <w:fldChar w:fldCharType="begin"/>
            </w:r>
            <w:r w:rsidR="00D42EB8">
              <w:rPr>
                <w:noProof/>
                <w:webHidden/>
              </w:rPr>
              <w:instrText xml:space="preserve"> PAGEREF _Toc433700605 \h </w:instrText>
            </w:r>
            <w:r w:rsidR="00D42EB8">
              <w:rPr>
                <w:noProof/>
                <w:webHidden/>
              </w:rPr>
            </w:r>
            <w:r w:rsidR="00D42EB8">
              <w:rPr>
                <w:noProof/>
                <w:webHidden/>
              </w:rPr>
              <w:fldChar w:fldCharType="separate"/>
            </w:r>
            <w:r w:rsidR="00D42EB8">
              <w:rPr>
                <w:noProof/>
                <w:webHidden/>
              </w:rPr>
              <w:t>10</w:t>
            </w:r>
            <w:r w:rsidR="00D42EB8">
              <w:rPr>
                <w:noProof/>
                <w:webHidden/>
              </w:rPr>
              <w:fldChar w:fldCharType="end"/>
            </w:r>
          </w:hyperlink>
        </w:p>
        <w:p w14:paraId="5BEC2824"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06" w:history="1">
            <w:r w:rsidR="00D42EB8" w:rsidRPr="00460B1D">
              <w:rPr>
                <w:rStyle w:val="Hyperlink"/>
                <w:noProof/>
              </w:rPr>
              <w:t>3.1.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National budgets</w:t>
            </w:r>
            <w:r w:rsidR="00D42EB8">
              <w:rPr>
                <w:noProof/>
                <w:webHidden/>
              </w:rPr>
              <w:tab/>
            </w:r>
            <w:r w:rsidR="00D42EB8">
              <w:rPr>
                <w:noProof/>
                <w:webHidden/>
              </w:rPr>
              <w:fldChar w:fldCharType="begin"/>
            </w:r>
            <w:r w:rsidR="00D42EB8">
              <w:rPr>
                <w:noProof/>
                <w:webHidden/>
              </w:rPr>
              <w:instrText xml:space="preserve"> PAGEREF _Toc433700606 \h </w:instrText>
            </w:r>
            <w:r w:rsidR="00D42EB8">
              <w:rPr>
                <w:noProof/>
                <w:webHidden/>
              </w:rPr>
            </w:r>
            <w:r w:rsidR="00D42EB8">
              <w:rPr>
                <w:noProof/>
                <w:webHidden/>
              </w:rPr>
              <w:fldChar w:fldCharType="separate"/>
            </w:r>
            <w:r w:rsidR="00D42EB8">
              <w:rPr>
                <w:noProof/>
                <w:webHidden/>
              </w:rPr>
              <w:t>10</w:t>
            </w:r>
            <w:r w:rsidR="00D42EB8">
              <w:rPr>
                <w:noProof/>
                <w:webHidden/>
              </w:rPr>
              <w:fldChar w:fldCharType="end"/>
            </w:r>
          </w:hyperlink>
        </w:p>
        <w:p w14:paraId="0DCCDC93"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7" w:history="1">
            <w:r w:rsidR="00D42EB8" w:rsidRPr="00460B1D">
              <w:rPr>
                <w:rStyle w:val="Hyperlink"/>
                <w:noProof/>
              </w:rPr>
              <w:t>3.1.1.</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State of government budget data publication</w:t>
            </w:r>
            <w:r w:rsidR="00D42EB8">
              <w:rPr>
                <w:noProof/>
                <w:webHidden/>
              </w:rPr>
              <w:tab/>
            </w:r>
            <w:r w:rsidR="00D42EB8">
              <w:rPr>
                <w:noProof/>
                <w:webHidden/>
              </w:rPr>
              <w:fldChar w:fldCharType="begin"/>
            </w:r>
            <w:r w:rsidR="00D42EB8">
              <w:rPr>
                <w:noProof/>
                <w:webHidden/>
              </w:rPr>
              <w:instrText xml:space="preserve"> PAGEREF _Toc433700607 \h </w:instrText>
            </w:r>
            <w:r w:rsidR="00D42EB8">
              <w:rPr>
                <w:noProof/>
                <w:webHidden/>
              </w:rPr>
            </w:r>
            <w:r w:rsidR="00D42EB8">
              <w:rPr>
                <w:noProof/>
                <w:webHidden/>
              </w:rPr>
              <w:fldChar w:fldCharType="separate"/>
            </w:r>
            <w:r w:rsidR="00D42EB8">
              <w:rPr>
                <w:noProof/>
                <w:webHidden/>
              </w:rPr>
              <w:t>10</w:t>
            </w:r>
            <w:r w:rsidR="00D42EB8">
              <w:rPr>
                <w:noProof/>
                <w:webHidden/>
              </w:rPr>
              <w:fldChar w:fldCharType="end"/>
            </w:r>
          </w:hyperlink>
        </w:p>
        <w:p w14:paraId="0736B1AC"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8" w:history="1">
            <w:r w:rsidR="00D42EB8" w:rsidRPr="00460B1D">
              <w:rPr>
                <w:rStyle w:val="Hyperlink"/>
                <w:noProof/>
              </w:rPr>
              <w:t>3.1.2.</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EU - Czech Republic</w:t>
            </w:r>
            <w:r w:rsidR="00D42EB8">
              <w:rPr>
                <w:noProof/>
                <w:webHidden/>
              </w:rPr>
              <w:tab/>
            </w:r>
            <w:r w:rsidR="00D42EB8">
              <w:rPr>
                <w:noProof/>
                <w:webHidden/>
              </w:rPr>
              <w:fldChar w:fldCharType="begin"/>
            </w:r>
            <w:r w:rsidR="00D42EB8">
              <w:rPr>
                <w:noProof/>
                <w:webHidden/>
              </w:rPr>
              <w:instrText xml:space="preserve"> PAGEREF _Toc433700608 \h </w:instrText>
            </w:r>
            <w:r w:rsidR="00D42EB8">
              <w:rPr>
                <w:noProof/>
                <w:webHidden/>
              </w:rPr>
            </w:r>
            <w:r w:rsidR="00D42EB8">
              <w:rPr>
                <w:noProof/>
                <w:webHidden/>
              </w:rPr>
              <w:fldChar w:fldCharType="separate"/>
            </w:r>
            <w:r w:rsidR="00D42EB8">
              <w:rPr>
                <w:noProof/>
                <w:webHidden/>
              </w:rPr>
              <w:t>11</w:t>
            </w:r>
            <w:r w:rsidR="00D42EB8">
              <w:rPr>
                <w:noProof/>
                <w:webHidden/>
              </w:rPr>
              <w:fldChar w:fldCharType="end"/>
            </w:r>
          </w:hyperlink>
        </w:p>
        <w:p w14:paraId="584AC4C9"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09" w:history="1">
            <w:r w:rsidR="00D42EB8" w:rsidRPr="00460B1D">
              <w:rPr>
                <w:rStyle w:val="Hyperlink"/>
                <w:noProof/>
              </w:rPr>
              <w:t>3.1.3.</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EU - Finland</w:t>
            </w:r>
            <w:r w:rsidR="00D42EB8">
              <w:rPr>
                <w:noProof/>
                <w:webHidden/>
              </w:rPr>
              <w:tab/>
            </w:r>
            <w:r w:rsidR="00D42EB8">
              <w:rPr>
                <w:noProof/>
                <w:webHidden/>
              </w:rPr>
              <w:fldChar w:fldCharType="begin"/>
            </w:r>
            <w:r w:rsidR="00D42EB8">
              <w:rPr>
                <w:noProof/>
                <w:webHidden/>
              </w:rPr>
              <w:instrText xml:space="preserve"> PAGEREF _Toc433700609 \h </w:instrText>
            </w:r>
            <w:r w:rsidR="00D42EB8">
              <w:rPr>
                <w:noProof/>
                <w:webHidden/>
              </w:rPr>
            </w:r>
            <w:r w:rsidR="00D42EB8">
              <w:rPr>
                <w:noProof/>
                <w:webHidden/>
              </w:rPr>
              <w:fldChar w:fldCharType="separate"/>
            </w:r>
            <w:r w:rsidR="00D42EB8">
              <w:rPr>
                <w:noProof/>
                <w:webHidden/>
              </w:rPr>
              <w:t>12</w:t>
            </w:r>
            <w:r w:rsidR="00D42EB8">
              <w:rPr>
                <w:noProof/>
                <w:webHidden/>
              </w:rPr>
              <w:fldChar w:fldCharType="end"/>
            </w:r>
          </w:hyperlink>
        </w:p>
        <w:p w14:paraId="476C40CA"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10" w:history="1">
            <w:r w:rsidR="00D42EB8" w:rsidRPr="00460B1D">
              <w:rPr>
                <w:rStyle w:val="Hyperlink"/>
                <w:noProof/>
              </w:rPr>
              <w:t>3.1.4.</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Brazil</w:t>
            </w:r>
            <w:r w:rsidR="00D42EB8">
              <w:rPr>
                <w:noProof/>
                <w:webHidden/>
              </w:rPr>
              <w:tab/>
            </w:r>
            <w:r w:rsidR="00D42EB8">
              <w:rPr>
                <w:noProof/>
                <w:webHidden/>
              </w:rPr>
              <w:fldChar w:fldCharType="begin"/>
            </w:r>
            <w:r w:rsidR="00D42EB8">
              <w:rPr>
                <w:noProof/>
                <w:webHidden/>
              </w:rPr>
              <w:instrText xml:space="preserve"> PAGEREF _Toc433700610 \h </w:instrText>
            </w:r>
            <w:r w:rsidR="00D42EB8">
              <w:rPr>
                <w:noProof/>
                <w:webHidden/>
              </w:rPr>
            </w:r>
            <w:r w:rsidR="00D42EB8">
              <w:rPr>
                <w:noProof/>
                <w:webHidden/>
              </w:rPr>
              <w:fldChar w:fldCharType="separate"/>
            </w:r>
            <w:r w:rsidR="00D42EB8">
              <w:rPr>
                <w:noProof/>
                <w:webHidden/>
              </w:rPr>
              <w:t>13</w:t>
            </w:r>
            <w:r w:rsidR="00D42EB8">
              <w:rPr>
                <w:noProof/>
                <w:webHidden/>
              </w:rPr>
              <w:fldChar w:fldCharType="end"/>
            </w:r>
          </w:hyperlink>
        </w:p>
        <w:p w14:paraId="1EFE6332"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11" w:history="1">
            <w:r w:rsidR="00D42EB8" w:rsidRPr="00460B1D">
              <w:rPr>
                <w:rStyle w:val="Hyperlink"/>
                <w:noProof/>
              </w:rPr>
              <w:t>3.1.5.</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United States of America</w:t>
            </w:r>
            <w:r w:rsidR="00D42EB8">
              <w:rPr>
                <w:noProof/>
                <w:webHidden/>
              </w:rPr>
              <w:tab/>
            </w:r>
            <w:r w:rsidR="00D42EB8">
              <w:rPr>
                <w:noProof/>
                <w:webHidden/>
              </w:rPr>
              <w:fldChar w:fldCharType="begin"/>
            </w:r>
            <w:r w:rsidR="00D42EB8">
              <w:rPr>
                <w:noProof/>
                <w:webHidden/>
              </w:rPr>
              <w:instrText xml:space="preserve"> PAGEREF _Toc433700611 \h </w:instrText>
            </w:r>
            <w:r w:rsidR="00D42EB8">
              <w:rPr>
                <w:noProof/>
                <w:webHidden/>
              </w:rPr>
            </w:r>
            <w:r w:rsidR="00D42EB8">
              <w:rPr>
                <w:noProof/>
                <w:webHidden/>
              </w:rPr>
              <w:fldChar w:fldCharType="separate"/>
            </w:r>
            <w:r w:rsidR="00D42EB8">
              <w:rPr>
                <w:noProof/>
                <w:webHidden/>
              </w:rPr>
              <w:t>17</w:t>
            </w:r>
            <w:r w:rsidR="00D42EB8">
              <w:rPr>
                <w:noProof/>
                <w:webHidden/>
              </w:rPr>
              <w:fldChar w:fldCharType="end"/>
            </w:r>
          </w:hyperlink>
        </w:p>
        <w:p w14:paraId="20303887"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2" w:history="1">
            <w:r w:rsidR="00D42EB8" w:rsidRPr="00460B1D">
              <w:rPr>
                <w:rStyle w:val="Hyperlink"/>
                <w:noProof/>
              </w:rPr>
              <w:t>3.2.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The World Bank: BOOST initiative</w:t>
            </w:r>
            <w:r w:rsidR="00D42EB8">
              <w:rPr>
                <w:noProof/>
                <w:webHidden/>
              </w:rPr>
              <w:tab/>
            </w:r>
            <w:r w:rsidR="00D42EB8">
              <w:rPr>
                <w:noProof/>
                <w:webHidden/>
              </w:rPr>
              <w:fldChar w:fldCharType="begin"/>
            </w:r>
            <w:r w:rsidR="00D42EB8">
              <w:rPr>
                <w:noProof/>
                <w:webHidden/>
              </w:rPr>
              <w:instrText xml:space="preserve"> PAGEREF _Toc433700612 \h </w:instrText>
            </w:r>
            <w:r w:rsidR="00D42EB8">
              <w:rPr>
                <w:noProof/>
                <w:webHidden/>
              </w:rPr>
            </w:r>
            <w:r w:rsidR="00D42EB8">
              <w:rPr>
                <w:noProof/>
                <w:webHidden/>
              </w:rPr>
              <w:fldChar w:fldCharType="separate"/>
            </w:r>
            <w:r w:rsidR="00D42EB8">
              <w:rPr>
                <w:noProof/>
                <w:webHidden/>
              </w:rPr>
              <w:t>18</w:t>
            </w:r>
            <w:r w:rsidR="00D42EB8">
              <w:rPr>
                <w:noProof/>
                <w:webHidden/>
              </w:rPr>
              <w:fldChar w:fldCharType="end"/>
            </w:r>
          </w:hyperlink>
        </w:p>
        <w:p w14:paraId="74F551D4"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3" w:history="1">
            <w:r w:rsidR="00D42EB8" w:rsidRPr="00460B1D">
              <w:rPr>
                <w:rStyle w:val="Hyperlink"/>
                <w:noProof/>
              </w:rPr>
              <w:t>3.3.</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Open Spending Budget data package</w:t>
            </w:r>
            <w:r w:rsidR="00D42EB8">
              <w:rPr>
                <w:noProof/>
                <w:webHidden/>
              </w:rPr>
              <w:tab/>
            </w:r>
            <w:r w:rsidR="00D42EB8">
              <w:rPr>
                <w:noProof/>
                <w:webHidden/>
              </w:rPr>
              <w:fldChar w:fldCharType="begin"/>
            </w:r>
            <w:r w:rsidR="00D42EB8">
              <w:rPr>
                <w:noProof/>
                <w:webHidden/>
              </w:rPr>
              <w:instrText xml:space="preserve"> PAGEREF _Toc433700613 \h </w:instrText>
            </w:r>
            <w:r w:rsidR="00D42EB8">
              <w:rPr>
                <w:noProof/>
                <w:webHidden/>
              </w:rPr>
            </w:r>
            <w:r w:rsidR="00D42EB8">
              <w:rPr>
                <w:noProof/>
                <w:webHidden/>
              </w:rPr>
              <w:fldChar w:fldCharType="separate"/>
            </w:r>
            <w:r w:rsidR="00D42EB8">
              <w:rPr>
                <w:noProof/>
                <w:webHidden/>
              </w:rPr>
              <w:t>22</w:t>
            </w:r>
            <w:r w:rsidR="00D42EB8">
              <w:rPr>
                <w:noProof/>
                <w:webHidden/>
              </w:rPr>
              <w:fldChar w:fldCharType="end"/>
            </w:r>
          </w:hyperlink>
        </w:p>
        <w:p w14:paraId="02513A77"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4" w:history="1">
            <w:r w:rsidR="00D42EB8" w:rsidRPr="00460B1D">
              <w:rPr>
                <w:rStyle w:val="Hyperlink"/>
                <w:noProof/>
              </w:rPr>
              <w:t>3.4.</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Conclusion</w:t>
            </w:r>
            <w:r w:rsidR="00D42EB8">
              <w:rPr>
                <w:noProof/>
                <w:webHidden/>
              </w:rPr>
              <w:tab/>
            </w:r>
            <w:r w:rsidR="00D42EB8">
              <w:rPr>
                <w:noProof/>
                <w:webHidden/>
              </w:rPr>
              <w:fldChar w:fldCharType="begin"/>
            </w:r>
            <w:r w:rsidR="00D42EB8">
              <w:rPr>
                <w:noProof/>
                <w:webHidden/>
              </w:rPr>
              <w:instrText xml:space="preserve"> PAGEREF _Toc433700614 \h </w:instrText>
            </w:r>
            <w:r w:rsidR="00D42EB8">
              <w:rPr>
                <w:noProof/>
                <w:webHidden/>
              </w:rPr>
            </w:r>
            <w:r w:rsidR="00D42EB8">
              <w:rPr>
                <w:noProof/>
                <w:webHidden/>
              </w:rPr>
              <w:fldChar w:fldCharType="separate"/>
            </w:r>
            <w:r w:rsidR="00D42EB8">
              <w:rPr>
                <w:noProof/>
                <w:webHidden/>
              </w:rPr>
              <w:t>22</w:t>
            </w:r>
            <w:r w:rsidR="00D42EB8">
              <w:rPr>
                <w:noProof/>
                <w:webHidden/>
              </w:rPr>
              <w:fldChar w:fldCharType="end"/>
            </w:r>
          </w:hyperlink>
        </w:p>
        <w:p w14:paraId="013C91DE"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15" w:history="1">
            <w:r w:rsidR="00D42EB8" w:rsidRPr="00460B1D">
              <w:rPr>
                <w:rStyle w:val="Hyperlink"/>
                <w:noProof/>
              </w:rPr>
              <w:t>4.</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Structural elements of the EU budget</w:t>
            </w:r>
            <w:r w:rsidR="00D42EB8">
              <w:rPr>
                <w:noProof/>
                <w:webHidden/>
              </w:rPr>
              <w:tab/>
            </w:r>
            <w:r w:rsidR="00D42EB8">
              <w:rPr>
                <w:noProof/>
                <w:webHidden/>
              </w:rPr>
              <w:fldChar w:fldCharType="begin"/>
            </w:r>
            <w:r w:rsidR="00D42EB8">
              <w:rPr>
                <w:noProof/>
                <w:webHidden/>
              </w:rPr>
              <w:instrText xml:space="preserve"> PAGEREF _Toc433700615 \h </w:instrText>
            </w:r>
            <w:r w:rsidR="00D42EB8">
              <w:rPr>
                <w:noProof/>
                <w:webHidden/>
              </w:rPr>
            </w:r>
            <w:r w:rsidR="00D42EB8">
              <w:rPr>
                <w:noProof/>
                <w:webHidden/>
              </w:rPr>
              <w:fldChar w:fldCharType="separate"/>
            </w:r>
            <w:r w:rsidR="00D42EB8">
              <w:rPr>
                <w:noProof/>
                <w:webHidden/>
              </w:rPr>
              <w:t>24</w:t>
            </w:r>
            <w:r w:rsidR="00D42EB8">
              <w:rPr>
                <w:noProof/>
                <w:webHidden/>
              </w:rPr>
              <w:fldChar w:fldCharType="end"/>
            </w:r>
          </w:hyperlink>
        </w:p>
        <w:p w14:paraId="0BB4B2B1"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6" w:history="1">
            <w:r w:rsidR="00D42EB8" w:rsidRPr="00460B1D">
              <w:rPr>
                <w:rStyle w:val="Hyperlink"/>
                <w:noProof/>
              </w:rPr>
              <w:t>4.1.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Levels of the EU budget</w:t>
            </w:r>
            <w:r w:rsidR="00D42EB8">
              <w:rPr>
                <w:noProof/>
                <w:webHidden/>
              </w:rPr>
              <w:tab/>
            </w:r>
            <w:r w:rsidR="00D42EB8">
              <w:rPr>
                <w:noProof/>
                <w:webHidden/>
              </w:rPr>
              <w:fldChar w:fldCharType="begin"/>
            </w:r>
            <w:r w:rsidR="00D42EB8">
              <w:rPr>
                <w:noProof/>
                <w:webHidden/>
              </w:rPr>
              <w:instrText xml:space="preserve"> PAGEREF _Toc433700616 \h </w:instrText>
            </w:r>
            <w:r w:rsidR="00D42EB8">
              <w:rPr>
                <w:noProof/>
                <w:webHidden/>
              </w:rPr>
            </w:r>
            <w:r w:rsidR="00D42EB8">
              <w:rPr>
                <w:noProof/>
                <w:webHidden/>
              </w:rPr>
              <w:fldChar w:fldCharType="separate"/>
            </w:r>
            <w:r w:rsidR="00D42EB8">
              <w:rPr>
                <w:noProof/>
                <w:webHidden/>
              </w:rPr>
              <w:t>24</w:t>
            </w:r>
            <w:r w:rsidR="00D42EB8">
              <w:rPr>
                <w:noProof/>
                <w:webHidden/>
              </w:rPr>
              <w:fldChar w:fldCharType="end"/>
            </w:r>
          </w:hyperlink>
        </w:p>
        <w:p w14:paraId="2E37EDE3"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7" w:history="1">
            <w:r w:rsidR="00D42EB8" w:rsidRPr="00460B1D">
              <w:rPr>
                <w:rStyle w:val="Hyperlink"/>
                <w:noProof/>
              </w:rPr>
              <w:t>4.2.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Conceptual elements of the EU budget</w:t>
            </w:r>
            <w:r w:rsidR="00D42EB8">
              <w:rPr>
                <w:noProof/>
                <w:webHidden/>
              </w:rPr>
              <w:tab/>
            </w:r>
            <w:r w:rsidR="00D42EB8">
              <w:rPr>
                <w:noProof/>
                <w:webHidden/>
              </w:rPr>
              <w:fldChar w:fldCharType="begin"/>
            </w:r>
            <w:r w:rsidR="00D42EB8">
              <w:rPr>
                <w:noProof/>
                <w:webHidden/>
              </w:rPr>
              <w:instrText xml:space="preserve"> PAGEREF _Toc433700617 \h </w:instrText>
            </w:r>
            <w:r w:rsidR="00D42EB8">
              <w:rPr>
                <w:noProof/>
                <w:webHidden/>
              </w:rPr>
            </w:r>
            <w:r w:rsidR="00D42EB8">
              <w:rPr>
                <w:noProof/>
                <w:webHidden/>
              </w:rPr>
              <w:fldChar w:fldCharType="separate"/>
            </w:r>
            <w:r w:rsidR="00D42EB8">
              <w:rPr>
                <w:noProof/>
                <w:webHidden/>
              </w:rPr>
              <w:t>25</w:t>
            </w:r>
            <w:r w:rsidR="00D42EB8">
              <w:rPr>
                <w:noProof/>
                <w:webHidden/>
              </w:rPr>
              <w:fldChar w:fldCharType="end"/>
            </w:r>
          </w:hyperlink>
        </w:p>
        <w:p w14:paraId="32ADF005"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18" w:history="1">
            <w:r w:rsidR="00D42EB8" w:rsidRPr="00460B1D">
              <w:rPr>
                <w:rStyle w:val="Hyperlink"/>
                <w:noProof/>
              </w:rPr>
              <w:t>5.</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Identification and aggregation of classes and properties</w:t>
            </w:r>
            <w:r w:rsidR="00D42EB8">
              <w:rPr>
                <w:noProof/>
                <w:webHidden/>
              </w:rPr>
              <w:tab/>
            </w:r>
            <w:r w:rsidR="00D42EB8">
              <w:rPr>
                <w:noProof/>
                <w:webHidden/>
              </w:rPr>
              <w:fldChar w:fldCharType="begin"/>
            </w:r>
            <w:r w:rsidR="00D42EB8">
              <w:rPr>
                <w:noProof/>
                <w:webHidden/>
              </w:rPr>
              <w:instrText xml:space="preserve"> PAGEREF _Toc433700618 \h </w:instrText>
            </w:r>
            <w:r w:rsidR="00D42EB8">
              <w:rPr>
                <w:noProof/>
                <w:webHidden/>
              </w:rPr>
            </w:r>
            <w:r w:rsidR="00D42EB8">
              <w:rPr>
                <w:noProof/>
                <w:webHidden/>
              </w:rPr>
              <w:fldChar w:fldCharType="separate"/>
            </w:r>
            <w:r w:rsidR="00D42EB8">
              <w:rPr>
                <w:noProof/>
                <w:webHidden/>
              </w:rPr>
              <w:t>34</w:t>
            </w:r>
            <w:r w:rsidR="00D42EB8">
              <w:rPr>
                <w:noProof/>
                <w:webHidden/>
              </w:rPr>
              <w:fldChar w:fldCharType="end"/>
            </w:r>
          </w:hyperlink>
        </w:p>
        <w:p w14:paraId="55DDB19A"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19" w:history="1">
            <w:r w:rsidR="00D42EB8" w:rsidRPr="00460B1D">
              <w:rPr>
                <w:rStyle w:val="Hyperlink"/>
                <w:noProof/>
              </w:rPr>
              <w:t>5.1.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Design principles</w:t>
            </w:r>
            <w:r w:rsidR="00D42EB8">
              <w:rPr>
                <w:noProof/>
                <w:webHidden/>
              </w:rPr>
              <w:tab/>
            </w:r>
            <w:r w:rsidR="00D42EB8">
              <w:rPr>
                <w:noProof/>
                <w:webHidden/>
              </w:rPr>
              <w:fldChar w:fldCharType="begin"/>
            </w:r>
            <w:r w:rsidR="00D42EB8">
              <w:rPr>
                <w:noProof/>
                <w:webHidden/>
              </w:rPr>
              <w:instrText xml:space="preserve"> PAGEREF _Toc433700619 \h </w:instrText>
            </w:r>
            <w:r w:rsidR="00D42EB8">
              <w:rPr>
                <w:noProof/>
                <w:webHidden/>
              </w:rPr>
            </w:r>
            <w:r w:rsidR="00D42EB8">
              <w:rPr>
                <w:noProof/>
                <w:webHidden/>
              </w:rPr>
              <w:fldChar w:fldCharType="separate"/>
            </w:r>
            <w:r w:rsidR="00D42EB8">
              <w:rPr>
                <w:noProof/>
                <w:webHidden/>
              </w:rPr>
              <w:t>34</w:t>
            </w:r>
            <w:r w:rsidR="00D42EB8">
              <w:rPr>
                <w:noProof/>
                <w:webHidden/>
              </w:rPr>
              <w:fldChar w:fldCharType="end"/>
            </w:r>
          </w:hyperlink>
        </w:p>
        <w:p w14:paraId="34F34D38"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20" w:history="1">
            <w:r w:rsidR="00D42EB8" w:rsidRPr="00460B1D">
              <w:rPr>
                <w:rStyle w:val="Hyperlink"/>
                <w:noProof/>
              </w:rPr>
              <w:t>5.2.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Excluded elements</w:t>
            </w:r>
            <w:r w:rsidR="00D42EB8">
              <w:rPr>
                <w:noProof/>
                <w:webHidden/>
              </w:rPr>
              <w:tab/>
            </w:r>
            <w:r w:rsidR="00D42EB8">
              <w:rPr>
                <w:noProof/>
                <w:webHidden/>
              </w:rPr>
              <w:fldChar w:fldCharType="begin"/>
            </w:r>
            <w:r w:rsidR="00D42EB8">
              <w:rPr>
                <w:noProof/>
                <w:webHidden/>
              </w:rPr>
              <w:instrText xml:space="preserve"> PAGEREF _Toc433700620 \h </w:instrText>
            </w:r>
            <w:r w:rsidR="00D42EB8">
              <w:rPr>
                <w:noProof/>
                <w:webHidden/>
              </w:rPr>
            </w:r>
            <w:r w:rsidR="00D42EB8">
              <w:rPr>
                <w:noProof/>
                <w:webHidden/>
              </w:rPr>
              <w:fldChar w:fldCharType="separate"/>
            </w:r>
            <w:r w:rsidR="00D42EB8">
              <w:rPr>
                <w:noProof/>
                <w:webHidden/>
              </w:rPr>
              <w:t>34</w:t>
            </w:r>
            <w:r w:rsidR="00D42EB8">
              <w:rPr>
                <w:noProof/>
                <w:webHidden/>
              </w:rPr>
              <w:fldChar w:fldCharType="end"/>
            </w:r>
          </w:hyperlink>
        </w:p>
        <w:p w14:paraId="74E622E0"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1" w:history="1">
            <w:r w:rsidR="00D42EB8" w:rsidRPr="00460B1D">
              <w:rPr>
                <w:rStyle w:val="Hyperlink"/>
                <w:noProof/>
                <w:lang w:eastAsia="zh-CN"/>
              </w:rPr>
              <w:t>5.2.1.</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Unused elements and attributes</w:t>
            </w:r>
            <w:r w:rsidR="00D42EB8">
              <w:rPr>
                <w:noProof/>
                <w:webHidden/>
              </w:rPr>
              <w:tab/>
            </w:r>
            <w:r w:rsidR="00D42EB8">
              <w:rPr>
                <w:noProof/>
                <w:webHidden/>
              </w:rPr>
              <w:fldChar w:fldCharType="begin"/>
            </w:r>
            <w:r w:rsidR="00D42EB8">
              <w:rPr>
                <w:noProof/>
                <w:webHidden/>
              </w:rPr>
              <w:instrText xml:space="preserve"> PAGEREF _Toc433700621 \h </w:instrText>
            </w:r>
            <w:r w:rsidR="00D42EB8">
              <w:rPr>
                <w:noProof/>
                <w:webHidden/>
              </w:rPr>
            </w:r>
            <w:r w:rsidR="00D42EB8">
              <w:rPr>
                <w:noProof/>
                <w:webHidden/>
              </w:rPr>
              <w:fldChar w:fldCharType="separate"/>
            </w:r>
            <w:r w:rsidR="00D42EB8">
              <w:rPr>
                <w:noProof/>
                <w:webHidden/>
              </w:rPr>
              <w:t>34</w:t>
            </w:r>
            <w:r w:rsidR="00D42EB8">
              <w:rPr>
                <w:noProof/>
                <w:webHidden/>
              </w:rPr>
              <w:fldChar w:fldCharType="end"/>
            </w:r>
          </w:hyperlink>
        </w:p>
        <w:p w14:paraId="3BD4DACB"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2" w:history="1">
            <w:r w:rsidR="00D42EB8" w:rsidRPr="00460B1D">
              <w:rPr>
                <w:rStyle w:val="Hyperlink"/>
                <w:noProof/>
                <w:lang w:eastAsia="zh-CN"/>
              </w:rPr>
              <w:t>5.2.2.</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Excluded element: Data</w:t>
            </w:r>
            <w:r w:rsidR="00D42EB8">
              <w:rPr>
                <w:noProof/>
                <w:webHidden/>
              </w:rPr>
              <w:tab/>
            </w:r>
            <w:r w:rsidR="00D42EB8">
              <w:rPr>
                <w:noProof/>
                <w:webHidden/>
              </w:rPr>
              <w:fldChar w:fldCharType="begin"/>
            </w:r>
            <w:r w:rsidR="00D42EB8">
              <w:rPr>
                <w:noProof/>
                <w:webHidden/>
              </w:rPr>
              <w:instrText xml:space="preserve"> PAGEREF _Toc433700622 \h </w:instrText>
            </w:r>
            <w:r w:rsidR="00D42EB8">
              <w:rPr>
                <w:noProof/>
                <w:webHidden/>
              </w:rPr>
            </w:r>
            <w:r w:rsidR="00D42EB8">
              <w:rPr>
                <w:noProof/>
                <w:webHidden/>
              </w:rPr>
              <w:fldChar w:fldCharType="separate"/>
            </w:r>
            <w:r w:rsidR="00D42EB8">
              <w:rPr>
                <w:noProof/>
                <w:webHidden/>
              </w:rPr>
              <w:t>35</w:t>
            </w:r>
            <w:r w:rsidR="00D42EB8">
              <w:rPr>
                <w:noProof/>
                <w:webHidden/>
              </w:rPr>
              <w:fldChar w:fldCharType="end"/>
            </w:r>
          </w:hyperlink>
        </w:p>
        <w:p w14:paraId="6FDA7B7B"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3" w:history="1">
            <w:r w:rsidR="00D42EB8" w:rsidRPr="00460B1D">
              <w:rPr>
                <w:rStyle w:val="Hyperlink"/>
                <w:noProof/>
                <w:lang w:eastAsia="zh-CN"/>
              </w:rPr>
              <w:t>5.2.3.</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Excluded element: HResources</w:t>
            </w:r>
            <w:r w:rsidR="00D42EB8">
              <w:rPr>
                <w:noProof/>
                <w:webHidden/>
              </w:rPr>
              <w:tab/>
            </w:r>
            <w:r w:rsidR="00D42EB8">
              <w:rPr>
                <w:noProof/>
                <w:webHidden/>
              </w:rPr>
              <w:fldChar w:fldCharType="begin"/>
            </w:r>
            <w:r w:rsidR="00D42EB8">
              <w:rPr>
                <w:noProof/>
                <w:webHidden/>
              </w:rPr>
              <w:instrText xml:space="preserve"> PAGEREF _Toc433700623 \h </w:instrText>
            </w:r>
            <w:r w:rsidR="00D42EB8">
              <w:rPr>
                <w:noProof/>
                <w:webHidden/>
              </w:rPr>
            </w:r>
            <w:r w:rsidR="00D42EB8">
              <w:rPr>
                <w:noProof/>
                <w:webHidden/>
              </w:rPr>
              <w:fldChar w:fldCharType="separate"/>
            </w:r>
            <w:r w:rsidR="00D42EB8">
              <w:rPr>
                <w:noProof/>
                <w:webHidden/>
              </w:rPr>
              <w:t>36</w:t>
            </w:r>
            <w:r w:rsidR="00D42EB8">
              <w:rPr>
                <w:noProof/>
                <w:webHidden/>
              </w:rPr>
              <w:fldChar w:fldCharType="end"/>
            </w:r>
          </w:hyperlink>
        </w:p>
        <w:p w14:paraId="2BC00071"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4" w:history="1">
            <w:r w:rsidR="00D42EB8" w:rsidRPr="00460B1D">
              <w:rPr>
                <w:rStyle w:val="Hyperlink"/>
                <w:noProof/>
                <w:lang w:eastAsia="zh-CN"/>
              </w:rPr>
              <w:t>5.2.4.</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Excluded element: HResource</w:t>
            </w:r>
            <w:r w:rsidR="00D42EB8">
              <w:rPr>
                <w:noProof/>
                <w:webHidden/>
              </w:rPr>
              <w:tab/>
            </w:r>
            <w:r w:rsidR="00D42EB8">
              <w:rPr>
                <w:noProof/>
                <w:webHidden/>
              </w:rPr>
              <w:fldChar w:fldCharType="begin"/>
            </w:r>
            <w:r w:rsidR="00D42EB8">
              <w:rPr>
                <w:noProof/>
                <w:webHidden/>
              </w:rPr>
              <w:instrText xml:space="preserve"> PAGEREF _Toc433700624 \h </w:instrText>
            </w:r>
            <w:r w:rsidR="00D42EB8">
              <w:rPr>
                <w:noProof/>
                <w:webHidden/>
              </w:rPr>
            </w:r>
            <w:r w:rsidR="00D42EB8">
              <w:rPr>
                <w:noProof/>
                <w:webHidden/>
              </w:rPr>
              <w:fldChar w:fldCharType="separate"/>
            </w:r>
            <w:r w:rsidR="00D42EB8">
              <w:rPr>
                <w:noProof/>
                <w:webHidden/>
              </w:rPr>
              <w:t>36</w:t>
            </w:r>
            <w:r w:rsidR="00D42EB8">
              <w:rPr>
                <w:noProof/>
                <w:webHidden/>
              </w:rPr>
              <w:fldChar w:fldCharType="end"/>
            </w:r>
          </w:hyperlink>
        </w:p>
        <w:p w14:paraId="7FDDB21C"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5" w:history="1">
            <w:r w:rsidR="00D42EB8" w:rsidRPr="00460B1D">
              <w:rPr>
                <w:rStyle w:val="Hyperlink"/>
                <w:noProof/>
                <w:lang w:eastAsia="zh-CN"/>
              </w:rPr>
              <w:t>5.2.5.</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Excluded element: Amounts</w:t>
            </w:r>
            <w:r w:rsidR="00D42EB8">
              <w:rPr>
                <w:noProof/>
                <w:webHidden/>
              </w:rPr>
              <w:tab/>
            </w:r>
            <w:r w:rsidR="00D42EB8">
              <w:rPr>
                <w:noProof/>
                <w:webHidden/>
              </w:rPr>
              <w:fldChar w:fldCharType="begin"/>
            </w:r>
            <w:r w:rsidR="00D42EB8">
              <w:rPr>
                <w:noProof/>
                <w:webHidden/>
              </w:rPr>
              <w:instrText xml:space="preserve"> PAGEREF _Toc433700625 \h </w:instrText>
            </w:r>
            <w:r w:rsidR="00D42EB8">
              <w:rPr>
                <w:noProof/>
                <w:webHidden/>
              </w:rPr>
            </w:r>
            <w:r w:rsidR="00D42EB8">
              <w:rPr>
                <w:noProof/>
                <w:webHidden/>
              </w:rPr>
              <w:fldChar w:fldCharType="separate"/>
            </w:r>
            <w:r w:rsidR="00D42EB8">
              <w:rPr>
                <w:noProof/>
                <w:webHidden/>
              </w:rPr>
              <w:t>37</w:t>
            </w:r>
            <w:r w:rsidR="00D42EB8">
              <w:rPr>
                <w:noProof/>
                <w:webHidden/>
              </w:rPr>
              <w:fldChar w:fldCharType="end"/>
            </w:r>
          </w:hyperlink>
        </w:p>
        <w:p w14:paraId="7706CBD0"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6" w:history="1">
            <w:r w:rsidR="00D42EB8" w:rsidRPr="00460B1D">
              <w:rPr>
                <w:rStyle w:val="Hyperlink"/>
                <w:noProof/>
              </w:rPr>
              <w:t>5.2.6.</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Excluded element: Relations</w:t>
            </w:r>
            <w:r w:rsidR="00D42EB8">
              <w:rPr>
                <w:noProof/>
                <w:webHidden/>
              </w:rPr>
              <w:tab/>
            </w:r>
            <w:r w:rsidR="00D42EB8">
              <w:rPr>
                <w:noProof/>
                <w:webHidden/>
              </w:rPr>
              <w:fldChar w:fldCharType="begin"/>
            </w:r>
            <w:r w:rsidR="00D42EB8">
              <w:rPr>
                <w:noProof/>
                <w:webHidden/>
              </w:rPr>
              <w:instrText xml:space="preserve"> PAGEREF _Toc433700626 \h </w:instrText>
            </w:r>
            <w:r w:rsidR="00D42EB8">
              <w:rPr>
                <w:noProof/>
                <w:webHidden/>
              </w:rPr>
            </w:r>
            <w:r w:rsidR="00D42EB8">
              <w:rPr>
                <w:noProof/>
                <w:webHidden/>
              </w:rPr>
              <w:fldChar w:fldCharType="separate"/>
            </w:r>
            <w:r w:rsidR="00D42EB8">
              <w:rPr>
                <w:noProof/>
                <w:webHidden/>
              </w:rPr>
              <w:t>37</w:t>
            </w:r>
            <w:r w:rsidR="00D42EB8">
              <w:rPr>
                <w:noProof/>
                <w:webHidden/>
              </w:rPr>
              <w:fldChar w:fldCharType="end"/>
            </w:r>
          </w:hyperlink>
        </w:p>
        <w:p w14:paraId="5AC5DD47"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27" w:history="1">
            <w:r w:rsidR="00D42EB8" w:rsidRPr="00460B1D">
              <w:rPr>
                <w:rStyle w:val="Hyperlink"/>
                <w:noProof/>
              </w:rPr>
              <w:t>5.3.</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Conceptual data model of the EU budget</w:t>
            </w:r>
            <w:r w:rsidR="00D42EB8">
              <w:rPr>
                <w:noProof/>
                <w:webHidden/>
              </w:rPr>
              <w:tab/>
            </w:r>
            <w:r w:rsidR="00D42EB8">
              <w:rPr>
                <w:noProof/>
                <w:webHidden/>
              </w:rPr>
              <w:fldChar w:fldCharType="begin"/>
            </w:r>
            <w:r w:rsidR="00D42EB8">
              <w:rPr>
                <w:noProof/>
                <w:webHidden/>
              </w:rPr>
              <w:instrText xml:space="preserve"> PAGEREF _Toc433700627 \h </w:instrText>
            </w:r>
            <w:r w:rsidR="00D42EB8">
              <w:rPr>
                <w:noProof/>
                <w:webHidden/>
              </w:rPr>
            </w:r>
            <w:r w:rsidR="00D42EB8">
              <w:rPr>
                <w:noProof/>
                <w:webHidden/>
              </w:rPr>
              <w:fldChar w:fldCharType="separate"/>
            </w:r>
            <w:r w:rsidR="00D42EB8">
              <w:rPr>
                <w:noProof/>
                <w:webHidden/>
              </w:rPr>
              <w:t>38</w:t>
            </w:r>
            <w:r w:rsidR="00D42EB8">
              <w:rPr>
                <w:noProof/>
                <w:webHidden/>
              </w:rPr>
              <w:fldChar w:fldCharType="end"/>
            </w:r>
          </w:hyperlink>
        </w:p>
        <w:p w14:paraId="73C6CA3A"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8" w:history="1">
            <w:r w:rsidR="00D42EB8" w:rsidRPr="00460B1D">
              <w:rPr>
                <w:rStyle w:val="Hyperlink"/>
                <w:noProof/>
              </w:rPr>
              <w:t>5.3.1.</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Amount</w:t>
            </w:r>
            <w:r w:rsidR="00D42EB8">
              <w:rPr>
                <w:noProof/>
                <w:webHidden/>
              </w:rPr>
              <w:tab/>
            </w:r>
            <w:r w:rsidR="00D42EB8">
              <w:rPr>
                <w:noProof/>
                <w:webHidden/>
              </w:rPr>
              <w:fldChar w:fldCharType="begin"/>
            </w:r>
            <w:r w:rsidR="00D42EB8">
              <w:rPr>
                <w:noProof/>
                <w:webHidden/>
              </w:rPr>
              <w:instrText xml:space="preserve"> PAGEREF _Toc433700628 \h </w:instrText>
            </w:r>
            <w:r w:rsidR="00D42EB8">
              <w:rPr>
                <w:noProof/>
                <w:webHidden/>
              </w:rPr>
            </w:r>
            <w:r w:rsidR="00D42EB8">
              <w:rPr>
                <w:noProof/>
                <w:webHidden/>
              </w:rPr>
              <w:fldChar w:fldCharType="separate"/>
            </w:r>
            <w:r w:rsidR="00D42EB8">
              <w:rPr>
                <w:noProof/>
                <w:webHidden/>
              </w:rPr>
              <w:t>38</w:t>
            </w:r>
            <w:r w:rsidR="00D42EB8">
              <w:rPr>
                <w:noProof/>
                <w:webHidden/>
              </w:rPr>
              <w:fldChar w:fldCharType="end"/>
            </w:r>
          </w:hyperlink>
        </w:p>
        <w:p w14:paraId="2C490051"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29" w:history="1">
            <w:r w:rsidR="00D42EB8" w:rsidRPr="00460B1D">
              <w:rPr>
                <w:rStyle w:val="Hyperlink"/>
                <w:noProof/>
              </w:rPr>
              <w:t>5.3.2.</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Monetary Value</w:t>
            </w:r>
            <w:r w:rsidR="00D42EB8">
              <w:rPr>
                <w:noProof/>
                <w:webHidden/>
              </w:rPr>
              <w:tab/>
            </w:r>
            <w:r w:rsidR="00D42EB8">
              <w:rPr>
                <w:noProof/>
                <w:webHidden/>
              </w:rPr>
              <w:fldChar w:fldCharType="begin"/>
            </w:r>
            <w:r w:rsidR="00D42EB8">
              <w:rPr>
                <w:noProof/>
                <w:webHidden/>
              </w:rPr>
              <w:instrText xml:space="preserve"> PAGEREF _Toc433700629 \h </w:instrText>
            </w:r>
            <w:r w:rsidR="00D42EB8">
              <w:rPr>
                <w:noProof/>
                <w:webHidden/>
              </w:rPr>
            </w:r>
            <w:r w:rsidR="00D42EB8">
              <w:rPr>
                <w:noProof/>
                <w:webHidden/>
              </w:rPr>
              <w:fldChar w:fldCharType="separate"/>
            </w:r>
            <w:r w:rsidR="00D42EB8">
              <w:rPr>
                <w:noProof/>
                <w:webHidden/>
              </w:rPr>
              <w:t>42</w:t>
            </w:r>
            <w:r w:rsidR="00D42EB8">
              <w:rPr>
                <w:noProof/>
                <w:webHidden/>
              </w:rPr>
              <w:fldChar w:fldCharType="end"/>
            </w:r>
          </w:hyperlink>
        </w:p>
        <w:p w14:paraId="079DF6F9"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0" w:history="1">
            <w:r w:rsidR="00D42EB8" w:rsidRPr="00460B1D">
              <w:rPr>
                <w:rStyle w:val="Hyperlink"/>
                <w:noProof/>
              </w:rPr>
              <w:t>5.3.3.</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Political Category (Catpol)</w:t>
            </w:r>
            <w:r w:rsidR="00D42EB8">
              <w:rPr>
                <w:noProof/>
                <w:webHidden/>
              </w:rPr>
              <w:tab/>
            </w:r>
            <w:r w:rsidR="00D42EB8">
              <w:rPr>
                <w:noProof/>
                <w:webHidden/>
              </w:rPr>
              <w:fldChar w:fldCharType="begin"/>
            </w:r>
            <w:r w:rsidR="00D42EB8">
              <w:rPr>
                <w:noProof/>
                <w:webHidden/>
              </w:rPr>
              <w:instrText xml:space="preserve"> PAGEREF _Toc433700630 \h </w:instrText>
            </w:r>
            <w:r w:rsidR="00D42EB8">
              <w:rPr>
                <w:noProof/>
                <w:webHidden/>
              </w:rPr>
            </w:r>
            <w:r w:rsidR="00D42EB8">
              <w:rPr>
                <w:noProof/>
                <w:webHidden/>
              </w:rPr>
              <w:fldChar w:fldCharType="separate"/>
            </w:r>
            <w:r w:rsidR="00D42EB8">
              <w:rPr>
                <w:noProof/>
                <w:webHidden/>
              </w:rPr>
              <w:t>42</w:t>
            </w:r>
            <w:r w:rsidR="00D42EB8">
              <w:rPr>
                <w:noProof/>
                <w:webHidden/>
              </w:rPr>
              <w:fldChar w:fldCharType="end"/>
            </w:r>
          </w:hyperlink>
        </w:p>
        <w:p w14:paraId="5218763D"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1" w:history="1">
            <w:r w:rsidR="00D42EB8" w:rsidRPr="00460B1D">
              <w:rPr>
                <w:rStyle w:val="Hyperlink"/>
                <w:noProof/>
              </w:rPr>
              <w:t>5.3.4.</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Corporate Body</w:t>
            </w:r>
            <w:r w:rsidR="00D42EB8">
              <w:rPr>
                <w:noProof/>
                <w:webHidden/>
              </w:rPr>
              <w:tab/>
            </w:r>
            <w:r w:rsidR="00D42EB8">
              <w:rPr>
                <w:noProof/>
                <w:webHidden/>
              </w:rPr>
              <w:fldChar w:fldCharType="begin"/>
            </w:r>
            <w:r w:rsidR="00D42EB8">
              <w:rPr>
                <w:noProof/>
                <w:webHidden/>
              </w:rPr>
              <w:instrText xml:space="preserve"> PAGEREF _Toc433700631 \h </w:instrText>
            </w:r>
            <w:r w:rsidR="00D42EB8">
              <w:rPr>
                <w:noProof/>
                <w:webHidden/>
              </w:rPr>
            </w:r>
            <w:r w:rsidR="00D42EB8">
              <w:rPr>
                <w:noProof/>
                <w:webHidden/>
              </w:rPr>
              <w:fldChar w:fldCharType="separate"/>
            </w:r>
            <w:r w:rsidR="00D42EB8">
              <w:rPr>
                <w:noProof/>
                <w:webHidden/>
              </w:rPr>
              <w:t>44</w:t>
            </w:r>
            <w:r w:rsidR="00D42EB8">
              <w:rPr>
                <w:noProof/>
                <w:webHidden/>
              </w:rPr>
              <w:fldChar w:fldCharType="end"/>
            </w:r>
          </w:hyperlink>
        </w:p>
        <w:p w14:paraId="0F7CDC74"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2" w:history="1">
            <w:r w:rsidR="00D42EB8" w:rsidRPr="00460B1D">
              <w:rPr>
                <w:rStyle w:val="Hyperlink"/>
                <w:noProof/>
              </w:rPr>
              <w:t>5.3.5.</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EU Programme</w:t>
            </w:r>
            <w:r w:rsidR="00D42EB8">
              <w:rPr>
                <w:noProof/>
                <w:webHidden/>
              </w:rPr>
              <w:tab/>
            </w:r>
            <w:r w:rsidR="00D42EB8">
              <w:rPr>
                <w:noProof/>
                <w:webHidden/>
              </w:rPr>
              <w:fldChar w:fldCharType="begin"/>
            </w:r>
            <w:r w:rsidR="00D42EB8">
              <w:rPr>
                <w:noProof/>
                <w:webHidden/>
              </w:rPr>
              <w:instrText xml:space="preserve"> PAGEREF _Toc433700632 \h </w:instrText>
            </w:r>
            <w:r w:rsidR="00D42EB8">
              <w:rPr>
                <w:noProof/>
                <w:webHidden/>
              </w:rPr>
            </w:r>
            <w:r w:rsidR="00D42EB8">
              <w:rPr>
                <w:noProof/>
                <w:webHidden/>
              </w:rPr>
              <w:fldChar w:fldCharType="separate"/>
            </w:r>
            <w:r w:rsidR="00D42EB8">
              <w:rPr>
                <w:noProof/>
                <w:webHidden/>
              </w:rPr>
              <w:t>45</w:t>
            </w:r>
            <w:r w:rsidR="00D42EB8">
              <w:rPr>
                <w:noProof/>
                <w:webHidden/>
              </w:rPr>
              <w:fldChar w:fldCharType="end"/>
            </w:r>
          </w:hyperlink>
        </w:p>
        <w:p w14:paraId="4421FCE5"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3" w:history="1">
            <w:r w:rsidR="00D42EB8" w:rsidRPr="00460B1D">
              <w:rPr>
                <w:rStyle w:val="Hyperlink"/>
                <w:noProof/>
              </w:rPr>
              <w:t>5.3.6.</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Nomenclature</w:t>
            </w:r>
            <w:r w:rsidR="00D42EB8">
              <w:rPr>
                <w:noProof/>
                <w:webHidden/>
              </w:rPr>
              <w:tab/>
            </w:r>
            <w:r w:rsidR="00D42EB8">
              <w:rPr>
                <w:noProof/>
                <w:webHidden/>
              </w:rPr>
              <w:fldChar w:fldCharType="begin"/>
            </w:r>
            <w:r w:rsidR="00D42EB8">
              <w:rPr>
                <w:noProof/>
                <w:webHidden/>
              </w:rPr>
              <w:instrText xml:space="preserve"> PAGEREF _Toc433700633 \h </w:instrText>
            </w:r>
            <w:r w:rsidR="00D42EB8">
              <w:rPr>
                <w:noProof/>
                <w:webHidden/>
              </w:rPr>
            </w:r>
            <w:r w:rsidR="00D42EB8">
              <w:rPr>
                <w:noProof/>
                <w:webHidden/>
              </w:rPr>
              <w:fldChar w:fldCharType="separate"/>
            </w:r>
            <w:r w:rsidR="00D42EB8">
              <w:rPr>
                <w:noProof/>
                <w:webHidden/>
              </w:rPr>
              <w:t>46</w:t>
            </w:r>
            <w:r w:rsidR="00D42EB8">
              <w:rPr>
                <w:noProof/>
                <w:webHidden/>
              </w:rPr>
              <w:fldChar w:fldCharType="end"/>
            </w:r>
          </w:hyperlink>
        </w:p>
        <w:p w14:paraId="66EFC437"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4" w:history="1">
            <w:r w:rsidR="00D42EB8" w:rsidRPr="00460B1D">
              <w:rPr>
                <w:rStyle w:val="Hyperlink"/>
                <w:noProof/>
              </w:rPr>
              <w:t>5.3.7.</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rPr>
              <w:t>Class: Staff</w:t>
            </w:r>
            <w:r w:rsidR="00D42EB8">
              <w:rPr>
                <w:noProof/>
                <w:webHidden/>
              </w:rPr>
              <w:tab/>
            </w:r>
            <w:r w:rsidR="00D42EB8">
              <w:rPr>
                <w:noProof/>
                <w:webHidden/>
              </w:rPr>
              <w:fldChar w:fldCharType="begin"/>
            </w:r>
            <w:r w:rsidR="00D42EB8">
              <w:rPr>
                <w:noProof/>
                <w:webHidden/>
              </w:rPr>
              <w:instrText xml:space="preserve"> PAGEREF _Toc433700634 \h </w:instrText>
            </w:r>
            <w:r w:rsidR="00D42EB8">
              <w:rPr>
                <w:noProof/>
                <w:webHidden/>
              </w:rPr>
            </w:r>
            <w:r w:rsidR="00D42EB8">
              <w:rPr>
                <w:noProof/>
                <w:webHidden/>
              </w:rPr>
              <w:fldChar w:fldCharType="separate"/>
            </w:r>
            <w:r w:rsidR="00D42EB8">
              <w:rPr>
                <w:noProof/>
                <w:webHidden/>
              </w:rPr>
              <w:t>51</w:t>
            </w:r>
            <w:r w:rsidR="00D42EB8">
              <w:rPr>
                <w:noProof/>
                <w:webHidden/>
              </w:rPr>
              <w:fldChar w:fldCharType="end"/>
            </w:r>
          </w:hyperlink>
        </w:p>
        <w:p w14:paraId="174768D2"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35" w:history="1">
            <w:r w:rsidR="00D42EB8" w:rsidRPr="00460B1D">
              <w:rPr>
                <w:rStyle w:val="Hyperlink"/>
                <w:noProof/>
              </w:rPr>
              <w:t>6.</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EU Budget Vocabulary in RDF</w:t>
            </w:r>
            <w:r w:rsidR="00D42EB8">
              <w:rPr>
                <w:noProof/>
                <w:webHidden/>
              </w:rPr>
              <w:tab/>
            </w:r>
            <w:r w:rsidR="00D42EB8">
              <w:rPr>
                <w:noProof/>
                <w:webHidden/>
              </w:rPr>
              <w:fldChar w:fldCharType="begin"/>
            </w:r>
            <w:r w:rsidR="00D42EB8">
              <w:rPr>
                <w:noProof/>
                <w:webHidden/>
              </w:rPr>
              <w:instrText xml:space="preserve"> PAGEREF _Toc433700635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298CF6EA"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36" w:history="1">
            <w:r w:rsidR="00D42EB8" w:rsidRPr="00460B1D">
              <w:rPr>
                <w:rStyle w:val="Hyperlink"/>
                <w:noProof/>
              </w:rPr>
              <w:t>6.1.</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URI template</w:t>
            </w:r>
            <w:r w:rsidR="00D42EB8">
              <w:rPr>
                <w:noProof/>
                <w:webHidden/>
              </w:rPr>
              <w:tab/>
            </w:r>
            <w:r w:rsidR="00D42EB8">
              <w:rPr>
                <w:noProof/>
                <w:webHidden/>
              </w:rPr>
              <w:fldChar w:fldCharType="begin"/>
            </w:r>
            <w:r w:rsidR="00D42EB8">
              <w:rPr>
                <w:noProof/>
                <w:webHidden/>
              </w:rPr>
              <w:instrText xml:space="preserve"> PAGEREF _Toc433700636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1FE93272"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37" w:history="1">
            <w:r w:rsidR="00D42EB8" w:rsidRPr="00460B1D">
              <w:rPr>
                <w:rStyle w:val="Hyperlink"/>
                <w:noProof/>
              </w:rPr>
              <w:t>6.2.</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Classes</w:t>
            </w:r>
            <w:r w:rsidR="00D42EB8">
              <w:rPr>
                <w:noProof/>
                <w:webHidden/>
              </w:rPr>
              <w:tab/>
            </w:r>
            <w:r w:rsidR="00D42EB8">
              <w:rPr>
                <w:noProof/>
                <w:webHidden/>
              </w:rPr>
              <w:fldChar w:fldCharType="begin"/>
            </w:r>
            <w:r w:rsidR="00D42EB8">
              <w:rPr>
                <w:noProof/>
                <w:webHidden/>
              </w:rPr>
              <w:instrText xml:space="preserve"> PAGEREF _Toc433700637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5041052C"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38" w:history="1">
            <w:r w:rsidR="00D42EB8" w:rsidRPr="00460B1D">
              <w:rPr>
                <w:rStyle w:val="Hyperlink"/>
                <w:noProof/>
              </w:rPr>
              <w:t>6.3.</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Properties per Class</w:t>
            </w:r>
            <w:r w:rsidR="00D42EB8">
              <w:rPr>
                <w:noProof/>
                <w:webHidden/>
              </w:rPr>
              <w:tab/>
            </w:r>
            <w:r w:rsidR="00D42EB8">
              <w:rPr>
                <w:noProof/>
                <w:webHidden/>
              </w:rPr>
              <w:fldChar w:fldCharType="begin"/>
            </w:r>
            <w:r w:rsidR="00D42EB8">
              <w:rPr>
                <w:noProof/>
                <w:webHidden/>
              </w:rPr>
              <w:instrText xml:space="preserve"> PAGEREF _Toc433700638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697046F1"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39" w:history="1">
            <w:r w:rsidR="00D42EB8" w:rsidRPr="00460B1D">
              <w:rPr>
                <w:rStyle w:val="Hyperlink"/>
                <w:noProof/>
                <w:lang w:eastAsia="zh-CN"/>
              </w:rPr>
              <w:t>6.3.1.</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Amount [bud:Amount]</w:t>
            </w:r>
            <w:r w:rsidR="00D42EB8">
              <w:rPr>
                <w:noProof/>
                <w:webHidden/>
              </w:rPr>
              <w:tab/>
            </w:r>
            <w:r w:rsidR="00D42EB8">
              <w:rPr>
                <w:noProof/>
                <w:webHidden/>
              </w:rPr>
              <w:fldChar w:fldCharType="begin"/>
            </w:r>
            <w:r w:rsidR="00D42EB8">
              <w:rPr>
                <w:noProof/>
                <w:webHidden/>
              </w:rPr>
              <w:instrText xml:space="preserve"> PAGEREF _Toc433700639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135E8337"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40" w:history="1">
            <w:r w:rsidR="00D42EB8" w:rsidRPr="00460B1D">
              <w:rPr>
                <w:rStyle w:val="Hyperlink"/>
                <w:noProof/>
                <w:lang w:eastAsia="zh-CN"/>
              </w:rPr>
              <w:t>6.3.2.</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Monetary Value [bud:MonetaryValue]</w:t>
            </w:r>
            <w:r w:rsidR="00D42EB8">
              <w:rPr>
                <w:noProof/>
                <w:webHidden/>
              </w:rPr>
              <w:tab/>
            </w:r>
            <w:r w:rsidR="00D42EB8">
              <w:rPr>
                <w:noProof/>
                <w:webHidden/>
              </w:rPr>
              <w:fldChar w:fldCharType="begin"/>
            </w:r>
            <w:r w:rsidR="00D42EB8">
              <w:rPr>
                <w:noProof/>
                <w:webHidden/>
              </w:rPr>
              <w:instrText xml:space="preserve"> PAGEREF _Toc433700640 \h </w:instrText>
            </w:r>
            <w:r w:rsidR="00D42EB8">
              <w:rPr>
                <w:noProof/>
                <w:webHidden/>
              </w:rPr>
            </w:r>
            <w:r w:rsidR="00D42EB8">
              <w:rPr>
                <w:noProof/>
                <w:webHidden/>
              </w:rPr>
              <w:fldChar w:fldCharType="separate"/>
            </w:r>
            <w:r w:rsidR="00D42EB8">
              <w:rPr>
                <w:noProof/>
                <w:webHidden/>
              </w:rPr>
              <w:t>54</w:t>
            </w:r>
            <w:r w:rsidR="00D42EB8">
              <w:rPr>
                <w:noProof/>
                <w:webHidden/>
              </w:rPr>
              <w:fldChar w:fldCharType="end"/>
            </w:r>
          </w:hyperlink>
        </w:p>
        <w:p w14:paraId="2BDC8B88"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41" w:history="1">
            <w:r w:rsidR="00D42EB8" w:rsidRPr="00460B1D">
              <w:rPr>
                <w:rStyle w:val="Hyperlink"/>
                <w:noProof/>
                <w:lang w:eastAsia="zh-CN"/>
              </w:rPr>
              <w:t>6.3.3.</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Political Category [bud:Catpol]</w:t>
            </w:r>
            <w:r w:rsidR="00D42EB8">
              <w:rPr>
                <w:noProof/>
                <w:webHidden/>
              </w:rPr>
              <w:tab/>
            </w:r>
            <w:r w:rsidR="00D42EB8">
              <w:rPr>
                <w:noProof/>
                <w:webHidden/>
              </w:rPr>
              <w:fldChar w:fldCharType="begin"/>
            </w:r>
            <w:r w:rsidR="00D42EB8">
              <w:rPr>
                <w:noProof/>
                <w:webHidden/>
              </w:rPr>
              <w:instrText xml:space="preserve"> PAGEREF _Toc433700641 \h </w:instrText>
            </w:r>
            <w:r w:rsidR="00D42EB8">
              <w:rPr>
                <w:noProof/>
                <w:webHidden/>
              </w:rPr>
            </w:r>
            <w:r w:rsidR="00D42EB8">
              <w:rPr>
                <w:noProof/>
                <w:webHidden/>
              </w:rPr>
              <w:fldChar w:fldCharType="separate"/>
            </w:r>
            <w:r w:rsidR="00D42EB8">
              <w:rPr>
                <w:noProof/>
                <w:webHidden/>
              </w:rPr>
              <w:t>55</w:t>
            </w:r>
            <w:r w:rsidR="00D42EB8">
              <w:rPr>
                <w:noProof/>
                <w:webHidden/>
              </w:rPr>
              <w:fldChar w:fldCharType="end"/>
            </w:r>
          </w:hyperlink>
        </w:p>
        <w:p w14:paraId="46E19CE0"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42" w:history="1">
            <w:r w:rsidR="00D42EB8" w:rsidRPr="00460B1D">
              <w:rPr>
                <w:rStyle w:val="Hyperlink"/>
                <w:noProof/>
                <w:lang w:eastAsia="zh-CN"/>
              </w:rPr>
              <w:t>6.3.4.</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Nomenclature [bud:Nomenclature]</w:t>
            </w:r>
            <w:r w:rsidR="00D42EB8">
              <w:rPr>
                <w:noProof/>
                <w:webHidden/>
              </w:rPr>
              <w:tab/>
            </w:r>
            <w:r w:rsidR="00D42EB8">
              <w:rPr>
                <w:noProof/>
                <w:webHidden/>
              </w:rPr>
              <w:fldChar w:fldCharType="begin"/>
            </w:r>
            <w:r w:rsidR="00D42EB8">
              <w:rPr>
                <w:noProof/>
                <w:webHidden/>
              </w:rPr>
              <w:instrText xml:space="preserve"> PAGEREF _Toc433700642 \h </w:instrText>
            </w:r>
            <w:r w:rsidR="00D42EB8">
              <w:rPr>
                <w:noProof/>
                <w:webHidden/>
              </w:rPr>
            </w:r>
            <w:r w:rsidR="00D42EB8">
              <w:rPr>
                <w:noProof/>
                <w:webHidden/>
              </w:rPr>
              <w:fldChar w:fldCharType="separate"/>
            </w:r>
            <w:r w:rsidR="00D42EB8">
              <w:rPr>
                <w:noProof/>
                <w:webHidden/>
              </w:rPr>
              <w:t>56</w:t>
            </w:r>
            <w:r w:rsidR="00D42EB8">
              <w:rPr>
                <w:noProof/>
                <w:webHidden/>
              </w:rPr>
              <w:fldChar w:fldCharType="end"/>
            </w:r>
          </w:hyperlink>
        </w:p>
        <w:p w14:paraId="584C0741" w14:textId="77777777" w:rsidR="00D42EB8" w:rsidRDefault="00B15C42">
          <w:pPr>
            <w:pStyle w:val="TOC3"/>
            <w:tabs>
              <w:tab w:val="left" w:pos="1202"/>
              <w:tab w:val="right" w:pos="8495"/>
            </w:tabs>
            <w:rPr>
              <w:rFonts w:asciiTheme="minorHAnsi" w:eastAsiaTheme="minorEastAsia" w:hAnsiTheme="minorHAnsi" w:cstheme="minorBidi"/>
              <w:i w:val="0"/>
              <w:iCs w:val="0"/>
              <w:noProof/>
              <w:sz w:val="22"/>
              <w:szCs w:val="22"/>
              <w:lang w:eastAsia="en-GB"/>
            </w:rPr>
          </w:pPr>
          <w:hyperlink w:anchor="_Toc433700643" w:history="1">
            <w:r w:rsidR="00D42EB8" w:rsidRPr="00460B1D">
              <w:rPr>
                <w:rStyle w:val="Hyperlink"/>
                <w:noProof/>
                <w:lang w:eastAsia="zh-CN"/>
              </w:rPr>
              <w:t>6.3.5.</w:t>
            </w:r>
            <w:r w:rsidR="00D42EB8">
              <w:rPr>
                <w:rFonts w:asciiTheme="minorHAnsi" w:eastAsiaTheme="minorEastAsia" w:hAnsiTheme="minorHAnsi" w:cstheme="minorBidi"/>
                <w:i w:val="0"/>
                <w:iCs w:val="0"/>
                <w:noProof/>
                <w:sz w:val="22"/>
                <w:szCs w:val="22"/>
                <w:lang w:eastAsia="en-GB"/>
              </w:rPr>
              <w:tab/>
            </w:r>
            <w:r w:rsidR="00D42EB8" w:rsidRPr="00460B1D">
              <w:rPr>
                <w:rStyle w:val="Hyperlink"/>
                <w:noProof/>
                <w:lang w:eastAsia="zh-CN"/>
              </w:rPr>
              <w:t>Staff [qb:DataSet]</w:t>
            </w:r>
            <w:r w:rsidR="00D42EB8">
              <w:rPr>
                <w:noProof/>
                <w:webHidden/>
              </w:rPr>
              <w:tab/>
            </w:r>
            <w:r w:rsidR="00D42EB8">
              <w:rPr>
                <w:noProof/>
                <w:webHidden/>
              </w:rPr>
              <w:fldChar w:fldCharType="begin"/>
            </w:r>
            <w:r w:rsidR="00D42EB8">
              <w:rPr>
                <w:noProof/>
                <w:webHidden/>
              </w:rPr>
              <w:instrText xml:space="preserve"> PAGEREF _Toc433700643 \h </w:instrText>
            </w:r>
            <w:r w:rsidR="00D42EB8">
              <w:rPr>
                <w:noProof/>
                <w:webHidden/>
              </w:rPr>
            </w:r>
            <w:r w:rsidR="00D42EB8">
              <w:rPr>
                <w:noProof/>
                <w:webHidden/>
              </w:rPr>
              <w:fldChar w:fldCharType="separate"/>
            </w:r>
            <w:r w:rsidR="00D42EB8">
              <w:rPr>
                <w:noProof/>
                <w:webHidden/>
              </w:rPr>
              <w:t>58</w:t>
            </w:r>
            <w:r w:rsidR="00D42EB8">
              <w:rPr>
                <w:noProof/>
                <w:webHidden/>
              </w:rPr>
              <w:fldChar w:fldCharType="end"/>
            </w:r>
          </w:hyperlink>
        </w:p>
        <w:p w14:paraId="77BF2632"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44" w:history="1">
            <w:r w:rsidR="00D42EB8" w:rsidRPr="00460B1D">
              <w:rPr>
                <w:rStyle w:val="Hyperlink"/>
                <w:noProof/>
              </w:rPr>
              <w:t>6.4.</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Metadata</w:t>
            </w:r>
            <w:r w:rsidR="00D42EB8">
              <w:rPr>
                <w:noProof/>
                <w:webHidden/>
              </w:rPr>
              <w:tab/>
            </w:r>
            <w:r w:rsidR="00D42EB8">
              <w:rPr>
                <w:noProof/>
                <w:webHidden/>
              </w:rPr>
              <w:fldChar w:fldCharType="begin"/>
            </w:r>
            <w:r w:rsidR="00D42EB8">
              <w:rPr>
                <w:noProof/>
                <w:webHidden/>
              </w:rPr>
              <w:instrText xml:space="preserve"> PAGEREF _Toc433700644 \h </w:instrText>
            </w:r>
            <w:r w:rsidR="00D42EB8">
              <w:rPr>
                <w:noProof/>
                <w:webHidden/>
              </w:rPr>
            </w:r>
            <w:r w:rsidR="00D42EB8">
              <w:rPr>
                <w:noProof/>
                <w:webHidden/>
              </w:rPr>
              <w:fldChar w:fldCharType="separate"/>
            </w:r>
            <w:r w:rsidR="00D42EB8">
              <w:rPr>
                <w:noProof/>
                <w:webHidden/>
              </w:rPr>
              <w:t>59</w:t>
            </w:r>
            <w:r w:rsidR="00D42EB8">
              <w:rPr>
                <w:noProof/>
                <w:webHidden/>
              </w:rPr>
              <w:fldChar w:fldCharType="end"/>
            </w:r>
          </w:hyperlink>
        </w:p>
        <w:p w14:paraId="7B294758" w14:textId="77777777" w:rsidR="00D42EB8" w:rsidRDefault="00B15C42">
          <w:pPr>
            <w:pStyle w:val="TOC2"/>
            <w:tabs>
              <w:tab w:val="left" w:pos="1202"/>
              <w:tab w:val="right" w:pos="8495"/>
            </w:tabs>
            <w:rPr>
              <w:rFonts w:asciiTheme="minorHAnsi" w:eastAsiaTheme="minorEastAsia" w:hAnsiTheme="minorHAnsi" w:cstheme="minorBidi"/>
              <w:smallCaps w:val="0"/>
              <w:noProof/>
              <w:sz w:val="22"/>
              <w:szCs w:val="22"/>
              <w:lang w:eastAsia="en-GB"/>
            </w:rPr>
          </w:pPr>
          <w:hyperlink w:anchor="_Toc433700645" w:history="1">
            <w:r w:rsidR="00D42EB8" w:rsidRPr="00460B1D">
              <w:rPr>
                <w:rStyle w:val="Hyperlink"/>
                <w:noProof/>
              </w:rPr>
              <w:t>6.5.</w:t>
            </w:r>
            <w:r w:rsidR="00D42EB8">
              <w:rPr>
                <w:rFonts w:asciiTheme="minorHAnsi" w:eastAsiaTheme="minorEastAsia" w:hAnsiTheme="minorHAnsi" w:cstheme="minorBidi"/>
                <w:smallCaps w:val="0"/>
                <w:noProof/>
                <w:sz w:val="22"/>
                <w:szCs w:val="22"/>
                <w:lang w:eastAsia="en-GB"/>
              </w:rPr>
              <w:tab/>
            </w:r>
            <w:r w:rsidR="00D42EB8" w:rsidRPr="00460B1D">
              <w:rPr>
                <w:rStyle w:val="Hyperlink"/>
                <w:noProof/>
              </w:rPr>
              <w:t>Controlled vocabularies</w:t>
            </w:r>
            <w:r w:rsidR="00D42EB8">
              <w:rPr>
                <w:noProof/>
                <w:webHidden/>
              </w:rPr>
              <w:tab/>
            </w:r>
            <w:r w:rsidR="00D42EB8">
              <w:rPr>
                <w:noProof/>
                <w:webHidden/>
              </w:rPr>
              <w:fldChar w:fldCharType="begin"/>
            </w:r>
            <w:r w:rsidR="00D42EB8">
              <w:rPr>
                <w:noProof/>
                <w:webHidden/>
              </w:rPr>
              <w:instrText xml:space="preserve"> PAGEREF _Toc433700645 \h </w:instrText>
            </w:r>
            <w:r w:rsidR="00D42EB8">
              <w:rPr>
                <w:noProof/>
                <w:webHidden/>
              </w:rPr>
            </w:r>
            <w:r w:rsidR="00D42EB8">
              <w:rPr>
                <w:noProof/>
                <w:webHidden/>
              </w:rPr>
              <w:fldChar w:fldCharType="separate"/>
            </w:r>
            <w:r w:rsidR="00D42EB8">
              <w:rPr>
                <w:noProof/>
                <w:webHidden/>
              </w:rPr>
              <w:t>61</w:t>
            </w:r>
            <w:r w:rsidR="00D42EB8">
              <w:rPr>
                <w:noProof/>
                <w:webHidden/>
              </w:rPr>
              <w:fldChar w:fldCharType="end"/>
            </w:r>
          </w:hyperlink>
        </w:p>
        <w:p w14:paraId="79A2EC7B"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46" w:history="1">
            <w:r w:rsidR="00D42EB8" w:rsidRPr="00460B1D">
              <w:rPr>
                <w:rStyle w:val="Hyperlink"/>
                <w:noProof/>
              </w:rPr>
              <w:t>7.</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EU Budget Vocabulary in OWL</w:t>
            </w:r>
            <w:r w:rsidR="00D42EB8">
              <w:rPr>
                <w:noProof/>
                <w:webHidden/>
              </w:rPr>
              <w:tab/>
            </w:r>
            <w:r w:rsidR="00D42EB8">
              <w:rPr>
                <w:noProof/>
                <w:webHidden/>
              </w:rPr>
              <w:fldChar w:fldCharType="begin"/>
            </w:r>
            <w:r w:rsidR="00D42EB8">
              <w:rPr>
                <w:noProof/>
                <w:webHidden/>
              </w:rPr>
              <w:instrText xml:space="preserve"> PAGEREF _Toc433700646 \h </w:instrText>
            </w:r>
            <w:r w:rsidR="00D42EB8">
              <w:rPr>
                <w:noProof/>
                <w:webHidden/>
              </w:rPr>
            </w:r>
            <w:r w:rsidR="00D42EB8">
              <w:rPr>
                <w:noProof/>
                <w:webHidden/>
              </w:rPr>
              <w:fldChar w:fldCharType="separate"/>
            </w:r>
            <w:r w:rsidR="00D42EB8">
              <w:rPr>
                <w:noProof/>
                <w:webHidden/>
              </w:rPr>
              <w:t>64</w:t>
            </w:r>
            <w:r w:rsidR="00D42EB8">
              <w:rPr>
                <w:noProof/>
                <w:webHidden/>
              </w:rPr>
              <w:fldChar w:fldCharType="end"/>
            </w:r>
          </w:hyperlink>
        </w:p>
        <w:p w14:paraId="7A573213" w14:textId="77777777" w:rsidR="00D42EB8" w:rsidRDefault="00B15C42">
          <w:pPr>
            <w:pStyle w:val="TOC1"/>
            <w:tabs>
              <w:tab w:val="left" w:pos="1202"/>
            </w:tabs>
            <w:rPr>
              <w:rFonts w:asciiTheme="minorHAnsi" w:eastAsiaTheme="minorEastAsia" w:hAnsiTheme="minorHAnsi" w:cstheme="minorBidi"/>
              <w:b w:val="0"/>
              <w:bCs w:val="0"/>
              <w:caps w:val="0"/>
              <w:noProof/>
              <w:sz w:val="22"/>
              <w:szCs w:val="22"/>
              <w:lang w:val="en-GB" w:eastAsia="en-GB"/>
            </w:rPr>
          </w:pPr>
          <w:hyperlink w:anchor="_Toc433700647" w:history="1">
            <w:r w:rsidR="00D42EB8" w:rsidRPr="00460B1D">
              <w:rPr>
                <w:rStyle w:val="Hyperlink"/>
                <w:noProof/>
              </w:rPr>
              <w:t>8.</w:t>
            </w:r>
            <w:r w:rsidR="00D42EB8">
              <w:rPr>
                <w:rFonts w:asciiTheme="minorHAnsi" w:eastAsiaTheme="minorEastAsia" w:hAnsiTheme="minorHAnsi" w:cstheme="minorBidi"/>
                <w:b w:val="0"/>
                <w:bCs w:val="0"/>
                <w:caps w:val="0"/>
                <w:noProof/>
                <w:sz w:val="22"/>
                <w:szCs w:val="22"/>
                <w:lang w:val="en-GB" w:eastAsia="en-GB"/>
              </w:rPr>
              <w:tab/>
            </w:r>
            <w:r w:rsidR="00D42EB8" w:rsidRPr="00460B1D">
              <w:rPr>
                <w:rStyle w:val="Hyperlink"/>
                <w:noProof/>
              </w:rPr>
              <w:t>Next steps</w:t>
            </w:r>
            <w:r w:rsidR="00D42EB8">
              <w:rPr>
                <w:noProof/>
                <w:webHidden/>
              </w:rPr>
              <w:tab/>
            </w:r>
            <w:r w:rsidR="00D42EB8">
              <w:rPr>
                <w:noProof/>
                <w:webHidden/>
              </w:rPr>
              <w:fldChar w:fldCharType="begin"/>
            </w:r>
            <w:r w:rsidR="00D42EB8">
              <w:rPr>
                <w:noProof/>
                <w:webHidden/>
              </w:rPr>
              <w:instrText xml:space="preserve"> PAGEREF _Toc433700647 \h </w:instrText>
            </w:r>
            <w:r w:rsidR="00D42EB8">
              <w:rPr>
                <w:noProof/>
                <w:webHidden/>
              </w:rPr>
            </w:r>
            <w:r w:rsidR="00D42EB8">
              <w:rPr>
                <w:noProof/>
                <w:webHidden/>
              </w:rPr>
              <w:fldChar w:fldCharType="separate"/>
            </w:r>
            <w:r w:rsidR="00D42EB8">
              <w:rPr>
                <w:noProof/>
                <w:webHidden/>
              </w:rPr>
              <w:t>65</w:t>
            </w:r>
            <w:r w:rsidR="00D42EB8">
              <w:rPr>
                <w:noProof/>
                <w:webHidden/>
              </w:rPr>
              <w:fldChar w:fldCharType="end"/>
            </w:r>
          </w:hyperlink>
        </w:p>
        <w:p w14:paraId="7E290BCB" w14:textId="77777777" w:rsidR="00D42EB8" w:rsidRDefault="00B15C42">
          <w:pPr>
            <w:pStyle w:val="TOC1"/>
            <w:rPr>
              <w:rFonts w:asciiTheme="minorHAnsi" w:eastAsiaTheme="minorEastAsia" w:hAnsiTheme="minorHAnsi" w:cstheme="minorBidi"/>
              <w:b w:val="0"/>
              <w:bCs w:val="0"/>
              <w:caps w:val="0"/>
              <w:noProof/>
              <w:sz w:val="22"/>
              <w:szCs w:val="22"/>
              <w:lang w:val="en-GB" w:eastAsia="en-GB"/>
            </w:rPr>
          </w:pPr>
          <w:hyperlink w:anchor="_Toc433700648" w:history="1">
            <w:r w:rsidR="00D42EB8" w:rsidRPr="00460B1D">
              <w:rPr>
                <w:rStyle w:val="Hyperlink"/>
                <w:noProof/>
              </w:rPr>
              <w:t>Bibliography</w:t>
            </w:r>
            <w:r w:rsidR="00D42EB8">
              <w:rPr>
                <w:noProof/>
                <w:webHidden/>
              </w:rPr>
              <w:tab/>
            </w:r>
            <w:r w:rsidR="00D42EB8">
              <w:rPr>
                <w:noProof/>
                <w:webHidden/>
              </w:rPr>
              <w:fldChar w:fldCharType="begin"/>
            </w:r>
            <w:r w:rsidR="00D42EB8">
              <w:rPr>
                <w:noProof/>
                <w:webHidden/>
              </w:rPr>
              <w:instrText xml:space="preserve"> PAGEREF _Toc433700648 \h </w:instrText>
            </w:r>
            <w:r w:rsidR="00D42EB8">
              <w:rPr>
                <w:noProof/>
                <w:webHidden/>
              </w:rPr>
            </w:r>
            <w:r w:rsidR="00D42EB8">
              <w:rPr>
                <w:noProof/>
                <w:webHidden/>
              </w:rPr>
              <w:fldChar w:fldCharType="separate"/>
            </w:r>
            <w:r w:rsidR="00D42EB8">
              <w:rPr>
                <w:noProof/>
                <w:webHidden/>
              </w:rPr>
              <w:t>67</w:t>
            </w:r>
            <w:r w:rsidR="00D42EB8">
              <w:rPr>
                <w:noProof/>
                <w:webHidden/>
              </w:rPr>
              <w:fldChar w:fldCharType="end"/>
            </w:r>
          </w:hyperlink>
        </w:p>
        <w:p w14:paraId="07B6658F" w14:textId="77777777" w:rsidR="00D42EB8" w:rsidRDefault="00B15C42">
          <w:pPr>
            <w:pStyle w:val="TOC1"/>
            <w:rPr>
              <w:rFonts w:asciiTheme="minorHAnsi" w:eastAsiaTheme="minorEastAsia" w:hAnsiTheme="minorHAnsi" w:cstheme="minorBidi"/>
              <w:b w:val="0"/>
              <w:bCs w:val="0"/>
              <w:caps w:val="0"/>
              <w:noProof/>
              <w:sz w:val="22"/>
              <w:szCs w:val="22"/>
              <w:lang w:val="en-GB" w:eastAsia="en-GB"/>
            </w:rPr>
          </w:pPr>
          <w:hyperlink w:anchor="_Toc433700649" w:history="1">
            <w:r w:rsidR="00D42EB8" w:rsidRPr="00460B1D">
              <w:rPr>
                <w:rStyle w:val="Hyperlink"/>
                <w:noProof/>
              </w:rPr>
              <w:t>Annexes</w:t>
            </w:r>
            <w:r w:rsidR="00D42EB8">
              <w:rPr>
                <w:noProof/>
                <w:webHidden/>
              </w:rPr>
              <w:tab/>
            </w:r>
            <w:r w:rsidR="00D42EB8">
              <w:rPr>
                <w:noProof/>
                <w:webHidden/>
              </w:rPr>
              <w:fldChar w:fldCharType="begin"/>
            </w:r>
            <w:r w:rsidR="00D42EB8">
              <w:rPr>
                <w:noProof/>
                <w:webHidden/>
              </w:rPr>
              <w:instrText xml:space="preserve"> PAGEREF _Toc433700649 \h </w:instrText>
            </w:r>
            <w:r w:rsidR="00D42EB8">
              <w:rPr>
                <w:noProof/>
                <w:webHidden/>
              </w:rPr>
            </w:r>
            <w:r w:rsidR="00D42EB8">
              <w:rPr>
                <w:noProof/>
                <w:webHidden/>
              </w:rPr>
              <w:fldChar w:fldCharType="separate"/>
            </w:r>
            <w:r w:rsidR="00D42EB8">
              <w:rPr>
                <w:noProof/>
                <w:webHidden/>
              </w:rPr>
              <w:t>70</w:t>
            </w:r>
            <w:r w:rsidR="00D42EB8">
              <w:rPr>
                <w:noProof/>
                <w:webHidden/>
              </w:rPr>
              <w:fldChar w:fldCharType="end"/>
            </w:r>
          </w:hyperlink>
        </w:p>
        <w:p w14:paraId="7B62C755" w14:textId="77777777" w:rsidR="00D42EB8" w:rsidRDefault="00B15C42">
          <w:pPr>
            <w:pStyle w:val="TOC2"/>
            <w:tabs>
              <w:tab w:val="right" w:pos="8495"/>
            </w:tabs>
            <w:rPr>
              <w:rFonts w:asciiTheme="minorHAnsi" w:eastAsiaTheme="minorEastAsia" w:hAnsiTheme="minorHAnsi" w:cstheme="minorBidi"/>
              <w:smallCaps w:val="0"/>
              <w:noProof/>
              <w:sz w:val="22"/>
              <w:szCs w:val="22"/>
              <w:lang w:eastAsia="en-GB"/>
            </w:rPr>
          </w:pPr>
          <w:hyperlink w:anchor="_Toc433700650" w:history="1">
            <w:r w:rsidR="00D42EB8" w:rsidRPr="00460B1D">
              <w:rPr>
                <w:rStyle w:val="Hyperlink"/>
                <w:noProof/>
              </w:rPr>
              <w:t>Annex I: Terminology</w:t>
            </w:r>
            <w:r w:rsidR="00D42EB8">
              <w:rPr>
                <w:noProof/>
                <w:webHidden/>
              </w:rPr>
              <w:tab/>
            </w:r>
            <w:r w:rsidR="00D42EB8">
              <w:rPr>
                <w:noProof/>
                <w:webHidden/>
              </w:rPr>
              <w:fldChar w:fldCharType="begin"/>
            </w:r>
            <w:r w:rsidR="00D42EB8">
              <w:rPr>
                <w:noProof/>
                <w:webHidden/>
              </w:rPr>
              <w:instrText xml:space="preserve"> PAGEREF _Toc433700650 \h </w:instrText>
            </w:r>
            <w:r w:rsidR="00D42EB8">
              <w:rPr>
                <w:noProof/>
                <w:webHidden/>
              </w:rPr>
            </w:r>
            <w:r w:rsidR="00D42EB8">
              <w:rPr>
                <w:noProof/>
                <w:webHidden/>
              </w:rPr>
              <w:fldChar w:fldCharType="separate"/>
            </w:r>
            <w:r w:rsidR="00D42EB8">
              <w:rPr>
                <w:noProof/>
                <w:webHidden/>
              </w:rPr>
              <w:t>70</w:t>
            </w:r>
            <w:r w:rsidR="00D42EB8">
              <w:rPr>
                <w:noProof/>
                <w:webHidden/>
              </w:rPr>
              <w:fldChar w:fldCharType="end"/>
            </w:r>
          </w:hyperlink>
        </w:p>
        <w:p w14:paraId="1786046A" w14:textId="77777777" w:rsidR="00D42EB8" w:rsidRDefault="00B15C42">
          <w:pPr>
            <w:pStyle w:val="TOC2"/>
            <w:tabs>
              <w:tab w:val="right" w:pos="8495"/>
            </w:tabs>
            <w:rPr>
              <w:rFonts w:asciiTheme="minorHAnsi" w:eastAsiaTheme="minorEastAsia" w:hAnsiTheme="minorHAnsi" w:cstheme="minorBidi"/>
              <w:smallCaps w:val="0"/>
              <w:noProof/>
              <w:sz w:val="22"/>
              <w:szCs w:val="22"/>
              <w:lang w:eastAsia="en-GB"/>
            </w:rPr>
          </w:pPr>
          <w:hyperlink w:anchor="_Toc433700651" w:history="1">
            <w:r w:rsidR="00D42EB8" w:rsidRPr="00460B1D">
              <w:rPr>
                <w:rStyle w:val="Hyperlink"/>
                <w:noProof/>
              </w:rPr>
              <w:t>Annex II: URI namespace registration request</w:t>
            </w:r>
            <w:r w:rsidR="00D42EB8">
              <w:rPr>
                <w:noProof/>
                <w:webHidden/>
              </w:rPr>
              <w:tab/>
            </w:r>
            <w:r w:rsidR="00D42EB8">
              <w:rPr>
                <w:noProof/>
                <w:webHidden/>
              </w:rPr>
              <w:fldChar w:fldCharType="begin"/>
            </w:r>
            <w:r w:rsidR="00D42EB8">
              <w:rPr>
                <w:noProof/>
                <w:webHidden/>
              </w:rPr>
              <w:instrText xml:space="preserve"> PAGEREF _Toc433700651 \h </w:instrText>
            </w:r>
            <w:r w:rsidR="00D42EB8">
              <w:rPr>
                <w:noProof/>
                <w:webHidden/>
              </w:rPr>
            </w:r>
            <w:r w:rsidR="00D42EB8">
              <w:rPr>
                <w:noProof/>
                <w:webHidden/>
              </w:rPr>
              <w:fldChar w:fldCharType="separate"/>
            </w:r>
            <w:r w:rsidR="00D42EB8">
              <w:rPr>
                <w:noProof/>
                <w:webHidden/>
              </w:rPr>
              <w:t>72</w:t>
            </w:r>
            <w:r w:rsidR="00D42EB8">
              <w:rPr>
                <w:noProof/>
                <w:webHidden/>
              </w:rPr>
              <w:fldChar w:fldCharType="end"/>
            </w:r>
          </w:hyperlink>
        </w:p>
        <w:p w14:paraId="0B6405CB" w14:textId="77777777" w:rsidR="000B2447" w:rsidRDefault="000B2447">
          <w:r>
            <w:rPr>
              <w:b/>
              <w:bCs/>
              <w:noProof/>
            </w:rPr>
            <w:fldChar w:fldCharType="end"/>
          </w:r>
        </w:p>
      </w:sdtContent>
    </w:sdt>
    <w:p w14:paraId="173EE177" w14:textId="77777777" w:rsidR="009A179F" w:rsidRPr="00C54ED8" w:rsidRDefault="009A179F" w:rsidP="00836420">
      <w:pPr>
        <w:rPr>
          <w:rFonts w:ascii="Verdana" w:hAnsi="Verdana"/>
          <w:b/>
          <w:sz w:val="28"/>
        </w:rPr>
      </w:pPr>
    </w:p>
    <w:p w14:paraId="625C45DB" w14:textId="77777777" w:rsidR="00CD10A6" w:rsidRPr="00C54ED8" w:rsidRDefault="00CA6AFA" w:rsidP="00CD10A6">
      <w:pPr>
        <w:pStyle w:val="TOCHeading"/>
      </w:pPr>
      <w:r w:rsidRPr="00C54ED8">
        <w:t>List</w:t>
      </w:r>
      <w:r w:rsidR="00CD10A6" w:rsidRPr="00C54ED8">
        <w:t xml:space="preserve"> of Figures</w:t>
      </w:r>
    </w:p>
    <w:p w14:paraId="08F0C22C" w14:textId="77777777" w:rsidR="00D42EB8" w:rsidRDefault="00192DB8">
      <w:pPr>
        <w:pStyle w:val="TableofFigures"/>
        <w:tabs>
          <w:tab w:val="right" w:leader="dot" w:pos="8495"/>
        </w:tabs>
        <w:rPr>
          <w:rFonts w:eastAsiaTheme="minorEastAsia" w:cstheme="minorBidi"/>
          <w:noProof/>
          <w:sz w:val="22"/>
          <w:szCs w:val="22"/>
          <w:lang w:eastAsia="en-GB"/>
        </w:rPr>
      </w:pPr>
      <w:r w:rsidRPr="00C54ED8">
        <w:rPr>
          <w:sz w:val="18"/>
          <w:szCs w:val="18"/>
        </w:rPr>
        <w:fldChar w:fldCharType="begin"/>
      </w:r>
      <w:r w:rsidRPr="00C54ED8">
        <w:rPr>
          <w:sz w:val="18"/>
          <w:szCs w:val="18"/>
        </w:rPr>
        <w:instrText xml:space="preserve"> TOC \h \z \c "Figure" </w:instrText>
      </w:r>
      <w:r w:rsidRPr="00C54ED8">
        <w:rPr>
          <w:sz w:val="18"/>
          <w:szCs w:val="18"/>
        </w:rPr>
        <w:fldChar w:fldCharType="separate"/>
      </w:r>
      <w:hyperlink w:anchor="_Toc433700652" w:history="1">
        <w:r w:rsidR="00D42EB8" w:rsidRPr="00335E94">
          <w:rPr>
            <w:rStyle w:val="Hyperlink"/>
            <w:noProof/>
          </w:rPr>
          <w:t>Figure 1: drivers of data transparency</w:t>
        </w:r>
        <w:r w:rsidR="00D42EB8">
          <w:rPr>
            <w:noProof/>
            <w:webHidden/>
          </w:rPr>
          <w:tab/>
        </w:r>
        <w:r w:rsidR="00D42EB8">
          <w:rPr>
            <w:noProof/>
            <w:webHidden/>
          </w:rPr>
          <w:fldChar w:fldCharType="begin"/>
        </w:r>
        <w:r w:rsidR="00D42EB8">
          <w:rPr>
            <w:noProof/>
            <w:webHidden/>
          </w:rPr>
          <w:instrText xml:space="preserve"> PAGEREF _Toc433700652 \h </w:instrText>
        </w:r>
        <w:r w:rsidR="00D42EB8">
          <w:rPr>
            <w:noProof/>
            <w:webHidden/>
          </w:rPr>
        </w:r>
        <w:r w:rsidR="00D42EB8">
          <w:rPr>
            <w:noProof/>
            <w:webHidden/>
          </w:rPr>
          <w:fldChar w:fldCharType="separate"/>
        </w:r>
        <w:r w:rsidR="00D42EB8">
          <w:rPr>
            <w:noProof/>
            <w:webHidden/>
          </w:rPr>
          <w:t>3</w:t>
        </w:r>
        <w:r w:rsidR="00D42EB8">
          <w:rPr>
            <w:noProof/>
            <w:webHidden/>
          </w:rPr>
          <w:fldChar w:fldCharType="end"/>
        </w:r>
      </w:hyperlink>
    </w:p>
    <w:p w14:paraId="1755BCC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3" w:history="1">
        <w:r w:rsidR="00D42EB8" w:rsidRPr="00335E94">
          <w:rPr>
            <w:rStyle w:val="Hyperlink"/>
            <w:noProof/>
          </w:rPr>
          <w:t>Figure 2: Personal tax indication per function of government, based on gross salary</w:t>
        </w:r>
        <w:r w:rsidR="00D42EB8">
          <w:rPr>
            <w:noProof/>
            <w:webHidden/>
          </w:rPr>
          <w:tab/>
        </w:r>
        <w:r w:rsidR="00D42EB8">
          <w:rPr>
            <w:noProof/>
            <w:webHidden/>
          </w:rPr>
          <w:fldChar w:fldCharType="begin"/>
        </w:r>
        <w:r w:rsidR="00D42EB8">
          <w:rPr>
            <w:noProof/>
            <w:webHidden/>
          </w:rPr>
          <w:instrText xml:space="preserve"> PAGEREF _Toc433700653 \h </w:instrText>
        </w:r>
        <w:r w:rsidR="00D42EB8">
          <w:rPr>
            <w:noProof/>
            <w:webHidden/>
          </w:rPr>
        </w:r>
        <w:r w:rsidR="00D42EB8">
          <w:rPr>
            <w:noProof/>
            <w:webHidden/>
          </w:rPr>
          <w:fldChar w:fldCharType="separate"/>
        </w:r>
        <w:r w:rsidR="00D42EB8">
          <w:rPr>
            <w:noProof/>
            <w:webHidden/>
          </w:rPr>
          <w:t>4</w:t>
        </w:r>
        <w:r w:rsidR="00D42EB8">
          <w:rPr>
            <w:noProof/>
            <w:webHidden/>
          </w:rPr>
          <w:fldChar w:fldCharType="end"/>
        </w:r>
      </w:hyperlink>
    </w:p>
    <w:p w14:paraId="4F37A08A"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4" w:history="1">
        <w:r w:rsidR="00D42EB8" w:rsidRPr="00335E94">
          <w:rPr>
            <w:rStyle w:val="Hyperlink"/>
            <w:noProof/>
          </w:rPr>
          <w:t>Figure 3: The BOOST initiative</w:t>
        </w:r>
        <w:r w:rsidR="00D42EB8">
          <w:rPr>
            <w:noProof/>
            <w:webHidden/>
          </w:rPr>
          <w:tab/>
        </w:r>
        <w:r w:rsidR="00D42EB8">
          <w:rPr>
            <w:noProof/>
            <w:webHidden/>
          </w:rPr>
          <w:fldChar w:fldCharType="begin"/>
        </w:r>
        <w:r w:rsidR="00D42EB8">
          <w:rPr>
            <w:noProof/>
            <w:webHidden/>
          </w:rPr>
          <w:instrText xml:space="preserve"> PAGEREF _Toc433700654 \h </w:instrText>
        </w:r>
        <w:r w:rsidR="00D42EB8">
          <w:rPr>
            <w:noProof/>
            <w:webHidden/>
          </w:rPr>
        </w:r>
        <w:r w:rsidR="00D42EB8">
          <w:rPr>
            <w:noProof/>
            <w:webHidden/>
          </w:rPr>
          <w:fldChar w:fldCharType="separate"/>
        </w:r>
        <w:r w:rsidR="00D42EB8">
          <w:rPr>
            <w:noProof/>
            <w:webHidden/>
          </w:rPr>
          <w:t>4</w:t>
        </w:r>
        <w:r w:rsidR="00D42EB8">
          <w:rPr>
            <w:noProof/>
            <w:webHidden/>
          </w:rPr>
          <w:fldChar w:fldCharType="end"/>
        </w:r>
      </w:hyperlink>
    </w:p>
    <w:p w14:paraId="2416B93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5" w:history="1">
        <w:r w:rsidR="00D42EB8" w:rsidRPr="00335E94">
          <w:rPr>
            <w:rStyle w:val="Hyperlink"/>
            <w:noProof/>
          </w:rPr>
          <w:t>Figure 4: Financial Transparency System (FTS)</w:t>
        </w:r>
        <w:r w:rsidR="00D42EB8">
          <w:rPr>
            <w:noProof/>
            <w:webHidden/>
          </w:rPr>
          <w:tab/>
        </w:r>
        <w:r w:rsidR="00D42EB8">
          <w:rPr>
            <w:noProof/>
            <w:webHidden/>
          </w:rPr>
          <w:fldChar w:fldCharType="begin"/>
        </w:r>
        <w:r w:rsidR="00D42EB8">
          <w:rPr>
            <w:noProof/>
            <w:webHidden/>
          </w:rPr>
          <w:instrText xml:space="preserve"> PAGEREF _Toc433700655 \h </w:instrText>
        </w:r>
        <w:r w:rsidR="00D42EB8">
          <w:rPr>
            <w:noProof/>
            <w:webHidden/>
          </w:rPr>
        </w:r>
        <w:r w:rsidR="00D42EB8">
          <w:rPr>
            <w:noProof/>
            <w:webHidden/>
          </w:rPr>
          <w:fldChar w:fldCharType="separate"/>
        </w:r>
        <w:r w:rsidR="00D42EB8">
          <w:rPr>
            <w:noProof/>
            <w:webHidden/>
          </w:rPr>
          <w:t>5</w:t>
        </w:r>
        <w:r w:rsidR="00D42EB8">
          <w:rPr>
            <w:noProof/>
            <w:webHidden/>
          </w:rPr>
          <w:fldChar w:fldCharType="end"/>
        </w:r>
      </w:hyperlink>
    </w:p>
    <w:p w14:paraId="16CBEF63"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6" w:history="1">
        <w:r w:rsidR="00D42EB8" w:rsidRPr="00335E94">
          <w:rPr>
            <w:rStyle w:val="Hyperlink"/>
            <w:noProof/>
          </w:rPr>
          <w:t>Figure 5: Components of dBrain</w:t>
        </w:r>
        <w:r w:rsidR="00D42EB8" w:rsidRPr="00335E94">
          <w:rPr>
            <w:rStyle w:val="Hyperlink"/>
            <w:rFonts w:eastAsia="SimSun"/>
            <w:noProof/>
          </w:rPr>
          <w:t xml:space="preserve"> [7]</w:t>
        </w:r>
        <w:r w:rsidR="00D42EB8">
          <w:rPr>
            <w:noProof/>
            <w:webHidden/>
          </w:rPr>
          <w:tab/>
        </w:r>
        <w:r w:rsidR="00D42EB8">
          <w:rPr>
            <w:noProof/>
            <w:webHidden/>
          </w:rPr>
          <w:fldChar w:fldCharType="begin"/>
        </w:r>
        <w:r w:rsidR="00D42EB8">
          <w:rPr>
            <w:noProof/>
            <w:webHidden/>
          </w:rPr>
          <w:instrText xml:space="preserve"> PAGEREF _Toc433700656 \h </w:instrText>
        </w:r>
        <w:r w:rsidR="00D42EB8">
          <w:rPr>
            <w:noProof/>
            <w:webHidden/>
          </w:rPr>
        </w:r>
        <w:r w:rsidR="00D42EB8">
          <w:rPr>
            <w:noProof/>
            <w:webHidden/>
          </w:rPr>
          <w:fldChar w:fldCharType="separate"/>
        </w:r>
        <w:r w:rsidR="00D42EB8">
          <w:rPr>
            <w:noProof/>
            <w:webHidden/>
          </w:rPr>
          <w:t>6</w:t>
        </w:r>
        <w:r w:rsidR="00D42EB8">
          <w:rPr>
            <w:noProof/>
            <w:webHidden/>
          </w:rPr>
          <w:fldChar w:fldCharType="end"/>
        </w:r>
      </w:hyperlink>
    </w:p>
    <w:p w14:paraId="28AB673B"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7" w:history="1">
        <w:r w:rsidR="00D42EB8" w:rsidRPr="00335E94">
          <w:rPr>
            <w:rStyle w:val="Hyperlink"/>
            <w:noProof/>
          </w:rPr>
          <w:t>Figure 6: Where does my money go?</w:t>
        </w:r>
        <w:r w:rsidR="00D42EB8">
          <w:rPr>
            <w:noProof/>
            <w:webHidden/>
          </w:rPr>
          <w:tab/>
        </w:r>
        <w:r w:rsidR="00D42EB8">
          <w:rPr>
            <w:noProof/>
            <w:webHidden/>
          </w:rPr>
          <w:fldChar w:fldCharType="begin"/>
        </w:r>
        <w:r w:rsidR="00D42EB8">
          <w:rPr>
            <w:noProof/>
            <w:webHidden/>
          </w:rPr>
          <w:instrText xml:space="preserve"> PAGEREF _Toc433700657 \h </w:instrText>
        </w:r>
        <w:r w:rsidR="00D42EB8">
          <w:rPr>
            <w:noProof/>
            <w:webHidden/>
          </w:rPr>
        </w:r>
        <w:r w:rsidR="00D42EB8">
          <w:rPr>
            <w:noProof/>
            <w:webHidden/>
          </w:rPr>
          <w:fldChar w:fldCharType="separate"/>
        </w:r>
        <w:r w:rsidR="00D42EB8">
          <w:rPr>
            <w:noProof/>
            <w:webHidden/>
          </w:rPr>
          <w:t>7</w:t>
        </w:r>
        <w:r w:rsidR="00D42EB8">
          <w:rPr>
            <w:noProof/>
            <w:webHidden/>
          </w:rPr>
          <w:fldChar w:fldCharType="end"/>
        </w:r>
      </w:hyperlink>
    </w:p>
    <w:p w14:paraId="52A41A19"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8" w:history="1">
        <w:r w:rsidR="00D42EB8" w:rsidRPr="00335E94">
          <w:rPr>
            <w:rStyle w:val="Hyperlink"/>
            <w:noProof/>
          </w:rPr>
          <w:t>Figure 7: The NY times budget analysis</w:t>
        </w:r>
        <w:r w:rsidR="00D42EB8">
          <w:rPr>
            <w:noProof/>
            <w:webHidden/>
          </w:rPr>
          <w:tab/>
        </w:r>
        <w:r w:rsidR="00D42EB8">
          <w:rPr>
            <w:noProof/>
            <w:webHidden/>
          </w:rPr>
          <w:fldChar w:fldCharType="begin"/>
        </w:r>
        <w:r w:rsidR="00D42EB8">
          <w:rPr>
            <w:noProof/>
            <w:webHidden/>
          </w:rPr>
          <w:instrText xml:space="preserve"> PAGEREF _Toc433700658 \h </w:instrText>
        </w:r>
        <w:r w:rsidR="00D42EB8">
          <w:rPr>
            <w:noProof/>
            <w:webHidden/>
          </w:rPr>
        </w:r>
        <w:r w:rsidR="00D42EB8">
          <w:rPr>
            <w:noProof/>
            <w:webHidden/>
          </w:rPr>
          <w:fldChar w:fldCharType="separate"/>
        </w:r>
        <w:r w:rsidR="00D42EB8">
          <w:rPr>
            <w:noProof/>
            <w:webHidden/>
          </w:rPr>
          <w:t>8</w:t>
        </w:r>
        <w:r w:rsidR="00D42EB8">
          <w:rPr>
            <w:noProof/>
            <w:webHidden/>
          </w:rPr>
          <w:fldChar w:fldCharType="end"/>
        </w:r>
      </w:hyperlink>
    </w:p>
    <w:p w14:paraId="7C8A1ED9"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59" w:history="1">
        <w:r w:rsidR="00D42EB8" w:rsidRPr="00335E94">
          <w:rPr>
            <w:rStyle w:val="Hyperlink"/>
            <w:noProof/>
          </w:rPr>
          <w:t>Figure 8: Revenue and expense categories of the Finnish budget</w:t>
        </w:r>
        <w:r w:rsidR="00D42EB8">
          <w:rPr>
            <w:noProof/>
            <w:webHidden/>
          </w:rPr>
          <w:tab/>
        </w:r>
        <w:r w:rsidR="00D42EB8">
          <w:rPr>
            <w:noProof/>
            <w:webHidden/>
          </w:rPr>
          <w:fldChar w:fldCharType="begin"/>
        </w:r>
        <w:r w:rsidR="00D42EB8">
          <w:rPr>
            <w:noProof/>
            <w:webHidden/>
          </w:rPr>
          <w:instrText xml:space="preserve"> PAGEREF _Toc433700659 \h </w:instrText>
        </w:r>
        <w:r w:rsidR="00D42EB8">
          <w:rPr>
            <w:noProof/>
            <w:webHidden/>
          </w:rPr>
        </w:r>
        <w:r w:rsidR="00D42EB8">
          <w:rPr>
            <w:noProof/>
            <w:webHidden/>
          </w:rPr>
          <w:fldChar w:fldCharType="separate"/>
        </w:r>
        <w:r w:rsidR="00D42EB8">
          <w:rPr>
            <w:noProof/>
            <w:webHidden/>
          </w:rPr>
          <w:t>13</w:t>
        </w:r>
        <w:r w:rsidR="00D42EB8">
          <w:rPr>
            <w:noProof/>
            <w:webHidden/>
          </w:rPr>
          <w:fldChar w:fldCharType="end"/>
        </w:r>
      </w:hyperlink>
    </w:p>
    <w:p w14:paraId="59CE6F01"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0" w:history="1">
        <w:r w:rsidR="00D42EB8" w:rsidRPr="00335E94">
          <w:rPr>
            <w:rStyle w:val="Hyperlink"/>
            <w:noProof/>
          </w:rPr>
          <w:t>Figure 9: Example of a code lists of the USA budget</w:t>
        </w:r>
        <w:r w:rsidR="00D42EB8">
          <w:rPr>
            <w:noProof/>
            <w:webHidden/>
          </w:rPr>
          <w:tab/>
        </w:r>
        <w:r w:rsidR="00D42EB8">
          <w:rPr>
            <w:noProof/>
            <w:webHidden/>
          </w:rPr>
          <w:fldChar w:fldCharType="begin"/>
        </w:r>
        <w:r w:rsidR="00D42EB8">
          <w:rPr>
            <w:noProof/>
            <w:webHidden/>
          </w:rPr>
          <w:instrText xml:space="preserve"> PAGEREF _Toc433700660 \h </w:instrText>
        </w:r>
        <w:r w:rsidR="00D42EB8">
          <w:rPr>
            <w:noProof/>
            <w:webHidden/>
          </w:rPr>
        </w:r>
        <w:r w:rsidR="00D42EB8">
          <w:rPr>
            <w:noProof/>
            <w:webHidden/>
          </w:rPr>
          <w:fldChar w:fldCharType="separate"/>
        </w:r>
        <w:r w:rsidR="00D42EB8">
          <w:rPr>
            <w:noProof/>
            <w:webHidden/>
          </w:rPr>
          <w:t>17</w:t>
        </w:r>
        <w:r w:rsidR="00D42EB8">
          <w:rPr>
            <w:noProof/>
            <w:webHidden/>
          </w:rPr>
          <w:fldChar w:fldCharType="end"/>
        </w:r>
      </w:hyperlink>
    </w:p>
    <w:p w14:paraId="5F85631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1" w:history="1">
        <w:r w:rsidR="00D42EB8" w:rsidRPr="00335E94">
          <w:rPr>
            <w:rStyle w:val="Hyperlink"/>
            <w:noProof/>
          </w:rPr>
          <w:t>Figure 10: BOOST Web Interface [15]</w:t>
        </w:r>
        <w:r w:rsidR="00D42EB8">
          <w:rPr>
            <w:noProof/>
            <w:webHidden/>
          </w:rPr>
          <w:tab/>
        </w:r>
        <w:r w:rsidR="00D42EB8">
          <w:rPr>
            <w:noProof/>
            <w:webHidden/>
          </w:rPr>
          <w:fldChar w:fldCharType="begin"/>
        </w:r>
        <w:r w:rsidR="00D42EB8">
          <w:rPr>
            <w:noProof/>
            <w:webHidden/>
          </w:rPr>
          <w:instrText xml:space="preserve"> PAGEREF _Toc433700661 \h </w:instrText>
        </w:r>
        <w:r w:rsidR="00D42EB8">
          <w:rPr>
            <w:noProof/>
            <w:webHidden/>
          </w:rPr>
        </w:r>
        <w:r w:rsidR="00D42EB8">
          <w:rPr>
            <w:noProof/>
            <w:webHidden/>
          </w:rPr>
          <w:fldChar w:fldCharType="separate"/>
        </w:r>
        <w:r w:rsidR="00D42EB8">
          <w:rPr>
            <w:noProof/>
            <w:webHidden/>
          </w:rPr>
          <w:t>21</w:t>
        </w:r>
        <w:r w:rsidR="00D42EB8">
          <w:rPr>
            <w:noProof/>
            <w:webHidden/>
          </w:rPr>
          <w:fldChar w:fldCharType="end"/>
        </w:r>
      </w:hyperlink>
    </w:p>
    <w:p w14:paraId="1B37282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2" w:history="1">
        <w:r w:rsidR="00D42EB8" w:rsidRPr="00335E94">
          <w:rPr>
            <w:rStyle w:val="Hyperlink"/>
            <w:noProof/>
          </w:rPr>
          <w:t>Figure 11: conceptual data model of the EU budget</w:t>
        </w:r>
        <w:r w:rsidR="00D42EB8">
          <w:rPr>
            <w:noProof/>
            <w:webHidden/>
          </w:rPr>
          <w:tab/>
        </w:r>
        <w:r w:rsidR="00D42EB8">
          <w:rPr>
            <w:noProof/>
            <w:webHidden/>
          </w:rPr>
          <w:fldChar w:fldCharType="begin"/>
        </w:r>
        <w:r w:rsidR="00D42EB8">
          <w:rPr>
            <w:noProof/>
            <w:webHidden/>
          </w:rPr>
          <w:instrText xml:space="preserve"> PAGEREF _Toc433700662 \h </w:instrText>
        </w:r>
        <w:r w:rsidR="00D42EB8">
          <w:rPr>
            <w:noProof/>
            <w:webHidden/>
          </w:rPr>
        </w:r>
        <w:r w:rsidR="00D42EB8">
          <w:rPr>
            <w:noProof/>
            <w:webHidden/>
          </w:rPr>
          <w:fldChar w:fldCharType="separate"/>
        </w:r>
        <w:r w:rsidR="00D42EB8">
          <w:rPr>
            <w:noProof/>
            <w:webHidden/>
          </w:rPr>
          <w:t>38</w:t>
        </w:r>
        <w:r w:rsidR="00D42EB8">
          <w:rPr>
            <w:noProof/>
            <w:webHidden/>
          </w:rPr>
          <w:fldChar w:fldCharType="end"/>
        </w:r>
      </w:hyperlink>
    </w:p>
    <w:p w14:paraId="2E0BF586" w14:textId="77777777" w:rsidR="000D00A7" w:rsidRPr="00C54ED8" w:rsidRDefault="00192DB8" w:rsidP="0075664C">
      <w:pPr>
        <w:pStyle w:val="TableofFigures"/>
        <w:tabs>
          <w:tab w:val="right" w:leader="dot" w:pos="8495"/>
        </w:tabs>
        <w:spacing w:after="0"/>
        <w:jc w:val="left"/>
      </w:pPr>
      <w:r w:rsidRPr="00C54ED8">
        <w:rPr>
          <w:sz w:val="18"/>
          <w:szCs w:val="18"/>
        </w:rPr>
        <w:fldChar w:fldCharType="end"/>
      </w:r>
    </w:p>
    <w:p w14:paraId="1BD6E69B" w14:textId="77777777" w:rsidR="00CD10A6" w:rsidRPr="00C54ED8" w:rsidRDefault="00CA6AFA" w:rsidP="00CD10A6">
      <w:pPr>
        <w:pStyle w:val="TOCHeading"/>
      </w:pPr>
      <w:r w:rsidRPr="00C54ED8">
        <w:t xml:space="preserve">List </w:t>
      </w:r>
      <w:r w:rsidR="00CD10A6" w:rsidRPr="00C54ED8">
        <w:t xml:space="preserve">of </w:t>
      </w:r>
      <w:r w:rsidR="00192DB8" w:rsidRPr="00C54ED8">
        <w:t>Table</w:t>
      </w:r>
      <w:r w:rsidR="008F51B7" w:rsidRPr="00C54ED8">
        <w:t>s</w:t>
      </w:r>
    </w:p>
    <w:p w14:paraId="1E598261" w14:textId="77777777" w:rsidR="00D42EB8" w:rsidRDefault="00192DB8">
      <w:pPr>
        <w:pStyle w:val="TableofFigures"/>
        <w:tabs>
          <w:tab w:val="right" w:leader="dot" w:pos="8495"/>
        </w:tabs>
        <w:rPr>
          <w:rFonts w:eastAsiaTheme="minorEastAsia" w:cstheme="minorBidi"/>
          <w:noProof/>
          <w:sz w:val="22"/>
          <w:szCs w:val="22"/>
          <w:lang w:eastAsia="en-GB"/>
        </w:rPr>
      </w:pPr>
      <w:r w:rsidRPr="00C54ED8">
        <w:rPr>
          <w:rStyle w:val="Hyperlink"/>
          <w:sz w:val="18"/>
        </w:rPr>
        <w:fldChar w:fldCharType="begin"/>
      </w:r>
      <w:r w:rsidRPr="00C54ED8">
        <w:rPr>
          <w:rStyle w:val="Hyperlink"/>
          <w:sz w:val="18"/>
        </w:rPr>
        <w:instrText xml:space="preserve"> TOC \h \z \c "Table" </w:instrText>
      </w:r>
      <w:r w:rsidRPr="00C54ED8">
        <w:rPr>
          <w:rStyle w:val="Hyperlink"/>
          <w:sz w:val="18"/>
        </w:rPr>
        <w:fldChar w:fldCharType="separate"/>
      </w:r>
      <w:hyperlink w:anchor="_Toc433700663" w:history="1">
        <w:r w:rsidR="00D42EB8" w:rsidRPr="00D40783">
          <w:rPr>
            <w:rStyle w:val="Hyperlink"/>
            <w:noProof/>
          </w:rPr>
          <w:t>Table 1: State of Budget Publication</w:t>
        </w:r>
        <w:r w:rsidR="00D42EB8">
          <w:rPr>
            <w:noProof/>
            <w:webHidden/>
          </w:rPr>
          <w:tab/>
        </w:r>
        <w:r w:rsidR="00D42EB8">
          <w:rPr>
            <w:noProof/>
            <w:webHidden/>
          </w:rPr>
          <w:fldChar w:fldCharType="begin"/>
        </w:r>
        <w:r w:rsidR="00D42EB8">
          <w:rPr>
            <w:noProof/>
            <w:webHidden/>
          </w:rPr>
          <w:instrText xml:space="preserve"> PAGEREF _Toc433700663 \h </w:instrText>
        </w:r>
        <w:r w:rsidR="00D42EB8">
          <w:rPr>
            <w:noProof/>
            <w:webHidden/>
          </w:rPr>
        </w:r>
        <w:r w:rsidR="00D42EB8">
          <w:rPr>
            <w:noProof/>
            <w:webHidden/>
          </w:rPr>
          <w:fldChar w:fldCharType="separate"/>
        </w:r>
        <w:r w:rsidR="00D42EB8">
          <w:rPr>
            <w:noProof/>
            <w:webHidden/>
          </w:rPr>
          <w:t>10</w:t>
        </w:r>
        <w:r w:rsidR="00D42EB8">
          <w:rPr>
            <w:noProof/>
            <w:webHidden/>
          </w:rPr>
          <w:fldChar w:fldCharType="end"/>
        </w:r>
      </w:hyperlink>
    </w:p>
    <w:p w14:paraId="6AEB944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4" w:history="1">
        <w:r w:rsidR="00D42EB8" w:rsidRPr="00D40783">
          <w:rPr>
            <w:rStyle w:val="Hyperlink"/>
            <w:noProof/>
          </w:rPr>
          <w:t>Table 2: Czech budget – examples of code lists</w:t>
        </w:r>
        <w:r w:rsidR="00D42EB8">
          <w:rPr>
            <w:noProof/>
            <w:webHidden/>
          </w:rPr>
          <w:tab/>
        </w:r>
        <w:r w:rsidR="00D42EB8">
          <w:rPr>
            <w:noProof/>
            <w:webHidden/>
          </w:rPr>
          <w:fldChar w:fldCharType="begin"/>
        </w:r>
        <w:r w:rsidR="00D42EB8">
          <w:rPr>
            <w:noProof/>
            <w:webHidden/>
          </w:rPr>
          <w:instrText xml:space="preserve"> PAGEREF _Toc433700664 \h </w:instrText>
        </w:r>
        <w:r w:rsidR="00D42EB8">
          <w:rPr>
            <w:noProof/>
            <w:webHidden/>
          </w:rPr>
        </w:r>
        <w:r w:rsidR="00D42EB8">
          <w:rPr>
            <w:noProof/>
            <w:webHidden/>
          </w:rPr>
          <w:fldChar w:fldCharType="separate"/>
        </w:r>
        <w:r w:rsidR="00D42EB8">
          <w:rPr>
            <w:noProof/>
            <w:webHidden/>
          </w:rPr>
          <w:t>11</w:t>
        </w:r>
        <w:r w:rsidR="00D42EB8">
          <w:rPr>
            <w:noProof/>
            <w:webHidden/>
          </w:rPr>
          <w:fldChar w:fldCharType="end"/>
        </w:r>
      </w:hyperlink>
    </w:p>
    <w:p w14:paraId="6AA58911"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5" w:history="1">
        <w:r w:rsidR="00D42EB8" w:rsidRPr="00D40783">
          <w:rPr>
            <w:rStyle w:val="Hyperlink"/>
            <w:noProof/>
          </w:rPr>
          <w:t>Table 3: Czech budget - balance sheet items</w:t>
        </w:r>
        <w:r w:rsidR="00D42EB8">
          <w:rPr>
            <w:noProof/>
            <w:webHidden/>
          </w:rPr>
          <w:tab/>
        </w:r>
        <w:r w:rsidR="00D42EB8">
          <w:rPr>
            <w:noProof/>
            <w:webHidden/>
          </w:rPr>
          <w:fldChar w:fldCharType="begin"/>
        </w:r>
        <w:r w:rsidR="00D42EB8">
          <w:rPr>
            <w:noProof/>
            <w:webHidden/>
          </w:rPr>
          <w:instrText xml:space="preserve"> PAGEREF _Toc433700665 \h </w:instrText>
        </w:r>
        <w:r w:rsidR="00D42EB8">
          <w:rPr>
            <w:noProof/>
            <w:webHidden/>
          </w:rPr>
        </w:r>
        <w:r w:rsidR="00D42EB8">
          <w:rPr>
            <w:noProof/>
            <w:webHidden/>
          </w:rPr>
          <w:fldChar w:fldCharType="separate"/>
        </w:r>
        <w:r w:rsidR="00D42EB8">
          <w:rPr>
            <w:noProof/>
            <w:webHidden/>
          </w:rPr>
          <w:t>11</w:t>
        </w:r>
        <w:r w:rsidR="00D42EB8">
          <w:rPr>
            <w:noProof/>
            <w:webHidden/>
          </w:rPr>
          <w:fldChar w:fldCharType="end"/>
        </w:r>
      </w:hyperlink>
    </w:p>
    <w:p w14:paraId="6B884071"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6" w:history="1">
        <w:r w:rsidR="00D42EB8" w:rsidRPr="00D40783">
          <w:rPr>
            <w:rStyle w:val="Hyperlink"/>
            <w:noProof/>
          </w:rPr>
          <w:t>Table 4: Example – Expense item of the 2013 budget</w:t>
        </w:r>
        <w:r w:rsidR="00D42EB8">
          <w:rPr>
            <w:noProof/>
            <w:webHidden/>
          </w:rPr>
          <w:tab/>
        </w:r>
        <w:r w:rsidR="00D42EB8">
          <w:rPr>
            <w:noProof/>
            <w:webHidden/>
          </w:rPr>
          <w:fldChar w:fldCharType="begin"/>
        </w:r>
        <w:r w:rsidR="00D42EB8">
          <w:rPr>
            <w:noProof/>
            <w:webHidden/>
          </w:rPr>
          <w:instrText xml:space="preserve"> PAGEREF _Toc433700666 \h </w:instrText>
        </w:r>
        <w:r w:rsidR="00D42EB8">
          <w:rPr>
            <w:noProof/>
            <w:webHidden/>
          </w:rPr>
        </w:r>
        <w:r w:rsidR="00D42EB8">
          <w:rPr>
            <w:noProof/>
            <w:webHidden/>
          </w:rPr>
          <w:fldChar w:fldCharType="separate"/>
        </w:r>
        <w:r w:rsidR="00D42EB8">
          <w:rPr>
            <w:noProof/>
            <w:webHidden/>
          </w:rPr>
          <w:t>14</w:t>
        </w:r>
        <w:r w:rsidR="00D42EB8">
          <w:rPr>
            <w:noProof/>
            <w:webHidden/>
          </w:rPr>
          <w:fldChar w:fldCharType="end"/>
        </w:r>
      </w:hyperlink>
    </w:p>
    <w:p w14:paraId="651D2523"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7" w:history="1">
        <w:r w:rsidR="00D42EB8" w:rsidRPr="00D40783">
          <w:rPr>
            <w:rStyle w:val="Hyperlink"/>
            <w:noProof/>
          </w:rPr>
          <w:t>Table 5: Example - RDF representation</w:t>
        </w:r>
        <w:r w:rsidR="00D42EB8">
          <w:rPr>
            <w:noProof/>
            <w:webHidden/>
          </w:rPr>
          <w:tab/>
        </w:r>
        <w:r w:rsidR="00D42EB8">
          <w:rPr>
            <w:noProof/>
            <w:webHidden/>
          </w:rPr>
          <w:fldChar w:fldCharType="begin"/>
        </w:r>
        <w:r w:rsidR="00D42EB8">
          <w:rPr>
            <w:noProof/>
            <w:webHidden/>
          </w:rPr>
          <w:instrText xml:space="preserve"> PAGEREF _Toc433700667 \h </w:instrText>
        </w:r>
        <w:r w:rsidR="00D42EB8">
          <w:rPr>
            <w:noProof/>
            <w:webHidden/>
          </w:rPr>
        </w:r>
        <w:r w:rsidR="00D42EB8">
          <w:rPr>
            <w:noProof/>
            <w:webHidden/>
          </w:rPr>
          <w:fldChar w:fldCharType="separate"/>
        </w:r>
        <w:r w:rsidR="00D42EB8">
          <w:rPr>
            <w:noProof/>
            <w:webHidden/>
          </w:rPr>
          <w:t>16</w:t>
        </w:r>
        <w:r w:rsidR="00D42EB8">
          <w:rPr>
            <w:noProof/>
            <w:webHidden/>
          </w:rPr>
          <w:fldChar w:fldCharType="end"/>
        </w:r>
      </w:hyperlink>
    </w:p>
    <w:p w14:paraId="2A2693B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8" w:history="1">
        <w:r w:rsidR="00D42EB8" w:rsidRPr="00D40783">
          <w:rPr>
            <w:rStyle w:val="Hyperlink"/>
            <w:noProof/>
          </w:rPr>
          <w:t>Table 6: Polish Budget – BOOST data entities</w:t>
        </w:r>
        <w:r w:rsidR="00D42EB8">
          <w:rPr>
            <w:noProof/>
            <w:webHidden/>
          </w:rPr>
          <w:tab/>
        </w:r>
        <w:r w:rsidR="00D42EB8">
          <w:rPr>
            <w:noProof/>
            <w:webHidden/>
          </w:rPr>
          <w:fldChar w:fldCharType="begin"/>
        </w:r>
        <w:r w:rsidR="00D42EB8">
          <w:rPr>
            <w:noProof/>
            <w:webHidden/>
          </w:rPr>
          <w:instrText xml:space="preserve"> PAGEREF _Toc433700668 \h </w:instrText>
        </w:r>
        <w:r w:rsidR="00D42EB8">
          <w:rPr>
            <w:noProof/>
            <w:webHidden/>
          </w:rPr>
        </w:r>
        <w:r w:rsidR="00D42EB8">
          <w:rPr>
            <w:noProof/>
            <w:webHidden/>
          </w:rPr>
          <w:fldChar w:fldCharType="separate"/>
        </w:r>
        <w:r w:rsidR="00D42EB8">
          <w:rPr>
            <w:noProof/>
            <w:webHidden/>
          </w:rPr>
          <w:t>19</w:t>
        </w:r>
        <w:r w:rsidR="00D42EB8">
          <w:rPr>
            <w:noProof/>
            <w:webHidden/>
          </w:rPr>
          <w:fldChar w:fldCharType="end"/>
        </w:r>
      </w:hyperlink>
    </w:p>
    <w:p w14:paraId="24FECCAC"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69" w:history="1">
        <w:r w:rsidR="00D42EB8" w:rsidRPr="00D40783">
          <w:rPr>
            <w:rStyle w:val="Hyperlink"/>
            <w:noProof/>
          </w:rPr>
          <w:t>Table 7: Polish Budget – BOOST code lists</w:t>
        </w:r>
        <w:r w:rsidR="00D42EB8">
          <w:rPr>
            <w:noProof/>
            <w:webHidden/>
          </w:rPr>
          <w:tab/>
        </w:r>
        <w:r w:rsidR="00D42EB8">
          <w:rPr>
            <w:noProof/>
            <w:webHidden/>
          </w:rPr>
          <w:fldChar w:fldCharType="begin"/>
        </w:r>
        <w:r w:rsidR="00D42EB8">
          <w:rPr>
            <w:noProof/>
            <w:webHidden/>
          </w:rPr>
          <w:instrText xml:space="preserve"> PAGEREF _Toc433700669 \h </w:instrText>
        </w:r>
        <w:r w:rsidR="00D42EB8">
          <w:rPr>
            <w:noProof/>
            <w:webHidden/>
          </w:rPr>
        </w:r>
        <w:r w:rsidR="00D42EB8">
          <w:rPr>
            <w:noProof/>
            <w:webHidden/>
          </w:rPr>
          <w:fldChar w:fldCharType="separate"/>
        </w:r>
        <w:r w:rsidR="00D42EB8">
          <w:rPr>
            <w:noProof/>
            <w:webHidden/>
          </w:rPr>
          <w:t>20</w:t>
        </w:r>
        <w:r w:rsidR="00D42EB8">
          <w:rPr>
            <w:noProof/>
            <w:webHidden/>
          </w:rPr>
          <w:fldChar w:fldCharType="end"/>
        </w:r>
      </w:hyperlink>
    </w:p>
    <w:p w14:paraId="5DFEA47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0" w:history="1">
        <w:r w:rsidR="00D42EB8" w:rsidRPr="00D40783">
          <w:rPr>
            <w:rStyle w:val="Hyperlink"/>
            <w:noProof/>
          </w:rPr>
          <w:t xml:space="preserve">Table 8: Obligatory attributes of the budget resources in the </w:t>
        </w:r>
        <w:r w:rsidR="00D42EB8" w:rsidRPr="00D40783">
          <w:rPr>
            <w:rStyle w:val="Hyperlink"/>
            <w:i/>
            <w:noProof/>
          </w:rPr>
          <w:t>budget data package</w:t>
        </w:r>
        <w:r w:rsidR="00D42EB8">
          <w:rPr>
            <w:noProof/>
            <w:webHidden/>
          </w:rPr>
          <w:tab/>
        </w:r>
        <w:r w:rsidR="00D42EB8">
          <w:rPr>
            <w:noProof/>
            <w:webHidden/>
          </w:rPr>
          <w:fldChar w:fldCharType="begin"/>
        </w:r>
        <w:r w:rsidR="00D42EB8">
          <w:rPr>
            <w:noProof/>
            <w:webHidden/>
          </w:rPr>
          <w:instrText xml:space="preserve"> PAGEREF _Toc433700670 \h </w:instrText>
        </w:r>
        <w:r w:rsidR="00D42EB8">
          <w:rPr>
            <w:noProof/>
            <w:webHidden/>
          </w:rPr>
        </w:r>
        <w:r w:rsidR="00D42EB8">
          <w:rPr>
            <w:noProof/>
            <w:webHidden/>
          </w:rPr>
          <w:fldChar w:fldCharType="separate"/>
        </w:r>
        <w:r w:rsidR="00D42EB8">
          <w:rPr>
            <w:noProof/>
            <w:webHidden/>
          </w:rPr>
          <w:t>22</w:t>
        </w:r>
        <w:r w:rsidR="00D42EB8">
          <w:rPr>
            <w:noProof/>
            <w:webHidden/>
          </w:rPr>
          <w:fldChar w:fldCharType="end"/>
        </w:r>
      </w:hyperlink>
    </w:p>
    <w:p w14:paraId="0CF976F4"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1" w:history="1">
        <w:r w:rsidR="00D42EB8" w:rsidRPr="00D40783">
          <w:rPr>
            <w:rStyle w:val="Hyperlink"/>
            <w:noProof/>
          </w:rPr>
          <w:t xml:space="preserve">Table 9: Recommended attributes of the budget resources in the </w:t>
        </w:r>
        <w:r w:rsidR="00D42EB8" w:rsidRPr="00D40783">
          <w:rPr>
            <w:rStyle w:val="Hyperlink"/>
            <w:i/>
            <w:noProof/>
          </w:rPr>
          <w:t>budget data package</w:t>
        </w:r>
        <w:r w:rsidR="00D42EB8">
          <w:rPr>
            <w:noProof/>
            <w:webHidden/>
          </w:rPr>
          <w:tab/>
        </w:r>
        <w:r w:rsidR="00D42EB8">
          <w:rPr>
            <w:noProof/>
            <w:webHidden/>
          </w:rPr>
          <w:fldChar w:fldCharType="begin"/>
        </w:r>
        <w:r w:rsidR="00D42EB8">
          <w:rPr>
            <w:noProof/>
            <w:webHidden/>
          </w:rPr>
          <w:instrText xml:space="preserve"> PAGEREF _Toc433700671 \h </w:instrText>
        </w:r>
        <w:r w:rsidR="00D42EB8">
          <w:rPr>
            <w:noProof/>
            <w:webHidden/>
          </w:rPr>
        </w:r>
        <w:r w:rsidR="00D42EB8">
          <w:rPr>
            <w:noProof/>
            <w:webHidden/>
          </w:rPr>
          <w:fldChar w:fldCharType="separate"/>
        </w:r>
        <w:r w:rsidR="00D42EB8">
          <w:rPr>
            <w:noProof/>
            <w:webHidden/>
          </w:rPr>
          <w:t>22</w:t>
        </w:r>
        <w:r w:rsidR="00D42EB8">
          <w:rPr>
            <w:noProof/>
            <w:webHidden/>
          </w:rPr>
          <w:fldChar w:fldCharType="end"/>
        </w:r>
      </w:hyperlink>
    </w:p>
    <w:p w14:paraId="595527C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2" w:history="1">
        <w:r w:rsidR="00D42EB8" w:rsidRPr="00D40783">
          <w:rPr>
            <w:rStyle w:val="Hyperlink"/>
            <w:noProof/>
          </w:rPr>
          <w:t>Table 10: levels of the EU budget</w:t>
        </w:r>
        <w:r w:rsidR="00D42EB8">
          <w:rPr>
            <w:noProof/>
            <w:webHidden/>
          </w:rPr>
          <w:tab/>
        </w:r>
        <w:r w:rsidR="00D42EB8">
          <w:rPr>
            <w:noProof/>
            <w:webHidden/>
          </w:rPr>
          <w:fldChar w:fldCharType="begin"/>
        </w:r>
        <w:r w:rsidR="00D42EB8">
          <w:rPr>
            <w:noProof/>
            <w:webHidden/>
          </w:rPr>
          <w:instrText xml:space="preserve"> PAGEREF _Toc433700672 \h </w:instrText>
        </w:r>
        <w:r w:rsidR="00D42EB8">
          <w:rPr>
            <w:noProof/>
            <w:webHidden/>
          </w:rPr>
        </w:r>
        <w:r w:rsidR="00D42EB8">
          <w:rPr>
            <w:noProof/>
            <w:webHidden/>
          </w:rPr>
          <w:fldChar w:fldCharType="separate"/>
        </w:r>
        <w:r w:rsidR="00D42EB8">
          <w:rPr>
            <w:noProof/>
            <w:webHidden/>
          </w:rPr>
          <w:t>24</w:t>
        </w:r>
        <w:r w:rsidR="00D42EB8">
          <w:rPr>
            <w:noProof/>
            <w:webHidden/>
          </w:rPr>
          <w:fldChar w:fldCharType="end"/>
        </w:r>
      </w:hyperlink>
    </w:p>
    <w:p w14:paraId="32E520BE"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3" w:history="1">
        <w:r w:rsidR="00D42EB8" w:rsidRPr="00D40783">
          <w:rPr>
            <w:rStyle w:val="Hyperlink"/>
            <w:noProof/>
          </w:rPr>
          <w:t>Table 11: elements of the EU budget</w:t>
        </w:r>
        <w:r w:rsidR="00D42EB8">
          <w:rPr>
            <w:noProof/>
            <w:webHidden/>
          </w:rPr>
          <w:tab/>
        </w:r>
        <w:r w:rsidR="00D42EB8">
          <w:rPr>
            <w:noProof/>
            <w:webHidden/>
          </w:rPr>
          <w:fldChar w:fldCharType="begin"/>
        </w:r>
        <w:r w:rsidR="00D42EB8">
          <w:rPr>
            <w:noProof/>
            <w:webHidden/>
          </w:rPr>
          <w:instrText xml:space="preserve"> PAGEREF _Toc433700673 \h </w:instrText>
        </w:r>
        <w:r w:rsidR="00D42EB8">
          <w:rPr>
            <w:noProof/>
            <w:webHidden/>
          </w:rPr>
        </w:r>
        <w:r w:rsidR="00D42EB8">
          <w:rPr>
            <w:noProof/>
            <w:webHidden/>
          </w:rPr>
          <w:fldChar w:fldCharType="separate"/>
        </w:r>
        <w:r w:rsidR="00D42EB8">
          <w:rPr>
            <w:noProof/>
            <w:webHidden/>
          </w:rPr>
          <w:t>25</w:t>
        </w:r>
        <w:r w:rsidR="00D42EB8">
          <w:rPr>
            <w:noProof/>
            <w:webHidden/>
          </w:rPr>
          <w:fldChar w:fldCharType="end"/>
        </w:r>
      </w:hyperlink>
    </w:p>
    <w:p w14:paraId="1B25EC1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4" w:history="1">
        <w:r w:rsidR="00D42EB8" w:rsidRPr="00D40783">
          <w:rPr>
            <w:rStyle w:val="Hyperlink"/>
            <w:noProof/>
          </w:rPr>
          <w:t>Table 12: Nomenclature attributes</w:t>
        </w:r>
        <w:r w:rsidR="00D42EB8">
          <w:rPr>
            <w:noProof/>
            <w:webHidden/>
          </w:rPr>
          <w:tab/>
        </w:r>
        <w:r w:rsidR="00D42EB8">
          <w:rPr>
            <w:noProof/>
            <w:webHidden/>
          </w:rPr>
          <w:fldChar w:fldCharType="begin"/>
        </w:r>
        <w:r w:rsidR="00D42EB8">
          <w:rPr>
            <w:noProof/>
            <w:webHidden/>
          </w:rPr>
          <w:instrText xml:space="preserve"> PAGEREF _Toc433700674 \h </w:instrText>
        </w:r>
        <w:r w:rsidR="00D42EB8">
          <w:rPr>
            <w:noProof/>
            <w:webHidden/>
          </w:rPr>
        </w:r>
        <w:r w:rsidR="00D42EB8">
          <w:rPr>
            <w:noProof/>
            <w:webHidden/>
          </w:rPr>
          <w:fldChar w:fldCharType="separate"/>
        </w:r>
        <w:r w:rsidR="00D42EB8">
          <w:rPr>
            <w:noProof/>
            <w:webHidden/>
          </w:rPr>
          <w:t>31</w:t>
        </w:r>
        <w:r w:rsidR="00D42EB8">
          <w:rPr>
            <w:noProof/>
            <w:webHidden/>
          </w:rPr>
          <w:fldChar w:fldCharType="end"/>
        </w:r>
      </w:hyperlink>
    </w:p>
    <w:p w14:paraId="18E02599"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5" w:history="1">
        <w:r w:rsidR="00D42EB8" w:rsidRPr="00D40783">
          <w:rPr>
            <w:rStyle w:val="Hyperlink"/>
            <w:noProof/>
          </w:rPr>
          <w:t>Table 13: Justification for excluding the &lt;data&gt; attributes</w:t>
        </w:r>
        <w:r w:rsidR="00D42EB8">
          <w:rPr>
            <w:noProof/>
            <w:webHidden/>
          </w:rPr>
          <w:tab/>
        </w:r>
        <w:r w:rsidR="00D42EB8">
          <w:rPr>
            <w:noProof/>
            <w:webHidden/>
          </w:rPr>
          <w:fldChar w:fldCharType="begin"/>
        </w:r>
        <w:r w:rsidR="00D42EB8">
          <w:rPr>
            <w:noProof/>
            <w:webHidden/>
          </w:rPr>
          <w:instrText xml:space="preserve"> PAGEREF _Toc433700675 \h </w:instrText>
        </w:r>
        <w:r w:rsidR="00D42EB8">
          <w:rPr>
            <w:noProof/>
            <w:webHidden/>
          </w:rPr>
        </w:r>
        <w:r w:rsidR="00D42EB8">
          <w:rPr>
            <w:noProof/>
            <w:webHidden/>
          </w:rPr>
          <w:fldChar w:fldCharType="separate"/>
        </w:r>
        <w:r w:rsidR="00D42EB8">
          <w:rPr>
            <w:noProof/>
            <w:webHidden/>
          </w:rPr>
          <w:t>35</w:t>
        </w:r>
        <w:r w:rsidR="00D42EB8">
          <w:rPr>
            <w:noProof/>
            <w:webHidden/>
          </w:rPr>
          <w:fldChar w:fldCharType="end"/>
        </w:r>
      </w:hyperlink>
    </w:p>
    <w:p w14:paraId="6A0F2B3B"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6" w:history="1">
        <w:r w:rsidR="00D42EB8" w:rsidRPr="00D40783">
          <w:rPr>
            <w:rStyle w:val="Hyperlink"/>
            <w:noProof/>
          </w:rPr>
          <w:t xml:space="preserve">Table 14: </w:t>
        </w:r>
        <w:r w:rsidR="00D42EB8" w:rsidRPr="00D40783">
          <w:rPr>
            <w:rStyle w:val="Hyperlink"/>
            <w:i/>
            <w:noProof/>
          </w:rPr>
          <w:t>Amount</w:t>
        </w:r>
        <w:r w:rsidR="00D42EB8" w:rsidRPr="00D40783">
          <w:rPr>
            <w:rStyle w:val="Hyperlink"/>
            <w:noProof/>
          </w:rPr>
          <w:t xml:space="preserve"> properties</w:t>
        </w:r>
        <w:r w:rsidR="00D42EB8">
          <w:rPr>
            <w:noProof/>
            <w:webHidden/>
          </w:rPr>
          <w:tab/>
        </w:r>
        <w:r w:rsidR="00D42EB8">
          <w:rPr>
            <w:noProof/>
            <w:webHidden/>
          </w:rPr>
          <w:fldChar w:fldCharType="begin"/>
        </w:r>
        <w:r w:rsidR="00D42EB8">
          <w:rPr>
            <w:noProof/>
            <w:webHidden/>
          </w:rPr>
          <w:instrText xml:space="preserve"> PAGEREF _Toc433700676 \h </w:instrText>
        </w:r>
        <w:r w:rsidR="00D42EB8">
          <w:rPr>
            <w:noProof/>
            <w:webHidden/>
          </w:rPr>
        </w:r>
        <w:r w:rsidR="00D42EB8">
          <w:rPr>
            <w:noProof/>
            <w:webHidden/>
          </w:rPr>
          <w:fldChar w:fldCharType="separate"/>
        </w:r>
        <w:r w:rsidR="00D42EB8">
          <w:rPr>
            <w:noProof/>
            <w:webHidden/>
          </w:rPr>
          <w:t>39</w:t>
        </w:r>
        <w:r w:rsidR="00D42EB8">
          <w:rPr>
            <w:noProof/>
            <w:webHidden/>
          </w:rPr>
          <w:fldChar w:fldCharType="end"/>
        </w:r>
      </w:hyperlink>
    </w:p>
    <w:p w14:paraId="62FA6FAA"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7" w:history="1">
        <w:r w:rsidR="00D42EB8" w:rsidRPr="00D40783">
          <w:rPr>
            <w:rStyle w:val="Hyperlink"/>
            <w:noProof/>
          </w:rPr>
          <w:t xml:space="preserve">Table 15: </w:t>
        </w:r>
        <w:r w:rsidR="00D42EB8" w:rsidRPr="00D40783">
          <w:rPr>
            <w:rStyle w:val="Hyperlink"/>
            <w:i/>
            <w:noProof/>
          </w:rPr>
          <w:t xml:space="preserve">Amount </w:t>
        </w:r>
        <w:r w:rsidR="00D42EB8" w:rsidRPr="00D40783">
          <w:rPr>
            <w:rStyle w:val="Hyperlink"/>
            <w:noProof/>
          </w:rPr>
          <w:t>subclasses</w:t>
        </w:r>
        <w:r w:rsidR="00D42EB8">
          <w:rPr>
            <w:noProof/>
            <w:webHidden/>
          </w:rPr>
          <w:tab/>
        </w:r>
        <w:r w:rsidR="00D42EB8">
          <w:rPr>
            <w:noProof/>
            <w:webHidden/>
          </w:rPr>
          <w:fldChar w:fldCharType="begin"/>
        </w:r>
        <w:r w:rsidR="00D42EB8">
          <w:rPr>
            <w:noProof/>
            <w:webHidden/>
          </w:rPr>
          <w:instrText xml:space="preserve"> PAGEREF _Toc433700677 \h </w:instrText>
        </w:r>
        <w:r w:rsidR="00D42EB8">
          <w:rPr>
            <w:noProof/>
            <w:webHidden/>
          </w:rPr>
        </w:r>
        <w:r w:rsidR="00D42EB8">
          <w:rPr>
            <w:noProof/>
            <w:webHidden/>
          </w:rPr>
          <w:fldChar w:fldCharType="separate"/>
        </w:r>
        <w:r w:rsidR="00D42EB8">
          <w:rPr>
            <w:noProof/>
            <w:webHidden/>
          </w:rPr>
          <w:t>40</w:t>
        </w:r>
        <w:r w:rsidR="00D42EB8">
          <w:rPr>
            <w:noProof/>
            <w:webHidden/>
          </w:rPr>
          <w:fldChar w:fldCharType="end"/>
        </w:r>
      </w:hyperlink>
    </w:p>
    <w:p w14:paraId="3C9AC8EA"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8" w:history="1">
        <w:r w:rsidR="00D42EB8" w:rsidRPr="00D40783">
          <w:rPr>
            <w:rStyle w:val="Hyperlink"/>
            <w:noProof/>
          </w:rPr>
          <w:t xml:space="preserve">Table 16: example of </w:t>
        </w:r>
        <w:r w:rsidR="00D42EB8" w:rsidRPr="00D40783">
          <w:rPr>
            <w:rStyle w:val="Hyperlink"/>
            <w:i/>
            <w:noProof/>
          </w:rPr>
          <w:t>Commitment</w:t>
        </w:r>
        <w:r w:rsidR="00D42EB8">
          <w:rPr>
            <w:noProof/>
            <w:webHidden/>
          </w:rPr>
          <w:tab/>
        </w:r>
        <w:r w:rsidR="00D42EB8">
          <w:rPr>
            <w:noProof/>
            <w:webHidden/>
          </w:rPr>
          <w:fldChar w:fldCharType="begin"/>
        </w:r>
        <w:r w:rsidR="00D42EB8">
          <w:rPr>
            <w:noProof/>
            <w:webHidden/>
          </w:rPr>
          <w:instrText xml:space="preserve"> PAGEREF _Toc433700678 \h </w:instrText>
        </w:r>
        <w:r w:rsidR="00D42EB8">
          <w:rPr>
            <w:noProof/>
            <w:webHidden/>
          </w:rPr>
        </w:r>
        <w:r w:rsidR="00D42EB8">
          <w:rPr>
            <w:noProof/>
            <w:webHidden/>
          </w:rPr>
          <w:fldChar w:fldCharType="separate"/>
        </w:r>
        <w:r w:rsidR="00D42EB8">
          <w:rPr>
            <w:noProof/>
            <w:webHidden/>
          </w:rPr>
          <w:t>40</w:t>
        </w:r>
        <w:r w:rsidR="00D42EB8">
          <w:rPr>
            <w:noProof/>
            <w:webHidden/>
          </w:rPr>
          <w:fldChar w:fldCharType="end"/>
        </w:r>
      </w:hyperlink>
    </w:p>
    <w:p w14:paraId="191A920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79" w:history="1">
        <w:r w:rsidR="00D42EB8" w:rsidRPr="00D40783">
          <w:rPr>
            <w:rStyle w:val="Hyperlink"/>
            <w:noProof/>
          </w:rPr>
          <w:t xml:space="preserve">Table 17: example of </w:t>
        </w:r>
        <w:r w:rsidR="00D42EB8" w:rsidRPr="00D40783">
          <w:rPr>
            <w:rStyle w:val="Hyperlink"/>
            <w:i/>
            <w:noProof/>
          </w:rPr>
          <w:t xml:space="preserve">Commitment </w:t>
        </w:r>
        <w:r w:rsidR="00D42EB8" w:rsidRPr="00D40783">
          <w:rPr>
            <w:rStyle w:val="Hyperlink"/>
            <w:noProof/>
          </w:rPr>
          <w:t>with reserve</w:t>
        </w:r>
        <w:r w:rsidR="00D42EB8">
          <w:rPr>
            <w:noProof/>
            <w:webHidden/>
          </w:rPr>
          <w:tab/>
        </w:r>
        <w:r w:rsidR="00D42EB8">
          <w:rPr>
            <w:noProof/>
            <w:webHidden/>
          </w:rPr>
          <w:fldChar w:fldCharType="begin"/>
        </w:r>
        <w:r w:rsidR="00D42EB8">
          <w:rPr>
            <w:noProof/>
            <w:webHidden/>
          </w:rPr>
          <w:instrText xml:space="preserve"> PAGEREF _Toc433700679 \h </w:instrText>
        </w:r>
        <w:r w:rsidR="00D42EB8">
          <w:rPr>
            <w:noProof/>
            <w:webHidden/>
          </w:rPr>
        </w:r>
        <w:r w:rsidR="00D42EB8">
          <w:rPr>
            <w:noProof/>
            <w:webHidden/>
          </w:rPr>
          <w:fldChar w:fldCharType="separate"/>
        </w:r>
        <w:r w:rsidR="00D42EB8">
          <w:rPr>
            <w:noProof/>
            <w:webHidden/>
          </w:rPr>
          <w:t>41</w:t>
        </w:r>
        <w:r w:rsidR="00D42EB8">
          <w:rPr>
            <w:noProof/>
            <w:webHidden/>
          </w:rPr>
          <w:fldChar w:fldCharType="end"/>
        </w:r>
      </w:hyperlink>
    </w:p>
    <w:p w14:paraId="2B60C1EE"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0" w:history="1">
        <w:r w:rsidR="00D42EB8" w:rsidRPr="00D40783">
          <w:rPr>
            <w:rStyle w:val="Hyperlink"/>
            <w:noProof/>
          </w:rPr>
          <w:t xml:space="preserve">Table 18: </w:t>
        </w:r>
        <w:r w:rsidR="00D42EB8" w:rsidRPr="00D40783">
          <w:rPr>
            <w:rStyle w:val="Hyperlink"/>
            <w:i/>
            <w:noProof/>
          </w:rPr>
          <w:t>Monetary Value</w:t>
        </w:r>
        <w:r w:rsidR="00D42EB8" w:rsidRPr="00D40783">
          <w:rPr>
            <w:rStyle w:val="Hyperlink"/>
            <w:noProof/>
          </w:rPr>
          <w:t xml:space="preserve"> classes and properties</w:t>
        </w:r>
        <w:r w:rsidR="00D42EB8">
          <w:rPr>
            <w:noProof/>
            <w:webHidden/>
          </w:rPr>
          <w:tab/>
        </w:r>
        <w:r w:rsidR="00D42EB8">
          <w:rPr>
            <w:noProof/>
            <w:webHidden/>
          </w:rPr>
          <w:fldChar w:fldCharType="begin"/>
        </w:r>
        <w:r w:rsidR="00D42EB8">
          <w:rPr>
            <w:noProof/>
            <w:webHidden/>
          </w:rPr>
          <w:instrText xml:space="preserve"> PAGEREF _Toc433700680 \h </w:instrText>
        </w:r>
        <w:r w:rsidR="00D42EB8">
          <w:rPr>
            <w:noProof/>
            <w:webHidden/>
          </w:rPr>
        </w:r>
        <w:r w:rsidR="00D42EB8">
          <w:rPr>
            <w:noProof/>
            <w:webHidden/>
          </w:rPr>
          <w:fldChar w:fldCharType="separate"/>
        </w:r>
        <w:r w:rsidR="00D42EB8">
          <w:rPr>
            <w:noProof/>
            <w:webHidden/>
          </w:rPr>
          <w:t>42</w:t>
        </w:r>
        <w:r w:rsidR="00D42EB8">
          <w:rPr>
            <w:noProof/>
            <w:webHidden/>
          </w:rPr>
          <w:fldChar w:fldCharType="end"/>
        </w:r>
      </w:hyperlink>
    </w:p>
    <w:p w14:paraId="39FC817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1" w:history="1">
        <w:r w:rsidR="00D42EB8" w:rsidRPr="00D40783">
          <w:rPr>
            <w:rStyle w:val="Hyperlink"/>
            <w:noProof/>
          </w:rPr>
          <w:t xml:space="preserve">Table 19: example of </w:t>
        </w:r>
        <w:r w:rsidR="00D42EB8" w:rsidRPr="00D40783">
          <w:rPr>
            <w:rStyle w:val="Hyperlink"/>
            <w:i/>
            <w:noProof/>
          </w:rPr>
          <w:t>Monetary Value</w:t>
        </w:r>
        <w:r w:rsidR="00D42EB8">
          <w:rPr>
            <w:noProof/>
            <w:webHidden/>
          </w:rPr>
          <w:tab/>
        </w:r>
        <w:r w:rsidR="00D42EB8">
          <w:rPr>
            <w:noProof/>
            <w:webHidden/>
          </w:rPr>
          <w:fldChar w:fldCharType="begin"/>
        </w:r>
        <w:r w:rsidR="00D42EB8">
          <w:rPr>
            <w:noProof/>
            <w:webHidden/>
          </w:rPr>
          <w:instrText xml:space="preserve"> PAGEREF _Toc433700681 \h </w:instrText>
        </w:r>
        <w:r w:rsidR="00D42EB8">
          <w:rPr>
            <w:noProof/>
            <w:webHidden/>
          </w:rPr>
        </w:r>
        <w:r w:rsidR="00D42EB8">
          <w:rPr>
            <w:noProof/>
            <w:webHidden/>
          </w:rPr>
          <w:fldChar w:fldCharType="separate"/>
        </w:r>
        <w:r w:rsidR="00D42EB8">
          <w:rPr>
            <w:noProof/>
            <w:webHidden/>
          </w:rPr>
          <w:t>42</w:t>
        </w:r>
        <w:r w:rsidR="00D42EB8">
          <w:rPr>
            <w:noProof/>
            <w:webHidden/>
          </w:rPr>
          <w:fldChar w:fldCharType="end"/>
        </w:r>
      </w:hyperlink>
    </w:p>
    <w:p w14:paraId="26FF2F9C"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2" w:history="1">
        <w:r w:rsidR="00D42EB8" w:rsidRPr="00D40783">
          <w:rPr>
            <w:rStyle w:val="Hyperlink"/>
            <w:noProof/>
          </w:rPr>
          <w:t xml:space="preserve">Table 20: </w:t>
        </w:r>
        <w:r w:rsidR="00D42EB8" w:rsidRPr="00D40783">
          <w:rPr>
            <w:rStyle w:val="Hyperlink"/>
            <w:i/>
            <w:noProof/>
          </w:rPr>
          <w:t>Political Category</w:t>
        </w:r>
        <w:r w:rsidR="00D42EB8" w:rsidRPr="00D40783">
          <w:rPr>
            <w:rStyle w:val="Hyperlink"/>
            <w:noProof/>
          </w:rPr>
          <w:t xml:space="preserve"> properties</w:t>
        </w:r>
        <w:r w:rsidR="00D42EB8">
          <w:rPr>
            <w:noProof/>
            <w:webHidden/>
          </w:rPr>
          <w:tab/>
        </w:r>
        <w:r w:rsidR="00D42EB8">
          <w:rPr>
            <w:noProof/>
            <w:webHidden/>
          </w:rPr>
          <w:fldChar w:fldCharType="begin"/>
        </w:r>
        <w:r w:rsidR="00D42EB8">
          <w:rPr>
            <w:noProof/>
            <w:webHidden/>
          </w:rPr>
          <w:instrText xml:space="preserve"> PAGEREF _Toc433700682 \h </w:instrText>
        </w:r>
        <w:r w:rsidR="00D42EB8">
          <w:rPr>
            <w:noProof/>
            <w:webHidden/>
          </w:rPr>
        </w:r>
        <w:r w:rsidR="00D42EB8">
          <w:rPr>
            <w:noProof/>
            <w:webHidden/>
          </w:rPr>
          <w:fldChar w:fldCharType="separate"/>
        </w:r>
        <w:r w:rsidR="00D42EB8">
          <w:rPr>
            <w:noProof/>
            <w:webHidden/>
          </w:rPr>
          <w:t>42</w:t>
        </w:r>
        <w:r w:rsidR="00D42EB8">
          <w:rPr>
            <w:noProof/>
            <w:webHidden/>
          </w:rPr>
          <w:fldChar w:fldCharType="end"/>
        </w:r>
      </w:hyperlink>
    </w:p>
    <w:p w14:paraId="26D23FCD"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3" w:history="1">
        <w:r w:rsidR="00D42EB8" w:rsidRPr="00D40783">
          <w:rPr>
            <w:rStyle w:val="Hyperlink"/>
            <w:noProof/>
          </w:rPr>
          <w:t xml:space="preserve">Table 21: </w:t>
        </w:r>
        <w:r w:rsidR="00D42EB8" w:rsidRPr="00D40783">
          <w:rPr>
            <w:rStyle w:val="Hyperlink"/>
            <w:i/>
            <w:noProof/>
          </w:rPr>
          <w:t xml:space="preserve">Catpol </w:t>
        </w:r>
        <w:r w:rsidR="00D42EB8" w:rsidRPr="00D40783">
          <w:rPr>
            <w:rStyle w:val="Hyperlink"/>
            <w:noProof/>
          </w:rPr>
          <w:t>subclasses</w:t>
        </w:r>
        <w:r w:rsidR="00D42EB8">
          <w:rPr>
            <w:noProof/>
            <w:webHidden/>
          </w:rPr>
          <w:tab/>
        </w:r>
        <w:r w:rsidR="00D42EB8">
          <w:rPr>
            <w:noProof/>
            <w:webHidden/>
          </w:rPr>
          <w:fldChar w:fldCharType="begin"/>
        </w:r>
        <w:r w:rsidR="00D42EB8">
          <w:rPr>
            <w:noProof/>
            <w:webHidden/>
          </w:rPr>
          <w:instrText xml:space="preserve"> PAGEREF _Toc433700683 \h </w:instrText>
        </w:r>
        <w:r w:rsidR="00D42EB8">
          <w:rPr>
            <w:noProof/>
            <w:webHidden/>
          </w:rPr>
        </w:r>
        <w:r w:rsidR="00D42EB8">
          <w:rPr>
            <w:noProof/>
            <w:webHidden/>
          </w:rPr>
          <w:fldChar w:fldCharType="separate"/>
        </w:r>
        <w:r w:rsidR="00D42EB8">
          <w:rPr>
            <w:noProof/>
            <w:webHidden/>
          </w:rPr>
          <w:t>43</w:t>
        </w:r>
        <w:r w:rsidR="00D42EB8">
          <w:rPr>
            <w:noProof/>
            <w:webHidden/>
          </w:rPr>
          <w:fldChar w:fldCharType="end"/>
        </w:r>
      </w:hyperlink>
    </w:p>
    <w:p w14:paraId="6AE663ED"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4" w:history="1">
        <w:r w:rsidR="00D42EB8" w:rsidRPr="00D40783">
          <w:rPr>
            <w:rStyle w:val="Hyperlink"/>
            <w:noProof/>
          </w:rPr>
          <w:t xml:space="preserve">Table 22: example of </w:t>
        </w:r>
        <w:r w:rsidR="00D42EB8" w:rsidRPr="00D40783">
          <w:rPr>
            <w:rStyle w:val="Hyperlink"/>
            <w:i/>
            <w:noProof/>
          </w:rPr>
          <w:t>Catpol</w:t>
        </w:r>
        <w:r w:rsidR="00D42EB8">
          <w:rPr>
            <w:noProof/>
            <w:webHidden/>
          </w:rPr>
          <w:tab/>
        </w:r>
        <w:r w:rsidR="00D42EB8">
          <w:rPr>
            <w:noProof/>
            <w:webHidden/>
          </w:rPr>
          <w:fldChar w:fldCharType="begin"/>
        </w:r>
        <w:r w:rsidR="00D42EB8">
          <w:rPr>
            <w:noProof/>
            <w:webHidden/>
          </w:rPr>
          <w:instrText xml:space="preserve"> PAGEREF _Toc433700684 \h </w:instrText>
        </w:r>
        <w:r w:rsidR="00D42EB8">
          <w:rPr>
            <w:noProof/>
            <w:webHidden/>
          </w:rPr>
        </w:r>
        <w:r w:rsidR="00D42EB8">
          <w:rPr>
            <w:noProof/>
            <w:webHidden/>
          </w:rPr>
          <w:fldChar w:fldCharType="separate"/>
        </w:r>
        <w:r w:rsidR="00D42EB8">
          <w:rPr>
            <w:noProof/>
            <w:webHidden/>
          </w:rPr>
          <w:t>43</w:t>
        </w:r>
        <w:r w:rsidR="00D42EB8">
          <w:rPr>
            <w:noProof/>
            <w:webHidden/>
          </w:rPr>
          <w:fldChar w:fldCharType="end"/>
        </w:r>
      </w:hyperlink>
    </w:p>
    <w:p w14:paraId="23946DBD"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5" w:history="1">
        <w:r w:rsidR="00D42EB8" w:rsidRPr="00D40783">
          <w:rPr>
            <w:rStyle w:val="Hyperlink"/>
            <w:noProof/>
          </w:rPr>
          <w:t>Table 23: example of commitment instances for catpol ceilings</w:t>
        </w:r>
        <w:r w:rsidR="00D42EB8">
          <w:rPr>
            <w:noProof/>
            <w:webHidden/>
          </w:rPr>
          <w:tab/>
        </w:r>
        <w:r w:rsidR="00D42EB8">
          <w:rPr>
            <w:noProof/>
            <w:webHidden/>
          </w:rPr>
          <w:fldChar w:fldCharType="begin"/>
        </w:r>
        <w:r w:rsidR="00D42EB8">
          <w:rPr>
            <w:noProof/>
            <w:webHidden/>
          </w:rPr>
          <w:instrText xml:space="preserve"> PAGEREF _Toc433700685 \h </w:instrText>
        </w:r>
        <w:r w:rsidR="00D42EB8">
          <w:rPr>
            <w:noProof/>
            <w:webHidden/>
          </w:rPr>
        </w:r>
        <w:r w:rsidR="00D42EB8">
          <w:rPr>
            <w:noProof/>
            <w:webHidden/>
          </w:rPr>
          <w:fldChar w:fldCharType="separate"/>
        </w:r>
        <w:r w:rsidR="00D42EB8">
          <w:rPr>
            <w:noProof/>
            <w:webHidden/>
          </w:rPr>
          <w:t>44</w:t>
        </w:r>
        <w:r w:rsidR="00D42EB8">
          <w:rPr>
            <w:noProof/>
            <w:webHidden/>
          </w:rPr>
          <w:fldChar w:fldCharType="end"/>
        </w:r>
      </w:hyperlink>
    </w:p>
    <w:p w14:paraId="1042C23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6" w:history="1">
        <w:r w:rsidR="00D42EB8" w:rsidRPr="00D40783">
          <w:rPr>
            <w:rStyle w:val="Hyperlink"/>
            <w:noProof/>
          </w:rPr>
          <w:t xml:space="preserve">Table 24: </w:t>
        </w:r>
        <w:r w:rsidR="00D42EB8" w:rsidRPr="00D40783">
          <w:rPr>
            <w:rStyle w:val="Hyperlink"/>
            <w:i/>
            <w:noProof/>
          </w:rPr>
          <w:t>Corporate body</w:t>
        </w:r>
        <w:r w:rsidR="00D42EB8" w:rsidRPr="00D40783">
          <w:rPr>
            <w:rStyle w:val="Hyperlink"/>
            <w:noProof/>
          </w:rPr>
          <w:t xml:space="preserve"> classes and properties</w:t>
        </w:r>
        <w:r w:rsidR="00D42EB8">
          <w:rPr>
            <w:noProof/>
            <w:webHidden/>
          </w:rPr>
          <w:tab/>
        </w:r>
        <w:r w:rsidR="00D42EB8">
          <w:rPr>
            <w:noProof/>
            <w:webHidden/>
          </w:rPr>
          <w:fldChar w:fldCharType="begin"/>
        </w:r>
        <w:r w:rsidR="00D42EB8">
          <w:rPr>
            <w:noProof/>
            <w:webHidden/>
          </w:rPr>
          <w:instrText xml:space="preserve"> PAGEREF _Toc433700686 \h </w:instrText>
        </w:r>
        <w:r w:rsidR="00D42EB8">
          <w:rPr>
            <w:noProof/>
            <w:webHidden/>
          </w:rPr>
        </w:r>
        <w:r w:rsidR="00D42EB8">
          <w:rPr>
            <w:noProof/>
            <w:webHidden/>
          </w:rPr>
          <w:fldChar w:fldCharType="separate"/>
        </w:r>
        <w:r w:rsidR="00D42EB8">
          <w:rPr>
            <w:noProof/>
            <w:webHidden/>
          </w:rPr>
          <w:t>44</w:t>
        </w:r>
        <w:r w:rsidR="00D42EB8">
          <w:rPr>
            <w:noProof/>
            <w:webHidden/>
          </w:rPr>
          <w:fldChar w:fldCharType="end"/>
        </w:r>
      </w:hyperlink>
    </w:p>
    <w:p w14:paraId="6C2116DC"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7" w:history="1">
        <w:r w:rsidR="00D42EB8" w:rsidRPr="00D40783">
          <w:rPr>
            <w:rStyle w:val="Hyperlink"/>
            <w:noProof/>
          </w:rPr>
          <w:t xml:space="preserve">Table 25: example of </w:t>
        </w:r>
        <w:r w:rsidR="00D42EB8" w:rsidRPr="00D40783">
          <w:rPr>
            <w:rStyle w:val="Hyperlink"/>
            <w:i/>
            <w:noProof/>
          </w:rPr>
          <w:t>corporate body</w:t>
        </w:r>
        <w:r w:rsidR="00D42EB8">
          <w:rPr>
            <w:noProof/>
            <w:webHidden/>
          </w:rPr>
          <w:tab/>
        </w:r>
        <w:r w:rsidR="00D42EB8">
          <w:rPr>
            <w:noProof/>
            <w:webHidden/>
          </w:rPr>
          <w:fldChar w:fldCharType="begin"/>
        </w:r>
        <w:r w:rsidR="00D42EB8">
          <w:rPr>
            <w:noProof/>
            <w:webHidden/>
          </w:rPr>
          <w:instrText xml:space="preserve"> PAGEREF _Toc433700687 \h </w:instrText>
        </w:r>
        <w:r w:rsidR="00D42EB8">
          <w:rPr>
            <w:noProof/>
            <w:webHidden/>
          </w:rPr>
        </w:r>
        <w:r w:rsidR="00D42EB8">
          <w:rPr>
            <w:noProof/>
            <w:webHidden/>
          </w:rPr>
          <w:fldChar w:fldCharType="separate"/>
        </w:r>
        <w:r w:rsidR="00D42EB8">
          <w:rPr>
            <w:noProof/>
            <w:webHidden/>
          </w:rPr>
          <w:t>45</w:t>
        </w:r>
        <w:r w:rsidR="00D42EB8">
          <w:rPr>
            <w:noProof/>
            <w:webHidden/>
          </w:rPr>
          <w:fldChar w:fldCharType="end"/>
        </w:r>
      </w:hyperlink>
    </w:p>
    <w:p w14:paraId="4C76EB2F"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8" w:history="1">
        <w:r w:rsidR="00D42EB8" w:rsidRPr="00D40783">
          <w:rPr>
            <w:rStyle w:val="Hyperlink"/>
            <w:noProof/>
          </w:rPr>
          <w:t xml:space="preserve">Table 26: </w:t>
        </w:r>
        <w:r w:rsidR="00D42EB8" w:rsidRPr="00D40783">
          <w:rPr>
            <w:rStyle w:val="Hyperlink"/>
            <w:i/>
            <w:noProof/>
          </w:rPr>
          <w:t>EU Programme</w:t>
        </w:r>
        <w:r w:rsidR="00D42EB8" w:rsidRPr="00D40783">
          <w:rPr>
            <w:rStyle w:val="Hyperlink"/>
            <w:noProof/>
          </w:rPr>
          <w:t xml:space="preserve"> classes and properties</w:t>
        </w:r>
        <w:r w:rsidR="00D42EB8">
          <w:rPr>
            <w:noProof/>
            <w:webHidden/>
          </w:rPr>
          <w:tab/>
        </w:r>
        <w:r w:rsidR="00D42EB8">
          <w:rPr>
            <w:noProof/>
            <w:webHidden/>
          </w:rPr>
          <w:fldChar w:fldCharType="begin"/>
        </w:r>
        <w:r w:rsidR="00D42EB8">
          <w:rPr>
            <w:noProof/>
            <w:webHidden/>
          </w:rPr>
          <w:instrText xml:space="preserve"> PAGEREF _Toc433700688 \h </w:instrText>
        </w:r>
        <w:r w:rsidR="00D42EB8">
          <w:rPr>
            <w:noProof/>
            <w:webHidden/>
          </w:rPr>
        </w:r>
        <w:r w:rsidR="00D42EB8">
          <w:rPr>
            <w:noProof/>
            <w:webHidden/>
          </w:rPr>
          <w:fldChar w:fldCharType="separate"/>
        </w:r>
        <w:r w:rsidR="00D42EB8">
          <w:rPr>
            <w:noProof/>
            <w:webHidden/>
          </w:rPr>
          <w:t>45</w:t>
        </w:r>
        <w:r w:rsidR="00D42EB8">
          <w:rPr>
            <w:noProof/>
            <w:webHidden/>
          </w:rPr>
          <w:fldChar w:fldCharType="end"/>
        </w:r>
      </w:hyperlink>
    </w:p>
    <w:p w14:paraId="09294E42"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89" w:history="1">
        <w:r w:rsidR="00D42EB8" w:rsidRPr="00D40783">
          <w:rPr>
            <w:rStyle w:val="Hyperlink"/>
            <w:noProof/>
          </w:rPr>
          <w:t xml:space="preserve">Table 27: example of </w:t>
        </w:r>
        <w:r w:rsidR="00D42EB8" w:rsidRPr="00D40783">
          <w:rPr>
            <w:rStyle w:val="Hyperlink"/>
            <w:i/>
            <w:noProof/>
          </w:rPr>
          <w:t>EU Programme</w:t>
        </w:r>
        <w:r w:rsidR="00D42EB8">
          <w:rPr>
            <w:noProof/>
            <w:webHidden/>
          </w:rPr>
          <w:tab/>
        </w:r>
        <w:r w:rsidR="00D42EB8">
          <w:rPr>
            <w:noProof/>
            <w:webHidden/>
          </w:rPr>
          <w:fldChar w:fldCharType="begin"/>
        </w:r>
        <w:r w:rsidR="00D42EB8">
          <w:rPr>
            <w:noProof/>
            <w:webHidden/>
          </w:rPr>
          <w:instrText xml:space="preserve"> PAGEREF _Toc433700689 \h </w:instrText>
        </w:r>
        <w:r w:rsidR="00D42EB8">
          <w:rPr>
            <w:noProof/>
            <w:webHidden/>
          </w:rPr>
        </w:r>
        <w:r w:rsidR="00D42EB8">
          <w:rPr>
            <w:noProof/>
            <w:webHidden/>
          </w:rPr>
          <w:fldChar w:fldCharType="separate"/>
        </w:r>
        <w:r w:rsidR="00D42EB8">
          <w:rPr>
            <w:noProof/>
            <w:webHidden/>
          </w:rPr>
          <w:t>46</w:t>
        </w:r>
        <w:r w:rsidR="00D42EB8">
          <w:rPr>
            <w:noProof/>
            <w:webHidden/>
          </w:rPr>
          <w:fldChar w:fldCharType="end"/>
        </w:r>
      </w:hyperlink>
    </w:p>
    <w:p w14:paraId="10ABE7D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0" w:history="1">
        <w:r w:rsidR="00D42EB8" w:rsidRPr="00D40783">
          <w:rPr>
            <w:rStyle w:val="Hyperlink"/>
            <w:noProof/>
          </w:rPr>
          <w:t xml:space="preserve">Table 28: </w:t>
        </w:r>
        <w:r w:rsidR="00D42EB8" w:rsidRPr="00D40783">
          <w:rPr>
            <w:rStyle w:val="Hyperlink"/>
            <w:i/>
            <w:noProof/>
          </w:rPr>
          <w:t xml:space="preserve">Nomenclature </w:t>
        </w:r>
        <w:r w:rsidR="00D42EB8" w:rsidRPr="00D40783">
          <w:rPr>
            <w:rStyle w:val="Hyperlink"/>
            <w:noProof/>
          </w:rPr>
          <w:t>classes and properties</w:t>
        </w:r>
        <w:r w:rsidR="00D42EB8">
          <w:rPr>
            <w:noProof/>
            <w:webHidden/>
          </w:rPr>
          <w:tab/>
        </w:r>
        <w:r w:rsidR="00D42EB8">
          <w:rPr>
            <w:noProof/>
            <w:webHidden/>
          </w:rPr>
          <w:fldChar w:fldCharType="begin"/>
        </w:r>
        <w:r w:rsidR="00D42EB8">
          <w:rPr>
            <w:noProof/>
            <w:webHidden/>
          </w:rPr>
          <w:instrText xml:space="preserve"> PAGEREF _Toc433700690 \h </w:instrText>
        </w:r>
        <w:r w:rsidR="00D42EB8">
          <w:rPr>
            <w:noProof/>
            <w:webHidden/>
          </w:rPr>
        </w:r>
        <w:r w:rsidR="00D42EB8">
          <w:rPr>
            <w:noProof/>
            <w:webHidden/>
          </w:rPr>
          <w:fldChar w:fldCharType="separate"/>
        </w:r>
        <w:r w:rsidR="00D42EB8">
          <w:rPr>
            <w:noProof/>
            <w:webHidden/>
          </w:rPr>
          <w:t>47</w:t>
        </w:r>
        <w:r w:rsidR="00D42EB8">
          <w:rPr>
            <w:noProof/>
            <w:webHidden/>
          </w:rPr>
          <w:fldChar w:fldCharType="end"/>
        </w:r>
      </w:hyperlink>
    </w:p>
    <w:p w14:paraId="2DE9B683"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1" w:history="1">
        <w:r w:rsidR="00D42EB8" w:rsidRPr="00D40783">
          <w:rPr>
            <w:rStyle w:val="Hyperlink"/>
            <w:noProof/>
          </w:rPr>
          <w:t xml:space="preserve">Table 29: </w:t>
        </w:r>
        <w:r w:rsidR="00D42EB8" w:rsidRPr="00D40783">
          <w:rPr>
            <w:rStyle w:val="Hyperlink"/>
            <w:i/>
            <w:noProof/>
          </w:rPr>
          <w:t xml:space="preserve">Nomenclature </w:t>
        </w:r>
        <w:r w:rsidR="00D42EB8" w:rsidRPr="00D40783">
          <w:rPr>
            <w:rStyle w:val="Hyperlink"/>
            <w:noProof/>
          </w:rPr>
          <w:t>subclasses</w:t>
        </w:r>
        <w:r w:rsidR="00D42EB8">
          <w:rPr>
            <w:noProof/>
            <w:webHidden/>
          </w:rPr>
          <w:tab/>
        </w:r>
        <w:r w:rsidR="00D42EB8">
          <w:rPr>
            <w:noProof/>
            <w:webHidden/>
          </w:rPr>
          <w:fldChar w:fldCharType="begin"/>
        </w:r>
        <w:r w:rsidR="00D42EB8">
          <w:rPr>
            <w:noProof/>
            <w:webHidden/>
          </w:rPr>
          <w:instrText xml:space="preserve"> PAGEREF _Toc433700691 \h </w:instrText>
        </w:r>
        <w:r w:rsidR="00D42EB8">
          <w:rPr>
            <w:noProof/>
            <w:webHidden/>
          </w:rPr>
        </w:r>
        <w:r w:rsidR="00D42EB8">
          <w:rPr>
            <w:noProof/>
            <w:webHidden/>
          </w:rPr>
          <w:fldChar w:fldCharType="separate"/>
        </w:r>
        <w:r w:rsidR="00D42EB8">
          <w:rPr>
            <w:noProof/>
            <w:webHidden/>
          </w:rPr>
          <w:t>48</w:t>
        </w:r>
        <w:r w:rsidR="00D42EB8">
          <w:rPr>
            <w:noProof/>
            <w:webHidden/>
          </w:rPr>
          <w:fldChar w:fldCharType="end"/>
        </w:r>
      </w:hyperlink>
    </w:p>
    <w:p w14:paraId="7A0B9B2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2" w:history="1">
        <w:r w:rsidR="00D42EB8" w:rsidRPr="00D40783">
          <w:rPr>
            <w:rStyle w:val="Hyperlink"/>
            <w:noProof/>
          </w:rPr>
          <w:t xml:space="preserve">Table 30: example of </w:t>
        </w:r>
        <w:r w:rsidR="00D42EB8" w:rsidRPr="00D40783">
          <w:rPr>
            <w:rStyle w:val="Hyperlink"/>
            <w:i/>
            <w:noProof/>
          </w:rPr>
          <w:t xml:space="preserve">nomenclature </w:t>
        </w:r>
        <w:r w:rsidR="00D42EB8" w:rsidRPr="00D40783">
          <w:rPr>
            <w:rStyle w:val="Hyperlink"/>
            <w:noProof/>
          </w:rPr>
          <w:t>subclasses</w:t>
        </w:r>
        <w:r w:rsidR="00D42EB8">
          <w:rPr>
            <w:noProof/>
            <w:webHidden/>
          </w:rPr>
          <w:tab/>
        </w:r>
        <w:r w:rsidR="00D42EB8">
          <w:rPr>
            <w:noProof/>
            <w:webHidden/>
          </w:rPr>
          <w:fldChar w:fldCharType="begin"/>
        </w:r>
        <w:r w:rsidR="00D42EB8">
          <w:rPr>
            <w:noProof/>
            <w:webHidden/>
          </w:rPr>
          <w:instrText xml:space="preserve"> PAGEREF _Toc433700692 \h </w:instrText>
        </w:r>
        <w:r w:rsidR="00D42EB8">
          <w:rPr>
            <w:noProof/>
            <w:webHidden/>
          </w:rPr>
        </w:r>
        <w:r w:rsidR="00D42EB8">
          <w:rPr>
            <w:noProof/>
            <w:webHidden/>
          </w:rPr>
          <w:fldChar w:fldCharType="separate"/>
        </w:r>
        <w:r w:rsidR="00D42EB8">
          <w:rPr>
            <w:noProof/>
            <w:webHidden/>
          </w:rPr>
          <w:t>49</w:t>
        </w:r>
        <w:r w:rsidR="00D42EB8">
          <w:rPr>
            <w:noProof/>
            <w:webHidden/>
          </w:rPr>
          <w:fldChar w:fldCharType="end"/>
        </w:r>
      </w:hyperlink>
    </w:p>
    <w:p w14:paraId="2A4BFFA9"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3" w:history="1">
        <w:r w:rsidR="00D42EB8" w:rsidRPr="00D40783">
          <w:rPr>
            <w:rStyle w:val="Hyperlink"/>
            <w:noProof/>
          </w:rPr>
          <w:t xml:space="preserve">Table 31: </w:t>
        </w:r>
        <w:r w:rsidR="00D42EB8" w:rsidRPr="00D40783">
          <w:rPr>
            <w:rStyle w:val="Hyperlink"/>
            <w:i/>
            <w:noProof/>
          </w:rPr>
          <w:t>Staff</w:t>
        </w:r>
        <w:r w:rsidR="00D42EB8" w:rsidRPr="00D40783">
          <w:rPr>
            <w:rStyle w:val="Hyperlink"/>
            <w:noProof/>
          </w:rPr>
          <w:t xml:space="preserve"> classes and properties</w:t>
        </w:r>
        <w:r w:rsidR="00D42EB8">
          <w:rPr>
            <w:noProof/>
            <w:webHidden/>
          </w:rPr>
          <w:tab/>
        </w:r>
        <w:r w:rsidR="00D42EB8">
          <w:rPr>
            <w:noProof/>
            <w:webHidden/>
          </w:rPr>
          <w:fldChar w:fldCharType="begin"/>
        </w:r>
        <w:r w:rsidR="00D42EB8">
          <w:rPr>
            <w:noProof/>
            <w:webHidden/>
          </w:rPr>
          <w:instrText xml:space="preserve"> PAGEREF _Toc433700693 \h </w:instrText>
        </w:r>
        <w:r w:rsidR="00D42EB8">
          <w:rPr>
            <w:noProof/>
            <w:webHidden/>
          </w:rPr>
        </w:r>
        <w:r w:rsidR="00D42EB8">
          <w:rPr>
            <w:noProof/>
            <w:webHidden/>
          </w:rPr>
          <w:fldChar w:fldCharType="separate"/>
        </w:r>
        <w:r w:rsidR="00D42EB8">
          <w:rPr>
            <w:noProof/>
            <w:webHidden/>
          </w:rPr>
          <w:t>51</w:t>
        </w:r>
        <w:r w:rsidR="00D42EB8">
          <w:rPr>
            <w:noProof/>
            <w:webHidden/>
          </w:rPr>
          <w:fldChar w:fldCharType="end"/>
        </w:r>
      </w:hyperlink>
    </w:p>
    <w:p w14:paraId="409BBDCD"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4" w:history="1">
        <w:r w:rsidR="00D42EB8" w:rsidRPr="00D40783">
          <w:rPr>
            <w:rStyle w:val="Hyperlink"/>
            <w:noProof/>
          </w:rPr>
          <w:t xml:space="preserve">Table 32: </w:t>
        </w:r>
        <w:r w:rsidR="00D42EB8" w:rsidRPr="00D40783">
          <w:rPr>
            <w:rStyle w:val="Hyperlink"/>
            <w:i/>
            <w:noProof/>
          </w:rPr>
          <w:t xml:space="preserve">Staff </w:t>
        </w:r>
        <w:r w:rsidR="00D42EB8" w:rsidRPr="00D40783">
          <w:rPr>
            <w:rStyle w:val="Hyperlink"/>
            <w:noProof/>
          </w:rPr>
          <w:t>subclasses</w:t>
        </w:r>
        <w:r w:rsidR="00D42EB8">
          <w:rPr>
            <w:noProof/>
            <w:webHidden/>
          </w:rPr>
          <w:tab/>
        </w:r>
        <w:r w:rsidR="00D42EB8">
          <w:rPr>
            <w:noProof/>
            <w:webHidden/>
          </w:rPr>
          <w:fldChar w:fldCharType="begin"/>
        </w:r>
        <w:r w:rsidR="00D42EB8">
          <w:rPr>
            <w:noProof/>
            <w:webHidden/>
          </w:rPr>
          <w:instrText xml:space="preserve"> PAGEREF _Toc433700694 \h </w:instrText>
        </w:r>
        <w:r w:rsidR="00D42EB8">
          <w:rPr>
            <w:noProof/>
            <w:webHidden/>
          </w:rPr>
        </w:r>
        <w:r w:rsidR="00D42EB8">
          <w:rPr>
            <w:noProof/>
            <w:webHidden/>
          </w:rPr>
          <w:fldChar w:fldCharType="separate"/>
        </w:r>
        <w:r w:rsidR="00D42EB8">
          <w:rPr>
            <w:noProof/>
            <w:webHidden/>
          </w:rPr>
          <w:t>51</w:t>
        </w:r>
        <w:r w:rsidR="00D42EB8">
          <w:rPr>
            <w:noProof/>
            <w:webHidden/>
          </w:rPr>
          <w:fldChar w:fldCharType="end"/>
        </w:r>
      </w:hyperlink>
    </w:p>
    <w:p w14:paraId="31CD3F49"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5" w:history="1">
        <w:r w:rsidR="00D42EB8" w:rsidRPr="00D40783">
          <w:rPr>
            <w:rStyle w:val="Hyperlink"/>
            <w:noProof/>
          </w:rPr>
          <w:t xml:space="preserve">Table 33: example of </w:t>
        </w:r>
        <w:r w:rsidR="00D42EB8" w:rsidRPr="00D40783">
          <w:rPr>
            <w:rStyle w:val="Hyperlink"/>
            <w:i/>
            <w:noProof/>
          </w:rPr>
          <w:t>administrator</w:t>
        </w:r>
        <w:r w:rsidR="00D42EB8">
          <w:rPr>
            <w:noProof/>
            <w:webHidden/>
          </w:rPr>
          <w:tab/>
        </w:r>
        <w:r w:rsidR="00D42EB8">
          <w:rPr>
            <w:noProof/>
            <w:webHidden/>
          </w:rPr>
          <w:fldChar w:fldCharType="begin"/>
        </w:r>
        <w:r w:rsidR="00D42EB8">
          <w:rPr>
            <w:noProof/>
            <w:webHidden/>
          </w:rPr>
          <w:instrText xml:space="preserve"> PAGEREF _Toc433700695 \h </w:instrText>
        </w:r>
        <w:r w:rsidR="00D42EB8">
          <w:rPr>
            <w:noProof/>
            <w:webHidden/>
          </w:rPr>
        </w:r>
        <w:r w:rsidR="00D42EB8">
          <w:rPr>
            <w:noProof/>
            <w:webHidden/>
          </w:rPr>
          <w:fldChar w:fldCharType="separate"/>
        </w:r>
        <w:r w:rsidR="00D42EB8">
          <w:rPr>
            <w:noProof/>
            <w:webHidden/>
          </w:rPr>
          <w:t>52</w:t>
        </w:r>
        <w:r w:rsidR="00D42EB8">
          <w:rPr>
            <w:noProof/>
            <w:webHidden/>
          </w:rPr>
          <w:fldChar w:fldCharType="end"/>
        </w:r>
      </w:hyperlink>
    </w:p>
    <w:p w14:paraId="2A0196E2"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6" w:history="1">
        <w:r w:rsidR="00D42EB8" w:rsidRPr="00D40783">
          <w:rPr>
            <w:rStyle w:val="Hyperlink"/>
            <w:noProof/>
          </w:rPr>
          <w:t>Table 34: Classes of the RDF Data Model</w:t>
        </w:r>
        <w:r w:rsidR="00D42EB8">
          <w:rPr>
            <w:noProof/>
            <w:webHidden/>
          </w:rPr>
          <w:tab/>
        </w:r>
        <w:r w:rsidR="00D42EB8">
          <w:rPr>
            <w:noProof/>
            <w:webHidden/>
          </w:rPr>
          <w:fldChar w:fldCharType="begin"/>
        </w:r>
        <w:r w:rsidR="00D42EB8">
          <w:rPr>
            <w:noProof/>
            <w:webHidden/>
          </w:rPr>
          <w:instrText xml:space="preserve"> PAGEREF _Toc433700696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1A061AE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7" w:history="1">
        <w:r w:rsidR="00D42EB8" w:rsidRPr="00D40783">
          <w:rPr>
            <w:rStyle w:val="Hyperlink"/>
            <w:noProof/>
          </w:rPr>
          <w:t>Table 35: RDF properties of bud:Amount</w:t>
        </w:r>
        <w:r w:rsidR="00D42EB8">
          <w:rPr>
            <w:noProof/>
            <w:webHidden/>
          </w:rPr>
          <w:tab/>
        </w:r>
        <w:r w:rsidR="00D42EB8">
          <w:rPr>
            <w:noProof/>
            <w:webHidden/>
          </w:rPr>
          <w:fldChar w:fldCharType="begin"/>
        </w:r>
        <w:r w:rsidR="00D42EB8">
          <w:rPr>
            <w:noProof/>
            <w:webHidden/>
          </w:rPr>
          <w:instrText xml:space="preserve"> PAGEREF _Toc433700697 \h </w:instrText>
        </w:r>
        <w:r w:rsidR="00D42EB8">
          <w:rPr>
            <w:noProof/>
            <w:webHidden/>
          </w:rPr>
        </w:r>
        <w:r w:rsidR="00D42EB8">
          <w:rPr>
            <w:noProof/>
            <w:webHidden/>
          </w:rPr>
          <w:fldChar w:fldCharType="separate"/>
        </w:r>
        <w:r w:rsidR="00D42EB8">
          <w:rPr>
            <w:noProof/>
            <w:webHidden/>
          </w:rPr>
          <w:t>53</w:t>
        </w:r>
        <w:r w:rsidR="00D42EB8">
          <w:rPr>
            <w:noProof/>
            <w:webHidden/>
          </w:rPr>
          <w:fldChar w:fldCharType="end"/>
        </w:r>
      </w:hyperlink>
    </w:p>
    <w:p w14:paraId="77427EE8"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8" w:history="1">
        <w:r w:rsidR="00D42EB8" w:rsidRPr="00D40783">
          <w:rPr>
            <w:rStyle w:val="Hyperlink"/>
            <w:noProof/>
          </w:rPr>
          <w:t>Table 36: Sub-classes of bud:Amount</w:t>
        </w:r>
        <w:r w:rsidR="00D42EB8">
          <w:rPr>
            <w:noProof/>
            <w:webHidden/>
          </w:rPr>
          <w:tab/>
        </w:r>
        <w:r w:rsidR="00D42EB8">
          <w:rPr>
            <w:noProof/>
            <w:webHidden/>
          </w:rPr>
          <w:fldChar w:fldCharType="begin"/>
        </w:r>
        <w:r w:rsidR="00D42EB8">
          <w:rPr>
            <w:noProof/>
            <w:webHidden/>
          </w:rPr>
          <w:instrText xml:space="preserve"> PAGEREF _Toc433700698 \h </w:instrText>
        </w:r>
        <w:r w:rsidR="00D42EB8">
          <w:rPr>
            <w:noProof/>
            <w:webHidden/>
          </w:rPr>
        </w:r>
        <w:r w:rsidR="00D42EB8">
          <w:rPr>
            <w:noProof/>
            <w:webHidden/>
          </w:rPr>
          <w:fldChar w:fldCharType="separate"/>
        </w:r>
        <w:r w:rsidR="00D42EB8">
          <w:rPr>
            <w:noProof/>
            <w:webHidden/>
          </w:rPr>
          <w:t>54</w:t>
        </w:r>
        <w:r w:rsidR="00D42EB8">
          <w:rPr>
            <w:noProof/>
            <w:webHidden/>
          </w:rPr>
          <w:fldChar w:fldCharType="end"/>
        </w:r>
      </w:hyperlink>
    </w:p>
    <w:p w14:paraId="4D0B8191"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699" w:history="1">
        <w:r w:rsidR="00D42EB8" w:rsidRPr="00D40783">
          <w:rPr>
            <w:rStyle w:val="Hyperlink"/>
            <w:noProof/>
          </w:rPr>
          <w:t>Table 37: RDF properties of bud:MonetaryValue</w:t>
        </w:r>
        <w:r w:rsidR="00D42EB8">
          <w:rPr>
            <w:noProof/>
            <w:webHidden/>
          </w:rPr>
          <w:tab/>
        </w:r>
        <w:r w:rsidR="00D42EB8">
          <w:rPr>
            <w:noProof/>
            <w:webHidden/>
          </w:rPr>
          <w:fldChar w:fldCharType="begin"/>
        </w:r>
        <w:r w:rsidR="00D42EB8">
          <w:rPr>
            <w:noProof/>
            <w:webHidden/>
          </w:rPr>
          <w:instrText xml:space="preserve"> PAGEREF _Toc433700699 \h </w:instrText>
        </w:r>
        <w:r w:rsidR="00D42EB8">
          <w:rPr>
            <w:noProof/>
            <w:webHidden/>
          </w:rPr>
        </w:r>
        <w:r w:rsidR="00D42EB8">
          <w:rPr>
            <w:noProof/>
            <w:webHidden/>
          </w:rPr>
          <w:fldChar w:fldCharType="separate"/>
        </w:r>
        <w:r w:rsidR="00D42EB8">
          <w:rPr>
            <w:noProof/>
            <w:webHidden/>
          </w:rPr>
          <w:t>54</w:t>
        </w:r>
        <w:r w:rsidR="00D42EB8">
          <w:rPr>
            <w:noProof/>
            <w:webHidden/>
          </w:rPr>
          <w:fldChar w:fldCharType="end"/>
        </w:r>
      </w:hyperlink>
    </w:p>
    <w:p w14:paraId="4D76781C"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0" w:history="1">
        <w:r w:rsidR="00D42EB8" w:rsidRPr="00D40783">
          <w:rPr>
            <w:rStyle w:val="Hyperlink"/>
            <w:noProof/>
          </w:rPr>
          <w:t>Table 38: RDF properties of bud:Catpol</w:t>
        </w:r>
        <w:r w:rsidR="00D42EB8">
          <w:rPr>
            <w:noProof/>
            <w:webHidden/>
          </w:rPr>
          <w:tab/>
        </w:r>
        <w:r w:rsidR="00D42EB8">
          <w:rPr>
            <w:noProof/>
            <w:webHidden/>
          </w:rPr>
          <w:fldChar w:fldCharType="begin"/>
        </w:r>
        <w:r w:rsidR="00D42EB8">
          <w:rPr>
            <w:noProof/>
            <w:webHidden/>
          </w:rPr>
          <w:instrText xml:space="preserve"> PAGEREF _Toc433700700 \h </w:instrText>
        </w:r>
        <w:r w:rsidR="00D42EB8">
          <w:rPr>
            <w:noProof/>
            <w:webHidden/>
          </w:rPr>
        </w:r>
        <w:r w:rsidR="00D42EB8">
          <w:rPr>
            <w:noProof/>
            <w:webHidden/>
          </w:rPr>
          <w:fldChar w:fldCharType="separate"/>
        </w:r>
        <w:r w:rsidR="00D42EB8">
          <w:rPr>
            <w:noProof/>
            <w:webHidden/>
          </w:rPr>
          <w:t>55</w:t>
        </w:r>
        <w:r w:rsidR="00D42EB8">
          <w:rPr>
            <w:noProof/>
            <w:webHidden/>
          </w:rPr>
          <w:fldChar w:fldCharType="end"/>
        </w:r>
      </w:hyperlink>
    </w:p>
    <w:p w14:paraId="54EA9B3E"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1" w:history="1">
        <w:r w:rsidR="00D42EB8" w:rsidRPr="00D40783">
          <w:rPr>
            <w:rStyle w:val="Hyperlink"/>
            <w:noProof/>
          </w:rPr>
          <w:t>Table 39: Sub-classes of bud:Catpol</w:t>
        </w:r>
        <w:r w:rsidR="00D42EB8">
          <w:rPr>
            <w:noProof/>
            <w:webHidden/>
          </w:rPr>
          <w:tab/>
        </w:r>
        <w:r w:rsidR="00D42EB8">
          <w:rPr>
            <w:noProof/>
            <w:webHidden/>
          </w:rPr>
          <w:fldChar w:fldCharType="begin"/>
        </w:r>
        <w:r w:rsidR="00D42EB8">
          <w:rPr>
            <w:noProof/>
            <w:webHidden/>
          </w:rPr>
          <w:instrText xml:space="preserve"> PAGEREF _Toc433700701 \h </w:instrText>
        </w:r>
        <w:r w:rsidR="00D42EB8">
          <w:rPr>
            <w:noProof/>
            <w:webHidden/>
          </w:rPr>
        </w:r>
        <w:r w:rsidR="00D42EB8">
          <w:rPr>
            <w:noProof/>
            <w:webHidden/>
          </w:rPr>
          <w:fldChar w:fldCharType="separate"/>
        </w:r>
        <w:r w:rsidR="00D42EB8">
          <w:rPr>
            <w:noProof/>
            <w:webHidden/>
          </w:rPr>
          <w:t>55</w:t>
        </w:r>
        <w:r w:rsidR="00D42EB8">
          <w:rPr>
            <w:noProof/>
            <w:webHidden/>
          </w:rPr>
          <w:fldChar w:fldCharType="end"/>
        </w:r>
      </w:hyperlink>
    </w:p>
    <w:p w14:paraId="475287E5"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2" w:history="1">
        <w:r w:rsidR="00D42EB8" w:rsidRPr="00D40783">
          <w:rPr>
            <w:rStyle w:val="Hyperlink"/>
            <w:noProof/>
          </w:rPr>
          <w:t>Table 40: RDF properties of bud:Nomenclature</w:t>
        </w:r>
        <w:r w:rsidR="00D42EB8">
          <w:rPr>
            <w:noProof/>
            <w:webHidden/>
          </w:rPr>
          <w:tab/>
        </w:r>
        <w:r w:rsidR="00D42EB8">
          <w:rPr>
            <w:noProof/>
            <w:webHidden/>
          </w:rPr>
          <w:fldChar w:fldCharType="begin"/>
        </w:r>
        <w:r w:rsidR="00D42EB8">
          <w:rPr>
            <w:noProof/>
            <w:webHidden/>
          </w:rPr>
          <w:instrText xml:space="preserve"> PAGEREF _Toc433700702 \h </w:instrText>
        </w:r>
        <w:r w:rsidR="00D42EB8">
          <w:rPr>
            <w:noProof/>
            <w:webHidden/>
          </w:rPr>
        </w:r>
        <w:r w:rsidR="00D42EB8">
          <w:rPr>
            <w:noProof/>
            <w:webHidden/>
          </w:rPr>
          <w:fldChar w:fldCharType="separate"/>
        </w:r>
        <w:r w:rsidR="00D42EB8">
          <w:rPr>
            <w:noProof/>
            <w:webHidden/>
          </w:rPr>
          <w:t>56</w:t>
        </w:r>
        <w:r w:rsidR="00D42EB8">
          <w:rPr>
            <w:noProof/>
            <w:webHidden/>
          </w:rPr>
          <w:fldChar w:fldCharType="end"/>
        </w:r>
      </w:hyperlink>
    </w:p>
    <w:p w14:paraId="4434250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3" w:history="1">
        <w:r w:rsidR="00D42EB8" w:rsidRPr="00D40783">
          <w:rPr>
            <w:rStyle w:val="Hyperlink"/>
            <w:noProof/>
          </w:rPr>
          <w:t>Table 41: Sub-classes of bud:Catpol</w:t>
        </w:r>
        <w:r w:rsidR="00D42EB8">
          <w:rPr>
            <w:noProof/>
            <w:webHidden/>
          </w:rPr>
          <w:tab/>
        </w:r>
        <w:r w:rsidR="00D42EB8">
          <w:rPr>
            <w:noProof/>
            <w:webHidden/>
          </w:rPr>
          <w:fldChar w:fldCharType="begin"/>
        </w:r>
        <w:r w:rsidR="00D42EB8">
          <w:rPr>
            <w:noProof/>
            <w:webHidden/>
          </w:rPr>
          <w:instrText xml:space="preserve"> PAGEREF _Toc433700703 \h </w:instrText>
        </w:r>
        <w:r w:rsidR="00D42EB8">
          <w:rPr>
            <w:noProof/>
            <w:webHidden/>
          </w:rPr>
        </w:r>
        <w:r w:rsidR="00D42EB8">
          <w:rPr>
            <w:noProof/>
            <w:webHidden/>
          </w:rPr>
          <w:fldChar w:fldCharType="separate"/>
        </w:r>
        <w:r w:rsidR="00D42EB8">
          <w:rPr>
            <w:noProof/>
            <w:webHidden/>
          </w:rPr>
          <w:t>57</w:t>
        </w:r>
        <w:r w:rsidR="00D42EB8">
          <w:rPr>
            <w:noProof/>
            <w:webHidden/>
          </w:rPr>
          <w:fldChar w:fldCharType="end"/>
        </w:r>
      </w:hyperlink>
    </w:p>
    <w:p w14:paraId="1F7D1FF0"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4" w:history="1">
        <w:r w:rsidR="00D42EB8" w:rsidRPr="00D40783">
          <w:rPr>
            <w:rStyle w:val="Hyperlink"/>
            <w:noProof/>
          </w:rPr>
          <w:t>Table 42: Staff DataCube - dimensions</w:t>
        </w:r>
        <w:r w:rsidR="00D42EB8">
          <w:rPr>
            <w:noProof/>
            <w:webHidden/>
          </w:rPr>
          <w:tab/>
        </w:r>
        <w:r w:rsidR="00D42EB8">
          <w:rPr>
            <w:noProof/>
            <w:webHidden/>
          </w:rPr>
          <w:fldChar w:fldCharType="begin"/>
        </w:r>
        <w:r w:rsidR="00D42EB8">
          <w:rPr>
            <w:noProof/>
            <w:webHidden/>
          </w:rPr>
          <w:instrText xml:space="preserve"> PAGEREF _Toc433700704 \h </w:instrText>
        </w:r>
        <w:r w:rsidR="00D42EB8">
          <w:rPr>
            <w:noProof/>
            <w:webHidden/>
          </w:rPr>
        </w:r>
        <w:r w:rsidR="00D42EB8">
          <w:rPr>
            <w:noProof/>
            <w:webHidden/>
          </w:rPr>
          <w:fldChar w:fldCharType="separate"/>
        </w:r>
        <w:r w:rsidR="00D42EB8">
          <w:rPr>
            <w:noProof/>
            <w:webHidden/>
          </w:rPr>
          <w:t>59</w:t>
        </w:r>
        <w:r w:rsidR="00D42EB8">
          <w:rPr>
            <w:noProof/>
            <w:webHidden/>
          </w:rPr>
          <w:fldChar w:fldCharType="end"/>
        </w:r>
      </w:hyperlink>
    </w:p>
    <w:p w14:paraId="1E3EFBFA"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5" w:history="1">
        <w:r w:rsidR="00D42EB8" w:rsidRPr="00D40783">
          <w:rPr>
            <w:rStyle w:val="Hyperlink"/>
            <w:noProof/>
          </w:rPr>
          <w:t>Table 43: Staff DataCube - observations</w:t>
        </w:r>
        <w:r w:rsidR="00D42EB8">
          <w:rPr>
            <w:noProof/>
            <w:webHidden/>
          </w:rPr>
          <w:tab/>
        </w:r>
        <w:r w:rsidR="00D42EB8">
          <w:rPr>
            <w:noProof/>
            <w:webHidden/>
          </w:rPr>
          <w:fldChar w:fldCharType="begin"/>
        </w:r>
        <w:r w:rsidR="00D42EB8">
          <w:rPr>
            <w:noProof/>
            <w:webHidden/>
          </w:rPr>
          <w:instrText xml:space="preserve"> PAGEREF _Toc433700705 \h </w:instrText>
        </w:r>
        <w:r w:rsidR="00D42EB8">
          <w:rPr>
            <w:noProof/>
            <w:webHidden/>
          </w:rPr>
        </w:r>
        <w:r w:rsidR="00D42EB8">
          <w:rPr>
            <w:noProof/>
            <w:webHidden/>
          </w:rPr>
          <w:fldChar w:fldCharType="separate"/>
        </w:r>
        <w:r w:rsidR="00D42EB8">
          <w:rPr>
            <w:noProof/>
            <w:webHidden/>
          </w:rPr>
          <w:t>59</w:t>
        </w:r>
        <w:r w:rsidR="00D42EB8">
          <w:rPr>
            <w:noProof/>
            <w:webHidden/>
          </w:rPr>
          <w:fldChar w:fldCharType="end"/>
        </w:r>
      </w:hyperlink>
    </w:p>
    <w:p w14:paraId="71556BBA"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6" w:history="1">
        <w:r w:rsidR="00D42EB8" w:rsidRPr="00D40783">
          <w:rPr>
            <w:rStyle w:val="Hyperlink"/>
            <w:noProof/>
          </w:rPr>
          <w:t>Table 44: Metadata - dataset properties</w:t>
        </w:r>
        <w:r w:rsidR="00D42EB8">
          <w:rPr>
            <w:noProof/>
            <w:webHidden/>
          </w:rPr>
          <w:tab/>
        </w:r>
        <w:r w:rsidR="00D42EB8">
          <w:rPr>
            <w:noProof/>
            <w:webHidden/>
          </w:rPr>
          <w:fldChar w:fldCharType="begin"/>
        </w:r>
        <w:r w:rsidR="00D42EB8">
          <w:rPr>
            <w:noProof/>
            <w:webHidden/>
          </w:rPr>
          <w:instrText xml:space="preserve"> PAGEREF _Toc433700706 \h </w:instrText>
        </w:r>
        <w:r w:rsidR="00D42EB8">
          <w:rPr>
            <w:noProof/>
            <w:webHidden/>
          </w:rPr>
        </w:r>
        <w:r w:rsidR="00D42EB8">
          <w:rPr>
            <w:noProof/>
            <w:webHidden/>
          </w:rPr>
          <w:fldChar w:fldCharType="separate"/>
        </w:r>
        <w:r w:rsidR="00D42EB8">
          <w:rPr>
            <w:noProof/>
            <w:webHidden/>
          </w:rPr>
          <w:t>59</w:t>
        </w:r>
        <w:r w:rsidR="00D42EB8">
          <w:rPr>
            <w:noProof/>
            <w:webHidden/>
          </w:rPr>
          <w:fldChar w:fldCharType="end"/>
        </w:r>
      </w:hyperlink>
    </w:p>
    <w:p w14:paraId="7512AA77"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7" w:history="1">
        <w:r w:rsidR="00D42EB8" w:rsidRPr="00D40783">
          <w:rPr>
            <w:rStyle w:val="Hyperlink"/>
            <w:noProof/>
          </w:rPr>
          <w:t>Table 45: Metadata - distribution properties (RDF)</w:t>
        </w:r>
        <w:r w:rsidR="00D42EB8">
          <w:rPr>
            <w:noProof/>
            <w:webHidden/>
          </w:rPr>
          <w:tab/>
        </w:r>
        <w:r w:rsidR="00D42EB8">
          <w:rPr>
            <w:noProof/>
            <w:webHidden/>
          </w:rPr>
          <w:fldChar w:fldCharType="begin"/>
        </w:r>
        <w:r w:rsidR="00D42EB8">
          <w:rPr>
            <w:noProof/>
            <w:webHidden/>
          </w:rPr>
          <w:instrText xml:space="preserve"> PAGEREF _Toc433700707 \h </w:instrText>
        </w:r>
        <w:r w:rsidR="00D42EB8">
          <w:rPr>
            <w:noProof/>
            <w:webHidden/>
          </w:rPr>
        </w:r>
        <w:r w:rsidR="00D42EB8">
          <w:rPr>
            <w:noProof/>
            <w:webHidden/>
          </w:rPr>
          <w:fldChar w:fldCharType="separate"/>
        </w:r>
        <w:r w:rsidR="00D42EB8">
          <w:rPr>
            <w:noProof/>
            <w:webHidden/>
          </w:rPr>
          <w:t>60</w:t>
        </w:r>
        <w:r w:rsidR="00D42EB8">
          <w:rPr>
            <w:noProof/>
            <w:webHidden/>
          </w:rPr>
          <w:fldChar w:fldCharType="end"/>
        </w:r>
      </w:hyperlink>
    </w:p>
    <w:p w14:paraId="682286A6"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8" w:history="1">
        <w:r w:rsidR="00D42EB8" w:rsidRPr="00D40783">
          <w:rPr>
            <w:rStyle w:val="Hyperlink"/>
            <w:noProof/>
          </w:rPr>
          <w:t>Table 46: Named Authority Lists</w:t>
        </w:r>
        <w:r w:rsidR="00D42EB8">
          <w:rPr>
            <w:noProof/>
            <w:webHidden/>
          </w:rPr>
          <w:tab/>
        </w:r>
        <w:r w:rsidR="00D42EB8">
          <w:rPr>
            <w:noProof/>
            <w:webHidden/>
          </w:rPr>
          <w:fldChar w:fldCharType="begin"/>
        </w:r>
        <w:r w:rsidR="00D42EB8">
          <w:rPr>
            <w:noProof/>
            <w:webHidden/>
          </w:rPr>
          <w:instrText xml:space="preserve"> PAGEREF _Toc433700708 \h </w:instrText>
        </w:r>
        <w:r w:rsidR="00D42EB8">
          <w:rPr>
            <w:noProof/>
            <w:webHidden/>
          </w:rPr>
        </w:r>
        <w:r w:rsidR="00D42EB8">
          <w:rPr>
            <w:noProof/>
            <w:webHidden/>
          </w:rPr>
          <w:fldChar w:fldCharType="separate"/>
        </w:r>
        <w:r w:rsidR="00D42EB8">
          <w:rPr>
            <w:noProof/>
            <w:webHidden/>
          </w:rPr>
          <w:t>61</w:t>
        </w:r>
        <w:r w:rsidR="00D42EB8">
          <w:rPr>
            <w:noProof/>
            <w:webHidden/>
          </w:rPr>
          <w:fldChar w:fldCharType="end"/>
        </w:r>
      </w:hyperlink>
    </w:p>
    <w:p w14:paraId="0F946C0B"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09" w:history="1">
        <w:r w:rsidR="00D42EB8" w:rsidRPr="00D40783">
          <w:rPr>
            <w:rStyle w:val="Hyperlink"/>
            <w:noProof/>
          </w:rPr>
          <w:t>Table 47: Named Authority Lists for staff tables</w:t>
        </w:r>
        <w:r w:rsidR="00D42EB8">
          <w:rPr>
            <w:noProof/>
            <w:webHidden/>
          </w:rPr>
          <w:tab/>
        </w:r>
        <w:r w:rsidR="00D42EB8">
          <w:rPr>
            <w:noProof/>
            <w:webHidden/>
          </w:rPr>
          <w:fldChar w:fldCharType="begin"/>
        </w:r>
        <w:r w:rsidR="00D42EB8">
          <w:rPr>
            <w:noProof/>
            <w:webHidden/>
          </w:rPr>
          <w:instrText xml:space="preserve"> PAGEREF _Toc433700709 \h </w:instrText>
        </w:r>
        <w:r w:rsidR="00D42EB8">
          <w:rPr>
            <w:noProof/>
            <w:webHidden/>
          </w:rPr>
        </w:r>
        <w:r w:rsidR="00D42EB8">
          <w:rPr>
            <w:noProof/>
            <w:webHidden/>
          </w:rPr>
          <w:fldChar w:fldCharType="separate"/>
        </w:r>
        <w:r w:rsidR="00D42EB8">
          <w:rPr>
            <w:noProof/>
            <w:webHidden/>
          </w:rPr>
          <w:t>62</w:t>
        </w:r>
        <w:r w:rsidR="00D42EB8">
          <w:rPr>
            <w:noProof/>
            <w:webHidden/>
          </w:rPr>
          <w:fldChar w:fldCharType="end"/>
        </w:r>
      </w:hyperlink>
    </w:p>
    <w:p w14:paraId="4C019E63" w14:textId="77777777" w:rsidR="00D42EB8" w:rsidRDefault="00B15C42">
      <w:pPr>
        <w:pStyle w:val="TableofFigures"/>
        <w:tabs>
          <w:tab w:val="right" w:leader="dot" w:pos="8495"/>
        </w:tabs>
        <w:rPr>
          <w:rFonts w:eastAsiaTheme="minorEastAsia" w:cstheme="minorBidi"/>
          <w:noProof/>
          <w:sz w:val="22"/>
          <w:szCs w:val="22"/>
          <w:lang w:eastAsia="en-GB"/>
        </w:rPr>
      </w:pPr>
      <w:hyperlink w:anchor="_Toc433700710" w:history="1">
        <w:r w:rsidR="00D42EB8" w:rsidRPr="00D40783">
          <w:rPr>
            <w:rStyle w:val="Hyperlink"/>
            <w:noProof/>
          </w:rPr>
          <w:t>Table 48: Budget-specific controlled vocabularies</w:t>
        </w:r>
        <w:r w:rsidR="00D42EB8">
          <w:rPr>
            <w:noProof/>
            <w:webHidden/>
          </w:rPr>
          <w:tab/>
        </w:r>
        <w:r w:rsidR="00D42EB8">
          <w:rPr>
            <w:noProof/>
            <w:webHidden/>
          </w:rPr>
          <w:fldChar w:fldCharType="begin"/>
        </w:r>
        <w:r w:rsidR="00D42EB8">
          <w:rPr>
            <w:noProof/>
            <w:webHidden/>
          </w:rPr>
          <w:instrText xml:space="preserve"> PAGEREF _Toc433700710 \h </w:instrText>
        </w:r>
        <w:r w:rsidR="00D42EB8">
          <w:rPr>
            <w:noProof/>
            <w:webHidden/>
          </w:rPr>
        </w:r>
        <w:r w:rsidR="00D42EB8">
          <w:rPr>
            <w:noProof/>
            <w:webHidden/>
          </w:rPr>
          <w:fldChar w:fldCharType="separate"/>
        </w:r>
        <w:r w:rsidR="00D42EB8">
          <w:rPr>
            <w:noProof/>
            <w:webHidden/>
          </w:rPr>
          <w:t>63</w:t>
        </w:r>
        <w:r w:rsidR="00D42EB8">
          <w:rPr>
            <w:noProof/>
            <w:webHidden/>
          </w:rPr>
          <w:fldChar w:fldCharType="end"/>
        </w:r>
      </w:hyperlink>
    </w:p>
    <w:p w14:paraId="7526253C" w14:textId="77777777" w:rsidR="000D00A7" w:rsidRPr="00C54ED8" w:rsidRDefault="00192DB8" w:rsidP="000506D3">
      <w:pPr>
        <w:pStyle w:val="TableofFigures"/>
        <w:tabs>
          <w:tab w:val="right" w:leader="dot" w:pos="8495"/>
        </w:tabs>
        <w:ind w:left="0" w:firstLine="0"/>
        <w:rPr>
          <w:rStyle w:val="Hyperlink"/>
          <w:sz w:val="18"/>
        </w:rPr>
      </w:pPr>
      <w:r w:rsidRPr="00C54ED8">
        <w:rPr>
          <w:rStyle w:val="Hyperlink"/>
          <w:sz w:val="18"/>
        </w:rPr>
        <w:fldChar w:fldCharType="end"/>
      </w:r>
    </w:p>
    <w:p w14:paraId="536F76DE" w14:textId="77777777" w:rsidR="00061AB9" w:rsidRPr="00C54ED8" w:rsidRDefault="00061AB9" w:rsidP="00061AB9">
      <w:pPr>
        <w:spacing w:after="0"/>
        <w:jc w:val="left"/>
        <w:sectPr w:rsidR="00061AB9" w:rsidRPr="00C54ED8" w:rsidSect="003B6F1D">
          <w:headerReference w:type="first" r:id="rId12"/>
          <w:footerReference w:type="first" r:id="rId13"/>
          <w:pgSz w:w="11907" w:h="16839" w:code="9"/>
          <w:pgMar w:top="1134" w:right="1701" w:bottom="1134" w:left="1701" w:header="567" w:footer="567" w:gutter="0"/>
          <w:pgNumType w:fmt="lowerRoman" w:start="1"/>
          <w:cols w:space="720"/>
          <w:docGrid w:linePitch="326"/>
        </w:sectPr>
      </w:pPr>
    </w:p>
    <w:p w14:paraId="762FF717" w14:textId="77777777" w:rsidR="008A14EF" w:rsidRPr="00C54ED8" w:rsidRDefault="008A14EF" w:rsidP="002F6FCA">
      <w:pPr>
        <w:pStyle w:val="Heading1"/>
      </w:pPr>
      <w:bookmarkStart w:id="2" w:name="_Toc410149171"/>
      <w:bookmarkStart w:id="3" w:name="_Toc410149209"/>
      <w:bookmarkStart w:id="4" w:name="_Toc433700594"/>
      <w:r w:rsidRPr="00C54ED8">
        <w:lastRenderedPageBreak/>
        <w:t>Introduction</w:t>
      </w:r>
      <w:bookmarkEnd w:id="2"/>
      <w:bookmarkEnd w:id="3"/>
      <w:bookmarkEnd w:id="4"/>
    </w:p>
    <w:p w14:paraId="29272265" w14:textId="77777777" w:rsidR="007B1341" w:rsidRPr="00C54ED8" w:rsidRDefault="007B1341" w:rsidP="007B1341">
      <w:pPr>
        <w:pStyle w:val="Body"/>
      </w:pPr>
      <w:r w:rsidRPr="00C54ED8">
        <w:t>This document is prepared in the context of Action 1.1 of the Interoperability Solutions for European Public Administrations (ISA) programme</w:t>
      </w:r>
      <w:r w:rsidRPr="00C54ED8">
        <w:rPr>
          <w:rStyle w:val="FootnoteReference"/>
        </w:rPr>
        <w:footnoteReference w:id="1"/>
      </w:r>
      <w:r w:rsidRPr="00C54ED8">
        <w:t xml:space="preserve"> of the European Commission. ISA action 1.1 aims at improving semantic interoperability in European eGovernment systems</w:t>
      </w:r>
      <w:r w:rsidRPr="00C54ED8">
        <w:rPr>
          <w:rStyle w:val="FootnoteReference"/>
        </w:rPr>
        <w:footnoteReference w:id="2"/>
      </w:r>
      <w:r w:rsidRPr="00C54ED8">
        <w:t>.</w:t>
      </w:r>
    </w:p>
    <w:p w14:paraId="5D5F4C0A" w14:textId="77777777" w:rsidR="00010B3C" w:rsidRPr="00C54ED8" w:rsidRDefault="007B1341" w:rsidP="007B1341">
      <w:pPr>
        <w:pStyle w:val="Body"/>
      </w:pPr>
      <w:r w:rsidRPr="00C54ED8">
        <w:t>Studies conducted on behalf of the European Commission</w:t>
      </w:r>
      <w:sdt>
        <w:sdtPr>
          <w:id w:val="-1952547460"/>
          <w:citation/>
        </w:sdtPr>
        <w:sdtContent>
          <w:r w:rsidR="00C90D5B" w:rsidRPr="00C54ED8">
            <w:fldChar w:fldCharType="begin"/>
          </w:r>
          <w:r w:rsidR="00C90D5B" w:rsidRPr="00C54ED8">
            <w:instrText xml:space="preserve"> CITATION Vic11 \l 2057 </w:instrText>
          </w:r>
          <w:r w:rsidR="00C90D5B" w:rsidRPr="00C54ED8">
            <w:fldChar w:fldCharType="separate"/>
          </w:r>
          <w:r w:rsidR="00D42EB8">
            <w:rPr>
              <w:noProof/>
            </w:rPr>
            <w:t xml:space="preserve"> [1]</w:t>
          </w:r>
          <w:r w:rsidR="00C90D5B" w:rsidRPr="00C54ED8">
            <w:fldChar w:fldCharType="end"/>
          </w:r>
        </w:sdtContent>
      </w:sdt>
      <w:r w:rsidRPr="00C54ED8">
        <w:t xml:space="preserve"> show that businesses and citizens still face difficulties in finding and reusing public sector information. In its communication on Open Data</w:t>
      </w:r>
      <w:sdt>
        <w:sdtPr>
          <w:id w:val="92981706"/>
          <w:citation/>
        </w:sdtPr>
        <w:sdtContent>
          <w:r w:rsidR="00C90D5B" w:rsidRPr="00C54ED8">
            <w:fldChar w:fldCharType="begin"/>
          </w:r>
          <w:r w:rsidR="00C90D5B" w:rsidRPr="00C54ED8">
            <w:instrText xml:space="preserve"> CITATION Eur11 \l 2057 </w:instrText>
          </w:r>
          <w:r w:rsidR="00C90D5B" w:rsidRPr="00C54ED8">
            <w:fldChar w:fldCharType="separate"/>
          </w:r>
          <w:r w:rsidR="00D42EB8">
            <w:rPr>
              <w:noProof/>
            </w:rPr>
            <w:t xml:space="preserve"> [2]</w:t>
          </w:r>
          <w:r w:rsidR="00C90D5B" w:rsidRPr="00C54ED8">
            <w:fldChar w:fldCharType="end"/>
          </w:r>
        </w:sdtContent>
      </w:sdt>
      <w:r w:rsidRPr="00C54ED8">
        <w:t xml:space="preserve"> of 12 December 2011, the European Commission states that the availability of information in a machine-readable format as well as a thin layer of commonly agreed metadata could facilitate data cross-referenc</w:t>
      </w:r>
      <w:r w:rsidR="009227DB">
        <w:t>ing</w:t>
      </w:r>
      <w:r w:rsidRPr="00C54ED8">
        <w:t xml:space="preserve"> and interoperability</w:t>
      </w:r>
      <w:r w:rsidR="00B81852">
        <w:t>. Therefore, the value for reuse of the data would be considerably enhanced</w:t>
      </w:r>
      <w:r w:rsidRPr="00C54ED8">
        <w:t>.</w:t>
      </w:r>
    </w:p>
    <w:p w14:paraId="2BF5032F" w14:textId="77777777" w:rsidR="00B8635E" w:rsidRPr="00C54ED8" w:rsidRDefault="00010B3C" w:rsidP="00B8635E">
      <w:pPr>
        <w:pStyle w:val="Body"/>
      </w:pPr>
      <w:r w:rsidRPr="00C54ED8">
        <w:t xml:space="preserve">A type of public sector information that would benefit from increased interoperability and reusability is </w:t>
      </w:r>
      <w:r w:rsidR="00B8635E" w:rsidRPr="00C54ED8">
        <w:t>budgetary data</w:t>
      </w:r>
      <w:r w:rsidRPr="00C54ED8">
        <w:t>.</w:t>
      </w:r>
      <w:r w:rsidR="00B8635E" w:rsidRPr="00C54ED8">
        <w:t xml:space="preserve"> In this vein, this report presents a </w:t>
      </w:r>
      <w:r w:rsidR="00EB1B26">
        <w:t>dissemination vocabulary</w:t>
      </w:r>
      <w:r w:rsidR="00B8635E" w:rsidRPr="00C54ED8">
        <w:t xml:space="preserve"> for publishing the </w:t>
      </w:r>
      <w:r w:rsidR="00B81852">
        <w:t xml:space="preserve">yearly final adopted </w:t>
      </w:r>
      <w:r w:rsidR="00B8635E" w:rsidRPr="00C54ED8">
        <w:t xml:space="preserve">EU budget as machine-readable </w:t>
      </w:r>
      <w:r w:rsidR="00EB1B26">
        <w:t xml:space="preserve">linked </w:t>
      </w:r>
      <w:r w:rsidR="00B8635E" w:rsidRPr="00C54ED8">
        <w:t>open data</w:t>
      </w:r>
      <w:r w:rsidR="00EB1B26">
        <w:t>, henceforth referred to as the “EU budget vocabulary”</w:t>
      </w:r>
      <w:r w:rsidR="00B8635E" w:rsidRPr="00C54ED8">
        <w:t>.</w:t>
      </w:r>
    </w:p>
    <w:p w14:paraId="7187FCF6" w14:textId="77777777" w:rsidR="008A14EF" w:rsidRPr="00C54ED8" w:rsidRDefault="00583D4D" w:rsidP="00A450CA">
      <w:pPr>
        <w:pStyle w:val="Heading2"/>
      </w:pPr>
      <w:bookmarkStart w:id="5" w:name="_Toc433700595"/>
      <w:r w:rsidRPr="00C54ED8">
        <w:t>Objective</w:t>
      </w:r>
      <w:bookmarkEnd w:id="5"/>
    </w:p>
    <w:p w14:paraId="09004FDF" w14:textId="77777777" w:rsidR="00A97C1A" w:rsidRDefault="00583D4D" w:rsidP="00583D4D">
      <w:pPr>
        <w:pStyle w:val="Body"/>
        <w:rPr>
          <w:lang w:eastAsia="zh-CN"/>
        </w:rPr>
      </w:pPr>
      <w:r w:rsidRPr="00C54ED8">
        <w:rPr>
          <w:lang w:eastAsia="zh-CN"/>
        </w:rPr>
        <w:t xml:space="preserve">The </w:t>
      </w:r>
      <w:r w:rsidR="00DF623F" w:rsidRPr="00C54ED8">
        <w:rPr>
          <w:lang w:eastAsia="zh-CN"/>
        </w:rPr>
        <w:t>EU b</w:t>
      </w:r>
      <w:r w:rsidRPr="00C54ED8">
        <w:rPr>
          <w:lang w:eastAsia="zh-CN"/>
        </w:rPr>
        <w:t xml:space="preserve">udget </w:t>
      </w:r>
      <w:r w:rsidR="00DF623F" w:rsidRPr="00C54ED8">
        <w:rPr>
          <w:lang w:eastAsia="zh-CN"/>
        </w:rPr>
        <w:t>v</w:t>
      </w:r>
      <w:r w:rsidRPr="00C54ED8">
        <w:rPr>
          <w:lang w:eastAsia="zh-CN"/>
        </w:rPr>
        <w:t>ocabulary is designed to facilitate the exchange</w:t>
      </w:r>
      <w:r w:rsidR="00E45790">
        <w:rPr>
          <w:lang w:eastAsia="zh-CN"/>
        </w:rPr>
        <w:t>, increase the understandability</w:t>
      </w:r>
      <w:r w:rsidRPr="00C54ED8">
        <w:rPr>
          <w:lang w:eastAsia="zh-CN"/>
        </w:rPr>
        <w:t xml:space="preserve"> </w:t>
      </w:r>
      <w:r w:rsidR="00C156A8" w:rsidRPr="00C54ED8">
        <w:rPr>
          <w:lang w:eastAsia="zh-CN"/>
        </w:rPr>
        <w:t xml:space="preserve">and foster the reusability </w:t>
      </w:r>
      <w:r w:rsidRPr="00C54ED8">
        <w:rPr>
          <w:lang w:eastAsia="zh-CN"/>
        </w:rPr>
        <w:t>of budgetary information</w:t>
      </w:r>
      <w:r w:rsidR="00B8635E" w:rsidRPr="00C54ED8">
        <w:rPr>
          <w:lang w:eastAsia="zh-CN"/>
        </w:rPr>
        <w:t xml:space="preserve"> published by the EU</w:t>
      </w:r>
      <w:r w:rsidR="00A84670">
        <w:rPr>
          <w:lang w:eastAsia="zh-CN"/>
        </w:rPr>
        <w:t xml:space="preserve">. </w:t>
      </w:r>
    </w:p>
    <w:p w14:paraId="6C04E411" w14:textId="77777777" w:rsidR="00583D4D" w:rsidRDefault="00A84670" w:rsidP="00583D4D">
      <w:pPr>
        <w:pStyle w:val="Body"/>
        <w:rPr>
          <w:lang w:eastAsia="zh-CN"/>
        </w:rPr>
      </w:pPr>
      <w:r>
        <w:rPr>
          <w:lang w:eastAsia="zh-CN"/>
        </w:rPr>
        <w:t>The expected benefits from applying the</w:t>
      </w:r>
      <w:r w:rsidR="00A97C1A">
        <w:rPr>
          <w:lang w:eastAsia="zh-CN"/>
        </w:rPr>
        <w:t xml:space="preserve"> EU</w:t>
      </w:r>
      <w:r>
        <w:rPr>
          <w:lang w:eastAsia="zh-CN"/>
        </w:rPr>
        <w:t xml:space="preserve"> budget vocabulary include</w:t>
      </w:r>
      <w:r w:rsidR="00A97C1A">
        <w:rPr>
          <w:lang w:eastAsia="zh-CN"/>
        </w:rPr>
        <w:t>:</w:t>
      </w:r>
    </w:p>
    <w:p w14:paraId="12AE5A03" w14:textId="77777777" w:rsidR="00A84670" w:rsidRPr="006A466B" w:rsidRDefault="003A0789" w:rsidP="00126EE4">
      <w:pPr>
        <w:pStyle w:val="Body"/>
        <w:numPr>
          <w:ilvl w:val="0"/>
          <w:numId w:val="34"/>
        </w:numPr>
        <w:rPr>
          <w:b/>
          <w:lang w:eastAsia="zh-CN"/>
        </w:rPr>
      </w:pPr>
      <w:r w:rsidRPr="006A466B">
        <w:rPr>
          <w:b/>
          <w:lang w:eastAsia="zh-CN"/>
        </w:rPr>
        <w:t>Improved</w:t>
      </w:r>
      <w:r w:rsidR="00A84670" w:rsidRPr="006A466B">
        <w:rPr>
          <w:b/>
          <w:lang w:eastAsia="zh-CN"/>
        </w:rPr>
        <w:t xml:space="preserve"> transparency</w:t>
      </w:r>
      <w:r w:rsidRPr="006A466B">
        <w:rPr>
          <w:b/>
          <w:lang w:eastAsia="zh-CN"/>
        </w:rPr>
        <w:t xml:space="preserve"> towards citizens</w:t>
      </w:r>
      <w:r w:rsidR="006A466B">
        <w:rPr>
          <w:b/>
          <w:lang w:eastAsia="zh-CN"/>
        </w:rPr>
        <w:t xml:space="preserve"> </w:t>
      </w:r>
      <w:r w:rsidR="006A466B">
        <w:rPr>
          <w:lang w:eastAsia="zh-CN"/>
        </w:rPr>
        <w:t xml:space="preserve">by increasing the public understanding of the </w:t>
      </w:r>
      <w:r w:rsidR="00B81852">
        <w:rPr>
          <w:lang w:eastAsia="zh-CN"/>
        </w:rPr>
        <w:t xml:space="preserve">yearly adopted </w:t>
      </w:r>
      <w:r w:rsidR="006A466B">
        <w:rPr>
          <w:lang w:eastAsia="zh-CN"/>
        </w:rPr>
        <w:t>EU budget;</w:t>
      </w:r>
    </w:p>
    <w:p w14:paraId="45BFE60D" w14:textId="77777777" w:rsidR="00A84670" w:rsidRPr="00A97C1A" w:rsidRDefault="00A84670" w:rsidP="00126EE4">
      <w:pPr>
        <w:pStyle w:val="Body"/>
        <w:numPr>
          <w:ilvl w:val="0"/>
          <w:numId w:val="34"/>
        </w:numPr>
        <w:rPr>
          <w:b/>
          <w:lang w:eastAsia="zh-CN"/>
        </w:rPr>
      </w:pPr>
      <w:r w:rsidRPr="006A466B">
        <w:rPr>
          <w:b/>
          <w:lang w:eastAsia="zh-CN"/>
        </w:rPr>
        <w:t>Better decision making</w:t>
      </w:r>
      <w:r w:rsidR="006A466B">
        <w:rPr>
          <w:b/>
          <w:lang w:eastAsia="zh-CN"/>
        </w:rPr>
        <w:t xml:space="preserve"> </w:t>
      </w:r>
      <w:r w:rsidR="006A466B">
        <w:rPr>
          <w:lang w:eastAsia="zh-CN"/>
        </w:rPr>
        <w:t xml:space="preserve">by </w:t>
      </w:r>
      <w:r w:rsidR="000839AF">
        <w:rPr>
          <w:lang w:eastAsia="zh-CN"/>
        </w:rPr>
        <w:t>providing high-quality</w:t>
      </w:r>
      <w:r w:rsidR="00F121D2">
        <w:rPr>
          <w:lang w:eastAsia="zh-CN"/>
        </w:rPr>
        <w:t>, fit-for-purpose</w:t>
      </w:r>
      <w:r w:rsidR="000839AF">
        <w:rPr>
          <w:lang w:eastAsia="zh-CN"/>
        </w:rPr>
        <w:t xml:space="preserve"> and well-structured data to support decision making</w:t>
      </w:r>
      <w:r w:rsidR="006A466B">
        <w:rPr>
          <w:lang w:eastAsia="zh-CN"/>
        </w:rPr>
        <w:t>;</w:t>
      </w:r>
    </w:p>
    <w:p w14:paraId="6DE96D11" w14:textId="77777777" w:rsidR="00A97C1A" w:rsidRPr="006A466B" w:rsidRDefault="00A97C1A" w:rsidP="00126EE4">
      <w:pPr>
        <w:pStyle w:val="Body"/>
        <w:numPr>
          <w:ilvl w:val="0"/>
          <w:numId w:val="34"/>
        </w:numPr>
        <w:rPr>
          <w:b/>
          <w:lang w:eastAsia="zh-CN"/>
        </w:rPr>
      </w:pPr>
      <w:r w:rsidRPr="006A466B">
        <w:rPr>
          <w:b/>
          <w:lang w:eastAsia="zh-CN"/>
        </w:rPr>
        <w:t>Increased harmonization in budget publication</w:t>
      </w:r>
      <w:r>
        <w:rPr>
          <w:b/>
          <w:lang w:eastAsia="zh-CN"/>
        </w:rPr>
        <w:t xml:space="preserve"> </w:t>
      </w:r>
      <w:r>
        <w:rPr>
          <w:lang w:eastAsia="zh-CN"/>
        </w:rPr>
        <w:t>across institutions, government levels and countries by providing a common way of structuring public budgets.</w:t>
      </w:r>
    </w:p>
    <w:p w14:paraId="2F0A180B" w14:textId="77777777" w:rsidR="00A84670" w:rsidRPr="006A466B" w:rsidRDefault="00A84670" w:rsidP="00126EE4">
      <w:pPr>
        <w:pStyle w:val="Body"/>
        <w:numPr>
          <w:ilvl w:val="0"/>
          <w:numId w:val="34"/>
        </w:numPr>
        <w:rPr>
          <w:b/>
          <w:lang w:eastAsia="zh-CN"/>
        </w:rPr>
      </w:pPr>
      <w:r w:rsidRPr="006A466B">
        <w:rPr>
          <w:b/>
          <w:lang w:eastAsia="zh-CN"/>
        </w:rPr>
        <w:t>Increased flexibility for integrating data</w:t>
      </w:r>
      <w:r w:rsidR="006A466B">
        <w:rPr>
          <w:b/>
          <w:lang w:eastAsia="zh-CN"/>
        </w:rPr>
        <w:t xml:space="preserve"> </w:t>
      </w:r>
      <w:r w:rsidR="006A466B">
        <w:rPr>
          <w:lang w:eastAsia="zh-CN"/>
        </w:rPr>
        <w:t>by embracing linked data principles;</w:t>
      </w:r>
      <w:r w:rsidR="00B81852">
        <w:rPr>
          <w:lang w:eastAsia="zh-CN"/>
        </w:rPr>
        <w:t xml:space="preserve"> and</w:t>
      </w:r>
    </w:p>
    <w:p w14:paraId="31492302" w14:textId="77777777" w:rsidR="007E2442" w:rsidRPr="00FE733D" w:rsidRDefault="00A84670" w:rsidP="007E2442">
      <w:pPr>
        <w:pStyle w:val="Body"/>
        <w:numPr>
          <w:ilvl w:val="0"/>
          <w:numId w:val="34"/>
        </w:numPr>
        <w:rPr>
          <w:b/>
          <w:lang w:eastAsia="zh-CN"/>
        </w:rPr>
      </w:pPr>
      <w:r w:rsidRPr="006A466B">
        <w:rPr>
          <w:b/>
          <w:lang w:eastAsia="zh-CN"/>
        </w:rPr>
        <w:t xml:space="preserve">Greater technology </w:t>
      </w:r>
      <w:r w:rsidR="003A0789" w:rsidRPr="006A466B">
        <w:rPr>
          <w:b/>
          <w:lang w:eastAsia="zh-CN"/>
        </w:rPr>
        <w:t>independence</w:t>
      </w:r>
      <w:r w:rsidR="006A466B">
        <w:rPr>
          <w:b/>
          <w:lang w:eastAsia="zh-CN"/>
        </w:rPr>
        <w:t xml:space="preserve"> </w:t>
      </w:r>
      <w:r w:rsidR="006A466B">
        <w:rPr>
          <w:lang w:eastAsia="zh-CN"/>
        </w:rPr>
        <w:t xml:space="preserve">by supporting multiple </w:t>
      </w:r>
      <w:r w:rsidR="00A97C1A">
        <w:rPr>
          <w:lang w:eastAsia="zh-CN"/>
        </w:rPr>
        <w:t xml:space="preserve">machine-readable </w:t>
      </w:r>
      <w:r w:rsidR="00B81852">
        <w:rPr>
          <w:lang w:eastAsia="zh-CN"/>
        </w:rPr>
        <w:t>open data formats.</w:t>
      </w:r>
    </w:p>
    <w:p w14:paraId="5DD0C25D" w14:textId="77777777" w:rsidR="008353A1" w:rsidRPr="00C54ED8" w:rsidRDefault="00874782" w:rsidP="00A450CA">
      <w:pPr>
        <w:pStyle w:val="Heading2"/>
      </w:pPr>
      <w:bookmarkStart w:id="6" w:name="_Toc410149212"/>
      <w:bookmarkStart w:id="7" w:name="_Ref419718317"/>
      <w:bookmarkStart w:id="8" w:name="_Toc433700596"/>
      <w:r w:rsidRPr="00C54ED8">
        <w:t>Approach</w:t>
      </w:r>
      <w:bookmarkEnd w:id="6"/>
      <w:bookmarkEnd w:id="7"/>
      <w:bookmarkEnd w:id="8"/>
    </w:p>
    <w:p w14:paraId="2CBD644B" w14:textId="77777777" w:rsidR="00521D89" w:rsidRPr="00C54ED8" w:rsidRDefault="00426166" w:rsidP="002633E8">
      <w:pPr>
        <w:pStyle w:val="Body"/>
      </w:pPr>
      <w:r w:rsidRPr="00C54ED8">
        <w:t xml:space="preserve">The development of </w:t>
      </w:r>
      <w:r w:rsidR="008134A5" w:rsidRPr="00C54ED8">
        <w:t>the EU budget vocabulary</w:t>
      </w:r>
      <w:r w:rsidRPr="00C54ED8">
        <w:t xml:space="preserve"> </w:t>
      </w:r>
      <w:r w:rsidR="005F0C96" w:rsidRPr="00C54ED8">
        <w:t>is based on</w:t>
      </w:r>
      <w:r w:rsidRPr="00C54ED8">
        <w:t xml:space="preserve"> the </w:t>
      </w:r>
      <w:r w:rsidR="00B8635E" w:rsidRPr="00C54ED8">
        <w:t xml:space="preserve">process and </w:t>
      </w:r>
      <w:r w:rsidRPr="00C54ED8">
        <w:t xml:space="preserve">methodology for </w:t>
      </w:r>
      <w:r w:rsidR="00AC4FF2" w:rsidRPr="00C54ED8">
        <w:t>developing</w:t>
      </w:r>
      <w:r w:rsidRPr="00C54ED8">
        <w:t xml:space="preserve"> </w:t>
      </w:r>
      <w:r w:rsidR="00B8635E" w:rsidRPr="00C54ED8">
        <w:t>semantic agreements</w:t>
      </w:r>
      <w:r w:rsidR="004B4CD7" w:rsidRPr="00C54ED8">
        <w:rPr>
          <w:rStyle w:val="FootnoteReference"/>
        </w:rPr>
        <w:footnoteReference w:id="3"/>
      </w:r>
      <w:r w:rsidR="00A97C1A">
        <w:t xml:space="preserve"> of the ISA Programme </w:t>
      </w:r>
      <w:sdt>
        <w:sdtPr>
          <w:id w:val="1699895001"/>
          <w:citation/>
        </w:sdtPr>
        <w:sdtContent>
          <w:r w:rsidR="00A97C1A">
            <w:fldChar w:fldCharType="begin"/>
          </w:r>
          <w:r w:rsidR="00A97C1A">
            <w:instrText xml:space="preserve"> CITATION ISA13 \l 2057 </w:instrText>
          </w:r>
          <w:r w:rsidR="00A97C1A">
            <w:fldChar w:fldCharType="separate"/>
          </w:r>
          <w:r w:rsidR="00D42EB8">
            <w:rPr>
              <w:noProof/>
            </w:rPr>
            <w:t>[3]</w:t>
          </w:r>
          <w:r w:rsidR="00A97C1A">
            <w:fldChar w:fldCharType="end"/>
          </w:r>
        </w:sdtContent>
      </w:sdt>
      <w:r w:rsidR="004C7E78" w:rsidRPr="00C54ED8">
        <w:t>.</w:t>
      </w:r>
      <w:r w:rsidR="00F45674" w:rsidRPr="00C54ED8">
        <w:t xml:space="preserve"> </w:t>
      </w:r>
      <w:r w:rsidR="00AC5DF5">
        <w:t xml:space="preserve">The methodology </w:t>
      </w:r>
      <w:r w:rsidR="00FF589B" w:rsidRPr="00C54ED8">
        <w:t>outlines the roles that the different actors in this process play</w:t>
      </w:r>
      <w:r w:rsidR="00A97C1A">
        <w:t>,</w:t>
      </w:r>
      <w:r w:rsidR="00FF589B" w:rsidRPr="00C54ED8">
        <w:t xml:space="preserve"> and the process steps that need to be taken.</w:t>
      </w:r>
      <w:r w:rsidR="00AC5DF5">
        <w:t xml:space="preserve"> Besides a consensus building process, which is rather heavyweight for the purpose of this work,</w:t>
      </w:r>
      <w:r w:rsidR="006961DF">
        <w:t xml:space="preserve"> the methodology specifies a </w:t>
      </w:r>
      <w:r w:rsidR="006961DF">
        <w:lastRenderedPageBreak/>
        <w:t xml:space="preserve">technical process which </w:t>
      </w:r>
      <w:r w:rsidR="002633E8">
        <w:t>describes</w:t>
      </w:r>
      <w:r w:rsidR="006961DF">
        <w:t xml:space="preserve"> the stages that </w:t>
      </w:r>
      <w:r w:rsidR="002633E8">
        <w:t xml:space="preserve">must be undertaken </w:t>
      </w:r>
      <w:r w:rsidR="006961DF">
        <w:t>in the development of a vocabulary</w:t>
      </w:r>
      <w:r w:rsidR="002633E8">
        <w:t xml:space="preserve">. </w:t>
      </w:r>
      <w:r w:rsidR="00A97C1A">
        <w:t>Hence, our</w:t>
      </w:r>
      <w:r w:rsidR="002633E8">
        <w:t xml:space="preserve"> approach consists of the following phases:</w:t>
      </w:r>
      <w:r w:rsidR="00901B53" w:rsidRPr="00C54ED8">
        <w:t xml:space="preserve"> </w:t>
      </w:r>
    </w:p>
    <w:p w14:paraId="78BD6A68" w14:textId="77777777" w:rsidR="00B831F1" w:rsidRPr="00D35C51" w:rsidRDefault="0001313D" w:rsidP="00126EE4">
      <w:pPr>
        <w:pStyle w:val="Body"/>
        <w:numPr>
          <w:ilvl w:val="6"/>
          <w:numId w:val="35"/>
        </w:numPr>
        <w:ind w:left="1134"/>
        <w:jc w:val="left"/>
      </w:pPr>
      <w:r w:rsidRPr="0001313D">
        <w:rPr>
          <w:b/>
        </w:rPr>
        <w:t>Chapter 2</w:t>
      </w:r>
      <w:r>
        <w:t xml:space="preserve"> | </w:t>
      </w:r>
      <w:r w:rsidR="008C0728" w:rsidRPr="00D35C51">
        <w:t>Determine u</w:t>
      </w:r>
      <w:r w:rsidR="00B831F1" w:rsidRPr="00D35C51">
        <w:t>se cases</w:t>
      </w:r>
      <w:r w:rsidR="008C0728" w:rsidRPr="00D35C51">
        <w:t xml:space="preserve"> and r</w:t>
      </w:r>
      <w:r w:rsidR="00B831F1" w:rsidRPr="00D35C51">
        <w:t>equirements</w:t>
      </w:r>
    </w:p>
    <w:p w14:paraId="15A81DD5" w14:textId="77777777" w:rsidR="00B831F1" w:rsidRPr="00D35C51" w:rsidRDefault="00EF6758" w:rsidP="00126EE4">
      <w:pPr>
        <w:pStyle w:val="Body"/>
        <w:numPr>
          <w:ilvl w:val="6"/>
          <w:numId w:val="35"/>
        </w:numPr>
        <w:ind w:left="1134"/>
        <w:jc w:val="left"/>
      </w:pPr>
      <w:r w:rsidRPr="00D35C51">
        <w:t>Develop a domain model</w:t>
      </w:r>
    </w:p>
    <w:p w14:paraId="6D8D2634" w14:textId="77777777" w:rsidR="00EF6758" w:rsidRDefault="0001313D" w:rsidP="00126EE4">
      <w:pPr>
        <w:pStyle w:val="Body"/>
        <w:numPr>
          <w:ilvl w:val="7"/>
          <w:numId w:val="36"/>
        </w:numPr>
        <w:ind w:left="1701"/>
        <w:jc w:val="left"/>
      </w:pPr>
      <w:r w:rsidRPr="0001313D">
        <w:rPr>
          <w:b/>
        </w:rPr>
        <w:t>Chapter 3</w:t>
      </w:r>
      <w:r>
        <w:t xml:space="preserve"> | </w:t>
      </w:r>
      <w:r w:rsidR="00EF6758">
        <w:t>Identify and analyse other solutions</w:t>
      </w:r>
      <w:r w:rsidR="001F346B">
        <w:t xml:space="preserve"> and data models</w:t>
      </w:r>
    </w:p>
    <w:p w14:paraId="5AFF9113" w14:textId="77777777" w:rsidR="00D35C51" w:rsidRDefault="0001313D" w:rsidP="00126EE4">
      <w:pPr>
        <w:pStyle w:val="Body"/>
        <w:numPr>
          <w:ilvl w:val="7"/>
          <w:numId w:val="36"/>
        </w:numPr>
        <w:ind w:left="1701"/>
        <w:jc w:val="left"/>
      </w:pPr>
      <w:r w:rsidRPr="0001313D">
        <w:rPr>
          <w:b/>
        </w:rPr>
        <w:t>Chapter 4</w:t>
      </w:r>
      <w:r>
        <w:t xml:space="preserve"> | </w:t>
      </w:r>
      <w:r w:rsidR="00EF6758">
        <w:t>Identify and analyse existing structural elements of the EU budget</w:t>
      </w:r>
    </w:p>
    <w:p w14:paraId="196D6D3B" w14:textId="77777777" w:rsidR="00C235C6" w:rsidRDefault="0001313D" w:rsidP="00126EE4">
      <w:pPr>
        <w:pStyle w:val="Body"/>
        <w:numPr>
          <w:ilvl w:val="7"/>
          <w:numId w:val="36"/>
        </w:numPr>
        <w:ind w:left="1701"/>
        <w:jc w:val="left"/>
      </w:pPr>
      <w:r w:rsidRPr="0001313D">
        <w:rPr>
          <w:b/>
        </w:rPr>
        <w:t>Chapter 5</w:t>
      </w:r>
      <w:r>
        <w:t xml:space="preserve"> | </w:t>
      </w:r>
      <w:r w:rsidR="00970CE8" w:rsidRPr="00D35C51">
        <w:t>Specify</w:t>
      </w:r>
      <w:r w:rsidR="00FF589B" w:rsidRPr="00D35C51">
        <w:t xml:space="preserve"> </w:t>
      </w:r>
      <w:r w:rsidR="00562041" w:rsidRPr="00D35C51">
        <w:t>data entities</w:t>
      </w:r>
      <w:r w:rsidR="00D35C51">
        <w:t>, attributes and controlled vocabularies</w:t>
      </w:r>
    </w:p>
    <w:p w14:paraId="1604366B" w14:textId="77777777" w:rsidR="008C0728" w:rsidRPr="00D35C51" w:rsidRDefault="001F59A3" w:rsidP="00126EE4">
      <w:pPr>
        <w:pStyle w:val="Body"/>
        <w:numPr>
          <w:ilvl w:val="7"/>
          <w:numId w:val="36"/>
        </w:numPr>
        <w:ind w:left="1134"/>
        <w:jc w:val="left"/>
      </w:pPr>
      <w:r w:rsidRPr="001F59A3">
        <w:rPr>
          <w:b/>
        </w:rPr>
        <w:t>Chapter 6</w:t>
      </w:r>
      <w:r>
        <w:t xml:space="preserve"> | </w:t>
      </w:r>
      <w:r w:rsidR="0081205C" w:rsidRPr="00D35C51">
        <w:t>Specify the EU budget vocabulary in RDF</w:t>
      </w:r>
    </w:p>
    <w:p w14:paraId="3AA87360" w14:textId="77777777" w:rsidR="00753B89" w:rsidRPr="00C54ED8" w:rsidRDefault="00753B89" w:rsidP="00753B89">
      <w:pPr>
        <w:pStyle w:val="Heading1"/>
      </w:pPr>
      <w:bookmarkStart w:id="9" w:name="_Toc425753327"/>
      <w:bookmarkStart w:id="10" w:name="_Ref429491332"/>
      <w:bookmarkStart w:id="11" w:name="_Toc433700597"/>
      <w:r w:rsidRPr="00C54ED8">
        <w:lastRenderedPageBreak/>
        <w:t xml:space="preserve">Use cases </w:t>
      </w:r>
      <w:r>
        <w:t>and information requirements</w:t>
      </w:r>
      <w:bookmarkEnd w:id="9"/>
      <w:bookmarkEnd w:id="10"/>
      <w:bookmarkEnd w:id="11"/>
    </w:p>
    <w:p w14:paraId="6B5EEECF" w14:textId="77777777" w:rsidR="00753B89" w:rsidRDefault="00753B89" w:rsidP="00753B89">
      <w:pPr>
        <w:pStyle w:val="Body"/>
        <w:rPr>
          <w:lang w:eastAsia="zh-CN"/>
        </w:rPr>
      </w:pPr>
      <w:r>
        <w:rPr>
          <w:lang w:eastAsia="zh-CN"/>
        </w:rPr>
        <w:t xml:space="preserve">The first step in the development process of the EU budget vocabulary, which is described in section </w:t>
      </w:r>
      <w:r>
        <w:rPr>
          <w:lang w:eastAsia="zh-CN"/>
        </w:rPr>
        <w:fldChar w:fldCharType="begin"/>
      </w:r>
      <w:r>
        <w:rPr>
          <w:lang w:eastAsia="zh-CN"/>
        </w:rPr>
        <w:instrText xml:space="preserve"> REF _Ref419718317 \r \h </w:instrText>
      </w:r>
      <w:r>
        <w:rPr>
          <w:lang w:eastAsia="zh-CN"/>
        </w:rPr>
      </w:r>
      <w:r>
        <w:rPr>
          <w:lang w:eastAsia="zh-CN"/>
        </w:rPr>
        <w:fldChar w:fldCharType="separate"/>
      </w:r>
      <w:r w:rsidR="00D42EB8">
        <w:rPr>
          <w:lang w:eastAsia="zh-CN"/>
        </w:rPr>
        <w:t>1.2</w:t>
      </w:r>
      <w:r>
        <w:rPr>
          <w:lang w:eastAsia="zh-CN"/>
        </w:rPr>
        <w:fldChar w:fldCharType="end"/>
      </w:r>
      <w:r>
        <w:rPr>
          <w:lang w:eastAsia="zh-CN"/>
        </w:rPr>
        <w:t xml:space="preserve">, aims at identifying how users of budgetary open data could benefit from the vocabulary. The identified use cases are described in section </w:t>
      </w:r>
      <w:r>
        <w:rPr>
          <w:lang w:eastAsia="zh-CN"/>
        </w:rPr>
        <w:fldChar w:fldCharType="begin"/>
      </w:r>
      <w:r>
        <w:rPr>
          <w:lang w:eastAsia="zh-CN"/>
        </w:rPr>
        <w:instrText xml:space="preserve"> REF _Ref419718873 \r \h </w:instrText>
      </w:r>
      <w:r>
        <w:rPr>
          <w:lang w:eastAsia="zh-CN"/>
        </w:rPr>
      </w:r>
      <w:r>
        <w:rPr>
          <w:lang w:eastAsia="zh-CN"/>
        </w:rPr>
        <w:fldChar w:fldCharType="separate"/>
      </w:r>
      <w:r w:rsidR="00D42EB8">
        <w:rPr>
          <w:lang w:eastAsia="zh-CN"/>
        </w:rPr>
        <w:t>2.1</w:t>
      </w:r>
      <w:r>
        <w:rPr>
          <w:lang w:eastAsia="zh-CN"/>
        </w:rPr>
        <w:fldChar w:fldCharType="end"/>
      </w:r>
      <w:r>
        <w:rPr>
          <w:lang w:eastAsia="zh-CN"/>
        </w:rPr>
        <w:t xml:space="preserve">. Based on the identified use cases, specific requirements for budget data are elicited and listed in section </w:t>
      </w:r>
      <w:r>
        <w:rPr>
          <w:lang w:eastAsia="zh-CN"/>
        </w:rPr>
        <w:fldChar w:fldCharType="begin"/>
      </w:r>
      <w:r>
        <w:rPr>
          <w:lang w:eastAsia="zh-CN"/>
        </w:rPr>
        <w:instrText xml:space="preserve"> REF _Ref419718890 \r \h </w:instrText>
      </w:r>
      <w:r>
        <w:rPr>
          <w:lang w:eastAsia="zh-CN"/>
        </w:rPr>
      </w:r>
      <w:r>
        <w:rPr>
          <w:lang w:eastAsia="zh-CN"/>
        </w:rPr>
        <w:fldChar w:fldCharType="separate"/>
      </w:r>
      <w:r w:rsidR="00D42EB8">
        <w:rPr>
          <w:lang w:eastAsia="zh-CN"/>
        </w:rPr>
        <w:t>2.2</w:t>
      </w:r>
      <w:r>
        <w:rPr>
          <w:lang w:eastAsia="zh-CN"/>
        </w:rPr>
        <w:fldChar w:fldCharType="end"/>
      </w:r>
      <w:r>
        <w:rPr>
          <w:lang w:eastAsia="zh-CN"/>
        </w:rPr>
        <w:t>.</w:t>
      </w:r>
    </w:p>
    <w:p w14:paraId="33FC593C" w14:textId="77777777" w:rsidR="00753B89" w:rsidRDefault="00753B89" w:rsidP="00753B89">
      <w:pPr>
        <w:pStyle w:val="Heading2"/>
      </w:pPr>
      <w:bookmarkStart w:id="12" w:name="_Ref419718873"/>
      <w:bookmarkStart w:id="13" w:name="_Toc425753328"/>
      <w:bookmarkStart w:id="14" w:name="_Toc433700598"/>
      <w:r>
        <w:t>The EU budget as LOD: Use cases</w:t>
      </w:r>
      <w:bookmarkEnd w:id="12"/>
      <w:bookmarkEnd w:id="13"/>
      <w:bookmarkEnd w:id="14"/>
    </w:p>
    <w:p w14:paraId="72F82B22" w14:textId="77777777" w:rsidR="00753B89" w:rsidRDefault="00753B89" w:rsidP="00753B89">
      <w:pPr>
        <w:pStyle w:val="Body"/>
        <w:rPr>
          <w:lang w:eastAsia="zh-CN"/>
        </w:rPr>
      </w:pPr>
      <w:r>
        <w:rPr>
          <w:lang w:eastAsia="zh-CN"/>
        </w:rPr>
        <w:t>In order to increase the transparency of the EU budget, it should be published in a more usable and understandable way. Specifying an RDF dissemination vocabulary for the EU budget by reusing, to the extent possible, terms from existing vocabularies will hence increase its understandability. Moreover, since linked data was identified as a key technology for data integration</w:t>
      </w:r>
      <w:sdt>
        <w:sdtPr>
          <w:rPr>
            <w:lang w:eastAsia="zh-CN"/>
          </w:rPr>
          <w:id w:val="785011231"/>
          <w:citation/>
        </w:sdtPr>
        <w:sdtContent>
          <w:r>
            <w:rPr>
              <w:lang w:eastAsia="zh-CN"/>
            </w:rPr>
            <w:fldChar w:fldCharType="begin"/>
          </w:r>
          <w:r>
            <w:rPr>
              <w:lang w:eastAsia="zh-CN"/>
            </w:rPr>
            <w:instrText xml:space="preserve"> CITATION ISA131 \l 2057 </w:instrText>
          </w:r>
          <w:r>
            <w:rPr>
              <w:lang w:eastAsia="zh-CN"/>
            </w:rPr>
            <w:fldChar w:fldCharType="separate"/>
          </w:r>
          <w:r w:rsidR="00D42EB8">
            <w:rPr>
              <w:noProof/>
              <w:lang w:eastAsia="zh-CN"/>
            </w:rPr>
            <w:t xml:space="preserve"> [4]</w:t>
          </w:r>
          <w:r>
            <w:rPr>
              <w:lang w:eastAsia="zh-CN"/>
            </w:rPr>
            <w:fldChar w:fldCharType="end"/>
          </w:r>
        </w:sdtContent>
      </w:sdt>
      <w:r>
        <w:rPr>
          <w:lang w:eastAsia="zh-CN"/>
        </w:rPr>
        <w:t xml:space="preserve">, publishing budget data as linked open data (LOD) will increase its availability and usability. </w:t>
      </w:r>
    </w:p>
    <w:p w14:paraId="359BBD79" w14:textId="77777777" w:rsidR="00753B89" w:rsidRDefault="00753B89" w:rsidP="00753B89">
      <w:pPr>
        <w:pStyle w:val="Caption"/>
        <w:rPr>
          <w:b w:val="0"/>
          <w:i/>
          <w:lang w:eastAsia="zh-CN"/>
        </w:rPr>
      </w:pPr>
      <w:bookmarkStart w:id="15" w:name="_Ref419720834"/>
      <w:bookmarkStart w:id="16" w:name="_Toc425753273"/>
      <w:bookmarkStart w:id="17" w:name="_Toc433700652"/>
      <w:r>
        <w:t xml:space="preserve">Figure </w:t>
      </w:r>
      <w:fldSimple w:instr=" SEQ Figure \* ARABIC ">
        <w:r w:rsidR="00D42EB8">
          <w:rPr>
            <w:noProof/>
          </w:rPr>
          <w:t>1</w:t>
        </w:r>
      </w:fldSimple>
      <w:bookmarkEnd w:id="15"/>
      <w:r>
        <w:t>: drivers of data transparency</w:t>
      </w:r>
      <w:bookmarkEnd w:id="16"/>
      <w:bookmarkEnd w:id="17"/>
    </w:p>
    <w:tbl>
      <w:tblPr>
        <w:tblStyle w:val="TableGrid"/>
        <w:tblW w:w="0" w:type="auto"/>
        <w:tbl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insideH w:val="dashSmallGap" w:sz="4" w:space="0" w:color="4F81BD" w:themeColor="accent1"/>
          <w:insideV w:val="dashSmallGap" w:sz="4" w:space="0" w:color="4F81BD" w:themeColor="accent1"/>
        </w:tblBorders>
        <w:tblLook w:val="0600" w:firstRow="0" w:lastRow="0" w:firstColumn="0" w:lastColumn="0" w:noHBand="1" w:noVBand="1"/>
      </w:tblPr>
      <w:tblGrid>
        <w:gridCol w:w="8495"/>
      </w:tblGrid>
      <w:tr w:rsidR="00753B89" w14:paraId="244DEE79" w14:textId="77777777" w:rsidTr="00126409">
        <w:tc>
          <w:tcPr>
            <w:tcW w:w="8495" w:type="dxa"/>
            <w:shd w:val="clear" w:color="auto" w:fill="DBE5F1" w:themeFill="accent1" w:themeFillTint="33"/>
          </w:tcPr>
          <w:p w14:paraId="32C0AA31" w14:textId="77777777" w:rsidR="00753B89" w:rsidRPr="00C808B6" w:rsidRDefault="00753B89" w:rsidP="00126409">
            <w:pPr>
              <w:pStyle w:val="Body"/>
              <w:rPr>
                <w:lang w:eastAsia="zh-CN"/>
              </w:rPr>
            </w:pPr>
            <w:r>
              <w:rPr>
                <w:noProof/>
                <w:lang w:eastAsia="en-GB"/>
              </w:rPr>
              <w:drawing>
                <wp:inline distT="0" distB="0" distL="0" distR="0" wp14:anchorId="38F1AF06" wp14:editId="2AD44BC1">
                  <wp:extent cx="3606800" cy="1155700"/>
                  <wp:effectExtent l="0" t="0" r="0" b="6350"/>
                  <wp:docPr id="6" name="Picture 6" descr="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800" cy="1155700"/>
                          </a:xfrm>
                          <a:prstGeom prst="rect">
                            <a:avLst/>
                          </a:prstGeom>
                          <a:noFill/>
                          <a:ln>
                            <a:noFill/>
                          </a:ln>
                        </pic:spPr>
                      </pic:pic>
                    </a:graphicData>
                  </a:graphic>
                </wp:inline>
              </w:drawing>
            </w:r>
          </w:p>
        </w:tc>
      </w:tr>
    </w:tbl>
    <w:p w14:paraId="5CC2552C" w14:textId="77777777" w:rsidR="00753B89" w:rsidRDefault="00753B89" w:rsidP="00753B89">
      <w:pPr>
        <w:pStyle w:val="Body"/>
        <w:rPr>
          <w:lang w:eastAsia="zh-CN"/>
        </w:rPr>
      </w:pPr>
    </w:p>
    <w:p w14:paraId="264A6230" w14:textId="77777777" w:rsidR="00753B89" w:rsidRDefault="00753B89" w:rsidP="00753B89">
      <w:pPr>
        <w:pStyle w:val="Body"/>
        <w:rPr>
          <w:lang w:eastAsia="zh-CN"/>
        </w:rPr>
      </w:pPr>
      <w:r>
        <w:rPr>
          <w:lang w:eastAsia="zh-CN"/>
        </w:rPr>
        <w:t>Based on case studies presented in light of the Global Initiative for Fiscal Transparency</w:t>
      </w:r>
      <w:r>
        <w:rPr>
          <w:rStyle w:val="FootnoteReference"/>
          <w:lang w:eastAsia="zh-CN"/>
        </w:rPr>
        <w:footnoteReference w:id="4"/>
      </w:r>
      <w:r>
        <w:rPr>
          <w:lang w:eastAsia="zh-CN"/>
        </w:rPr>
        <w:t xml:space="preserve"> by the cities of New York and Chicago, the governments of Kenya and Mexico, the Open Knowledge Foundation </w:t>
      </w:r>
      <w:sdt>
        <w:sdtPr>
          <w:rPr>
            <w:lang w:eastAsia="zh-CN"/>
          </w:rPr>
          <w:id w:val="-457802416"/>
          <w:citation/>
        </w:sdtPr>
        <w:sdtContent>
          <w:r>
            <w:rPr>
              <w:lang w:eastAsia="zh-CN"/>
            </w:rPr>
            <w:fldChar w:fldCharType="begin"/>
          </w:r>
          <w:r>
            <w:rPr>
              <w:lang w:eastAsia="zh-CN"/>
            </w:rPr>
            <w:instrText xml:space="preserve"> CITATION Gra15 \l 2057 </w:instrText>
          </w:r>
          <w:r>
            <w:rPr>
              <w:lang w:eastAsia="zh-CN"/>
            </w:rPr>
            <w:fldChar w:fldCharType="separate"/>
          </w:r>
          <w:r w:rsidR="00D42EB8">
            <w:rPr>
              <w:noProof/>
              <w:lang w:eastAsia="zh-CN"/>
            </w:rPr>
            <w:t>[5]</w:t>
          </w:r>
          <w:r>
            <w:rPr>
              <w:lang w:eastAsia="zh-CN"/>
            </w:rPr>
            <w:fldChar w:fldCharType="end"/>
          </w:r>
        </w:sdtContent>
      </w:sdt>
      <w:r>
        <w:rPr>
          <w:lang w:eastAsia="zh-CN"/>
        </w:rPr>
        <w:t xml:space="preserve"> and based on a study conducted by the ISA Programme of the European Commission </w:t>
      </w:r>
      <w:sdt>
        <w:sdtPr>
          <w:rPr>
            <w:lang w:eastAsia="zh-CN"/>
          </w:rPr>
          <w:id w:val="55752357"/>
          <w:citation/>
        </w:sdtPr>
        <w:sdtContent>
          <w:r>
            <w:rPr>
              <w:lang w:eastAsia="zh-CN"/>
            </w:rPr>
            <w:fldChar w:fldCharType="begin"/>
          </w:r>
          <w:r>
            <w:rPr>
              <w:lang w:eastAsia="zh-CN"/>
            </w:rPr>
            <w:instrText xml:space="preserve"> CITATION Eur141 \l 2057 </w:instrText>
          </w:r>
          <w:r>
            <w:rPr>
              <w:lang w:eastAsia="zh-CN"/>
            </w:rPr>
            <w:fldChar w:fldCharType="separate"/>
          </w:r>
          <w:r w:rsidR="00D42EB8">
            <w:rPr>
              <w:noProof/>
              <w:lang w:eastAsia="zh-CN"/>
            </w:rPr>
            <w:t>[6]</w:t>
          </w:r>
          <w:r>
            <w:rPr>
              <w:lang w:eastAsia="zh-CN"/>
            </w:rPr>
            <w:fldChar w:fldCharType="end"/>
          </w:r>
        </w:sdtContent>
      </w:sdt>
      <w:r>
        <w:rPr>
          <w:lang w:eastAsia="zh-CN"/>
        </w:rPr>
        <w:t>, a number of use cases for publishing EU budget data as LOD using the EU budget vocabulary have been identified. These use cases are elaborated in the following sections.</w:t>
      </w:r>
    </w:p>
    <w:p w14:paraId="0EA57FD1" w14:textId="77777777" w:rsidR="00753B89" w:rsidRDefault="00753B89" w:rsidP="00753B89">
      <w:pPr>
        <w:pStyle w:val="Heading3"/>
        <w:rPr>
          <w:lang w:eastAsia="zh-CN"/>
        </w:rPr>
      </w:pPr>
      <w:bookmarkStart w:id="18" w:name="_Toc425753329"/>
      <w:bookmarkStart w:id="19" w:name="_Toc433700599"/>
      <w:r>
        <w:rPr>
          <w:lang w:eastAsia="zh-CN"/>
        </w:rPr>
        <w:t>Increase public understanding</w:t>
      </w:r>
      <w:bookmarkEnd w:id="18"/>
      <w:bookmarkEnd w:id="19"/>
    </w:p>
    <w:p w14:paraId="7E252720" w14:textId="77777777" w:rsidR="00753B89" w:rsidRDefault="00753B89" w:rsidP="00753B89">
      <w:pPr>
        <w:pStyle w:val="Body"/>
        <w:rPr>
          <w:lang w:eastAsia="zh-CN"/>
        </w:rPr>
      </w:pPr>
      <w:r>
        <w:rPr>
          <w:lang w:eastAsia="zh-CN"/>
        </w:rPr>
        <w:t>National budgets that are published by governmental institutions often consist of complicated documents and bulky data sets. Moreover, budget data is described using a specific jargon, which is not always understandable by the wide public and data reusers. Readers of the budget aim at gaining a quick understanding of public budgets rather than performing in-depth analyses of published documentation therefore benefit from having budget data available in more understandable ways.</w:t>
      </w: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14:paraId="3D4E0A1C" w14:textId="77777777" w:rsidTr="00126409">
        <w:tc>
          <w:tcPr>
            <w:tcW w:w="8485" w:type="dxa"/>
            <w:shd w:val="clear" w:color="auto" w:fill="DBE5F1" w:themeFill="accent1" w:themeFillTint="33"/>
          </w:tcPr>
          <w:p w14:paraId="725AEB49" w14:textId="77777777" w:rsidR="00753B89" w:rsidRPr="00155868" w:rsidRDefault="00753B89" w:rsidP="00126409">
            <w:pPr>
              <w:pStyle w:val="Body"/>
              <w:rPr>
                <w:i/>
                <w:sz w:val="18"/>
                <w:lang w:eastAsia="zh-CN"/>
              </w:rPr>
            </w:pPr>
            <w:r w:rsidRPr="00155868">
              <w:rPr>
                <w:sz w:val="18"/>
                <w:lang w:eastAsia="zh-CN"/>
              </w:rPr>
              <w:t>Example | Open Spending</w:t>
            </w:r>
          </w:p>
          <w:p w14:paraId="250148AE" w14:textId="77777777" w:rsidR="00753B89" w:rsidRPr="00155868" w:rsidRDefault="00753B89" w:rsidP="00126409">
            <w:pPr>
              <w:pStyle w:val="Body"/>
              <w:rPr>
                <w:sz w:val="18"/>
                <w:lang w:eastAsia="zh-CN"/>
              </w:rPr>
            </w:pPr>
            <w:r w:rsidRPr="00155868">
              <w:rPr>
                <w:sz w:val="18"/>
                <w:lang w:eastAsia="zh-CN"/>
              </w:rPr>
              <w:t>The Open Spending community provides a platform on which public budgets can be published, analysed and visualised. The European multiannual budget (MFF) was already imported into the Open Spending tool by use of a script. The developer of the script could however not guarantee the quality because the data was imported from relatively unstructured and complex sources.</w:t>
            </w:r>
          </w:p>
        </w:tc>
      </w:tr>
    </w:tbl>
    <w:p w14:paraId="75E6B846" w14:textId="77777777" w:rsidR="00753B89" w:rsidRDefault="00753B89" w:rsidP="00753B89">
      <w:pPr>
        <w:pStyle w:val="Body"/>
        <w:rPr>
          <w:lang w:eastAsia="zh-CN"/>
        </w:rPr>
      </w:pP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36C5602B" w14:textId="77777777" w:rsidTr="00126409">
        <w:tc>
          <w:tcPr>
            <w:tcW w:w="8485" w:type="dxa"/>
            <w:shd w:val="clear" w:color="auto" w:fill="DBE5F1" w:themeFill="accent1" w:themeFillTint="33"/>
          </w:tcPr>
          <w:p w14:paraId="2F38490C" w14:textId="77777777" w:rsidR="00753B89" w:rsidRPr="00155868" w:rsidRDefault="00753B89" w:rsidP="00126409">
            <w:pPr>
              <w:pStyle w:val="Body"/>
              <w:rPr>
                <w:sz w:val="18"/>
                <w:lang w:eastAsia="zh-CN"/>
              </w:rPr>
            </w:pPr>
            <w:r w:rsidRPr="00155868">
              <w:rPr>
                <w:sz w:val="18"/>
                <w:lang w:eastAsia="zh-CN"/>
              </w:rPr>
              <w:lastRenderedPageBreak/>
              <w:t>Example | Meie Raha: Estonian state budget</w:t>
            </w:r>
          </w:p>
          <w:p w14:paraId="1D570F54" w14:textId="77777777" w:rsidR="00753B89" w:rsidRPr="00155868" w:rsidRDefault="00753B89" w:rsidP="00126409">
            <w:pPr>
              <w:pStyle w:val="Body"/>
              <w:rPr>
                <w:sz w:val="18"/>
                <w:lang w:eastAsia="zh-CN"/>
              </w:rPr>
            </w:pPr>
            <w:r w:rsidRPr="00155868">
              <w:rPr>
                <w:sz w:val="18"/>
                <w:lang w:eastAsia="zh-CN"/>
              </w:rPr>
              <w:t>Meie Raha</w:t>
            </w:r>
            <w:r w:rsidRPr="00155868">
              <w:rPr>
                <w:rStyle w:val="FootnoteReference"/>
                <w:sz w:val="18"/>
                <w:lang w:eastAsia="zh-CN"/>
              </w:rPr>
              <w:footnoteReference w:id="5"/>
            </w:r>
            <w:r w:rsidRPr="00155868">
              <w:rPr>
                <w:sz w:val="18"/>
                <w:lang w:eastAsia="zh-CN"/>
              </w:rPr>
              <w:t xml:space="preserve"> is a non-profit initiative that aims at publishing the Estonian state budget in an understandable way by structuring and visualising major income and expenditure articles. Via an interactive web tool, users can simulate modifications in expenditures and directly see the tax impact their manipulations. Uploading the budget data into the tool required substantial manual work to gather data from various resources, tables and PDF documents. A machine-readable format of the collected data is made available by the third party organisation</w:t>
            </w:r>
            <w:r w:rsidRPr="00155868">
              <w:rPr>
                <w:rStyle w:val="FootnoteReference"/>
                <w:sz w:val="18"/>
                <w:lang w:eastAsia="zh-CN"/>
              </w:rPr>
              <w:footnoteReference w:id="6"/>
            </w:r>
            <w:r w:rsidRPr="00155868">
              <w:rPr>
                <w:sz w:val="18"/>
                <w:lang w:eastAsia="zh-CN"/>
              </w:rPr>
              <w:t>. However, the intervention of manual manipulations and the variety in data sources endanger the accuracy and integrity of the provided data.</w:t>
            </w:r>
          </w:p>
          <w:p w14:paraId="2FF3C54F" w14:textId="77777777" w:rsidR="00753B89" w:rsidRPr="00155868" w:rsidRDefault="00753B89" w:rsidP="00126409">
            <w:pPr>
              <w:pStyle w:val="Caption"/>
              <w:jc w:val="both"/>
              <w:rPr>
                <w:sz w:val="18"/>
              </w:rPr>
            </w:pPr>
            <w:bookmarkStart w:id="20" w:name="_Toc425753274"/>
            <w:bookmarkStart w:id="21" w:name="_Toc433700653"/>
            <w:r w:rsidRPr="00155868">
              <w:rPr>
                <w:sz w:val="18"/>
              </w:rPr>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2</w:t>
            </w:r>
            <w:r w:rsidRPr="00155868">
              <w:rPr>
                <w:noProof/>
                <w:sz w:val="18"/>
              </w:rPr>
              <w:fldChar w:fldCharType="end"/>
            </w:r>
            <w:r w:rsidRPr="00155868">
              <w:rPr>
                <w:sz w:val="18"/>
              </w:rPr>
              <w:t>: Personal tax indication per function of government, based on gross salary</w:t>
            </w:r>
            <w:bookmarkEnd w:id="20"/>
            <w:bookmarkEnd w:id="21"/>
          </w:p>
          <w:p w14:paraId="35E53F97" w14:textId="77777777" w:rsidR="00753B89" w:rsidRPr="00155868" w:rsidRDefault="00753B89" w:rsidP="00126409">
            <w:pPr>
              <w:pStyle w:val="Body"/>
              <w:rPr>
                <w:rFonts w:eastAsia="SimSun"/>
                <w:sz w:val="18"/>
              </w:rPr>
            </w:pPr>
            <w:r w:rsidRPr="00155868">
              <w:rPr>
                <w:rFonts w:eastAsia="SimSun"/>
                <w:noProof/>
                <w:sz w:val="18"/>
                <w:lang w:eastAsia="en-GB"/>
              </w:rPr>
              <w:drawing>
                <wp:inline distT="0" distB="0" distL="0" distR="0" wp14:anchorId="2D6AE509" wp14:editId="78E14D67">
                  <wp:extent cx="4114800" cy="878114"/>
                  <wp:effectExtent l="19050" t="19050" r="19050" b="17780"/>
                  <wp:docPr id="13" name="Picture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15"/>
                          </pic:cNvPr>
                          <pic:cNvPicPr>
                            <a:picLocks noChangeAspect="1"/>
                          </pic:cNvPicPr>
                        </pic:nvPicPr>
                        <pic:blipFill rotWithShape="1">
                          <a:blip r:embed="rId16">
                            <a:extLst>
                              <a:ext uri="{28A0092B-C50C-407E-A947-70E740481C1C}">
                                <a14:useLocalDpi xmlns:a14="http://schemas.microsoft.com/office/drawing/2010/main" val="0"/>
                              </a:ext>
                            </a:extLst>
                          </a:blip>
                          <a:srcRect t="68426" r="2269"/>
                          <a:stretch/>
                        </pic:blipFill>
                        <pic:spPr>
                          <a:xfrm>
                            <a:off x="0" y="0"/>
                            <a:ext cx="4308115" cy="919368"/>
                          </a:xfrm>
                          <a:prstGeom prst="rect">
                            <a:avLst/>
                          </a:prstGeom>
                          <a:ln w="9525">
                            <a:solidFill>
                              <a:schemeClr val="tx1">
                                <a:lumMod val="50000"/>
                                <a:lumOff val="50000"/>
                              </a:schemeClr>
                            </a:solidFill>
                          </a:ln>
                        </pic:spPr>
                      </pic:pic>
                    </a:graphicData>
                  </a:graphic>
                </wp:inline>
              </w:drawing>
            </w:r>
          </w:p>
        </w:tc>
      </w:tr>
    </w:tbl>
    <w:p w14:paraId="4D072311" w14:textId="77777777" w:rsidR="00753B89" w:rsidRDefault="00753B89" w:rsidP="00753B89">
      <w:pPr>
        <w:pStyle w:val="Heading3"/>
        <w:rPr>
          <w:rFonts w:eastAsia="SimSun"/>
        </w:rPr>
      </w:pPr>
      <w:bookmarkStart w:id="22" w:name="_Toc425753330"/>
      <w:bookmarkStart w:id="23" w:name="_Toc433700600"/>
      <w:r>
        <w:rPr>
          <w:rFonts w:eastAsia="SimSun"/>
        </w:rPr>
        <w:t>Compare budgets</w:t>
      </w:r>
      <w:bookmarkEnd w:id="22"/>
      <w:bookmarkEnd w:id="23"/>
    </w:p>
    <w:p w14:paraId="25D92E07" w14:textId="77777777" w:rsidR="00753B89" w:rsidRDefault="00753B89" w:rsidP="00753B89">
      <w:pPr>
        <w:pStyle w:val="Body"/>
        <w:rPr>
          <w:rFonts w:eastAsia="SimSun"/>
        </w:rPr>
      </w:pPr>
      <w:r>
        <w:rPr>
          <w:rFonts w:eastAsia="SimSun"/>
        </w:rPr>
        <w:t>Publishing budgets in a common way, based on linked data principles, allows users to compare more easily the budgets across years, between countries, public institutions, policy domains, etc. For example, in order to compare how much money European Member States spend on education, expenditure should be categorised in a common way across countries. Applying linked data principles facilitates data integration, as the same vocabularies are used and specific elements of the data can be linked.</w:t>
      </w: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48101578" w14:textId="77777777" w:rsidTr="00126409">
        <w:tc>
          <w:tcPr>
            <w:tcW w:w="8485" w:type="dxa"/>
            <w:shd w:val="clear" w:color="auto" w:fill="DBE5F1" w:themeFill="accent1" w:themeFillTint="33"/>
          </w:tcPr>
          <w:p w14:paraId="17C776C5" w14:textId="77777777" w:rsidR="00753B89" w:rsidRPr="00155868" w:rsidRDefault="00753B89" w:rsidP="00126409">
            <w:pPr>
              <w:pStyle w:val="Body"/>
              <w:rPr>
                <w:sz w:val="18"/>
                <w:lang w:eastAsia="zh-CN"/>
              </w:rPr>
            </w:pPr>
            <w:r w:rsidRPr="00155868">
              <w:rPr>
                <w:sz w:val="18"/>
                <w:lang w:eastAsia="zh-CN"/>
              </w:rPr>
              <w:t>Example | The World Bank: BOOST</w:t>
            </w:r>
          </w:p>
          <w:p w14:paraId="5A242E32" w14:textId="77777777" w:rsidR="00753B89" w:rsidRPr="00155868" w:rsidRDefault="00753B89" w:rsidP="00126409">
            <w:pPr>
              <w:pStyle w:val="Body"/>
              <w:rPr>
                <w:sz w:val="18"/>
              </w:rPr>
            </w:pPr>
            <w:r w:rsidRPr="00155868">
              <w:rPr>
                <w:sz w:val="18"/>
              </w:rPr>
              <w:t xml:space="preserve">The BOOST initiative of the world bank provides a common way to describe national budgets. Although BOOST allows budgets to remain country-specific, all boost budgets should have common features. The BOOST initiative is further elaborated in section </w:t>
            </w:r>
            <w:r w:rsidRPr="00155868">
              <w:rPr>
                <w:sz w:val="18"/>
              </w:rPr>
              <w:fldChar w:fldCharType="begin"/>
            </w:r>
            <w:r w:rsidRPr="00155868">
              <w:rPr>
                <w:sz w:val="18"/>
              </w:rPr>
              <w:instrText xml:space="preserve"> REF _Ref421539485 \r \h </w:instrText>
            </w:r>
            <w:r>
              <w:rPr>
                <w:sz w:val="18"/>
              </w:rPr>
              <w:instrText xml:space="preserve"> \* MERGEFORMAT </w:instrText>
            </w:r>
            <w:r w:rsidRPr="00155868">
              <w:rPr>
                <w:sz w:val="18"/>
              </w:rPr>
            </w:r>
            <w:r w:rsidRPr="00155868">
              <w:rPr>
                <w:sz w:val="18"/>
              </w:rPr>
              <w:fldChar w:fldCharType="separate"/>
            </w:r>
            <w:r w:rsidR="00D42EB8">
              <w:rPr>
                <w:sz w:val="18"/>
              </w:rPr>
              <w:t>3.2</w:t>
            </w:r>
            <w:r w:rsidRPr="00155868">
              <w:rPr>
                <w:sz w:val="18"/>
              </w:rPr>
              <w:fldChar w:fldCharType="end"/>
            </w:r>
            <w:r w:rsidRPr="00155868">
              <w:rPr>
                <w:sz w:val="18"/>
              </w:rPr>
              <w:t xml:space="preserve">. </w:t>
            </w:r>
          </w:p>
          <w:p w14:paraId="390D0AB5" w14:textId="77777777" w:rsidR="00753B89" w:rsidRPr="00155868" w:rsidRDefault="00753B89" w:rsidP="00126409">
            <w:pPr>
              <w:pStyle w:val="Caption"/>
              <w:jc w:val="both"/>
              <w:rPr>
                <w:sz w:val="18"/>
              </w:rPr>
            </w:pPr>
            <w:bookmarkStart w:id="24" w:name="_Toc425753275"/>
            <w:bookmarkStart w:id="25" w:name="_Toc433700654"/>
            <w:r w:rsidRPr="00155868">
              <w:rPr>
                <w:sz w:val="18"/>
              </w:rPr>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3</w:t>
            </w:r>
            <w:r w:rsidRPr="00155868">
              <w:rPr>
                <w:noProof/>
                <w:sz w:val="18"/>
              </w:rPr>
              <w:fldChar w:fldCharType="end"/>
            </w:r>
            <w:r w:rsidRPr="00155868">
              <w:rPr>
                <w:sz w:val="18"/>
              </w:rPr>
              <w:t>: The BOOST initiative</w:t>
            </w:r>
            <w:bookmarkEnd w:id="24"/>
            <w:bookmarkEnd w:id="25"/>
          </w:p>
          <w:p w14:paraId="446093BA" w14:textId="77777777" w:rsidR="00753B89" w:rsidRPr="00155868" w:rsidRDefault="00753B89" w:rsidP="00126409">
            <w:pPr>
              <w:pStyle w:val="Body"/>
              <w:rPr>
                <w:rFonts w:eastAsia="SimSun"/>
                <w:sz w:val="18"/>
              </w:rPr>
            </w:pPr>
            <w:r w:rsidRPr="00155868">
              <w:rPr>
                <w:rFonts w:eastAsia="SimSun"/>
                <w:noProof/>
                <w:sz w:val="18"/>
                <w:lang w:eastAsia="en-GB"/>
              </w:rPr>
              <w:drawing>
                <wp:inline distT="0" distB="0" distL="0" distR="0" wp14:anchorId="76635F07" wp14:editId="5D417E10">
                  <wp:extent cx="5181600" cy="2104321"/>
                  <wp:effectExtent l="19050" t="19050" r="19050" b="10795"/>
                  <wp:docPr id="20" name="Pictur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hlinkClick r:id="rId17"/>
                          </pic:cNvPr>
                          <pic:cNvPicPr>
                            <a:picLocks noChangeAspect="1"/>
                          </pic:cNvPicPr>
                        </pic:nvPicPr>
                        <pic:blipFill rotWithShape="1">
                          <a:blip r:embed="rId18"/>
                          <a:srcRect b="48074"/>
                          <a:stretch/>
                        </pic:blipFill>
                        <pic:spPr>
                          <a:xfrm>
                            <a:off x="0" y="0"/>
                            <a:ext cx="5224962" cy="2121931"/>
                          </a:xfrm>
                          <a:prstGeom prst="rect">
                            <a:avLst/>
                          </a:prstGeom>
                          <a:ln>
                            <a:solidFill>
                              <a:schemeClr val="tx1">
                                <a:lumMod val="50000"/>
                                <a:lumOff val="50000"/>
                              </a:schemeClr>
                            </a:solidFill>
                          </a:ln>
                        </pic:spPr>
                      </pic:pic>
                    </a:graphicData>
                  </a:graphic>
                </wp:inline>
              </w:drawing>
            </w:r>
          </w:p>
        </w:tc>
      </w:tr>
    </w:tbl>
    <w:p w14:paraId="2C1480B3" w14:textId="77777777" w:rsidR="00753B89" w:rsidRDefault="00753B89" w:rsidP="00753B89">
      <w:pPr>
        <w:pStyle w:val="Heading3"/>
        <w:rPr>
          <w:rFonts w:eastAsia="SimSun"/>
        </w:rPr>
      </w:pPr>
      <w:bookmarkStart w:id="26" w:name="_Toc425753331"/>
      <w:bookmarkStart w:id="27" w:name="_Toc433700601"/>
      <w:r>
        <w:rPr>
          <w:rFonts w:eastAsia="SimSun"/>
        </w:rPr>
        <w:lastRenderedPageBreak/>
        <w:t>Follow the money</w:t>
      </w:r>
      <w:bookmarkEnd w:id="26"/>
      <w:bookmarkEnd w:id="27"/>
    </w:p>
    <w:p w14:paraId="299A2048" w14:textId="77777777" w:rsidR="00753B89" w:rsidRDefault="00753B89" w:rsidP="00753B89">
      <w:pPr>
        <w:pStyle w:val="Body"/>
        <w:rPr>
          <w:rFonts w:eastAsia="SimSun"/>
        </w:rPr>
      </w:pPr>
      <w:r>
        <w:rPr>
          <w:rFonts w:eastAsia="SimSun"/>
        </w:rPr>
        <w:t>In order to obtain an exhaustive view of the public spending process, i.e. from tax collection and political decisions over to tendering and then to actual payments, budget data should be integrated with other datasets such as procurement data. The future integration of budget data with other data sets can be done more easily and flexibly by using linked data technologies for the publication of the data sets.</w:t>
      </w: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4AA42BE7" w14:textId="77777777" w:rsidTr="00126409">
        <w:tc>
          <w:tcPr>
            <w:tcW w:w="8485" w:type="dxa"/>
            <w:shd w:val="clear" w:color="auto" w:fill="DBE5F1" w:themeFill="accent1" w:themeFillTint="33"/>
          </w:tcPr>
          <w:p w14:paraId="18D5280D" w14:textId="77777777" w:rsidR="00753B89" w:rsidRPr="00155868" w:rsidRDefault="00753B89" w:rsidP="00126409">
            <w:pPr>
              <w:pStyle w:val="Body"/>
              <w:rPr>
                <w:sz w:val="18"/>
                <w:lang w:eastAsia="zh-CN"/>
              </w:rPr>
            </w:pPr>
            <w:r w:rsidRPr="00155868">
              <w:rPr>
                <w:sz w:val="18"/>
                <w:lang w:eastAsia="zh-CN"/>
              </w:rPr>
              <w:t>Example | Financial Transparency System (FTS), European Commission</w:t>
            </w:r>
          </w:p>
          <w:p w14:paraId="446E2F8C" w14:textId="77777777" w:rsidR="00753B89" w:rsidRPr="00155868" w:rsidRDefault="00753B89" w:rsidP="00126409">
            <w:pPr>
              <w:pStyle w:val="Body"/>
              <w:rPr>
                <w:sz w:val="18"/>
                <w:lang w:eastAsia="zh-CN"/>
              </w:rPr>
            </w:pPr>
            <w:r w:rsidRPr="00155868">
              <w:rPr>
                <w:sz w:val="18"/>
                <w:lang w:eastAsia="zh-CN"/>
              </w:rPr>
              <w:t>The Financial Transparency System of the European Commission is an online platform that gives an overview of the beneficiaries of funds awarded by the European Commission. The following information is provided:</w:t>
            </w:r>
          </w:p>
          <w:p w14:paraId="5222E9DF" w14:textId="77777777" w:rsidR="00753B89" w:rsidRPr="00155868" w:rsidRDefault="00753B89" w:rsidP="00126409">
            <w:pPr>
              <w:pStyle w:val="Body"/>
              <w:rPr>
                <w:sz w:val="18"/>
                <w:lang w:eastAsia="zh-CN"/>
              </w:rPr>
            </w:pPr>
            <w:r w:rsidRPr="00155868">
              <w:rPr>
                <w:sz w:val="18"/>
                <w:lang w:eastAsia="zh-CN"/>
              </w:rPr>
              <w:t>Data for any given year is not published until the following year.</w:t>
            </w:r>
          </w:p>
          <w:p w14:paraId="2072EBF3" w14:textId="77777777" w:rsidR="00753B89" w:rsidRPr="00155868" w:rsidRDefault="00753B89" w:rsidP="00126409">
            <w:pPr>
              <w:pStyle w:val="Body"/>
              <w:rPr>
                <w:sz w:val="18"/>
                <w:lang w:eastAsia="zh-CN"/>
              </w:rPr>
            </w:pPr>
            <w:r w:rsidRPr="00155868">
              <w:rPr>
                <w:sz w:val="18"/>
                <w:lang w:eastAsia="zh-CN"/>
              </w:rPr>
              <w:t>Search results include:</w:t>
            </w:r>
          </w:p>
          <w:p w14:paraId="73D29E3E"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name of the beneficiary;</w:t>
            </w:r>
          </w:p>
          <w:p w14:paraId="720DAFF9"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subject or purpose of the expenditure;</w:t>
            </w:r>
          </w:p>
          <w:p w14:paraId="1224E29D"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location of the beneficiary;</w:t>
            </w:r>
          </w:p>
          <w:p w14:paraId="2C165DF4"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amount and type of expenditure (operational vs. administrative);</w:t>
            </w:r>
          </w:p>
          <w:p w14:paraId="711F26F7"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department that awarded the funding, e.g. a directorate-general or agency;</w:t>
            </w:r>
          </w:p>
          <w:p w14:paraId="5326BCF4"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relevant part of the EU budget in which the amount is committed;</w:t>
            </w:r>
          </w:p>
          <w:p w14:paraId="102BB3C9" w14:textId="77777777" w:rsidR="00753B89" w:rsidRPr="00155868" w:rsidRDefault="00753B89" w:rsidP="00753B89">
            <w:pPr>
              <w:pStyle w:val="Body"/>
              <w:numPr>
                <w:ilvl w:val="0"/>
                <w:numId w:val="50"/>
              </w:numPr>
              <w:spacing w:after="120"/>
              <w:rPr>
                <w:sz w:val="18"/>
                <w:lang w:eastAsia="zh-CN"/>
              </w:rPr>
            </w:pPr>
            <w:r w:rsidRPr="00155868">
              <w:rPr>
                <w:sz w:val="18"/>
                <w:lang w:eastAsia="zh-CN"/>
              </w:rPr>
              <w:t>the amount was booked in the accounts;</w:t>
            </w:r>
          </w:p>
          <w:p w14:paraId="779CE302" w14:textId="77777777" w:rsidR="00753B89" w:rsidRPr="00155868" w:rsidRDefault="00753B89" w:rsidP="00753B89">
            <w:pPr>
              <w:pStyle w:val="Body"/>
              <w:numPr>
                <w:ilvl w:val="0"/>
                <w:numId w:val="50"/>
              </w:numPr>
              <w:spacing w:after="120"/>
              <w:rPr>
                <w:sz w:val="18"/>
                <w:lang w:eastAsia="zh-CN"/>
              </w:rPr>
            </w:pPr>
            <w:r w:rsidRPr="00155868">
              <w:rPr>
                <w:sz w:val="18"/>
                <w:lang w:eastAsia="zh-CN"/>
              </w:rPr>
              <w:t>if applicable, the type of action, such as an EU programme; and</w:t>
            </w:r>
          </w:p>
          <w:p w14:paraId="58BDBE62" w14:textId="77777777" w:rsidR="00753B89" w:rsidRDefault="00753B89" w:rsidP="00753B89">
            <w:pPr>
              <w:pStyle w:val="Body"/>
              <w:numPr>
                <w:ilvl w:val="0"/>
                <w:numId w:val="50"/>
              </w:numPr>
              <w:spacing w:after="120"/>
              <w:rPr>
                <w:sz w:val="18"/>
                <w:lang w:eastAsia="zh-CN"/>
              </w:rPr>
            </w:pPr>
            <w:r w:rsidRPr="00155868">
              <w:rPr>
                <w:sz w:val="18"/>
                <w:lang w:eastAsia="zh-CN"/>
              </w:rPr>
              <w:t>if applicable, the coordinator, i.e. the beneficiary responsible for redistributing funds in a multi-beneficiary project.</w:t>
            </w:r>
          </w:p>
          <w:p w14:paraId="023D9CC8" w14:textId="77777777" w:rsidR="00753B89" w:rsidRPr="00155868" w:rsidRDefault="00753B89" w:rsidP="00126409">
            <w:pPr>
              <w:pStyle w:val="Body"/>
              <w:rPr>
                <w:sz w:val="18"/>
                <w:lang w:eastAsia="zh-CN"/>
              </w:rPr>
            </w:pPr>
            <w:r w:rsidRPr="00155868">
              <w:rPr>
                <w:sz w:val="18"/>
                <w:lang w:eastAsia="zh-CN"/>
              </w:rPr>
              <w:t>Publishing the EU budget as linked open data would allow to further integrate the budget and spending data of the Financial Transparency System.</w:t>
            </w:r>
          </w:p>
          <w:p w14:paraId="10B45CB5" w14:textId="77777777" w:rsidR="00753B89" w:rsidRPr="00155868" w:rsidRDefault="00753B89" w:rsidP="00126409">
            <w:pPr>
              <w:pStyle w:val="Caption"/>
              <w:rPr>
                <w:sz w:val="18"/>
              </w:rPr>
            </w:pPr>
            <w:bookmarkStart w:id="28" w:name="_Toc425753276"/>
            <w:bookmarkStart w:id="29" w:name="_Toc433700655"/>
            <w:r w:rsidRPr="00155868">
              <w:rPr>
                <w:sz w:val="18"/>
              </w:rPr>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4</w:t>
            </w:r>
            <w:r w:rsidRPr="00155868">
              <w:rPr>
                <w:noProof/>
                <w:sz w:val="18"/>
              </w:rPr>
              <w:fldChar w:fldCharType="end"/>
            </w:r>
            <w:r w:rsidRPr="00155868">
              <w:rPr>
                <w:sz w:val="18"/>
              </w:rPr>
              <w:t>: Financial Transparency System (FTS)</w:t>
            </w:r>
            <w:bookmarkEnd w:id="28"/>
            <w:bookmarkEnd w:id="29"/>
          </w:p>
          <w:p w14:paraId="72553A22" w14:textId="77777777" w:rsidR="00753B89" w:rsidRPr="00155868" w:rsidRDefault="00753B89" w:rsidP="00126409">
            <w:pPr>
              <w:pStyle w:val="Body"/>
              <w:rPr>
                <w:sz w:val="18"/>
                <w:lang w:eastAsia="zh-CN"/>
              </w:rPr>
            </w:pPr>
            <w:r w:rsidRPr="00155868">
              <w:rPr>
                <w:noProof/>
                <w:sz w:val="18"/>
                <w:lang w:eastAsia="en-GB"/>
              </w:rPr>
              <w:drawing>
                <wp:inline distT="0" distB="0" distL="0" distR="0" wp14:anchorId="348E02A8" wp14:editId="4708AE83">
                  <wp:extent cx="4305300" cy="2532053"/>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8387" cy="2539750"/>
                          </a:xfrm>
                          <a:prstGeom prst="rect">
                            <a:avLst/>
                          </a:prstGeom>
                          <a:ln>
                            <a:solidFill>
                              <a:schemeClr val="tx1">
                                <a:lumMod val="50000"/>
                                <a:lumOff val="50000"/>
                              </a:schemeClr>
                            </a:solidFill>
                          </a:ln>
                        </pic:spPr>
                      </pic:pic>
                    </a:graphicData>
                  </a:graphic>
                </wp:inline>
              </w:drawing>
            </w:r>
          </w:p>
        </w:tc>
      </w:tr>
    </w:tbl>
    <w:p w14:paraId="17351902" w14:textId="77777777" w:rsidR="00753B89" w:rsidRDefault="00753B89" w:rsidP="00753B89">
      <w:pPr>
        <w:pStyle w:val="Body"/>
        <w:rPr>
          <w:rFonts w:eastAsia="SimSun"/>
        </w:rPr>
      </w:pP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102EB500" w14:textId="77777777" w:rsidTr="00126409">
        <w:tc>
          <w:tcPr>
            <w:tcW w:w="8485" w:type="dxa"/>
            <w:shd w:val="clear" w:color="auto" w:fill="DBE5F1" w:themeFill="accent1" w:themeFillTint="33"/>
          </w:tcPr>
          <w:p w14:paraId="6B0D1E44" w14:textId="77777777" w:rsidR="00753B89" w:rsidRPr="00155868" w:rsidRDefault="00753B89" w:rsidP="00126409">
            <w:pPr>
              <w:pStyle w:val="Body"/>
              <w:rPr>
                <w:sz w:val="18"/>
                <w:lang w:eastAsia="zh-CN"/>
              </w:rPr>
            </w:pPr>
            <w:r w:rsidRPr="00155868">
              <w:rPr>
                <w:sz w:val="18"/>
                <w:lang w:eastAsia="zh-CN"/>
              </w:rPr>
              <w:t>Example | dBrain – Digital Budget and Accounting System</w:t>
            </w:r>
          </w:p>
          <w:p w14:paraId="714F0DE9" w14:textId="77777777" w:rsidR="00753B89" w:rsidRPr="00155868" w:rsidRDefault="00753B89" w:rsidP="00126409">
            <w:pPr>
              <w:pStyle w:val="Body"/>
              <w:rPr>
                <w:sz w:val="18"/>
              </w:rPr>
            </w:pPr>
            <w:r w:rsidRPr="00155868">
              <w:rPr>
                <w:sz w:val="18"/>
              </w:rPr>
              <w:t xml:space="preserve">The South Korean Digital Budget and Accounting System (DBAS), also known as </w:t>
            </w:r>
            <w:r w:rsidRPr="00155868">
              <w:rPr>
                <w:i/>
                <w:sz w:val="18"/>
              </w:rPr>
              <w:t>dBrain</w:t>
            </w:r>
            <w:r w:rsidRPr="00155868">
              <w:rPr>
                <w:sz w:val="18"/>
              </w:rPr>
              <w:t>, is a financial management information system that manages entire business processes, including</w:t>
            </w:r>
          </w:p>
          <w:p w14:paraId="00D5A38D" w14:textId="77777777" w:rsidR="00753B89" w:rsidRPr="00155868" w:rsidRDefault="00753B89" w:rsidP="00753B89">
            <w:pPr>
              <w:pStyle w:val="Body"/>
              <w:numPr>
                <w:ilvl w:val="0"/>
                <w:numId w:val="43"/>
              </w:numPr>
              <w:spacing w:after="120"/>
              <w:rPr>
                <w:sz w:val="18"/>
              </w:rPr>
            </w:pPr>
            <w:r w:rsidRPr="00155868">
              <w:rPr>
                <w:sz w:val="18"/>
              </w:rPr>
              <w:lastRenderedPageBreak/>
              <w:t>budget formulation;</w:t>
            </w:r>
          </w:p>
          <w:p w14:paraId="1EF00E19" w14:textId="77777777" w:rsidR="00753B89" w:rsidRPr="00155868" w:rsidRDefault="00753B89" w:rsidP="00753B89">
            <w:pPr>
              <w:pStyle w:val="Body"/>
              <w:numPr>
                <w:ilvl w:val="0"/>
                <w:numId w:val="43"/>
              </w:numPr>
              <w:spacing w:after="120"/>
              <w:rPr>
                <w:sz w:val="18"/>
              </w:rPr>
            </w:pPr>
            <w:r w:rsidRPr="00155868">
              <w:rPr>
                <w:sz w:val="18"/>
              </w:rPr>
              <w:t>budget execution;</w:t>
            </w:r>
          </w:p>
          <w:p w14:paraId="7A599F8F" w14:textId="77777777" w:rsidR="00753B89" w:rsidRPr="00155868" w:rsidRDefault="00753B89" w:rsidP="00753B89">
            <w:pPr>
              <w:pStyle w:val="Body"/>
              <w:numPr>
                <w:ilvl w:val="0"/>
                <w:numId w:val="43"/>
              </w:numPr>
              <w:spacing w:after="120"/>
              <w:rPr>
                <w:sz w:val="18"/>
              </w:rPr>
            </w:pPr>
            <w:r w:rsidRPr="00155868">
              <w:rPr>
                <w:sz w:val="18"/>
              </w:rPr>
              <w:t>procurement;</w:t>
            </w:r>
          </w:p>
          <w:p w14:paraId="5B4B2B6B" w14:textId="77777777" w:rsidR="00753B89" w:rsidRPr="00155868" w:rsidRDefault="00753B89" w:rsidP="00753B89">
            <w:pPr>
              <w:pStyle w:val="Body"/>
              <w:numPr>
                <w:ilvl w:val="0"/>
                <w:numId w:val="43"/>
              </w:numPr>
              <w:spacing w:after="120"/>
              <w:rPr>
                <w:sz w:val="18"/>
              </w:rPr>
            </w:pPr>
            <w:r w:rsidRPr="00155868">
              <w:rPr>
                <w:sz w:val="18"/>
              </w:rPr>
              <w:t>accounting;</w:t>
            </w:r>
          </w:p>
          <w:p w14:paraId="6DCD90D8" w14:textId="77777777" w:rsidR="00753B89" w:rsidRPr="00155868" w:rsidRDefault="00753B89" w:rsidP="00753B89">
            <w:pPr>
              <w:pStyle w:val="Body"/>
              <w:numPr>
                <w:ilvl w:val="0"/>
                <w:numId w:val="43"/>
              </w:numPr>
              <w:spacing w:after="120"/>
              <w:rPr>
                <w:sz w:val="18"/>
              </w:rPr>
            </w:pPr>
            <w:r w:rsidRPr="00155868">
              <w:rPr>
                <w:sz w:val="18"/>
              </w:rPr>
              <w:t>settlement; and</w:t>
            </w:r>
          </w:p>
          <w:p w14:paraId="023A9AAB" w14:textId="77777777" w:rsidR="00753B89" w:rsidRPr="00155868" w:rsidRDefault="00753B89" w:rsidP="00753B89">
            <w:pPr>
              <w:pStyle w:val="Body"/>
              <w:numPr>
                <w:ilvl w:val="0"/>
                <w:numId w:val="43"/>
              </w:numPr>
              <w:spacing w:after="120"/>
              <w:rPr>
                <w:sz w:val="18"/>
              </w:rPr>
            </w:pPr>
            <w:r w:rsidRPr="00155868">
              <w:rPr>
                <w:sz w:val="18"/>
              </w:rPr>
              <w:t xml:space="preserve">performance evaluation </w:t>
            </w:r>
            <w:sdt>
              <w:sdtPr>
                <w:rPr>
                  <w:sz w:val="18"/>
                </w:rPr>
                <w:id w:val="1420912677"/>
                <w:citation/>
              </w:sdtPr>
              <w:sdtContent>
                <w:r w:rsidRPr="00155868">
                  <w:rPr>
                    <w:sz w:val="18"/>
                  </w:rPr>
                  <w:fldChar w:fldCharType="begin"/>
                </w:r>
                <w:r w:rsidRPr="00155868">
                  <w:rPr>
                    <w:sz w:val="18"/>
                  </w:rPr>
                  <w:instrText xml:space="preserve">CITATION Sou15 \l 2057 </w:instrText>
                </w:r>
                <w:r w:rsidRPr="00155868">
                  <w:rPr>
                    <w:sz w:val="18"/>
                  </w:rPr>
                  <w:fldChar w:fldCharType="separate"/>
                </w:r>
                <w:r w:rsidR="00D42EB8" w:rsidRPr="00D42EB8">
                  <w:rPr>
                    <w:noProof/>
                    <w:sz w:val="18"/>
                  </w:rPr>
                  <w:t>[7]</w:t>
                </w:r>
                <w:r w:rsidRPr="00155868">
                  <w:rPr>
                    <w:sz w:val="18"/>
                  </w:rPr>
                  <w:fldChar w:fldCharType="end"/>
                </w:r>
              </w:sdtContent>
            </w:sdt>
            <w:r w:rsidRPr="00155868">
              <w:rPr>
                <w:sz w:val="18"/>
              </w:rPr>
              <w:t>.</w:t>
            </w:r>
          </w:p>
          <w:p w14:paraId="1D4C50B0" w14:textId="77777777" w:rsidR="00753B89" w:rsidRPr="00155868" w:rsidRDefault="00753B89" w:rsidP="00126409">
            <w:pPr>
              <w:pStyle w:val="Body"/>
              <w:rPr>
                <w:sz w:val="18"/>
                <w:lang w:eastAsia="zh-CN"/>
              </w:rPr>
            </w:pPr>
            <w:r w:rsidRPr="00155868">
              <w:rPr>
                <w:sz w:val="18"/>
                <w:lang w:eastAsia="zh-CN"/>
              </w:rPr>
              <w:t>dBrain was developed after an expansion of the size public finance in South Korea. The government needed a powerful system that was able to handle the increasing number of transactions, decisions and data. Before dBrain, many isolated systems were used for public finance management. Today, dBrain consists of 21 unit systems, for example:</w:t>
            </w:r>
          </w:p>
          <w:p w14:paraId="13C03D1E" w14:textId="77777777" w:rsidR="00753B89" w:rsidRPr="00155868" w:rsidRDefault="00753B89" w:rsidP="00753B89">
            <w:pPr>
              <w:pStyle w:val="Body"/>
              <w:numPr>
                <w:ilvl w:val="0"/>
                <w:numId w:val="44"/>
              </w:numPr>
              <w:spacing w:after="120"/>
              <w:rPr>
                <w:sz w:val="18"/>
                <w:lang w:eastAsia="zh-CN"/>
              </w:rPr>
            </w:pPr>
            <w:r w:rsidRPr="00155868">
              <w:rPr>
                <w:sz w:val="18"/>
                <w:lang w:eastAsia="zh-CN"/>
              </w:rPr>
              <w:t>a project management system;</w:t>
            </w:r>
          </w:p>
          <w:p w14:paraId="50F575D3" w14:textId="77777777" w:rsidR="00753B89" w:rsidRPr="00155868" w:rsidRDefault="00753B89" w:rsidP="00753B89">
            <w:pPr>
              <w:pStyle w:val="Body"/>
              <w:numPr>
                <w:ilvl w:val="0"/>
                <w:numId w:val="44"/>
              </w:numPr>
              <w:spacing w:after="120"/>
              <w:rPr>
                <w:sz w:val="18"/>
                <w:lang w:eastAsia="zh-CN"/>
              </w:rPr>
            </w:pPr>
            <w:r w:rsidRPr="00155868">
              <w:rPr>
                <w:sz w:val="18"/>
                <w:lang w:eastAsia="zh-CN"/>
              </w:rPr>
              <w:t>a budget management system;</w:t>
            </w:r>
          </w:p>
          <w:p w14:paraId="73B5F5E4" w14:textId="77777777" w:rsidR="00753B89" w:rsidRPr="00155868" w:rsidRDefault="00753B89" w:rsidP="00753B89">
            <w:pPr>
              <w:pStyle w:val="Body"/>
              <w:numPr>
                <w:ilvl w:val="0"/>
                <w:numId w:val="44"/>
              </w:numPr>
              <w:spacing w:after="120"/>
              <w:rPr>
                <w:sz w:val="18"/>
                <w:lang w:eastAsia="zh-CN"/>
              </w:rPr>
            </w:pPr>
            <w:r w:rsidRPr="00155868">
              <w:rPr>
                <w:sz w:val="18"/>
                <w:lang w:eastAsia="zh-CN"/>
              </w:rPr>
              <w:t>a Revenue and Electronic Bill Presenter payment system; and</w:t>
            </w:r>
          </w:p>
          <w:p w14:paraId="26A72EA8" w14:textId="77777777" w:rsidR="00753B89" w:rsidRPr="00155868" w:rsidRDefault="00753B89" w:rsidP="00753B89">
            <w:pPr>
              <w:pStyle w:val="Body"/>
              <w:numPr>
                <w:ilvl w:val="0"/>
                <w:numId w:val="44"/>
              </w:numPr>
              <w:spacing w:after="120"/>
              <w:rPr>
                <w:sz w:val="18"/>
                <w:lang w:eastAsia="zh-CN"/>
              </w:rPr>
            </w:pPr>
            <w:r w:rsidRPr="00155868">
              <w:rPr>
                <w:sz w:val="18"/>
                <w:lang w:eastAsia="zh-CN"/>
              </w:rPr>
              <w:t>a procurement management system.</w:t>
            </w:r>
          </w:p>
          <w:p w14:paraId="76B59C33" w14:textId="77777777" w:rsidR="00753B89" w:rsidRPr="00155868" w:rsidRDefault="00753B89" w:rsidP="00126409">
            <w:pPr>
              <w:pStyle w:val="Body"/>
              <w:rPr>
                <w:sz w:val="18"/>
                <w:lang w:eastAsia="zh-CN"/>
              </w:rPr>
            </w:pPr>
            <w:r w:rsidRPr="00155868">
              <w:rPr>
                <w:sz w:val="18"/>
                <w:lang w:eastAsia="zh-CN"/>
              </w:rPr>
              <w:t>The integration of budget data with other data through dBrain allowed the government to</w:t>
            </w:r>
          </w:p>
          <w:p w14:paraId="30364112" w14:textId="77777777" w:rsidR="00753B89" w:rsidRPr="00155868" w:rsidRDefault="00753B89" w:rsidP="00753B89">
            <w:pPr>
              <w:pStyle w:val="Body"/>
              <w:numPr>
                <w:ilvl w:val="0"/>
                <w:numId w:val="45"/>
              </w:numPr>
              <w:spacing w:after="120"/>
              <w:rPr>
                <w:sz w:val="18"/>
                <w:lang w:eastAsia="zh-CN"/>
              </w:rPr>
            </w:pPr>
            <w:r w:rsidRPr="00155868">
              <w:rPr>
                <w:sz w:val="18"/>
                <w:lang w:eastAsia="zh-CN"/>
              </w:rPr>
              <w:t>better use the national budget by avoiding duplicative expenditure and allowing better oversight and control to both policy makers and the public;</w:t>
            </w:r>
          </w:p>
          <w:p w14:paraId="2C6B22C9" w14:textId="77777777" w:rsidR="00753B89" w:rsidRPr="00155868" w:rsidRDefault="00753B89" w:rsidP="00753B89">
            <w:pPr>
              <w:pStyle w:val="Body"/>
              <w:numPr>
                <w:ilvl w:val="0"/>
                <w:numId w:val="45"/>
              </w:numPr>
              <w:spacing w:after="120"/>
              <w:rPr>
                <w:sz w:val="18"/>
                <w:lang w:eastAsia="zh-CN"/>
              </w:rPr>
            </w:pPr>
            <w:r w:rsidRPr="00155868">
              <w:rPr>
                <w:sz w:val="18"/>
                <w:lang w:eastAsia="zh-CN"/>
              </w:rPr>
              <w:t>overcome budgeting and accounting difficulties by efficiently exchanging information between government departments;</w:t>
            </w:r>
          </w:p>
          <w:p w14:paraId="25224B4B" w14:textId="77777777" w:rsidR="00753B89" w:rsidRPr="00155868" w:rsidRDefault="00753B89" w:rsidP="00753B89">
            <w:pPr>
              <w:pStyle w:val="Body"/>
              <w:numPr>
                <w:ilvl w:val="0"/>
                <w:numId w:val="45"/>
              </w:numPr>
              <w:spacing w:after="120"/>
              <w:rPr>
                <w:sz w:val="18"/>
                <w:lang w:eastAsia="zh-CN"/>
              </w:rPr>
            </w:pPr>
            <w:r w:rsidRPr="00155868">
              <w:rPr>
                <w:sz w:val="18"/>
                <w:lang w:eastAsia="zh-CN"/>
              </w:rPr>
              <w:t>ease the review of budgeting and payment information by the congress; and</w:t>
            </w:r>
          </w:p>
          <w:p w14:paraId="2FAF40A8" w14:textId="77777777" w:rsidR="00753B89" w:rsidRPr="00155868" w:rsidRDefault="00753B89" w:rsidP="00753B89">
            <w:pPr>
              <w:pStyle w:val="Body"/>
              <w:numPr>
                <w:ilvl w:val="0"/>
                <w:numId w:val="45"/>
              </w:numPr>
              <w:spacing w:after="120"/>
              <w:rPr>
                <w:sz w:val="18"/>
                <w:lang w:eastAsia="zh-CN"/>
              </w:rPr>
            </w:pPr>
            <w:r w:rsidRPr="00155868">
              <w:rPr>
                <w:sz w:val="18"/>
                <w:lang w:eastAsia="zh-CN"/>
              </w:rPr>
              <w:t xml:space="preserve">make accurate budgeting decisions and forecasts </w:t>
            </w:r>
            <w:sdt>
              <w:sdtPr>
                <w:rPr>
                  <w:sz w:val="18"/>
                  <w:lang w:eastAsia="zh-CN"/>
                </w:rPr>
                <w:id w:val="-622454949"/>
                <w:citation/>
              </w:sdtPr>
              <w:sdtContent>
                <w:r w:rsidRPr="00155868">
                  <w:rPr>
                    <w:sz w:val="18"/>
                    <w:lang w:eastAsia="zh-CN"/>
                  </w:rPr>
                  <w:fldChar w:fldCharType="begin"/>
                </w:r>
                <w:r w:rsidRPr="00155868">
                  <w:rPr>
                    <w:sz w:val="18"/>
                    <w:lang w:eastAsia="zh-CN"/>
                  </w:rPr>
                  <w:instrText xml:space="preserve">CITATION Ope151 \l 2057 </w:instrText>
                </w:r>
                <w:r w:rsidRPr="00155868">
                  <w:rPr>
                    <w:sz w:val="18"/>
                    <w:lang w:eastAsia="zh-CN"/>
                  </w:rPr>
                  <w:fldChar w:fldCharType="separate"/>
                </w:r>
                <w:r w:rsidR="00D42EB8" w:rsidRPr="00D42EB8">
                  <w:rPr>
                    <w:noProof/>
                    <w:sz w:val="18"/>
                    <w:lang w:eastAsia="zh-CN"/>
                  </w:rPr>
                  <w:t>[8]</w:t>
                </w:r>
                <w:r w:rsidRPr="00155868">
                  <w:rPr>
                    <w:sz w:val="18"/>
                    <w:lang w:eastAsia="zh-CN"/>
                  </w:rPr>
                  <w:fldChar w:fldCharType="end"/>
                </w:r>
              </w:sdtContent>
            </w:sdt>
          </w:p>
          <w:p w14:paraId="715040A6" w14:textId="77777777" w:rsidR="00753B89" w:rsidRPr="00155868" w:rsidRDefault="00753B89" w:rsidP="00126409">
            <w:pPr>
              <w:pStyle w:val="Caption"/>
              <w:rPr>
                <w:sz w:val="18"/>
              </w:rPr>
            </w:pPr>
            <w:bookmarkStart w:id="30" w:name="_Toc425753277"/>
            <w:bookmarkStart w:id="31" w:name="_Toc433700656"/>
            <w:r w:rsidRPr="00155868">
              <w:rPr>
                <w:sz w:val="18"/>
              </w:rPr>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5</w:t>
            </w:r>
            <w:r w:rsidRPr="00155868">
              <w:rPr>
                <w:noProof/>
                <w:sz w:val="18"/>
              </w:rPr>
              <w:fldChar w:fldCharType="end"/>
            </w:r>
            <w:r w:rsidRPr="00155868">
              <w:rPr>
                <w:sz w:val="18"/>
              </w:rPr>
              <w:t>: Components of dBrain</w:t>
            </w:r>
            <w:bookmarkEnd w:id="30"/>
            <w:r w:rsidR="00D96649">
              <w:rPr>
                <w:rFonts w:eastAsia="SimSun"/>
                <w:sz w:val="18"/>
              </w:rPr>
              <w:t xml:space="preserve"> </w:t>
            </w:r>
            <w:sdt>
              <w:sdtPr>
                <w:rPr>
                  <w:rFonts w:eastAsia="SimSun"/>
                  <w:sz w:val="18"/>
                </w:rPr>
                <w:id w:val="-601262313"/>
                <w:citation/>
              </w:sdtPr>
              <w:sdtContent>
                <w:r w:rsidR="00D96649" w:rsidRPr="00155868">
                  <w:rPr>
                    <w:rFonts w:eastAsia="SimSun"/>
                    <w:sz w:val="18"/>
                  </w:rPr>
                  <w:fldChar w:fldCharType="begin"/>
                </w:r>
                <w:r w:rsidR="00D96649" w:rsidRPr="00155868">
                  <w:rPr>
                    <w:rFonts w:eastAsia="SimSun"/>
                    <w:sz w:val="18"/>
                  </w:rPr>
                  <w:instrText xml:space="preserve">CITATION Sou15 \l 2057 </w:instrText>
                </w:r>
                <w:r w:rsidR="00D96649" w:rsidRPr="00155868">
                  <w:rPr>
                    <w:rFonts w:eastAsia="SimSun"/>
                    <w:sz w:val="18"/>
                  </w:rPr>
                  <w:fldChar w:fldCharType="separate"/>
                </w:r>
                <w:r w:rsidR="00D42EB8" w:rsidRPr="00D42EB8">
                  <w:rPr>
                    <w:rFonts w:eastAsia="SimSun"/>
                    <w:noProof/>
                    <w:sz w:val="18"/>
                  </w:rPr>
                  <w:t>[7]</w:t>
                </w:r>
                <w:r w:rsidR="00D96649" w:rsidRPr="00155868">
                  <w:rPr>
                    <w:rFonts w:eastAsia="SimSun"/>
                    <w:sz w:val="18"/>
                  </w:rPr>
                  <w:fldChar w:fldCharType="end"/>
                </w:r>
              </w:sdtContent>
            </w:sdt>
            <w:bookmarkEnd w:id="31"/>
          </w:p>
          <w:p w14:paraId="2ECD156B" w14:textId="77777777" w:rsidR="00753B89" w:rsidRPr="00155868" w:rsidRDefault="00753B89" w:rsidP="00126409">
            <w:pPr>
              <w:pStyle w:val="Body"/>
              <w:rPr>
                <w:rFonts w:eastAsia="SimSun"/>
                <w:sz w:val="18"/>
              </w:rPr>
            </w:pPr>
            <w:r w:rsidRPr="00155868">
              <w:rPr>
                <w:noProof/>
                <w:sz w:val="18"/>
                <w:lang w:eastAsia="en-GB"/>
              </w:rPr>
              <w:drawing>
                <wp:inline distT="0" distB="0" distL="0" distR="0" wp14:anchorId="331BBC5F" wp14:editId="4A1647C0">
                  <wp:extent cx="4935536" cy="2411185"/>
                  <wp:effectExtent l="19050" t="19050" r="17780" b="27305"/>
                  <wp:docPr id="230" name="Picture 230" descr="The Intergrated Financial Management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Intergrated Financial Management Information System"/>
                          <pic:cNvPicPr>
                            <a:picLocks noChangeAspect="1" noChangeArrowheads="1"/>
                          </pic:cNvPicPr>
                        </pic:nvPicPr>
                        <pic:blipFill rotWithShape="1">
                          <a:blip r:embed="rId20">
                            <a:extLst>
                              <a:ext uri="{28A0092B-C50C-407E-A947-70E740481C1C}">
                                <a14:useLocalDpi xmlns:a14="http://schemas.microsoft.com/office/drawing/2010/main" val="0"/>
                              </a:ext>
                            </a:extLst>
                          </a:blip>
                          <a:srcRect l="3356" t="12677" r="4606" b="6158"/>
                          <a:stretch/>
                        </pic:blipFill>
                        <pic:spPr bwMode="auto">
                          <a:xfrm>
                            <a:off x="0" y="0"/>
                            <a:ext cx="4969142" cy="2427603"/>
                          </a:xfrm>
                          <a:prstGeom prst="rect">
                            <a:avLst/>
                          </a:prstGeom>
                          <a:noFill/>
                          <a:ln w="9525" cap="flat" cmpd="sng" algn="ctr">
                            <a:solidFill>
                              <a:schemeClr val="tx1">
                                <a:lumMod val="50000"/>
                                <a:lumOff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BB801E" w14:textId="77777777" w:rsidR="00753B89" w:rsidRPr="00155868" w:rsidRDefault="00753B89" w:rsidP="00126409">
            <w:pPr>
              <w:pStyle w:val="Body"/>
              <w:rPr>
                <w:rFonts w:eastAsia="SimSun"/>
                <w:sz w:val="18"/>
              </w:rPr>
            </w:pPr>
          </w:p>
        </w:tc>
      </w:tr>
    </w:tbl>
    <w:p w14:paraId="6AE27A05" w14:textId="77777777" w:rsidR="00753B89" w:rsidRDefault="00753B89" w:rsidP="00753B89">
      <w:pPr>
        <w:pStyle w:val="Body"/>
        <w:rPr>
          <w:rFonts w:eastAsia="SimSun"/>
        </w:rPr>
      </w:pP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3106B907" w14:textId="77777777" w:rsidTr="00126409">
        <w:tc>
          <w:tcPr>
            <w:tcW w:w="8485" w:type="dxa"/>
            <w:shd w:val="clear" w:color="auto" w:fill="DBE5F1" w:themeFill="accent1" w:themeFillTint="33"/>
          </w:tcPr>
          <w:p w14:paraId="0D6FF46D" w14:textId="77777777" w:rsidR="00753B89" w:rsidRPr="00155868" w:rsidRDefault="00753B89" w:rsidP="00126409">
            <w:pPr>
              <w:pStyle w:val="Body"/>
              <w:rPr>
                <w:sz w:val="18"/>
                <w:lang w:eastAsia="zh-CN"/>
              </w:rPr>
            </w:pPr>
            <w:r w:rsidRPr="00155868">
              <w:rPr>
                <w:sz w:val="18"/>
                <w:lang w:eastAsia="zh-CN"/>
              </w:rPr>
              <w:t>Example | Where does my money go?</w:t>
            </w:r>
          </w:p>
          <w:p w14:paraId="1B00AE93" w14:textId="77777777" w:rsidR="00753B89" w:rsidRPr="00155868" w:rsidRDefault="00753B89" w:rsidP="00126409">
            <w:pPr>
              <w:pStyle w:val="Body"/>
              <w:rPr>
                <w:sz w:val="18"/>
                <w:lang w:eastAsia="zh-CN"/>
              </w:rPr>
            </w:pPr>
            <w:r w:rsidRPr="00155868">
              <w:rPr>
                <w:i/>
                <w:sz w:val="18"/>
                <w:lang w:eastAsia="zh-CN"/>
              </w:rPr>
              <w:t>Where does my money go?</w:t>
            </w:r>
            <w:r w:rsidRPr="00155868">
              <w:rPr>
                <w:rStyle w:val="FootnoteReference"/>
                <w:i/>
                <w:sz w:val="18"/>
                <w:lang w:eastAsia="zh-CN"/>
              </w:rPr>
              <w:footnoteReference w:id="7"/>
            </w:r>
            <w:r w:rsidRPr="00155868">
              <w:rPr>
                <w:i/>
                <w:sz w:val="18"/>
                <w:lang w:eastAsia="zh-CN"/>
              </w:rPr>
              <w:t xml:space="preserve"> </w:t>
            </w:r>
            <w:r w:rsidRPr="00155868">
              <w:rPr>
                <w:sz w:val="18"/>
                <w:lang w:eastAsia="zh-CN"/>
              </w:rPr>
              <w:t>is an initiative that to represent public spending data in the United Kingdom based on regions, functions of government and government departments. Combining national and regional budgets as well as spending data allows the users to follow their tax money from collection to expenditure.</w:t>
            </w:r>
          </w:p>
          <w:p w14:paraId="043600FE" w14:textId="77777777" w:rsidR="00753B89" w:rsidRPr="00155868" w:rsidRDefault="00753B89" w:rsidP="00126409">
            <w:pPr>
              <w:pStyle w:val="Caption"/>
              <w:rPr>
                <w:sz w:val="18"/>
              </w:rPr>
            </w:pPr>
            <w:bookmarkStart w:id="32" w:name="_Toc425753278"/>
            <w:bookmarkStart w:id="33" w:name="_Toc433700657"/>
            <w:r w:rsidRPr="00155868">
              <w:rPr>
                <w:sz w:val="18"/>
              </w:rPr>
              <w:lastRenderedPageBreak/>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6</w:t>
            </w:r>
            <w:r w:rsidRPr="00155868">
              <w:rPr>
                <w:noProof/>
                <w:sz w:val="18"/>
              </w:rPr>
              <w:fldChar w:fldCharType="end"/>
            </w:r>
            <w:r w:rsidRPr="00155868">
              <w:rPr>
                <w:sz w:val="18"/>
              </w:rPr>
              <w:t>: Where does my money go?</w:t>
            </w:r>
            <w:bookmarkEnd w:id="32"/>
            <w:bookmarkEnd w:id="33"/>
          </w:p>
          <w:p w14:paraId="26D0BD9B" w14:textId="77777777" w:rsidR="00753B89" w:rsidRPr="00155868" w:rsidRDefault="00753B89" w:rsidP="00126409">
            <w:pPr>
              <w:pStyle w:val="Body"/>
              <w:jc w:val="center"/>
              <w:rPr>
                <w:rFonts w:eastAsia="SimSun"/>
                <w:sz w:val="18"/>
              </w:rPr>
            </w:pPr>
            <w:r w:rsidRPr="00155868">
              <w:rPr>
                <w:noProof/>
                <w:sz w:val="18"/>
                <w:lang w:eastAsia="en-GB"/>
              </w:rPr>
              <w:drawing>
                <wp:inline distT="0" distB="0" distL="0" distR="0" wp14:anchorId="53CB7647" wp14:editId="3F85605A">
                  <wp:extent cx="4274809" cy="2505075"/>
                  <wp:effectExtent l="19050" t="19050" r="1206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0599" cy="2520188"/>
                          </a:xfrm>
                          <a:prstGeom prst="rect">
                            <a:avLst/>
                          </a:prstGeom>
                          <a:ln>
                            <a:solidFill>
                              <a:schemeClr val="tx1">
                                <a:lumMod val="50000"/>
                                <a:lumOff val="50000"/>
                              </a:schemeClr>
                            </a:solidFill>
                          </a:ln>
                        </pic:spPr>
                      </pic:pic>
                    </a:graphicData>
                  </a:graphic>
                </wp:inline>
              </w:drawing>
            </w:r>
          </w:p>
        </w:tc>
      </w:tr>
    </w:tbl>
    <w:p w14:paraId="69F51396" w14:textId="77777777" w:rsidR="00753B89" w:rsidRDefault="00753B89" w:rsidP="00753B89">
      <w:pPr>
        <w:pStyle w:val="Heading3"/>
        <w:rPr>
          <w:lang w:eastAsia="zh-CN"/>
        </w:rPr>
      </w:pPr>
      <w:bookmarkStart w:id="34" w:name="_Toc425753332"/>
      <w:bookmarkStart w:id="35" w:name="_Toc433700602"/>
      <w:r>
        <w:rPr>
          <w:lang w:eastAsia="zh-CN"/>
        </w:rPr>
        <w:lastRenderedPageBreak/>
        <w:t>Data analytics</w:t>
      </w:r>
      <w:bookmarkEnd w:id="34"/>
      <w:bookmarkEnd w:id="35"/>
    </w:p>
    <w:p w14:paraId="79FD5DB8" w14:textId="77777777" w:rsidR="00753B89" w:rsidRDefault="00753B89" w:rsidP="00753B89">
      <w:pPr>
        <w:pStyle w:val="Body"/>
        <w:rPr>
          <w:lang w:eastAsia="zh-CN"/>
        </w:rPr>
      </w:pPr>
      <w:r>
        <w:rPr>
          <w:lang w:eastAsia="zh-CN"/>
        </w:rPr>
        <w:t xml:space="preserve">Many elements of the Multiannual Financial Framework (MFF) and the yearly EU budgets, such as the allocation of financial and human resources, have a significant impact on the day-to-day operations of EU institutions. Therefore, it is of great importance that the budget is taken into consideration in major business decisions. Making the vast amount of EU budget information available in a well-structured, machine-readable open format would foster the opportunity to conduct accurate and efficient analyses. Such analyses could support business decisions in public administrations as well as in enterprises. </w:t>
      </w: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5B5F7933" w14:textId="77777777" w:rsidTr="00126409">
        <w:tc>
          <w:tcPr>
            <w:tcW w:w="8485" w:type="dxa"/>
            <w:shd w:val="clear" w:color="auto" w:fill="DBE5F1" w:themeFill="accent1" w:themeFillTint="33"/>
          </w:tcPr>
          <w:p w14:paraId="08016232" w14:textId="77777777" w:rsidR="00753B89" w:rsidRPr="00155868" w:rsidRDefault="00753B89" w:rsidP="00126409">
            <w:pPr>
              <w:pStyle w:val="Body"/>
              <w:rPr>
                <w:sz w:val="18"/>
                <w:lang w:eastAsia="zh-CN"/>
              </w:rPr>
            </w:pPr>
            <w:r w:rsidRPr="00155868">
              <w:rPr>
                <w:sz w:val="18"/>
                <w:lang w:eastAsia="zh-CN"/>
              </w:rPr>
              <w:t>Example | Data value chains</w:t>
            </w:r>
          </w:p>
          <w:p w14:paraId="3820BF81" w14:textId="77777777" w:rsidR="00753B89" w:rsidRPr="00155868" w:rsidRDefault="00753B89" w:rsidP="00126409">
            <w:pPr>
              <w:pStyle w:val="Body"/>
              <w:rPr>
                <w:rFonts w:eastAsia="SimSun"/>
                <w:sz w:val="18"/>
              </w:rPr>
            </w:pPr>
            <w:r w:rsidRPr="00155868">
              <w:rPr>
                <w:sz w:val="18"/>
                <w:lang w:eastAsia="zh-CN"/>
              </w:rPr>
              <w:t xml:space="preserve">During his presentation at the 2015 SEMIC conference, Dr. Aurer from the University of Bonn explained that linking distributed and heterogeneous data sets can facilitate enterprise development, production and services </w:t>
            </w:r>
            <w:sdt>
              <w:sdtPr>
                <w:rPr>
                  <w:sz w:val="18"/>
                  <w:lang w:eastAsia="zh-CN"/>
                </w:rPr>
                <w:id w:val="-2068947315"/>
                <w:citation/>
              </w:sdtPr>
              <w:sdtContent>
                <w:r w:rsidRPr="00155868">
                  <w:rPr>
                    <w:sz w:val="18"/>
                    <w:lang w:eastAsia="zh-CN"/>
                  </w:rPr>
                  <w:fldChar w:fldCharType="begin"/>
                </w:r>
                <w:r w:rsidRPr="00155868">
                  <w:rPr>
                    <w:sz w:val="18"/>
                    <w:lang w:eastAsia="zh-CN"/>
                  </w:rPr>
                  <w:instrText xml:space="preserve"> CITATION Aue15 \l 2057 </w:instrText>
                </w:r>
                <w:r w:rsidRPr="00155868">
                  <w:rPr>
                    <w:sz w:val="18"/>
                    <w:lang w:eastAsia="zh-CN"/>
                  </w:rPr>
                  <w:fldChar w:fldCharType="separate"/>
                </w:r>
                <w:r w:rsidR="00D42EB8" w:rsidRPr="00D42EB8">
                  <w:rPr>
                    <w:noProof/>
                    <w:sz w:val="18"/>
                    <w:lang w:eastAsia="zh-CN"/>
                  </w:rPr>
                  <w:t>[9]</w:t>
                </w:r>
                <w:r w:rsidRPr="00155868">
                  <w:rPr>
                    <w:sz w:val="18"/>
                    <w:lang w:eastAsia="zh-CN"/>
                  </w:rPr>
                  <w:fldChar w:fldCharType="end"/>
                </w:r>
              </w:sdtContent>
            </w:sdt>
            <w:r w:rsidRPr="00155868">
              <w:rPr>
                <w:sz w:val="18"/>
                <w:lang w:eastAsia="zh-CN"/>
              </w:rPr>
              <w:t>. In other words, applying linked data technologies brings many opportunities for data analytics, especially when distributed and heterogeneous data sets need to be integrated, fostering more efficient and effective decision-making. The integrated chain of such decentralised datasets, i.e. datasets that are owned by different organisations, in a structured way is called a data value chain.</w:t>
            </w:r>
          </w:p>
        </w:tc>
      </w:tr>
    </w:tbl>
    <w:p w14:paraId="78B98259" w14:textId="77777777" w:rsidR="00753B89" w:rsidRDefault="00753B89" w:rsidP="00753B89">
      <w:pPr>
        <w:pStyle w:val="Heading3"/>
        <w:rPr>
          <w:lang w:eastAsia="zh-CN"/>
        </w:rPr>
      </w:pPr>
      <w:bookmarkStart w:id="36" w:name="_Toc425753333"/>
      <w:bookmarkStart w:id="37" w:name="_Toc433700603"/>
      <w:r>
        <w:rPr>
          <w:lang w:eastAsia="zh-CN"/>
        </w:rPr>
        <w:t>Data journalism</w:t>
      </w:r>
      <w:bookmarkEnd w:id="36"/>
      <w:bookmarkEnd w:id="37"/>
    </w:p>
    <w:p w14:paraId="7FCA94F4" w14:textId="77777777" w:rsidR="00753B89" w:rsidRDefault="00753B89" w:rsidP="00753B89">
      <w:pPr>
        <w:pStyle w:val="Body"/>
        <w:rPr>
          <w:lang w:eastAsia="zh-CN"/>
        </w:rPr>
      </w:pPr>
      <w:r>
        <w:rPr>
          <w:lang w:eastAsia="zh-CN"/>
        </w:rPr>
        <w:t>The ever increasing amount of digitized information lead to new ways of producing and disseminating knowledge in society</w:t>
      </w:r>
      <w:r w:rsidRPr="00D16BCB">
        <w:rPr>
          <w:lang w:eastAsia="zh-CN"/>
        </w:rPr>
        <w:t xml:space="preserve"> </w:t>
      </w:r>
      <w:sdt>
        <w:sdtPr>
          <w:rPr>
            <w:lang w:eastAsia="zh-CN"/>
          </w:rPr>
          <w:id w:val="2087878261"/>
          <w:citation/>
        </w:sdtPr>
        <w:sdtContent>
          <w:r>
            <w:rPr>
              <w:lang w:eastAsia="zh-CN"/>
            </w:rPr>
            <w:fldChar w:fldCharType="begin"/>
          </w:r>
          <w:r>
            <w:rPr>
              <w:lang w:eastAsia="zh-CN"/>
            </w:rPr>
            <w:instrText xml:space="preserve"> CITATION Gra12 \l 2057 </w:instrText>
          </w:r>
          <w:r>
            <w:rPr>
              <w:lang w:eastAsia="zh-CN"/>
            </w:rPr>
            <w:fldChar w:fldCharType="separate"/>
          </w:r>
          <w:r w:rsidR="00D42EB8">
            <w:rPr>
              <w:noProof/>
              <w:lang w:eastAsia="zh-CN"/>
            </w:rPr>
            <w:t>[10]</w:t>
          </w:r>
          <w:r>
            <w:rPr>
              <w:lang w:eastAsia="zh-CN"/>
            </w:rPr>
            <w:fldChar w:fldCharType="end"/>
          </w:r>
        </w:sdtContent>
      </w:sdt>
      <w:r>
        <w:rPr>
          <w:lang w:eastAsia="zh-CN"/>
        </w:rPr>
        <w:t>. Data journalism can help journalists in two ways. First, it helps journalists to identify and understand complex information. Second, data journalism can help journalists to tell compelling stories through the use of data visualisation techniques, for example. Publishing information as linked open data could ease the analysis of the big amounts of data that often come from different sources.</w:t>
      </w:r>
    </w:p>
    <w:tbl>
      <w:tblPr>
        <w:tblStyle w:val="TableGrid"/>
        <w:tblW w:w="0" w:type="auto"/>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FFFFFF" w:themeFill="background1"/>
        <w:tblLook w:val="0600" w:firstRow="0" w:lastRow="0" w:firstColumn="0" w:lastColumn="0" w:noHBand="1" w:noVBand="1"/>
      </w:tblPr>
      <w:tblGrid>
        <w:gridCol w:w="8485"/>
      </w:tblGrid>
      <w:tr w:rsidR="00753B89" w:rsidRPr="00155868" w14:paraId="3445CA42" w14:textId="77777777" w:rsidTr="00126409">
        <w:tc>
          <w:tcPr>
            <w:tcW w:w="8485" w:type="dxa"/>
            <w:shd w:val="clear" w:color="auto" w:fill="DBE5F1" w:themeFill="accent1" w:themeFillTint="33"/>
          </w:tcPr>
          <w:p w14:paraId="19C141F7" w14:textId="77777777" w:rsidR="00753B89" w:rsidRPr="00155868" w:rsidRDefault="00753B89" w:rsidP="00126409">
            <w:pPr>
              <w:pStyle w:val="Body"/>
              <w:rPr>
                <w:sz w:val="18"/>
                <w:lang w:eastAsia="zh-CN"/>
              </w:rPr>
            </w:pPr>
            <w:r w:rsidRPr="00155868">
              <w:rPr>
                <w:sz w:val="18"/>
                <w:lang w:eastAsia="zh-CN"/>
              </w:rPr>
              <w:t>Example | The New York Times</w:t>
            </w:r>
          </w:p>
          <w:p w14:paraId="260C54CF" w14:textId="77777777" w:rsidR="00753B89" w:rsidRPr="00155868" w:rsidRDefault="00753B89" w:rsidP="00126409">
            <w:pPr>
              <w:pStyle w:val="Body"/>
              <w:rPr>
                <w:i/>
                <w:sz w:val="18"/>
                <w:lang w:eastAsia="zh-CN"/>
              </w:rPr>
            </w:pPr>
            <w:r w:rsidRPr="00155868">
              <w:rPr>
                <w:sz w:val="18"/>
                <w:lang w:eastAsia="zh-CN"/>
              </w:rPr>
              <w:t xml:space="preserve">The New York Times performed a thorough analysis of the United States 2013 budget proposal. The newspaper created a visualisation which allowed readers to approach the budget data from four different angles: “all spending”, “types of spending”, “changes” and </w:t>
            </w:r>
            <w:r w:rsidRPr="00155868">
              <w:rPr>
                <w:sz w:val="18"/>
                <w:lang w:eastAsia="zh-CN"/>
              </w:rPr>
              <w:lastRenderedPageBreak/>
              <w:t>“department totals”. In the article</w:t>
            </w:r>
            <w:r w:rsidRPr="00155868">
              <w:rPr>
                <w:rStyle w:val="FootnoteReference"/>
                <w:sz w:val="18"/>
                <w:lang w:eastAsia="zh-CN"/>
              </w:rPr>
              <w:footnoteReference w:id="8"/>
            </w:r>
            <w:r w:rsidRPr="00155868">
              <w:rPr>
                <w:sz w:val="18"/>
                <w:lang w:eastAsia="zh-CN"/>
              </w:rPr>
              <w:t xml:space="preserve">, the main focus is drawn towards the data whereas the amount of text is kept to a minimum. In other words: </w:t>
            </w:r>
            <w:r w:rsidRPr="00155868">
              <w:rPr>
                <w:i/>
                <w:sz w:val="18"/>
                <w:lang w:eastAsia="zh-CN"/>
              </w:rPr>
              <w:t>the data tells the story.</w:t>
            </w:r>
          </w:p>
          <w:p w14:paraId="421E45E4" w14:textId="77777777" w:rsidR="00753B89" w:rsidRPr="00155868" w:rsidRDefault="00753B89" w:rsidP="00126409">
            <w:pPr>
              <w:pStyle w:val="Caption"/>
              <w:rPr>
                <w:sz w:val="18"/>
              </w:rPr>
            </w:pPr>
            <w:bookmarkStart w:id="38" w:name="_Toc425753279"/>
            <w:bookmarkStart w:id="39" w:name="_Toc433700658"/>
            <w:r w:rsidRPr="00155868">
              <w:rPr>
                <w:sz w:val="18"/>
              </w:rPr>
              <w:t xml:space="preserve">Figure </w:t>
            </w:r>
            <w:r w:rsidRPr="00155868">
              <w:rPr>
                <w:sz w:val="18"/>
              </w:rPr>
              <w:fldChar w:fldCharType="begin"/>
            </w:r>
            <w:r w:rsidRPr="00155868">
              <w:rPr>
                <w:sz w:val="18"/>
              </w:rPr>
              <w:instrText xml:space="preserve"> SEQ Figure \* ARABIC </w:instrText>
            </w:r>
            <w:r w:rsidRPr="00155868">
              <w:rPr>
                <w:sz w:val="18"/>
              </w:rPr>
              <w:fldChar w:fldCharType="separate"/>
            </w:r>
            <w:r w:rsidR="00D42EB8">
              <w:rPr>
                <w:noProof/>
                <w:sz w:val="18"/>
              </w:rPr>
              <w:t>7</w:t>
            </w:r>
            <w:r w:rsidRPr="00155868">
              <w:rPr>
                <w:noProof/>
                <w:sz w:val="18"/>
              </w:rPr>
              <w:fldChar w:fldCharType="end"/>
            </w:r>
            <w:r w:rsidRPr="00155868">
              <w:rPr>
                <w:sz w:val="18"/>
              </w:rPr>
              <w:t>: The NY times budget analysis</w:t>
            </w:r>
            <w:bookmarkEnd w:id="38"/>
            <w:bookmarkEnd w:id="39"/>
          </w:p>
          <w:p w14:paraId="1E6C1A9D" w14:textId="77777777" w:rsidR="00753B89" w:rsidRPr="00155868" w:rsidRDefault="00753B89" w:rsidP="00126409">
            <w:pPr>
              <w:pStyle w:val="Body"/>
              <w:jc w:val="center"/>
              <w:rPr>
                <w:rFonts w:eastAsia="SimSun"/>
                <w:sz w:val="18"/>
              </w:rPr>
            </w:pPr>
            <w:r w:rsidRPr="00155868">
              <w:rPr>
                <w:noProof/>
                <w:sz w:val="18"/>
                <w:lang w:eastAsia="en-GB"/>
              </w:rPr>
              <w:drawing>
                <wp:inline distT="0" distB="0" distL="0" distR="0" wp14:anchorId="7ACE3F5F" wp14:editId="5562282E">
                  <wp:extent cx="4286250" cy="1852587"/>
                  <wp:effectExtent l="19050" t="19050" r="19050" b="14605"/>
                  <wp:docPr id="21"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hlinkClick r:id="rId22"/>
                          </pic:cNvPr>
                          <pic:cNvPicPr>
                            <a:picLocks noChangeAspect="1"/>
                          </pic:cNvPicPr>
                        </pic:nvPicPr>
                        <pic:blipFill>
                          <a:blip r:embed="rId23"/>
                          <a:stretch>
                            <a:fillRect/>
                          </a:stretch>
                        </pic:blipFill>
                        <pic:spPr>
                          <a:xfrm>
                            <a:off x="0" y="0"/>
                            <a:ext cx="4311646" cy="1863564"/>
                          </a:xfrm>
                          <a:prstGeom prst="rect">
                            <a:avLst/>
                          </a:prstGeom>
                          <a:ln>
                            <a:solidFill>
                              <a:schemeClr val="tx1">
                                <a:lumMod val="50000"/>
                                <a:lumOff val="50000"/>
                              </a:schemeClr>
                            </a:solidFill>
                          </a:ln>
                        </pic:spPr>
                      </pic:pic>
                    </a:graphicData>
                  </a:graphic>
                </wp:inline>
              </w:drawing>
            </w:r>
          </w:p>
        </w:tc>
      </w:tr>
    </w:tbl>
    <w:p w14:paraId="746D1BEB" w14:textId="77777777" w:rsidR="00753B89" w:rsidRDefault="00753B89" w:rsidP="00753B89">
      <w:pPr>
        <w:pStyle w:val="Heading2"/>
      </w:pPr>
      <w:bookmarkStart w:id="40" w:name="_Ref419718890"/>
      <w:bookmarkStart w:id="41" w:name="_Toc425753334"/>
      <w:bookmarkStart w:id="42" w:name="_Toc433700604"/>
      <w:r>
        <w:lastRenderedPageBreak/>
        <w:t>Information requirements</w:t>
      </w:r>
      <w:bookmarkEnd w:id="40"/>
      <w:bookmarkEnd w:id="41"/>
      <w:bookmarkEnd w:id="42"/>
    </w:p>
    <w:p w14:paraId="18D4ED53" w14:textId="77777777" w:rsidR="00753B89" w:rsidRDefault="00753B89" w:rsidP="00753B89">
      <w:pPr>
        <w:pStyle w:val="Body"/>
        <w:rPr>
          <w:lang w:eastAsia="zh-CN"/>
        </w:rPr>
      </w:pPr>
      <w:r>
        <w:rPr>
          <w:lang w:eastAsia="zh-CN"/>
        </w:rPr>
        <w:t>Based on the use cases, the following information requirements were elicited:</w:t>
      </w:r>
    </w:p>
    <w:p w14:paraId="3BA152CF" w14:textId="77777777" w:rsidR="00753B89" w:rsidRPr="000F66D8" w:rsidRDefault="00753B89" w:rsidP="00753B89">
      <w:pPr>
        <w:pStyle w:val="Body"/>
        <w:numPr>
          <w:ilvl w:val="0"/>
          <w:numId w:val="33"/>
        </w:numPr>
        <w:spacing w:after="120"/>
        <w:rPr>
          <w:b/>
          <w:lang w:eastAsia="zh-CN"/>
        </w:rPr>
      </w:pPr>
      <w:r w:rsidRPr="001A0B03">
        <w:rPr>
          <w:b/>
          <w:lang w:eastAsia="zh-CN"/>
        </w:rPr>
        <w:t>Provision of data dictionary</w:t>
      </w:r>
      <w:r>
        <w:rPr>
          <w:b/>
          <w:lang w:eastAsia="zh-CN"/>
        </w:rPr>
        <w:t xml:space="preserve">. </w:t>
      </w:r>
      <w:r>
        <w:t>The meaning and structure of the elements and values of which the budget is made up are often unclear. Therefore, the publication of a data dictionary and structural metadata, such as the conceptual metadata of the EU budget vocabulary and the associated code lists, is required in order to increase the users’ understanding of the budget data.</w:t>
      </w:r>
    </w:p>
    <w:p w14:paraId="36F297E1" w14:textId="77777777" w:rsidR="00753B89" w:rsidRPr="000F66D8" w:rsidRDefault="00753B89" w:rsidP="00753B89">
      <w:pPr>
        <w:pStyle w:val="Body"/>
        <w:numPr>
          <w:ilvl w:val="0"/>
          <w:numId w:val="33"/>
        </w:numPr>
        <w:spacing w:after="120"/>
        <w:rPr>
          <w:b/>
          <w:lang w:eastAsia="zh-CN"/>
        </w:rPr>
      </w:pPr>
      <w:r w:rsidRPr="001A0B03">
        <w:rPr>
          <w:b/>
          <w:lang w:eastAsia="zh-CN"/>
        </w:rPr>
        <w:t>Use of persistent URIs</w:t>
      </w:r>
      <w:r>
        <w:rPr>
          <w:b/>
          <w:lang w:eastAsia="zh-CN"/>
        </w:rPr>
        <w:t xml:space="preserve">. </w:t>
      </w:r>
      <w:r>
        <w:t>Budget data resources should be identified using unique resource identifiers (URIs) in order to foster the integration with other data sets and to facilitate their reuse.</w:t>
      </w:r>
    </w:p>
    <w:p w14:paraId="13B973EC" w14:textId="77777777" w:rsidR="00753B89" w:rsidRPr="000F66D8" w:rsidRDefault="00753B89" w:rsidP="00753B89">
      <w:pPr>
        <w:pStyle w:val="Body"/>
        <w:numPr>
          <w:ilvl w:val="0"/>
          <w:numId w:val="33"/>
        </w:numPr>
        <w:spacing w:after="120"/>
        <w:rPr>
          <w:b/>
        </w:rPr>
      </w:pPr>
      <w:r w:rsidRPr="001A0B03">
        <w:rPr>
          <w:b/>
        </w:rPr>
        <w:t>Support traceability of budget data</w:t>
      </w:r>
      <w:r>
        <w:rPr>
          <w:b/>
        </w:rPr>
        <w:t xml:space="preserve">. </w:t>
      </w:r>
      <w:r w:rsidRPr="000F66D8">
        <w:rPr>
          <w:color w:val="000000" w:themeColor="text1"/>
        </w:rPr>
        <w:t xml:space="preserve">Traceability of the budget </w:t>
      </w:r>
      <w:r w:rsidRPr="000F66D8">
        <w:rPr>
          <w:rFonts w:eastAsia="SimSun"/>
        </w:rPr>
        <w:t>would enable users to elicit from the published data all relevant information that is related to the development of the budget. Such information could include a trace of modifications that were applied to the published numbers, amendments, references to laws and decisions, etc.</w:t>
      </w:r>
    </w:p>
    <w:p w14:paraId="4CA0EEC3" w14:textId="77777777" w:rsidR="00753B89" w:rsidRPr="000F66D8" w:rsidRDefault="00753B89" w:rsidP="00753B89">
      <w:pPr>
        <w:pStyle w:val="Body"/>
        <w:numPr>
          <w:ilvl w:val="0"/>
          <w:numId w:val="33"/>
        </w:numPr>
        <w:spacing w:after="120"/>
        <w:rPr>
          <w:b/>
          <w:lang w:eastAsia="zh-CN"/>
        </w:rPr>
      </w:pPr>
      <w:r w:rsidRPr="001A0B03">
        <w:rPr>
          <w:b/>
          <w:lang w:eastAsia="zh-CN"/>
        </w:rPr>
        <w:t>Support multilingualism</w:t>
      </w:r>
      <w:r>
        <w:rPr>
          <w:b/>
          <w:lang w:eastAsia="zh-CN"/>
        </w:rPr>
        <w:t xml:space="preserve">. </w:t>
      </w:r>
      <w:r>
        <w:rPr>
          <w:lang w:eastAsia="zh-CN"/>
        </w:rPr>
        <w:t>In the context of the European Union, the budget information should be made available in several languages. Hence, the EU budget vocabulary should support multilingualism.</w:t>
      </w:r>
    </w:p>
    <w:p w14:paraId="54F49A5C" w14:textId="77777777" w:rsidR="00753B89" w:rsidRPr="000F66D8" w:rsidRDefault="00753B89" w:rsidP="00753B89">
      <w:pPr>
        <w:pStyle w:val="Body"/>
        <w:numPr>
          <w:ilvl w:val="0"/>
          <w:numId w:val="33"/>
        </w:numPr>
        <w:spacing w:after="120"/>
        <w:rPr>
          <w:b/>
          <w:lang w:eastAsia="zh-CN"/>
        </w:rPr>
      </w:pPr>
      <w:r w:rsidRPr="001A0B03">
        <w:rPr>
          <w:b/>
          <w:lang w:eastAsia="zh-CN"/>
        </w:rPr>
        <w:t>Visualised information</w:t>
      </w:r>
      <w:r>
        <w:rPr>
          <w:b/>
          <w:lang w:eastAsia="zh-CN"/>
        </w:rPr>
        <w:t xml:space="preserve">. </w:t>
      </w:r>
      <w:r>
        <w:rPr>
          <w:lang w:eastAsia="zh-CN"/>
        </w:rPr>
        <w:t>In order to foster public understanding of the EU budget, the information should be provided in a format that can be easily integrated with data visualisation tools.</w:t>
      </w:r>
    </w:p>
    <w:p w14:paraId="46D2AE5D" w14:textId="77777777" w:rsidR="00753B89" w:rsidRPr="000F66D8" w:rsidRDefault="00753B89" w:rsidP="00753B89">
      <w:pPr>
        <w:pStyle w:val="Body"/>
        <w:numPr>
          <w:ilvl w:val="0"/>
          <w:numId w:val="33"/>
        </w:numPr>
        <w:spacing w:after="120"/>
        <w:rPr>
          <w:b/>
        </w:rPr>
      </w:pPr>
      <w:r w:rsidRPr="00FC5A37">
        <w:rPr>
          <w:b/>
          <w:lang w:val="pt-PT"/>
        </w:rPr>
        <w:t xml:space="preserve">Provide data as a service. </w:t>
      </w:r>
      <w:r>
        <w:t xml:space="preserve">Users of the budget data have different requirements regarding the format in which they want to obtain the data. Therefore, the data should be provided as a service from which multiple machine-readable formats can be retrieved, including CSV, XML, RDF, etc. </w:t>
      </w:r>
      <w:r>
        <w:rPr>
          <w:b/>
        </w:rPr>
        <w:br/>
      </w:r>
      <w:r>
        <w:t xml:space="preserve">Moreover, for specific user groups, it might be relevant to only query a specific subset of the data. Therefore, it would be useful to have a search interface </w:t>
      </w:r>
      <w:r>
        <w:lastRenderedPageBreak/>
        <w:t>allows filtering the information and downloading the filtered subset, e.g. for specific political domains, institutions or geographic regions. In order to foster the reuse of the budget data, the data should be accessible via APIs or query interfaces.</w:t>
      </w:r>
    </w:p>
    <w:p w14:paraId="1B77F1B1" w14:textId="77777777" w:rsidR="00753B89" w:rsidRPr="00C54ED8" w:rsidRDefault="00753B89" w:rsidP="00753B89">
      <w:pPr>
        <w:pStyle w:val="Heading1"/>
      </w:pPr>
      <w:bookmarkStart w:id="43" w:name="_Toc425753335"/>
      <w:bookmarkStart w:id="44" w:name="_Toc433700605"/>
      <w:bookmarkStart w:id="45" w:name="_Ref420078241"/>
      <w:r>
        <w:lastRenderedPageBreak/>
        <w:t>Analysis of related initiatives</w:t>
      </w:r>
      <w:bookmarkEnd w:id="43"/>
      <w:bookmarkEnd w:id="44"/>
    </w:p>
    <w:p w14:paraId="637FC6DA" w14:textId="77777777" w:rsidR="00753B89" w:rsidRPr="00C54ED8" w:rsidRDefault="00753B89" w:rsidP="00753B89">
      <w:pPr>
        <w:pStyle w:val="Body"/>
        <w:rPr>
          <w:lang w:eastAsia="zh-CN"/>
        </w:rPr>
      </w:pPr>
      <w:r w:rsidRPr="00C54ED8">
        <w:rPr>
          <w:lang w:eastAsia="zh-CN"/>
        </w:rPr>
        <w:t xml:space="preserve">In order to develop a vocabulary that responds to the needs of its potential users, it is crucial to identify how already existing initiatives deal with the publication of budget data. Section </w:t>
      </w:r>
      <w:r w:rsidRPr="00C54ED8">
        <w:rPr>
          <w:lang w:eastAsia="zh-CN"/>
        </w:rPr>
        <w:fldChar w:fldCharType="begin"/>
      </w:r>
      <w:r w:rsidRPr="00C54ED8">
        <w:rPr>
          <w:lang w:eastAsia="zh-CN"/>
        </w:rPr>
        <w:instrText xml:space="preserve"> REF _Ref414970864 \r \h </w:instrText>
      </w:r>
      <w:r w:rsidRPr="00C54ED8">
        <w:rPr>
          <w:lang w:eastAsia="zh-CN"/>
        </w:rPr>
      </w:r>
      <w:r w:rsidRPr="00C54ED8">
        <w:rPr>
          <w:lang w:eastAsia="zh-CN"/>
        </w:rPr>
        <w:fldChar w:fldCharType="separate"/>
      </w:r>
      <w:r w:rsidR="00D42EB8">
        <w:rPr>
          <w:lang w:eastAsia="zh-CN"/>
        </w:rPr>
        <w:t>3.1</w:t>
      </w:r>
      <w:r w:rsidRPr="00C54ED8">
        <w:rPr>
          <w:lang w:eastAsia="zh-CN"/>
        </w:rPr>
        <w:fldChar w:fldCharType="end"/>
      </w:r>
      <w:r w:rsidRPr="00C54ED8">
        <w:rPr>
          <w:lang w:eastAsia="zh-CN"/>
        </w:rPr>
        <w:t xml:space="preserve"> gives an overview of how EU Member States and some non-EU </w:t>
      </w:r>
      <w:r>
        <w:rPr>
          <w:lang w:eastAsia="zh-CN"/>
        </w:rPr>
        <w:t>countries</w:t>
      </w:r>
      <w:r w:rsidRPr="00C54ED8">
        <w:rPr>
          <w:lang w:eastAsia="zh-CN"/>
        </w:rPr>
        <w:t xml:space="preserve"> deal with the publication of the budget data. In section</w:t>
      </w:r>
      <w:r>
        <w:rPr>
          <w:lang w:eastAsia="zh-CN"/>
        </w:rPr>
        <w:t xml:space="preserve"> </w:t>
      </w:r>
      <w:r>
        <w:rPr>
          <w:lang w:eastAsia="zh-CN"/>
        </w:rPr>
        <w:fldChar w:fldCharType="begin"/>
      </w:r>
      <w:r>
        <w:rPr>
          <w:lang w:eastAsia="zh-CN"/>
        </w:rPr>
        <w:instrText xml:space="preserve"> REF _Ref421539485 \r \h </w:instrText>
      </w:r>
      <w:r>
        <w:rPr>
          <w:lang w:eastAsia="zh-CN"/>
        </w:rPr>
      </w:r>
      <w:r>
        <w:rPr>
          <w:lang w:eastAsia="zh-CN"/>
        </w:rPr>
        <w:fldChar w:fldCharType="separate"/>
      </w:r>
      <w:r w:rsidR="00D42EB8">
        <w:rPr>
          <w:lang w:eastAsia="zh-CN"/>
        </w:rPr>
        <w:t>3.2</w:t>
      </w:r>
      <w:r>
        <w:rPr>
          <w:lang w:eastAsia="zh-CN"/>
        </w:rPr>
        <w:fldChar w:fldCharType="end"/>
      </w:r>
      <w:r w:rsidRPr="00C54ED8">
        <w:rPr>
          <w:lang w:eastAsia="zh-CN"/>
        </w:rPr>
        <w:t>, the World Bank’s BOOST initiative for the publication of government budgets is described.</w:t>
      </w:r>
    </w:p>
    <w:p w14:paraId="37FC71D6" w14:textId="77777777" w:rsidR="00753B89" w:rsidRPr="00C54ED8" w:rsidRDefault="00753B89" w:rsidP="00753B89">
      <w:pPr>
        <w:pStyle w:val="Heading2"/>
      </w:pPr>
      <w:bookmarkStart w:id="46" w:name="_Ref414970864"/>
      <w:bookmarkStart w:id="47" w:name="_Toc425753336"/>
      <w:bookmarkStart w:id="48" w:name="_Toc433700606"/>
      <w:r w:rsidRPr="00C54ED8">
        <w:t>National budgets</w:t>
      </w:r>
      <w:bookmarkEnd w:id="46"/>
      <w:bookmarkEnd w:id="47"/>
      <w:bookmarkEnd w:id="48"/>
    </w:p>
    <w:p w14:paraId="6AA7F402" w14:textId="77777777" w:rsidR="00753B89" w:rsidRPr="00C54ED8" w:rsidRDefault="00753B89" w:rsidP="00753B89">
      <w:pPr>
        <w:pStyle w:val="Body"/>
      </w:pPr>
      <w:r w:rsidRPr="00C54ED8">
        <w:t xml:space="preserve">The maturity regarding the publication of public sector information differs across governments. Therefore, before analysing existing examples of publishing government budgets, an analysis of the state of government budget publication is described. </w:t>
      </w:r>
    </w:p>
    <w:p w14:paraId="4848E5B0" w14:textId="77777777" w:rsidR="00753B89" w:rsidRPr="00C54ED8" w:rsidRDefault="00753B89" w:rsidP="00753B89">
      <w:pPr>
        <w:pStyle w:val="Heading3"/>
      </w:pPr>
      <w:bookmarkStart w:id="49" w:name="_Toc425753337"/>
      <w:bookmarkStart w:id="50" w:name="_Toc433700607"/>
      <w:r w:rsidRPr="00C54ED8">
        <w:t>State of government budget data publication</w:t>
      </w:r>
      <w:bookmarkEnd w:id="49"/>
      <w:bookmarkEnd w:id="50"/>
    </w:p>
    <w:p w14:paraId="2FA07F88" w14:textId="77777777" w:rsidR="00753B89" w:rsidRPr="00C54ED8" w:rsidRDefault="00753B89" w:rsidP="00753B89">
      <w:pPr>
        <w:pStyle w:val="Body"/>
      </w:pPr>
      <w:r w:rsidRPr="00C54ED8">
        <w:t xml:space="preserve">In order to assess the </w:t>
      </w:r>
      <w:r>
        <w:t xml:space="preserve">maturity level </w:t>
      </w:r>
      <w:r w:rsidRPr="00C54ED8">
        <w:t xml:space="preserve">of </w:t>
      </w:r>
      <w:r>
        <w:t xml:space="preserve">open </w:t>
      </w:r>
      <w:r w:rsidRPr="00C54ED8">
        <w:t>data sets, Tim Berners-Lee developed a five-star deployment scheme for Open Data</w:t>
      </w:r>
      <w:r w:rsidRPr="00C54ED8">
        <w:rPr>
          <w:rStyle w:val="FootnoteReference"/>
        </w:rPr>
        <w:footnoteReference w:id="9"/>
      </w:r>
      <w:r>
        <w:t>, which we applied to the published budgets of EU Member States.</w:t>
      </w:r>
      <w:r w:rsidRPr="00C54ED8">
        <w:t xml:space="preserve"> Besides the budgets published by EU Member States, several interesting initiatives from outside the European Union can be taken into account for the specification of an EU budget vocabulary. </w:t>
      </w:r>
      <w:r w:rsidRPr="00C54ED8">
        <w:fldChar w:fldCharType="begin"/>
      </w:r>
      <w:r w:rsidRPr="00C54ED8">
        <w:instrText xml:space="preserve"> REF _Ref417466976 \h </w:instrText>
      </w:r>
      <w:r w:rsidRPr="00C54ED8">
        <w:fldChar w:fldCharType="separate"/>
      </w:r>
      <w:r w:rsidR="00D42EB8" w:rsidRPr="00C54ED8">
        <w:t xml:space="preserve">Table </w:t>
      </w:r>
      <w:r w:rsidR="00D42EB8">
        <w:rPr>
          <w:noProof/>
        </w:rPr>
        <w:t>1</w:t>
      </w:r>
      <w:r w:rsidRPr="00C54ED8">
        <w:fldChar w:fldCharType="end"/>
      </w:r>
      <w:r w:rsidRPr="00C54ED8">
        <w:t xml:space="preserve"> gives an overview of </w:t>
      </w:r>
      <w:r>
        <w:t xml:space="preserve">the </w:t>
      </w:r>
      <w:r w:rsidRPr="00C54ED8">
        <w:t>a</w:t>
      </w:r>
      <w:r>
        <w:t>ssessment</w:t>
      </w:r>
      <w:r w:rsidRPr="00C54ED8">
        <w:t>.</w:t>
      </w:r>
    </w:p>
    <w:p w14:paraId="3B496224" w14:textId="77777777" w:rsidR="00753B89" w:rsidRPr="00C54ED8" w:rsidRDefault="00753B89" w:rsidP="00753B89">
      <w:pPr>
        <w:pStyle w:val="Caption"/>
        <w:jc w:val="left"/>
      </w:pPr>
      <w:bookmarkStart w:id="51" w:name="_Ref417466976"/>
      <w:bookmarkStart w:id="52" w:name="_Toc425753284"/>
      <w:bookmarkStart w:id="53" w:name="_Toc433700663"/>
      <w:r w:rsidRPr="00C54ED8">
        <w:t xml:space="preserve">Table </w:t>
      </w:r>
      <w:fldSimple w:instr=" SEQ Table \* ARABIC ">
        <w:r w:rsidR="004E229F">
          <w:rPr>
            <w:noProof/>
          </w:rPr>
          <w:t>1</w:t>
        </w:r>
      </w:fldSimple>
      <w:bookmarkEnd w:id="51"/>
      <w:r w:rsidRPr="00C54ED8">
        <w:t>: State of</w:t>
      </w:r>
      <w:r>
        <w:t xml:space="preserve"> Budget Publication</w:t>
      </w:r>
      <w:bookmarkEnd w:id="52"/>
      <w:bookmarkEnd w:id="53"/>
      <w:r w:rsidRPr="00C54ED8">
        <w:t xml:space="preserve"> </w:t>
      </w:r>
    </w:p>
    <w:tbl>
      <w:tblPr>
        <w:tblStyle w:val="TableGrid"/>
        <w:tblW w:w="8495" w:type="dxa"/>
        <w:tblLook w:val="04A0" w:firstRow="1" w:lastRow="0" w:firstColumn="1" w:lastColumn="0" w:noHBand="0" w:noVBand="1"/>
      </w:tblPr>
      <w:tblGrid>
        <w:gridCol w:w="1410"/>
        <w:gridCol w:w="1409"/>
        <w:gridCol w:w="4264"/>
        <w:gridCol w:w="1412"/>
      </w:tblGrid>
      <w:tr w:rsidR="00753B89" w:rsidRPr="001A0B03" w14:paraId="64161076" w14:textId="77777777" w:rsidTr="00126409">
        <w:trPr>
          <w:cnfStyle w:val="100000000000" w:firstRow="1" w:lastRow="0" w:firstColumn="0" w:lastColumn="0" w:oddVBand="0" w:evenVBand="0" w:oddHBand="0" w:evenHBand="0" w:firstRowFirstColumn="0" w:firstRowLastColumn="0" w:lastRowFirstColumn="0" w:lastRowLastColumn="0"/>
          <w:trHeight w:val="295"/>
        </w:trPr>
        <w:tc>
          <w:tcPr>
            <w:tcW w:w="1410" w:type="dxa"/>
          </w:tcPr>
          <w:p w14:paraId="0946E1D6" w14:textId="77777777" w:rsidR="00753B89" w:rsidRPr="001A0B03" w:rsidRDefault="00753B89" w:rsidP="00126409">
            <w:pPr>
              <w:pStyle w:val="Body"/>
              <w:rPr>
                <w:sz w:val="18"/>
              </w:rPr>
            </w:pPr>
            <w:r w:rsidRPr="001A0B03">
              <w:rPr>
                <w:sz w:val="18"/>
              </w:rPr>
              <w:t>Rating</w:t>
            </w:r>
          </w:p>
        </w:tc>
        <w:tc>
          <w:tcPr>
            <w:tcW w:w="1409" w:type="dxa"/>
          </w:tcPr>
          <w:p w14:paraId="7F5291A6" w14:textId="77777777" w:rsidR="00753B89" w:rsidRPr="001A0B03" w:rsidRDefault="00753B89" w:rsidP="00126409">
            <w:pPr>
              <w:pStyle w:val="Body"/>
              <w:rPr>
                <w:sz w:val="18"/>
              </w:rPr>
            </w:pPr>
            <w:r w:rsidRPr="001A0B03">
              <w:rPr>
                <w:sz w:val="18"/>
              </w:rPr>
              <w:t>Level</w:t>
            </w:r>
          </w:p>
        </w:tc>
        <w:tc>
          <w:tcPr>
            <w:tcW w:w="4264" w:type="dxa"/>
          </w:tcPr>
          <w:p w14:paraId="1DAA9560" w14:textId="77777777" w:rsidR="00753B89" w:rsidRPr="001A0B03" w:rsidRDefault="00753B89" w:rsidP="00126409">
            <w:pPr>
              <w:pStyle w:val="Body"/>
              <w:rPr>
                <w:sz w:val="18"/>
              </w:rPr>
            </w:pPr>
            <w:r w:rsidRPr="001A0B03">
              <w:rPr>
                <w:sz w:val="18"/>
              </w:rPr>
              <w:t>Countries</w:t>
            </w:r>
          </w:p>
        </w:tc>
        <w:tc>
          <w:tcPr>
            <w:tcW w:w="1412" w:type="dxa"/>
          </w:tcPr>
          <w:p w14:paraId="34315852" w14:textId="77777777" w:rsidR="00753B89" w:rsidRPr="001A0B03" w:rsidRDefault="00753B89" w:rsidP="00126409">
            <w:pPr>
              <w:pStyle w:val="Body"/>
              <w:rPr>
                <w:sz w:val="18"/>
              </w:rPr>
            </w:pPr>
            <w:r w:rsidRPr="001A0B03">
              <w:rPr>
                <w:sz w:val="18"/>
              </w:rPr>
              <w:t>Total</w:t>
            </w:r>
          </w:p>
        </w:tc>
      </w:tr>
      <w:tr w:rsidR="00753B89" w:rsidRPr="001A0B03" w14:paraId="4706D425" w14:textId="77777777" w:rsidTr="00126409">
        <w:trPr>
          <w:trHeight w:val="295"/>
        </w:trPr>
        <w:tc>
          <w:tcPr>
            <w:tcW w:w="1410" w:type="dxa"/>
          </w:tcPr>
          <w:p w14:paraId="3D82746E" w14:textId="77777777" w:rsidR="00753B89" w:rsidRPr="00812AFC" w:rsidRDefault="00812AFC" w:rsidP="00126409">
            <w:pPr>
              <w:pStyle w:val="Body"/>
              <w:rPr>
                <w:rFonts w:ascii="Symbol" w:hAnsi="Symbol"/>
                <w:sz w:val="18"/>
              </w:rPr>
            </w:pPr>
            <w:r w:rsidRPr="00812AFC">
              <w:rPr>
                <w:rFonts w:ascii="Segoe UI Symbol" w:hAnsi="Segoe UI Symbol" w:cs="Segoe UI Symbol"/>
                <w:sz w:val="18"/>
              </w:rPr>
              <w:t>★</w:t>
            </w:r>
          </w:p>
        </w:tc>
        <w:tc>
          <w:tcPr>
            <w:tcW w:w="1409" w:type="dxa"/>
          </w:tcPr>
          <w:p w14:paraId="50B97993" w14:textId="77777777" w:rsidR="00753B89" w:rsidRPr="001A0B03" w:rsidRDefault="00753B89" w:rsidP="00126409">
            <w:pPr>
              <w:pStyle w:val="Body"/>
              <w:rPr>
                <w:sz w:val="18"/>
              </w:rPr>
            </w:pPr>
            <w:r w:rsidRPr="001A0B03">
              <w:rPr>
                <w:sz w:val="18"/>
              </w:rPr>
              <w:t>Published</w:t>
            </w:r>
          </w:p>
        </w:tc>
        <w:tc>
          <w:tcPr>
            <w:tcW w:w="4264" w:type="dxa"/>
          </w:tcPr>
          <w:p w14:paraId="7679DF88" w14:textId="77777777" w:rsidR="00753B89" w:rsidRPr="001A0B03" w:rsidRDefault="00753B89" w:rsidP="00126409">
            <w:pPr>
              <w:pStyle w:val="Body"/>
              <w:rPr>
                <w:sz w:val="18"/>
              </w:rPr>
            </w:pPr>
            <w:r w:rsidRPr="001A0B03">
              <w:rPr>
                <w:sz w:val="18"/>
              </w:rPr>
              <w:t>Bulgaria | Cyprus | Denmark | Greece | Malta | Portugal | Romania | Spain | UK</w:t>
            </w:r>
          </w:p>
        </w:tc>
        <w:tc>
          <w:tcPr>
            <w:tcW w:w="1412" w:type="dxa"/>
          </w:tcPr>
          <w:p w14:paraId="3C814A29" w14:textId="77777777" w:rsidR="00753B89" w:rsidRPr="001A0B03" w:rsidRDefault="00753B89" w:rsidP="00126409">
            <w:pPr>
              <w:pStyle w:val="Body"/>
              <w:rPr>
                <w:sz w:val="18"/>
              </w:rPr>
            </w:pPr>
            <w:r w:rsidRPr="001A0B03">
              <w:rPr>
                <w:sz w:val="18"/>
              </w:rPr>
              <w:t>9 Member States</w:t>
            </w:r>
          </w:p>
        </w:tc>
      </w:tr>
      <w:tr w:rsidR="00753B89" w:rsidRPr="001A0B03" w14:paraId="12B694AA" w14:textId="77777777" w:rsidTr="00126409">
        <w:trPr>
          <w:trHeight w:val="295"/>
        </w:trPr>
        <w:tc>
          <w:tcPr>
            <w:tcW w:w="1410" w:type="dxa"/>
          </w:tcPr>
          <w:p w14:paraId="6C0573B1" w14:textId="77777777" w:rsidR="00753B89" w:rsidRPr="001A0B03" w:rsidRDefault="00812AFC" w:rsidP="00126409">
            <w:pPr>
              <w:pStyle w:val="Body"/>
              <w:rPr>
                <w:sz w:val="18"/>
              </w:rPr>
            </w:pPr>
            <w:r w:rsidRPr="00812AFC">
              <w:rPr>
                <w:rFonts w:ascii="Segoe UI Symbol" w:hAnsi="Segoe UI Symbol" w:cs="Segoe UI Symbol"/>
                <w:sz w:val="18"/>
              </w:rPr>
              <w:t>★★</w:t>
            </w:r>
          </w:p>
        </w:tc>
        <w:tc>
          <w:tcPr>
            <w:tcW w:w="1409" w:type="dxa"/>
          </w:tcPr>
          <w:p w14:paraId="28344EDB" w14:textId="77777777" w:rsidR="00753B89" w:rsidRPr="001A0B03" w:rsidRDefault="00753B89" w:rsidP="00126409">
            <w:pPr>
              <w:pStyle w:val="Body"/>
              <w:rPr>
                <w:sz w:val="18"/>
              </w:rPr>
            </w:pPr>
            <w:r w:rsidRPr="001A0B03">
              <w:rPr>
                <w:sz w:val="18"/>
              </w:rPr>
              <w:t>Machine readable</w:t>
            </w:r>
          </w:p>
        </w:tc>
        <w:tc>
          <w:tcPr>
            <w:tcW w:w="4264" w:type="dxa"/>
          </w:tcPr>
          <w:p w14:paraId="79C1DD47" w14:textId="77777777" w:rsidR="00753B89" w:rsidRPr="001A0B03" w:rsidRDefault="00753B89" w:rsidP="00126409">
            <w:pPr>
              <w:pStyle w:val="Body"/>
              <w:rPr>
                <w:sz w:val="18"/>
              </w:rPr>
            </w:pPr>
            <w:r w:rsidRPr="001A0B03">
              <w:rPr>
                <w:sz w:val="18"/>
              </w:rPr>
              <w:t>Luxemburg | Austria | Belgium | Croatia | Estonia | Hungary |Ireland | Slovakia | Sweden</w:t>
            </w:r>
          </w:p>
        </w:tc>
        <w:tc>
          <w:tcPr>
            <w:tcW w:w="1412" w:type="dxa"/>
          </w:tcPr>
          <w:p w14:paraId="1D52F610" w14:textId="77777777" w:rsidR="00753B89" w:rsidRPr="001A0B03" w:rsidRDefault="00753B89" w:rsidP="00126409">
            <w:pPr>
              <w:pStyle w:val="Body"/>
              <w:rPr>
                <w:sz w:val="18"/>
              </w:rPr>
            </w:pPr>
            <w:r w:rsidRPr="001A0B03">
              <w:rPr>
                <w:sz w:val="18"/>
              </w:rPr>
              <w:t>9 Member States</w:t>
            </w:r>
          </w:p>
        </w:tc>
      </w:tr>
      <w:tr w:rsidR="00753B89" w:rsidRPr="001A0B03" w14:paraId="6C7E6BFC" w14:textId="77777777" w:rsidTr="00126409">
        <w:trPr>
          <w:trHeight w:val="295"/>
        </w:trPr>
        <w:tc>
          <w:tcPr>
            <w:tcW w:w="1410" w:type="dxa"/>
          </w:tcPr>
          <w:p w14:paraId="0171F0DD" w14:textId="77777777" w:rsidR="00753B89" w:rsidRPr="001A0B03" w:rsidRDefault="00812AFC" w:rsidP="00126409">
            <w:pPr>
              <w:pStyle w:val="Body"/>
              <w:rPr>
                <w:sz w:val="18"/>
              </w:rPr>
            </w:pPr>
            <w:r w:rsidRPr="00812AFC">
              <w:rPr>
                <w:rFonts w:ascii="Segoe UI Symbol" w:hAnsi="Segoe UI Symbol" w:cs="Segoe UI Symbol"/>
                <w:sz w:val="18"/>
              </w:rPr>
              <w:t>★★★</w:t>
            </w:r>
          </w:p>
        </w:tc>
        <w:tc>
          <w:tcPr>
            <w:tcW w:w="1409" w:type="dxa"/>
          </w:tcPr>
          <w:p w14:paraId="0B31FD1E" w14:textId="77777777" w:rsidR="00753B89" w:rsidRPr="001A0B03" w:rsidRDefault="00753B89" w:rsidP="00126409">
            <w:pPr>
              <w:pStyle w:val="Body"/>
              <w:rPr>
                <w:sz w:val="18"/>
              </w:rPr>
            </w:pPr>
            <w:r w:rsidRPr="001A0B03">
              <w:rPr>
                <w:sz w:val="18"/>
              </w:rPr>
              <w:t>Open format</w:t>
            </w:r>
          </w:p>
        </w:tc>
        <w:tc>
          <w:tcPr>
            <w:tcW w:w="4264" w:type="dxa"/>
          </w:tcPr>
          <w:p w14:paraId="17C82F89" w14:textId="77777777" w:rsidR="00753B89" w:rsidRPr="001A0B03" w:rsidRDefault="00753B89" w:rsidP="00126409">
            <w:pPr>
              <w:pStyle w:val="Body"/>
              <w:rPr>
                <w:sz w:val="18"/>
              </w:rPr>
            </w:pPr>
            <w:r w:rsidRPr="001A0B03">
              <w:rPr>
                <w:sz w:val="18"/>
              </w:rPr>
              <w:t xml:space="preserve">Czech Republic | Finland | France | Germany | Italy | Latvia | Lithuania | Netherlands | Poland | Slovenia | </w:t>
            </w:r>
            <w:r w:rsidRPr="001A0B03">
              <w:rPr>
                <w:color w:val="9BBB59" w:themeColor="accent3"/>
                <w:sz w:val="18"/>
              </w:rPr>
              <w:t>USA</w:t>
            </w:r>
          </w:p>
        </w:tc>
        <w:tc>
          <w:tcPr>
            <w:tcW w:w="1412" w:type="dxa"/>
          </w:tcPr>
          <w:p w14:paraId="75D44C42" w14:textId="77777777" w:rsidR="00753B89" w:rsidRPr="001A0B03" w:rsidRDefault="00753B89" w:rsidP="00126409">
            <w:pPr>
              <w:pStyle w:val="Body"/>
              <w:rPr>
                <w:sz w:val="18"/>
              </w:rPr>
            </w:pPr>
            <w:r w:rsidRPr="001A0B03">
              <w:rPr>
                <w:sz w:val="18"/>
              </w:rPr>
              <w:t>10 Member States</w:t>
            </w:r>
          </w:p>
        </w:tc>
      </w:tr>
      <w:tr w:rsidR="00753B89" w:rsidRPr="001A0B03" w14:paraId="50D3B431" w14:textId="77777777" w:rsidTr="00126409">
        <w:trPr>
          <w:trHeight w:val="295"/>
        </w:trPr>
        <w:tc>
          <w:tcPr>
            <w:tcW w:w="1410" w:type="dxa"/>
          </w:tcPr>
          <w:p w14:paraId="49018946" w14:textId="77777777" w:rsidR="00753B89" w:rsidRPr="001A0B03" w:rsidRDefault="00812AFC" w:rsidP="00126409">
            <w:pPr>
              <w:pStyle w:val="Body"/>
              <w:rPr>
                <w:sz w:val="18"/>
              </w:rPr>
            </w:pPr>
            <w:r w:rsidRPr="00812AFC">
              <w:rPr>
                <w:rFonts w:ascii="Segoe UI Symbol" w:hAnsi="Segoe UI Symbol" w:cs="Segoe UI Symbol"/>
                <w:sz w:val="18"/>
              </w:rPr>
              <w:t>★★★★</w:t>
            </w:r>
          </w:p>
        </w:tc>
        <w:tc>
          <w:tcPr>
            <w:tcW w:w="1409" w:type="dxa"/>
          </w:tcPr>
          <w:p w14:paraId="5AFC1D77" w14:textId="77777777" w:rsidR="00753B89" w:rsidRPr="001A0B03" w:rsidRDefault="00753B89" w:rsidP="00126409">
            <w:pPr>
              <w:pStyle w:val="Body"/>
              <w:rPr>
                <w:sz w:val="18"/>
              </w:rPr>
            </w:pPr>
            <w:r w:rsidRPr="001A0B03">
              <w:rPr>
                <w:sz w:val="18"/>
              </w:rPr>
              <w:t>Use of URIs</w:t>
            </w:r>
          </w:p>
        </w:tc>
        <w:tc>
          <w:tcPr>
            <w:tcW w:w="4264" w:type="dxa"/>
          </w:tcPr>
          <w:p w14:paraId="150352AC" w14:textId="77777777" w:rsidR="00753B89" w:rsidRPr="001A0B03" w:rsidRDefault="00753B89" w:rsidP="00126409">
            <w:pPr>
              <w:pStyle w:val="Body"/>
              <w:rPr>
                <w:sz w:val="18"/>
              </w:rPr>
            </w:pPr>
            <w:r w:rsidRPr="001A0B03">
              <w:rPr>
                <w:sz w:val="18"/>
              </w:rPr>
              <w:t>None</w:t>
            </w:r>
          </w:p>
        </w:tc>
        <w:tc>
          <w:tcPr>
            <w:tcW w:w="1412" w:type="dxa"/>
          </w:tcPr>
          <w:p w14:paraId="3B874E4D" w14:textId="77777777" w:rsidR="00753B89" w:rsidRPr="001A0B03" w:rsidRDefault="00753B89" w:rsidP="00126409">
            <w:pPr>
              <w:pStyle w:val="Body"/>
              <w:rPr>
                <w:sz w:val="18"/>
              </w:rPr>
            </w:pPr>
            <w:r w:rsidRPr="001A0B03">
              <w:rPr>
                <w:sz w:val="18"/>
              </w:rPr>
              <w:t>0 Member States</w:t>
            </w:r>
          </w:p>
        </w:tc>
      </w:tr>
      <w:tr w:rsidR="00753B89" w:rsidRPr="001A0B03" w14:paraId="13410075" w14:textId="77777777" w:rsidTr="00126409">
        <w:trPr>
          <w:trHeight w:val="295"/>
        </w:trPr>
        <w:tc>
          <w:tcPr>
            <w:tcW w:w="1410" w:type="dxa"/>
          </w:tcPr>
          <w:p w14:paraId="64B49BEF" w14:textId="77777777" w:rsidR="00753B89" w:rsidRPr="001A0B03" w:rsidRDefault="00812AFC" w:rsidP="00126409">
            <w:pPr>
              <w:pStyle w:val="Body"/>
              <w:rPr>
                <w:sz w:val="18"/>
              </w:rPr>
            </w:pPr>
            <w:r w:rsidRPr="00812AFC">
              <w:rPr>
                <w:rFonts w:ascii="Segoe UI Symbol" w:hAnsi="Segoe UI Symbol" w:cs="Segoe UI Symbol"/>
                <w:sz w:val="18"/>
              </w:rPr>
              <w:t>★★★★★</w:t>
            </w:r>
          </w:p>
        </w:tc>
        <w:tc>
          <w:tcPr>
            <w:tcW w:w="1409" w:type="dxa"/>
          </w:tcPr>
          <w:p w14:paraId="7FCEFB62" w14:textId="77777777" w:rsidR="00753B89" w:rsidRPr="001A0B03" w:rsidRDefault="00753B89" w:rsidP="00126409">
            <w:pPr>
              <w:pStyle w:val="Body"/>
              <w:rPr>
                <w:sz w:val="18"/>
              </w:rPr>
            </w:pPr>
            <w:r w:rsidRPr="001A0B03">
              <w:rPr>
                <w:sz w:val="18"/>
              </w:rPr>
              <w:t>Linked</w:t>
            </w:r>
          </w:p>
        </w:tc>
        <w:tc>
          <w:tcPr>
            <w:tcW w:w="4264" w:type="dxa"/>
          </w:tcPr>
          <w:p w14:paraId="428EDD75" w14:textId="77777777" w:rsidR="00753B89" w:rsidRPr="001A0B03" w:rsidRDefault="00753B89" w:rsidP="00126409">
            <w:pPr>
              <w:pStyle w:val="Body"/>
              <w:rPr>
                <w:sz w:val="18"/>
              </w:rPr>
            </w:pPr>
            <w:r w:rsidRPr="001A0B03">
              <w:rPr>
                <w:sz w:val="18"/>
              </w:rPr>
              <w:t>Brazil</w:t>
            </w:r>
          </w:p>
        </w:tc>
        <w:tc>
          <w:tcPr>
            <w:tcW w:w="1412" w:type="dxa"/>
          </w:tcPr>
          <w:p w14:paraId="7DD298E8" w14:textId="77777777" w:rsidR="00753B89" w:rsidRPr="001A0B03" w:rsidRDefault="00753B89" w:rsidP="00126409">
            <w:pPr>
              <w:pStyle w:val="Body"/>
              <w:rPr>
                <w:sz w:val="18"/>
              </w:rPr>
            </w:pPr>
            <w:r w:rsidRPr="001A0B03">
              <w:rPr>
                <w:sz w:val="18"/>
              </w:rPr>
              <w:t>0 Member States</w:t>
            </w:r>
          </w:p>
        </w:tc>
      </w:tr>
    </w:tbl>
    <w:p w14:paraId="3FBB4BDD" w14:textId="77777777" w:rsidR="00753B89" w:rsidRPr="00C54ED8" w:rsidRDefault="00753B89" w:rsidP="00753B89">
      <w:pPr>
        <w:pStyle w:val="Body"/>
      </w:pPr>
    </w:p>
    <w:p w14:paraId="0F5A4271" w14:textId="77777777" w:rsidR="00753B89" w:rsidRPr="00C54ED8" w:rsidRDefault="00753B89" w:rsidP="00753B89">
      <w:pPr>
        <w:pStyle w:val="Body"/>
      </w:pPr>
      <w:r w:rsidRPr="00C54ED8">
        <w:t>Existing initiatives that publish their government budgets in machine-readable formats and for which vocabularies exist, could provide valuable input for the development of an EU budget vocabulary. Therefore, these initiatives are further analysed in the following sections.</w:t>
      </w:r>
    </w:p>
    <w:p w14:paraId="14B3A4C6" w14:textId="77777777" w:rsidR="00753B89" w:rsidRPr="00C54ED8" w:rsidRDefault="00753B89" w:rsidP="00753B89">
      <w:pPr>
        <w:pStyle w:val="Heading3"/>
      </w:pPr>
      <w:bookmarkStart w:id="54" w:name="_Toc425753338"/>
      <w:bookmarkStart w:id="55" w:name="_Toc433700608"/>
      <w:r w:rsidRPr="00C54ED8">
        <w:lastRenderedPageBreak/>
        <w:t>EU - Czech Republic</w:t>
      </w:r>
      <w:bookmarkEnd w:id="54"/>
      <w:bookmarkEnd w:id="55"/>
    </w:p>
    <w:p w14:paraId="4AC4EA7D" w14:textId="77777777" w:rsidR="00753B89" w:rsidRPr="00C54ED8" w:rsidRDefault="00753B89" w:rsidP="00753B89">
      <w:pPr>
        <w:pStyle w:val="Body"/>
      </w:pPr>
      <w:r w:rsidRPr="00C54ED8">
        <w:t xml:space="preserve">Although the Open Knowledge Foundation only ranks the Czech Republic on place 23 in the </w:t>
      </w:r>
      <w:r w:rsidRPr="00C54ED8">
        <w:rPr>
          <w:i/>
        </w:rPr>
        <w:t xml:space="preserve">openness of government budgets </w:t>
      </w:r>
      <w:r w:rsidRPr="00C54ED8">
        <w:t xml:space="preserve">ranking </w:t>
      </w:r>
      <w:sdt>
        <w:sdtPr>
          <w:id w:val="764424884"/>
          <w:citation/>
        </w:sdtPr>
        <w:sdtContent>
          <w:r w:rsidRPr="00C54ED8">
            <w:fldChar w:fldCharType="begin"/>
          </w:r>
          <w:r w:rsidRPr="00C54ED8">
            <w:instrText xml:space="preserve"> CITATION Ope15 \l 2057 </w:instrText>
          </w:r>
          <w:r w:rsidRPr="00C54ED8">
            <w:fldChar w:fldCharType="separate"/>
          </w:r>
          <w:r w:rsidR="00D42EB8">
            <w:rPr>
              <w:noProof/>
            </w:rPr>
            <w:t>[11]</w:t>
          </w:r>
          <w:r w:rsidRPr="00C54ED8">
            <w:fldChar w:fldCharType="end"/>
          </w:r>
        </w:sdtContent>
      </w:sdt>
      <w:r w:rsidRPr="00C54ED8">
        <w:t xml:space="preserve">, the Czech budget is an interesting example to be considered in the scope of the development of an EU budget vocabulary. The budget is published in CSV. Moreover, the structural elements are described in XSD. </w:t>
      </w:r>
      <w:r w:rsidRPr="00C54ED8">
        <w:fldChar w:fldCharType="begin"/>
      </w:r>
      <w:r w:rsidRPr="00C54ED8">
        <w:instrText xml:space="preserve"> REF _Ref414985502 \h </w:instrText>
      </w:r>
      <w:r w:rsidRPr="00C54ED8">
        <w:fldChar w:fldCharType="separate"/>
      </w:r>
      <w:r w:rsidR="00D42EB8" w:rsidRPr="00C54ED8">
        <w:t xml:space="preserve">Table </w:t>
      </w:r>
      <w:r w:rsidR="00D42EB8">
        <w:rPr>
          <w:noProof/>
        </w:rPr>
        <w:t>2</w:t>
      </w:r>
      <w:r w:rsidRPr="00C54ED8">
        <w:fldChar w:fldCharType="end"/>
      </w:r>
      <w:r w:rsidRPr="00C54ED8">
        <w:rPr>
          <w:b/>
        </w:rPr>
        <w:t xml:space="preserve"> </w:t>
      </w:r>
      <w:r w:rsidRPr="00C54ED8">
        <w:t>provides an overview of some of the code lists that are published on the website of the Czech ministry of finance</w:t>
      </w:r>
      <w:r>
        <w:rPr>
          <w:rStyle w:val="FootnoteReference"/>
        </w:rPr>
        <w:footnoteReference w:id="10"/>
      </w:r>
      <w:r w:rsidRPr="00C54ED8">
        <w:t>.</w:t>
      </w:r>
    </w:p>
    <w:p w14:paraId="7F649DD7" w14:textId="77777777" w:rsidR="00753B89" w:rsidRPr="00C54ED8" w:rsidRDefault="00753B89" w:rsidP="00753B89">
      <w:pPr>
        <w:pStyle w:val="Caption"/>
      </w:pPr>
      <w:bookmarkStart w:id="56" w:name="_Ref414985502"/>
      <w:bookmarkStart w:id="57" w:name="_Toc425753285"/>
      <w:bookmarkStart w:id="58" w:name="_Toc433700664"/>
      <w:r w:rsidRPr="00C54ED8">
        <w:t xml:space="preserve">Table </w:t>
      </w:r>
      <w:fldSimple w:instr=" SEQ Table \* ARABIC ">
        <w:r w:rsidR="004E229F">
          <w:rPr>
            <w:noProof/>
          </w:rPr>
          <w:t>2</w:t>
        </w:r>
      </w:fldSimple>
      <w:bookmarkEnd w:id="56"/>
      <w:r w:rsidRPr="00C54ED8">
        <w:t>: Czech budget – examples of code lists</w:t>
      </w:r>
      <w:bookmarkEnd w:id="57"/>
      <w:bookmarkEnd w:id="58"/>
    </w:p>
    <w:tbl>
      <w:tblPr>
        <w:tblStyle w:val="TableGrid"/>
        <w:tblW w:w="5000" w:type="pct"/>
        <w:tblLook w:val="04A0" w:firstRow="1" w:lastRow="0" w:firstColumn="1" w:lastColumn="0" w:noHBand="0" w:noVBand="1"/>
      </w:tblPr>
      <w:tblGrid>
        <w:gridCol w:w="3046"/>
        <w:gridCol w:w="5449"/>
      </w:tblGrid>
      <w:tr w:rsidR="00753B89" w:rsidRPr="001A0B03" w14:paraId="354F8170" w14:textId="77777777" w:rsidTr="00126409">
        <w:trPr>
          <w:cnfStyle w:val="100000000000" w:firstRow="1" w:lastRow="0" w:firstColumn="0" w:lastColumn="0" w:oddVBand="0" w:evenVBand="0" w:oddHBand="0" w:evenHBand="0" w:firstRowFirstColumn="0" w:firstRowLastColumn="0" w:lastRowFirstColumn="0" w:lastRowLastColumn="0"/>
        </w:trPr>
        <w:tc>
          <w:tcPr>
            <w:tcW w:w="1793" w:type="pct"/>
          </w:tcPr>
          <w:p w14:paraId="5208388A" w14:textId="77777777" w:rsidR="00753B89" w:rsidRPr="001A0B03" w:rsidRDefault="00753B89" w:rsidP="00126409">
            <w:pPr>
              <w:pStyle w:val="Body"/>
              <w:rPr>
                <w:sz w:val="18"/>
              </w:rPr>
            </w:pPr>
            <w:r w:rsidRPr="001A0B03">
              <w:rPr>
                <w:sz w:val="18"/>
              </w:rPr>
              <w:t>Code List</w:t>
            </w:r>
          </w:p>
        </w:tc>
        <w:tc>
          <w:tcPr>
            <w:tcW w:w="3207" w:type="pct"/>
          </w:tcPr>
          <w:p w14:paraId="206DF4A7" w14:textId="77777777" w:rsidR="00753B89" w:rsidRPr="001A0B03" w:rsidRDefault="00753B89" w:rsidP="00126409">
            <w:pPr>
              <w:pStyle w:val="Body"/>
              <w:rPr>
                <w:sz w:val="18"/>
              </w:rPr>
            </w:pPr>
            <w:r w:rsidRPr="001A0B03">
              <w:rPr>
                <w:sz w:val="18"/>
              </w:rPr>
              <w:t>Description</w:t>
            </w:r>
          </w:p>
        </w:tc>
      </w:tr>
      <w:tr w:rsidR="00753B89" w:rsidRPr="001A0B03" w14:paraId="482D89D3" w14:textId="77777777" w:rsidTr="00126409">
        <w:tc>
          <w:tcPr>
            <w:tcW w:w="1793" w:type="pct"/>
          </w:tcPr>
          <w:p w14:paraId="46256633" w14:textId="77777777" w:rsidR="00753B89" w:rsidRPr="001A0B03" w:rsidRDefault="00753B89" w:rsidP="00126409">
            <w:pPr>
              <w:pStyle w:val="Body"/>
              <w:rPr>
                <w:sz w:val="18"/>
              </w:rPr>
            </w:pPr>
            <w:r w:rsidRPr="001A0B03">
              <w:rPr>
                <w:sz w:val="18"/>
              </w:rPr>
              <w:t>Classification of economic activities (NACE)</w:t>
            </w:r>
          </w:p>
        </w:tc>
        <w:tc>
          <w:tcPr>
            <w:tcW w:w="3207" w:type="pct"/>
          </w:tcPr>
          <w:p w14:paraId="23CE9B6E" w14:textId="77777777" w:rsidR="00753B89" w:rsidRPr="001A0B03" w:rsidRDefault="00753B89" w:rsidP="00126409">
            <w:pPr>
              <w:pStyle w:val="Body"/>
              <w:rPr>
                <w:sz w:val="18"/>
              </w:rPr>
            </w:pPr>
            <w:r w:rsidRPr="001A0B03">
              <w:rPr>
                <w:sz w:val="18"/>
              </w:rPr>
              <w:t>Classification of Economic Activities by the Czech Statistical Office.</w:t>
            </w:r>
          </w:p>
        </w:tc>
      </w:tr>
      <w:tr w:rsidR="00753B89" w:rsidRPr="001A0B03" w14:paraId="3577D29C" w14:textId="77777777" w:rsidTr="00126409">
        <w:tc>
          <w:tcPr>
            <w:tcW w:w="1793" w:type="pct"/>
          </w:tcPr>
          <w:p w14:paraId="160D4CB4" w14:textId="77777777" w:rsidR="00753B89" w:rsidRPr="001A0B03" w:rsidRDefault="00753B89" w:rsidP="00126409">
            <w:pPr>
              <w:pStyle w:val="Body"/>
              <w:rPr>
                <w:sz w:val="18"/>
              </w:rPr>
            </w:pPr>
            <w:r w:rsidRPr="001A0B03">
              <w:rPr>
                <w:sz w:val="18"/>
              </w:rPr>
              <w:t>Classification of Government Functions (COFOG)</w:t>
            </w:r>
          </w:p>
        </w:tc>
        <w:tc>
          <w:tcPr>
            <w:tcW w:w="3207" w:type="pct"/>
          </w:tcPr>
          <w:p w14:paraId="17446232" w14:textId="77777777" w:rsidR="00753B89" w:rsidRPr="001A0B03" w:rsidRDefault="00753B89" w:rsidP="00126409">
            <w:pPr>
              <w:pStyle w:val="Body"/>
              <w:rPr>
                <w:sz w:val="18"/>
              </w:rPr>
            </w:pPr>
            <w:r w:rsidRPr="001A0B03">
              <w:rPr>
                <w:sz w:val="18"/>
              </w:rPr>
              <w:t>Classification of Government Functions following COFOG.</w:t>
            </w:r>
          </w:p>
        </w:tc>
      </w:tr>
      <w:tr w:rsidR="00753B89" w:rsidRPr="001A0B03" w14:paraId="338178A9" w14:textId="77777777" w:rsidTr="00126409">
        <w:tc>
          <w:tcPr>
            <w:tcW w:w="1793" w:type="pct"/>
          </w:tcPr>
          <w:p w14:paraId="50D77839" w14:textId="77777777" w:rsidR="00753B89" w:rsidRPr="001A0B03" w:rsidRDefault="00753B89" w:rsidP="00126409">
            <w:pPr>
              <w:pStyle w:val="Body"/>
              <w:rPr>
                <w:sz w:val="18"/>
              </w:rPr>
            </w:pPr>
            <w:r w:rsidRPr="001A0B03">
              <w:rPr>
                <w:sz w:val="18"/>
              </w:rPr>
              <w:t>Type of management</w:t>
            </w:r>
          </w:p>
        </w:tc>
        <w:tc>
          <w:tcPr>
            <w:tcW w:w="3207" w:type="pct"/>
          </w:tcPr>
          <w:p w14:paraId="752BFC78" w14:textId="77777777" w:rsidR="00753B89" w:rsidRPr="001A0B03" w:rsidRDefault="00753B89" w:rsidP="00126409">
            <w:pPr>
              <w:pStyle w:val="Body"/>
              <w:rPr>
                <w:sz w:val="18"/>
              </w:rPr>
            </w:pPr>
            <w:r w:rsidRPr="001A0B03">
              <w:rPr>
                <w:sz w:val="18"/>
              </w:rPr>
              <w:t xml:space="preserve">Types of management include </w:t>
            </w:r>
            <w:r w:rsidRPr="001A0B03">
              <w:rPr>
                <w:i/>
                <w:sz w:val="18"/>
              </w:rPr>
              <w:t>centrally</w:t>
            </w:r>
            <w:r w:rsidRPr="001A0B03">
              <w:rPr>
                <w:sz w:val="18"/>
              </w:rPr>
              <w:t xml:space="preserve"> or </w:t>
            </w:r>
            <w:r w:rsidRPr="001A0B03">
              <w:rPr>
                <w:i/>
                <w:sz w:val="18"/>
              </w:rPr>
              <w:t>locally</w:t>
            </w:r>
            <w:r w:rsidRPr="001A0B03">
              <w:rPr>
                <w:sz w:val="18"/>
              </w:rPr>
              <w:t xml:space="preserve"> managed organization</w:t>
            </w:r>
          </w:p>
        </w:tc>
      </w:tr>
      <w:tr w:rsidR="00753B89" w:rsidRPr="001A0B03" w14:paraId="5AFF6384" w14:textId="77777777" w:rsidTr="00126409">
        <w:trPr>
          <w:trHeight w:val="541"/>
        </w:trPr>
        <w:tc>
          <w:tcPr>
            <w:tcW w:w="1793" w:type="pct"/>
          </w:tcPr>
          <w:p w14:paraId="08FEC8FC" w14:textId="77777777" w:rsidR="00753B89" w:rsidRPr="001A0B03" w:rsidRDefault="00753B89" w:rsidP="00126409">
            <w:pPr>
              <w:pStyle w:val="Body"/>
              <w:rPr>
                <w:sz w:val="18"/>
              </w:rPr>
            </w:pPr>
            <w:r w:rsidRPr="001A0B03">
              <w:rPr>
                <w:sz w:val="18"/>
              </w:rPr>
              <w:t>Number of inhabitants category</w:t>
            </w:r>
          </w:p>
        </w:tc>
        <w:tc>
          <w:tcPr>
            <w:tcW w:w="3207" w:type="pct"/>
          </w:tcPr>
          <w:p w14:paraId="31711A01" w14:textId="77777777" w:rsidR="00753B89" w:rsidRPr="001A0B03" w:rsidRDefault="00753B89" w:rsidP="00126409">
            <w:pPr>
              <w:pStyle w:val="Body"/>
              <w:rPr>
                <w:sz w:val="18"/>
              </w:rPr>
            </w:pPr>
            <w:r w:rsidRPr="001A0B03">
              <w:rPr>
                <w:sz w:val="18"/>
              </w:rPr>
              <w:t>Interval distribution of number of inhabitants in municipalities</w:t>
            </w:r>
          </w:p>
        </w:tc>
      </w:tr>
      <w:tr w:rsidR="00753B89" w:rsidRPr="001A0B03" w14:paraId="38D1AEE0" w14:textId="77777777" w:rsidTr="00126409">
        <w:tc>
          <w:tcPr>
            <w:tcW w:w="1793" w:type="pct"/>
          </w:tcPr>
          <w:p w14:paraId="12999FEA" w14:textId="77777777" w:rsidR="00753B89" w:rsidRPr="001A0B03" w:rsidRDefault="00753B89" w:rsidP="00126409">
            <w:pPr>
              <w:pStyle w:val="Body"/>
              <w:rPr>
                <w:sz w:val="18"/>
              </w:rPr>
            </w:pPr>
            <w:r w:rsidRPr="001A0B03">
              <w:rPr>
                <w:sz w:val="18"/>
              </w:rPr>
              <w:t>NUTS</w:t>
            </w:r>
          </w:p>
        </w:tc>
        <w:tc>
          <w:tcPr>
            <w:tcW w:w="3207" w:type="pct"/>
          </w:tcPr>
          <w:p w14:paraId="2A988922" w14:textId="77777777" w:rsidR="00753B89" w:rsidRPr="001A0B03" w:rsidRDefault="00753B89" w:rsidP="00126409">
            <w:pPr>
              <w:pStyle w:val="Body"/>
              <w:rPr>
                <w:sz w:val="18"/>
              </w:rPr>
            </w:pPr>
            <w:r w:rsidRPr="001A0B03">
              <w:rPr>
                <w:sz w:val="18"/>
              </w:rPr>
              <w:t>Classification of territorial units for statistics according to the Czech Statistical Office from the district level</w:t>
            </w:r>
          </w:p>
        </w:tc>
      </w:tr>
      <w:tr w:rsidR="00753B89" w:rsidRPr="001A0B03" w14:paraId="24B0510D" w14:textId="77777777" w:rsidTr="00126409">
        <w:tc>
          <w:tcPr>
            <w:tcW w:w="1793" w:type="pct"/>
          </w:tcPr>
          <w:p w14:paraId="5F2E92D4" w14:textId="77777777" w:rsidR="00753B89" w:rsidRPr="001A0B03" w:rsidRDefault="00753B89" w:rsidP="00126409">
            <w:pPr>
              <w:pStyle w:val="Body"/>
              <w:rPr>
                <w:sz w:val="18"/>
              </w:rPr>
            </w:pPr>
            <w:r w:rsidRPr="001A0B03">
              <w:rPr>
                <w:sz w:val="18"/>
              </w:rPr>
              <w:t>Codes institutional sectors and subsectors (ISEKTOR)</w:t>
            </w:r>
          </w:p>
        </w:tc>
        <w:tc>
          <w:tcPr>
            <w:tcW w:w="3207" w:type="pct"/>
          </w:tcPr>
          <w:p w14:paraId="18C3A57C" w14:textId="77777777" w:rsidR="00753B89" w:rsidRPr="001A0B03" w:rsidRDefault="00753B89" w:rsidP="00126409">
            <w:pPr>
              <w:pStyle w:val="Body"/>
              <w:rPr>
                <w:sz w:val="18"/>
              </w:rPr>
            </w:pPr>
            <w:r w:rsidRPr="001A0B03">
              <w:rPr>
                <w:sz w:val="18"/>
              </w:rPr>
              <w:t>Code list of institutional sectors and subsectors according to the Czech Statistical Office.</w:t>
            </w:r>
          </w:p>
        </w:tc>
      </w:tr>
      <w:tr w:rsidR="00753B89" w:rsidRPr="001A0B03" w14:paraId="779B6AE2" w14:textId="77777777" w:rsidTr="00126409">
        <w:tc>
          <w:tcPr>
            <w:tcW w:w="1793" w:type="pct"/>
          </w:tcPr>
          <w:p w14:paraId="1B2232BF" w14:textId="77777777" w:rsidR="00753B89" w:rsidRPr="001A0B03" w:rsidRDefault="00753B89" w:rsidP="00126409">
            <w:pPr>
              <w:pStyle w:val="Body"/>
              <w:rPr>
                <w:sz w:val="18"/>
              </w:rPr>
            </w:pPr>
            <w:r w:rsidRPr="001A0B03">
              <w:rPr>
                <w:sz w:val="18"/>
              </w:rPr>
              <w:t>PVS revenues and PVS expenditures</w:t>
            </w:r>
          </w:p>
        </w:tc>
        <w:tc>
          <w:tcPr>
            <w:tcW w:w="3207" w:type="pct"/>
          </w:tcPr>
          <w:p w14:paraId="0A0186C2" w14:textId="77777777" w:rsidR="00753B89" w:rsidRPr="001A0B03" w:rsidRDefault="00753B89" w:rsidP="00126409">
            <w:pPr>
              <w:pStyle w:val="Body"/>
              <w:rPr>
                <w:sz w:val="18"/>
              </w:rPr>
            </w:pPr>
            <w:r w:rsidRPr="001A0B03">
              <w:rPr>
                <w:sz w:val="18"/>
              </w:rPr>
              <w:t>Structural classification of revenues and expenditures of the state budget, for example: funding, tax revenue, revenue from the EU budget for agriculture, etc.</w:t>
            </w:r>
          </w:p>
        </w:tc>
      </w:tr>
      <w:tr w:rsidR="00753B89" w:rsidRPr="001A0B03" w14:paraId="11DA16B4" w14:textId="77777777" w:rsidTr="00126409">
        <w:tc>
          <w:tcPr>
            <w:tcW w:w="1793" w:type="pct"/>
          </w:tcPr>
          <w:p w14:paraId="206058F7" w14:textId="77777777" w:rsidR="00753B89" w:rsidRPr="001A0B03" w:rsidRDefault="00753B89" w:rsidP="00126409">
            <w:pPr>
              <w:pStyle w:val="Body"/>
              <w:rPr>
                <w:sz w:val="18"/>
              </w:rPr>
            </w:pPr>
            <w:r w:rsidRPr="001A0B03">
              <w:rPr>
                <w:sz w:val="18"/>
              </w:rPr>
              <w:t>Specific indicator - expenditure, specific indicator - revenue and cross-sectional indicator</w:t>
            </w:r>
          </w:p>
        </w:tc>
        <w:tc>
          <w:tcPr>
            <w:tcW w:w="3207" w:type="pct"/>
          </w:tcPr>
          <w:p w14:paraId="2B41AEC2" w14:textId="77777777" w:rsidR="00753B89" w:rsidRPr="001A0B03" w:rsidRDefault="00753B89" w:rsidP="00126409">
            <w:pPr>
              <w:pStyle w:val="Body"/>
              <w:rPr>
                <w:sz w:val="18"/>
              </w:rPr>
            </w:pPr>
            <w:r w:rsidRPr="001A0B03">
              <w:rPr>
                <w:sz w:val="18"/>
              </w:rPr>
              <w:t>Mandatory indicators of the state budget established by the state budget law for the year and individual chapters. Further subdivided into comprehensive, specific and cross-sectional indicators.</w:t>
            </w:r>
          </w:p>
        </w:tc>
      </w:tr>
      <w:tr w:rsidR="00753B89" w:rsidRPr="001A0B03" w14:paraId="071F7AB3" w14:textId="77777777" w:rsidTr="00126409">
        <w:tc>
          <w:tcPr>
            <w:tcW w:w="1793" w:type="pct"/>
          </w:tcPr>
          <w:p w14:paraId="76A5C324" w14:textId="77777777" w:rsidR="00753B89" w:rsidRPr="001A0B03" w:rsidRDefault="00753B89" w:rsidP="00126409">
            <w:pPr>
              <w:pStyle w:val="Body"/>
              <w:rPr>
                <w:sz w:val="18"/>
              </w:rPr>
            </w:pPr>
            <w:r w:rsidRPr="001A0B03">
              <w:rPr>
                <w:sz w:val="18"/>
              </w:rPr>
              <w:t>Budget item</w:t>
            </w:r>
          </w:p>
        </w:tc>
        <w:tc>
          <w:tcPr>
            <w:tcW w:w="3207" w:type="pct"/>
          </w:tcPr>
          <w:p w14:paraId="503C2E6B" w14:textId="77777777" w:rsidR="00753B89" w:rsidRPr="001A0B03" w:rsidRDefault="00753B89" w:rsidP="00126409">
            <w:pPr>
              <w:pStyle w:val="Body"/>
              <w:rPr>
                <w:sz w:val="18"/>
              </w:rPr>
            </w:pPr>
            <w:r w:rsidRPr="001A0B03">
              <w:rPr>
                <w:sz w:val="18"/>
              </w:rPr>
              <w:t>Code list representing the hierarchy of budget items, e.g.</w:t>
            </w:r>
          </w:p>
          <w:p w14:paraId="2FCD9FE8" w14:textId="77777777" w:rsidR="00753B89" w:rsidRPr="001A0B03" w:rsidRDefault="00753B89" w:rsidP="00126409">
            <w:pPr>
              <w:pStyle w:val="Body"/>
              <w:rPr>
                <w:sz w:val="18"/>
              </w:rPr>
            </w:pPr>
            <w:r w:rsidRPr="001A0B03">
              <w:rPr>
                <w:sz w:val="18"/>
              </w:rPr>
              <w:t>1. Tax revenues</w:t>
            </w:r>
          </w:p>
          <w:p w14:paraId="7E7C435F" w14:textId="77777777" w:rsidR="00753B89" w:rsidRPr="001A0B03" w:rsidRDefault="00753B89" w:rsidP="00126409">
            <w:pPr>
              <w:pStyle w:val="Body"/>
              <w:rPr>
                <w:sz w:val="18"/>
              </w:rPr>
            </w:pPr>
            <w:r w:rsidRPr="001A0B03">
              <w:rPr>
                <w:sz w:val="18"/>
              </w:rPr>
              <w:t>1.1. Taxes on income, profits and capital gains</w:t>
            </w:r>
          </w:p>
          <w:p w14:paraId="00318748" w14:textId="77777777" w:rsidR="00753B89" w:rsidRPr="001A0B03" w:rsidRDefault="00753B89" w:rsidP="00126409">
            <w:pPr>
              <w:pStyle w:val="Body"/>
              <w:rPr>
                <w:sz w:val="18"/>
              </w:rPr>
            </w:pPr>
            <w:r w:rsidRPr="001A0B03">
              <w:rPr>
                <w:sz w:val="18"/>
              </w:rPr>
              <w:t>1.1.1. Taxes on personal income</w:t>
            </w:r>
          </w:p>
        </w:tc>
      </w:tr>
    </w:tbl>
    <w:p w14:paraId="5DB2D894" w14:textId="77777777" w:rsidR="00753B89" w:rsidRDefault="00753B89" w:rsidP="00753B89">
      <w:pPr>
        <w:pStyle w:val="Body"/>
      </w:pPr>
    </w:p>
    <w:p w14:paraId="312B8CC9" w14:textId="77777777" w:rsidR="00753B89" w:rsidRDefault="00753B89" w:rsidP="00753B89">
      <w:pPr>
        <w:pStyle w:val="Body"/>
      </w:pPr>
      <w:r w:rsidRPr="00C54ED8">
        <w:t xml:space="preserve">The elements specified in the budget reports, which can be downloaded in CSV, differ per type of report. The balance sheet, for example, contains the fields that are listed in </w:t>
      </w:r>
      <w:r w:rsidRPr="00C54ED8">
        <w:fldChar w:fldCharType="begin"/>
      </w:r>
      <w:r w:rsidRPr="00C54ED8">
        <w:instrText xml:space="preserve"> REF _Ref414985487 \h </w:instrText>
      </w:r>
      <w:r w:rsidRPr="00C54ED8">
        <w:fldChar w:fldCharType="separate"/>
      </w:r>
      <w:r w:rsidR="00D42EB8" w:rsidRPr="00C54ED8">
        <w:t xml:space="preserve">Table </w:t>
      </w:r>
      <w:r w:rsidR="00D42EB8">
        <w:rPr>
          <w:noProof/>
        </w:rPr>
        <w:t>3</w:t>
      </w:r>
      <w:r w:rsidRPr="00C54ED8">
        <w:fldChar w:fldCharType="end"/>
      </w:r>
      <w:r w:rsidRPr="00C54ED8">
        <w:t>.</w:t>
      </w:r>
    </w:p>
    <w:p w14:paraId="6EC4BC34" w14:textId="77777777" w:rsidR="00753B89" w:rsidRDefault="00753B89" w:rsidP="00753B89">
      <w:pPr>
        <w:pStyle w:val="Body"/>
      </w:pPr>
    </w:p>
    <w:p w14:paraId="0C751825" w14:textId="77777777" w:rsidR="00753B89" w:rsidRPr="00C54ED8" w:rsidRDefault="00753B89" w:rsidP="00753B89">
      <w:pPr>
        <w:pStyle w:val="Body"/>
        <w:rPr>
          <w:b/>
        </w:rPr>
      </w:pPr>
    </w:p>
    <w:p w14:paraId="032C03A9" w14:textId="77777777" w:rsidR="00753B89" w:rsidRPr="00C54ED8" w:rsidRDefault="00753B89" w:rsidP="00753B89">
      <w:pPr>
        <w:pStyle w:val="Caption"/>
      </w:pPr>
      <w:bookmarkStart w:id="59" w:name="_Ref414985487"/>
      <w:bookmarkStart w:id="60" w:name="_Toc425753286"/>
      <w:bookmarkStart w:id="61" w:name="_Toc433700665"/>
      <w:r w:rsidRPr="00C54ED8">
        <w:t xml:space="preserve">Table </w:t>
      </w:r>
      <w:fldSimple w:instr=" SEQ Table \* ARABIC ">
        <w:r w:rsidR="004E229F">
          <w:rPr>
            <w:noProof/>
          </w:rPr>
          <w:t>3</w:t>
        </w:r>
      </w:fldSimple>
      <w:bookmarkEnd w:id="59"/>
      <w:r w:rsidRPr="00C54ED8">
        <w:t>: Czech budget - balance sheet items</w:t>
      </w:r>
      <w:bookmarkEnd w:id="60"/>
      <w:bookmarkEnd w:id="61"/>
    </w:p>
    <w:tbl>
      <w:tblPr>
        <w:tblStyle w:val="TableGrid"/>
        <w:tblW w:w="5000" w:type="pct"/>
        <w:tblLook w:val="04A0" w:firstRow="1" w:lastRow="0" w:firstColumn="1" w:lastColumn="0" w:noHBand="0" w:noVBand="1"/>
      </w:tblPr>
      <w:tblGrid>
        <w:gridCol w:w="980"/>
        <w:gridCol w:w="3694"/>
        <w:gridCol w:w="3821"/>
      </w:tblGrid>
      <w:tr w:rsidR="00753B89" w:rsidRPr="001A0B03" w14:paraId="2CB2EE95" w14:textId="77777777" w:rsidTr="00126409">
        <w:trPr>
          <w:cnfStyle w:val="100000000000" w:firstRow="1" w:lastRow="0" w:firstColumn="0" w:lastColumn="0" w:oddVBand="0" w:evenVBand="0" w:oddHBand="0" w:evenHBand="0" w:firstRowFirstColumn="0" w:firstRowLastColumn="0" w:lastRowFirstColumn="0" w:lastRowLastColumn="0"/>
          <w:cantSplit/>
          <w:trHeight w:val="58"/>
        </w:trPr>
        <w:tc>
          <w:tcPr>
            <w:tcW w:w="577" w:type="pct"/>
            <w:noWrap/>
            <w:hideMark/>
          </w:tcPr>
          <w:p w14:paraId="4A95110F" w14:textId="77777777" w:rsidR="00753B89" w:rsidRPr="001A0B03" w:rsidRDefault="00753B89" w:rsidP="00126409">
            <w:pPr>
              <w:pStyle w:val="Body"/>
              <w:rPr>
                <w:sz w:val="18"/>
              </w:rPr>
            </w:pPr>
            <w:r w:rsidRPr="001A0B03">
              <w:rPr>
                <w:sz w:val="18"/>
              </w:rPr>
              <w:t>Column</w:t>
            </w:r>
          </w:p>
        </w:tc>
        <w:tc>
          <w:tcPr>
            <w:tcW w:w="2174" w:type="pct"/>
            <w:noWrap/>
            <w:hideMark/>
          </w:tcPr>
          <w:p w14:paraId="53BC3BCD" w14:textId="77777777" w:rsidR="00753B89" w:rsidRPr="001A0B03" w:rsidRDefault="00753B89" w:rsidP="00126409">
            <w:pPr>
              <w:pStyle w:val="Body"/>
              <w:rPr>
                <w:sz w:val="18"/>
              </w:rPr>
            </w:pPr>
            <w:r w:rsidRPr="001A0B03">
              <w:rPr>
                <w:sz w:val="18"/>
              </w:rPr>
              <w:t>Fieldname</w:t>
            </w:r>
          </w:p>
        </w:tc>
        <w:tc>
          <w:tcPr>
            <w:tcW w:w="2250" w:type="pct"/>
            <w:noWrap/>
            <w:hideMark/>
          </w:tcPr>
          <w:p w14:paraId="774EFFA9" w14:textId="77777777" w:rsidR="00753B89" w:rsidRPr="001A0B03" w:rsidRDefault="00753B89" w:rsidP="00126409">
            <w:pPr>
              <w:pStyle w:val="Body"/>
              <w:rPr>
                <w:sz w:val="18"/>
              </w:rPr>
            </w:pPr>
            <w:r w:rsidRPr="001A0B03">
              <w:rPr>
                <w:sz w:val="18"/>
              </w:rPr>
              <w:t>Description</w:t>
            </w:r>
          </w:p>
        </w:tc>
      </w:tr>
      <w:tr w:rsidR="00753B89" w:rsidRPr="001A0B03" w14:paraId="520D2C33" w14:textId="77777777" w:rsidTr="00126409">
        <w:trPr>
          <w:trHeight w:val="315"/>
        </w:trPr>
        <w:tc>
          <w:tcPr>
            <w:tcW w:w="577" w:type="pct"/>
            <w:noWrap/>
            <w:hideMark/>
          </w:tcPr>
          <w:p w14:paraId="67778B17" w14:textId="77777777" w:rsidR="00753B89" w:rsidRPr="001A0B03" w:rsidRDefault="00753B89" w:rsidP="00126409">
            <w:pPr>
              <w:pStyle w:val="Body"/>
              <w:rPr>
                <w:sz w:val="18"/>
              </w:rPr>
            </w:pPr>
            <w:r w:rsidRPr="001A0B03">
              <w:rPr>
                <w:sz w:val="18"/>
              </w:rPr>
              <w:lastRenderedPageBreak/>
              <w:t>1</w:t>
            </w:r>
          </w:p>
        </w:tc>
        <w:tc>
          <w:tcPr>
            <w:tcW w:w="2174" w:type="pct"/>
            <w:noWrap/>
            <w:hideMark/>
          </w:tcPr>
          <w:p w14:paraId="701FDDB3" w14:textId="77777777" w:rsidR="00753B89" w:rsidRPr="001A0B03" w:rsidRDefault="00753B89" w:rsidP="00126409">
            <w:pPr>
              <w:pStyle w:val="Body"/>
              <w:rPr>
                <w:sz w:val="18"/>
              </w:rPr>
            </w:pPr>
            <w:r w:rsidRPr="001A0B03">
              <w:rPr>
                <w:sz w:val="18"/>
              </w:rPr>
              <w:t>ZC_VYKAZ:ZC_VYKAZ</w:t>
            </w:r>
          </w:p>
        </w:tc>
        <w:tc>
          <w:tcPr>
            <w:tcW w:w="2250" w:type="pct"/>
            <w:noWrap/>
            <w:hideMark/>
          </w:tcPr>
          <w:p w14:paraId="11890EE5" w14:textId="77777777" w:rsidR="00753B89" w:rsidRPr="001A0B03" w:rsidRDefault="00753B89" w:rsidP="00126409">
            <w:pPr>
              <w:pStyle w:val="Body"/>
              <w:rPr>
                <w:sz w:val="18"/>
              </w:rPr>
            </w:pPr>
            <w:r w:rsidRPr="001A0B03">
              <w:rPr>
                <w:sz w:val="18"/>
              </w:rPr>
              <w:t>Statement</w:t>
            </w:r>
          </w:p>
        </w:tc>
      </w:tr>
      <w:tr w:rsidR="00753B89" w:rsidRPr="001A0B03" w14:paraId="24A6BDCD" w14:textId="77777777" w:rsidTr="00126409">
        <w:trPr>
          <w:trHeight w:val="315"/>
        </w:trPr>
        <w:tc>
          <w:tcPr>
            <w:tcW w:w="577" w:type="pct"/>
            <w:noWrap/>
            <w:hideMark/>
          </w:tcPr>
          <w:p w14:paraId="5E658587" w14:textId="77777777" w:rsidR="00753B89" w:rsidRPr="001A0B03" w:rsidRDefault="00753B89" w:rsidP="00126409">
            <w:pPr>
              <w:pStyle w:val="Body"/>
              <w:rPr>
                <w:sz w:val="18"/>
              </w:rPr>
            </w:pPr>
            <w:r w:rsidRPr="001A0B03">
              <w:rPr>
                <w:sz w:val="18"/>
              </w:rPr>
              <w:t>2</w:t>
            </w:r>
          </w:p>
        </w:tc>
        <w:tc>
          <w:tcPr>
            <w:tcW w:w="2174" w:type="pct"/>
            <w:noWrap/>
            <w:hideMark/>
          </w:tcPr>
          <w:p w14:paraId="77C0868C" w14:textId="77777777" w:rsidR="00753B89" w:rsidRPr="001A0B03" w:rsidRDefault="00753B89" w:rsidP="00126409">
            <w:pPr>
              <w:pStyle w:val="Body"/>
              <w:rPr>
                <w:sz w:val="18"/>
              </w:rPr>
            </w:pPr>
            <w:r w:rsidRPr="001A0B03">
              <w:rPr>
                <w:sz w:val="18"/>
              </w:rPr>
              <w:t>ZC_VTAB:ZC_VTAB</w:t>
            </w:r>
          </w:p>
        </w:tc>
        <w:tc>
          <w:tcPr>
            <w:tcW w:w="2250" w:type="pct"/>
            <w:noWrap/>
            <w:hideMark/>
          </w:tcPr>
          <w:p w14:paraId="2FF6A863" w14:textId="77777777" w:rsidR="00753B89" w:rsidRPr="001A0B03" w:rsidRDefault="00753B89" w:rsidP="00126409">
            <w:pPr>
              <w:pStyle w:val="Body"/>
              <w:rPr>
                <w:sz w:val="18"/>
              </w:rPr>
            </w:pPr>
            <w:r w:rsidRPr="001A0B03">
              <w:rPr>
                <w:sz w:val="18"/>
              </w:rPr>
              <w:t>Statement table</w:t>
            </w:r>
          </w:p>
        </w:tc>
      </w:tr>
      <w:tr w:rsidR="00753B89" w:rsidRPr="001A0B03" w14:paraId="63678D65" w14:textId="77777777" w:rsidTr="00126409">
        <w:trPr>
          <w:trHeight w:val="315"/>
        </w:trPr>
        <w:tc>
          <w:tcPr>
            <w:tcW w:w="577" w:type="pct"/>
            <w:noWrap/>
            <w:hideMark/>
          </w:tcPr>
          <w:p w14:paraId="2BCC212A" w14:textId="77777777" w:rsidR="00753B89" w:rsidRPr="001A0B03" w:rsidRDefault="00753B89" w:rsidP="00126409">
            <w:pPr>
              <w:pStyle w:val="Body"/>
              <w:rPr>
                <w:sz w:val="18"/>
              </w:rPr>
            </w:pPr>
            <w:r w:rsidRPr="001A0B03">
              <w:rPr>
                <w:sz w:val="18"/>
              </w:rPr>
              <w:t>3</w:t>
            </w:r>
          </w:p>
        </w:tc>
        <w:tc>
          <w:tcPr>
            <w:tcW w:w="2174" w:type="pct"/>
            <w:noWrap/>
            <w:hideMark/>
          </w:tcPr>
          <w:p w14:paraId="51210ADE" w14:textId="77777777" w:rsidR="00753B89" w:rsidRPr="001A0B03" w:rsidRDefault="00753B89" w:rsidP="00126409">
            <w:pPr>
              <w:pStyle w:val="Body"/>
              <w:rPr>
                <w:sz w:val="18"/>
              </w:rPr>
            </w:pPr>
            <w:r w:rsidRPr="001A0B03">
              <w:rPr>
                <w:sz w:val="18"/>
              </w:rPr>
              <w:t>0FISCPER:0FISCPER</w:t>
            </w:r>
          </w:p>
        </w:tc>
        <w:tc>
          <w:tcPr>
            <w:tcW w:w="2250" w:type="pct"/>
            <w:noWrap/>
            <w:hideMark/>
          </w:tcPr>
          <w:p w14:paraId="7BAAD2D7" w14:textId="77777777" w:rsidR="00753B89" w:rsidRPr="001A0B03" w:rsidRDefault="00753B89" w:rsidP="00126409">
            <w:pPr>
              <w:pStyle w:val="Body"/>
              <w:rPr>
                <w:sz w:val="18"/>
              </w:rPr>
            </w:pPr>
            <w:r w:rsidRPr="001A0B03">
              <w:rPr>
                <w:sz w:val="18"/>
              </w:rPr>
              <w:t>Fiscal year/period</w:t>
            </w:r>
          </w:p>
        </w:tc>
      </w:tr>
      <w:tr w:rsidR="00753B89" w:rsidRPr="001A0B03" w14:paraId="1EEC4D03" w14:textId="77777777" w:rsidTr="00126409">
        <w:trPr>
          <w:trHeight w:val="315"/>
        </w:trPr>
        <w:tc>
          <w:tcPr>
            <w:tcW w:w="577" w:type="pct"/>
            <w:noWrap/>
            <w:hideMark/>
          </w:tcPr>
          <w:p w14:paraId="16A84F4F" w14:textId="77777777" w:rsidR="00753B89" w:rsidRPr="001A0B03" w:rsidRDefault="00753B89" w:rsidP="00126409">
            <w:pPr>
              <w:pStyle w:val="Body"/>
              <w:rPr>
                <w:sz w:val="18"/>
              </w:rPr>
            </w:pPr>
            <w:r w:rsidRPr="001A0B03">
              <w:rPr>
                <w:sz w:val="18"/>
              </w:rPr>
              <w:t>4</w:t>
            </w:r>
          </w:p>
        </w:tc>
        <w:tc>
          <w:tcPr>
            <w:tcW w:w="2174" w:type="pct"/>
            <w:noWrap/>
            <w:hideMark/>
          </w:tcPr>
          <w:p w14:paraId="51F74797" w14:textId="77777777" w:rsidR="00753B89" w:rsidRPr="001A0B03" w:rsidRDefault="00753B89" w:rsidP="00126409">
            <w:pPr>
              <w:pStyle w:val="Body"/>
              <w:rPr>
                <w:sz w:val="18"/>
              </w:rPr>
            </w:pPr>
            <w:r w:rsidRPr="001A0B03">
              <w:rPr>
                <w:sz w:val="18"/>
              </w:rPr>
              <w:t>ZC_UCJED:ZC_UCJED</w:t>
            </w:r>
          </w:p>
        </w:tc>
        <w:tc>
          <w:tcPr>
            <w:tcW w:w="2250" w:type="pct"/>
            <w:noWrap/>
            <w:hideMark/>
          </w:tcPr>
          <w:p w14:paraId="1682470C" w14:textId="77777777" w:rsidR="00753B89" w:rsidRPr="001A0B03" w:rsidRDefault="00753B89" w:rsidP="00126409">
            <w:pPr>
              <w:pStyle w:val="Body"/>
              <w:rPr>
                <w:sz w:val="18"/>
              </w:rPr>
            </w:pPr>
            <w:r w:rsidRPr="001A0B03">
              <w:rPr>
                <w:sz w:val="18"/>
              </w:rPr>
              <w:t>Entity number</w:t>
            </w:r>
          </w:p>
        </w:tc>
      </w:tr>
      <w:tr w:rsidR="00753B89" w:rsidRPr="001A0B03" w14:paraId="0751E71D" w14:textId="77777777" w:rsidTr="00126409">
        <w:trPr>
          <w:trHeight w:val="315"/>
        </w:trPr>
        <w:tc>
          <w:tcPr>
            <w:tcW w:w="577" w:type="pct"/>
            <w:noWrap/>
            <w:hideMark/>
          </w:tcPr>
          <w:p w14:paraId="6A5321A9" w14:textId="77777777" w:rsidR="00753B89" w:rsidRPr="001A0B03" w:rsidRDefault="00753B89" w:rsidP="00126409">
            <w:pPr>
              <w:pStyle w:val="Body"/>
              <w:rPr>
                <w:sz w:val="18"/>
              </w:rPr>
            </w:pPr>
            <w:r w:rsidRPr="001A0B03">
              <w:rPr>
                <w:sz w:val="18"/>
              </w:rPr>
              <w:t>5</w:t>
            </w:r>
          </w:p>
        </w:tc>
        <w:tc>
          <w:tcPr>
            <w:tcW w:w="2174" w:type="pct"/>
            <w:noWrap/>
            <w:hideMark/>
          </w:tcPr>
          <w:p w14:paraId="123F4BBB" w14:textId="77777777" w:rsidR="00753B89" w:rsidRPr="001A0B03" w:rsidRDefault="00753B89" w:rsidP="00126409">
            <w:pPr>
              <w:pStyle w:val="Body"/>
              <w:rPr>
                <w:sz w:val="18"/>
              </w:rPr>
            </w:pPr>
            <w:r w:rsidRPr="001A0B03">
              <w:rPr>
                <w:sz w:val="18"/>
              </w:rPr>
              <w:t>ZC_ICO:ZC_ICO</w:t>
            </w:r>
          </w:p>
        </w:tc>
        <w:tc>
          <w:tcPr>
            <w:tcW w:w="2250" w:type="pct"/>
            <w:noWrap/>
            <w:hideMark/>
          </w:tcPr>
          <w:p w14:paraId="2148F7AA" w14:textId="77777777" w:rsidR="00753B89" w:rsidRPr="001A0B03" w:rsidRDefault="00753B89" w:rsidP="00126409">
            <w:pPr>
              <w:pStyle w:val="Body"/>
              <w:rPr>
                <w:sz w:val="18"/>
              </w:rPr>
            </w:pPr>
            <w:r w:rsidRPr="001A0B03">
              <w:rPr>
                <w:sz w:val="18"/>
              </w:rPr>
              <w:t>Company ID</w:t>
            </w:r>
          </w:p>
        </w:tc>
      </w:tr>
      <w:tr w:rsidR="00753B89" w:rsidRPr="001A0B03" w14:paraId="70BC2CE3" w14:textId="77777777" w:rsidTr="00126409">
        <w:trPr>
          <w:trHeight w:val="315"/>
        </w:trPr>
        <w:tc>
          <w:tcPr>
            <w:tcW w:w="577" w:type="pct"/>
            <w:noWrap/>
            <w:hideMark/>
          </w:tcPr>
          <w:p w14:paraId="6C1BF968" w14:textId="77777777" w:rsidR="00753B89" w:rsidRPr="001A0B03" w:rsidRDefault="00753B89" w:rsidP="00126409">
            <w:pPr>
              <w:pStyle w:val="Body"/>
              <w:rPr>
                <w:sz w:val="18"/>
              </w:rPr>
            </w:pPr>
            <w:r w:rsidRPr="001A0B03">
              <w:rPr>
                <w:sz w:val="18"/>
              </w:rPr>
              <w:t>6</w:t>
            </w:r>
          </w:p>
        </w:tc>
        <w:tc>
          <w:tcPr>
            <w:tcW w:w="2174" w:type="pct"/>
            <w:noWrap/>
            <w:hideMark/>
          </w:tcPr>
          <w:p w14:paraId="083BFBA1" w14:textId="77777777" w:rsidR="00753B89" w:rsidRPr="001A0B03" w:rsidRDefault="00753B89" w:rsidP="00126409">
            <w:pPr>
              <w:pStyle w:val="Body"/>
              <w:rPr>
                <w:sz w:val="18"/>
              </w:rPr>
            </w:pPr>
            <w:r w:rsidRPr="001A0B03">
              <w:rPr>
                <w:sz w:val="18"/>
              </w:rPr>
              <w:t>0FM_AREA:0FM_AREA</w:t>
            </w:r>
          </w:p>
        </w:tc>
        <w:tc>
          <w:tcPr>
            <w:tcW w:w="2250" w:type="pct"/>
            <w:noWrap/>
            <w:hideMark/>
          </w:tcPr>
          <w:p w14:paraId="0030F1E2" w14:textId="77777777" w:rsidR="00753B89" w:rsidRPr="001A0B03" w:rsidRDefault="00753B89" w:rsidP="00126409">
            <w:pPr>
              <w:pStyle w:val="Body"/>
              <w:rPr>
                <w:sz w:val="18"/>
              </w:rPr>
            </w:pPr>
            <w:r w:rsidRPr="001A0B03">
              <w:rPr>
                <w:sz w:val="18"/>
              </w:rPr>
              <w:t>Chapter</w:t>
            </w:r>
          </w:p>
        </w:tc>
      </w:tr>
      <w:tr w:rsidR="00753B89" w:rsidRPr="001A0B03" w14:paraId="6BD035C5" w14:textId="77777777" w:rsidTr="00126409">
        <w:trPr>
          <w:trHeight w:val="315"/>
        </w:trPr>
        <w:tc>
          <w:tcPr>
            <w:tcW w:w="577" w:type="pct"/>
            <w:noWrap/>
            <w:hideMark/>
          </w:tcPr>
          <w:p w14:paraId="7E12ECBC" w14:textId="77777777" w:rsidR="00753B89" w:rsidRPr="001A0B03" w:rsidRDefault="00753B89" w:rsidP="00126409">
            <w:pPr>
              <w:pStyle w:val="Body"/>
              <w:rPr>
                <w:sz w:val="18"/>
              </w:rPr>
            </w:pPr>
            <w:r w:rsidRPr="001A0B03">
              <w:rPr>
                <w:sz w:val="18"/>
              </w:rPr>
              <w:t>7</w:t>
            </w:r>
          </w:p>
        </w:tc>
        <w:tc>
          <w:tcPr>
            <w:tcW w:w="2174" w:type="pct"/>
            <w:noWrap/>
            <w:hideMark/>
          </w:tcPr>
          <w:p w14:paraId="3710E2A8" w14:textId="77777777" w:rsidR="00753B89" w:rsidRPr="001A0B03" w:rsidRDefault="00753B89" w:rsidP="00126409">
            <w:pPr>
              <w:pStyle w:val="Body"/>
              <w:rPr>
                <w:sz w:val="18"/>
              </w:rPr>
            </w:pPr>
            <w:r w:rsidRPr="001A0B03">
              <w:rPr>
                <w:sz w:val="18"/>
              </w:rPr>
              <w:t>ZC_KRAJ:ZC_KRAJ</w:t>
            </w:r>
          </w:p>
        </w:tc>
        <w:tc>
          <w:tcPr>
            <w:tcW w:w="2250" w:type="pct"/>
            <w:noWrap/>
            <w:hideMark/>
          </w:tcPr>
          <w:p w14:paraId="1DD41256" w14:textId="77777777" w:rsidR="00753B89" w:rsidRPr="001A0B03" w:rsidRDefault="00753B89" w:rsidP="00126409">
            <w:pPr>
              <w:pStyle w:val="Body"/>
              <w:rPr>
                <w:sz w:val="18"/>
              </w:rPr>
            </w:pPr>
            <w:r w:rsidRPr="001A0B03">
              <w:rPr>
                <w:sz w:val="18"/>
              </w:rPr>
              <w:t>County</w:t>
            </w:r>
          </w:p>
        </w:tc>
      </w:tr>
      <w:tr w:rsidR="00753B89" w:rsidRPr="001A0B03" w14:paraId="4A3BDD7F" w14:textId="77777777" w:rsidTr="00126409">
        <w:trPr>
          <w:trHeight w:val="315"/>
        </w:trPr>
        <w:tc>
          <w:tcPr>
            <w:tcW w:w="577" w:type="pct"/>
            <w:noWrap/>
            <w:hideMark/>
          </w:tcPr>
          <w:p w14:paraId="2DABC02D" w14:textId="77777777" w:rsidR="00753B89" w:rsidRPr="001A0B03" w:rsidRDefault="00753B89" w:rsidP="00126409">
            <w:pPr>
              <w:pStyle w:val="Body"/>
              <w:rPr>
                <w:sz w:val="18"/>
              </w:rPr>
            </w:pPr>
            <w:r w:rsidRPr="001A0B03">
              <w:rPr>
                <w:sz w:val="18"/>
              </w:rPr>
              <w:t>8</w:t>
            </w:r>
          </w:p>
        </w:tc>
        <w:tc>
          <w:tcPr>
            <w:tcW w:w="2174" w:type="pct"/>
            <w:noWrap/>
            <w:hideMark/>
          </w:tcPr>
          <w:p w14:paraId="30F850B2" w14:textId="77777777" w:rsidR="00753B89" w:rsidRPr="001A0B03" w:rsidRDefault="00753B89" w:rsidP="00126409">
            <w:pPr>
              <w:pStyle w:val="Body"/>
              <w:rPr>
                <w:sz w:val="18"/>
              </w:rPr>
            </w:pPr>
            <w:r w:rsidRPr="001A0B03">
              <w:rPr>
                <w:sz w:val="18"/>
              </w:rPr>
              <w:t>ZC_NUTS:ZC_NUTS</w:t>
            </w:r>
          </w:p>
        </w:tc>
        <w:tc>
          <w:tcPr>
            <w:tcW w:w="2250" w:type="pct"/>
            <w:noWrap/>
            <w:hideMark/>
          </w:tcPr>
          <w:p w14:paraId="413C880B" w14:textId="77777777" w:rsidR="00753B89" w:rsidRPr="001A0B03" w:rsidRDefault="00753B89" w:rsidP="00126409">
            <w:pPr>
              <w:pStyle w:val="Body"/>
              <w:rPr>
                <w:sz w:val="18"/>
              </w:rPr>
            </w:pPr>
            <w:r w:rsidRPr="001A0B03">
              <w:rPr>
                <w:sz w:val="18"/>
              </w:rPr>
              <w:t>NUTS entity</w:t>
            </w:r>
          </w:p>
        </w:tc>
      </w:tr>
      <w:tr w:rsidR="00753B89" w:rsidRPr="001A0B03" w14:paraId="3892755C" w14:textId="77777777" w:rsidTr="00126409">
        <w:trPr>
          <w:trHeight w:val="315"/>
        </w:trPr>
        <w:tc>
          <w:tcPr>
            <w:tcW w:w="577" w:type="pct"/>
            <w:noWrap/>
            <w:hideMark/>
          </w:tcPr>
          <w:p w14:paraId="75AD2042" w14:textId="77777777" w:rsidR="00753B89" w:rsidRPr="001A0B03" w:rsidRDefault="00753B89" w:rsidP="00126409">
            <w:pPr>
              <w:pStyle w:val="Body"/>
              <w:rPr>
                <w:sz w:val="18"/>
              </w:rPr>
            </w:pPr>
            <w:r w:rsidRPr="001A0B03">
              <w:rPr>
                <w:sz w:val="18"/>
              </w:rPr>
              <w:t>9</w:t>
            </w:r>
          </w:p>
        </w:tc>
        <w:tc>
          <w:tcPr>
            <w:tcW w:w="2174" w:type="pct"/>
            <w:noWrap/>
            <w:hideMark/>
          </w:tcPr>
          <w:p w14:paraId="0DBB7CFD" w14:textId="77777777" w:rsidR="00753B89" w:rsidRPr="001A0B03" w:rsidRDefault="00753B89" w:rsidP="00126409">
            <w:pPr>
              <w:pStyle w:val="Body"/>
              <w:rPr>
                <w:sz w:val="18"/>
              </w:rPr>
            </w:pPr>
            <w:r w:rsidRPr="001A0B03">
              <w:rPr>
                <w:sz w:val="18"/>
              </w:rPr>
              <w:t>ZC_POLVYK:ZC_POLVYK</w:t>
            </w:r>
          </w:p>
        </w:tc>
        <w:tc>
          <w:tcPr>
            <w:tcW w:w="2250" w:type="pct"/>
            <w:noWrap/>
            <w:hideMark/>
          </w:tcPr>
          <w:p w14:paraId="6CB6B6DF" w14:textId="77777777" w:rsidR="00753B89" w:rsidRPr="001A0B03" w:rsidRDefault="00753B89" w:rsidP="00126409">
            <w:pPr>
              <w:pStyle w:val="Body"/>
              <w:rPr>
                <w:sz w:val="18"/>
              </w:rPr>
            </w:pPr>
            <w:r w:rsidRPr="001A0B03">
              <w:rPr>
                <w:sz w:val="18"/>
              </w:rPr>
              <w:t>Statement item</w:t>
            </w:r>
          </w:p>
        </w:tc>
      </w:tr>
      <w:tr w:rsidR="00753B89" w:rsidRPr="001A0B03" w14:paraId="59A52538" w14:textId="77777777" w:rsidTr="00126409">
        <w:trPr>
          <w:trHeight w:val="315"/>
        </w:trPr>
        <w:tc>
          <w:tcPr>
            <w:tcW w:w="577" w:type="pct"/>
            <w:noWrap/>
            <w:hideMark/>
          </w:tcPr>
          <w:p w14:paraId="65AD1712" w14:textId="77777777" w:rsidR="00753B89" w:rsidRPr="001A0B03" w:rsidRDefault="00753B89" w:rsidP="00126409">
            <w:pPr>
              <w:pStyle w:val="Body"/>
              <w:rPr>
                <w:sz w:val="18"/>
              </w:rPr>
            </w:pPr>
            <w:r w:rsidRPr="001A0B03">
              <w:rPr>
                <w:sz w:val="18"/>
              </w:rPr>
              <w:t>10</w:t>
            </w:r>
          </w:p>
        </w:tc>
        <w:tc>
          <w:tcPr>
            <w:tcW w:w="2174" w:type="pct"/>
            <w:noWrap/>
            <w:hideMark/>
          </w:tcPr>
          <w:p w14:paraId="3C5B06C6" w14:textId="77777777" w:rsidR="00753B89" w:rsidRPr="001A0B03" w:rsidRDefault="00753B89" w:rsidP="00126409">
            <w:pPr>
              <w:pStyle w:val="Body"/>
              <w:rPr>
                <w:sz w:val="18"/>
              </w:rPr>
            </w:pPr>
            <w:r w:rsidRPr="001A0B03">
              <w:rPr>
                <w:sz w:val="18"/>
              </w:rPr>
              <w:t>ZSYN_UCET:ZC_SYNUC</w:t>
            </w:r>
          </w:p>
        </w:tc>
        <w:tc>
          <w:tcPr>
            <w:tcW w:w="2250" w:type="pct"/>
            <w:noWrap/>
            <w:hideMark/>
          </w:tcPr>
          <w:p w14:paraId="0B1FAFBA" w14:textId="77777777" w:rsidR="00753B89" w:rsidRPr="001A0B03" w:rsidRDefault="00753B89" w:rsidP="00126409">
            <w:pPr>
              <w:pStyle w:val="Body"/>
              <w:rPr>
                <w:sz w:val="18"/>
              </w:rPr>
            </w:pPr>
            <w:r w:rsidRPr="001A0B03">
              <w:rPr>
                <w:sz w:val="18"/>
              </w:rPr>
              <w:t>Synthesis account</w:t>
            </w:r>
          </w:p>
        </w:tc>
      </w:tr>
      <w:tr w:rsidR="00753B89" w:rsidRPr="001A0B03" w14:paraId="610DF16F" w14:textId="77777777" w:rsidTr="00126409">
        <w:trPr>
          <w:trHeight w:val="315"/>
        </w:trPr>
        <w:tc>
          <w:tcPr>
            <w:tcW w:w="577" w:type="pct"/>
            <w:noWrap/>
            <w:hideMark/>
          </w:tcPr>
          <w:p w14:paraId="2F91CD75" w14:textId="77777777" w:rsidR="00753B89" w:rsidRPr="001A0B03" w:rsidRDefault="00753B89" w:rsidP="00126409">
            <w:pPr>
              <w:pStyle w:val="Body"/>
              <w:rPr>
                <w:sz w:val="18"/>
              </w:rPr>
            </w:pPr>
            <w:r w:rsidRPr="001A0B03">
              <w:rPr>
                <w:sz w:val="18"/>
              </w:rPr>
              <w:t>11</w:t>
            </w:r>
          </w:p>
        </w:tc>
        <w:tc>
          <w:tcPr>
            <w:tcW w:w="2174" w:type="pct"/>
            <w:noWrap/>
            <w:hideMark/>
          </w:tcPr>
          <w:p w14:paraId="0783BB81" w14:textId="77777777" w:rsidR="00753B89" w:rsidRPr="001A0B03" w:rsidRDefault="00753B89" w:rsidP="00126409">
            <w:pPr>
              <w:pStyle w:val="Body"/>
              <w:rPr>
                <w:sz w:val="18"/>
              </w:rPr>
            </w:pPr>
            <w:r w:rsidRPr="001A0B03">
              <w:rPr>
                <w:sz w:val="18"/>
              </w:rPr>
              <w:t>ZU_AOBTTO:ZU_AOBTTO</w:t>
            </w:r>
          </w:p>
        </w:tc>
        <w:tc>
          <w:tcPr>
            <w:tcW w:w="2250" w:type="pct"/>
            <w:noWrap/>
            <w:hideMark/>
          </w:tcPr>
          <w:p w14:paraId="63BCE79A" w14:textId="77777777" w:rsidR="00753B89" w:rsidRPr="001A0B03" w:rsidRDefault="00753B89" w:rsidP="00126409">
            <w:pPr>
              <w:pStyle w:val="Body"/>
              <w:rPr>
                <w:sz w:val="18"/>
              </w:rPr>
            </w:pPr>
            <w:r w:rsidRPr="001A0B03">
              <w:rPr>
                <w:sz w:val="18"/>
              </w:rPr>
              <w:t>Gross – current period</w:t>
            </w:r>
          </w:p>
        </w:tc>
      </w:tr>
      <w:tr w:rsidR="00753B89" w:rsidRPr="001A0B03" w14:paraId="4935B1F0" w14:textId="77777777" w:rsidTr="00126409">
        <w:trPr>
          <w:trHeight w:val="315"/>
        </w:trPr>
        <w:tc>
          <w:tcPr>
            <w:tcW w:w="577" w:type="pct"/>
            <w:noWrap/>
            <w:hideMark/>
          </w:tcPr>
          <w:p w14:paraId="6EF41E24" w14:textId="77777777" w:rsidR="00753B89" w:rsidRPr="001A0B03" w:rsidRDefault="00753B89" w:rsidP="00126409">
            <w:pPr>
              <w:pStyle w:val="Body"/>
              <w:rPr>
                <w:sz w:val="18"/>
              </w:rPr>
            </w:pPr>
            <w:r w:rsidRPr="001A0B03">
              <w:rPr>
                <w:sz w:val="18"/>
              </w:rPr>
              <w:t>12</w:t>
            </w:r>
          </w:p>
        </w:tc>
        <w:tc>
          <w:tcPr>
            <w:tcW w:w="2174" w:type="pct"/>
            <w:noWrap/>
            <w:hideMark/>
          </w:tcPr>
          <w:p w14:paraId="26353DB8" w14:textId="77777777" w:rsidR="00753B89" w:rsidRPr="001A0B03" w:rsidRDefault="00753B89" w:rsidP="00126409">
            <w:pPr>
              <w:pStyle w:val="Body"/>
              <w:rPr>
                <w:sz w:val="18"/>
              </w:rPr>
            </w:pPr>
            <w:r w:rsidRPr="001A0B03">
              <w:rPr>
                <w:sz w:val="18"/>
              </w:rPr>
              <w:t>ZU_AOKORR:ZU_AOKORR</w:t>
            </w:r>
          </w:p>
        </w:tc>
        <w:tc>
          <w:tcPr>
            <w:tcW w:w="2250" w:type="pct"/>
            <w:noWrap/>
            <w:hideMark/>
          </w:tcPr>
          <w:p w14:paraId="638D9262" w14:textId="77777777" w:rsidR="00753B89" w:rsidRPr="001A0B03" w:rsidRDefault="00753B89" w:rsidP="00126409">
            <w:pPr>
              <w:pStyle w:val="Body"/>
              <w:rPr>
                <w:sz w:val="18"/>
              </w:rPr>
            </w:pPr>
            <w:r w:rsidRPr="001A0B03">
              <w:rPr>
                <w:sz w:val="18"/>
              </w:rPr>
              <w:t>Correction – current period</w:t>
            </w:r>
          </w:p>
        </w:tc>
      </w:tr>
      <w:tr w:rsidR="00753B89" w:rsidRPr="001A0B03" w14:paraId="3BBA8C22" w14:textId="77777777" w:rsidTr="00126409">
        <w:trPr>
          <w:trHeight w:val="315"/>
        </w:trPr>
        <w:tc>
          <w:tcPr>
            <w:tcW w:w="577" w:type="pct"/>
            <w:noWrap/>
            <w:hideMark/>
          </w:tcPr>
          <w:p w14:paraId="2BF81317" w14:textId="77777777" w:rsidR="00753B89" w:rsidRPr="001A0B03" w:rsidRDefault="00753B89" w:rsidP="00126409">
            <w:pPr>
              <w:pStyle w:val="Body"/>
              <w:rPr>
                <w:sz w:val="18"/>
              </w:rPr>
            </w:pPr>
            <w:r w:rsidRPr="001A0B03">
              <w:rPr>
                <w:sz w:val="18"/>
              </w:rPr>
              <w:t>13</w:t>
            </w:r>
          </w:p>
        </w:tc>
        <w:tc>
          <w:tcPr>
            <w:tcW w:w="2174" w:type="pct"/>
            <w:noWrap/>
            <w:hideMark/>
          </w:tcPr>
          <w:p w14:paraId="67011718" w14:textId="77777777" w:rsidR="00753B89" w:rsidRPr="001A0B03" w:rsidRDefault="00753B89" w:rsidP="00126409">
            <w:pPr>
              <w:pStyle w:val="Body"/>
              <w:rPr>
                <w:sz w:val="18"/>
              </w:rPr>
            </w:pPr>
            <w:r w:rsidRPr="001A0B03">
              <w:rPr>
                <w:sz w:val="18"/>
              </w:rPr>
              <w:t>ZU_AONET:ZU_AONET</w:t>
            </w:r>
          </w:p>
        </w:tc>
        <w:tc>
          <w:tcPr>
            <w:tcW w:w="2250" w:type="pct"/>
            <w:noWrap/>
            <w:hideMark/>
          </w:tcPr>
          <w:p w14:paraId="2FDFE756" w14:textId="77777777" w:rsidR="00753B89" w:rsidRPr="001A0B03" w:rsidRDefault="00753B89" w:rsidP="00126409">
            <w:pPr>
              <w:pStyle w:val="Body"/>
              <w:rPr>
                <w:sz w:val="18"/>
              </w:rPr>
            </w:pPr>
            <w:r w:rsidRPr="001A0B03">
              <w:rPr>
                <w:sz w:val="18"/>
              </w:rPr>
              <w:t>Net – current period</w:t>
            </w:r>
          </w:p>
        </w:tc>
      </w:tr>
      <w:tr w:rsidR="00753B89" w:rsidRPr="001A0B03" w14:paraId="5A1E2E35" w14:textId="77777777" w:rsidTr="00126409">
        <w:trPr>
          <w:trHeight w:val="315"/>
        </w:trPr>
        <w:tc>
          <w:tcPr>
            <w:tcW w:w="577" w:type="pct"/>
            <w:noWrap/>
            <w:hideMark/>
          </w:tcPr>
          <w:p w14:paraId="7E9ECF89" w14:textId="77777777" w:rsidR="00753B89" w:rsidRPr="001A0B03" w:rsidRDefault="00753B89" w:rsidP="00126409">
            <w:pPr>
              <w:pStyle w:val="Body"/>
              <w:rPr>
                <w:sz w:val="18"/>
              </w:rPr>
            </w:pPr>
            <w:r w:rsidRPr="001A0B03">
              <w:rPr>
                <w:sz w:val="18"/>
              </w:rPr>
              <w:t>14</w:t>
            </w:r>
          </w:p>
        </w:tc>
        <w:tc>
          <w:tcPr>
            <w:tcW w:w="2174" w:type="pct"/>
            <w:noWrap/>
            <w:hideMark/>
          </w:tcPr>
          <w:p w14:paraId="2D8CBD25" w14:textId="77777777" w:rsidR="00753B89" w:rsidRPr="001A0B03" w:rsidRDefault="00753B89" w:rsidP="00126409">
            <w:pPr>
              <w:pStyle w:val="Body"/>
              <w:rPr>
                <w:sz w:val="18"/>
              </w:rPr>
            </w:pPr>
            <w:r w:rsidRPr="001A0B03">
              <w:rPr>
                <w:sz w:val="18"/>
              </w:rPr>
              <w:t>ZU_MONET:ZU_MONET</w:t>
            </w:r>
          </w:p>
        </w:tc>
        <w:tc>
          <w:tcPr>
            <w:tcW w:w="2250" w:type="pct"/>
            <w:noWrap/>
            <w:hideMark/>
          </w:tcPr>
          <w:p w14:paraId="0B411062" w14:textId="77777777" w:rsidR="00753B89" w:rsidRPr="001A0B03" w:rsidRDefault="00753B89" w:rsidP="00126409">
            <w:pPr>
              <w:pStyle w:val="Body"/>
              <w:rPr>
                <w:sz w:val="18"/>
              </w:rPr>
            </w:pPr>
            <w:r w:rsidRPr="001A0B03">
              <w:rPr>
                <w:sz w:val="18"/>
              </w:rPr>
              <w:t>Net – previous period</w:t>
            </w:r>
          </w:p>
        </w:tc>
      </w:tr>
    </w:tbl>
    <w:p w14:paraId="52DF8058" w14:textId="77777777" w:rsidR="00753B89" w:rsidRDefault="00753B89" w:rsidP="00753B89">
      <w:pPr>
        <w:pStyle w:val="Heading3"/>
      </w:pPr>
      <w:bookmarkStart w:id="62" w:name="_Toc425753339"/>
      <w:bookmarkStart w:id="63" w:name="_Toc433700609"/>
      <w:r>
        <w:t>EU - Finland</w:t>
      </w:r>
      <w:bookmarkEnd w:id="62"/>
      <w:bookmarkEnd w:id="63"/>
    </w:p>
    <w:p w14:paraId="634B88AF" w14:textId="77777777" w:rsidR="00753B89" w:rsidRDefault="00753B89" w:rsidP="00753B89">
      <w:pPr>
        <w:pStyle w:val="Body"/>
      </w:pPr>
      <w:bookmarkStart w:id="64" w:name="_Ref419542887"/>
      <w:bookmarkStart w:id="65" w:name="_Ref419542897"/>
      <w:bookmarkStart w:id="66" w:name="_Ref419543297"/>
      <w:r>
        <w:t>As part of a program to open up public sector information, the Finnish Ministry of Finance has made available the proposed budget in machine-readable formats, including CSV and XML. Since 2014, all budget proposals are produced in machine-readable format within 36 hours after publication of the budget. Besides the machine-readable files, the Finnish government has published structural metadata describing the budget</w:t>
      </w:r>
      <w:r>
        <w:rPr>
          <w:rStyle w:val="FootnoteReference"/>
        </w:rPr>
        <w:footnoteReference w:id="11"/>
      </w:r>
      <w:r>
        <w:t xml:space="preserve">. </w:t>
      </w:r>
    </w:p>
    <w:p w14:paraId="63C77DCF" w14:textId="77777777" w:rsidR="00753B89" w:rsidRDefault="00753B89" w:rsidP="00753B89">
      <w:pPr>
        <w:pStyle w:val="Body"/>
      </w:pPr>
      <w:r>
        <w:t>There are 14 classes in the budget data model:</w:t>
      </w:r>
    </w:p>
    <w:p w14:paraId="77325F0A" w14:textId="77777777" w:rsidR="00753B89" w:rsidRDefault="00753B89" w:rsidP="00753B89">
      <w:pPr>
        <w:pStyle w:val="Body"/>
        <w:numPr>
          <w:ilvl w:val="0"/>
          <w:numId w:val="39"/>
        </w:numPr>
        <w:spacing w:after="120"/>
      </w:pPr>
      <w:r>
        <w:t>Base (</w:t>
      </w:r>
      <w:r w:rsidRPr="00DB454E">
        <w:t>Juuri</w:t>
      </w:r>
      <w:r>
        <w:t>)</w:t>
      </w:r>
    </w:p>
    <w:p w14:paraId="6274F19A" w14:textId="77777777" w:rsidR="00753B89" w:rsidRDefault="00753B89" w:rsidP="00753B89">
      <w:pPr>
        <w:pStyle w:val="Body"/>
        <w:numPr>
          <w:ilvl w:val="0"/>
          <w:numId w:val="39"/>
        </w:numPr>
        <w:spacing w:after="120"/>
      </w:pPr>
      <w:r>
        <w:t>Year (V</w:t>
      </w:r>
      <w:r w:rsidRPr="00DB454E">
        <w:t>uosi</w:t>
      </w:r>
      <w:r>
        <w:rPr>
          <w:lang w:val="el-GR"/>
        </w:rPr>
        <w:t>)</w:t>
      </w:r>
    </w:p>
    <w:p w14:paraId="3B657B3C" w14:textId="77777777" w:rsidR="00753B89" w:rsidRDefault="00753B89" w:rsidP="00753B89">
      <w:pPr>
        <w:pStyle w:val="Body"/>
        <w:numPr>
          <w:ilvl w:val="0"/>
          <w:numId w:val="39"/>
        </w:numPr>
        <w:spacing w:after="120"/>
      </w:pPr>
      <w:r>
        <w:t>Work</w:t>
      </w:r>
      <w:r>
        <w:rPr>
          <w:lang w:val="el-GR"/>
        </w:rPr>
        <w:t xml:space="preserve"> (</w:t>
      </w:r>
      <w:r>
        <w:t>T</w:t>
      </w:r>
      <w:r w:rsidRPr="00DB454E">
        <w:t>eos</w:t>
      </w:r>
      <w:r>
        <w:rPr>
          <w:lang w:val="el-GR"/>
        </w:rPr>
        <w:t>)</w:t>
      </w:r>
    </w:p>
    <w:p w14:paraId="3F3581EA" w14:textId="77777777" w:rsidR="00753B89" w:rsidRDefault="00753B89" w:rsidP="00753B89">
      <w:pPr>
        <w:pStyle w:val="Body"/>
        <w:numPr>
          <w:ilvl w:val="0"/>
          <w:numId w:val="39"/>
        </w:numPr>
        <w:spacing w:after="120"/>
      </w:pPr>
      <w:r>
        <w:t>Position</w:t>
      </w:r>
      <w:r>
        <w:rPr>
          <w:lang w:val="el-GR"/>
        </w:rPr>
        <w:t xml:space="preserve"> (</w:t>
      </w:r>
      <w:r w:rsidRPr="00DB454E">
        <w:t>Kanta</w:t>
      </w:r>
      <w:r>
        <w:rPr>
          <w:lang w:val="el-GR"/>
        </w:rPr>
        <w:t>)</w:t>
      </w:r>
    </w:p>
    <w:p w14:paraId="02C5D50A" w14:textId="77777777" w:rsidR="00753B89" w:rsidRDefault="00753B89" w:rsidP="00753B89">
      <w:pPr>
        <w:pStyle w:val="Body"/>
        <w:numPr>
          <w:ilvl w:val="0"/>
          <w:numId w:val="39"/>
        </w:numPr>
        <w:spacing w:after="120"/>
      </w:pPr>
      <w:r>
        <w:t>Department</w:t>
      </w:r>
      <w:r>
        <w:rPr>
          <w:lang w:val="el-GR"/>
        </w:rPr>
        <w:t xml:space="preserve"> (</w:t>
      </w:r>
      <w:r w:rsidRPr="00DB454E">
        <w:t>Osasto</w:t>
      </w:r>
      <w:r>
        <w:rPr>
          <w:lang w:val="el-GR"/>
        </w:rPr>
        <w:t>)</w:t>
      </w:r>
    </w:p>
    <w:p w14:paraId="7A8A8ABD" w14:textId="77777777" w:rsidR="00753B89" w:rsidRDefault="00753B89" w:rsidP="00753B89">
      <w:pPr>
        <w:pStyle w:val="Body"/>
        <w:numPr>
          <w:ilvl w:val="0"/>
          <w:numId w:val="39"/>
        </w:numPr>
        <w:spacing w:after="120"/>
      </w:pPr>
      <w:r>
        <w:t>Login number</w:t>
      </w:r>
      <w:r>
        <w:rPr>
          <w:lang w:val="el-GR"/>
        </w:rPr>
        <w:t xml:space="preserve"> (</w:t>
      </w:r>
      <w:r>
        <w:t>T</w:t>
      </w:r>
      <w:r w:rsidRPr="00DB454E">
        <w:t>uloluku</w:t>
      </w:r>
      <w:r>
        <w:rPr>
          <w:lang w:val="el-GR"/>
        </w:rPr>
        <w:t>)</w:t>
      </w:r>
    </w:p>
    <w:p w14:paraId="2FF97803" w14:textId="77777777" w:rsidR="00753B89" w:rsidRDefault="00753B89" w:rsidP="00753B89">
      <w:pPr>
        <w:pStyle w:val="Body"/>
        <w:numPr>
          <w:ilvl w:val="0"/>
          <w:numId w:val="39"/>
        </w:numPr>
        <w:spacing w:after="120"/>
      </w:pPr>
      <w:r>
        <w:t>Login point</w:t>
      </w:r>
      <w:r>
        <w:rPr>
          <w:lang w:val="el-GR"/>
        </w:rPr>
        <w:t xml:space="preserve"> (</w:t>
      </w:r>
      <w:r w:rsidRPr="00DB454E">
        <w:t>Tulomomentti</w:t>
      </w:r>
      <w:r>
        <w:rPr>
          <w:lang w:val="el-GR"/>
        </w:rPr>
        <w:t>)</w:t>
      </w:r>
    </w:p>
    <w:p w14:paraId="107DE588" w14:textId="77777777" w:rsidR="00753B89" w:rsidRDefault="00753B89" w:rsidP="00753B89">
      <w:pPr>
        <w:pStyle w:val="Body"/>
        <w:numPr>
          <w:ilvl w:val="0"/>
          <w:numId w:val="39"/>
        </w:numPr>
        <w:spacing w:after="120"/>
      </w:pPr>
      <w:r>
        <w:t>Budget section (</w:t>
      </w:r>
      <w:r w:rsidRPr="00DB454E">
        <w:t>Paaluokka</w:t>
      </w:r>
      <w:r>
        <w:t>)</w:t>
      </w:r>
    </w:p>
    <w:p w14:paraId="48DB4F19" w14:textId="77777777" w:rsidR="00753B89" w:rsidRDefault="00753B89" w:rsidP="00753B89">
      <w:pPr>
        <w:pStyle w:val="Body"/>
        <w:numPr>
          <w:ilvl w:val="0"/>
          <w:numId w:val="39"/>
        </w:numPr>
        <w:spacing w:after="120"/>
      </w:pPr>
      <w:r>
        <w:t>Expenditure section (</w:t>
      </w:r>
      <w:r w:rsidRPr="00DB454E">
        <w:t>Menoluku</w:t>
      </w:r>
      <w:r>
        <w:t>)</w:t>
      </w:r>
    </w:p>
    <w:p w14:paraId="207650DE" w14:textId="77777777" w:rsidR="00753B89" w:rsidRDefault="00753B89" w:rsidP="00753B89">
      <w:pPr>
        <w:pStyle w:val="Body"/>
        <w:numPr>
          <w:ilvl w:val="0"/>
          <w:numId w:val="39"/>
        </w:numPr>
        <w:spacing w:after="120"/>
      </w:pPr>
      <w:r>
        <w:t>Expenditure subsection (</w:t>
      </w:r>
      <w:r w:rsidRPr="00DB454E">
        <w:t>Menomomentti</w:t>
      </w:r>
      <w:r>
        <w:t>)</w:t>
      </w:r>
    </w:p>
    <w:p w14:paraId="760925DE" w14:textId="77777777" w:rsidR="00753B89" w:rsidRDefault="00753B89" w:rsidP="00753B89">
      <w:pPr>
        <w:pStyle w:val="Body"/>
        <w:numPr>
          <w:ilvl w:val="0"/>
          <w:numId w:val="39"/>
        </w:numPr>
        <w:spacing w:after="120"/>
      </w:pPr>
      <w:r>
        <w:lastRenderedPageBreak/>
        <w:t>Comparison numbers (</w:t>
      </w:r>
      <w:r w:rsidRPr="00DB454E">
        <w:t>Vertailuluvut</w:t>
      </w:r>
      <w:r>
        <w:t>)</w:t>
      </w:r>
    </w:p>
    <w:p w14:paraId="57FEB1F4" w14:textId="77777777" w:rsidR="00753B89" w:rsidRDefault="00753B89" w:rsidP="00753B89">
      <w:pPr>
        <w:pStyle w:val="Body"/>
        <w:numPr>
          <w:ilvl w:val="0"/>
          <w:numId w:val="39"/>
        </w:numPr>
        <w:spacing w:after="120"/>
      </w:pPr>
      <w:r>
        <w:t>Statement of cash (</w:t>
      </w:r>
      <w:r w:rsidRPr="00DB454E">
        <w:t>Laskelmaraha</w:t>
      </w:r>
      <w:r>
        <w:t>)</w:t>
      </w:r>
      <w:r>
        <w:tab/>
      </w:r>
    </w:p>
    <w:p w14:paraId="60FDC4AA" w14:textId="77777777" w:rsidR="00753B89" w:rsidRDefault="00753B89" w:rsidP="00753B89">
      <w:pPr>
        <w:pStyle w:val="Body"/>
        <w:numPr>
          <w:ilvl w:val="0"/>
          <w:numId w:val="39"/>
        </w:numPr>
        <w:spacing w:after="120"/>
      </w:pPr>
      <w:r>
        <w:t>Budget statement (</w:t>
      </w:r>
      <w:r w:rsidRPr="00DB454E">
        <w:t>Budjettilaskelma</w:t>
      </w:r>
      <w:r>
        <w:t>)</w:t>
      </w:r>
    </w:p>
    <w:p w14:paraId="026EA499" w14:textId="77777777" w:rsidR="00753B89" w:rsidRDefault="00753B89" w:rsidP="00753B89">
      <w:pPr>
        <w:pStyle w:val="Body"/>
        <w:numPr>
          <w:ilvl w:val="0"/>
          <w:numId w:val="39"/>
        </w:numPr>
        <w:spacing w:after="120"/>
      </w:pPr>
      <w:r>
        <w:t>Amendment (</w:t>
      </w:r>
      <w:r w:rsidRPr="00DB454E">
        <w:t>Muutos</w:t>
      </w:r>
      <w:r>
        <w:t>)</w:t>
      </w:r>
    </w:p>
    <w:p w14:paraId="69AD3834" w14:textId="77777777" w:rsidR="00753B89" w:rsidRDefault="00753B89" w:rsidP="00753B89">
      <w:pPr>
        <w:pStyle w:val="Body"/>
      </w:pPr>
      <w:r>
        <w:t xml:space="preserve">The Finnish data model is using a code list for categorising revenue and expenditure, as represented in </w:t>
      </w:r>
      <w:r>
        <w:fldChar w:fldCharType="begin"/>
      </w:r>
      <w:r>
        <w:instrText xml:space="preserve"> REF _Ref419913640 \h </w:instrText>
      </w:r>
      <w:r>
        <w:fldChar w:fldCharType="separate"/>
      </w:r>
      <w:r w:rsidR="00D42EB8">
        <w:t xml:space="preserve">Figure </w:t>
      </w:r>
      <w:r w:rsidR="00D42EB8">
        <w:rPr>
          <w:noProof/>
        </w:rPr>
        <w:t>8</w:t>
      </w:r>
      <w:r>
        <w:fldChar w:fldCharType="end"/>
      </w:r>
      <w:r>
        <w:t>.</w:t>
      </w:r>
    </w:p>
    <w:p w14:paraId="35520CB1" w14:textId="77777777" w:rsidR="00753B89" w:rsidRDefault="00753B89" w:rsidP="00753B89">
      <w:pPr>
        <w:pStyle w:val="Caption"/>
        <w:jc w:val="both"/>
      </w:pPr>
      <w:bookmarkStart w:id="67" w:name="_Ref419913640"/>
      <w:bookmarkStart w:id="68" w:name="_Toc419912044"/>
      <w:bookmarkStart w:id="69" w:name="_Ref419913621"/>
      <w:bookmarkStart w:id="70" w:name="_Toc425753280"/>
      <w:bookmarkStart w:id="71" w:name="_Toc433700659"/>
      <w:r>
        <w:t xml:space="preserve">Figure </w:t>
      </w:r>
      <w:fldSimple w:instr=" SEQ Figure \* ARABIC ">
        <w:r w:rsidR="00D42EB8">
          <w:rPr>
            <w:noProof/>
          </w:rPr>
          <w:t>8</w:t>
        </w:r>
      </w:fldSimple>
      <w:bookmarkEnd w:id="67"/>
      <w:r>
        <w:t xml:space="preserve">: </w:t>
      </w:r>
      <w:bookmarkEnd w:id="68"/>
      <w:bookmarkEnd w:id="69"/>
      <w:r>
        <w:t>Revenue and expense categories of the Finnish budget</w:t>
      </w:r>
      <w:bookmarkEnd w:id="70"/>
      <w:bookmarkEnd w:id="71"/>
    </w:p>
    <w:p w14:paraId="27BDBF10" w14:textId="77777777" w:rsidR="00753B89" w:rsidRDefault="00753B89" w:rsidP="00753B89">
      <w:pPr>
        <w:pStyle w:val="Body"/>
      </w:pPr>
      <w:r>
        <w:rPr>
          <w:noProof/>
          <w:lang w:eastAsia="en-GB"/>
        </w:rPr>
        <w:drawing>
          <wp:inline distT="0" distB="0" distL="0" distR="0" wp14:anchorId="31AC528A" wp14:editId="3AE74C34">
            <wp:extent cx="3451777" cy="225786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6323" cy="2267383"/>
                    </a:xfrm>
                    <a:prstGeom prst="rect">
                      <a:avLst/>
                    </a:prstGeom>
                  </pic:spPr>
                </pic:pic>
              </a:graphicData>
            </a:graphic>
          </wp:inline>
        </w:drawing>
      </w:r>
    </w:p>
    <w:p w14:paraId="35579DB5" w14:textId="77777777" w:rsidR="00753B89" w:rsidRDefault="00753B89" w:rsidP="00753B89">
      <w:pPr>
        <w:pStyle w:val="Heading3"/>
      </w:pPr>
      <w:bookmarkStart w:id="72" w:name="_Toc419912016"/>
      <w:bookmarkStart w:id="73" w:name="_Toc425753340"/>
      <w:bookmarkStart w:id="74" w:name="_Toc433700610"/>
      <w:r>
        <w:t>Brazil</w:t>
      </w:r>
      <w:bookmarkEnd w:id="72"/>
      <w:bookmarkEnd w:id="73"/>
      <w:bookmarkEnd w:id="74"/>
      <w:r>
        <w:t xml:space="preserve"> </w:t>
      </w:r>
    </w:p>
    <w:p w14:paraId="7D49FADF" w14:textId="77777777" w:rsidR="00753B89" w:rsidRDefault="00753B89" w:rsidP="00753B89">
      <w:pPr>
        <w:pStyle w:val="Body"/>
      </w:pPr>
      <w:r>
        <w:t>T</w:t>
      </w:r>
      <w:r w:rsidRPr="00D575B3">
        <w:t xml:space="preserve">he Secretary of Federal Budget </w:t>
      </w:r>
      <w:r>
        <w:t xml:space="preserve">in order </w:t>
      </w:r>
      <w:r w:rsidRPr="00D575B3">
        <w:t xml:space="preserve">to provide greater transparency to its processes </w:t>
      </w:r>
      <w:r>
        <w:t xml:space="preserve">by </w:t>
      </w:r>
      <w:r w:rsidRPr="00D575B3">
        <w:t>enabling further participation of Brazilian citizens</w:t>
      </w:r>
      <w:r>
        <w:t xml:space="preserve">, developed the </w:t>
      </w:r>
      <w:r w:rsidRPr="00D575B3">
        <w:t xml:space="preserve">"Federal Budget in Open Format", which is the publication of the Federal </w:t>
      </w:r>
      <w:r>
        <w:t>b</w:t>
      </w:r>
      <w:r w:rsidRPr="00D575B3">
        <w:t xml:space="preserve">udget </w:t>
      </w:r>
      <w:r>
        <w:t xml:space="preserve">and </w:t>
      </w:r>
      <w:r w:rsidRPr="00D575B3">
        <w:t>spending d</w:t>
      </w:r>
      <w:r>
        <w:t>ata in period from 2000 to 2013.</w:t>
      </w:r>
    </w:p>
    <w:p w14:paraId="1A2A4037" w14:textId="77777777" w:rsidR="00753B89" w:rsidRDefault="00753B89" w:rsidP="00753B89">
      <w:pPr>
        <w:pStyle w:val="Body"/>
      </w:pPr>
      <w:r>
        <w:t xml:space="preserve">The objective of the </w:t>
      </w:r>
      <w:r w:rsidRPr="00426158">
        <w:t>project "Federal Budget in Open F</w:t>
      </w:r>
      <w:r>
        <w:t>ormat" was to create an OWL</w:t>
      </w:r>
      <w:r>
        <w:rPr>
          <w:rStyle w:val="FootnoteReference"/>
        </w:rPr>
        <w:footnoteReference w:id="12"/>
      </w:r>
      <w:r>
        <w:t xml:space="preserve"> ontology</w:t>
      </w:r>
      <w:r>
        <w:rPr>
          <w:rStyle w:val="FootnoteReference"/>
        </w:rPr>
        <w:footnoteReference w:id="13"/>
      </w:r>
      <w:r w:rsidRPr="00426158">
        <w:t xml:space="preserve"> of the expense</w:t>
      </w:r>
      <w:r>
        <w:t>s</w:t>
      </w:r>
      <w:r w:rsidRPr="00426158">
        <w:t xml:space="preserve"> of the federal budget classification</w:t>
      </w:r>
      <w:r>
        <w:t xml:space="preserve"> (</w:t>
      </w:r>
      <w:r w:rsidRPr="00444920">
        <w:t>Modelo ontológico da Classificação das Despesas do Orçamento Federal Brasileiro</w:t>
      </w:r>
      <w:r>
        <w:t>), co</w:t>
      </w:r>
      <w:r w:rsidRPr="00426158">
        <w:t xml:space="preserve">vering the categories and concepts </w:t>
      </w:r>
      <w:r>
        <w:t>included</w:t>
      </w:r>
      <w:r w:rsidRPr="00426158">
        <w:t xml:space="preserve"> in the budget of the </w:t>
      </w:r>
      <w:r w:rsidRPr="00B6020F">
        <w:t>Technical Manual 2013 - MTO</w:t>
      </w:r>
      <w:r>
        <w:rPr>
          <w:rStyle w:val="FootnoteReference"/>
        </w:rPr>
        <w:footnoteReference w:id="14"/>
      </w:r>
      <w:r>
        <w:t xml:space="preserve">. OWL </w:t>
      </w:r>
      <w:r w:rsidRPr="00C80320">
        <w:t xml:space="preserve">is intended to be used when the information contained in documents needs to be processed by applications, as opposed to situations where the content only needs to be presented to humans. </w:t>
      </w:r>
    </w:p>
    <w:p w14:paraId="61EE338D" w14:textId="77777777" w:rsidR="00753B89" w:rsidRDefault="00753B89" w:rsidP="00753B89">
      <w:pPr>
        <w:pStyle w:val="Body"/>
      </w:pPr>
      <w:r>
        <w:t xml:space="preserve">There are 22 classes in the ontology for the expenditure of the federal budget </w:t>
      </w:r>
      <w:sdt>
        <w:sdtPr>
          <w:id w:val="1092276115"/>
          <w:citation/>
        </w:sdtPr>
        <w:sdtContent>
          <w:r>
            <w:fldChar w:fldCharType="begin"/>
          </w:r>
          <w:r>
            <w:instrText xml:space="preserve"> CITATION Bra15 \l 2057 </w:instrText>
          </w:r>
          <w:r>
            <w:fldChar w:fldCharType="separate"/>
          </w:r>
          <w:r w:rsidR="00D42EB8">
            <w:rPr>
              <w:noProof/>
            </w:rPr>
            <w:t>[12]</w:t>
          </w:r>
          <w:r>
            <w:fldChar w:fldCharType="end"/>
          </w:r>
        </w:sdtContent>
      </w:sdt>
      <w:r>
        <w:t>:</w:t>
      </w:r>
    </w:p>
    <w:p w14:paraId="0A3CA38F" w14:textId="77777777" w:rsidR="00753B89" w:rsidRDefault="00753B89" w:rsidP="00753B89">
      <w:pPr>
        <w:pStyle w:val="Body"/>
        <w:numPr>
          <w:ilvl w:val="0"/>
          <w:numId w:val="39"/>
        </w:numPr>
        <w:spacing w:after="120"/>
      </w:pPr>
      <w:r>
        <w:t>Economic Category (</w:t>
      </w:r>
      <w:r w:rsidRPr="006770CD">
        <w:t>CategoriaEconomica</w:t>
      </w:r>
      <w:r>
        <w:t>)</w:t>
      </w:r>
    </w:p>
    <w:p w14:paraId="535B57AD" w14:textId="77777777" w:rsidR="00753B89" w:rsidRDefault="00753B89" w:rsidP="00753B89">
      <w:pPr>
        <w:pStyle w:val="Body"/>
        <w:numPr>
          <w:ilvl w:val="0"/>
          <w:numId w:val="39"/>
        </w:numPr>
        <w:spacing w:after="120"/>
      </w:pPr>
      <w:r>
        <w:t>Classifier (</w:t>
      </w:r>
      <w:r w:rsidRPr="006770CD">
        <w:t>Classificador</w:t>
      </w:r>
      <w:r>
        <w:rPr>
          <w:lang w:val="el-GR"/>
        </w:rPr>
        <w:t>)</w:t>
      </w:r>
    </w:p>
    <w:p w14:paraId="723F608F" w14:textId="77777777" w:rsidR="00753B89" w:rsidRDefault="00753B89" w:rsidP="00753B89">
      <w:pPr>
        <w:pStyle w:val="Body"/>
        <w:numPr>
          <w:ilvl w:val="0"/>
          <w:numId w:val="39"/>
        </w:numPr>
        <w:spacing w:after="120"/>
      </w:pPr>
      <w:r w:rsidRPr="006770CD">
        <w:t xml:space="preserve">Expense </w:t>
      </w:r>
      <w:r>
        <w:t>E</w:t>
      </w:r>
      <w:r w:rsidRPr="006770CD">
        <w:t xml:space="preserve">lement </w:t>
      </w:r>
      <w:r>
        <w:t>(</w:t>
      </w:r>
      <w:r w:rsidRPr="006770CD">
        <w:t>ElementoDespesa</w:t>
      </w:r>
      <w:r>
        <w:t>)</w:t>
      </w:r>
    </w:p>
    <w:p w14:paraId="0468508E" w14:textId="77777777" w:rsidR="00753B89" w:rsidRDefault="00753B89" w:rsidP="00753B89">
      <w:pPr>
        <w:pStyle w:val="Body"/>
        <w:numPr>
          <w:ilvl w:val="0"/>
          <w:numId w:val="39"/>
        </w:numPr>
        <w:spacing w:after="120"/>
      </w:pPr>
      <w:r>
        <w:t>Sector</w:t>
      </w:r>
      <w:r w:rsidRPr="006770CD">
        <w:t xml:space="preserve"> </w:t>
      </w:r>
      <w:r>
        <w:t>(</w:t>
      </w:r>
      <w:r w:rsidRPr="006770CD">
        <w:t>Esfera</w:t>
      </w:r>
      <w:r>
        <w:t>)</w:t>
      </w:r>
    </w:p>
    <w:p w14:paraId="30E6FBC7" w14:textId="77777777" w:rsidR="00753B89" w:rsidRDefault="00753B89" w:rsidP="00753B89">
      <w:pPr>
        <w:pStyle w:val="Body"/>
        <w:numPr>
          <w:ilvl w:val="0"/>
          <w:numId w:val="39"/>
        </w:numPr>
        <w:spacing w:after="120"/>
      </w:pPr>
      <w:r w:rsidRPr="006770CD">
        <w:t xml:space="preserve">Financial Year </w:t>
      </w:r>
      <w:r>
        <w:t>(</w:t>
      </w:r>
      <w:r w:rsidRPr="006770CD">
        <w:t>Exercicio</w:t>
      </w:r>
      <w:r>
        <w:t>)</w:t>
      </w:r>
    </w:p>
    <w:p w14:paraId="2855D0DE" w14:textId="77777777" w:rsidR="00753B89" w:rsidRDefault="00753B89" w:rsidP="00753B89">
      <w:pPr>
        <w:pStyle w:val="Body"/>
        <w:numPr>
          <w:ilvl w:val="0"/>
          <w:numId w:val="39"/>
        </w:numPr>
        <w:spacing w:after="120"/>
      </w:pPr>
      <w:r w:rsidRPr="006770CD">
        <w:t xml:space="preserve">Source of Funds </w:t>
      </w:r>
      <w:r>
        <w:t>(</w:t>
      </w:r>
      <w:r w:rsidRPr="006770CD">
        <w:t>FonteRecursos</w:t>
      </w:r>
      <w:r>
        <w:t>)</w:t>
      </w:r>
    </w:p>
    <w:p w14:paraId="7F3AAABD" w14:textId="77777777" w:rsidR="00753B89" w:rsidRDefault="00753B89" w:rsidP="00753B89">
      <w:pPr>
        <w:pStyle w:val="Body"/>
        <w:numPr>
          <w:ilvl w:val="0"/>
          <w:numId w:val="39"/>
        </w:numPr>
        <w:spacing w:after="120"/>
      </w:pPr>
      <w:r>
        <w:t>Government S</w:t>
      </w:r>
      <w:r w:rsidRPr="006770CD">
        <w:t xml:space="preserve">pending </w:t>
      </w:r>
      <w:r>
        <w:t>(</w:t>
      </w:r>
      <w:r w:rsidRPr="006770CD">
        <w:t>GrupoNatDespesa</w:t>
      </w:r>
      <w:r>
        <w:t>)</w:t>
      </w:r>
    </w:p>
    <w:p w14:paraId="08B5098D" w14:textId="77777777" w:rsidR="00753B89" w:rsidRDefault="00753B89" w:rsidP="00753B89">
      <w:pPr>
        <w:pStyle w:val="Body"/>
        <w:numPr>
          <w:ilvl w:val="0"/>
          <w:numId w:val="39"/>
        </w:numPr>
        <w:spacing w:after="120"/>
      </w:pPr>
      <w:r>
        <w:lastRenderedPageBreak/>
        <w:t>Expense Item</w:t>
      </w:r>
      <w:r w:rsidRPr="006770CD">
        <w:t xml:space="preserve"> </w:t>
      </w:r>
      <w:r>
        <w:t>(</w:t>
      </w:r>
      <w:r w:rsidRPr="006770CD">
        <w:t>ItemDespesa</w:t>
      </w:r>
      <w:r>
        <w:t>)</w:t>
      </w:r>
    </w:p>
    <w:p w14:paraId="243C277D" w14:textId="77777777" w:rsidR="00753B89" w:rsidRDefault="00753B89" w:rsidP="00753B89">
      <w:pPr>
        <w:pStyle w:val="Body"/>
        <w:numPr>
          <w:ilvl w:val="0"/>
          <w:numId w:val="39"/>
        </w:numPr>
        <w:spacing w:after="120"/>
      </w:pPr>
      <w:r>
        <w:t>Subtitle</w:t>
      </w:r>
      <w:r w:rsidRPr="006770CD">
        <w:t xml:space="preserve"> </w:t>
      </w:r>
      <w:r>
        <w:t>(</w:t>
      </w:r>
      <w:r w:rsidRPr="006770CD">
        <w:t>Subtitulo</w:t>
      </w:r>
      <w:r>
        <w:t>)</w:t>
      </w:r>
    </w:p>
    <w:p w14:paraId="32C3A1E8" w14:textId="77777777" w:rsidR="00753B89" w:rsidRDefault="00753B89" w:rsidP="00753B89">
      <w:pPr>
        <w:pStyle w:val="Body"/>
        <w:numPr>
          <w:ilvl w:val="0"/>
          <w:numId w:val="39"/>
        </w:numPr>
        <w:spacing w:after="120"/>
      </w:pPr>
      <w:r>
        <w:t>Application M</w:t>
      </w:r>
      <w:r w:rsidRPr="00B667D6">
        <w:t>ode</w:t>
      </w:r>
      <w:r w:rsidRPr="006770CD">
        <w:t xml:space="preserve"> </w:t>
      </w:r>
      <w:r>
        <w:t>(</w:t>
      </w:r>
      <w:r w:rsidRPr="006770CD">
        <w:t>ModalidadeAplicacao</w:t>
      </w:r>
      <w:r>
        <w:t>)</w:t>
      </w:r>
    </w:p>
    <w:p w14:paraId="1626FD4D" w14:textId="77777777" w:rsidR="00753B89" w:rsidRDefault="00753B89" w:rsidP="00753B89">
      <w:pPr>
        <w:pStyle w:val="Body"/>
        <w:numPr>
          <w:ilvl w:val="0"/>
          <w:numId w:val="39"/>
        </w:numPr>
        <w:spacing w:after="120"/>
      </w:pPr>
      <w:r>
        <w:t>Program</w:t>
      </w:r>
      <w:r w:rsidRPr="006770CD">
        <w:t xml:space="preserve"> </w:t>
      </w:r>
      <w:r>
        <w:t>(</w:t>
      </w:r>
      <w:r w:rsidRPr="006770CD">
        <w:t>Programa</w:t>
      </w:r>
      <w:r>
        <w:t>)</w:t>
      </w:r>
    </w:p>
    <w:p w14:paraId="70D03967" w14:textId="77777777" w:rsidR="00753B89" w:rsidRDefault="00753B89" w:rsidP="00753B89">
      <w:pPr>
        <w:pStyle w:val="Body"/>
        <w:numPr>
          <w:ilvl w:val="0"/>
          <w:numId w:val="39"/>
        </w:numPr>
        <w:spacing w:after="120"/>
      </w:pPr>
      <w:r>
        <w:t>Action</w:t>
      </w:r>
      <w:r w:rsidRPr="006770CD">
        <w:t xml:space="preserve"> </w:t>
      </w:r>
      <w:r>
        <w:t>(</w:t>
      </w:r>
      <w:r w:rsidRPr="006770CD">
        <w:t>Acao</w:t>
      </w:r>
      <w:r>
        <w:t>)</w:t>
      </w:r>
    </w:p>
    <w:p w14:paraId="7F371ABA" w14:textId="77777777" w:rsidR="00753B89" w:rsidRDefault="00753B89" w:rsidP="00753B89">
      <w:pPr>
        <w:pStyle w:val="Body"/>
        <w:numPr>
          <w:ilvl w:val="0"/>
          <w:numId w:val="39"/>
        </w:numPr>
        <w:spacing w:after="120"/>
      </w:pPr>
      <w:r>
        <w:t>Project (</w:t>
      </w:r>
      <w:r w:rsidRPr="006770CD">
        <w:t>Projeto</w:t>
      </w:r>
      <w:r>
        <w:t>)</w:t>
      </w:r>
    </w:p>
    <w:p w14:paraId="00094A95" w14:textId="77777777" w:rsidR="00753B89" w:rsidRDefault="00753B89" w:rsidP="00753B89">
      <w:pPr>
        <w:pStyle w:val="Body"/>
        <w:numPr>
          <w:ilvl w:val="0"/>
          <w:numId w:val="39"/>
        </w:numPr>
        <w:spacing w:after="120"/>
      </w:pPr>
      <w:r>
        <w:t>Activity</w:t>
      </w:r>
      <w:r w:rsidRPr="006770CD">
        <w:t xml:space="preserve"> </w:t>
      </w:r>
      <w:r>
        <w:t>(</w:t>
      </w:r>
      <w:r w:rsidRPr="006770CD">
        <w:t>Atividade</w:t>
      </w:r>
      <w:r>
        <w:t>)</w:t>
      </w:r>
    </w:p>
    <w:p w14:paraId="7F7EF717" w14:textId="77777777" w:rsidR="00753B89" w:rsidRDefault="00753B89" w:rsidP="00753B89">
      <w:pPr>
        <w:pStyle w:val="Body"/>
        <w:numPr>
          <w:ilvl w:val="0"/>
          <w:numId w:val="39"/>
        </w:numPr>
        <w:spacing w:after="120"/>
      </w:pPr>
      <w:r>
        <w:t>Special Operation</w:t>
      </w:r>
      <w:r w:rsidRPr="006770CD">
        <w:t xml:space="preserve"> </w:t>
      </w:r>
      <w:r>
        <w:t>(</w:t>
      </w:r>
      <w:r w:rsidRPr="006770CD">
        <w:t>OperacaoEspecial</w:t>
      </w:r>
      <w:r>
        <w:t>)</w:t>
      </w:r>
    </w:p>
    <w:p w14:paraId="44DA19B4" w14:textId="77777777" w:rsidR="00753B89" w:rsidRDefault="00753B89" w:rsidP="00753B89">
      <w:pPr>
        <w:pStyle w:val="Body"/>
        <w:numPr>
          <w:ilvl w:val="0"/>
          <w:numId w:val="39"/>
        </w:numPr>
        <w:spacing w:after="120"/>
      </w:pPr>
      <w:r>
        <w:t>Budget Plan</w:t>
      </w:r>
      <w:r w:rsidRPr="006770CD">
        <w:t xml:space="preserve"> </w:t>
      </w:r>
      <w:r>
        <w:t>(</w:t>
      </w:r>
      <w:r w:rsidRPr="006770CD">
        <w:t>PlanoOrcamentario</w:t>
      </w:r>
      <w:r>
        <w:t>)</w:t>
      </w:r>
    </w:p>
    <w:p w14:paraId="7E18E8AD" w14:textId="77777777" w:rsidR="00753B89" w:rsidRDefault="00753B89" w:rsidP="00753B89">
      <w:pPr>
        <w:pStyle w:val="Body"/>
        <w:numPr>
          <w:ilvl w:val="0"/>
          <w:numId w:val="39"/>
        </w:numPr>
        <w:spacing w:after="120"/>
      </w:pPr>
      <w:r>
        <w:t>Function</w:t>
      </w:r>
      <w:r w:rsidRPr="006770CD">
        <w:t xml:space="preserve"> </w:t>
      </w:r>
      <w:r>
        <w:t>(</w:t>
      </w:r>
      <w:r w:rsidRPr="006770CD">
        <w:t>Funcao</w:t>
      </w:r>
      <w:r>
        <w:t>)</w:t>
      </w:r>
    </w:p>
    <w:p w14:paraId="1CA33055" w14:textId="77777777" w:rsidR="00753B89" w:rsidRDefault="00753B89" w:rsidP="00753B89">
      <w:pPr>
        <w:pStyle w:val="Body"/>
        <w:numPr>
          <w:ilvl w:val="0"/>
          <w:numId w:val="39"/>
        </w:numPr>
        <w:spacing w:after="120"/>
      </w:pPr>
      <w:r>
        <w:t>Subfunction</w:t>
      </w:r>
      <w:r w:rsidRPr="006770CD">
        <w:t xml:space="preserve"> </w:t>
      </w:r>
      <w:r>
        <w:t>(</w:t>
      </w:r>
      <w:r w:rsidRPr="006770CD">
        <w:t>Subfuncao</w:t>
      </w:r>
      <w:r>
        <w:t>)</w:t>
      </w:r>
    </w:p>
    <w:p w14:paraId="3B81ED8B" w14:textId="77777777" w:rsidR="00753B89" w:rsidRDefault="00753B89" w:rsidP="00753B89">
      <w:pPr>
        <w:pStyle w:val="Body"/>
        <w:numPr>
          <w:ilvl w:val="0"/>
          <w:numId w:val="39"/>
        </w:numPr>
        <w:spacing w:after="120"/>
      </w:pPr>
      <w:r>
        <w:t>Budget Unit</w:t>
      </w:r>
      <w:r w:rsidRPr="006770CD">
        <w:t xml:space="preserve"> </w:t>
      </w:r>
      <w:r>
        <w:t>(</w:t>
      </w:r>
      <w:r w:rsidRPr="006770CD">
        <w:t>UnidadeOrcamentaria</w:t>
      </w:r>
      <w:r>
        <w:t>)</w:t>
      </w:r>
    </w:p>
    <w:p w14:paraId="0282BDF9" w14:textId="77777777" w:rsidR="00753B89" w:rsidRDefault="00753B89" w:rsidP="00753B89">
      <w:pPr>
        <w:pStyle w:val="Body"/>
        <w:numPr>
          <w:ilvl w:val="0"/>
          <w:numId w:val="39"/>
        </w:numPr>
        <w:spacing w:after="120"/>
      </w:pPr>
      <w:r>
        <w:t>Organisation</w:t>
      </w:r>
      <w:r w:rsidRPr="006770CD">
        <w:t xml:space="preserve"> </w:t>
      </w:r>
      <w:r>
        <w:t>(</w:t>
      </w:r>
      <w:r w:rsidRPr="006770CD">
        <w:t>Orgao</w:t>
      </w:r>
      <w:r>
        <w:t>)</w:t>
      </w:r>
    </w:p>
    <w:p w14:paraId="6CBEB014" w14:textId="77777777" w:rsidR="00753B89" w:rsidRDefault="00753B89" w:rsidP="00753B89">
      <w:pPr>
        <w:pStyle w:val="Body"/>
        <w:numPr>
          <w:ilvl w:val="0"/>
          <w:numId w:val="39"/>
        </w:numPr>
        <w:spacing w:after="120"/>
      </w:pPr>
      <w:r>
        <w:t>Identifier of Use (</w:t>
      </w:r>
      <w:r w:rsidRPr="006770CD">
        <w:t>IdentificadorUso</w:t>
      </w:r>
      <w:r>
        <w:t>)</w:t>
      </w:r>
    </w:p>
    <w:p w14:paraId="6A75D911" w14:textId="77777777" w:rsidR="00753B89" w:rsidRDefault="00753B89" w:rsidP="00753B89">
      <w:pPr>
        <w:pStyle w:val="Body"/>
        <w:numPr>
          <w:ilvl w:val="0"/>
          <w:numId w:val="39"/>
        </w:numPr>
        <w:spacing w:after="120"/>
      </w:pPr>
      <w:r>
        <w:t>Primary Result</w:t>
      </w:r>
      <w:r w:rsidRPr="006770CD">
        <w:t xml:space="preserve"> </w:t>
      </w:r>
      <w:r>
        <w:t>(</w:t>
      </w:r>
      <w:r w:rsidRPr="006770CD">
        <w:t>ResultadoPrimario</w:t>
      </w:r>
      <w:r>
        <w:t>)</w:t>
      </w:r>
    </w:p>
    <w:p w14:paraId="46153E03" w14:textId="77777777" w:rsidR="00753B89" w:rsidRPr="00C80320" w:rsidRDefault="00753B89" w:rsidP="00753B89">
      <w:pPr>
        <w:pStyle w:val="Body"/>
      </w:pPr>
      <w:r>
        <w:t>The budget documents are available in RDF as N-Triples</w:t>
      </w:r>
      <w:r>
        <w:rPr>
          <w:rStyle w:val="FootnoteReference"/>
        </w:rPr>
        <w:footnoteReference w:id="15"/>
      </w:r>
      <w:r>
        <w:t>. The tables below give an example of the transformation of an “Expense Item” (</w:t>
      </w:r>
      <w:r w:rsidRPr="006770CD">
        <w:t>ItemDespesa</w:t>
      </w:r>
      <w:r>
        <w:t xml:space="preserve">) from the 2013 budget into RDF statments. </w:t>
      </w:r>
      <w:r>
        <w:fldChar w:fldCharType="begin"/>
      </w:r>
      <w:r>
        <w:instrText xml:space="preserve"> REF _Ref419977454 \h  \* MERGEFORMAT </w:instrText>
      </w:r>
      <w:r>
        <w:fldChar w:fldCharType="separate"/>
      </w:r>
      <w:r w:rsidR="00D42EB8">
        <w:t xml:space="preserve">Table </w:t>
      </w:r>
      <w:r w:rsidR="00D42EB8">
        <w:rPr>
          <w:noProof/>
        </w:rPr>
        <w:t>4</w:t>
      </w:r>
      <w:r>
        <w:fldChar w:fldCharType="end"/>
      </w:r>
      <w:r w:rsidRPr="00C80320">
        <w:t xml:space="preserve"> </w:t>
      </w:r>
      <w:r>
        <w:t>describes the entities of the “Expense Item” extracted from an N-Triple, with their respective attributes.</w:t>
      </w:r>
    </w:p>
    <w:p w14:paraId="37F8D4F4" w14:textId="77777777" w:rsidR="00753B89" w:rsidRPr="008972C0" w:rsidRDefault="00753B89" w:rsidP="00753B89">
      <w:pPr>
        <w:pStyle w:val="Caption"/>
        <w:jc w:val="left"/>
      </w:pPr>
      <w:bookmarkStart w:id="75" w:name="_Ref419977454"/>
      <w:bookmarkStart w:id="76" w:name="_Toc419912053"/>
      <w:bookmarkStart w:id="77" w:name="_Toc425753287"/>
      <w:bookmarkStart w:id="78" w:name="_Toc433700666"/>
      <w:r>
        <w:t xml:space="preserve">Table </w:t>
      </w:r>
      <w:fldSimple w:instr=" SEQ Table \* ARABIC ">
        <w:r w:rsidR="004E229F">
          <w:rPr>
            <w:noProof/>
          </w:rPr>
          <w:t>4</w:t>
        </w:r>
      </w:fldSimple>
      <w:bookmarkEnd w:id="75"/>
      <w:r>
        <w:rPr>
          <w:noProof/>
        </w:rPr>
        <w:t>:</w:t>
      </w:r>
      <w:r>
        <w:t xml:space="preserve"> Example – </w:t>
      </w:r>
      <w:bookmarkEnd w:id="76"/>
      <w:r>
        <w:t>Expense item of the 2013 budget</w:t>
      </w:r>
      <w:bookmarkEnd w:id="77"/>
      <w:bookmarkEnd w:id="78"/>
    </w:p>
    <w:tbl>
      <w:tblPr>
        <w:tblStyle w:val="TableGrid"/>
        <w:tblW w:w="8844" w:type="dxa"/>
        <w:tblLook w:val="04A0" w:firstRow="1" w:lastRow="0" w:firstColumn="1" w:lastColumn="0" w:noHBand="0" w:noVBand="1"/>
      </w:tblPr>
      <w:tblGrid>
        <w:gridCol w:w="2689"/>
        <w:gridCol w:w="6155"/>
      </w:tblGrid>
      <w:tr w:rsidR="00753B89" w:rsidRPr="00EC791B" w14:paraId="2E09BFBA" w14:textId="77777777" w:rsidTr="00126409">
        <w:trPr>
          <w:cnfStyle w:val="100000000000" w:firstRow="1" w:lastRow="0" w:firstColumn="0" w:lastColumn="0" w:oddVBand="0" w:evenVBand="0" w:oddHBand="0" w:evenHBand="0" w:firstRowFirstColumn="0" w:firstRowLastColumn="0" w:lastRowFirstColumn="0" w:lastRowLastColumn="0"/>
          <w:trHeight w:val="351"/>
        </w:trPr>
        <w:tc>
          <w:tcPr>
            <w:tcW w:w="2689" w:type="dxa"/>
            <w:hideMark/>
          </w:tcPr>
          <w:p w14:paraId="600E62A4" w14:textId="77777777" w:rsidR="00753B89" w:rsidRPr="00EC791B" w:rsidRDefault="00753B89" w:rsidP="00126409">
            <w:pPr>
              <w:pStyle w:val="Body"/>
              <w:rPr>
                <w:sz w:val="18"/>
                <w:lang w:eastAsia="en-GB"/>
              </w:rPr>
            </w:pPr>
            <w:r w:rsidRPr="00EC791B">
              <w:rPr>
                <w:sz w:val="18"/>
                <w:lang w:eastAsia="en-GB"/>
              </w:rPr>
              <w:t>Classes &amp; attributes</w:t>
            </w:r>
          </w:p>
        </w:tc>
        <w:tc>
          <w:tcPr>
            <w:tcW w:w="6155" w:type="dxa"/>
            <w:hideMark/>
          </w:tcPr>
          <w:p w14:paraId="22EB0ACB" w14:textId="77777777" w:rsidR="00753B89" w:rsidRPr="00EC791B" w:rsidRDefault="00753B89" w:rsidP="00126409">
            <w:pPr>
              <w:pStyle w:val="Body"/>
              <w:rPr>
                <w:sz w:val="18"/>
                <w:lang w:eastAsia="en-GB"/>
              </w:rPr>
            </w:pPr>
            <w:r w:rsidRPr="00EC791B">
              <w:rPr>
                <w:sz w:val="18"/>
                <w:lang w:eastAsia="en-GB"/>
              </w:rPr>
              <w:t>Value/ Description</w:t>
            </w:r>
          </w:p>
        </w:tc>
      </w:tr>
      <w:tr w:rsidR="00753B89" w:rsidRPr="00EC791B" w14:paraId="4C0A78A5" w14:textId="77777777" w:rsidTr="00126409">
        <w:tc>
          <w:tcPr>
            <w:tcW w:w="2689" w:type="dxa"/>
            <w:hideMark/>
          </w:tcPr>
          <w:p w14:paraId="470CFBF7" w14:textId="77777777" w:rsidR="00753B89" w:rsidRPr="00EC791B" w:rsidRDefault="00753B89" w:rsidP="00126409">
            <w:pPr>
              <w:pStyle w:val="Body"/>
              <w:rPr>
                <w:sz w:val="18"/>
                <w:lang w:eastAsia="en-GB"/>
              </w:rPr>
            </w:pPr>
            <w:r w:rsidRPr="00EC791B">
              <w:rPr>
                <w:sz w:val="18"/>
                <w:lang w:eastAsia="en-GB"/>
              </w:rPr>
              <w:t>Sector</w:t>
            </w:r>
          </w:p>
          <w:p w14:paraId="582B11D0" w14:textId="77777777" w:rsidR="00753B89" w:rsidRPr="00EC791B" w:rsidRDefault="00753B89" w:rsidP="00126409">
            <w:pPr>
              <w:pStyle w:val="Body"/>
              <w:rPr>
                <w:sz w:val="18"/>
                <w:lang w:eastAsia="en-GB"/>
              </w:rPr>
            </w:pPr>
            <w:r w:rsidRPr="00EC791B">
              <w:rPr>
                <w:sz w:val="18"/>
                <w:lang w:eastAsia="en-GB"/>
              </w:rPr>
              <w:t>Esfera</w:t>
            </w:r>
          </w:p>
        </w:tc>
        <w:tc>
          <w:tcPr>
            <w:tcW w:w="6155" w:type="dxa"/>
            <w:hideMark/>
          </w:tcPr>
          <w:p w14:paraId="075745A9" w14:textId="77777777" w:rsidR="00753B89" w:rsidRPr="00EC791B" w:rsidRDefault="00753B89" w:rsidP="00126409">
            <w:pPr>
              <w:pStyle w:val="Body"/>
              <w:rPr>
                <w:sz w:val="18"/>
                <w:lang w:eastAsia="en-GB"/>
              </w:rPr>
            </w:pPr>
            <w:r w:rsidRPr="00EC791B">
              <w:rPr>
                <w:sz w:val="18"/>
                <w:lang w:eastAsia="en-GB"/>
              </w:rPr>
              <w:t>Fiscal budget</w:t>
            </w:r>
          </w:p>
          <w:p w14:paraId="3A1829DB" w14:textId="77777777" w:rsidR="00753B89" w:rsidRPr="00EC791B" w:rsidRDefault="00753B89" w:rsidP="00126409">
            <w:pPr>
              <w:pStyle w:val="Body"/>
              <w:rPr>
                <w:sz w:val="18"/>
                <w:lang w:eastAsia="en-GB"/>
              </w:rPr>
            </w:pPr>
            <w:r w:rsidRPr="00EC791B">
              <w:rPr>
                <w:sz w:val="18"/>
                <w:lang w:eastAsia="en-GB"/>
              </w:rPr>
              <w:t>Orçamento Fiscal (10)</w:t>
            </w:r>
          </w:p>
        </w:tc>
      </w:tr>
      <w:tr w:rsidR="00753B89" w:rsidRPr="002108C5" w14:paraId="69E1B217" w14:textId="77777777" w:rsidTr="00126409">
        <w:tc>
          <w:tcPr>
            <w:tcW w:w="2689" w:type="dxa"/>
            <w:hideMark/>
          </w:tcPr>
          <w:p w14:paraId="48C333B9" w14:textId="77777777" w:rsidR="00753B89" w:rsidRPr="00EC791B" w:rsidRDefault="00753B89" w:rsidP="00126409">
            <w:pPr>
              <w:pStyle w:val="Body"/>
              <w:rPr>
                <w:sz w:val="18"/>
                <w:lang w:eastAsia="en-GB"/>
              </w:rPr>
            </w:pPr>
            <w:r w:rsidRPr="00EC791B">
              <w:rPr>
                <w:sz w:val="18"/>
                <w:lang w:eastAsia="en-GB"/>
              </w:rPr>
              <w:t>Body</w:t>
            </w:r>
          </w:p>
          <w:p w14:paraId="03A41BA0" w14:textId="77777777" w:rsidR="00753B89" w:rsidRPr="00EC791B" w:rsidRDefault="00753B89" w:rsidP="00126409">
            <w:pPr>
              <w:pStyle w:val="Body"/>
              <w:rPr>
                <w:sz w:val="18"/>
                <w:lang w:eastAsia="en-GB"/>
              </w:rPr>
            </w:pPr>
            <w:r w:rsidRPr="00EC791B">
              <w:rPr>
                <w:sz w:val="18"/>
                <w:lang w:eastAsia="en-GB"/>
              </w:rPr>
              <w:t>Órgão</w:t>
            </w:r>
          </w:p>
        </w:tc>
        <w:tc>
          <w:tcPr>
            <w:tcW w:w="6155" w:type="dxa"/>
            <w:hideMark/>
          </w:tcPr>
          <w:p w14:paraId="49C46D51" w14:textId="77777777" w:rsidR="00753B89" w:rsidRPr="00EC791B" w:rsidRDefault="00753B89" w:rsidP="00126409">
            <w:pPr>
              <w:pStyle w:val="Body"/>
              <w:rPr>
                <w:sz w:val="18"/>
                <w:lang w:eastAsia="en-GB"/>
              </w:rPr>
            </w:pPr>
            <w:r w:rsidRPr="00EC791B">
              <w:rPr>
                <w:rStyle w:val="hps"/>
                <w:sz w:val="18"/>
                <w:lang w:val="en"/>
              </w:rPr>
              <w:t>Ministry of Planning,</w:t>
            </w:r>
            <w:r w:rsidRPr="00EC791B">
              <w:rPr>
                <w:rStyle w:val="shorttext"/>
                <w:sz w:val="18"/>
                <w:lang w:val="en"/>
              </w:rPr>
              <w:t xml:space="preserve"> </w:t>
            </w:r>
            <w:r w:rsidRPr="00EC791B">
              <w:rPr>
                <w:rStyle w:val="hps"/>
                <w:sz w:val="18"/>
                <w:lang w:val="en"/>
              </w:rPr>
              <w:t>Budget and Management</w:t>
            </w:r>
          </w:p>
          <w:p w14:paraId="0FA28C01" w14:textId="77777777" w:rsidR="00753B89" w:rsidRPr="00FC5A37" w:rsidRDefault="00753B89" w:rsidP="00126409">
            <w:pPr>
              <w:pStyle w:val="Body"/>
              <w:rPr>
                <w:sz w:val="18"/>
                <w:lang w:val="pt-PT" w:eastAsia="en-GB"/>
              </w:rPr>
            </w:pPr>
            <w:r w:rsidRPr="00FC5A37">
              <w:rPr>
                <w:sz w:val="18"/>
                <w:lang w:val="pt-PT" w:eastAsia="en-GB"/>
              </w:rPr>
              <w:t>Ministério do Planejamento, Orçamento e Gestão (47000)</w:t>
            </w:r>
          </w:p>
        </w:tc>
      </w:tr>
      <w:tr w:rsidR="00753B89" w:rsidRPr="002108C5" w14:paraId="3009DF78" w14:textId="77777777" w:rsidTr="00126409">
        <w:tc>
          <w:tcPr>
            <w:tcW w:w="2689" w:type="dxa"/>
            <w:hideMark/>
          </w:tcPr>
          <w:p w14:paraId="127A113F" w14:textId="77777777" w:rsidR="00753B89" w:rsidRPr="00EC791B" w:rsidRDefault="00753B89" w:rsidP="00126409">
            <w:pPr>
              <w:pStyle w:val="Body"/>
              <w:rPr>
                <w:sz w:val="18"/>
                <w:lang w:eastAsia="en-GB"/>
              </w:rPr>
            </w:pPr>
            <w:r w:rsidRPr="00EC791B">
              <w:rPr>
                <w:sz w:val="18"/>
                <w:lang w:eastAsia="en-GB"/>
              </w:rPr>
              <w:t>Budget Unit</w:t>
            </w:r>
          </w:p>
          <w:p w14:paraId="6FF45F26" w14:textId="77777777" w:rsidR="00753B89" w:rsidRPr="00EC791B" w:rsidRDefault="00753B89" w:rsidP="00126409">
            <w:pPr>
              <w:pStyle w:val="Body"/>
              <w:rPr>
                <w:sz w:val="18"/>
                <w:lang w:eastAsia="en-GB"/>
              </w:rPr>
            </w:pPr>
            <w:r w:rsidRPr="00EC791B">
              <w:rPr>
                <w:sz w:val="18"/>
                <w:lang w:eastAsia="en-GB"/>
              </w:rPr>
              <w:t>Unidade Orçamentária</w:t>
            </w:r>
          </w:p>
        </w:tc>
        <w:tc>
          <w:tcPr>
            <w:tcW w:w="6155" w:type="dxa"/>
            <w:hideMark/>
          </w:tcPr>
          <w:p w14:paraId="0CF316AA" w14:textId="77777777" w:rsidR="00753B89" w:rsidRPr="00EC791B" w:rsidRDefault="00753B89" w:rsidP="00126409">
            <w:pPr>
              <w:pStyle w:val="Body"/>
              <w:rPr>
                <w:sz w:val="18"/>
                <w:lang w:eastAsia="en-GB"/>
              </w:rPr>
            </w:pPr>
            <w:r w:rsidRPr="00EC791B">
              <w:rPr>
                <w:rStyle w:val="hps"/>
                <w:sz w:val="18"/>
                <w:lang w:val="en"/>
              </w:rPr>
              <w:t>Ministry of Planning,</w:t>
            </w:r>
            <w:r w:rsidRPr="00EC791B">
              <w:rPr>
                <w:rStyle w:val="shorttext"/>
                <w:sz w:val="18"/>
                <w:lang w:val="en"/>
              </w:rPr>
              <w:t xml:space="preserve"> </w:t>
            </w:r>
            <w:r w:rsidRPr="00EC791B">
              <w:rPr>
                <w:rStyle w:val="hps"/>
                <w:sz w:val="18"/>
                <w:lang w:val="en"/>
              </w:rPr>
              <w:t>Budget and Management</w:t>
            </w:r>
          </w:p>
          <w:p w14:paraId="64B933EC" w14:textId="77777777" w:rsidR="00753B89" w:rsidRPr="00FC5A37" w:rsidRDefault="00753B89" w:rsidP="00126409">
            <w:pPr>
              <w:pStyle w:val="Body"/>
              <w:rPr>
                <w:sz w:val="18"/>
                <w:lang w:val="pt-PT" w:eastAsia="en-GB"/>
              </w:rPr>
            </w:pPr>
            <w:r w:rsidRPr="00FC5A37">
              <w:rPr>
                <w:sz w:val="18"/>
                <w:lang w:val="pt-PT" w:eastAsia="en-GB"/>
              </w:rPr>
              <w:t>Ministério do Planejamento, Orçamento e Gestão (47101)</w:t>
            </w:r>
          </w:p>
        </w:tc>
      </w:tr>
      <w:tr w:rsidR="00753B89" w:rsidRPr="00EC791B" w14:paraId="009C1307" w14:textId="77777777" w:rsidTr="00126409">
        <w:tc>
          <w:tcPr>
            <w:tcW w:w="2689" w:type="dxa"/>
            <w:hideMark/>
          </w:tcPr>
          <w:p w14:paraId="05CEC64E" w14:textId="77777777" w:rsidR="00753B89" w:rsidRPr="00EC791B" w:rsidRDefault="00753B89" w:rsidP="00126409">
            <w:pPr>
              <w:pStyle w:val="Body"/>
              <w:rPr>
                <w:sz w:val="18"/>
                <w:lang w:eastAsia="en-GB"/>
              </w:rPr>
            </w:pPr>
            <w:r w:rsidRPr="00EC791B">
              <w:rPr>
                <w:sz w:val="18"/>
                <w:lang w:eastAsia="en-GB"/>
              </w:rPr>
              <w:t>Function</w:t>
            </w:r>
          </w:p>
          <w:p w14:paraId="689A4B4A" w14:textId="77777777" w:rsidR="00753B89" w:rsidRPr="00EC791B" w:rsidRDefault="00753B89" w:rsidP="00126409">
            <w:pPr>
              <w:pStyle w:val="Body"/>
              <w:rPr>
                <w:sz w:val="18"/>
                <w:lang w:eastAsia="en-GB"/>
              </w:rPr>
            </w:pPr>
            <w:r w:rsidRPr="00EC791B">
              <w:rPr>
                <w:sz w:val="18"/>
                <w:lang w:eastAsia="en-GB"/>
              </w:rPr>
              <w:t>Função</w:t>
            </w:r>
          </w:p>
        </w:tc>
        <w:tc>
          <w:tcPr>
            <w:tcW w:w="6155" w:type="dxa"/>
            <w:hideMark/>
          </w:tcPr>
          <w:p w14:paraId="0247557D" w14:textId="77777777" w:rsidR="00753B89" w:rsidRPr="00EC791B" w:rsidRDefault="00753B89" w:rsidP="00126409">
            <w:pPr>
              <w:pStyle w:val="Body"/>
              <w:rPr>
                <w:sz w:val="18"/>
                <w:lang w:eastAsia="en-GB"/>
              </w:rPr>
            </w:pPr>
            <w:r w:rsidRPr="00EC791B">
              <w:rPr>
                <w:sz w:val="18"/>
                <w:lang w:eastAsia="en-GB"/>
              </w:rPr>
              <w:t>Administration</w:t>
            </w:r>
          </w:p>
          <w:p w14:paraId="05A75CB4" w14:textId="77777777" w:rsidR="00753B89" w:rsidRPr="00EC791B" w:rsidRDefault="00753B89" w:rsidP="00126409">
            <w:pPr>
              <w:pStyle w:val="Body"/>
              <w:rPr>
                <w:sz w:val="18"/>
                <w:lang w:eastAsia="en-GB"/>
              </w:rPr>
            </w:pPr>
            <w:r w:rsidRPr="00EC791B">
              <w:rPr>
                <w:sz w:val="18"/>
                <w:lang w:eastAsia="en-GB"/>
              </w:rPr>
              <w:t>Administração (04)</w:t>
            </w:r>
          </w:p>
        </w:tc>
      </w:tr>
      <w:tr w:rsidR="00753B89" w:rsidRPr="00EC791B" w14:paraId="2A56B57A" w14:textId="77777777" w:rsidTr="00126409">
        <w:tc>
          <w:tcPr>
            <w:tcW w:w="2689" w:type="dxa"/>
            <w:hideMark/>
          </w:tcPr>
          <w:p w14:paraId="7E92AF66" w14:textId="77777777" w:rsidR="00753B89" w:rsidRPr="00EC791B" w:rsidRDefault="00753B89" w:rsidP="00126409">
            <w:pPr>
              <w:pStyle w:val="Body"/>
              <w:rPr>
                <w:sz w:val="18"/>
                <w:lang w:eastAsia="en-GB"/>
              </w:rPr>
            </w:pPr>
            <w:r w:rsidRPr="00EC791B">
              <w:rPr>
                <w:sz w:val="18"/>
                <w:lang w:eastAsia="en-GB"/>
              </w:rPr>
              <w:t>Subfunction</w:t>
            </w:r>
          </w:p>
          <w:p w14:paraId="5C5FD205" w14:textId="77777777" w:rsidR="00753B89" w:rsidRPr="00EC791B" w:rsidRDefault="00753B89" w:rsidP="00126409">
            <w:pPr>
              <w:pStyle w:val="Body"/>
              <w:rPr>
                <w:sz w:val="18"/>
                <w:lang w:eastAsia="en-GB"/>
              </w:rPr>
            </w:pPr>
            <w:r w:rsidRPr="00EC791B">
              <w:rPr>
                <w:sz w:val="18"/>
                <w:lang w:eastAsia="en-GB"/>
              </w:rPr>
              <w:t>Subfuncao</w:t>
            </w:r>
          </w:p>
        </w:tc>
        <w:tc>
          <w:tcPr>
            <w:tcW w:w="6155" w:type="dxa"/>
            <w:hideMark/>
          </w:tcPr>
          <w:p w14:paraId="6308F2F0" w14:textId="77777777" w:rsidR="00753B89" w:rsidRPr="00EC791B" w:rsidRDefault="00753B89" w:rsidP="00126409">
            <w:pPr>
              <w:pStyle w:val="Body"/>
              <w:rPr>
                <w:sz w:val="18"/>
                <w:lang w:eastAsia="en-GB"/>
              </w:rPr>
            </w:pPr>
            <w:r w:rsidRPr="00EC791B">
              <w:rPr>
                <w:sz w:val="18"/>
                <w:lang w:eastAsia="en-GB"/>
              </w:rPr>
              <w:t>Information Technology</w:t>
            </w:r>
          </w:p>
          <w:p w14:paraId="695CDB52" w14:textId="77777777" w:rsidR="00753B89" w:rsidRPr="00EC791B" w:rsidRDefault="00753B89" w:rsidP="00126409">
            <w:pPr>
              <w:pStyle w:val="Body"/>
              <w:rPr>
                <w:sz w:val="18"/>
                <w:lang w:eastAsia="en-GB"/>
              </w:rPr>
            </w:pPr>
            <w:r w:rsidRPr="00EC791B">
              <w:rPr>
                <w:sz w:val="18"/>
                <w:lang w:eastAsia="en-GB"/>
              </w:rPr>
              <w:t>Tecnologia da Informação (126)</w:t>
            </w:r>
          </w:p>
        </w:tc>
      </w:tr>
      <w:tr w:rsidR="00753B89" w:rsidRPr="002108C5" w14:paraId="44697E80" w14:textId="77777777" w:rsidTr="00126409">
        <w:tc>
          <w:tcPr>
            <w:tcW w:w="2689" w:type="dxa"/>
            <w:hideMark/>
          </w:tcPr>
          <w:p w14:paraId="5B7CD73F" w14:textId="77777777" w:rsidR="00753B89" w:rsidRPr="00EC791B" w:rsidRDefault="00753B89" w:rsidP="00126409">
            <w:pPr>
              <w:pStyle w:val="Body"/>
              <w:rPr>
                <w:sz w:val="18"/>
                <w:lang w:eastAsia="en-GB"/>
              </w:rPr>
            </w:pPr>
            <w:r w:rsidRPr="00EC791B">
              <w:rPr>
                <w:sz w:val="18"/>
                <w:lang w:eastAsia="en-GB"/>
              </w:rPr>
              <w:t>Program</w:t>
            </w:r>
          </w:p>
          <w:p w14:paraId="5F5A6221" w14:textId="77777777" w:rsidR="00753B89" w:rsidRPr="00EC791B" w:rsidRDefault="00753B89" w:rsidP="00126409">
            <w:pPr>
              <w:pStyle w:val="Body"/>
              <w:rPr>
                <w:sz w:val="18"/>
                <w:lang w:eastAsia="en-GB"/>
              </w:rPr>
            </w:pPr>
            <w:r w:rsidRPr="00EC791B">
              <w:rPr>
                <w:sz w:val="18"/>
                <w:lang w:eastAsia="en-GB"/>
              </w:rPr>
              <w:t>Programa</w:t>
            </w:r>
          </w:p>
        </w:tc>
        <w:tc>
          <w:tcPr>
            <w:tcW w:w="6155" w:type="dxa"/>
            <w:hideMark/>
          </w:tcPr>
          <w:p w14:paraId="29736874" w14:textId="77777777" w:rsidR="00753B89" w:rsidRPr="00EC791B" w:rsidRDefault="00753B89" w:rsidP="00126409">
            <w:pPr>
              <w:pStyle w:val="Body"/>
              <w:rPr>
                <w:sz w:val="18"/>
                <w:lang w:eastAsia="en-GB"/>
              </w:rPr>
            </w:pPr>
            <w:r w:rsidRPr="00EC791B">
              <w:rPr>
                <w:sz w:val="18"/>
                <w:lang w:eastAsia="en-GB"/>
              </w:rPr>
              <w:t>Democracy and Improvement of Public Administration</w:t>
            </w:r>
          </w:p>
          <w:p w14:paraId="4B7AE329" w14:textId="77777777" w:rsidR="00753B89" w:rsidRPr="00FC5A37" w:rsidRDefault="00753B89" w:rsidP="00126409">
            <w:pPr>
              <w:pStyle w:val="Body"/>
              <w:rPr>
                <w:sz w:val="18"/>
                <w:lang w:val="pt-PT" w:eastAsia="en-GB"/>
              </w:rPr>
            </w:pPr>
            <w:r w:rsidRPr="00FC5A37">
              <w:rPr>
                <w:sz w:val="18"/>
                <w:lang w:val="pt-PT" w:eastAsia="en-GB"/>
              </w:rPr>
              <w:t>Democracia e Aperfeiçoamento da Gestão Pública (2038)</w:t>
            </w:r>
          </w:p>
        </w:tc>
      </w:tr>
      <w:tr w:rsidR="00753B89" w:rsidRPr="002108C5" w14:paraId="44F019AD" w14:textId="77777777" w:rsidTr="00126409">
        <w:tc>
          <w:tcPr>
            <w:tcW w:w="2689" w:type="dxa"/>
            <w:hideMark/>
          </w:tcPr>
          <w:p w14:paraId="1E26CFD7" w14:textId="77777777" w:rsidR="00753B89" w:rsidRPr="00EC791B" w:rsidRDefault="00753B89" w:rsidP="00126409">
            <w:pPr>
              <w:pStyle w:val="Body"/>
              <w:rPr>
                <w:sz w:val="18"/>
                <w:lang w:eastAsia="en-GB"/>
              </w:rPr>
            </w:pPr>
            <w:r w:rsidRPr="00EC791B">
              <w:rPr>
                <w:sz w:val="18"/>
                <w:lang w:eastAsia="en-GB"/>
              </w:rPr>
              <w:t>Action</w:t>
            </w:r>
          </w:p>
          <w:p w14:paraId="52002EB1" w14:textId="77777777" w:rsidR="00753B89" w:rsidRPr="00EC791B" w:rsidRDefault="00753B89" w:rsidP="00126409">
            <w:pPr>
              <w:pStyle w:val="Body"/>
              <w:rPr>
                <w:sz w:val="18"/>
                <w:lang w:eastAsia="en-GB"/>
              </w:rPr>
            </w:pPr>
            <w:r w:rsidRPr="00EC791B">
              <w:rPr>
                <w:sz w:val="18"/>
                <w:lang w:eastAsia="en-GB"/>
              </w:rPr>
              <w:t>Ação</w:t>
            </w:r>
          </w:p>
        </w:tc>
        <w:tc>
          <w:tcPr>
            <w:tcW w:w="6155" w:type="dxa"/>
            <w:hideMark/>
          </w:tcPr>
          <w:p w14:paraId="6C0C0FFE" w14:textId="77777777" w:rsidR="00753B89" w:rsidRPr="00EC791B" w:rsidRDefault="00753B89" w:rsidP="00126409">
            <w:pPr>
              <w:pStyle w:val="Body"/>
              <w:rPr>
                <w:sz w:val="18"/>
                <w:lang w:eastAsia="en-GB"/>
              </w:rPr>
            </w:pPr>
          </w:p>
          <w:p w14:paraId="25CE7F5B" w14:textId="77777777" w:rsidR="00753B89" w:rsidRPr="00EC791B" w:rsidRDefault="00753B89" w:rsidP="00126409">
            <w:pPr>
              <w:pStyle w:val="Body"/>
              <w:rPr>
                <w:sz w:val="18"/>
                <w:lang w:eastAsia="en-GB"/>
              </w:rPr>
            </w:pPr>
            <w:r w:rsidRPr="00EC791B">
              <w:rPr>
                <w:sz w:val="18"/>
                <w:lang w:eastAsia="en-GB"/>
              </w:rPr>
              <w:t>Management and Enhancement of Information Technology Resources and Logistics of the Federal Public Service</w:t>
            </w:r>
          </w:p>
          <w:p w14:paraId="7DF8981A" w14:textId="77777777" w:rsidR="00753B89" w:rsidRPr="00FC5A37" w:rsidRDefault="00753B89" w:rsidP="00126409">
            <w:pPr>
              <w:pStyle w:val="Body"/>
              <w:rPr>
                <w:sz w:val="18"/>
                <w:lang w:val="pt-PT" w:eastAsia="en-GB"/>
              </w:rPr>
            </w:pPr>
            <w:r w:rsidRPr="00FC5A37">
              <w:rPr>
                <w:sz w:val="18"/>
                <w:lang w:val="pt-PT" w:eastAsia="en-GB"/>
              </w:rPr>
              <w:lastRenderedPageBreak/>
              <w:t>Gestão e Aprimoramento dos Recursos de Tecnologia da Informação e de Logística do Serviço Público Federal (20U2)</w:t>
            </w:r>
          </w:p>
        </w:tc>
      </w:tr>
      <w:tr w:rsidR="00753B89" w:rsidRPr="00EC791B" w14:paraId="62572461" w14:textId="77777777" w:rsidTr="00126409">
        <w:tc>
          <w:tcPr>
            <w:tcW w:w="2689" w:type="dxa"/>
            <w:hideMark/>
          </w:tcPr>
          <w:p w14:paraId="4A15E1FB" w14:textId="77777777" w:rsidR="00753B89" w:rsidRPr="00EC791B" w:rsidRDefault="00753B89" w:rsidP="00126409">
            <w:pPr>
              <w:pStyle w:val="Body"/>
              <w:rPr>
                <w:sz w:val="18"/>
                <w:lang w:eastAsia="en-GB"/>
              </w:rPr>
            </w:pPr>
            <w:r w:rsidRPr="00EC791B">
              <w:rPr>
                <w:sz w:val="18"/>
                <w:lang w:eastAsia="en-GB"/>
              </w:rPr>
              <w:lastRenderedPageBreak/>
              <w:t>Subtitle</w:t>
            </w:r>
          </w:p>
          <w:p w14:paraId="448B35BF" w14:textId="77777777" w:rsidR="00753B89" w:rsidRPr="00EC791B" w:rsidRDefault="00753B89" w:rsidP="00126409">
            <w:pPr>
              <w:pStyle w:val="Body"/>
              <w:rPr>
                <w:sz w:val="18"/>
                <w:lang w:eastAsia="en-GB"/>
              </w:rPr>
            </w:pPr>
            <w:r w:rsidRPr="00EC791B">
              <w:rPr>
                <w:sz w:val="18"/>
                <w:lang w:eastAsia="en-GB"/>
              </w:rPr>
              <w:t>Subtítulo</w:t>
            </w:r>
          </w:p>
        </w:tc>
        <w:tc>
          <w:tcPr>
            <w:tcW w:w="6155" w:type="dxa"/>
            <w:hideMark/>
          </w:tcPr>
          <w:p w14:paraId="2B99B8E1" w14:textId="77777777" w:rsidR="00753B89" w:rsidRPr="00EC791B" w:rsidRDefault="00753B89" w:rsidP="00126409">
            <w:pPr>
              <w:pStyle w:val="Body"/>
              <w:rPr>
                <w:sz w:val="18"/>
                <w:lang w:eastAsia="en-GB"/>
              </w:rPr>
            </w:pPr>
            <w:r w:rsidRPr="00EC791B">
              <w:rPr>
                <w:sz w:val="18"/>
                <w:lang w:eastAsia="en-GB"/>
              </w:rPr>
              <w:t>National</w:t>
            </w:r>
          </w:p>
          <w:p w14:paraId="43565712" w14:textId="77777777" w:rsidR="00753B89" w:rsidRPr="00EC791B" w:rsidRDefault="00753B89" w:rsidP="00126409">
            <w:pPr>
              <w:pStyle w:val="Body"/>
              <w:rPr>
                <w:sz w:val="18"/>
                <w:lang w:eastAsia="en-GB"/>
              </w:rPr>
            </w:pPr>
            <w:r w:rsidRPr="00EC791B">
              <w:rPr>
                <w:sz w:val="18"/>
                <w:lang w:eastAsia="en-GB"/>
              </w:rPr>
              <w:t>Nacional (0001)</w:t>
            </w:r>
          </w:p>
        </w:tc>
      </w:tr>
      <w:tr w:rsidR="00753B89" w:rsidRPr="002108C5" w14:paraId="7DEA318B" w14:textId="77777777" w:rsidTr="00126409">
        <w:tc>
          <w:tcPr>
            <w:tcW w:w="2689" w:type="dxa"/>
            <w:hideMark/>
          </w:tcPr>
          <w:p w14:paraId="441B8B15" w14:textId="77777777" w:rsidR="00753B89" w:rsidRPr="00EC791B" w:rsidRDefault="00753B89" w:rsidP="00126409">
            <w:pPr>
              <w:pStyle w:val="Body"/>
              <w:rPr>
                <w:sz w:val="18"/>
                <w:lang w:eastAsia="en-GB"/>
              </w:rPr>
            </w:pPr>
            <w:r w:rsidRPr="00EC791B">
              <w:rPr>
                <w:sz w:val="18"/>
                <w:lang w:eastAsia="en-GB"/>
              </w:rPr>
              <w:t>Budget plan</w:t>
            </w:r>
          </w:p>
          <w:p w14:paraId="6FB38968" w14:textId="77777777" w:rsidR="00753B89" w:rsidRPr="00EC791B" w:rsidRDefault="00753B89" w:rsidP="00126409">
            <w:pPr>
              <w:pStyle w:val="Body"/>
              <w:rPr>
                <w:sz w:val="18"/>
                <w:lang w:eastAsia="en-GB"/>
              </w:rPr>
            </w:pPr>
            <w:r w:rsidRPr="00EC791B">
              <w:rPr>
                <w:sz w:val="18"/>
                <w:lang w:eastAsia="en-GB"/>
              </w:rPr>
              <w:t>Plano Orçamentário</w:t>
            </w:r>
          </w:p>
        </w:tc>
        <w:tc>
          <w:tcPr>
            <w:tcW w:w="6155" w:type="dxa"/>
            <w:hideMark/>
          </w:tcPr>
          <w:p w14:paraId="55AB4062" w14:textId="77777777" w:rsidR="00753B89" w:rsidRPr="00EC791B" w:rsidRDefault="00753B89" w:rsidP="00126409">
            <w:pPr>
              <w:pStyle w:val="Body"/>
              <w:rPr>
                <w:sz w:val="18"/>
                <w:lang w:eastAsia="en-GB"/>
              </w:rPr>
            </w:pPr>
            <w:r w:rsidRPr="00EC791B">
              <w:rPr>
                <w:sz w:val="18"/>
                <w:lang w:eastAsia="en-GB"/>
              </w:rPr>
              <w:t>Integration of Information Systems of the Federal Government</w:t>
            </w:r>
          </w:p>
          <w:p w14:paraId="25D1D522" w14:textId="77777777" w:rsidR="00753B89" w:rsidRPr="00FC5A37" w:rsidRDefault="00753B89" w:rsidP="00126409">
            <w:pPr>
              <w:pStyle w:val="Body"/>
              <w:rPr>
                <w:sz w:val="18"/>
                <w:lang w:val="pt-PT" w:eastAsia="en-GB"/>
              </w:rPr>
            </w:pPr>
            <w:r w:rsidRPr="00FC5A37">
              <w:rPr>
                <w:sz w:val="18"/>
                <w:lang w:val="pt-PT" w:eastAsia="en-GB"/>
              </w:rPr>
              <w:t>Integração dos Sistemas Informatizados do Governo Federal (0003)</w:t>
            </w:r>
          </w:p>
        </w:tc>
      </w:tr>
      <w:tr w:rsidR="00753B89" w:rsidRPr="002108C5" w14:paraId="08A1ECA8" w14:textId="77777777" w:rsidTr="00126409">
        <w:tc>
          <w:tcPr>
            <w:tcW w:w="2689" w:type="dxa"/>
            <w:hideMark/>
          </w:tcPr>
          <w:p w14:paraId="1C7BAA8B" w14:textId="77777777" w:rsidR="00753B89" w:rsidRPr="00EC791B" w:rsidRDefault="00753B89" w:rsidP="00126409">
            <w:pPr>
              <w:pStyle w:val="Body"/>
              <w:rPr>
                <w:sz w:val="18"/>
                <w:lang w:eastAsia="en-GB"/>
              </w:rPr>
            </w:pPr>
            <w:r w:rsidRPr="00EC791B">
              <w:rPr>
                <w:sz w:val="18"/>
                <w:lang w:eastAsia="en-GB"/>
              </w:rPr>
              <w:t>Identifier of use</w:t>
            </w:r>
          </w:p>
          <w:p w14:paraId="4F4A5283" w14:textId="77777777" w:rsidR="00753B89" w:rsidRPr="00EC791B" w:rsidRDefault="00753B89" w:rsidP="00126409">
            <w:pPr>
              <w:pStyle w:val="Body"/>
              <w:rPr>
                <w:sz w:val="18"/>
                <w:lang w:eastAsia="en-GB"/>
              </w:rPr>
            </w:pPr>
            <w:r w:rsidRPr="00EC791B">
              <w:rPr>
                <w:sz w:val="18"/>
                <w:lang w:eastAsia="en-GB"/>
              </w:rPr>
              <w:t>Identificador de Uso</w:t>
            </w:r>
          </w:p>
        </w:tc>
        <w:tc>
          <w:tcPr>
            <w:tcW w:w="6155" w:type="dxa"/>
            <w:hideMark/>
          </w:tcPr>
          <w:p w14:paraId="714C5862" w14:textId="77777777" w:rsidR="00753B89" w:rsidRPr="00FC5A37" w:rsidRDefault="00753B89" w:rsidP="00126409">
            <w:pPr>
              <w:pStyle w:val="Body"/>
              <w:rPr>
                <w:sz w:val="18"/>
                <w:lang w:val="pt-PT" w:eastAsia="en-GB"/>
              </w:rPr>
            </w:pPr>
            <w:r w:rsidRPr="00FC5A37">
              <w:rPr>
                <w:sz w:val="18"/>
                <w:lang w:val="pt-PT" w:eastAsia="en-GB"/>
              </w:rPr>
              <w:t>Non-recurrent resources</w:t>
            </w:r>
          </w:p>
          <w:p w14:paraId="18E79DEB" w14:textId="77777777" w:rsidR="00753B89" w:rsidRPr="00FC5A37" w:rsidRDefault="00753B89" w:rsidP="00126409">
            <w:pPr>
              <w:pStyle w:val="Body"/>
              <w:rPr>
                <w:sz w:val="18"/>
                <w:lang w:val="pt-PT" w:eastAsia="en-GB"/>
              </w:rPr>
            </w:pPr>
            <w:r w:rsidRPr="00FC5A37">
              <w:rPr>
                <w:sz w:val="18"/>
                <w:lang w:val="pt-PT" w:eastAsia="en-GB"/>
              </w:rPr>
              <w:t>Recursos não destinados à contrapartida (0)</w:t>
            </w:r>
          </w:p>
        </w:tc>
      </w:tr>
      <w:tr w:rsidR="00753B89" w:rsidRPr="00EC791B" w14:paraId="7A82F9F4" w14:textId="77777777" w:rsidTr="00126409">
        <w:trPr>
          <w:trHeight w:val="296"/>
        </w:trPr>
        <w:tc>
          <w:tcPr>
            <w:tcW w:w="2689" w:type="dxa"/>
            <w:hideMark/>
          </w:tcPr>
          <w:p w14:paraId="4700A9EB" w14:textId="77777777" w:rsidR="00753B89" w:rsidRPr="00EC791B" w:rsidRDefault="00753B89" w:rsidP="00126409">
            <w:pPr>
              <w:pStyle w:val="Body"/>
              <w:rPr>
                <w:sz w:val="18"/>
                <w:lang w:eastAsia="en-GB"/>
              </w:rPr>
            </w:pPr>
            <w:r w:rsidRPr="00EC791B">
              <w:rPr>
                <w:sz w:val="18"/>
                <w:lang w:eastAsia="en-GB"/>
              </w:rPr>
              <w:t>Source of resources</w:t>
            </w:r>
          </w:p>
          <w:p w14:paraId="7F8381BF" w14:textId="77777777" w:rsidR="00753B89" w:rsidRPr="00EC791B" w:rsidRDefault="00753B89" w:rsidP="00126409">
            <w:pPr>
              <w:pStyle w:val="Body"/>
              <w:rPr>
                <w:sz w:val="18"/>
                <w:lang w:eastAsia="en-GB"/>
              </w:rPr>
            </w:pPr>
            <w:r w:rsidRPr="00EC791B">
              <w:rPr>
                <w:sz w:val="18"/>
                <w:lang w:eastAsia="en-GB"/>
              </w:rPr>
              <w:t>Fonte de Recursos</w:t>
            </w:r>
          </w:p>
        </w:tc>
        <w:tc>
          <w:tcPr>
            <w:tcW w:w="6155" w:type="dxa"/>
            <w:hideMark/>
          </w:tcPr>
          <w:p w14:paraId="7315735F" w14:textId="77777777" w:rsidR="00753B89" w:rsidRPr="00EC791B" w:rsidRDefault="00753B89" w:rsidP="00126409">
            <w:pPr>
              <w:pStyle w:val="Body"/>
              <w:rPr>
                <w:sz w:val="18"/>
                <w:lang w:eastAsia="en-GB"/>
              </w:rPr>
            </w:pPr>
            <w:r w:rsidRPr="00EC791B">
              <w:rPr>
                <w:sz w:val="18"/>
                <w:lang w:eastAsia="en-GB"/>
              </w:rPr>
              <w:t>Ordinary resources</w:t>
            </w:r>
          </w:p>
          <w:p w14:paraId="18F7EE70" w14:textId="77777777" w:rsidR="00753B89" w:rsidRPr="00EC791B" w:rsidRDefault="00753B89" w:rsidP="00126409">
            <w:pPr>
              <w:pStyle w:val="Body"/>
              <w:rPr>
                <w:sz w:val="18"/>
                <w:lang w:eastAsia="en-GB"/>
              </w:rPr>
            </w:pPr>
            <w:r w:rsidRPr="00EC791B">
              <w:rPr>
                <w:sz w:val="18"/>
                <w:lang w:eastAsia="en-GB"/>
              </w:rPr>
              <w:t>Recursos Ordinários (100)</w:t>
            </w:r>
          </w:p>
        </w:tc>
      </w:tr>
      <w:tr w:rsidR="00753B89" w:rsidRPr="00EC791B" w14:paraId="25228C62" w14:textId="77777777" w:rsidTr="00126409">
        <w:tc>
          <w:tcPr>
            <w:tcW w:w="2689" w:type="dxa"/>
            <w:hideMark/>
          </w:tcPr>
          <w:p w14:paraId="0DBBF97C" w14:textId="77777777" w:rsidR="00753B89" w:rsidRPr="00FC5A37" w:rsidRDefault="00753B89" w:rsidP="00126409">
            <w:pPr>
              <w:pStyle w:val="Body"/>
              <w:rPr>
                <w:sz w:val="18"/>
                <w:lang w:val="it-IT" w:eastAsia="en-GB"/>
              </w:rPr>
            </w:pPr>
            <w:r w:rsidRPr="00FC5A37">
              <w:rPr>
                <w:sz w:val="18"/>
                <w:lang w:val="it-IT" w:eastAsia="en-GB"/>
              </w:rPr>
              <w:t>Economic Category</w:t>
            </w:r>
          </w:p>
          <w:p w14:paraId="7F5EB6A0" w14:textId="77777777" w:rsidR="00753B89" w:rsidRPr="00FC5A37" w:rsidRDefault="00753B89" w:rsidP="00126409">
            <w:pPr>
              <w:pStyle w:val="Body"/>
              <w:rPr>
                <w:sz w:val="18"/>
                <w:lang w:val="it-IT" w:eastAsia="en-GB"/>
              </w:rPr>
            </w:pPr>
            <w:r w:rsidRPr="00FC5A37">
              <w:rPr>
                <w:sz w:val="18"/>
                <w:lang w:val="it-IT" w:eastAsia="en-GB"/>
              </w:rPr>
              <w:t>Categoria Econômica</w:t>
            </w:r>
          </w:p>
        </w:tc>
        <w:tc>
          <w:tcPr>
            <w:tcW w:w="6155" w:type="dxa"/>
            <w:hideMark/>
          </w:tcPr>
          <w:p w14:paraId="6F911B3F" w14:textId="77777777" w:rsidR="00753B89" w:rsidRPr="00EC791B" w:rsidRDefault="00753B89" w:rsidP="00126409">
            <w:pPr>
              <w:pStyle w:val="Body"/>
              <w:rPr>
                <w:sz w:val="18"/>
                <w:lang w:eastAsia="en-GB"/>
              </w:rPr>
            </w:pPr>
            <w:r w:rsidRPr="00EC791B">
              <w:rPr>
                <w:sz w:val="18"/>
                <w:lang w:eastAsia="en-GB"/>
              </w:rPr>
              <w:t>Current expenditures</w:t>
            </w:r>
          </w:p>
          <w:p w14:paraId="2CCF3B4C" w14:textId="77777777" w:rsidR="00753B89" w:rsidRPr="00EC791B" w:rsidRDefault="00753B89" w:rsidP="00126409">
            <w:pPr>
              <w:pStyle w:val="Body"/>
              <w:rPr>
                <w:sz w:val="18"/>
                <w:lang w:eastAsia="en-GB"/>
              </w:rPr>
            </w:pPr>
            <w:r w:rsidRPr="00EC791B">
              <w:rPr>
                <w:sz w:val="18"/>
                <w:lang w:eastAsia="en-GB"/>
              </w:rPr>
              <w:t>Despesas Correntes (3)</w:t>
            </w:r>
          </w:p>
        </w:tc>
      </w:tr>
      <w:tr w:rsidR="00753B89" w:rsidRPr="002108C5" w14:paraId="134C3384" w14:textId="77777777" w:rsidTr="00126409">
        <w:tc>
          <w:tcPr>
            <w:tcW w:w="2689" w:type="dxa"/>
            <w:hideMark/>
          </w:tcPr>
          <w:p w14:paraId="397040CD" w14:textId="77777777" w:rsidR="00753B89" w:rsidRPr="00FC5A37" w:rsidRDefault="00753B89" w:rsidP="00126409">
            <w:pPr>
              <w:pStyle w:val="Body"/>
              <w:rPr>
                <w:sz w:val="18"/>
                <w:lang w:val="pt-PT" w:eastAsia="en-GB"/>
              </w:rPr>
            </w:pPr>
            <w:r w:rsidRPr="00FC5A37">
              <w:rPr>
                <w:sz w:val="18"/>
                <w:lang w:val="pt-PT" w:eastAsia="en-GB"/>
              </w:rPr>
              <w:t>Group nature of expenditure</w:t>
            </w:r>
          </w:p>
          <w:p w14:paraId="2272D0F7" w14:textId="77777777" w:rsidR="00753B89" w:rsidRPr="00FC5A37" w:rsidRDefault="00753B89" w:rsidP="00126409">
            <w:pPr>
              <w:pStyle w:val="Body"/>
              <w:rPr>
                <w:sz w:val="18"/>
                <w:lang w:val="pt-PT" w:eastAsia="en-GB"/>
              </w:rPr>
            </w:pPr>
            <w:r w:rsidRPr="00FC5A37">
              <w:rPr>
                <w:sz w:val="18"/>
                <w:lang w:val="pt-PT" w:eastAsia="en-GB"/>
              </w:rPr>
              <w:t>Grupo de Natureza da Despesa</w:t>
            </w:r>
          </w:p>
        </w:tc>
        <w:tc>
          <w:tcPr>
            <w:tcW w:w="6155" w:type="dxa"/>
            <w:hideMark/>
          </w:tcPr>
          <w:p w14:paraId="29C75B10" w14:textId="77777777" w:rsidR="00753B89" w:rsidRPr="00FC5A37" w:rsidRDefault="00753B89" w:rsidP="00126409">
            <w:pPr>
              <w:pStyle w:val="Body"/>
              <w:rPr>
                <w:sz w:val="18"/>
                <w:lang w:val="pt-PT" w:eastAsia="en-GB"/>
              </w:rPr>
            </w:pPr>
            <w:r w:rsidRPr="00FC5A37">
              <w:rPr>
                <w:sz w:val="18"/>
                <w:lang w:val="pt-PT" w:eastAsia="en-GB"/>
              </w:rPr>
              <w:t>Other current expenses</w:t>
            </w:r>
          </w:p>
          <w:p w14:paraId="5FFD4BA7" w14:textId="77777777" w:rsidR="00753B89" w:rsidRPr="00FC5A37" w:rsidRDefault="00753B89" w:rsidP="00126409">
            <w:pPr>
              <w:pStyle w:val="Body"/>
              <w:rPr>
                <w:sz w:val="18"/>
                <w:lang w:val="pt-PT" w:eastAsia="en-GB"/>
              </w:rPr>
            </w:pPr>
            <w:r w:rsidRPr="00FC5A37">
              <w:rPr>
                <w:sz w:val="18"/>
                <w:lang w:val="pt-PT" w:eastAsia="en-GB"/>
              </w:rPr>
              <w:t>Outras Despesas Correntes (3)</w:t>
            </w:r>
          </w:p>
        </w:tc>
      </w:tr>
      <w:tr w:rsidR="00753B89" w:rsidRPr="00EC791B" w14:paraId="10FC6061" w14:textId="77777777" w:rsidTr="00126409">
        <w:tc>
          <w:tcPr>
            <w:tcW w:w="2689" w:type="dxa"/>
            <w:hideMark/>
          </w:tcPr>
          <w:p w14:paraId="6D610D5E" w14:textId="77777777" w:rsidR="00753B89" w:rsidRPr="00EC791B" w:rsidRDefault="00753B89" w:rsidP="00126409">
            <w:pPr>
              <w:pStyle w:val="Body"/>
              <w:rPr>
                <w:sz w:val="18"/>
                <w:lang w:eastAsia="en-GB"/>
              </w:rPr>
            </w:pPr>
            <w:r w:rsidRPr="00EC791B">
              <w:rPr>
                <w:sz w:val="18"/>
                <w:lang w:eastAsia="en-GB"/>
              </w:rPr>
              <w:t>Enforcement mode</w:t>
            </w:r>
          </w:p>
          <w:p w14:paraId="3F4AB4C0" w14:textId="77777777" w:rsidR="00753B89" w:rsidRPr="00EC791B" w:rsidRDefault="00753B89" w:rsidP="00126409">
            <w:pPr>
              <w:pStyle w:val="Body"/>
              <w:rPr>
                <w:sz w:val="18"/>
                <w:lang w:eastAsia="en-GB"/>
              </w:rPr>
            </w:pPr>
            <w:r w:rsidRPr="00EC791B">
              <w:rPr>
                <w:sz w:val="18"/>
                <w:lang w:eastAsia="en-GB"/>
              </w:rPr>
              <w:t>Modalidade de Aplicação</w:t>
            </w:r>
          </w:p>
        </w:tc>
        <w:tc>
          <w:tcPr>
            <w:tcW w:w="6155" w:type="dxa"/>
            <w:hideMark/>
          </w:tcPr>
          <w:p w14:paraId="30050F47" w14:textId="77777777" w:rsidR="00753B89" w:rsidRPr="00EC791B" w:rsidRDefault="00753B89" w:rsidP="00126409">
            <w:pPr>
              <w:pStyle w:val="Body"/>
              <w:rPr>
                <w:sz w:val="18"/>
                <w:lang w:eastAsia="en-GB"/>
              </w:rPr>
            </w:pPr>
            <w:r w:rsidRPr="00EC791B">
              <w:rPr>
                <w:sz w:val="18"/>
                <w:lang w:eastAsia="en-GB"/>
              </w:rPr>
              <w:t>Direct investments</w:t>
            </w:r>
          </w:p>
          <w:p w14:paraId="4D27F55A" w14:textId="77777777" w:rsidR="00753B89" w:rsidRPr="00EC791B" w:rsidRDefault="00753B89" w:rsidP="00126409">
            <w:pPr>
              <w:pStyle w:val="Body"/>
              <w:rPr>
                <w:sz w:val="18"/>
                <w:lang w:eastAsia="en-GB"/>
              </w:rPr>
            </w:pPr>
            <w:r w:rsidRPr="00EC791B">
              <w:rPr>
                <w:sz w:val="18"/>
                <w:lang w:eastAsia="en-GB"/>
              </w:rPr>
              <w:t>Aplicações Diretas (90)</w:t>
            </w:r>
          </w:p>
        </w:tc>
      </w:tr>
      <w:tr w:rsidR="00753B89" w:rsidRPr="00EC791B" w14:paraId="0E8271CD" w14:textId="77777777" w:rsidTr="00126409">
        <w:tc>
          <w:tcPr>
            <w:tcW w:w="2689" w:type="dxa"/>
            <w:hideMark/>
          </w:tcPr>
          <w:p w14:paraId="3D0A252E" w14:textId="77777777" w:rsidR="00753B89" w:rsidRPr="00FC5A37" w:rsidRDefault="00753B89" w:rsidP="00126409">
            <w:pPr>
              <w:pStyle w:val="Body"/>
              <w:rPr>
                <w:sz w:val="18"/>
                <w:lang w:val="pt-PT" w:eastAsia="en-GB"/>
              </w:rPr>
            </w:pPr>
            <w:r w:rsidRPr="00FC5A37">
              <w:rPr>
                <w:sz w:val="18"/>
                <w:lang w:val="pt-PT" w:eastAsia="en-GB"/>
              </w:rPr>
              <w:t>Expense element</w:t>
            </w:r>
          </w:p>
          <w:p w14:paraId="49413B8A" w14:textId="77777777" w:rsidR="00753B89" w:rsidRPr="00FC5A37" w:rsidRDefault="00753B89" w:rsidP="00126409">
            <w:pPr>
              <w:pStyle w:val="Body"/>
              <w:rPr>
                <w:sz w:val="18"/>
                <w:lang w:val="pt-PT" w:eastAsia="en-GB"/>
              </w:rPr>
            </w:pPr>
            <w:r w:rsidRPr="00FC5A37">
              <w:rPr>
                <w:sz w:val="18"/>
                <w:lang w:val="pt-PT" w:eastAsia="en-GB"/>
              </w:rPr>
              <w:t>Elemento de Despesa</w:t>
            </w:r>
          </w:p>
        </w:tc>
        <w:tc>
          <w:tcPr>
            <w:tcW w:w="6155" w:type="dxa"/>
            <w:hideMark/>
          </w:tcPr>
          <w:p w14:paraId="6695F133" w14:textId="77777777" w:rsidR="00753B89" w:rsidRPr="00EC791B" w:rsidRDefault="00753B89" w:rsidP="00126409">
            <w:pPr>
              <w:pStyle w:val="Body"/>
              <w:rPr>
                <w:sz w:val="18"/>
                <w:lang w:eastAsia="en-GB"/>
              </w:rPr>
            </w:pPr>
            <w:r w:rsidRPr="00EC791B">
              <w:rPr>
                <w:sz w:val="18"/>
                <w:lang w:eastAsia="en-GB"/>
              </w:rPr>
              <w:t>To be defined</w:t>
            </w:r>
          </w:p>
          <w:p w14:paraId="21532A17" w14:textId="77777777" w:rsidR="00753B89" w:rsidRPr="00EC791B" w:rsidRDefault="00753B89" w:rsidP="00126409">
            <w:pPr>
              <w:pStyle w:val="Body"/>
              <w:rPr>
                <w:sz w:val="18"/>
                <w:lang w:eastAsia="en-GB"/>
              </w:rPr>
            </w:pPr>
            <w:r w:rsidRPr="00EC791B">
              <w:rPr>
                <w:sz w:val="18"/>
                <w:lang w:eastAsia="en-GB"/>
              </w:rPr>
              <w:t>A Definir (00)</w:t>
            </w:r>
          </w:p>
        </w:tc>
      </w:tr>
      <w:tr w:rsidR="00753B89" w:rsidRPr="002108C5" w14:paraId="5540239F" w14:textId="77777777" w:rsidTr="00126409">
        <w:tc>
          <w:tcPr>
            <w:tcW w:w="2689" w:type="dxa"/>
            <w:hideMark/>
          </w:tcPr>
          <w:p w14:paraId="3D5476DA" w14:textId="77777777" w:rsidR="00753B89" w:rsidRPr="00EC791B" w:rsidRDefault="00753B89" w:rsidP="00126409">
            <w:pPr>
              <w:pStyle w:val="Body"/>
              <w:rPr>
                <w:sz w:val="18"/>
                <w:lang w:eastAsia="en-GB"/>
              </w:rPr>
            </w:pPr>
            <w:r w:rsidRPr="00EC791B">
              <w:rPr>
                <w:sz w:val="18"/>
                <w:lang w:eastAsia="en-GB"/>
              </w:rPr>
              <w:t>Primary Result</w:t>
            </w:r>
          </w:p>
          <w:p w14:paraId="6C605791" w14:textId="77777777" w:rsidR="00753B89" w:rsidRPr="00EC791B" w:rsidRDefault="00753B89" w:rsidP="00126409">
            <w:pPr>
              <w:pStyle w:val="Body"/>
              <w:rPr>
                <w:sz w:val="18"/>
                <w:lang w:eastAsia="en-GB"/>
              </w:rPr>
            </w:pPr>
            <w:r w:rsidRPr="00EC791B">
              <w:rPr>
                <w:sz w:val="18"/>
                <w:lang w:eastAsia="en-GB"/>
              </w:rPr>
              <w:t>Resultado Primário</w:t>
            </w:r>
          </w:p>
        </w:tc>
        <w:tc>
          <w:tcPr>
            <w:tcW w:w="6155" w:type="dxa"/>
            <w:hideMark/>
          </w:tcPr>
          <w:p w14:paraId="470C55BA" w14:textId="77777777" w:rsidR="00753B89" w:rsidRPr="00EC791B" w:rsidRDefault="00753B89" w:rsidP="00126409">
            <w:pPr>
              <w:pStyle w:val="Body"/>
              <w:rPr>
                <w:sz w:val="18"/>
                <w:lang w:eastAsia="en-GB"/>
              </w:rPr>
            </w:pPr>
            <w:r w:rsidRPr="00EC791B">
              <w:rPr>
                <w:sz w:val="18"/>
                <w:lang w:eastAsia="en-GB"/>
              </w:rPr>
              <w:t>Discretionary primary, not PAC, considered in the calculation of RP</w:t>
            </w:r>
          </w:p>
          <w:p w14:paraId="3F41AABE" w14:textId="77777777" w:rsidR="00753B89" w:rsidRPr="00FC5A37" w:rsidRDefault="00753B89" w:rsidP="00126409">
            <w:pPr>
              <w:pStyle w:val="Body"/>
              <w:rPr>
                <w:sz w:val="18"/>
                <w:lang w:val="pt-PT" w:eastAsia="en-GB"/>
              </w:rPr>
            </w:pPr>
            <w:r w:rsidRPr="00FC5A37">
              <w:rPr>
                <w:sz w:val="18"/>
                <w:lang w:val="pt-PT" w:eastAsia="en-GB"/>
              </w:rPr>
              <w:t>Primária discricionária, não PAC, considerada no cálculo do RP (2)</w:t>
            </w:r>
          </w:p>
        </w:tc>
      </w:tr>
      <w:tr w:rsidR="00753B89" w:rsidRPr="00EC791B" w14:paraId="5DEFFDD0" w14:textId="77777777" w:rsidTr="00126409">
        <w:tc>
          <w:tcPr>
            <w:tcW w:w="2689" w:type="dxa"/>
            <w:hideMark/>
          </w:tcPr>
          <w:p w14:paraId="18A37A7C" w14:textId="77777777" w:rsidR="00753B89" w:rsidRPr="00EC791B" w:rsidRDefault="00753B89" w:rsidP="00126409">
            <w:pPr>
              <w:pStyle w:val="Body"/>
              <w:rPr>
                <w:sz w:val="18"/>
                <w:lang w:eastAsia="en-GB"/>
              </w:rPr>
            </w:pPr>
            <w:r w:rsidRPr="00EC791B">
              <w:rPr>
                <w:sz w:val="18"/>
                <w:lang w:eastAsia="en-GB"/>
              </w:rPr>
              <w:t>PLOA</w:t>
            </w:r>
            <w:r w:rsidRPr="00EC791B">
              <w:rPr>
                <w:rStyle w:val="FootnoteReference"/>
                <w:sz w:val="18"/>
                <w:lang w:eastAsia="en-GB"/>
              </w:rPr>
              <w:footnoteReference w:id="16"/>
            </w:r>
            <w:r w:rsidRPr="00EC791B">
              <w:rPr>
                <w:sz w:val="18"/>
                <w:lang w:eastAsia="en-GB"/>
              </w:rPr>
              <w:t xml:space="preserve"> value (attribute)</w:t>
            </w:r>
          </w:p>
          <w:p w14:paraId="529E93DA" w14:textId="77777777" w:rsidR="00753B89" w:rsidRPr="00EC791B" w:rsidRDefault="00753B89" w:rsidP="00126409">
            <w:pPr>
              <w:pStyle w:val="Body"/>
              <w:rPr>
                <w:sz w:val="18"/>
                <w:lang w:eastAsia="en-GB"/>
              </w:rPr>
            </w:pPr>
            <w:r w:rsidRPr="00EC791B">
              <w:rPr>
                <w:sz w:val="18"/>
                <w:lang w:eastAsia="en-GB"/>
              </w:rPr>
              <w:t>Valor PLOA</w:t>
            </w:r>
          </w:p>
        </w:tc>
        <w:tc>
          <w:tcPr>
            <w:tcW w:w="6155" w:type="dxa"/>
            <w:hideMark/>
          </w:tcPr>
          <w:p w14:paraId="289B03DD" w14:textId="77777777" w:rsidR="00753B89" w:rsidRPr="00EC791B" w:rsidRDefault="00753B89" w:rsidP="00126409">
            <w:pPr>
              <w:pStyle w:val="Body"/>
              <w:rPr>
                <w:sz w:val="18"/>
                <w:lang w:eastAsia="en-GB"/>
              </w:rPr>
            </w:pPr>
            <w:r w:rsidRPr="00EC791B">
              <w:rPr>
                <w:sz w:val="18"/>
                <w:lang w:eastAsia="en-GB"/>
              </w:rPr>
              <w:t>R$ 0,00</w:t>
            </w:r>
          </w:p>
        </w:tc>
      </w:tr>
      <w:tr w:rsidR="00753B89" w:rsidRPr="00EC791B" w14:paraId="60443195" w14:textId="77777777" w:rsidTr="00126409">
        <w:tc>
          <w:tcPr>
            <w:tcW w:w="2689" w:type="dxa"/>
            <w:hideMark/>
          </w:tcPr>
          <w:p w14:paraId="5AE90E2B" w14:textId="77777777" w:rsidR="00753B89" w:rsidRPr="00EC791B" w:rsidRDefault="00753B89" w:rsidP="00126409">
            <w:pPr>
              <w:pStyle w:val="Body"/>
              <w:rPr>
                <w:sz w:val="18"/>
                <w:lang w:eastAsia="en-GB"/>
              </w:rPr>
            </w:pPr>
            <w:r w:rsidRPr="00EC791B">
              <w:rPr>
                <w:sz w:val="18"/>
                <w:lang w:eastAsia="en-GB"/>
              </w:rPr>
              <w:t>LOA</w:t>
            </w:r>
            <w:r w:rsidRPr="00EC791B">
              <w:rPr>
                <w:rStyle w:val="FootnoteReference"/>
                <w:sz w:val="18"/>
                <w:lang w:eastAsia="en-GB"/>
              </w:rPr>
              <w:footnoteReference w:id="17"/>
            </w:r>
            <w:r w:rsidRPr="00EC791B">
              <w:rPr>
                <w:sz w:val="18"/>
                <w:lang w:eastAsia="en-GB"/>
              </w:rPr>
              <w:t xml:space="preserve"> value (attribute)</w:t>
            </w:r>
          </w:p>
          <w:p w14:paraId="39D18042" w14:textId="77777777" w:rsidR="00753B89" w:rsidRPr="00EC791B" w:rsidRDefault="00753B89" w:rsidP="00126409">
            <w:pPr>
              <w:pStyle w:val="Body"/>
              <w:rPr>
                <w:sz w:val="18"/>
                <w:lang w:eastAsia="en-GB"/>
              </w:rPr>
            </w:pPr>
            <w:r w:rsidRPr="00EC791B">
              <w:rPr>
                <w:sz w:val="18"/>
                <w:lang w:eastAsia="en-GB"/>
              </w:rPr>
              <w:t>Valor LOA</w:t>
            </w:r>
          </w:p>
        </w:tc>
        <w:tc>
          <w:tcPr>
            <w:tcW w:w="6155" w:type="dxa"/>
            <w:hideMark/>
          </w:tcPr>
          <w:p w14:paraId="35322863" w14:textId="77777777" w:rsidR="00753B89" w:rsidRPr="00EC791B" w:rsidRDefault="00753B89" w:rsidP="00126409">
            <w:pPr>
              <w:pStyle w:val="Body"/>
              <w:rPr>
                <w:sz w:val="18"/>
                <w:lang w:eastAsia="en-GB"/>
              </w:rPr>
            </w:pPr>
            <w:r w:rsidRPr="00EC791B">
              <w:rPr>
                <w:sz w:val="18"/>
                <w:lang w:eastAsia="en-GB"/>
              </w:rPr>
              <w:t>R$ 1.686.356,00</w:t>
            </w:r>
          </w:p>
        </w:tc>
      </w:tr>
      <w:tr w:rsidR="00753B89" w:rsidRPr="00EC791B" w14:paraId="3513EC40" w14:textId="77777777" w:rsidTr="00126409">
        <w:tc>
          <w:tcPr>
            <w:tcW w:w="2689" w:type="dxa"/>
            <w:hideMark/>
          </w:tcPr>
          <w:p w14:paraId="332F163E" w14:textId="77777777" w:rsidR="00753B89" w:rsidRPr="00EC791B" w:rsidRDefault="00753B89" w:rsidP="00126409">
            <w:pPr>
              <w:pStyle w:val="Body"/>
              <w:rPr>
                <w:sz w:val="18"/>
                <w:lang w:eastAsia="en-GB"/>
              </w:rPr>
            </w:pPr>
            <w:r w:rsidRPr="00EC791B">
              <w:rPr>
                <w:sz w:val="18"/>
                <w:lang w:eastAsia="en-GB"/>
              </w:rPr>
              <w:t>LOA value with credits (attribute)</w:t>
            </w:r>
          </w:p>
          <w:p w14:paraId="30751EB1" w14:textId="77777777" w:rsidR="00753B89" w:rsidRPr="00EC791B" w:rsidRDefault="00753B89" w:rsidP="00126409">
            <w:pPr>
              <w:pStyle w:val="Body"/>
              <w:rPr>
                <w:sz w:val="18"/>
                <w:lang w:eastAsia="en-GB"/>
              </w:rPr>
            </w:pPr>
            <w:r w:rsidRPr="00EC791B">
              <w:rPr>
                <w:sz w:val="18"/>
                <w:lang w:eastAsia="en-GB"/>
              </w:rPr>
              <w:t>Valor LOA mais Créditos</w:t>
            </w:r>
          </w:p>
        </w:tc>
        <w:tc>
          <w:tcPr>
            <w:tcW w:w="6155" w:type="dxa"/>
            <w:hideMark/>
          </w:tcPr>
          <w:p w14:paraId="182741CC" w14:textId="77777777" w:rsidR="00753B89" w:rsidRPr="00EC791B" w:rsidRDefault="00753B89" w:rsidP="00126409">
            <w:pPr>
              <w:pStyle w:val="Body"/>
              <w:rPr>
                <w:sz w:val="18"/>
                <w:lang w:eastAsia="en-GB"/>
              </w:rPr>
            </w:pPr>
            <w:r w:rsidRPr="00EC791B">
              <w:rPr>
                <w:sz w:val="18"/>
                <w:lang w:eastAsia="en-GB"/>
              </w:rPr>
              <w:t>R$ 2.337.313,00</w:t>
            </w:r>
          </w:p>
        </w:tc>
      </w:tr>
      <w:tr w:rsidR="00753B89" w:rsidRPr="00EC791B" w14:paraId="7A872BC2" w14:textId="77777777" w:rsidTr="00126409">
        <w:tc>
          <w:tcPr>
            <w:tcW w:w="2689" w:type="dxa"/>
            <w:hideMark/>
          </w:tcPr>
          <w:p w14:paraId="585B357B" w14:textId="77777777" w:rsidR="00753B89" w:rsidRPr="00EC791B" w:rsidRDefault="00753B89" w:rsidP="00126409">
            <w:pPr>
              <w:pStyle w:val="Body"/>
              <w:rPr>
                <w:sz w:val="18"/>
                <w:lang w:eastAsia="en-GB"/>
              </w:rPr>
            </w:pPr>
            <w:r w:rsidRPr="00EC791B">
              <w:rPr>
                <w:sz w:val="18"/>
                <w:lang w:eastAsia="en-GB"/>
              </w:rPr>
              <w:t>Committed value (attribute)</w:t>
            </w:r>
          </w:p>
          <w:p w14:paraId="3E1F8E8B" w14:textId="77777777" w:rsidR="00753B89" w:rsidRPr="00EC791B" w:rsidRDefault="00753B89" w:rsidP="00126409">
            <w:pPr>
              <w:pStyle w:val="Body"/>
              <w:rPr>
                <w:sz w:val="18"/>
                <w:lang w:eastAsia="en-GB"/>
              </w:rPr>
            </w:pPr>
            <w:r w:rsidRPr="00EC791B">
              <w:rPr>
                <w:sz w:val="18"/>
                <w:lang w:eastAsia="en-GB"/>
              </w:rPr>
              <w:t>Valor Empenhado</w:t>
            </w:r>
          </w:p>
        </w:tc>
        <w:tc>
          <w:tcPr>
            <w:tcW w:w="6155" w:type="dxa"/>
            <w:hideMark/>
          </w:tcPr>
          <w:p w14:paraId="5BAC42AF" w14:textId="77777777" w:rsidR="00753B89" w:rsidRPr="00EC791B" w:rsidRDefault="00753B89" w:rsidP="00126409">
            <w:pPr>
              <w:pStyle w:val="Body"/>
              <w:rPr>
                <w:sz w:val="18"/>
                <w:lang w:eastAsia="en-GB"/>
              </w:rPr>
            </w:pPr>
            <w:r w:rsidRPr="00EC791B">
              <w:rPr>
                <w:sz w:val="18"/>
                <w:lang w:eastAsia="en-GB"/>
              </w:rPr>
              <w:t>R$ 0,00</w:t>
            </w:r>
          </w:p>
        </w:tc>
      </w:tr>
      <w:tr w:rsidR="00753B89" w:rsidRPr="00EC791B" w14:paraId="3BF70A92" w14:textId="77777777" w:rsidTr="00126409">
        <w:tc>
          <w:tcPr>
            <w:tcW w:w="2689" w:type="dxa"/>
            <w:hideMark/>
          </w:tcPr>
          <w:p w14:paraId="2EA698CE" w14:textId="77777777" w:rsidR="00753B89" w:rsidRPr="00EC791B" w:rsidRDefault="00753B89" w:rsidP="00126409">
            <w:pPr>
              <w:pStyle w:val="Body"/>
              <w:rPr>
                <w:sz w:val="18"/>
                <w:lang w:eastAsia="en-GB"/>
              </w:rPr>
            </w:pPr>
            <w:r w:rsidRPr="00EC791B">
              <w:rPr>
                <w:sz w:val="18"/>
                <w:lang w:eastAsia="en-GB"/>
              </w:rPr>
              <w:t>Payment value (attribute)</w:t>
            </w:r>
          </w:p>
          <w:p w14:paraId="4840DCE5" w14:textId="77777777" w:rsidR="00753B89" w:rsidRPr="00EC791B" w:rsidRDefault="00753B89" w:rsidP="00126409">
            <w:pPr>
              <w:pStyle w:val="Body"/>
              <w:rPr>
                <w:sz w:val="18"/>
                <w:lang w:eastAsia="en-GB"/>
              </w:rPr>
            </w:pPr>
            <w:r w:rsidRPr="00EC791B">
              <w:rPr>
                <w:sz w:val="18"/>
                <w:lang w:eastAsia="en-GB"/>
              </w:rPr>
              <w:t>Valor Liquidado</w:t>
            </w:r>
          </w:p>
        </w:tc>
        <w:tc>
          <w:tcPr>
            <w:tcW w:w="6155" w:type="dxa"/>
            <w:hideMark/>
          </w:tcPr>
          <w:p w14:paraId="7B6710A9" w14:textId="77777777" w:rsidR="00753B89" w:rsidRPr="00EC791B" w:rsidRDefault="00753B89" w:rsidP="00126409">
            <w:pPr>
              <w:pStyle w:val="Body"/>
              <w:rPr>
                <w:sz w:val="18"/>
                <w:lang w:eastAsia="en-GB"/>
              </w:rPr>
            </w:pPr>
            <w:r w:rsidRPr="00EC791B">
              <w:rPr>
                <w:sz w:val="18"/>
                <w:lang w:eastAsia="en-GB"/>
              </w:rPr>
              <w:t>R$ 0,00</w:t>
            </w:r>
          </w:p>
        </w:tc>
      </w:tr>
      <w:tr w:rsidR="00753B89" w:rsidRPr="00EC791B" w14:paraId="797E4090" w14:textId="77777777" w:rsidTr="00126409">
        <w:tc>
          <w:tcPr>
            <w:tcW w:w="2689" w:type="dxa"/>
            <w:hideMark/>
          </w:tcPr>
          <w:p w14:paraId="0F5D6187" w14:textId="77777777" w:rsidR="00753B89" w:rsidRPr="00EC791B" w:rsidRDefault="00753B89" w:rsidP="00126409">
            <w:pPr>
              <w:pStyle w:val="Body"/>
              <w:rPr>
                <w:sz w:val="18"/>
                <w:lang w:eastAsia="en-GB"/>
              </w:rPr>
            </w:pPr>
            <w:r w:rsidRPr="00EC791B">
              <w:rPr>
                <w:sz w:val="18"/>
                <w:lang w:eastAsia="en-GB"/>
              </w:rPr>
              <w:t>Amount payable (attribute)</w:t>
            </w:r>
          </w:p>
          <w:p w14:paraId="0C732D65" w14:textId="77777777" w:rsidR="00753B89" w:rsidRPr="00EC791B" w:rsidRDefault="00753B89" w:rsidP="00126409">
            <w:pPr>
              <w:pStyle w:val="Body"/>
              <w:rPr>
                <w:sz w:val="18"/>
                <w:lang w:eastAsia="en-GB"/>
              </w:rPr>
            </w:pPr>
            <w:r w:rsidRPr="00EC791B">
              <w:rPr>
                <w:sz w:val="18"/>
                <w:lang w:eastAsia="en-GB"/>
              </w:rPr>
              <w:t>Valor Pago</w:t>
            </w:r>
          </w:p>
        </w:tc>
        <w:tc>
          <w:tcPr>
            <w:tcW w:w="6155" w:type="dxa"/>
            <w:hideMark/>
          </w:tcPr>
          <w:p w14:paraId="39A13BC1" w14:textId="77777777" w:rsidR="00753B89" w:rsidRPr="00EC791B" w:rsidRDefault="00753B89" w:rsidP="00126409">
            <w:pPr>
              <w:pStyle w:val="Body"/>
              <w:rPr>
                <w:sz w:val="18"/>
                <w:lang w:eastAsia="en-GB"/>
              </w:rPr>
            </w:pPr>
            <w:r w:rsidRPr="00EC791B">
              <w:rPr>
                <w:sz w:val="18"/>
                <w:lang w:eastAsia="en-GB"/>
              </w:rPr>
              <w:t>R$ 0,00</w:t>
            </w:r>
          </w:p>
        </w:tc>
      </w:tr>
    </w:tbl>
    <w:p w14:paraId="7B7FD243" w14:textId="77777777" w:rsidR="00753B89" w:rsidRDefault="00753B89" w:rsidP="00753B89">
      <w:pPr>
        <w:pStyle w:val="Body"/>
      </w:pPr>
    </w:p>
    <w:p w14:paraId="71B26194" w14:textId="77777777" w:rsidR="00753B89" w:rsidRDefault="00753B89" w:rsidP="00753B89">
      <w:pPr>
        <w:pStyle w:val="Body"/>
      </w:pPr>
      <w:r>
        <w:rPr>
          <w:b/>
        </w:rPr>
        <w:lastRenderedPageBreak/>
        <w:fldChar w:fldCharType="begin"/>
      </w:r>
      <w:r>
        <w:rPr>
          <w:b/>
        </w:rPr>
        <w:instrText xml:space="preserve"> REF _Ref419978353 \h  \* MERGEFORMAT </w:instrText>
      </w:r>
      <w:r>
        <w:rPr>
          <w:b/>
        </w:rPr>
      </w:r>
      <w:r>
        <w:rPr>
          <w:b/>
        </w:rPr>
        <w:fldChar w:fldCharType="separate"/>
      </w:r>
      <w:r w:rsidR="00D42EB8">
        <w:t xml:space="preserve">Table </w:t>
      </w:r>
      <w:r w:rsidR="00D42EB8">
        <w:rPr>
          <w:noProof/>
        </w:rPr>
        <w:t>5</w:t>
      </w:r>
      <w:r>
        <w:rPr>
          <w:b/>
        </w:rPr>
        <w:fldChar w:fldCharType="end"/>
      </w:r>
      <w:r>
        <w:t xml:space="preserve"> shows the RDF representation of the “Expense Item”. Each line represents a Triple. At the first line the resource of the “Expense Item” is defined. Row 2 to row 17 define the classifiers related to the “Expense Item” and rows 18 to 23 set the financial values of the “Expense Item”.</w:t>
      </w:r>
    </w:p>
    <w:p w14:paraId="635653BD" w14:textId="77777777" w:rsidR="00753B89" w:rsidRPr="008972C0" w:rsidRDefault="00753B89" w:rsidP="00753B89">
      <w:pPr>
        <w:pStyle w:val="Caption"/>
        <w:jc w:val="left"/>
      </w:pPr>
      <w:bookmarkStart w:id="79" w:name="_Ref419978353"/>
      <w:bookmarkStart w:id="80" w:name="_Toc419912054"/>
      <w:bookmarkStart w:id="81" w:name="_Toc425753288"/>
      <w:bookmarkStart w:id="82" w:name="_Toc433700667"/>
      <w:r>
        <w:t xml:space="preserve">Table </w:t>
      </w:r>
      <w:fldSimple w:instr=" SEQ Table \* ARABIC ">
        <w:r w:rsidR="004E229F">
          <w:rPr>
            <w:noProof/>
          </w:rPr>
          <w:t>5</w:t>
        </w:r>
      </w:fldSimple>
      <w:bookmarkEnd w:id="79"/>
      <w:r>
        <w:rPr>
          <w:noProof/>
        </w:rPr>
        <w:t>:</w:t>
      </w:r>
      <w:r>
        <w:t xml:space="preserve"> Example - </w:t>
      </w:r>
      <w:r w:rsidRPr="00D375F6">
        <w:t>RDF representation</w:t>
      </w:r>
      <w:bookmarkEnd w:id="80"/>
      <w:bookmarkEnd w:id="81"/>
      <w:bookmarkEnd w:id="82"/>
    </w:p>
    <w:tbl>
      <w:tblPr>
        <w:tblStyle w:val="TableGrid"/>
        <w:tblW w:w="8642" w:type="dxa"/>
        <w:tblLayout w:type="fixed"/>
        <w:tblLook w:val="04A0" w:firstRow="1" w:lastRow="0" w:firstColumn="1" w:lastColumn="0" w:noHBand="0" w:noVBand="1"/>
      </w:tblPr>
      <w:tblGrid>
        <w:gridCol w:w="704"/>
        <w:gridCol w:w="1134"/>
        <w:gridCol w:w="3260"/>
        <w:gridCol w:w="3544"/>
      </w:tblGrid>
      <w:tr w:rsidR="00753B89" w:rsidRPr="00EC791B" w14:paraId="55B96744" w14:textId="77777777" w:rsidTr="00126409">
        <w:trPr>
          <w:cnfStyle w:val="100000000000" w:firstRow="1" w:lastRow="0" w:firstColumn="0" w:lastColumn="0" w:oddVBand="0" w:evenVBand="0" w:oddHBand="0" w:evenHBand="0" w:firstRowFirstColumn="0" w:firstRowLastColumn="0" w:lastRowFirstColumn="0" w:lastRowLastColumn="0"/>
        </w:trPr>
        <w:tc>
          <w:tcPr>
            <w:tcW w:w="704" w:type="dxa"/>
            <w:hideMark/>
          </w:tcPr>
          <w:p w14:paraId="01D765F0" w14:textId="77777777" w:rsidR="00753B89" w:rsidRPr="00EC791B" w:rsidRDefault="00753B89" w:rsidP="00126409">
            <w:pPr>
              <w:spacing w:after="0"/>
              <w:jc w:val="left"/>
              <w:rPr>
                <w:bCs/>
                <w:sz w:val="16"/>
                <w:szCs w:val="18"/>
                <w:lang w:eastAsia="en-GB"/>
              </w:rPr>
            </w:pPr>
            <w:r w:rsidRPr="00EC791B">
              <w:rPr>
                <w:bCs/>
                <w:sz w:val="16"/>
                <w:szCs w:val="18"/>
                <w:lang w:eastAsia="en-GB"/>
              </w:rPr>
              <w:t>Row</w:t>
            </w:r>
          </w:p>
        </w:tc>
        <w:tc>
          <w:tcPr>
            <w:tcW w:w="1134" w:type="dxa"/>
            <w:hideMark/>
          </w:tcPr>
          <w:p w14:paraId="3F6E475C" w14:textId="77777777" w:rsidR="00753B89" w:rsidRPr="00EC791B" w:rsidRDefault="00753B89" w:rsidP="00126409">
            <w:pPr>
              <w:spacing w:after="0"/>
              <w:jc w:val="left"/>
              <w:rPr>
                <w:bCs/>
                <w:sz w:val="16"/>
                <w:szCs w:val="18"/>
                <w:lang w:eastAsia="en-GB"/>
              </w:rPr>
            </w:pPr>
            <w:r w:rsidRPr="00EC791B">
              <w:rPr>
                <w:bCs/>
                <w:sz w:val="16"/>
                <w:szCs w:val="18"/>
                <w:lang w:eastAsia="en-GB"/>
              </w:rPr>
              <w:t>Subject</w:t>
            </w:r>
          </w:p>
        </w:tc>
        <w:tc>
          <w:tcPr>
            <w:tcW w:w="3260" w:type="dxa"/>
            <w:hideMark/>
          </w:tcPr>
          <w:p w14:paraId="04B45D7C" w14:textId="77777777" w:rsidR="00753B89" w:rsidRPr="00EC791B" w:rsidRDefault="00753B89" w:rsidP="00126409">
            <w:pPr>
              <w:spacing w:after="0"/>
              <w:jc w:val="left"/>
              <w:rPr>
                <w:bCs/>
                <w:sz w:val="16"/>
                <w:szCs w:val="18"/>
                <w:lang w:eastAsia="en-GB"/>
              </w:rPr>
            </w:pPr>
            <w:r w:rsidRPr="00EC791B">
              <w:rPr>
                <w:bCs/>
                <w:sz w:val="16"/>
                <w:szCs w:val="18"/>
                <w:lang w:eastAsia="en-GB"/>
              </w:rPr>
              <w:t>Predicate</w:t>
            </w:r>
          </w:p>
        </w:tc>
        <w:tc>
          <w:tcPr>
            <w:tcW w:w="3544" w:type="dxa"/>
          </w:tcPr>
          <w:p w14:paraId="167305FD" w14:textId="77777777" w:rsidR="00753B89" w:rsidRPr="00EC791B" w:rsidRDefault="00753B89" w:rsidP="00126409">
            <w:pPr>
              <w:spacing w:after="0"/>
              <w:jc w:val="left"/>
              <w:rPr>
                <w:bCs/>
                <w:sz w:val="16"/>
                <w:szCs w:val="18"/>
                <w:lang w:eastAsia="en-GB"/>
              </w:rPr>
            </w:pPr>
            <w:r w:rsidRPr="00EC791B">
              <w:rPr>
                <w:bCs/>
                <w:sz w:val="16"/>
                <w:szCs w:val="18"/>
                <w:lang w:eastAsia="en-GB"/>
              </w:rPr>
              <w:t>Object</w:t>
            </w:r>
          </w:p>
        </w:tc>
      </w:tr>
      <w:tr w:rsidR="00753B89" w:rsidRPr="00EC791B" w14:paraId="455AF13D" w14:textId="77777777" w:rsidTr="00126409">
        <w:tc>
          <w:tcPr>
            <w:tcW w:w="704" w:type="dxa"/>
            <w:hideMark/>
          </w:tcPr>
          <w:p w14:paraId="44BB89EC" w14:textId="77777777" w:rsidR="00753B89" w:rsidRPr="00EC791B" w:rsidRDefault="00753B89" w:rsidP="00126409">
            <w:pPr>
              <w:spacing w:after="0"/>
              <w:jc w:val="left"/>
              <w:rPr>
                <w:sz w:val="16"/>
                <w:szCs w:val="18"/>
                <w:lang w:eastAsia="en-GB"/>
              </w:rPr>
            </w:pPr>
            <w:r w:rsidRPr="00EC791B">
              <w:rPr>
                <w:sz w:val="16"/>
                <w:szCs w:val="18"/>
                <w:lang w:eastAsia="en-GB"/>
              </w:rPr>
              <w:t>1</w:t>
            </w:r>
          </w:p>
        </w:tc>
        <w:tc>
          <w:tcPr>
            <w:tcW w:w="1134" w:type="dxa"/>
            <w:vMerge w:val="restart"/>
            <w:hideMark/>
          </w:tcPr>
          <w:p w14:paraId="69A703FD" w14:textId="77777777" w:rsidR="00753B89" w:rsidRPr="00EC791B" w:rsidRDefault="00753B89" w:rsidP="00126409">
            <w:pPr>
              <w:spacing w:after="0"/>
              <w:jc w:val="left"/>
              <w:rPr>
                <w:sz w:val="16"/>
                <w:szCs w:val="18"/>
                <w:lang w:eastAsia="en-GB"/>
              </w:rPr>
            </w:pPr>
            <w:r w:rsidRPr="00EC791B">
              <w:rPr>
                <w:sz w:val="16"/>
                <w:szCs w:val="18"/>
                <w:lang w:eastAsia="en-GB"/>
              </w:rPr>
              <w:t>_:AmapX3aXItemDespesaX40XX40X7988</w:t>
            </w:r>
          </w:p>
          <w:p w14:paraId="4750F845" w14:textId="77777777" w:rsidR="00753B89" w:rsidRPr="00EC791B" w:rsidRDefault="00753B89" w:rsidP="00126409">
            <w:pPr>
              <w:spacing w:after="0"/>
              <w:jc w:val="left"/>
              <w:rPr>
                <w:sz w:val="16"/>
                <w:szCs w:val="18"/>
                <w:lang w:eastAsia="en-GB"/>
              </w:rPr>
            </w:pPr>
          </w:p>
        </w:tc>
        <w:tc>
          <w:tcPr>
            <w:tcW w:w="3260" w:type="dxa"/>
            <w:hideMark/>
          </w:tcPr>
          <w:p w14:paraId="08515679" w14:textId="77777777" w:rsidR="00753B89" w:rsidRPr="00EC791B" w:rsidRDefault="00753B89" w:rsidP="00126409">
            <w:pPr>
              <w:spacing w:after="0"/>
              <w:jc w:val="left"/>
              <w:rPr>
                <w:sz w:val="16"/>
                <w:szCs w:val="18"/>
                <w:lang w:eastAsia="en-GB"/>
              </w:rPr>
            </w:pPr>
            <w:r w:rsidRPr="00EC791B">
              <w:rPr>
                <w:sz w:val="16"/>
                <w:szCs w:val="18"/>
                <w:lang w:eastAsia="en-GB"/>
              </w:rPr>
              <w:t>&lt;http://www.w3.org/1999/02/22-rdf-syntax-ns#type&gt;</w:t>
            </w:r>
          </w:p>
        </w:tc>
        <w:tc>
          <w:tcPr>
            <w:tcW w:w="3544" w:type="dxa"/>
          </w:tcPr>
          <w:p w14:paraId="336F068C"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&lt;http://vocab.e.gov.br/2013/09/loa#ItemDespesa&gt;</w:t>
            </w:r>
          </w:p>
        </w:tc>
      </w:tr>
      <w:tr w:rsidR="00753B89" w:rsidRPr="00EC791B" w14:paraId="4C300385" w14:textId="77777777" w:rsidTr="00126409">
        <w:tc>
          <w:tcPr>
            <w:tcW w:w="704" w:type="dxa"/>
            <w:hideMark/>
          </w:tcPr>
          <w:p w14:paraId="4CE59CD5" w14:textId="77777777" w:rsidR="00753B89" w:rsidRPr="00EC791B" w:rsidRDefault="00753B89" w:rsidP="00126409">
            <w:pPr>
              <w:spacing w:after="0"/>
              <w:jc w:val="left"/>
              <w:rPr>
                <w:sz w:val="16"/>
                <w:szCs w:val="18"/>
                <w:lang w:eastAsia="en-GB"/>
              </w:rPr>
            </w:pPr>
            <w:r w:rsidRPr="00EC791B">
              <w:rPr>
                <w:sz w:val="16"/>
                <w:szCs w:val="18"/>
                <w:lang w:eastAsia="en-GB"/>
              </w:rPr>
              <w:t>2</w:t>
            </w:r>
          </w:p>
        </w:tc>
        <w:tc>
          <w:tcPr>
            <w:tcW w:w="1134" w:type="dxa"/>
            <w:vMerge/>
            <w:hideMark/>
          </w:tcPr>
          <w:p w14:paraId="1FBE71E5" w14:textId="77777777" w:rsidR="00753B89" w:rsidRPr="00EC791B" w:rsidRDefault="00753B89" w:rsidP="00126409">
            <w:pPr>
              <w:spacing w:after="0"/>
              <w:jc w:val="left"/>
              <w:rPr>
                <w:sz w:val="16"/>
                <w:szCs w:val="18"/>
                <w:lang w:eastAsia="en-GB"/>
              </w:rPr>
            </w:pPr>
          </w:p>
        </w:tc>
        <w:tc>
          <w:tcPr>
            <w:tcW w:w="3260" w:type="dxa"/>
            <w:hideMark/>
          </w:tcPr>
          <w:p w14:paraId="682421D9"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&lt;http://vocab.e.gov.br/2013/09/loa#temEsfera&gt;</w:t>
            </w:r>
          </w:p>
        </w:tc>
        <w:tc>
          <w:tcPr>
            <w:tcW w:w="3544" w:type="dxa"/>
          </w:tcPr>
          <w:p w14:paraId="4D3382DC"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&lt;http://orcamento.dados.gov.br/2013/id/Esfera/10&gt;</w:t>
            </w:r>
          </w:p>
        </w:tc>
      </w:tr>
      <w:tr w:rsidR="00753B89" w:rsidRPr="00EC791B" w14:paraId="14134CD4" w14:textId="77777777" w:rsidTr="00126409">
        <w:tc>
          <w:tcPr>
            <w:tcW w:w="704" w:type="dxa"/>
            <w:hideMark/>
          </w:tcPr>
          <w:p w14:paraId="6903D7BC" w14:textId="77777777" w:rsidR="00753B89" w:rsidRPr="00EC791B" w:rsidRDefault="00753B89" w:rsidP="00126409">
            <w:pPr>
              <w:spacing w:after="0"/>
              <w:jc w:val="left"/>
              <w:rPr>
                <w:sz w:val="16"/>
                <w:szCs w:val="18"/>
                <w:lang w:eastAsia="en-GB"/>
              </w:rPr>
            </w:pPr>
            <w:r w:rsidRPr="00EC791B">
              <w:rPr>
                <w:sz w:val="16"/>
                <w:szCs w:val="18"/>
                <w:lang w:eastAsia="en-GB"/>
              </w:rPr>
              <w:t>3</w:t>
            </w:r>
          </w:p>
        </w:tc>
        <w:tc>
          <w:tcPr>
            <w:tcW w:w="1134" w:type="dxa"/>
            <w:vMerge/>
            <w:hideMark/>
          </w:tcPr>
          <w:p w14:paraId="53784001" w14:textId="77777777" w:rsidR="00753B89" w:rsidRPr="00EC791B" w:rsidRDefault="00753B89" w:rsidP="00126409">
            <w:pPr>
              <w:spacing w:after="0"/>
              <w:jc w:val="left"/>
              <w:rPr>
                <w:sz w:val="16"/>
                <w:szCs w:val="18"/>
                <w:lang w:eastAsia="en-GB"/>
              </w:rPr>
            </w:pPr>
          </w:p>
        </w:tc>
        <w:tc>
          <w:tcPr>
            <w:tcW w:w="3260" w:type="dxa"/>
            <w:hideMark/>
          </w:tcPr>
          <w:p w14:paraId="473C581B"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&lt;http://vocab.e.gov.br/2013/09/loa#temUnidadeOrcamentaria&gt;</w:t>
            </w:r>
          </w:p>
        </w:tc>
        <w:tc>
          <w:tcPr>
            <w:tcW w:w="3544" w:type="dxa"/>
          </w:tcPr>
          <w:p w14:paraId="710CD34E"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&lt;http://orcamento.dados.gov.br/2013/id/UnidadeOrcamentaria/47101&gt;</w:t>
            </w:r>
          </w:p>
        </w:tc>
      </w:tr>
      <w:tr w:rsidR="00753B89" w:rsidRPr="00EC791B" w14:paraId="4039F824" w14:textId="77777777" w:rsidTr="00126409">
        <w:tc>
          <w:tcPr>
            <w:tcW w:w="704" w:type="dxa"/>
            <w:hideMark/>
          </w:tcPr>
          <w:p w14:paraId="43770D4C" w14:textId="77777777" w:rsidR="00753B89" w:rsidRPr="00EC791B" w:rsidRDefault="00753B89" w:rsidP="00126409">
            <w:pPr>
              <w:spacing w:after="0"/>
              <w:jc w:val="left"/>
              <w:rPr>
                <w:sz w:val="16"/>
                <w:szCs w:val="18"/>
                <w:lang w:eastAsia="en-GB"/>
              </w:rPr>
            </w:pPr>
            <w:r w:rsidRPr="00EC791B">
              <w:rPr>
                <w:sz w:val="16"/>
                <w:szCs w:val="18"/>
                <w:lang w:eastAsia="en-GB"/>
              </w:rPr>
              <w:t>4</w:t>
            </w:r>
          </w:p>
        </w:tc>
        <w:tc>
          <w:tcPr>
            <w:tcW w:w="1134" w:type="dxa"/>
            <w:vMerge/>
            <w:hideMark/>
          </w:tcPr>
          <w:p w14:paraId="494603DC" w14:textId="77777777" w:rsidR="00753B89" w:rsidRPr="00EC791B" w:rsidRDefault="00753B89" w:rsidP="00126409">
            <w:pPr>
              <w:spacing w:after="0"/>
              <w:jc w:val="left"/>
              <w:rPr>
                <w:sz w:val="16"/>
                <w:szCs w:val="18"/>
                <w:lang w:eastAsia="en-GB"/>
              </w:rPr>
            </w:pPr>
          </w:p>
        </w:tc>
        <w:tc>
          <w:tcPr>
            <w:tcW w:w="3260" w:type="dxa"/>
            <w:hideMark/>
          </w:tcPr>
          <w:p w14:paraId="1E0EF44D"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&lt;http://vocab.e.gov.br/2013/09/loa#temFuncao&gt;</w:t>
            </w:r>
          </w:p>
        </w:tc>
        <w:tc>
          <w:tcPr>
            <w:tcW w:w="3544" w:type="dxa"/>
          </w:tcPr>
          <w:p w14:paraId="3EBEFE99"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&lt;http://orcamento.dados.gov.br/2013/id/Funcao/04&gt;</w:t>
            </w:r>
          </w:p>
        </w:tc>
      </w:tr>
      <w:tr w:rsidR="00753B89" w:rsidRPr="00EC791B" w14:paraId="2EEB7890" w14:textId="77777777" w:rsidTr="00126409">
        <w:tc>
          <w:tcPr>
            <w:tcW w:w="704" w:type="dxa"/>
            <w:hideMark/>
          </w:tcPr>
          <w:p w14:paraId="0AF15EA3" w14:textId="77777777" w:rsidR="00753B89" w:rsidRPr="00EC791B" w:rsidRDefault="00753B89" w:rsidP="00126409">
            <w:pPr>
              <w:spacing w:after="0"/>
              <w:jc w:val="left"/>
              <w:rPr>
                <w:sz w:val="16"/>
                <w:szCs w:val="18"/>
                <w:lang w:eastAsia="en-GB"/>
              </w:rPr>
            </w:pPr>
            <w:r w:rsidRPr="00EC791B">
              <w:rPr>
                <w:sz w:val="16"/>
                <w:szCs w:val="18"/>
                <w:lang w:eastAsia="en-GB"/>
              </w:rPr>
              <w:t>5</w:t>
            </w:r>
          </w:p>
        </w:tc>
        <w:tc>
          <w:tcPr>
            <w:tcW w:w="1134" w:type="dxa"/>
            <w:vMerge/>
            <w:hideMark/>
          </w:tcPr>
          <w:p w14:paraId="68C859B8" w14:textId="77777777" w:rsidR="00753B89" w:rsidRPr="00EC791B" w:rsidRDefault="00753B89" w:rsidP="00126409">
            <w:pPr>
              <w:spacing w:after="0"/>
              <w:jc w:val="left"/>
              <w:rPr>
                <w:sz w:val="16"/>
                <w:szCs w:val="18"/>
                <w:lang w:eastAsia="en-GB"/>
              </w:rPr>
            </w:pPr>
          </w:p>
        </w:tc>
        <w:tc>
          <w:tcPr>
            <w:tcW w:w="3260" w:type="dxa"/>
            <w:hideMark/>
          </w:tcPr>
          <w:p w14:paraId="6926E51F"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&lt;http://vocab.e.gov.br/2013/09/loa#temSubfuncao&gt;</w:t>
            </w:r>
          </w:p>
        </w:tc>
        <w:tc>
          <w:tcPr>
            <w:tcW w:w="3544" w:type="dxa"/>
          </w:tcPr>
          <w:p w14:paraId="1430CB14"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&lt;http://orcamento.dados.gov.br/2013/id/Subfuncao/126&gt;</w:t>
            </w:r>
          </w:p>
        </w:tc>
      </w:tr>
      <w:tr w:rsidR="00753B89" w:rsidRPr="00EC791B" w14:paraId="7E599263" w14:textId="77777777" w:rsidTr="00126409">
        <w:tc>
          <w:tcPr>
            <w:tcW w:w="704" w:type="dxa"/>
            <w:hideMark/>
          </w:tcPr>
          <w:p w14:paraId="1A7CEBEE" w14:textId="77777777" w:rsidR="00753B89" w:rsidRPr="00EC791B" w:rsidRDefault="00753B89" w:rsidP="00126409">
            <w:pPr>
              <w:spacing w:after="0"/>
              <w:jc w:val="left"/>
              <w:rPr>
                <w:sz w:val="16"/>
                <w:szCs w:val="18"/>
                <w:lang w:eastAsia="en-GB"/>
              </w:rPr>
            </w:pPr>
            <w:r w:rsidRPr="00EC791B">
              <w:rPr>
                <w:sz w:val="16"/>
                <w:szCs w:val="18"/>
                <w:lang w:eastAsia="en-GB"/>
              </w:rPr>
              <w:t>6</w:t>
            </w:r>
          </w:p>
        </w:tc>
        <w:tc>
          <w:tcPr>
            <w:tcW w:w="1134" w:type="dxa"/>
            <w:vMerge/>
            <w:hideMark/>
          </w:tcPr>
          <w:p w14:paraId="4573C51B" w14:textId="77777777" w:rsidR="00753B89" w:rsidRPr="00EC791B" w:rsidRDefault="00753B89" w:rsidP="00126409">
            <w:pPr>
              <w:spacing w:after="0"/>
              <w:jc w:val="left"/>
              <w:rPr>
                <w:sz w:val="16"/>
                <w:szCs w:val="18"/>
                <w:lang w:eastAsia="en-GB"/>
              </w:rPr>
            </w:pPr>
          </w:p>
        </w:tc>
        <w:tc>
          <w:tcPr>
            <w:tcW w:w="3260" w:type="dxa"/>
            <w:hideMark/>
          </w:tcPr>
          <w:p w14:paraId="055D66C4"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&lt;http://vocab.e.gov.br/2013/09/loa#temPrograma&gt;</w:t>
            </w:r>
          </w:p>
        </w:tc>
        <w:tc>
          <w:tcPr>
            <w:tcW w:w="3544" w:type="dxa"/>
          </w:tcPr>
          <w:p w14:paraId="6B3C2B64"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&lt;http://orcamento.dados.gov.br/2013/id/Programa/2038&gt;</w:t>
            </w:r>
          </w:p>
        </w:tc>
      </w:tr>
      <w:tr w:rsidR="00753B89" w:rsidRPr="00EC791B" w14:paraId="6C2A16E5" w14:textId="77777777" w:rsidTr="00126409">
        <w:tc>
          <w:tcPr>
            <w:tcW w:w="704" w:type="dxa"/>
            <w:hideMark/>
          </w:tcPr>
          <w:p w14:paraId="4D51D1EE" w14:textId="77777777" w:rsidR="00753B89" w:rsidRPr="00EC791B" w:rsidRDefault="00753B89" w:rsidP="00126409">
            <w:pPr>
              <w:spacing w:after="0"/>
              <w:jc w:val="left"/>
              <w:rPr>
                <w:sz w:val="16"/>
                <w:szCs w:val="18"/>
                <w:lang w:eastAsia="en-GB"/>
              </w:rPr>
            </w:pPr>
            <w:r w:rsidRPr="00EC791B">
              <w:rPr>
                <w:sz w:val="16"/>
                <w:szCs w:val="18"/>
                <w:lang w:eastAsia="en-GB"/>
              </w:rPr>
              <w:t>7</w:t>
            </w:r>
          </w:p>
        </w:tc>
        <w:tc>
          <w:tcPr>
            <w:tcW w:w="1134" w:type="dxa"/>
            <w:vMerge/>
            <w:hideMark/>
          </w:tcPr>
          <w:p w14:paraId="56EF7BF0" w14:textId="77777777" w:rsidR="00753B89" w:rsidRPr="00EC791B" w:rsidRDefault="00753B89" w:rsidP="00126409">
            <w:pPr>
              <w:spacing w:after="0"/>
              <w:jc w:val="left"/>
              <w:rPr>
                <w:sz w:val="16"/>
                <w:szCs w:val="18"/>
                <w:lang w:eastAsia="en-GB"/>
              </w:rPr>
            </w:pPr>
          </w:p>
        </w:tc>
        <w:tc>
          <w:tcPr>
            <w:tcW w:w="3260" w:type="dxa"/>
            <w:hideMark/>
          </w:tcPr>
          <w:p w14:paraId="3C729648"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&lt;http://vocab.e.gov.br/2013/09/loa#temAcao&gt;</w:t>
            </w:r>
          </w:p>
        </w:tc>
        <w:tc>
          <w:tcPr>
            <w:tcW w:w="3544" w:type="dxa"/>
          </w:tcPr>
          <w:p w14:paraId="12FC17CF"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&lt;http://orcamento.dados.gov.br/2013/id/Acao/20U2&gt;</w:t>
            </w:r>
          </w:p>
        </w:tc>
      </w:tr>
      <w:tr w:rsidR="00753B89" w:rsidRPr="00EC791B" w14:paraId="5FD2C558" w14:textId="77777777" w:rsidTr="00126409">
        <w:tc>
          <w:tcPr>
            <w:tcW w:w="704" w:type="dxa"/>
            <w:hideMark/>
          </w:tcPr>
          <w:p w14:paraId="25BD3FF6" w14:textId="77777777" w:rsidR="00753B89" w:rsidRPr="00EC791B" w:rsidRDefault="00753B89" w:rsidP="00126409">
            <w:pPr>
              <w:spacing w:after="0"/>
              <w:jc w:val="left"/>
              <w:rPr>
                <w:sz w:val="16"/>
                <w:szCs w:val="18"/>
                <w:lang w:eastAsia="en-GB"/>
              </w:rPr>
            </w:pPr>
            <w:r w:rsidRPr="00EC791B">
              <w:rPr>
                <w:sz w:val="16"/>
                <w:szCs w:val="18"/>
                <w:lang w:eastAsia="en-GB"/>
              </w:rPr>
              <w:t>8</w:t>
            </w:r>
          </w:p>
        </w:tc>
        <w:tc>
          <w:tcPr>
            <w:tcW w:w="1134" w:type="dxa"/>
            <w:vMerge/>
            <w:hideMark/>
          </w:tcPr>
          <w:p w14:paraId="684B8214" w14:textId="77777777" w:rsidR="00753B89" w:rsidRPr="00EC791B" w:rsidRDefault="00753B89" w:rsidP="00126409">
            <w:pPr>
              <w:spacing w:after="0"/>
              <w:jc w:val="left"/>
              <w:rPr>
                <w:sz w:val="16"/>
                <w:szCs w:val="18"/>
                <w:lang w:eastAsia="en-GB"/>
              </w:rPr>
            </w:pPr>
          </w:p>
        </w:tc>
        <w:tc>
          <w:tcPr>
            <w:tcW w:w="3260" w:type="dxa"/>
            <w:hideMark/>
          </w:tcPr>
          <w:p w14:paraId="33CA1E92"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&lt;http://vocab.e.gov.br/2013/09/loa#temSubtitulo&gt;</w:t>
            </w:r>
          </w:p>
        </w:tc>
        <w:tc>
          <w:tcPr>
            <w:tcW w:w="3544" w:type="dxa"/>
          </w:tcPr>
          <w:p w14:paraId="6C0390B1"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&lt;http://orcamento.dados.gov.br/2013/id/Subtitulo/20U20001&gt;</w:t>
            </w:r>
          </w:p>
        </w:tc>
      </w:tr>
      <w:tr w:rsidR="00753B89" w:rsidRPr="00EC791B" w14:paraId="3F891B98" w14:textId="77777777" w:rsidTr="00126409">
        <w:tc>
          <w:tcPr>
            <w:tcW w:w="704" w:type="dxa"/>
            <w:hideMark/>
          </w:tcPr>
          <w:p w14:paraId="33E9A24D" w14:textId="77777777" w:rsidR="00753B89" w:rsidRPr="00EC791B" w:rsidRDefault="00753B89" w:rsidP="00126409">
            <w:pPr>
              <w:spacing w:after="0"/>
              <w:jc w:val="left"/>
              <w:rPr>
                <w:sz w:val="16"/>
                <w:szCs w:val="18"/>
                <w:lang w:eastAsia="en-GB"/>
              </w:rPr>
            </w:pPr>
            <w:r w:rsidRPr="00EC791B">
              <w:rPr>
                <w:sz w:val="16"/>
                <w:szCs w:val="18"/>
                <w:lang w:eastAsia="en-GB"/>
              </w:rPr>
              <w:t>9</w:t>
            </w:r>
          </w:p>
        </w:tc>
        <w:tc>
          <w:tcPr>
            <w:tcW w:w="1134" w:type="dxa"/>
            <w:vMerge/>
            <w:hideMark/>
          </w:tcPr>
          <w:p w14:paraId="25043BF1" w14:textId="77777777" w:rsidR="00753B89" w:rsidRPr="00EC791B" w:rsidRDefault="00753B89" w:rsidP="00126409">
            <w:pPr>
              <w:spacing w:after="0"/>
              <w:jc w:val="left"/>
              <w:rPr>
                <w:sz w:val="16"/>
                <w:szCs w:val="18"/>
                <w:lang w:eastAsia="en-GB"/>
              </w:rPr>
            </w:pPr>
          </w:p>
        </w:tc>
        <w:tc>
          <w:tcPr>
            <w:tcW w:w="3260" w:type="dxa"/>
            <w:hideMark/>
          </w:tcPr>
          <w:p w14:paraId="2E7C4978"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&lt;http://vocab.e.gov.br/2013/09/loa#temPlanoOrcamentario&gt;</w:t>
            </w:r>
          </w:p>
        </w:tc>
        <w:tc>
          <w:tcPr>
            <w:tcW w:w="3544" w:type="dxa"/>
          </w:tcPr>
          <w:p w14:paraId="711B4DEB"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&lt;http://orcamento.dados.gov.br/2013/id/PlanoOrcamentario/47101203820U200010003&gt;</w:t>
            </w:r>
          </w:p>
        </w:tc>
      </w:tr>
      <w:tr w:rsidR="00753B89" w:rsidRPr="00EC791B" w14:paraId="1CBB9629" w14:textId="77777777" w:rsidTr="00126409">
        <w:tc>
          <w:tcPr>
            <w:tcW w:w="704" w:type="dxa"/>
            <w:hideMark/>
          </w:tcPr>
          <w:p w14:paraId="09F46D5D" w14:textId="77777777" w:rsidR="00753B89" w:rsidRPr="00EC791B" w:rsidRDefault="00753B89" w:rsidP="00126409">
            <w:pPr>
              <w:spacing w:after="0"/>
              <w:jc w:val="left"/>
              <w:rPr>
                <w:sz w:val="16"/>
                <w:szCs w:val="18"/>
                <w:lang w:eastAsia="en-GB"/>
              </w:rPr>
            </w:pPr>
            <w:r w:rsidRPr="00EC791B">
              <w:rPr>
                <w:sz w:val="16"/>
                <w:szCs w:val="18"/>
                <w:lang w:eastAsia="en-GB"/>
              </w:rPr>
              <w:t>10</w:t>
            </w:r>
          </w:p>
        </w:tc>
        <w:tc>
          <w:tcPr>
            <w:tcW w:w="1134" w:type="dxa"/>
            <w:vMerge/>
            <w:hideMark/>
          </w:tcPr>
          <w:p w14:paraId="011445C8" w14:textId="77777777" w:rsidR="00753B89" w:rsidRPr="00EC791B" w:rsidRDefault="00753B89" w:rsidP="00126409">
            <w:pPr>
              <w:spacing w:after="0"/>
              <w:jc w:val="left"/>
              <w:rPr>
                <w:sz w:val="16"/>
                <w:szCs w:val="18"/>
                <w:lang w:eastAsia="en-GB"/>
              </w:rPr>
            </w:pPr>
          </w:p>
        </w:tc>
        <w:tc>
          <w:tcPr>
            <w:tcW w:w="3260" w:type="dxa"/>
            <w:hideMark/>
          </w:tcPr>
          <w:p w14:paraId="01C5B797"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&lt;http://vocab.e.gov.br/2013/09/loa#temIdentificadorUso&gt;</w:t>
            </w:r>
          </w:p>
        </w:tc>
        <w:tc>
          <w:tcPr>
            <w:tcW w:w="3544" w:type="dxa"/>
          </w:tcPr>
          <w:p w14:paraId="1920DC99"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&lt;http://orcamento.dados.gov.br/2013/id/IdentificadorUso/0&gt;</w:t>
            </w:r>
          </w:p>
        </w:tc>
      </w:tr>
      <w:tr w:rsidR="00753B89" w:rsidRPr="00EC791B" w14:paraId="1449D5E0" w14:textId="77777777" w:rsidTr="00126409">
        <w:tc>
          <w:tcPr>
            <w:tcW w:w="704" w:type="dxa"/>
            <w:hideMark/>
          </w:tcPr>
          <w:p w14:paraId="637C7367" w14:textId="77777777" w:rsidR="00753B89" w:rsidRPr="00EC791B" w:rsidRDefault="00753B89" w:rsidP="00126409">
            <w:pPr>
              <w:spacing w:after="0"/>
              <w:jc w:val="left"/>
              <w:rPr>
                <w:sz w:val="16"/>
                <w:szCs w:val="18"/>
                <w:lang w:eastAsia="en-GB"/>
              </w:rPr>
            </w:pPr>
            <w:r w:rsidRPr="00EC791B">
              <w:rPr>
                <w:sz w:val="16"/>
                <w:szCs w:val="18"/>
                <w:lang w:eastAsia="en-GB"/>
              </w:rPr>
              <w:t>11</w:t>
            </w:r>
          </w:p>
        </w:tc>
        <w:tc>
          <w:tcPr>
            <w:tcW w:w="1134" w:type="dxa"/>
            <w:vMerge/>
            <w:hideMark/>
          </w:tcPr>
          <w:p w14:paraId="38642A12" w14:textId="77777777" w:rsidR="00753B89" w:rsidRPr="00EC791B" w:rsidRDefault="00753B89" w:rsidP="00126409">
            <w:pPr>
              <w:spacing w:after="0"/>
              <w:jc w:val="left"/>
              <w:rPr>
                <w:sz w:val="16"/>
                <w:szCs w:val="18"/>
                <w:lang w:eastAsia="en-GB"/>
              </w:rPr>
            </w:pPr>
          </w:p>
        </w:tc>
        <w:tc>
          <w:tcPr>
            <w:tcW w:w="3260" w:type="dxa"/>
            <w:hideMark/>
          </w:tcPr>
          <w:p w14:paraId="75AEC90E"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&lt;http://vocab.e.gov.br/2013/09/loa#temFonteRecursos&gt;</w:t>
            </w:r>
          </w:p>
        </w:tc>
        <w:tc>
          <w:tcPr>
            <w:tcW w:w="3544" w:type="dxa"/>
          </w:tcPr>
          <w:p w14:paraId="4D641A17"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&lt;http://orcamento.dados.gov.br/2013/id/FonteRecursos/100&gt;</w:t>
            </w:r>
          </w:p>
        </w:tc>
      </w:tr>
      <w:tr w:rsidR="00753B89" w:rsidRPr="00EC791B" w14:paraId="11CAC19F" w14:textId="77777777" w:rsidTr="00126409">
        <w:tc>
          <w:tcPr>
            <w:tcW w:w="704" w:type="dxa"/>
          </w:tcPr>
          <w:p w14:paraId="6F9EACF7" w14:textId="77777777" w:rsidR="00753B89" w:rsidRPr="00EC791B" w:rsidRDefault="00753B89" w:rsidP="00126409">
            <w:pPr>
              <w:spacing w:after="0"/>
              <w:jc w:val="left"/>
              <w:rPr>
                <w:sz w:val="16"/>
                <w:szCs w:val="18"/>
                <w:lang w:eastAsia="en-GB"/>
              </w:rPr>
            </w:pPr>
            <w:r w:rsidRPr="00EC791B">
              <w:rPr>
                <w:sz w:val="16"/>
                <w:szCs w:val="18"/>
                <w:lang w:eastAsia="en-GB"/>
              </w:rPr>
              <w:t>12</w:t>
            </w:r>
          </w:p>
        </w:tc>
        <w:tc>
          <w:tcPr>
            <w:tcW w:w="1134" w:type="dxa"/>
            <w:vMerge/>
            <w:hideMark/>
          </w:tcPr>
          <w:p w14:paraId="355E8195" w14:textId="77777777" w:rsidR="00753B89" w:rsidRPr="00EC791B" w:rsidRDefault="00753B89" w:rsidP="00126409">
            <w:pPr>
              <w:spacing w:after="0"/>
              <w:jc w:val="left"/>
              <w:rPr>
                <w:sz w:val="16"/>
                <w:szCs w:val="18"/>
                <w:lang w:eastAsia="en-GB"/>
              </w:rPr>
            </w:pPr>
          </w:p>
        </w:tc>
        <w:tc>
          <w:tcPr>
            <w:tcW w:w="3260" w:type="dxa"/>
            <w:hideMark/>
          </w:tcPr>
          <w:p w14:paraId="059E02BB"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&lt;http://vocab.e.gov.br/2013/09/loa#temCategoriaEconomica&gt;</w:t>
            </w:r>
          </w:p>
        </w:tc>
        <w:tc>
          <w:tcPr>
            <w:tcW w:w="3544" w:type="dxa"/>
          </w:tcPr>
          <w:p w14:paraId="19DB6BFE"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&lt;http://orcamento.dados.gov.br/2013/id/CategoriaEconomica/3&gt;</w:t>
            </w:r>
          </w:p>
        </w:tc>
      </w:tr>
      <w:tr w:rsidR="00753B89" w:rsidRPr="00EC791B" w14:paraId="088D4E49" w14:textId="77777777" w:rsidTr="00126409">
        <w:tc>
          <w:tcPr>
            <w:tcW w:w="704" w:type="dxa"/>
          </w:tcPr>
          <w:p w14:paraId="2A72BC24" w14:textId="77777777" w:rsidR="00753B89" w:rsidRPr="00EC791B" w:rsidRDefault="00753B89" w:rsidP="00126409">
            <w:pPr>
              <w:spacing w:after="0"/>
              <w:jc w:val="left"/>
              <w:rPr>
                <w:sz w:val="16"/>
                <w:szCs w:val="18"/>
                <w:lang w:eastAsia="en-GB"/>
              </w:rPr>
            </w:pPr>
            <w:r w:rsidRPr="00EC791B">
              <w:rPr>
                <w:sz w:val="16"/>
                <w:szCs w:val="18"/>
                <w:lang w:eastAsia="en-GB"/>
              </w:rPr>
              <w:t>13</w:t>
            </w:r>
          </w:p>
        </w:tc>
        <w:tc>
          <w:tcPr>
            <w:tcW w:w="1134" w:type="dxa"/>
            <w:vMerge/>
            <w:hideMark/>
          </w:tcPr>
          <w:p w14:paraId="0EA88095" w14:textId="77777777" w:rsidR="00753B89" w:rsidRPr="00EC791B" w:rsidRDefault="00753B89" w:rsidP="00126409">
            <w:pPr>
              <w:spacing w:after="0"/>
              <w:jc w:val="left"/>
              <w:rPr>
                <w:sz w:val="16"/>
                <w:szCs w:val="18"/>
                <w:lang w:eastAsia="en-GB"/>
              </w:rPr>
            </w:pPr>
          </w:p>
        </w:tc>
        <w:tc>
          <w:tcPr>
            <w:tcW w:w="3260" w:type="dxa"/>
            <w:hideMark/>
          </w:tcPr>
          <w:p w14:paraId="71597CE3"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&lt;http://vocab.e.gov.br/2013/09/loa#temGND&gt;</w:t>
            </w:r>
          </w:p>
        </w:tc>
        <w:tc>
          <w:tcPr>
            <w:tcW w:w="3544" w:type="dxa"/>
          </w:tcPr>
          <w:p w14:paraId="1119097A"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&lt;http://orcamento.dados.gov.br/2013/id/GrupoNatDespesa/3&gt;</w:t>
            </w:r>
          </w:p>
        </w:tc>
      </w:tr>
      <w:tr w:rsidR="00753B89" w:rsidRPr="00EC791B" w14:paraId="4245CD06" w14:textId="77777777" w:rsidTr="00126409">
        <w:tc>
          <w:tcPr>
            <w:tcW w:w="704" w:type="dxa"/>
          </w:tcPr>
          <w:p w14:paraId="30010C81" w14:textId="77777777" w:rsidR="00753B89" w:rsidRPr="00EC791B" w:rsidRDefault="00753B89" w:rsidP="00126409">
            <w:pPr>
              <w:spacing w:after="0"/>
              <w:jc w:val="left"/>
              <w:rPr>
                <w:sz w:val="16"/>
                <w:szCs w:val="18"/>
                <w:lang w:eastAsia="en-GB"/>
              </w:rPr>
            </w:pPr>
            <w:r w:rsidRPr="00EC791B">
              <w:rPr>
                <w:sz w:val="16"/>
                <w:szCs w:val="18"/>
                <w:lang w:eastAsia="en-GB"/>
              </w:rPr>
              <w:t>14</w:t>
            </w:r>
          </w:p>
        </w:tc>
        <w:tc>
          <w:tcPr>
            <w:tcW w:w="1134" w:type="dxa"/>
            <w:vMerge/>
            <w:hideMark/>
          </w:tcPr>
          <w:p w14:paraId="33497D5E" w14:textId="77777777" w:rsidR="00753B89" w:rsidRPr="00EC791B" w:rsidRDefault="00753B89" w:rsidP="00126409">
            <w:pPr>
              <w:spacing w:after="0"/>
              <w:jc w:val="left"/>
              <w:rPr>
                <w:sz w:val="16"/>
                <w:szCs w:val="18"/>
                <w:lang w:eastAsia="en-GB"/>
              </w:rPr>
            </w:pPr>
          </w:p>
        </w:tc>
        <w:tc>
          <w:tcPr>
            <w:tcW w:w="3260" w:type="dxa"/>
            <w:hideMark/>
          </w:tcPr>
          <w:p w14:paraId="255B4416"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&lt;http://vocab.e.gov.br/2013/09/loa#temModalidadeAplicacao&gt;</w:t>
            </w:r>
          </w:p>
        </w:tc>
        <w:tc>
          <w:tcPr>
            <w:tcW w:w="3544" w:type="dxa"/>
          </w:tcPr>
          <w:p w14:paraId="394FB7AA"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&lt;http://orcamento.dados.gov.br/2013/id/ModalidadeAplicacao/90&gt;</w:t>
            </w:r>
          </w:p>
        </w:tc>
      </w:tr>
      <w:tr w:rsidR="00753B89" w:rsidRPr="00EC791B" w14:paraId="5051F77C" w14:textId="77777777" w:rsidTr="00126409">
        <w:tc>
          <w:tcPr>
            <w:tcW w:w="704" w:type="dxa"/>
          </w:tcPr>
          <w:p w14:paraId="0AD737F9" w14:textId="77777777" w:rsidR="00753B89" w:rsidRPr="00EC791B" w:rsidRDefault="00753B89" w:rsidP="00126409">
            <w:pPr>
              <w:spacing w:after="0"/>
              <w:jc w:val="left"/>
              <w:rPr>
                <w:sz w:val="16"/>
                <w:szCs w:val="18"/>
                <w:lang w:eastAsia="en-GB"/>
              </w:rPr>
            </w:pPr>
            <w:r w:rsidRPr="00EC791B">
              <w:rPr>
                <w:sz w:val="16"/>
                <w:szCs w:val="18"/>
                <w:lang w:eastAsia="en-GB"/>
              </w:rPr>
              <w:t>15</w:t>
            </w:r>
          </w:p>
        </w:tc>
        <w:tc>
          <w:tcPr>
            <w:tcW w:w="1134" w:type="dxa"/>
            <w:vMerge/>
            <w:hideMark/>
          </w:tcPr>
          <w:p w14:paraId="7D8B084C" w14:textId="77777777" w:rsidR="00753B89" w:rsidRPr="00EC791B" w:rsidRDefault="00753B89" w:rsidP="00126409">
            <w:pPr>
              <w:spacing w:after="0"/>
              <w:jc w:val="left"/>
              <w:rPr>
                <w:sz w:val="16"/>
                <w:szCs w:val="18"/>
                <w:lang w:eastAsia="en-GB"/>
              </w:rPr>
            </w:pPr>
          </w:p>
        </w:tc>
        <w:tc>
          <w:tcPr>
            <w:tcW w:w="3260" w:type="dxa"/>
            <w:hideMark/>
          </w:tcPr>
          <w:p w14:paraId="59CA3854"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&lt;http://vocab.e.gov.br/2013/09/loa#temElementoDespesa&gt;</w:t>
            </w:r>
          </w:p>
        </w:tc>
        <w:tc>
          <w:tcPr>
            <w:tcW w:w="3544" w:type="dxa"/>
          </w:tcPr>
          <w:p w14:paraId="3DDFDDEF"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&lt;http://orcamento.dados.gov.br/2013/id/ElementoDespesa/00&gt;</w:t>
            </w:r>
          </w:p>
        </w:tc>
      </w:tr>
      <w:tr w:rsidR="00753B89" w:rsidRPr="00EC791B" w14:paraId="1C19957D" w14:textId="77777777" w:rsidTr="00126409">
        <w:tc>
          <w:tcPr>
            <w:tcW w:w="704" w:type="dxa"/>
          </w:tcPr>
          <w:p w14:paraId="73902BD5" w14:textId="77777777" w:rsidR="00753B89" w:rsidRPr="00EC791B" w:rsidRDefault="00753B89" w:rsidP="00126409">
            <w:pPr>
              <w:spacing w:after="0"/>
              <w:jc w:val="left"/>
              <w:rPr>
                <w:sz w:val="16"/>
                <w:szCs w:val="18"/>
                <w:lang w:eastAsia="en-GB"/>
              </w:rPr>
            </w:pPr>
            <w:r w:rsidRPr="00EC791B">
              <w:rPr>
                <w:sz w:val="16"/>
                <w:szCs w:val="18"/>
                <w:lang w:eastAsia="en-GB"/>
              </w:rPr>
              <w:t>16</w:t>
            </w:r>
          </w:p>
        </w:tc>
        <w:tc>
          <w:tcPr>
            <w:tcW w:w="1134" w:type="dxa"/>
            <w:vMerge/>
            <w:hideMark/>
          </w:tcPr>
          <w:p w14:paraId="7CEE77C5" w14:textId="77777777" w:rsidR="00753B89" w:rsidRPr="00EC791B" w:rsidRDefault="00753B89" w:rsidP="00126409">
            <w:pPr>
              <w:spacing w:after="0"/>
              <w:jc w:val="left"/>
              <w:rPr>
                <w:sz w:val="16"/>
                <w:szCs w:val="18"/>
                <w:lang w:eastAsia="en-GB"/>
              </w:rPr>
            </w:pPr>
          </w:p>
        </w:tc>
        <w:tc>
          <w:tcPr>
            <w:tcW w:w="3260" w:type="dxa"/>
            <w:hideMark/>
          </w:tcPr>
          <w:p w14:paraId="6375C842"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&lt;http://vocab.e.gov.br/2013/09/loa#temResultadoPrimario&gt;</w:t>
            </w:r>
          </w:p>
        </w:tc>
        <w:tc>
          <w:tcPr>
            <w:tcW w:w="3544" w:type="dxa"/>
          </w:tcPr>
          <w:p w14:paraId="38908A62" w14:textId="77777777" w:rsidR="00753B89" w:rsidRPr="00EC791B" w:rsidRDefault="00753B89" w:rsidP="00126409">
            <w:pPr>
              <w:spacing w:after="0"/>
              <w:jc w:val="left"/>
              <w:rPr>
                <w:sz w:val="16"/>
                <w:szCs w:val="18"/>
                <w:lang w:eastAsia="en-GB"/>
              </w:rPr>
            </w:pPr>
            <w:r w:rsidRPr="00EC791B">
              <w:rPr>
                <w:sz w:val="16"/>
                <w:szCs w:val="18"/>
                <w:lang w:eastAsia="en-GB"/>
              </w:rPr>
              <w:t>&lt;http://orcamento.dados.gov.br/2013/id/ResultadoPrimario/2&gt;</w:t>
            </w:r>
          </w:p>
        </w:tc>
      </w:tr>
      <w:tr w:rsidR="00753B89" w:rsidRPr="00EC791B" w14:paraId="15CA1509" w14:textId="77777777" w:rsidTr="00126409">
        <w:tc>
          <w:tcPr>
            <w:tcW w:w="704" w:type="dxa"/>
          </w:tcPr>
          <w:p w14:paraId="1C88A59E" w14:textId="77777777" w:rsidR="00753B89" w:rsidRPr="00EC791B" w:rsidRDefault="00753B89" w:rsidP="00126409">
            <w:pPr>
              <w:spacing w:after="0"/>
              <w:jc w:val="left"/>
              <w:rPr>
                <w:sz w:val="16"/>
                <w:szCs w:val="18"/>
                <w:lang w:eastAsia="en-GB"/>
              </w:rPr>
            </w:pPr>
            <w:r w:rsidRPr="00EC791B">
              <w:rPr>
                <w:sz w:val="16"/>
                <w:szCs w:val="18"/>
                <w:lang w:eastAsia="en-GB"/>
              </w:rPr>
              <w:t>17</w:t>
            </w:r>
          </w:p>
        </w:tc>
        <w:tc>
          <w:tcPr>
            <w:tcW w:w="1134" w:type="dxa"/>
            <w:vMerge/>
            <w:hideMark/>
          </w:tcPr>
          <w:p w14:paraId="414663A2" w14:textId="77777777" w:rsidR="00753B89" w:rsidRPr="00EC791B" w:rsidRDefault="00753B89" w:rsidP="00126409">
            <w:pPr>
              <w:spacing w:after="0"/>
              <w:jc w:val="left"/>
              <w:rPr>
                <w:sz w:val="16"/>
                <w:szCs w:val="18"/>
                <w:lang w:eastAsia="en-GB"/>
              </w:rPr>
            </w:pPr>
          </w:p>
        </w:tc>
        <w:tc>
          <w:tcPr>
            <w:tcW w:w="3260" w:type="dxa"/>
            <w:hideMark/>
          </w:tcPr>
          <w:p w14:paraId="44691166"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&lt;http://vocab.e.gov.br/2013/09/loa#valorProjetoLei&gt;</w:t>
            </w:r>
          </w:p>
        </w:tc>
        <w:tc>
          <w:tcPr>
            <w:tcW w:w="3544" w:type="dxa"/>
          </w:tcPr>
          <w:p w14:paraId="0DCD3DD7" w14:textId="77777777" w:rsidR="00753B89" w:rsidRPr="00EC791B" w:rsidRDefault="00753B89" w:rsidP="00126409">
            <w:pPr>
              <w:spacing w:after="0"/>
              <w:jc w:val="left"/>
              <w:rPr>
                <w:sz w:val="16"/>
                <w:szCs w:val="18"/>
                <w:lang w:eastAsia="en-GB"/>
              </w:rPr>
            </w:pPr>
            <w:r w:rsidRPr="00EC791B">
              <w:rPr>
                <w:sz w:val="16"/>
                <w:szCs w:val="18"/>
                <w:lang w:eastAsia="en-GB"/>
              </w:rPr>
              <w:t>"0.00"^^&lt;http://www.w3.org/2001/XMLSchema#decimal&gt;</w:t>
            </w:r>
          </w:p>
        </w:tc>
      </w:tr>
      <w:tr w:rsidR="00753B89" w:rsidRPr="00EC791B" w14:paraId="753FC020" w14:textId="77777777" w:rsidTr="00126409">
        <w:tc>
          <w:tcPr>
            <w:tcW w:w="704" w:type="dxa"/>
          </w:tcPr>
          <w:p w14:paraId="0495A907" w14:textId="77777777" w:rsidR="00753B89" w:rsidRPr="00EC791B" w:rsidRDefault="00753B89" w:rsidP="00126409">
            <w:pPr>
              <w:spacing w:after="0"/>
              <w:jc w:val="left"/>
              <w:rPr>
                <w:sz w:val="16"/>
                <w:szCs w:val="18"/>
                <w:lang w:eastAsia="en-GB"/>
              </w:rPr>
            </w:pPr>
            <w:r w:rsidRPr="00EC791B">
              <w:rPr>
                <w:sz w:val="16"/>
                <w:szCs w:val="18"/>
                <w:lang w:eastAsia="en-GB"/>
              </w:rPr>
              <w:t>18</w:t>
            </w:r>
          </w:p>
        </w:tc>
        <w:tc>
          <w:tcPr>
            <w:tcW w:w="1134" w:type="dxa"/>
            <w:vMerge/>
            <w:hideMark/>
          </w:tcPr>
          <w:p w14:paraId="7C823234" w14:textId="77777777" w:rsidR="00753B89" w:rsidRPr="00EC791B" w:rsidRDefault="00753B89" w:rsidP="00126409">
            <w:pPr>
              <w:spacing w:after="0"/>
              <w:jc w:val="left"/>
              <w:rPr>
                <w:sz w:val="16"/>
                <w:szCs w:val="18"/>
                <w:lang w:eastAsia="en-GB"/>
              </w:rPr>
            </w:pPr>
          </w:p>
        </w:tc>
        <w:tc>
          <w:tcPr>
            <w:tcW w:w="3260" w:type="dxa"/>
            <w:hideMark/>
          </w:tcPr>
          <w:p w14:paraId="29CCEBBB"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&lt;http://vocab.e.gov.br/2013/09/loa#valorDotacaoInicial&gt;</w:t>
            </w:r>
          </w:p>
        </w:tc>
        <w:tc>
          <w:tcPr>
            <w:tcW w:w="3544" w:type="dxa"/>
          </w:tcPr>
          <w:p w14:paraId="357C1BB5" w14:textId="77777777" w:rsidR="00753B89" w:rsidRPr="00EC791B" w:rsidRDefault="00753B89" w:rsidP="00126409">
            <w:pPr>
              <w:spacing w:after="0"/>
              <w:jc w:val="left"/>
              <w:rPr>
                <w:sz w:val="16"/>
                <w:szCs w:val="18"/>
                <w:lang w:eastAsia="en-GB"/>
              </w:rPr>
            </w:pPr>
            <w:r w:rsidRPr="00EC791B">
              <w:rPr>
                <w:sz w:val="16"/>
                <w:szCs w:val="18"/>
                <w:lang w:eastAsia="en-GB"/>
              </w:rPr>
              <w:t>"1686356.00"^^&lt;http://www.w3.org/2001/XMLSchema#decimal&gt;</w:t>
            </w:r>
          </w:p>
        </w:tc>
      </w:tr>
      <w:tr w:rsidR="00753B89" w:rsidRPr="00EC791B" w14:paraId="3E311193" w14:textId="77777777" w:rsidTr="00126409">
        <w:tc>
          <w:tcPr>
            <w:tcW w:w="704" w:type="dxa"/>
          </w:tcPr>
          <w:p w14:paraId="29BA6F82" w14:textId="77777777" w:rsidR="00753B89" w:rsidRPr="00EC791B" w:rsidRDefault="00753B89" w:rsidP="00126409">
            <w:pPr>
              <w:spacing w:after="0"/>
              <w:jc w:val="left"/>
              <w:rPr>
                <w:sz w:val="16"/>
                <w:szCs w:val="18"/>
                <w:lang w:eastAsia="en-GB"/>
              </w:rPr>
            </w:pPr>
            <w:r w:rsidRPr="00EC791B">
              <w:rPr>
                <w:sz w:val="16"/>
                <w:szCs w:val="18"/>
                <w:lang w:eastAsia="en-GB"/>
              </w:rPr>
              <w:lastRenderedPageBreak/>
              <w:t>19</w:t>
            </w:r>
          </w:p>
        </w:tc>
        <w:tc>
          <w:tcPr>
            <w:tcW w:w="1134" w:type="dxa"/>
            <w:vMerge/>
            <w:hideMark/>
          </w:tcPr>
          <w:p w14:paraId="705486A5" w14:textId="77777777" w:rsidR="00753B89" w:rsidRPr="00EC791B" w:rsidRDefault="00753B89" w:rsidP="00126409">
            <w:pPr>
              <w:spacing w:after="0"/>
              <w:jc w:val="left"/>
              <w:rPr>
                <w:sz w:val="16"/>
                <w:szCs w:val="18"/>
                <w:lang w:eastAsia="en-GB"/>
              </w:rPr>
            </w:pPr>
          </w:p>
        </w:tc>
        <w:tc>
          <w:tcPr>
            <w:tcW w:w="3260" w:type="dxa"/>
            <w:hideMark/>
          </w:tcPr>
          <w:p w14:paraId="75BE5F86"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&lt;http://vocab.e.gov.br/2013/09/loa#valorLeiMaisCredito&gt;</w:t>
            </w:r>
          </w:p>
        </w:tc>
        <w:tc>
          <w:tcPr>
            <w:tcW w:w="3544" w:type="dxa"/>
          </w:tcPr>
          <w:p w14:paraId="236393FD" w14:textId="77777777" w:rsidR="00753B89" w:rsidRPr="00EC791B" w:rsidRDefault="00753B89" w:rsidP="00126409">
            <w:pPr>
              <w:spacing w:after="0"/>
              <w:jc w:val="left"/>
              <w:rPr>
                <w:sz w:val="16"/>
                <w:szCs w:val="18"/>
                <w:lang w:eastAsia="en-GB"/>
              </w:rPr>
            </w:pPr>
            <w:r w:rsidRPr="00EC791B">
              <w:rPr>
                <w:sz w:val="16"/>
                <w:szCs w:val="18"/>
                <w:lang w:eastAsia="en-GB"/>
              </w:rPr>
              <w:t>"2337313.00"^^&lt;http://www.w3.org/2001/XMLSchema#decimal&gt;</w:t>
            </w:r>
          </w:p>
        </w:tc>
      </w:tr>
      <w:tr w:rsidR="00753B89" w:rsidRPr="00EC791B" w14:paraId="42D42215" w14:textId="77777777" w:rsidTr="00126409">
        <w:tc>
          <w:tcPr>
            <w:tcW w:w="704" w:type="dxa"/>
          </w:tcPr>
          <w:p w14:paraId="7B7C04DF" w14:textId="77777777" w:rsidR="00753B89" w:rsidRPr="00EC791B" w:rsidRDefault="00753B89" w:rsidP="00126409">
            <w:pPr>
              <w:spacing w:after="0"/>
              <w:jc w:val="left"/>
              <w:rPr>
                <w:sz w:val="16"/>
                <w:szCs w:val="18"/>
                <w:lang w:eastAsia="en-GB"/>
              </w:rPr>
            </w:pPr>
            <w:r w:rsidRPr="00EC791B">
              <w:rPr>
                <w:sz w:val="16"/>
                <w:szCs w:val="18"/>
                <w:lang w:eastAsia="en-GB"/>
              </w:rPr>
              <w:t>20</w:t>
            </w:r>
          </w:p>
        </w:tc>
        <w:tc>
          <w:tcPr>
            <w:tcW w:w="1134" w:type="dxa"/>
            <w:vMerge/>
            <w:hideMark/>
          </w:tcPr>
          <w:p w14:paraId="5FD3E25C" w14:textId="77777777" w:rsidR="00753B89" w:rsidRPr="00EC791B" w:rsidRDefault="00753B89" w:rsidP="00126409">
            <w:pPr>
              <w:spacing w:after="0"/>
              <w:jc w:val="left"/>
              <w:rPr>
                <w:sz w:val="16"/>
                <w:szCs w:val="18"/>
                <w:lang w:eastAsia="en-GB"/>
              </w:rPr>
            </w:pPr>
          </w:p>
        </w:tc>
        <w:tc>
          <w:tcPr>
            <w:tcW w:w="3260" w:type="dxa"/>
            <w:hideMark/>
          </w:tcPr>
          <w:p w14:paraId="5E9FCD4B"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&lt;http://vocab.e.gov.br/2013/09/loa#valorEmpenhado&gt;</w:t>
            </w:r>
          </w:p>
        </w:tc>
        <w:tc>
          <w:tcPr>
            <w:tcW w:w="3544" w:type="dxa"/>
          </w:tcPr>
          <w:p w14:paraId="3393A956" w14:textId="77777777" w:rsidR="00753B89" w:rsidRPr="00EC791B" w:rsidRDefault="00753B89" w:rsidP="00126409">
            <w:pPr>
              <w:spacing w:after="0"/>
              <w:jc w:val="left"/>
              <w:rPr>
                <w:sz w:val="16"/>
                <w:szCs w:val="18"/>
                <w:lang w:eastAsia="en-GB"/>
              </w:rPr>
            </w:pPr>
            <w:r w:rsidRPr="00EC791B">
              <w:rPr>
                <w:sz w:val="16"/>
                <w:szCs w:val="18"/>
                <w:lang w:eastAsia="en-GB"/>
              </w:rPr>
              <w:t>"0.00"^^&lt;http://www.w3.org/2001/XMLSchema#decimal&gt;</w:t>
            </w:r>
          </w:p>
        </w:tc>
      </w:tr>
      <w:tr w:rsidR="00753B89" w:rsidRPr="00EC791B" w14:paraId="040CEE86" w14:textId="77777777" w:rsidTr="00126409">
        <w:tc>
          <w:tcPr>
            <w:tcW w:w="704" w:type="dxa"/>
          </w:tcPr>
          <w:p w14:paraId="5F2C514D" w14:textId="77777777" w:rsidR="00753B89" w:rsidRPr="00EC791B" w:rsidRDefault="00753B89" w:rsidP="00126409">
            <w:pPr>
              <w:spacing w:after="0"/>
              <w:jc w:val="left"/>
              <w:rPr>
                <w:sz w:val="16"/>
                <w:szCs w:val="18"/>
                <w:lang w:eastAsia="en-GB"/>
              </w:rPr>
            </w:pPr>
            <w:r w:rsidRPr="00EC791B">
              <w:rPr>
                <w:sz w:val="16"/>
                <w:szCs w:val="18"/>
                <w:lang w:eastAsia="en-GB"/>
              </w:rPr>
              <w:t>21</w:t>
            </w:r>
          </w:p>
        </w:tc>
        <w:tc>
          <w:tcPr>
            <w:tcW w:w="1134" w:type="dxa"/>
            <w:vMerge/>
            <w:hideMark/>
          </w:tcPr>
          <w:p w14:paraId="4237D05D" w14:textId="77777777" w:rsidR="00753B89" w:rsidRPr="00EC791B" w:rsidRDefault="00753B89" w:rsidP="00126409">
            <w:pPr>
              <w:spacing w:after="0"/>
              <w:jc w:val="left"/>
              <w:rPr>
                <w:sz w:val="16"/>
                <w:szCs w:val="18"/>
                <w:lang w:eastAsia="en-GB"/>
              </w:rPr>
            </w:pPr>
          </w:p>
        </w:tc>
        <w:tc>
          <w:tcPr>
            <w:tcW w:w="3260" w:type="dxa"/>
            <w:hideMark/>
          </w:tcPr>
          <w:p w14:paraId="72414E02"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&lt;http://vocab.e.gov.br/2013/09/loa#valorLiquidado&gt;</w:t>
            </w:r>
          </w:p>
        </w:tc>
        <w:tc>
          <w:tcPr>
            <w:tcW w:w="3544" w:type="dxa"/>
          </w:tcPr>
          <w:p w14:paraId="4E5A94D8" w14:textId="77777777" w:rsidR="00753B89" w:rsidRPr="00EC791B" w:rsidRDefault="00753B89" w:rsidP="00126409">
            <w:pPr>
              <w:spacing w:after="0"/>
              <w:jc w:val="left"/>
              <w:rPr>
                <w:sz w:val="16"/>
                <w:szCs w:val="18"/>
                <w:lang w:eastAsia="en-GB"/>
              </w:rPr>
            </w:pPr>
            <w:r w:rsidRPr="00EC791B">
              <w:rPr>
                <w:sz w:val="16"/>
                <w:szCs w:val="18"/>
                <w:lang w:eastAsia="en-GB"/>
              </w:rPr>
              <w:t>"0.00"^^&lt;http://www.w3.org/2001/XMLSchema#decimal&gt;</w:t>
            </w:r>
          </w:p>
        </w:tc>
      </w:tr>
      <w:tr w:rsidR="00753B89" w:rsidRPr="00EC791B" w14:paraId="1823E140" w14:textId="77777777" w:rsidTr="00126409">
        <w:tc>
          <w:tcPr>
            <w:tcW w:w="704" w:type="dxa"/>
            <w:hideMark/>
          </w:tcPr>
          <w:p w14:paraId="7F274C2A" w14:textId="77777777" w:rsidR="00753B89" w:rsidRPr="00EC791B" w:rsidRDefault="00753B89" w:rsidP="00126409">
            <w:pPr>
              <w:spacing w:after="0"/>
              <w:jc w:val="left"/>
              <w:rPr>
                <w:sz w:val="16"/>
                <w:szCs w:val="18"/>
                <w:lang w:eastAsia="en-GB"/>
              </w:rPr>
            </w:pPr>
            <w:r w:rsidRPr="00EC791B">
              <w:rPr>
                <w:sz w:val="16"/>
                <w:szCs w:val="18"/>
                <w:lang w:eastAsia="en-GB"/>
              </w:rPr>
              <w:t>22</w:t>
            </w:r>
          </w:p>
        </w:tc>
        <w:tc>
          <w:tcPr>
            <w:tcW w:w="1134" w:type="dxa"/>
            <w:vMerge/>
            <w:hideMark/>
          </w:tcPr>
          <w:p w14:paraId="21A1DE05" w14:textId="77777777" w:rsidR="00753B89" w:rsidRPr="00EC791B" w:rsidRDefault="00753B89" w:rsidP="00126409">
            <w:pPr>
              <w:spacing w:after="0"/>
              <w:jc w:val="left"/>
              <w:rPr>
                <w:sz w:val="16"/>
                <w:szCs w:val="18"/>
                <w:lang w:eastAsia="en-GB"/>
              </w:rPr>
            </w:pPr>
          </w:p>
        </w:tc>
        <w:tc>
          <w:tcPr>
            <w:tcW w:w="3260" w:type="dxa"/>
            <w:hideMark/>
          </w:tcPr>
          <w:p w14:paraId="59CF3BE8" w14:textId="77777777" w:rsidR="00753B89" w:rsidRPr="00EC791B" w:rsidRDefault="00753B89" w:rsidP="00126409">
            <w:pPr>
              <w:spacing w:after="0"/>
              <w:jc w:val="left"/>
              <w:rPr>
                <w:sz w:val="16"/>
                <w:szCs w:val="18"/>
                <w:lang w:eastAsia="en-GB"/>
              </w:rPr>
            </w:pPr>
            <w:r w:rsidRPr="00EC791B">
              <w:rPr>
                <w:sz w:val="16"/>
                <w:szCs w:val="18"/>
                <w:lang w:eastAsia="en-GB"/>
              </w:rPr>
              <w:t>&lt;http://vocab.e.gov.br/2013/09/loa#valorPago&gt;</w:t>
            </w:r>
          </w:p>
        </w:tc>
        <w:tc>
          <w:tcPr>
            <w:tcW w:w="3544" w:type="dxa"/>
          </w:tcPr>
          <w:p w14:paraId="7E3A282A" w14:textId="77777777" w:rsidR="00753B89" w:rsidRPr="00EC791B" w:rsidRDefault="00753B89" w:rsidP="00126409">
            <w:pPr>
              <w:spacing w:after="0"/>
              <w:jc w:val="left"/>
              <w:rPr>
                <w:sz w:val="16"/>
                <w:szCs w:val="18"/>
                <w:lang w:eastAsia="en-GB"/>
              </w:rPr>
            </w:pPr>
            <w:r w:rsidRPr="00EC791B">
              <w:rPr>
                <w:sz w:val="16"/>
                <w:szCs w:val="18"/>
                <w:lang w:eastAsia="en-GB"/>
              </w:rPr>
              <w:t>"0.00"^^&lt;http://www.w3.org/2001/XMLSchema#decimal&gt;</w:t>
            </w:r>
          </w:p>
        </w:tc>
      </w:tr>
    </w:tbl>
    <w:p w14:paraId="33850FD2" w14:textId="77777777" w:rsidR="00753B89" w:rsidRDefault="00753B89" w:rsidP="00753B89">
      <w:pPr>
        <w:pStyle w:val="Heading3"/>
      </w:pPr>
      <w:bookmarkStart w:id="83" w:name="_Toc419912017"/>
      <w:bookmarkStart w:id="84" w:name="_Toc425753341"/>
      <w:bookmarkStart w:id="85" w:name="_Toc433700611"/>
      <w:r>
        <w:t>United States of America</w:t>
      </w:r>
      <w:bookmarkEnd w:id="83"/>
      <w:bookmarkEnd w:id="84"/>
      <w:bookmarkEnd w:id="85"/>
    </w:p>
    <w:p w14:paraId="12BCAE47" w14:textId="77777777" w:rsidR="00753B89" w:rsidRDefault="00753B89" w:rsidP="00753B89">
      <w:pPr>
        <w:pStyle w:val="Body"/>
      </w:pPr>
      <w:r w:rsidRPr="0009381F">
        <w:t xml:space="preserve">The </w:t>
      </w:r>
      <w:r w:rsidRPr="00877C5F">
        <w:t>Office of Management and Budget (OMB)</w:t>
      </w:r>
      <w:r>
        <w:rPr>
          <w:rStyle w:val="FootnoteReference"/>
        </w:rPr>
        <w:footnoteReference w:id="18"/>
      </w:r>
      <w:r w:rsidRPr="0009381F">
        <w:t xml:space="preserve"> assists the </w:t>
      </w:r>
      <w:r>
        <w:t>P</w:t>
      </w:r>
      <w:r w:rsidRPr="0009381F">
        <w:t xml:space="preserve">resident in the creation of the </w:t>
      </w:r>
      <w:r>
        <w:t>P</w:t>
      </w:r>
      <w:r w:rsidRPr="0009381F">
        <w:t>resident's budget by gathering data from agencies and compiling it into the fi</w:t>
      </w:r>
      <w:r>
        <w:t>nal plan to be approved by the P</w:t>
      </w:r>
      <w:r w:rsidRPr="0009381F">
        <w:t>resident.</w:t>
      </w:r>
    </w:p>
    <w:p w14:paraId="6B769C1A" w14:textId="77777777" w:rsidR="00753B89" w:rsidRDefault="00753B89" w:rsidP="00753B89">
      <w:pPr>
        <w:pStyle w:val="Body"/>
      </w:pPr>
      <w:r w:rsidRPr="0009381F">
        <w:t>The totals for the current and upcoming fiscal years are only projected amounts. Annual budget documents provide Congress, State and local governments, and the public with</w:t>
      </w:r>
      <w:r>
        <w:t xml:space="preserve"> a complete description of the P</w:t>
      </w:r>
      <w:r w:rsidRPr="0009381F">
        <w:t>resident's budget plans for the coming fiscal year.</w:t>
      </w:r>
      <w:r>
        <w:t xml:space="preserve"> Documents are available in pdf;</w:t>
      </w:r>
      <w:r w:rsidRPr="0009381F">
        <w:t xml:space="preserve"> however, many of the tables fo</w:t>
      </w:r>
      <w:r>
        <w:t>und</w:t>
      </w:r>
      <w:r w:rsidRPr="0009381F">
        <w:t xml:space="preserve"> are </w:t>
      </w:r>
      <w:r>
        <w:t>also</w:t>
      </w:r>
      <w:r w:rsidRPr="0009381F">
        <w:t xml:space="preserve"> available for separate viewing and </w:t>
      </w:r>
      <w:r w:rsidRPr="005E1EA1">
        <w:t>downloading</w:t>
      </w:r>
      <w:r>
        <w:t xml:space="preserve"> as spreadsheets in xls and csv</w:t>
      </w:r>
      <w:r>
        <w:rPr>
          <w:rStyle w:val="FootnoteReference"/>
        </w:rPr>
        <w:footnoteReference w:id="19"/>
      </w:r>
      <w:r w:rsidRPr="0009381F">
        <w:t>.</w:t>
      </w:r>
      <w:r>
        <w:t xml:space="preserve"> Separate files for receipts, outlays, and budget authority are available in each of these formats. </w:t>
      </w:r>
    </w:p>
    <w:p w14:paraId="404F8822" w14:textId="77777777" w:rsidR="00753B89" w:rsidRDefault="00753B89" w:rsidP="00753B89">
      <w:pPr>
        <w:pStyle w:val="Body"/>
      </w:pPr>
      <w:r>
        <w:t xml:space="preserve">The OMB is using code lists in some of the classes. For example in the Budget Authority spreadsheet, 5 classes are using code lists (i.e. Agency Code, Bureau Code, Account Code, Treasury Code, Subfunction Code). </w:t>
      </w:r>
      <w:r w:rsidRPr="00D12FF5">
        <w:t>The Public Budget Database User’s Guide</w:t>
      </w:r>
      <w:r>
        <w:t xml:space="preserve"> provides</w:t>
      </w:r>
      <w:r>
        <w:rPr>
          <w:rStyle w:val="FootnoteReference"/>
        </w:rPr>
        <w:footnoteReference w:id="20"/>
      </w:r>
      <w:r>
        <w:t xml:space="preserve"> and overview of the classes and the code lists that are used.</w:t>
      </w:r>
    </w:p>
    <w:p w14:paraId="46264F67" w14:textId="77777777" w:rsidR="00753B89" w:rsidRDefault="00753B89" w:rsidP="00753B89">
      <w:pPr>
        <w:pStyle w:val="Caption"/>
        <w:jc w:val="both"/>
      </w:pPr>
      <w:bookmarkStart w:id="86" w:name="_Toc425753281"/>
      <w:bookmarkStart w:id="87" w:name="_Toc433700660"/>
      <w:r>
        <w:t xml:space="preserve">Figure </w:t>
      </w:r>
      <w:fldSimple w:instr=" SEQ Figure \* ARABIC ">
        <w:r w:rsidR="00D42EB8">
          <w:rPr>
            <w:noProof/>
          </w:rPr>
          <w:t>9</w:t>
        </w:r>
      </w:fldSimple>
      <w:r>
        <w:t>: Example of a code lists of the USA budget</w:t>
      </w:r>
      <w:bookmarkEnd w:id="86"/>
      <w:bookmarkEnd w:id="87"/>
    </w:p>
    <w:p w14:paraId="46C0EE18" w14:textId="77777777" w:rsidR="00753B89" w:rsidRDefault="00753B89" w:rsidP="00753B89">
      <w:pPr>
        <w:pStyle w:val="Body"/>
      </w:pPr>
      <w:r>
        <w:rPr>
          <w:noProof/>
          <w:lang w:eastAsia="en-GB"/>
        </w:rPr>
        <w:drawing>
          <wp:inline distT="0" distB="0" distL="0" distR="0" wp14:anchorId="56633916" wp14:editId="3791E4CC">
            <wp:extent cx="5402580" cy="14554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1455420"/>
                    </a:xfrm>
                    <a:prstGeom prst="rect">
                      <a:avLst/>
                    </a:prstGeom>
                    <a:noFill/>
                    <a:ln>
                      <a:noFill/>
                    </a:ln>
                  </pic:spPr>
                </pic:pic>
              </a:graphicData>
            </a:graphic>
          </wp:inline>
        </w:drawing>
      </w:r>
      <w:r>
        <w:t xml:space="preserve"> </w:t>
      </w:r>
    </w:p>
    <w:p w14:paraId="727AFA17" w14:textId="77777777" w:rsidR="00753B89" w:rsidRDefault="00753B89" w:rsidP="00753B89">
      <w:pPr>
        <w:pStyle w:val="Body"/>
      </w:pPr>
      <w:r>
        <w:t xml:space="preserve">For </w:t>
      </w:r>
      <w:r w:rsidRPr="00F30763">
        <w:t>the budget authorities and the outlay files, th</w:t>
      </w:r>
      <w:r>
        <w:t>e account details are categorised using the following keys:</w:t>
      </w:r>
    </w:p>
    <w:p w14:paraId="72D9295B" w14:textId="77777777" w:rsidR="00753B89" w:rsidRDefault="00753B89" w:rsidP="00753B89">
      <w:pPr>
        <w:pStyle w:val="Body"/>
        <w:numPr>
          <w:ilvl w:val="0"/>
          <w:numId w:val="37"/>
        </w:numPr>
        <w:spacing w:after="120"/>
      </w:pPr>
      <w:r w:rsidRPr="00EA51F9">
        <w:rPr>
          <w:b/>
        </w:rPr>
        <w:t>Agency</w:t>
      </w:r>
      <w:r>
        <w:t xml:space="preserve"> codes generally correspond to the Cabinet department or independent agency with primary responsibility for the program.</w:t>
      </w:r>
    </w:p>
    <w:p w14:paraId="10148292" w14:textId="77777777" w:rsidR="00753B89" w:rsidRDefault="00753B89" w:rsidP="00753B89">
      <w:pPr>
        <w:pStyle w:val="Body"/>
        <w:numPr>
          <w:ilvl w:val="0"/>
          <w:numId w:val="37"/>
        </w:numPr>
        <w:spacing w:after="120"/>
      </w:pPr>
      <w:r w:rsidRPr="00EA51F9">
        <w:rPr>
          <w:b/>
        </w:rPr>
        <w:t>Bureaus</w:t>
      </w:r>
      <w:r>
        <w:t xml:space="preserve"> are major subdivisions within Cabinet departments that correspond to major organizational areas.</w:t>
      </w:r>
    </w:p>
    <w:p w14:paraId="7DE1CDE9" w14:textId="77777777" w:rsidR="00753B89" w:rsidRDefault="00753B89" w:rsidP="00753B89">
      <w:pPr>
        <w:pStyle w:val="Body"/>
        <w:numPr>
          <w:ilvl w:val="0"/>
          <w:numId w:val="37"/>
        </w:numPr>
        <w:spacing w:after="120"/>
      </w:pPr>
      <w:r w:rsidRPr="00EA51F9">
        <w:rPr>
          <w:b/>
        </w:rPr>
        <w:t>Account</w:t>
      </w:r>
      <w:r>
        <w:t>. These numbers are assigned by the Treasury Department and are used for budget presentation and financial management.</w:t>
      </w:r>
    </w:p>
    <w:p w14:paraId="5AA570A9" w14:textId="77777777" w:rsidR="00753B89" w:rsidRDefault="00753B89" w:rsidP="00753B89">
      <w:pPr>
        <w:pStyle w:val="Body"/>
        <w:numPr>
          <w:ilvl w:val="0"/>
          <w:numId w:val="37"/>
        </w:numPr>
        <w:spacing w:after="120"/>
      </w:pPr>
      <w:r w:rsidRPr="00EA51F9">
        <w:rPr>
          <w:b/>
        </w:rPr>
        <w:t>Subfunction</w:t>
      </w:r>
      <w:r>
        <w:t xml:space="preserve">. </w:t>
      </w:r>
      <w:r w:rsidRPr="00EA51F9">
        <w:t>Accounts are categorized by the subfunctions</w:t>
      </w:r>
      <w:r>
        <w:t>. Accounts that include multiple subfunctions are subdivided into subfunction components.</w:t>
      </w:r>
    </w:p>
    <w:p w14:paraId="17DFD78B" w14:textId="77777777" w:rsidR="00753B89" w:rsidRDefault="00753B89" w:rsidP="00753B89">
      <w:pPr>
        <w:pStyle w:val="Body"/>
        <w:numPr>
          <w:ilvl w:val="0"/>
          <w:numId w:val="37"/>
        </w:numPr>
        <w:spacing w:after="120"/>
      </w:pPr>
      <w:r w:rsidRPr="00EA51F9">
        <w:rPr>
          <w:b/>
        </w:rPr>
        <w:lastRenderedPageBreak/>
        <w:t>Treasury Agency</w:t>
      </w:r>
      <w:r>
        <w:t xml:space="preserve">. These codes are assigned by the Department of the Treasury and are defined in the </w:t>
      </w:r>
      <w:r w:rsidRPr="0050313F">
        <w:t>Treasury Financial Manual, Supplement to Volume I, Federal Account Symbols and Titles</w:t>
      </w:r>
      <w:r>
        <w:rPr>
          <w:rStyle w:val="FootnoteReference"/>
        </w:rPr>
        <w:footnoteReference w:id="21"/>
      </w:r>
      <w:r>
        <w:t>, which contains the titles corresponding to these codes.</w:t>
      </w:r>
    </w:p>
    <w:p w14:paraId="015CA24D" w14:textId="77777777" w:rsidR="00753B89" w:rsidRDefault="00753B89" w:rsidP="00753B89">
      <w:pPr>
        <w:pStyle w:val="Body"/>
        <w:numPr>
          <w:ilvl w:val="0"/>
          <w:numId w:val="37"/>
        </w:numPr>
        <w:spacing w:after="120"/>
      </w:pPr>
      <w:r w:rsidRPr="000037B6">
        <w:rPr>
          <w:b/>
        </w:rPr>
        <w:t>Budget Enforcement Act category</w:t>
      </w:r>
      <w:r>
        <w:rPr>
          <w:b/>
        </w:rPr>
        <w:t xml:space="preserve"> (BEA). </w:t>
      </w:r>
      <w:r>
        <w:t>The Budget Enforcement Act (the “Act”) made distinctions between mandatory and discretionary accounts for certain provisions of the Act.</w:t>
      </w:r>
    </w:p>
    <w:p w14:paraId="59CB1D4B" w14:textId="77777777" w:rsidR="00753B89" w:rsidRDefault="00753B89" w:rsidP="00753B89">
      <w:pPr>
        <w:pStyle w:val="Body"/>
        <w:numPr>
          <w:ilvl w:val="0"/>
          <w:numId w:val="37"/>
        </w:numPr>
        <w:spacing w:after="120"/>
      </w:pPr>
      <w:r w:rsidRPr="000037B6">
        <w:rPr>
          <w:b/>
        </w:rPr>
        <w:t>Grant/Non-grant</w:t>
      </w:r>
      <w:r>
        <w:t xml:space="preserve">. </w:t>
      </w:r>
      <w:r w:rsidRPr="000037B6">
        <w:t>Grants to State and local governments are s</w:t>
      </w:r>
      <w:r>
        <w:t>eparated from non-grant outlays.</w:t>
      </w:r>
    </w:p>
    <w:p w14:paraId="602F9E5C" w14:textId="77777777" w:rsidR="00753B89" w:rsidRDefault="00753B89" w:rsidP="00753B89">
      <w:pPr>
        <w:pStyle w:val="Body"/>
        <w:numPr>
          <w:ilvl w:val="0"/>
          <w:numId w:val="37"/>
        </w:numPr>
        <w:spacing w:after="120"/>
      </w:pPr>
      <w:r w:rsidRPr="00531966">
        <w:rPr>
          <w:b/>
        </w:rPr>
        <w:t>On or Off Budget</w:t>
      </w:r>
      <w:r>
        <w:rPr>
          <w:b/>
        </w:rPr>
        <w:t xml:space="preserve"> </w:t>
      </w:r>
      <w:r>
        <w:t xml:space="preserve">identifies if an account is on or off the budget.  </w:t>
      </w:r>
    </w:p>
    <w:p w14:paraId="1DDB2C1B" w14:textId="77777777" w:rsidR="00753B89" w:rsidRDefault="00753B89" w:rsidP="00753B89">
      <w:pPr>
        <w:pStyle w:val="Body"/>
      </w:pPr>
      <w:r w:rsidRPr="00107E77">
        <w:rPr>
          <w:b/>
        </w:rPr>
        <w:t>Receipt</w:t>
      </w:r>
      <w:r>
        <w:t xml:space="preserve"> account data are categorised as follows:</w:t>
      </w:r>
    </w:p>
    <w:p w14:paraId="7C37C4DF" w14:textId="77777777" w:rsidR="00753B89" w:rsidRDefault="00753B89" w:rsidP="00753B89">
      <w:pPr>
        <w:pStyle w:val="Body"/>
        <w:numPr>
          <w:ilvl w:val="0"/>
          <w:numId w:val="38"/>
        </w:numPr>
        <w:spacing w:after="120"/>
      </w:pPr>
      <w:r w:rsidRPr="000037B6">
        <w:rPr>
          <w:b/>
        </w:rPr>
        <w:t>Source category</w:t>
      </w:r>
      <w:r>
        <w:t>. These are major categories of governmental receipts, such as individual income tax receipts or corporation income tax receipts.</w:t>
      </w:r>
    </w:p>
    <w:p w14:paraId="0288A0A4" w14:textId="77777777" w:rsidR="00753B89" w:rsidRPr="000037B6" w:rsidRDefault="00753B89" w:rsidP="00753B89">
      <w:pPr>
        <w:pStyle w:val="Body"/>
        <w:numPr>
          <w:ilvl w:val="0"/>
          <w:numId w:val="38"/>
        </w:numPr>
        <w:spacing w:after="120"/>
      </w:pPr>
      <w:r w:rsidRPr="000037B6">
        <w:rPr>
          <w:b/>
        </w:rPr>
        <w:t>Source subcategory</w:t>
      </w:r>
      <w:r w:rsidRPr="000037B6">
        <w:t>.</w:t>
      </w:r>
      <w:r w:rsidRPr="0038422F">
        <w:t xml:space="preserve"> </w:t>
      </w:r>
      <w:r>
        <w:t xml:space="preserve">Presents </w:t>
      </w:r>
      <w:r w:rsidRPr="0038422F">
        <w:t>further detail within source categories</w:t>
      </w:r>
    </w:p>
    <w:p w14:paraId="4E877058" w14:textId="77777777" w:rsidR="00753B89" w:rsidRDefault="00753B89" w:rsidP="00753B89">
      <w:pPr>
        <w:pStyle w:val="Body"/>
        <w:numPr>
          <w:ilvl w:val="0"/>
          <w:numId w:val="38"/>
        </w:numPr>
        <w:spacing w:after="120"/>
      </w:pPr>
      <w:r w:rsidRPr="00531966">
        <w:rPr>
          <w:b/>
        </w:rPr>
        <w:t>Agency</w:t>
      </w:r>
      <w:r>
        <w:t xml:space="preserve"> </w:t>
      </w:r>
      <w:r w:rsidRPr="0038422F">
        <w:t>codes generally correspond to the Cabinet department or independent agency with primary responsibility for the program.</w:t>
      </w:r>
    </w:p>
    <w:p w14:paraId="3CEDC5B9" w14:textId="77777777" w:rsidR="00753B89" w:rsidRPr="00531966" w:rsidRDefault="00753B89" w:rsidP="00753B89">
      <w:pPr>
        <w:pStyle w:val="Body"/>
        <w:numPr>
          <w:ilvl w:val="0"/>
          <w:numId w:val="38"/>
        </w:numPr>
        <w:spacing w:after="120"/>
      </w:pPr>
      <w:r w:rsidRPr="00EA51F9">
        <w:rPr>
          <w:b/>
        </w:rPr>
        <w:t>Bureaus</w:t>
      </w:r>
      <w:r>
        <w:rPr>
          <w:b/>
        </w:rPr>
        <w:t xml:space="preserve"> </w:t>
      </w:r>
      <w:r w:rsidRPr="0038422F">
        <w:t xml:space="preserve">are </w:t>
      </w:r>
      <w:r>
        <w:t>major subdivisions within Cabinet departments that correspond to major organizational areas.</w:t>
      </w:r>
    </w:p>
    <w:p w14:paraId="08C72E51" w14:textId="77777777" w:rsidR="00753B89" w:rsidRPr="000037B6" w:rsidRDefault="00753B89" w:rsidP="00753B89">
      <w:pPr>
        <w:pStyle w:val="Body"/>
        <w:numPr>
          <w:ilvl w:val="0"/>
          <w:numId w:val="38"/>
        </w:numPr>
        <w:spacing w:after="120"/>
      </w:pPr>
      <w:r w:rsidRPr="000037B6">
        <w:rPr>
          <w:b/>
        </w:rPr>
        <w:t>Account</w:t>
      </w:r>
      <w:r w:rsidRPr="000037B6">
        <w:t>.</w:t>
      </w:r>
      <w:r>
        <w:t xml:space="preserve"> These </w:t>
      </w:r>
      <w:r w:rsidRPr="0038422F">
        <w:t>numbers are assigned by the Treasury Department and are used for budget presentation and financial management.</w:t>
      </w:r>
    </w:p>
    <w:p w14:paraId="5C488050" w14:textId="77777777" w:rsidR="00753B89" w:rsidRDefault="00753B89" w:rsidP="00753B89">
      <w:pPr>
        <w:pStyle w:val="Body"/>
        <w:numPr>
          <w:ilvl w:val="0"/>
          <w:numId w:val="38"/>
        </w:numPr>
        <w:spacing w:after="120"/>
      </w:pPr>
      <w:r w:rsidRPr="000037B6">
        <w:rPr>
          <w:b/>
        </w:rPr>
        <w:t>Treasury Agency</w:t>
      </w:r>
      <w:r w:rsidRPr="000037B6">
        <w:t>.</w:t>
      </w:r>
      <w:r>
        <w:t xml:space="preserve"> These codes are assigned by the Department of the Treasury and are defined in the </w:t>
      </w:r>
      <w:r w:rsidRPr="0050313F">
        <w:t>Treasury Financial Manual, Supplement to Volume I, Federal Account Symbols and Titles</w:t>
      </w:r>
      <w:r>
        <w:rPr>
          <w:rStyle w:val="FootnoteReference"/>
        </w:rPr>
        <w:footnoteReference w:id="22"/>
      </w:r>
      <w:r>
        <w:t>, which contains the titles corresponding to these codes</w:t>
      </w:r>
    </w:p>
    <w:p w14:paraId="646F6151" w14:textId="77777777" w:rsidR="00753B89" w:rsidRDefault="00753B89" w:rsidP="00753B89">
      <w:pPr>
        <w:pStyle w:val="Body"/>
        <w:numPr>
          <w:ilvl w:val="0"/>
          <w:numId w:val="38"/>
        </w:numPr>
        <w:spacing w:after="120"/>
      </w:pPr>
      <w:r w:rsidRPr="00531966">
        <w:rPr>
          <w:b/>
        </w:rPr>
        <w:t>On or Off Budget</w:t>
      </w:r>
      <w:r>
        <w:rPr>
          <w:b/>
        </w:rPr>
        <w:t xml:space="preserve"> </w:t>
      </w:r>
      <w:r>
        <w:t>identifies if an account is on or off the budget.</w:t>
      </w:r>
    </w:p>
    <w:p w14:paraId="1FF53B9E" w14:textId="77777777" w:rsidR="00753B89" w:rsidRPr="00C54ED8" w:rsidRDefault="00753B89" w:rsidP="00753B89">
      <w:pPr>
        <w:pStyle w:val="Heading2"/>
      </w:pPr>
      <w:bookmarkStart w:id="88" w:name="_Ref421539485"/>
      <w:bookmarkStart w:id="89" w:name="_Toc425753342"/>
      <w:bookmarkStart w:id="90" w:name="_Toc433700612"/>
      <w:r w:rsidRPr="00C54ED8">
        <w:t>The World Bank: BOOST initiative</w:t>
      </w:r>
      <w:bookmarkEnd w:id="64"/>
      <w:bookmarkEnd w:id="65"/>
      <w:bookmarkEnd w:id="66"/>
      <w:bookmarkEnd w:id="88"/>
      <w:bookmarkEnd w:id="89"/>
      <w:bookmarkEnd w:id="90"/>
    </w:p>
    <w:p w14:paraId="1DFCD20D" w14:textId="77777777" w:rsidR="00753B89" w:rsidRPr="00C54ED8" w:rsidRDefault="00753B89" w:rsidP="00753B89">
      <w:pPr>
        <w:pStyle w:val="Body"/>
      </w:pPr>
      <w:r w:rsidRPr="00C54ED8">
        <w:t xml:space="preserve">In 2009, the World Bank launched an initiative to foster the efficiency and transparency of public spending: the </w:t>
      </w:r>
      <w:r w:rsidRPr="00C54ED8">
        <w:rPr>
          <w:i/>
        </w:rPr>
        <w:t xml:space="preserve">BOOST </w:t>
      </w:r>
      <w:r w:rsidRPr="00C54ED8">
        <w:t>initiative. BOOST provides a tool for describing and publishing government budgets. The tool aims at</w:t>
      </w:r>
    </w:p>
    <w:p w14:paraId="0712F24D" w14:textId="77777777" w:rsidR="00753B89" w:rsidRPr="00C54ED8" w:rsidRDefault="00753B89" w:rsidP="00753B89">
      <w:pPr>
        <w:pStyle w:val="Body"/>
        <w:numPr>
          <w:ilvl w:val="0"/>
          <w:numId w:val="23"/>
        </w:numPr>
        <w:spacing w:after="120"/>
      </w:pPr>
      <w:r w:rsidRPr="00C54ED8">
        <w:t>facilitating the analysis of the allocation and use of public expenditure;</w:t>
      </w:r>
    </w:p>
    <w:p w14:paraId="7CE62293" w14:textId="77777777" w:rsidR="00753B89" w:rsidRPr="00C54ED8" w:rsidRDefault="00753B89" w:rsidP="00753B89">
      <w:pPr>
        <w:pStyle w:val="Body"/>
        <w:numPr>
          <w:ilvl w:val="0"/>
          <w:numId w:val="23"/>
        </w:numPr>
        <w:spacing w:after="120"/>
      </w:pPr>
      <w:r w:rsidRPr="00C54ED8">
        <w:t>making public spending data on national and sub-national level more open and accessible; and</w:t>
      </w:r>
    </w:p>
    <w:p w14:paraId="23C960DB" w14:textId="77777777" w:rsidR="00753B89" w:rsidRPr="00C54ED8" w:rsidRDefault="00753B89" w:rsidP="00753B89">
      <w:pPr>
        <w:pStyle w:val="Body"/>
        <w:numPr>
          <w:ilvl w:val="0"/>
          <w:numId w:val="23"/>
        </w:numPr>
        <w:spacing w:after="120"/>
      </w:pPr>
      <w:r w:rsidRPr="00C54ED8">
        <w:t>supporting policy recommendations by facilitating more practical and insightful analytical work.</w:t>
      </w:r>
    </w:p>
    <w:p w14:paraId="7F958A58" w14:textId="77777777" w:rsidR="00753B89" w:rsidRPr="00C54ED8" w:rsidRDefault="00753B89" w:rsidP="00753B89">
      <w:pPr>
        <w:pStyle w:val="Body"/>
      </w:pPr>
      <w:r w:rsidRPr="00C54ED8">
        <w:t xml:space="preserve">BOOST allows budgets to remain country-specific. Nevertheless, all BOOST budgets should have common features. Each data set contains information on the approved budget, on the revised budget and on the actual expenditure amounts. The numbers are broken down in several categories </w:t>
      </w:r>
      <w:sdt>
        <w:sdtPr>
          <w:id w:val="-1656215004"/>
          <w:citation/>
        </w:sdtPr>
        <w:sdtContent>
          <w:r w:rsidRPr="00C54ED8">
            <w:fldChar w:fldCharType="begin"/>
          </w:r>
          <w:r w:rsidRPr="00C54ED8">
            <w:instrText xml:space="preserve"> CITATION Khe11 \l 2057 </w:instrText>
          </w:r>
          <w:r w:rsidRPr="00C54ED8">
            <w:fldChar w:fldCharType="separate"/>
          </w:r>
          <w:r w:rsidR="00D42EB8">
            <w:rPr>
              <w:noProof/>
            </w:rPr>
            <w:t>[13]</w:t>
          </w:r>
          <w:r w:rsidRPr="00C54ED8">
            <w:fldChar w:fldCharType="end"/>
          </w:r>
        </w:sdtContent>
      </w:sdt>
      <w:r w:rsidRPr="00C54ED8">
        <w:t>:</w:t>
      </w:r>
    </w:p>
    <w:p w14:paraId="26E95B8A" w14:textId="77777777" w:rsidR="00753B89" w:rsidRPr="00C54ED8" w:rsidRDefault="00753B89" w:rsidP="00753B89">
      <w:pPr>
        <w:pStyle w:val="Body"/>
        <w:numPr>
          <w:ilvl w:val="0"/>
          <w:numId w:val="24"/>
        </w:numPr>
        <w:spacing w:after="120"/>
      </w:pPr>
      <w:r w:rsidRPr="00C54ED8">
        <w:t>Government level (central or local);</w:t>
      </w:r>
    </w:p>
    <w:p w14:paraId="6169837D" w14:textId="77777777" w:rsidR="00753B89" w:rsidRPr="00C54ED8" w:rsidRDefault="00753B89" w:rsidP="00753B89">
      <w:pPr>
        <w:pStyle w:val="Body"/>
        <w:numPr>
          <w:ilvl w:val="0"/>
          <w:numId w:val="24"/>
        </w:numPr>
        <w:spacing w:after="120"/>
      </w:pPr>
      <w:r w:rsidRPr="00C54ED8">
        <w:lastRenderedPageBreak/>
        <w:t>Administrative unit (typically a ministry, department, agency, university, towns and villages);</w:t>
      </w:r>
    </w:p>
    <w:p w14:paraId="27E641C1" w14:textId="77777777" w:rsidR="00753B89" w:rsidRPr="00C54ED8" w:rsidRDefault="00753B89" w:rsidP="00753B89">
      <w:pPr>
        <w:pStyle w:val="Body"/>
        <w:numPr>
          <w:ilvl w:val="0"/>
          <w:numId w:val="24"/>
        </w:numPr>
        <w:spacing w:after="120"/>
      </w:pPr>
      <w:r w:rsidRPr="00C54ED8">
        <w:t>Economic classification (wages, goods and services, capital expenses, etc.);</w:t>
      </w:r>
    </w:p>
    <w:p w14:paraId="47755FCE" w14:textId="77777777" w:rsidR="00753B89" w:rsidRPr="00C54ED8" w:rsidRDefault="00753B89" w:rsidP="00753B89">
      <w:pPr>
        <w:pStyle w:val="Body"/>
        <w:numPr>
          <w:ilvl w:val="0"/>
          <w:numId w:val="24"/>
        </w:numPr>
        <w:spacing w:after="120"/>
      </w:pPr>
      <w:r w:rsidRPr="00C54ED8">
        <w:t>Functional classification (sector and sub-sector);</w:t>
      </w:r>
    </w:p>
    <w:p w14:paraId="7CE941BE" w14:textId="77777777" w:rsidR="00753B89" w:rsidRPr="00C54ED8" w:rsidRDefault="00753B89" w:rsidP="00753B89">
      <w:pPr>
        <w:pStyle w:val="Body"/>
        <w:numPr>
          <w:ilvl w:val="0"/>
          <w:numId w:val="24"/>
        </w:numPr>
        <w:spacing w:after="120"/>
      </w:pPr>
      <w:r w:rsidRPr="00C54ED8">
        <w:t>Program classification (if the country uses program-based budgeting); and</w:t>
      </w:r>
    </w:p>
    <w:p w14:paraId="1B8C030C" w14:textId="77777777" w:rsidR="00753B89" w:rsidRPr="00C54ED8" w:rsidRDefault="00753B89" w:rsidP="00753B89">
      <w:pPr>
        <w:pStyle w:val="Body"/>
        <w:numPr>
          <w:ilvl w:val="0"/>
          <w:numId w:val="24"/>
        </w:numPr>
        <w:spacing w:after="120"/>
      </w:pPr>
      <w:r w:rsidRPr="00C54ED8">
        <w:t>Financing source (budget revenue, domestic or foreign borrowing, etc.).</w:t>
      </w:r>
    </w:p>
    <w:p w14:paraId="655DA1EC" w14:textId="77777777" w:rsidR="00753B89" w:rsidRDefault="00753B89" w:rsidP="00753B89">
      <w:pPr>
        <w:pStyle w:val="Body"/>
      </w:pPr>
      <w:r w:rsidRPr="00C54ED8">
        <w:t xml:space="preserve">The amount of levels that are specified within these categories as well as the code lists used to express each of the values within these categories, are country-specific. Poland, for example, has applied the BOOST classes as indicated in </w:t>
      </w:r>
      <w:r w:rsidRPr="00C54ED8">
        <w:fldChar w:fldCharType="begin"/>
      </w:r>
      <w:r w:rsidRPr="00C54ED8">
        <w:instrText xml:space="preserve"> REF _Ref414959426 \h </w:instrText>
      </w:r>
      <w:r w:rsidRPr="00C54ED8">
        <w:fldChar w:fldCharType="separate"/>
      </w:r>
      <w:r w:rsidR="00D42EB8" w:rsidRPr="00C54ED8">
        <w:t xml:space="preserve">Table </w:t>
      </w:r>
      <w:r w:rsidR="00D42EB8">
        <w:rPr>
          <w:noProof/>
        </w:rPr>
        <w:t>6</w:t>
      </w:r>
      <w:r w:rsidRPr="00C54ED8">
        <w:fldChar w:fldCharType="end"/>
      </w:r>
      <w:r w:rsidRPr="00C54ED8">
        <w:t>.</w:t>
      </w:r>
    </w:p>
    <w:p w14:paraId="5419CE46" w14:textId="77777777" w:rsidR="00753B89" w:rsidRPr="00C54ED8" w:rsidRDefault="00753B89" w:rsidP="00753B89">
      <w:pPr>
        <w:pStyle w:val="Caption"/>
      </w:pPr>
      <w:bookmarkStart w:id="91" w:name="_Ref414959426"/>
      <w:bookmarkStart w:id="92" w:name="_Toc425753289"/>
      <w:bookmarkStart w:id="93" w:name="_Toc433700668"/>
      <w:r w:rsidRPr="00C54ED8">
        <w:t xml:space="preserve">Table </w:t>
      </w:r>
      <w:fldSimple w:instr=" SEQ Table \* ARABIC ">
        <w:r w:rsidR="004E229F">
          <w:rPr>
            <w:noProof/>
          </w:rPr>
          <w:t>6</w:t>
        </w:r>
      </w:fldSimple>
      <w:bookmarkEnd w:id="91"/>
      <w:r w:rsidRPr="00C54ED8">
        <w:t>: Polish Budget – BOOST data entities</w:t>
      </w:r>
      <w:bookmarkEnd w:id="92"/>
      <w:bookmarkEnd w:id="93"/>
    </w:p>
    <w:tbl>
      <w:tblPr>
        <w:tblStyle w:val="TableGrid"/>
        <w:tblW w:w="8608" w:type="dxa"/>
        <w:tblLook w:val="04A0" w:firstRow="1" w:lastRow="0" w:firstColumn="1" w:lastColumn="0" w:noHBand="0" w:noVBand="1"/>
      </w:tblPr>
      <w:tblGrid>
        <w:gridCol w:w="1786"/>
        <w:gridCol w:w="1256"/>
        <w:gridCol w:w="5566"/>
      </w:tblGrid>
      <w:tr w:rsidR="00753B89" w:rsidRPr="00730DE9" w14:paraId="26586F47" w14:textId="77777777" w:rsidTr="00126409">
        <w:trPr>
          <w:cnfStyle w:val="100000000000" w:firstRow="1" w:lastRow="0" w:firstColumn="0" w:lastColumn="0" w:oddVBand="0" w:evenVBand="0" w:oddHBand="0" w:evenHBand="0" w:firstRowFirstColumn="0" w:firstRowLastColumn="0" w:lastRowFirstColumn="0" w:lastRowLastColumn="0"/>
          <w:trHeight w:val="293"/>
        </w:trPr>
        <w:tc>
          <w:tcPr>
            <w:tcW w:w="1786" w:type="dxa"/>
          </w:tcPr>
          <w:p w14:paraId="7D0B30B6" w14:textId="77777777" w:rsidR="00753B89" w:rsidRPr="00730DE9" w:rsidRDefault="00753B89" w:rsidP="00126409">
            <w:pPr>
              <w:pStyle w:val="Body"/>
              <w:rPr>
                <w:sz w:val="18"/>
              </w:rPr>
            </w:pPr>
            <w:r w:rsidRPr="00730DE9">
              <w:rPr>
                <w:sz w:val="18"/>
              </w:rPr>
              <w:t>BOOST Elements</w:t>
            </w:r>
          </w:p>
        </w:tc>
        <w:tc>
          <w:tcPr>
            <w:tcW w:w="1256" w:type="dxa"/>
          </w:tcPr>
          <w:p w14:paraId="3158BBCA" w14:textId="77777777" w:rsidR="00753B89" w:rsidRPr="00730DE9" w:rsidRDefault="00753B89" w:rsidP="00126409">
            <w:pPr>
              <w:pStyle w:val="Body"/>
              <w:rPr>
                <w:sz w:val="18"/>
              </w:rPr>
            </w:pPr>
            <w:r w:rsidRPr="00730DE9">
              <w:rPr>
                <w:sz w:val="18"/>
              </w:rPr>
              <w:t>Polish Elements</w:t>
            </w:r>
          </w:p>
        </w:tc>
        <w:tc>
          <w:tcPr>
            <w:tcW w:w="5566" w:type="dxa"/>
          </w:tcPr>
          <w:p w14:paraId="34291005" w14:textId="77777777" w:rsidR="00753B89" w:rsidRPr="00730DE9" w:rsidRDefault="00753B89" w:rsidP="00126409">
            <w:pPr>
              <w:pStyle w:val="Body"/>
              <w:rPr>
                <w:sz w:val="18"/>
              </w:rPr>
            </w:pPr>
            <w:r w:rsidRPr="00730DE9">
              <w:rPr>
                <w:sz w:val="18"/>
              </w:rPr>
              <w:t>Explanation</w:t>
            </w:r>
          </w:p>
        </w:tc>
      </w:tr>
      <w:tr w:rsidR="00753B89" w:rsidRPr="00730DE9" w14:paraId="3B244188" w14:textId="77777777" w:rsidTr="00126409">
        <w:trPr>
          <w:trHeight w:val="304"/>
        </w:trPr>
        <w:tc>
          <w:tcPr>
            <w:tcW w:w="1786" w:type="dxa"/>
            <w:vMerge w:val="restart"/>
          </w:tcPr>
          <w:p w14:paraId="29B1BA01" w14:textId="77777777" w:rsidR="00753B89" w:rsidRPr="00730DE9" w:rsidRDefault="00753B89" w:rsidP="00126409">
            <w:pPr>
              <w:pStyle w:val="Body"/>
              <w:rPr>
                <w:sz w:val="18"/>
              </w:rPr>
            </w:pPr>
            <w:r w:rsidRPr="00730DE9">
              <w:rPr>
                <w:sz w:val="18"/>
              </w:rPr>
              <w:t>Administrative</w:t>
            </w:r>
          </w:p>
        </w:tc>
        <w:tc>
          <w:tcPr>
            <w:tcW w:w="1256" w:type="dxa"/>
          </w:tcPr>
          <w:p w14:paraId="22398F95" w14:textId="77777777" w:rsidR="00753B89" w:rsidRPr="00730DE9" w:rsidRDefault="00753B89" w:rsidP="00126409">
            <w:pPr>
              <w:pStyle w:val="Body"/>
              <w:rPr>
                <w:sz w:val="18"/>
              </w:rPr>
            </w:pPr>
            <w:r w:rsidRPr="00730DE9">
              <w:rPr>
                <w:sz w:val="18"/>
              </w:rPr>
              <w:t>admin1</w:t>
            </w:r>
          </w:p>
        </w:tc>
        <w:tc>
          <w:tcPr>
            <w:tcW w:w="5566" w:type="dxa"/>
          </w:tcPr>
          <w:p w14:paraId="15460B18" w14:textId="77777777" w:rsidR="00753B89" w:rsidRPr="00730DE9" w:rsidRDefault="00753B89" w:rsidP="00126409">
            <w:pPr>
              <w:pStyle w:val="Body"/>
              <w:rPr>
                <w:sz w:val="18"/>
              </w:rPr>
            </w:pPr>
            <w:r w:rsidRPr="00730DE9">
              <w:rPr>
                <w:sz w:val="18"/>
              </w:rPr>
              <w:t>Government level: central or local</w:t>
            </w:r>
          </w:p>
        </w:tc>
      </w:tr>
      <w:tr w:rsidR="00753B89" w:rsidRPr="00730DE9" w14:paraId="5B6A49EB" w14:textId="77777777" w:rsidTr="00126409">
        <w:trPr>
          <w:trHeight w:val="293"/>
        </w:trPr>
        <w:tc>
          <w:tcPr>
            <w:tcW w:w="1786" w:type="dxa"/>
            <w:vMerge/>
          </w:tcPr>
          <w:p w14:paraId="78F2BF84" w14:textId="77777777" w:rsidR="00753B89" w:rsidRPr="00730DE9" w:rsidRDefault="00753B89" w:rsidP="00126409">
            <w:pPr>
              <w:pStyle w:val="Body"/>
              <w:rPr>
                <w:sz w:val="18"/>
              </w:rPr>
            </w:pPr>
          </w:p>
        </w:tc>
        <w:tc>
          <w:tcPr>
            <w:tcW w:w="1256" w:type="dxa"/>
          </w:tcPr>
          <w:p w14:paraId="13AA253D" w14:textId="77777777" w:rsidR="00753B89" w:rsidRPr="00730DE9" w:rsidRDefault="00753B89" w:rsidP="00126409">
            <w:pPr>
              <w:pStyle w:val="Body"/>
              <w:rPr>
                <w:sz w:val="18"/>
              </w:rPr>
            </w:pPr>
            <w:r w:rsidRPr="00730DE9">
              <w:rPr>
                <w:sz w:val="18"/>
              </w:rPr>
              <w:t>admin2</w:t>
            </w:r>
          </w:p>
        </w:tc>
        <w:tc>
          <w:tcPr>
            <w:tcW w:w="5566" w:type="dxa"/>
          </w:tcPr>
          <w:p w14:paraId="0163596D" w14:textId="77777777" w:rsidR="00753B89" w:rsidRPr="00730DE9" w:rsidRDefault="00753B89" w:rsidP="00126409">
            <w:pPr>
              <w:pStyle w:val="Body"/>
              <w:rPr>
                <w:sz w:val="18"/>
              </w:rPr>
            </w:pPr>
            <w:r w:rsidRPr="00730DE9">
              <w:rPr>
                <w:sz w:val="18"/>
              </w:rPr>
              <w:t>Government agency</w:t>
            </w:r>
          </w:p>
        </w:tc>
      </w:tr>
      <w:tr w:rsidR="00753B89" w:rsidRPr="00730DE9" w14:paraId="12F7BC39" w14:textId="77777777" w:rsidTr="00126409">
        <w:trPr>
          <w:trHeight w:val="293"/>
        </w:trPr>
        <w:tc>
          <w:tcPr>
            <w:tcW w:w="1786" w:type="dxa"/>
            <w:vMerge/>
          </w:tcPr>
          <w:p w14:paraId="17A2935E" w14:textId="77777777" w:rsidR="00753B89" w:rsidRPr="00730DE9" w:rsidRDefault="00753B89" w:rsidP="00126409">
            <w:pPr>
              <w:pStyle w:val="Body"/>
              <w:rPr>
                <w:sz w:val="18"/>
              </w:rPr>
            </w:pPr>
          </w:p>
        </w:tc>
        <w:tc>
          <w:tcPr>
            <w:tcW w:w="1256" w:type="dxa"/>
          </w:tcPr>
          <w:p w14:paraId="52FC37AB" w14:textId="77777777" w:rsidR="00753B89" w:rsidRPr="00730DE9" w:rsidRDefault="00753B89" w:rsidP="00126409">
            <w:pPr>
              <w:pStyle w:val="Body"/>
              <w:rPr>
                <w:sz w:val="18"/>
              </w:rPr>
            </w:pPr>
            <w:r w:rsidRPr="00730DE9">
              <w:rPr>
                <w:sz w:val="18"/>
              </w:rPr>
              <w:t>admin3</w:t>
            </w:r>
          </w:p>
        </w:tc>
        <w:tc>
          <w:tcPr>
            <w:tcW w:w="5566" w:type="dxa"/>
          </w:tcPr>
          <w:p w14:paraId="30F06FA4" w14:textId="77777777" w:rsidR="00753B89" w:rsidRPr="00730DE9" w:rsidRDefault="00753B89" w:rsidP="00126409">
            <w:pPr>
              <w:pStyle w:val="Body"/>
              <w:rPr>
                <w:sz w:val="18"/>
              </w:rPr>
            </w:pPr>
            <w:r w:rsidRPr="00730DE9">
              <w:rPr>
                <w:sz w:val="18"/>
              </w:rPr>
              <w:t>Government sub-agency</w:t>
            </w:r>
          </w:p>
        </w:tc>
      </w:tr>
      <w:tr w:rsidR="00753B89" w:rsidRPr="00730DE9" w14:paraId="22B45664" w14:textId="77777777" w:rsidTr="00126409">
        <w:trPr>
          <w:trHeight w:val="293"/>
        </w:trPr>
        <w:tc>
          <w:tcPr>
            <w:tcW w:w="1786" w:type="dxa"/>
            <w:vMerge/>
          </w:tcPr>
          <w:p w14:paraId="44FCA1C9" w14:textId="77777777" w:rsidR="00753B89" w:rsidRPr="00730DE9" w:rsidRDefault="00753B89" w:rsidP="00126409">
            <w:pPr>
              <w:pStyle w:val="Body"/>
              <w:rPr>
                <w:sz w:val="18"/>
              </w:rPr>
            </w:pPr>
          </w:p>
        </w:tc>
        <w:tc>
          <w:tcPr>
            <w:tcW w:w="1256" w:type="dxa"/>
          </w:tcPr>
          <w:p w14:paraId="2AD77603" w14:textId="77777777" w:rsidR="00753B89" w:rsidRPr="00730DE9" w:rsidRDefault="00753B89" w:rsidP="00126409">
            <w:pPr>
              <w:pStyle w:val="Body"/>
              <w:rPr>
                <w:sz w:val="18"/>
              </w:rPr>
            </w:pPr>
            <w:r w:rsidRPr="00730DE9">
              <w:rPr>
                <w:sz w:val="18"/>
              </w:rPr>
              <w:t>admin4</w:t>
            </w:r>
          </w:p>
        </w:tc>
        <w:tc>
          <w:tcPr>
            <w:tcW w:w="5566" w:type="dxa"/>
          </w:tcPr>
          <w:p w14:paraId="26D70A56" w14:textId="77777777" w:rsidR="00753B89" w:rsidRPr="00730DE9" w:rsidRDefault="00753B89" w:rsidP="00126409">
            <w:pPr>
              <w:pStyle w:val="Body"/>
              <w:rPr>
                <w:sz w:val="18"/>
              </w:rPr>
            </w:pPr>
            <w:r w:rsidRPr="00730DE9">
              <w:rPr>
                <w:sz w:val="18"/>
              </w:rPr>
              <w:t>Provinces</w:t>
            </w:r>
          </w:p>
        </w:tc>
      </w:tr>
      <w:tr w:rsidR="00753B89" w:rsidRPr="00730DE9" w14:paraId="6C18AAE8" w14:textId="77777777" w:rsidTr="00126409">
        <w:trPr>
          <w:trHeight w:val="293"/>
        </w:trPr>
        <w:tc>
          <w:tcPr>
            <w:tcW w:w="1786" w:type="dxa"/>
            <w:vMerge/>
          </w:tcPr>
          <w:p w14:paraId="7B63094D" w14:textId="77777777" w:rsidR="00753B89" w:rsidRPr="00730DE9" w:rsidRDefault="00753B89" w:rsidP="00126409">
            <w:pPr>
              <w:pStyle w:val="Body"/>
              <w:rPr>
                <w:sz w:val="18"/>
              </w:rPr>
            </w:pPr>
          </w:p>
        </w:tc>
        <w:tc>
          <w:tcPr>
            <w:tcW w:w="1256" w:type="dxa"/>
          </w:tcPr>
          <w:p w14:paraId="2168BA0C" w14:textId="77777777" w:rsidR="00753B89" w:rsidRPr="00730DE9" w:rsidRDefault="00753B89" w:rsidP="00126409">
            <w:pPr>
              <w:pStyle w:val="Body"/>
              <w:rPr>
                <w:sz w:val="18"/>
              </w:rPr>
            </w:pPr>
            <w:r w:rsidRPr="00730DE9">
              <w:rPr>
                <w:sz w:val="18"/>
              </w:rPr>
              <w:t>admin5</w:t>
            </w:r>
          </w:p>
        </w:tc>
        <w:tc>
          <w:tcPr>
            <w:tcW w:w="5566" w:type="dxa"/>
          </w:tcPr>
          <w:p w14:paraId="49B62790" w14:textId="77777777" w:rsidR="00753B89" w:rsidRPr="00730DE9" w:rsidRDefault="00753B89" w:rsidP="00126409">
            <w:pPr>
              <w:pStyle w:val="Body"/>
              <w:rPr>
                <w:sz w:val="18"/>
              </w:rPr>
            </w:pPr>
            <w:r w:rsidRPr="00730DE9">
              <w:rPr>
                <w:sz w:val="18"/>
              </w:rPr>
              <w:t>Counties</w:t>
            </w:r>
          </w:p>
        </w:tc>
      </w:tr>
      <w:tr w:rsidR="00753B89" w:rsidRPr="00730DE9" w14:paraId="3795D508" w14:textId="77777777" w:rsidTr="00126409">
        <w:trPr>
          <w:trHeight w:val="293"/>
        </w:trPr>
        <w:tc>
          <w:tcPr>
            <w:tcW w:w="1786" w:type="dxa"/>
            <w:vMerge/>
          </w:tcPr>
          <w:p w14:paraId="09618031" w14:textId="77777777" w:rsidR="00753B89" w:rsidRPr="00730DE9" w:rsidRDefault="00753B89" w:rsidP="00126409">
            <w:pPr>
              <w:pStyle w:val="Body"/>
              <w:rPr>
                <w:sz w:val="18"/>
              </w:rPr>
            </w:pPr>
          </w:p>
        </w:tc>
        <w:tc>
          <w:tcPr>
            <w:tcW w:w="1256" w:type="dxa"/>
          </w:tcPr>
          <w:p w14:paraId="7C7F9FA7" w14:textId="77777777" w:rsidR="00753B89" w:rsidRPr="00730DE9" w:rsidRDefault="00753B89" w:rsidP="00126409">
            <w:pPr>
              <w:pStyle w:val="Body"/>
              <w:rPr>
                <w:sz w:val="18"/>
              </w:rPr>
            </w:pPr>
            <w:r w:rsidRPr="00730DE9">
              <w:rPr>
                <w:sz w:val="18"/>
              </w:rPr>
              <w:t>admin6</w:t>
            </w:r>
          </w:p>
        </w:tc>
        <w:tc>
          <w:tcPr>
            <w:tcW w:w="5566" w:type="dxa"/>
          </w:tcPr>
          <w:p w14:paraId="471CD14A" w14:textId="77777777" w:rsidR="00753B89" w:rsidRPr="00730DE9" w:rsidRDefault="00753B89" w:rsidP="00126409">
            <w:pPr>
              <w:pStyle w:val="Body"/>
              <w:rPr>
                <w:sz w:val="18"/>
              </w:rPr>
            </w:pPr>
            <w:r w:rsidRPr="00730DE9">
              <w:rPr>
                <w:sz w:val="18"/>
              </w:rPr>
              <w:t>Municipalities</w:t>
            </w:r>
          </w:p>
        </w:tc>
      </w:tr>
      <w:tr w:rsidR="00753B89" w:rsidRPr="00730DE9" w14:paraId="38A22AEE" w14:textId="77777777" w:rsidTr="00126409">
        <w:trPr>
          <w:trHeight w:val="293"/>
        </w:trPr>
        <w:tc>
          <w:tcPr>
            <w:tcW w:w="1786" w:type="dxa"/>
            <w:vMerge/>
          </w:tcPr>
          <w:p w14:paraId="0A1A62E2" w14:textId="77777777" w:rsidR="00753B89" w:rsidRPr="00730DE9" w:rsidRDefault="00753B89" w:rsidP="00126409">
            <w:pPr>
              <w:pStyle w:val="Body"/>
              <w:rPr>
                <w:sz w:val="18"/>
              </w:rPr>
            </w:pPr>
          </w:p>
        </w:tc>
        <w:tc>
          <w:tcPr>
            <w:tcW w:w="1256" w:type="dxa"/>
          </w:tcPr>
          <w:p w14:paraId="31503CD0" w14:textId="77777777" w:rsidR="00753B89" w:rsidRPr="00730DE9" w:rsidRDefault="00753B89" w:rsidP="00126409">
            <w:pPr>
              <w:pStyle w:val="Body"/>
              <w:rPr>
                <w:sz w:val="18"/>
              </w:rPr>
            </w:pPr>
            <w:r w:rsidRPr="00730DE9">
              <w:rPr>
                <w:sz w:val="18"/>
              </w:rPr>
              <w:t>admin7</w:t>
            </w:r>
          </w:p>
        </w:tc>
        <w:tc>
          <w:tcPr>
            <w:tcW w:w="5566" w:type="dxa"/>
          </w:tcPr>
          <w:p w14:paraId="6E39C0B1" w14:textId="77777777" w:rsidR="00753B89" w:rsidRPr="00730DE9" w:rsidRDefault="00753B89" w:rsidP="00126409">
            <w:pPr>
              <w:pStyle w:val="Body"/>
              <w:rPr>
                <w:sz w:val="18"/>
              </w:rPr>
            </w:pPr>
            <w:r w:rsidRPr="00730DE9">
              <w:rPr>
                <w:sz w:val="18"/>
              </w:rPr>
              <w:t>Municipality code</w:t>
            </w:r>
          </w:p>
        </w:tc>
      </w:tr>
      <w:tr w:rsidR="00753B89" w:rsidRPr="00730DE9" w14:paraId="4BE47D6D" w14:textId="77777777" w:rsidTr="00126409">
        <w:trPr>
          <w:trHeight w:val="293"/>
        </w:trPr>
        <w:tc>
          <w:tcPr>
            <w:tcW w:w="1786" w:type="dxa"/>
            <w:vMerge/>
          </w:tcPr>
          <w:p w14:paraId="4055C434" w14:textId="77777777" w:rsidR="00753B89" w:rsidRPr="00730DE9" w:rsidRDefault="00753B89" w:rsidP="00126409">
            <w:pPr>
              <w:pStyle w:val="Body"/>
              <w:rPr>
                <w:sz w:val="18"/>
              </w:rPr>
            </w:pPr>
          </w:p>
        </w:tc>
        <w:tc>
          <w:tcPr>
            <w:tcW w:w="1256" w:type="dxa"/>
          </w:tcPr>
          <w:p w14:paraId="3554CD44" w14:textId="77777777" w:rsidR="00753B89" w:rsidRPr="00730DE9" w:rsidRDefault="00753B89" w:rsidP="00126409">
            <w:pPr>
              <w:pStyle w:val="Body"/>
              <w:rPr>
                <w:sz w:val="18"/>
              </w:rPr>
            </w:pPr>
            <w:r w:rsidRPr="00730DE9">
              <w:rPr>
                <w:sz w:val="18"/>
              </w:rPr>
              <w:t>admin8</w:t>
            </w:r>
          </w:p>
        </w:tc>
        <w:tc>
          <w:tcPr>
            <w:tcW w:w="5566" w:type="dxa"/>
          </w:tcPr>
          <w:p w14:paraId="11538365" w14:textId="77777777" w:rsidR="00753B89" w:rsidRPr="00730DE9" w:rsidRDefault="00753B89" w:rsidP="00126409">
            <w:pPr>
              <w:pStyle w:val="Body"/>
              <w:rPr>
                <w:sz w:val="18"/>
              </w:rPr>
            </w:pPr>
            <w:r w:rsidRPr="00730DE9">
              <w:rPr>
                <w:sz w:val="18"/>
              </w:rPr>
              <w:t>Type of local government</w:t>
            </w:r>
          </w:p>
        </w:tc>
      </w:tr>
      <w:tr w:rsidR="00753B89" w:rsidRPr="00730DE9" w14:paraId="5EF44AE0" w14:textId="77777777" w:rsidTr="00126409">
        <w:trPr>
          <w:trHeight w:val="293"/>
        </w:trPr>
        <w:tc>
          <w:tcPr>
            <w:tcW w:w="1786" w:type="dxa"/>
            <w:vMerge w:val="restart"/>
          </w:tcPr>
          <w:p w14:paraId="17ACA03B" w14:textId="77777777" w:rsidR="00753B89" w:rsidRPr="00730DE9" w:rsidRDefault="00753B89" w:rsidP="00126409">
            <w:pPr>
              <w:pStyle w:val="Body"/>
              <w:rPr>
                <w:sz w:val="18"/>
              </w:rPr>
            </w:pPr>
            <w:r w:rsidRPr="00730DE9">
              <w:rPr>
                <w:sz w:val="18"/>
              </w:rPr>
              <w:t>Functional</w:t>
            </w:r>
          </w:p>
        </w:tc>
        <w:tc>
          <w:tcPr>
            <w:tcW w:w="1256" w:type="dxa"/>
          </w:tcPr>
          <w:p w14:paraId="548BC4E9" w14:textId="77777777" w:rsidR="00753B89" w:rsidRPr="00730DE9" w:rsidRDefault="00753B89" w:rsidP="00126409">
            <w:pPr>
              <w:pStyle w:val="Body"/>
              <w:rPr>
                <w:sz w:val="18"/>
              </w:rPr>
            </w:pPr>
            <w:r w:rsidRPr="00730DE9">
              <w:rPr>
                <w:sz w:val="18"/>
              </w:rPr>
              <w:t>func1</w:t>
            </w:r>
          </w:p>
        </w:tc>
        <w:tc>
          <w:tcPr>
            <w:tcW w:w="5566" w:type="dxa"/>
          </w:tcPr>
          <w:p w14:paraId="110DF172" w14:textId="77777777" w:rsidR="00753B89" w:rsidRPr="00730DE9" w:rsidRDefault="00753B89" w:rsidP="00126409">
            <w:pPr>
              <w:pStyle w:val="Body"/>
              <w:rPr>
                <w:sz w:val="18"/>
              </w:rPr>
            </w:pPr>
            <w:r w:rsidRPr="00730DE9">
              <w:rPr>
                <w:sz w:val="18"/>
              </w:rPr>
              <w:t>Represents 33 functional categories of public spending, including “agriculture and hunting”, “information technology”, “national defence”, etc.</w:t>
            </w:r>
          </w:p>
        </w:tc>
      </w:tr>
      <w:tr w:rsidR="00753B89" w:rsidRPr="00730DE9" w14:paraId="34817EAC" w14:textId="77777777" w:rsidTr="00126409">
        <w:trPr>
          <w:trHeight w:val="293"/>
        </w:trPr>
        <w:tc>
          <w:tcPr>
            <w:tcW w:w="1786" w:type="dxa"/>
            <w:vMerge/>
          </w:tcPr>
          <w:p w14:paraId="5CE95082" w14:textId="77777777" w:rsidR="00753B89" w:rsidRPr="00730DE9" w:rsidRDefault="00753B89" w:rsidP="00126409">
            <w:pPr>
              <w:pStyle w:val="Body"/>
              <w:rPr>
                <w:sz w:val="18"/>
              </w:rPr>
            </w:pPr>
          </w:p>
        </w:tc>
        <w:tc>
          <w:tcPr>
            <w:tcW w:w="1256" w:type="dxa"/>
          </w:tcPr>
          <w:p w14:paraId="7DC282F5" w14:textId="77777777" w:rsidR="00753B89" w:rsidRPr="00730DE9" w:rsidRDefault="00753B89" w:rsidP="00126409">
            <w:pPr>
              <w:pStyle w:val="Body"/>
              <w:rPr>
                <w:sz w:val="18"/>
              </w:rPr>
            </w:pPr>
            <w:r w:rsidRPr="00730DE9">
              <w:rPr>
                <w:sz w:val="18"/>
              </w:rPr>
              <w:t>func2</w:t>
            </w:r>
          </w:p>
        </w:tc>
        <w:tc>
          <w:tcPr>
            <w:tcW w:w="5566" w:type="dxa"/>
          </w:tcPr>
          <w:p w14:paraId="2A26FB40" w14:textId="77777777" w:rsidR="00753B89" w:rsidRPr="00730DE9" w:rsidRDefault="00753B89" w:rsidP="00126409">
            <w:pPr>
              <w:pStyle w:val="Body"/>
              <w:rPr>
                <w:sz w:val="18"/>
              </w:rPr>
            </w:pPr>
            <w:r w:rsidRPr="00730DE9">
              <w:rPr>
                <w:sz w:val="18"/>
              </w:rPr>
              <w:t>Represents sub-categories of functions. Within defence (func1) for example, func2 values could include “air troops”, “ground troops”, “military police”, etc.</w:t>
            </w:r>
          </w:p>
        </w:tc>
      </w:tr>
      <w:tr w:rsidR="00753B89" w:rsidRPr="00730DE9" w14:paraId="4FBA0BE7" w14:textId="77777777" w:rsidTr="00126409">
        <w:trPr>
          <w:trHeight w:val="293"/>
        </w:trPr>
        <w:tc>
          <w:tcPr>
            <w:tcW w:w="1786" w:type="dxa"/>
            <w:vMerge w:val="restart"/>
          </w:tcPr>
          <w:p w14:paraId="66E55DB4" w14:textId="77777777" w:rsidR="00753B89" w:rsidRPr="00730DE9" w:rsidRDefault="00753B89" w:rsidP="00126409">
            <w:pPr>
              <w:pStyle w:val="Body"/>
              <w:rPr>
                <w:sz w:val="18"/>
              </w:rPr>
            </w:pPr>
            <w:r w:rsidRPr="00730DE9">
              <w:rPr>
                <w:sz w:val="18"/>
              </w:rPr>
              <w:t>Economic</w:t>
            </w:r>
          </w:p>
        </w:tc>
        <w:tc>
          <w:tcPr>
            <w:tcW w:w="1256" w:type="dxa"/>
          </w:tcPr>
          <w:p w14:paraId="0848BEB3" w14:textId="77777777" w:rsidR="00753B89" w:rsidRPr="00730DE9" w:rsidRDefault="00753B89" w:rsidP="00126409">
            <w:pPr>
              <w:pStyle w:val="Body"/>
              <w:rPr>
                <w:sz w:val="18"/>
              </w:rPr>
            </w:pPr>
            <w:r w:rsidRPr="00730DE9">
              <w:rPr>
                <w:sz w:val="18"/>
              </w:rPr>
              <w:t>econ1</w:t>
            </w:r>
          </w:p>
        </w:tc>
        <w:tc>
          <w:tcPr>
            <w:tcW w:w="5566" w:type="dxa"/>
          </w:tcPr>
          <w:p w14:paraId="69C8999D" w14:textId="77777777" w:rsidR="00753B89" w:rsidRPr="00730DE9" w:rsidRDefault="00753B89" w:rsidP="00126409">
            <w:pPr>
              <w:pStyle w:val="Body"/>
              <w:rPr>
                <w:sz w:val="18"/>
              </w:rPr>
            </w:pPr>
            <w:r w:rsidRPr="00730DE9">
              <w:rPr>
                <w:sz w:val="18"/>
              </w:rPr>
              <w:t>Represents 8 economic categories, including “grants”, “benefits to individuals”, “capital expenditure”, etc.</w:t>
            </w:r>
          </w:p>
        </w:tc>
      </w:tr>
      <w:tr w:rsidR="00753B89" w:rsidRPr="00730DE9" w14:paraId="51CA810F" w14:textId="77777777" w:rsidTr="00126409">
        <w:trPr>
          <w:trHeight w:val="293"/>
        </w:trPr>
        <w:tc>
          <w:tcPr>
            <w:tcW w:w="1786" w:type="dxa"/>
            <w:vMerge/>
          </w:tcPr>
          <w:p w14:paraId="2F677E07" w14:textId="77777777" w:rsidR="00753B89" w:rsidRPr="00730DE9" w:rsidRDefault="00753B89" w:rsidP="00126409">
            <w:pPr>
              <w:pStyle w:val="Body"/>
              <w:rPr>
                <w:sz w:val="18"/>
              </w:rPr>
            </w:pPr>
          </w:p>
        </w:tc>
        <w:tc>
          <w:tcPr>
            <w:tcW w:w="1256" w:type="dxa"/>
          </w:tcPr>
          <w:p w14:paraId="305A959B" w14:textId="77777777" w:rsidR="00753B89" w:rsidRPr="00730DE9" w:rsidRDefault="00753B89" w:rsidP="00126409">
            <w:pPr>
              <w:pStyle w:val="Body"/>
              <w:rPr>
                <w:sz w:val="18"/>
              </w:rPr>
            </w:pPr>
            <w:r w:rsidRPr="00730DE9">
              <w:rPr>
                <w:sz w:val="18"/>
              </w:rPr>
              <w:t>econ2</w:t>
            </w:r>
          </w:p>
        </w:tc>
        <w:tc>
          <w:tcPr>
            <w:tcW w:w="5566" w:type="dxa"/>
          </w:tcPr>
          <w:p w14:paraId="1E2A2497" w14:textId="77777777" w:rsidR="00753B89" w:rsidRPr="00730DE9" w:rsidRDefault="00753B89" w:rsidP="00126409">
            <w:pPr>
              <w:pStyle w:val="Body"/>
              <w:rPr>
                <w:sz w:val="18"/>
              </w:rPr>
            </w:pPr>
            <w:r w:rsidRPr="00730DE9">
              <w:rPr>
                <w:sz w:val="18"/>
              </w:rPr>
              <w:t>Represents one economic sub-categories, e.g. “grants for cultural institutions”, “grants for non-public universities”, etc.</w:t>
            </w:r>
          </w:p>
        </w:tc>
      </w:tr>
      <w:tr w:rsidR="00753B89" w:rsidRPr="00730DE9" w14:paraId="0F034EDD" w14:textId="77777777" w:rsidTr="00126409">
        <w:trPr>
          <w:trHeight w:val="293"/>
        </w:trPr>
        <w:tc>
          <w:tcPr>
            <w:tcW w:w="1786" w:type="dxa"/>
          </w:tcPr>
          <w:p w14:paraId="60C5EBDF" w14:textId="77777777" w:rsidR="00753B89" w:rsidRPr="00730DE9" w:rsidRDefault="00753B89" w:rsidP="00126409">
            <w:pPr>
              <w:pStyle w:val="Body"/>
              <w:rPr>
                <w:sz w:val="18"/>
              </w:rPr>
            </w:pPr>
            <w:r w:rsidRPr="00730DE9">
              <w:rPr>
                <w:sz w:val="18"/>
              </w:rPr>
              <w:t>Financing source</w:t>
            </w:r>
          </w:p>
        </w:tc>
        <w:tc>
          <w:tcPr>
            <w:tcW w:w="1256" w:type="dxa"/>
          </w:tcPr>
          <w:p w14:paraId="23F6B888" w14:textId="77777777" w:rsidR="00753B89" w:rsidRPr="00730DE9" w:rsidRDefault="00753B89" w:rsidP="00126409">
            <w:pPr>
              <w:pStyle w:val="Body"/>
              <w:rPr>
                <w:sz w:val="18"/>
              </w:rPr>
            </w:pPr>
            <w:r w:rsidRPr="00730DE9">
              <w:rPr>
                <w:sz w:val="18"/>
              </w:rPr>
              <w:t>fin_source</w:t>
            </w:r>
          </w:p>
        </w:tc>
        <w:tc>
          <w:tcPr>
            <w:tcW w:w="5566" w:type="dxa"/>
          </w:tcPr>
          <w:p w14:paraId="4B12102C" w14:textId="77777777" w:rsidR="00753B89" w:rsidRPr="00730DE9" w:rsidRDefault="00753B89" w:rsidP="00126409">
            <w:pPr>
              <w:pStyle w:val="Body"/>
              <w:rPr>
                <w:sz w:val="18"/>
              </w:rPr>
            </w:pPr>
            <w:r w:rsidRPr="00730DE9">
              <w:rPr>
                <w:sz w:val="18"/>
              </w:rPr>
              <w:t>The source of financing for a particular expenditure.</w:t>
            </w:r>
          </w:p>
        </w:tc>
      </w:tr>
      <w:tr w:rsidR="00753B89" w:rsidRPr="00730DE9" w14:paraId="1EAB532B" w14:textId="77777777" w:rsidTr="00126409">
        <w:trPr>
          <w:trHeight w:val="293"/>
        </w:trPr>
        <w:tc>
          <w:tcPr>
            <w:tcW w:w="1786" w:type="dxa"/>
            <w:vMerge w:val="restart"/>
          </w:tcPr>
          <w:p w14:paraId="0CF536D3" w14:textId="77777777" w:rsidR="00753B89" w:rsidRPr="00730DE9" w:rsidRDefault="00753B89" w:rsidP="00126409">
            <w:pPr>
              <w:pStyle w:val="Body"/>
              <w:rPr>
                <w:sz w:val="18"/>
              </w:rPr>
            </w:pPr>
            <w:r w:rsidRPr="00730DE9">
              <w:rPr>
                <w:sz w:val="18"/>
              </w:rPr>
              <w:t>Custom variables</w:t>
            </w:r>
          </w:p>
        </w:tc>
        <w:tc>
          <w:tcPr>
            <w:tcW w:w="1256" w:type="dxa"/>
          </w:tcPr>
          <w:p w14:paraId="3644FB85" w14:textId="77777777" w:rsidR="00753B89" w:rsidRPr="00730DE9" w:rsidRDefault="00753B89" w:rsidP="00126409">
            <w:pPr>
              <w:pStyle w:val="Body"/>
              <w:rPr>
                <w:sz w:val="18"/>
              </w:rPr>
            </w:pPr>
            <w:r w:rsidRPr="00730DE9">
              <w:rPr>
                <w:sz w:val="18"/>
              </w:rPr>
              <w:t>exp_type</w:t>
            </w:r>
          </w:p>
        </w:tc>
        <w:tc>
          <w:tcPr>
            <w:tcW w:w="5566" w:type="dxa"/>
          </w:tcPr>
          <w:p w14:paraId="0F71E002" w14:textId="77777777" w:rsidR="00753B89" w:rsidRPr="00730DE9" w:rsidRDefault="00753B89" w:rsidP="00126409">
            <w:pPr>
              <w:pStyle w:val="Body"/>
              <w:rPr>
                <w:i/>
                <w:sz w:val="18"/>
              </w:rPr>
            </w:pPr>
            <w:r w:rsidRPr="00730DE9">
              <w:rPr>
                <w:sz w:val="18"/>
              </w:rPr>
              <w:t>Type of expenditures contained in a particular line of data, corresponding to frequently used economic spending categories: “personnel”, “non-personnel recurrent”, “capital” and “Other”.</w:t>
            </w:r>
          </w:p>
        </w:tc>
      </w:tr>
      <w:tr w:rsidR="00753B89" w:rsidRPr="00730DE9" w14:paraId="1D2062F3" w14:textId="77777777" w:rsidTr="00126409">
        <w:trPr>
          <w:trHeight w:val="293"/>
        </w:trPr>
        <w:tc>
          <w:tcPr>
            <w:tcW w:w="1786" w:type="dxa"/>
            <w:vMerge/>
          </w:tcPr>
          <w:p w14:paraId="2DA25311" w14:textId="77777777" w:rsidR="00753B89" w:rsidRPr="00730DE9" w:rsidRDefault="00753B89" w:rsidP="00126409">
            <w:pPr>
              <w:pStyle w:val="Body"/>
              <w:rPr>
                <w:sz w:val="18"/>
              </w:rPr>
            </w:pPr>
          </w:p>
        </w:tc>
        <w:tc>
          <w:tcPr>
            <w:tcW w:w="1256" w:type="dxa"/>
          </w:tcPr>
          <w:p w14:paraId="475980BA" w14:textId="77777777" w:rsidR="00753B89" w:rsidRPr="00730DE9" w:rsidRDefault="00753B89" w:rsidP="00126409">
            <w:pPr>
              <w:pStyle w:val="Body"/>
              <w:rPr>
                <w:sz w:val="18"/>
              </w:rPr>
            </w:pPr>
            <w:r w:rsidRPr="00730DE9">
              <w:rPr>
                <w:sz w:val="18"/>
              </w:rPr>
              <w:t>transfer</w:t>
            </w:r>
          </w:p>
        </w:tc>
        <w:tc>
          <w:tcPr>
            <w:tcW w:w="5566" w:type="dxa"/>
          </w:tcPr>
          <w:p w14:paraId="4FAC3955" w14:textId="77777777" w:rsidR="00753B89" w:rsidRPr="00730DE9" w:rsidRDefault="00753B89" w:rsidP="00126409">
            <w:pPr>
              <w:pStyle w:val="Body"/>
              <w:rPr>
                <w:sz w:val="18"/>
              </w:rPr>
            </w:pPr>
            <w:r w:rsidRPr="00730DE9">
              <w:rPr>
                <w:sz w:val="18"/>
              </w:rPr>
              <w:t xml:space="preserve">This variable is used to indicate inter-budgetary transfers between the central government and local levels. It can be </w:t>
            </w:r>
            <w:r w:rsidRPr="00730DE9">
              <w:rPr>
                <w:sz w:val="18"/>
              </w:rPr>
              <w:lastRenderedPageBreak/>
              <w:t>used as a filter to avoid double counting when performing analyses on the data.</w:t>
            </w:r>
          </w:p>
        </w:tc>
      </w:tr>
      <w:tr w:rsidR="00753B89" w:rsidRPr="00730DE9" w14:paraId="7FF0D42C" w14:textId="77777777" w:rsidTr="00126409">
        <w:trPr>
          <w:trHeight w:val="293"/>
        </w:trPr>
        <w:tc>
          <w:tcPr>
            <w:tcW w:w="1786" w:type="dxa"/>
            <w:vMerge w:val="restart"/>
          </w:tcPr>
          <w:p w14:paraId="7E80BB6C" w14:textId="77777777" w:rsidR="00753B89" w:rsidRPr="00730DE9" w:rsidRDefault="00753B89" w:rsidP="00126409">
            <w:pPr>
              <w:pStyle w:val="Body"/>
              <w:rPr>
                <w:sz w:val="18"/>
              </w:rPr>
            </w:pPr>
            <w:r w:rsidRPr="00730DE9">
              <w:rPr>
                <w:sz w:val="18"/>
              </w:rPr>
              <w:lastRenderedPageBreak/>
              <w:t>Amounts</w:t>
            </w:r>
          </w:p>
        </w:tc>
        <w:tc>
          <w:tcPr>
            <w:tcW w:w="1256" w:type="dxa"/>
          </w:tcPr>
          <w:p w14:paraId="2BA31273" w14:textId="77777777" w:rsidR="00753B89" w:rsidRPr="00730DE9" w:rsidRDefault="00753B89" w:rsidP="00126409">
            <w:pPr>
              <w:pStyle w:val="Body"/>
              <w:rPr>
                <w:sz w:val="18"/>
              </w:rPr>
            </w:pPr>
            <w:r w:rsidRPr="00730DE9">
              <w:rPr>
                <w:sz w:val="18"/>
              </w:rPr>
              <w:t>approved</w:t>
            </w:r>
          </w:p>
        </w:tc>
        <w:tc>
          <w:tcPr>
            <w:tcW w:w="5566" w:type="dxa"/>
          </w:tcPr>
          <w:p w14:paraId="2A079521" w14:textId="77777777" w:rsidR="00753B89" w:rsidRPr="00730DE9" w:rsidRDefault="00753B89" w:rsidP="00126409">
            <w:pPr>
              <w:pStyle w:val="Body"/>
              <w:rPr>
                <w:sz w:val="18"/>
              </w:rPr>
            </w:pPr>
            <w:r w:rsidRPr="00730DE9">
              <w:rPr>
                <w:sz w:val="18"/>
              </w:rPr>
              <w:t>Represents the planned/approved budget amounts.</w:t>
            </w:r>
          </w:p>
        </w:tc>
      </w:tr>
      <w:tr w:rsidR="00753B89" w:rsidRPr="00730DE9" w14:paraId="51609544" w14:textId="77777777" w:rsidTr="00126409">
        <w:trPr>
          <w:trHeight w:val="293"/>
        </w:trPr>
        <w:tc>
          <w:tcPr>
            <w:tcW w:w="1786" w:type="dxa"/>
            <w:vMerge/>
          </w:tcPr>
          <w:p w14:paraId="55089D3C" w14:textId="77777777" w:rsidR="00753B89" w:rsidRPr="00730DE9" w:rsidRDefault="00753B89" w:rsidP="00126409">
            <w:pPr>
              <w:pStyle w:val="Body"/>
              <w:rPr>
                <w:sz w:val="18"/>
              </w:rPr>
            </w:pPr>
          </w:p>
        </w:tc>
        <w:tc>
          <w:tcPr>
            <w:tcW w:w="1256" w:type="dxa"/>
          </w:tcPr>
          <w:p w14:paraId="4684ED60" w14:textId="77777777" w:rsidR="00753B89" w:rsidRPr="00730DE9" w:rsidRDefault="00753B89" w:rsidP="00126409">
            <w:pPr>
              <w:pStyle w:val="Body"/>
              <w:rPr>
                <w:sz w:val="18"/>
              </w:rPr>
            </w:pPr>
            <w:r w:rsidRPr="00730DE9">
              <w:rPr>
                <w:sz w:val="18"/>
              </w:rPr>
              <w:t>adjusted</w:t>
            </w:r>
          </w:p>
        </w:tc>
        <w:tc>
          <w:tcPr>
            <w:tcW w:w="5566" w:type="dxa"/>
          </w:tcPr>
          <w:p w14:paraId="749348E6" w14:textId="77777777" w:rsidR="00753B89" w:rsidRPr="00730DE9" w:rsidRDefault="00753B89" w:rsidP="00126409">
            <w:pPr>
              <w:pStyle w:val="Body"/>
              <w:rPr>
                <w:sz w:val="18"/>
              </w:rPr>
            </w:pPr>
            <w:r w:rsidRPr="00730DE9">
              <w:rPr>
                <w:sz w:val="18"/>
              </w:rPr>
              <w:t>Represents amended budget amounts.</w:t>
            </w:r>
          </w:p>
        </w:tc>
      </w:tr>
      <w:tr w:rsidR="00753B89" w:rsidRPr="00730DE9" w14:paraId="5D145E16" w14:textId="77777777" w:rsidTr="00126409">
        <w:trPr>
          <w:trHeight w:val="293"/>
        </w:trPr>
        <w:tc>
          <w:tcPr>
            <w:tcW w:w="1786" w:type="dxa"/>
            <w:vMerge/>
          </w:tcPr>
          <w:p w14:paraId="014B3955" w14:textId="77777777" w:rsidR="00753B89" w:rsidRPr="00730DE9" w:rsidRDefault="00753B89" w:rsidP="00126409">
            <w:pPr>
              <w:pStyle w:val="Body"/>
              <w:rPr>
                <w:sz w:val="18"/>
              </w:rPr>
            </w:pPr>
          </w:p>
        </w:tc>
        <w:tc>
          <w:tcPr>
            <w:tcW w:w="1256" w:type="dxa"/>
          </w:tcPr>
          <w:p w14:paraId="3DE32D5F" w14:textId="77777777" w:rsidR="00753B89" w:rsidRPr="00730DE9" w:rsidRDefault="00753B89" w:rsidP="00126409">
            <w:pPr>
              <w:pStyle w:val="Body"/>
              <w:rPr>
                <w:sz w:val="18"/>
              </w:rPr>
            </w:pPr>
            <w:r w:rsidRPr="00730DE9">
              <w:rPr>
                <w:sz w:val="18"/>
              </w:rPr>
              <w:t>executed</w:t>
            </w:r>
          </w:p>
        </w:tc>
        <w:tc>
          <w:tcPr>
            <w:tcW w:w="5566" w:type="dxa"/>
          </w:tcPr>
          <w:p w14:paraId="4F5077E5" w14:textId="77777777" w:rsidR="00753B89" w:rsidRPr="00730DE9" w:rsidRDefault="00753B89" w:rsidP="00126409">
            <w:pPr>
              <w:pStyle w:val="Body"/>
              <w:rPr>
                <w:sz w:val="18"/>
              </w:rPr>
            </w:pPr>
            <w:r w:rsidRPr="00730DE9">
              <w:rPr>
                <w:sz w:val="18"/>
              </w:rPr>
              <w:t>Represents the actual expenditure (budget execution).</w:t>
            </w:r>
          </w:p>
        </w:tc>
      </w:tr>
    </w:tbl>
    <w:p w14:paraId="716A6049" w14:textId="77777777" w:rsidR="00753B89" w:rsidRPr="00C54ED8" w:rsidRDefault="00753B89" w:rsidP="00753B89">
      <w:pPr>
        <w:pStyle w:val="Body"/>
      </w:pPr>
    </w:p>
    <w:p w14:paraId="18FCB8BF" w14:textId="77777777" w:rsidR="00753B89" w:rsidRDefault="00753B89" w:rsidP="00753B89">
      <w:pPr>
        <w:pStyle w:val="Body"/>
      </w:pPr>
      <w:r w:rsidRPr="00C54ED8">
        <w:t>The World Bank does not impose standard reference data sets, such as code lists, on countries using BOOST to publish budgetary data. The code lists used for budgetary data in the Open Budgets Portal are therefore country-specific. Each country publishes a BOOST user manual</w:t>
      </w:r>
      <w:r w:rsidRPr="00C54ED8">
        <w:rPr>
          <w:rStyle w:val="FootnoteReference"/>
        </w:rPr>
        <w:footnoteReference w:id="23"/>
      </w:r>
      <w:r w:rsidRPr="00C54ED8">
        <w:t xml:space="preserve">, which contains the code reference lists. </w:t>
      </w:r>
      <w:r w:rsidRPr="00C54ED8">
        <w:fldChar w:fldCharType="begin"/>
      </w:r>
      <w:r w:rsidRPr="00C54ED8">
        <w:instrText xml:space="preserve"> REF _Ref414968826 \h </w:instrText>
      </w:r>
      <w:r w:rsidRPr="00C54ED8">
        <w:fldChar w:fldCharType="separate"/>
      </w:r>
      <w:r w:rsidR="00D42EB8" w:rsidRPr="00C54ED8">
        <w:t xml:space="preserve">Table </w:t>
      </w:r>
      <w:r w:rsidR="00D42EB8">
        <w:rPr>
          <w:noProof/>
        </w:rPr>
        <w:t>7</w:t>
      </w:r>
      <w:r w:rsidRPr="00C54ED8">
        <w:fldChar w:fldCharType="end"/>
      </w:r>
      <w:r w:rsidRPr="00C54ED8">
        <w:rPr>
          <w:b/>
        </w:rPr>
        <w:t xml:space="preserve"> </w:t>
      </w:r>
      <w:r w:rsidRPr="00C54ED8">
        <w:t>gives an overview of the code lists which are defined for the Polish budget</w:t>
      </w:r>
      <w:sdt>
        <w:sdtPr>
          <w:id w:val="354467772"/>
          <w:citation/>
        </w:sdtPr>
        <w:sdtContent>
          <w:r w:rsidRPr="00C54ED8">
            <w:fldChar w:fldCharType="begin"/>
          </w:r>
          <w:r w:rsidRPr="00C54ED8">
            <w:instrText xml:space="preserve"> CITATION The13 \l 2057 </w:instrText>
          </w:r>
          <w:r w:rsidRPr="00C54ED8">
            <w:fldChar w:fldCharType="separate"/>
          </w:r>
          <w:r w:rsidR="00D42EB8">
            <w:rPr>
              <w:noProof/>
            </w:rPr>
            <w:t xml:space="preserve"> [14]</w:t>
          </w:r>
          <w:r w:rsidRPr="00C54ED8">
            <w:fldChar w:fldCharType="end"/>
          </w:r>
        </w:sdtContent>
      </w:sdt>
      <w:r w:rsidRPr="00C54ED8">
        <w:t>. For elements admin6 and admin7 (approximately 2.940 unique values), no code lists were added to the user’s manual in the interest of brevity.</w:t>
      </w:r>
      <w:r>
        <w:t xml:space="preserve"> Not making available the full code lists significantly limits the usability of the Polish BOOST data model.</w:t>
      </w:r>
    </w:p>
    <w:p w14:paraId="32484457" w14:textId="77777777" w:rsidR="00753B89" w:rsidRPr="00C54ED8" w:rsidRDefault="00753B89" w:rsidP="00753B89">
      <w:pPr>
        <w:pStyle w:val="Caption"/>
        <w:jc w:val="left"/>
      </w:pPr>
      <w:bookmarkStart w:id="94" w:name="_Ref414968826"/>
      <w:bookmarkStart w:id="95" w:name="_Toc425753290"/>
      <w:bookmarkStart w:id="96" w:name="_Toc433700669"/>
      <w:r w:rsidRPr="00C54ED8">
        <w:t xml:space="preserve">Table </w:t>
      </w:r>
      <w:fldSimple w:instr=" SEQ Table \* ARABIC ">
        <w:r w:rsidR="004E229F">
          <w:rPr>
            <w:noProof/>
          </w:rPr>
          <w:t>7</w:t>
        </w:r>
      </w:fldSimple>
      <w:bookmarkEnd w:id="94"/>
      <w:r w:rsidRPr="00C54ED8">
        <w:t>: Polish Budget – BOOST code lists</w:t>
      </w:r>
      <w:bookmarkEnd w:id="95"/>
      <w:bookmarkEnd w:id="96"/>
    </w:p>
    <w:tbl>
      <w:tblPr>
        <w:tblStyle w:val="TableGrid"/>
        <w:tblW w:w="8731" w:type="dxa"/>
        <w:tblLook w:val="04A0" w:firstRow="1" w:lastRow="0" w:firstColumn="1" w:lastColumn="0" w:noHBand="0" w:noVBand="1"/>
      </w:tblPr>
      <w:tblGrid>
        <w:gridCol w:w="1838"/>
        <w:gridCol w:w="1985"/>
        <w:gridCol w:w="4908"/>
      </w:tblGrid>
      <w:tr w:rsidR="00753B89" w:rsidRPr="00730DE9" w14:paraId="063C4196" w14:textId="77777777" w:rsidTr="00126409">
        <w:trPr>
          <w:cnfStyle w:val="100000000000" w:firstRow="1" w:lastRow="0" w:firstColumn="0" w:lastColumn="0" w:oddVBand="0" w:evenVBand="0" w:oddHBand="0" w:evenHBand="0" w:firstRowFirstColumn="0" w:firstRowLastColumn="0" w:lastRowFirstColumn="0" w:lastRowLastColumn="0"/>
        </w:trPr>
        <w:tc>
          <w:tcPr>
            <w:tcW w:w="1838" w:type="dxa"/>
          </w:tcPr>
          <w:p w14:paraId="197285FD" w14:textId="77777777" w:rsidR="00753B89" w:rsidRPr="00730DE9" w:rsidRDefault="00753B89" w:rsidP="00126409">
            <w:pPr>
              <w:pStyle w:val="Body"/>
              <w:rPr>
                <w:sz w:val="18"/>
              </w:rPr>
            </w:pPr>
            <w:r w:rsidRPr="00730DE9">
              <w:rPr>
                <w:sz w:val="18"/>
              </w:rPr>
              <w:t>Budget elements (PL)</w:t>
            </w:r>
          </w:p>
        </w:tc>
        <w:tc>
          <w:tcPr>
            <w:tcW w:w="1985" w:type="dxa"/>
          </w:tcPr>
          <w:p w14:paraId="598B0038" w14:textId="77777777" w:rsidR="00753B89" w:rsidRPr="00730DE9" w:rsidRDefault="00753B89" w:rsidP="00126409">
            <w:pPr>
              <w:pStyle w:val="Body"/>
              <w:rPr>
                <w:sz w:val="18"/>
              </w:rPr>
            </w:pPr>
            <w:r w:rsidRPr="00730DE9">
              <w:rPr>
                <w:sz w:val="18"/>
              </w:rPr>
              <w:t>Code list</w:t>
            </w:r>
          </w:p>
        </w:tc>
        <w:tc>
          <w:tcPr>
            <w:tcW w:w="4908" w:type="dxa"/>
          </w:tcPr>
          <w:p w14:paraId="44943EDB" w14:textId="77777777" w:rsidR="00753B89" w:rsidRPr="00730DE9" w:rsidRDefault="00753B89" w:rsidP="00126409">
            <w:pPr>
              <w:pStyle w:val="Body"/>
              <w:rPr>
                <w:sz w:val="18"/>
              </w:rPr>
            </w:pPr>
            <w:r w:rsidRPr="00730DE9">
              <w:rPr>
                <w:sz w:val="18"/>
              </w:rPr>
              <w:t>Example values</w:t>
            </w:r>
          </w:p>
        </w:tc>
      </w:tr>
      <w:tr w:rsidR="00753B89" w:rsidRPr="00730DE9" w14:paraId="66F90C39" w14:textId="77777777" w:rsidTr="00126409">
        <w:tc>
          <w:tcPr>
            <w:tcW w:w="1838" w:type="dxa"/>
          </w:tcPr>
          <w:p w14:paraId="50ACCBCB" w14:textId="77777777" w:rsidR="00753B89" w:rsidRPr="00730DE9" w:rsidRDefault="00753B89" w:rsidP="00126409">
            <w:pPr>
              <w:pStyle w:val="Body"/>
              <w:rPr>
                <w:sz w:val="18"/>
              </w:rPr>
            </w:pPr>
          </w:p>
        </w:tc>
        <w:tc>
          <w:tcPr>
            <w:tcW w:w="1985" w:type="dxa"/>
          </w:tcPr>
          <w:p w14:paraId="1012FC59" w14:textId="77777777" w:rsidR="00753B89" w:rsidRPr="00730DE9" w:rsidRDefault="00753B89" w:rsidP="00126409">
            <w:pPr>
              <w:pStyle w:val="Body"/>
              <w:rPr>
                <w:sz w:val="18"/>
              </w:rPr>
            </w:pPr>
            <w:r w:rsidRPr="00730DE9">
              <w:rPr>
                <w:sz w:val="18"/>
              </w:rPr>
              <w:t>Level of government budget</w:t>
            </w:r>
          </w:p>
        </w:tc>
        <w:tc>
          <w:tcPr>
            <w:tcW w:w="4908" w:type="dxa"/>
          </w:tcPr>
          <w:p w14:paraId="43678E64" w14:textId="77777777" w:rsidR="00753B89" w:rsidRPr="00730DE9" w:rsidRDefault="00753B89" w:rsidP="00126409">
            <w:pPr>
              <w:pStyle w:val="Body"/>
              <w:rPr>
                <w:sz w:val="18"/>
              </w:rPr>
            </w:pPr>
            <w:r w:rsidRPr="00730DE9">
              <w:rPr>
                <w:sz w:val="18"/>
              </w:rPr>
              <w:t>1. Central Government Budget</w:t>
            </w:r>
          </w:p>
          <w:p w14:paraId="76CE64AC" w14:textId="77777777" w:rsidR="00753B89" w:rsidRPr="00730DE9" w:rsidRDefault="00753B89" w:rsidP="00126409">
            <w:pPr>
              <w:pStyle w:val="Body"/>
              <w:rPr>
                <w:sz w:val="18"/>
              </w:rPr>
            </w:pPr>
            <w:r w:rsidRPr="00730DE9">
              <w:rPr>
                <w:sz w:val="18"/>
              </w:rPr>
              <w:t>2. Local Government budget</w:t>
            </w:r>
          </w:p>
        </w:tc>
      </w:tr>
      <w:tr w:rsidR="00753B89" w:rsidRPr="00730DE9" w14:paraId="20357EBC" w14:textId="77777777" w:rsidTr="00126409">
        <w:tc>
          <w:tcPr>
            <w:tcW w:w="1838" w:type="dxa"/>
          </w:tcPr>
          <w:p w14:paraId="7B56DCB7" w14:textId="77777777" w:rsidR="00753B89" w:rsidRPr="00730DE9" w:rsidRDefault="00753B89" w:rsidP="00126409">
            <w:pPr>
              <w:pStyle w:val="Body"/>
              <w:rPr>
                <w:sz w:val="18"/>
              </w:rPr>
            </w:pPr>
            <w:r w:rsidRPr="00730DE9">
              <w:rPr>
                <w:sz w:val="18"/>
              </w:rPr>
              <w:t>admin2 admin1</w:t>
            </w:r>
          </w:p>
        </w:tc>
        <w:tc>
          <w:tcPr>
            <w:tcW w:w="1985" w:type="dxa"/>
          </w:tcPr>
          <w:p w14:paraId="4E5E5BE7" w14:textId="77777777" w:rsidR="00753B89" w:rsidRPr="00730DE9" w:rsidRDefault="00753B89" w:rsidP="00126409">
            <w:pPr>
              <w:pStyle w:val="Body"/>
              <w:rPr>
                <w:sz w:val="18"/>
              </w:rPr>
            </w:pPr>
            <w:r w:rsidRPr="00730DE9">
              <w:rPr>
                <w:sz w:val="18"/>
              </w:rPr>
              <w:t>Agency code list</w:t>
            </w:r>
          </w:p>
        </w:tc>
        <w:tc>
          <w:tcPr>
            <w:tcW w:w="4908" w:type="dxa"/>
          </w:tcPr>
          <w:p w14:paraId="14F89DD6" w14:textId="77777777" w:rsidR="00753B89" w:rsidRPr="00730DE9" w:rsidRDefault="00753B89" w:rsidP="00126409">
            <w:pPr>
              <w:pStyle w:val="Body"/>
              <w:rPr>
                <w:sz w:val="18"/>
              </w:rPr>
            </w:pPr>
            <w:r w:rsidRPr="00730DE9">
              <w:rPr>
                <w:sz w:val="18"/>
              </w:rPr>
              <w:t>1. Chancellery of the President</w:t>
            </w:r>
          </w:p>
          <w:p w14:paraId="20CBEA51" w14:textId="77777777" w:rsidR="00753B89" w:rsidRPr="00730DE9" w:rsidRDefault="00753B89" w:rsidP="00126409">
            <w:pPr>
              <w:pStyle w:val="Body"/>
              <w:rPr>
                <w:sz w:val="18"/>
              </w:rPr>
            </w:pPr>
            <w:r w:rsidRPr="00730DE9">
              <w:rPr>
                <w:sz w:val="18"/>
              </w:rPr>
              <w:t>2. Chancellery of the Sejm</w:t>
            </w:r>
          </w:p>
          <w:p w14:paraId="49E8FB85" w14:textId="77777777" w:rsidR="00753B89" w:rsidRPr="00730DE9" w:rsidRDefault="00753B89" w:rsidP="00126409">
            <w:pPr>
              <w:pStyle w:val="Body"/>
              <w:rPr>
                <w:sz w:val="18"/>
              </w:rPr>
            </w:pPr>
            <w:r w:rsidRPr="00730DE9">
              <w:rPr>
                <w:sz w:val="18"/>
              </w:rPr>
              <w:t>15. General courts</w:t>
            </w:r>
          </w:p>
          <w:p w14:paraId="0A05EBD8" w14:textId="77777777" w:rsidR="00753B89" w:rsidRPr="00730DE9" w:rsidRDefault="00753B89" w:rsidP="00126409">
            <w:pPr>
              <w:pStyle w:val="Body"/>
              <w:rPr>
                <w:sz w:val="18"/>
              </w:rPr>
            </w:pPr>
            <w:r w:rsidRPr="00730DE9">
              <w:rPr>
                <w:sz w:val="18"/>
              </w:rPr>
              <w:t>88. General prosecutor organisational units</w:t>
            </w:r>
          </w:p>
        </w:tc>
      </w:tr>
      <w:tr w:rsidR="00753B89" w:rsidRPr="00730DE9" w14:paraId="3973CC73" w14:textId="77777777" w:rsidTr="00126409">
        <w:tc>
          <w:tcPr>
            <w:tcW w:w="1838" w:type="dxa"/>
          </w:tcPr>
          <w:p w14:paraId="3F4BADCA" w14:textId="77777777" w:rsidR="00753B89" w:rsidRPr="00730DE9" w:rsidRDefault="00753B89" w:rsidP="00126409">
            <w:pPr>
              <w:pStyle w:val="Body"/>
              <w:rPr>
                <w:sz w:val="18"/>
              </w:rPr>
            </w:pPr>
            <w:r w:rsidRPr="00730DE9">
              <w:rPr>
                <w:sz w:val="18"/>
              </w:rPr>
              <w:t>admin3</w:t>
            </w:r>
          </w:p>
        </w:tc>
        <w:tc>
          <w:tcPr>
            <w:tcW w:w="1985" w:type="dxa"/>
          </w:tcPr>
          <w:p w14:paraId="555700C3" w14:textId="77777777" w:rsidR="00753B89" w:rsidRPr="00730DE9" w:rsidRDefault="00753B89" w:rsidP="00126409">
            <w:pPr>
              <w:pStyle w:val="Body"/>
              <w:rPr>
                <w:sz w:val="18"/>
              </w:rPr>
            </w:pPr>
            <w:r w:rsidRPr="00730DE9">
              <w:rPr>
                <w:sz w:val="18"/>
              </w:rPr>
              <w:t>Sub-agency code list</w:t>
            </w:r>
          </w:p>
        </w:tc>
        <w:tc>
          <w:tcPr>
            <w:tcW w:w="4908" w:type="dxa"/>
          </w:tcPr>
          <w:p w14:paraId="05C525A4" w14:textId="77777777" w:rsidR="00753B89" w:rsidRPr="00730DE9" w:rsidRDefault="00753B89" w:rsidP="00126409">
            <w:pPr>
              <w:pStyle w:val="Body"/>
              <w:rPr>
                <w:sz w:val="18"/>
              </w:rPr>
            </w:pPr>
            <w:r w:rsidRPr="00730DE9">
              <w:rPr>
                <w:sz w:val="18"/>
              </w:rPr>
              <w:t>15.01. Ministry of Justice</w:t>
            </w:r>
          </w:p>
          <w:p w14:paraId="7741AE29" w14:textId="77777777" w:rsidR="00753B89" w:rsidRPr="00730DE9" w:rsidRDefault="00753B89" w:rsidP="00126409">
            <w:pPr>
              <w:pStyle w:val="Body"/>
              <w:rPr>
                <w:sz w:val="18"/>
              </w:rPr>
            </w:pPr>
            <w:r w:rsidRPr="00730DE9">
              <w:rPr>
                <w:sz w:val="18"/>
              </w:rPr>
              <w:t>15.02. The Court of Appeal in Warsaw</w:t>
            </w:r>
          </w:p>
          <w:p w14:paraId="2DC353D5" w14:textId="77777777" w:rsidR="00753B89" w:rsidRPr="00730DE9" w:rsidRDefault="00753B89" w:rsidP="00126409">
            <w:pPr>
              <w:pStyle w:val="Body"/>
              <w:rPr>
                <w:sz w:val="18"/>
              </w:rPr>
            </w:pPr>
            <w:r w:rsidRPr="00730DE9">
              <w:rPr>
                <w:sz w:val="18"/>
              </w:rPr>
              <w:t>15.03. The Court of Appeal in Katowice</w:t>
            </w:r>
          </w:p>
        </w:tc>
      </w:tr>
      <w:tr w:rsidR="00753B89" w:rsidRPr="00730DE9" w14:paraId="76CC5839" w14:textId="77777777" w:rsidTr="00126409">
        <w:tc>
          <w:tcPr>
            <w:tcW w:w="1838" w:type="dxa"/>
          </w:tcPr>
          <w:p w14:paraId="2A7728DA" w14:textId="77777777" w:rsidR="00753B89" w:rsidRPr="00730DE9" w:rsidRDefault="00753B89" w:rsidP="00126409">
            <w:pPr>
              <w:pStyle w:val="Body"/>
              <w:rPr>
                <w:sz w:val="18"/>
              </w:rPr>
            </w:pPr>
            <w:r w:rsidRPr="00730DE9">
              <w:rPr>
                <w:sz w:val="18"/>
              </w:rPr>
              <w:t>admin4</w:t>
            </w:r>
          </w:p>
        </w:tc>
        <w:tc>
          <w:tcPr>
            <w:tcW w:w="1985" w:type="dxa"/>
          </w:tcPr>
          <w:p w14:paraId="3866FB34" w14:textId="77777777" w:rsidR="00753B89" w:rsidRPr="00730DE9" w:rsidRDefault="00753B89" w:rsidP="00126409">
            <w:pPr>
              <w:pStyle w:val="Body"/>
              <w:rPr>
                <w:sz w:val="18"/>
              </w:rPr>
            </w:pPr>
            <w:r w:rsidRPr="00730DE9">
              <w:rPr>
                <w:sz w:val="18"/>
              </w:rPr>
              <w:t>Provinces code list</w:t>
            </w:r>
          </w:p>
        </w:tc>
        <w:tc>
          <w:tcPr>
            <w:tcW w:w="4908" w:type="dxa"/>
          </w:tcPr>
          <w:p w14:paraId="61BFC2B8" w14:textId="77777777" w:rsidR="00753B89" w:rsidRPr="00730DE9" w:rsidRDefault="00753B89" w:rsidP="00126409">
            <w:pPr>
              <w:pStyle w:val="Body"/>
              <w:rPr>
                <w:sz w:val="18"/>
              </w:rPr>
            </w:pPr>
            <w:r w:rsidRPr="00730DE9">
              <w:rPr>
                <w:sz w:val="18"/>
              </w:rPr>
              <w:t>02. Voivodeship Dolnoslaskie</w:t>
            </w:r>
          </w:p>
          <w:p w14:paraId="149DFBF7" w14:textId="77777777" w:rsidR="00753B89" w:rsidRPr="00730DE9" w:rsidRDefault="00753B89" w:rsidP="00126409">
            <w:pPr>
              <w:pStyle w:val="Body"/>
              <w:rPr>
                <w:sz w:val="18"/>
              </w:rPr>
            </w:pPr>
            <w:r w:rsidRPr="00730DE9">
              <w:rPr>
                <w:sz w:val="18"/>
              </w:rPr>
              <w:t>04. Voivodeship Kujawsko-pomorskie</w:t>
            </w:r>
          </w:p>
          <w:p w14:paraId="0BD7F485" w14:textId="77777777" w:rsidR="00753B89" w:rsidRPr="00730DE9" w:rsidRDefault="00753B89" w:rsidP="00126409">
            <w:pPr>
              <w:pStyle w:val="Body"/>
              <w:rPr>
                <w:sz w:val="18"/>
              </w:rPr>
            </w:pPr>
            <w:r w:rsidRPr="00730DE9">
              <w:rPr>
                <w:sz w:val="18"/>
              </w:rPr>
              <w:t>06. Voivodeship Lubelskie</w:t>
            </w:r>
          </w:p>
        </w:tc>
      </w:tr>
      <w:tr w:rsidR="00753B89" w:rsidRPr="002108C5" w14:paraId="677222B7" w14:textId="77777777" w:rsidTr="00126409">
        <w:tc>
          <w:tcPr>
            <w:tcW w:w="1838" w:type="dxa"/>
          </w:tcPr>
          <w:p w14:paraId="18616E9B" w14:textId="77777777" w:rsidR="00753B89" w:rsidRPr="00730DE9" w:rsidRDefault="00753B89" w:rsidP="00126409">
            <w:pPr>
              <w:pStyle w:val="Body"/>
              <w:rPr>
                <w:sz w:val="18"/>
              </w:rPr>
            </w:pPr>
            <w:r w:rsidRPr="00730DE9">
              <w:rPr>
                <w:sz w:val="18"/>
              </w:rPr>
              <w:t>admin5</w:t>
            </w:r>
          </w:p>
        </w:tc>
        <w:tc>
          <w:tcPr>
            <w:tcW w:w="1985" w:type="dxa"/>
          </w:tcPr>
          <w:p w14:paraId="6CDCF95C" w14:textId="77777777" w:rsidR="00753B89" w:rsidRPr="00730DE9" w:rsidRDefault="00753B89" w:rsidP="00126409">
            <w:pPr>
              <w:pStyle w:val="Body"/>
              <w:rPr>
                <w:sz w:val="18"/>
              </w:rPr>
            </w:pPr>
            <w:r w:rsidRPr="00730DE9">
              <w:rPr>
                <w:sz w:val="18"/>
              </w:rPr>
              <w:t>Counties code list</w:t>
            </w:r>
          </w:p>
        </w:tc>
        <w:tc>
          <w:tcPr>
            <w:tcW w:w="4908" w:type="dxa"/>
          </w:tcPr>
          <w:p w14:paraId="74574271" w14:textId="77777777" w:rsidR="00753B89" w:rsidRPr="002108C5" w:rsidRDefault="00753B89" w:rsidP="00126409">
            <w:pPr>
              <w:pStyle w:val="Body"/>
              <w:rPr>
                <w:sz w:val="18"/>
                <w:lang w:val="pl-PL"/>
              </w:rPr>
            </w:pPr>
            <w:r w:rsidRPr="002108C5">
              <w:rPr>
                <w:sz w:val="18"/>
                <w:lang w:val="pl-PL"/>
              </w:rPr>
              <w:t xml:space="preserve">201. County boleslawiecki </w:t>
            </w:r>
          </w:p>
          <w:p w14:paraId="529CEB5A" w14:textId="77777777" w:rsidR="00753B89" w:rsidRPr="002108C5" w:rsidRDefault="00753B89" w:rsidP="00126409">
            <w:pPr>
              <w:pStyle w:val="Body"/>
              <w:rPr>
                <w:sz w:val="18"/>
                <w:lang w:val="pl-PL"/>
              </w:rPr>
            </w:pPr>
            <w:r w:rsidRPr="002108C5">
              <w:rPr>
                <w:sz w:val="18"/>
                <w:lang w:val="pl-PL"/>
              </w:rPr>
              <w:t>202. County dzierzoniowski</w:t>
            </w:r>
          </w:p>
          <w:p w14:paraId="68FDB0BD" w14:textId="77777777" w:rsidR="00753B89" w:rsidRPr="002108C5" w:rsidRDefault="00753B89" w:rsidP="00126409">
            <w:pPr>
              <w:pStyle w:val="Body"/>
              <w:rPr>
                <w:sz w:val="18"/>
                <w:lang w:val="pl-PL"/>
              </w:rPr>
            </w:pPr>
            <w:r w:rsidRPr="002108C5">
              <w:rPr>
                <w:sz w:val="18"/>
                <w:lang w:val="pl-PL"/>
              </w:rPr>
              <w:t xml:space="preserve">203. County glogowski </w:t>
            </w:r>
          </w:p>
        </w:tc>
      </w:tr>
      <w:tr w:rsidR="00753B89" w:rsidRPr="00730DE9" w14:paraId="232FF465" w14:textId="77777777" w:rsidTr="00126409">
        <w:tc>
          <w:tcPr>
            <w:tcW w:w="1838" w:type="dxa"/>
          </w:tcPr>
          <w:p w14:paraId="20AAC171" w14:textId="77777777" w:rsidR="00753B89" w:rsidRPr="00730DE9" w:rsidRDefault="00753B89" w:rsidP="00126409">
            <w:pPr>
              <w:pStyle w:val="Body"/>
              <w:rPr>
                <w:sz w:val="18"/>
              </w:rPr>
            </w:pPr>
            <w:r w:rsidRPr="00730DE9">
              <w:rPr>
                <w:sz w:val="18"/>
              </w:rPr>
              <w:t>admin8</w:t>
            </w:r>
          </w:p>
        </w:tc>
        <w:tc>
          <w:tcPr>
            <w:tcW w:w="1985" w:type="dxa"/>
          </w:tcPr>
          <w:p w14:paraId="51CBC24C" w14:textId="77777777" w:rsidR="00753B89" w:rsidRPr="00730DE9" w:rsidRDefault="00753B89" w:rsidP="00126409">
            <w:pPr>
              <w:pStyle w:val="Body"/>
              <w:rPr>
                <w:sz w:val="18"/>
              </w:rPr>
            </w:pPr>
            <w:r w:rsidRPr="00730DE9">
              <w:rPr>
                <w:sz w:val="18"/>
              </w:rPr>
              <w:t>Local government type code list</w:t>
            </w:r>
          </w:p>
        </w:tc>
        <w:tc>
          <w:tcPr>
            <w:tcW w:w="4908" w:type="dxa"/>
          </w:tcPr>
          <w:p w14:paraId="10E9CAEF" w14:textId="77777777" w:rsidR="00753B89" w:rsidRPr="00730DE9" w:rsidRDefault="00753B89" w:rsidP="00126409">
            <w:pPr>
              <w:pStyle w:val="Body"/>
              <w:rPr>
                <w:sz w:val="18"/>
              </w:rPr>
            </w:pPr>
            <w:r w:rsidRPr="00730DE9">
              <w:rPr>
                <w:sz w:val="18"/>
              </w:rPr>
              <w:t xml:space="preserve">1. Voivodeship </w:t>
            </w:r>
          </w:p>
          <w:p w14:paraId="741AE6D2" w14:textId="77777777" w:rsidR="00753B89" w:rsidRPr="00730DE9" w:rsidRDefault="00753B89" w:rsidP="00126409">
            <w:pPr>
              <w:pStyle w:val="Body"/>
              <w:rPr>
                <w:sz w:val="18"/>
              </w:rPr>
            </w:pPr>
            <w:r w:rsidRPr="00730DE9">
              <w:rPr>
                <w:sz w:val="18"/>
              </w:rPr>
              <w:t xml:space="preserve">2. County </w:t>
            </w:r>
          </w:p>
          <w:p w14:paraId="471608BD" w14:textId="77777777" w:rsidR="00753B89" w:rsidRPr="00730DE9" w:rsidRDefault="00753B89" w:rsidP="00126409">
            <w:pPr>
              <w:pStyle w:val="Body"/>
              <w:rPr>
                <w:sz w:val="18"/>
              </w:rPr>
            </w:pPr>
            <w:r w:rsidRPr="00730DE9">
              <w:rPr>
                <w:sz w:val="18"/>
              </w:rPr>
              <w:t>3. City with county status</w:t>
            </w:r>
          </w:p>
          <w:p w14:paraId="335A1DA4" w14:textId="77777777" w:rsidR="00753B89" w:rsidRPr="00730DE9" w:rsidRDefault="00753B89" w:rsidP="00126409">
            <w:pPr>
              <w:pStyle w:val="Body"/>
              <w:rPr>
                <w:sz w:val="18"/>
              </w:rPr>
            </w:pPr>
            <w:r w:rsidRPr="00730DE9">
              <w:rPr>
                <w:sz w:val="18"/>
              </w:rPr>
              <w:t>4. Urban municipality</w:t>
            </w:r>
          </w:p>
        </w:tc>
      </w:tr>
      <w:tr w:rsidR="00753B89" w:rsidRPr="00730DE9" w14:paraId="2090C11C" w14:textId="77777777" w:rsidTr="00126409">
        <w:tc>
          <w:tcPr>
            <w:tcW w:w="1838" w:type="dxa"/>
          </w:tcPr>
          <w:p w14:paraId="01BF9C0A" w14:textId="77777777" w:rsidR="00753B89" w:rsidRPr="00730DE9" w:rsidRDefault="00753B89" w:rsidP="00126409">
            <w:pPr>
              <w:pStyle w:val="Body"/>
              <w:rPr>
                <w:sz w:val="18"/>
              </w:rPr>
            </w:pPr>
            <w:r w:rsidRPr="00730DE9">
              <w:rPr>
                <w:sz w:val="18"/>
              </w:rPr>
              <w:t>func1</w:t>
            </w:r>
          </w:p>
        </w:tc>
        <w:tc>
          <w:tcPr>
            <w:tcW w:w="1985" w:type="dxa"/>
          </w:tcPr>
          <w:p w14:paraId="2ED1DAD7" w14:textId="77777777" w:rsidR="00753B89" w:rsidRPr="00730DE9" w:rsidRDefault="00753B89" w:rsidP="00126409">
            <w:pPr>
              <w:pStyle w:val="Body"/>
              <w:rPr>
                <w:sz w:val="18"/>
              </w:rPr>
            </w:pPr>
            <w:r w:rsidRPr="00730DE9">
              <w:rPr>
                <w:sz w:val="18"/>
              </w:rPr>
              <w:t>List of functional domains</w:t>
            </w:r>
          </w:p>
        </w:tc>
        <w:tc>
          <w:tcPr>
            <w:tcW w:w="4908" w:type="dxa"/>
          </w:tcPr>
          <w:p w14:paraId="43C52E38" w14:textId="77777777" w:rsidR="00753B89" w:rsidRPr="00730DE9" w:rsidRDefault="00753B89" w:rsidP="00126409">
            <w:pPr>
              <w:pStyle w:val="Body"/>
              <w:rPr>
                <w:sz w:val="18"/>
              </w:rPr>
            </w:pPr>
            <w:r w:rsidRPr="00730DE9">
              <w:rPr>
                <w:sz w:val="18"/>
              </w:rPr>
              <w:t>010. Agriculture</w:t>
            </w:r>
          </w:p>
          <w:p w14:paraId="7E8AE917" w14:textId="77777777" w:rsidR="00753B89" w:rsidRPr="00730DE9" w:rsidRDefault="00753B89" w:rsidP="00126409">
            <w:pPr>
              <w:pStyle w:val="Body"/>
              <w:rPr>
                <w:sz w:val="18"/>
              </w:rPr>
            </w:pPr>
            <w:r w:rsidRPr="00730DE9">
              <w:rPr>
                <w:sz w:val="18"/>
              </w:rPr>
              <w:t>020. Forestry</w:t>
            </w:r>
          </w:p>
          <w:p w14:paraId="321D13E3" w14:textId="77777777" w:rsidR="00753B89" w:rsidRPr="00730DE9" w:rsidRDefault="00753B89" w:rsidP="00126409">
            <w:pPr>
              <w:pStyle w:val="Body"/>
              <w:rPr>
                <w:sz w:val="18"/>
              </w:rPr>
            </w:pPr>
            <w:r w:rsidRPr="00730DE9">
              <w:rPr>
                <w:sz w:val="18"/>
              </w:rPr>
              <w:t>050. Fishing and fisheries</w:t>
            </w:r>
          </w:p>
        </w:tc>
      </w:tr>
      <w:tr w:rsidR="00753B89" w:rsidRPr="00730DE9" w14:paraId="3A8DF46B" w14:textId="77777777" w:rsidTr="00126409">
        <w:tc>
          <w:tcPr>
            <w:tcW w:w="1838" w:type="dxa"/>
          </w:tcPr>
          <w:p w14:paraId="6C4D1A3F" w14:textId="77777777" w:rsidR="00753B89" w:rsidRPr="00730DE9" w:rsidRDefault="00753B89" w:rsidP="00126409">
            <w:pPr>
              <w:pStyle w:val="Body"/>
              <w:rPr>
                <w:sz w:val="18"/>
              </w:rPr>
            </w:pPr>
            <w:r w:rsidRPr="00730DE9">
              <w:rPr>
                <w:sz w:val="18"/>
              </w:rPr>
              <w:t>func2</w:t>
            </w:r>
          </w:p>
        </w:tc>
        <w:tc>
          <w:tcPr>
            <w:tcW w:w="1985" w:type="dxa"/>
          </w:tcPr>
          <w:p w14:paraId="64F4E33D" w14:textId="77777777" w:rsidR="00753B89" w:rsidRPr="00730DE9" w:rsidRDefault="00753B89" w:rsidP="00126409">
            <w:pPr>
              <w:pStyle w:val="Body"/>
              <w:rPr>
                <w:sz w:val="18"/>
              </w:rPr>
            </w:pPr>
            <w:r w:rsidRPr="00730DE9">
              <w:rPr>
                <w:sz w:val="18"/>
              </w:rPr>
              <w:t>List of functional sub-domains</w:t>
            </w:r>
          </w:p>
        </w:tc>
        <w:tc>
          <w:tcPr>
            <w:tcW w:w="4908" w:type="dxa"/>
          </w:tcPr>
          <w:p w14:paraId="21BE7AD9" w14:textId="77777777" w:rsidR="00753B89" w:rsidRPr="00730DE9" w:rsidRDefault="00753B89" w:rsidP="00126409">
            <w:pPr>
              <w:pStyle w:val="Body"/>
              <w:rPr>
                <w:sz w:val="18"/>
              </w:rPr>
            </w:pPr>
            <w:r w:rsidRPr="00730DE9">
              <w:rPr>
                <w:sz w:val="18"/>
              </w:rPr>
              <w:t>01001. Advisory Centre for Agriculture</w:t>
            </w:r>
          </w:p>
          <w:p w14:paraId="237B8896" w14:textId="77777777" w:rsidR="00753B89" w:rsidRPr="00730DE9" w:rsidRDefault="00753B89" w:rsidP="00126409">
            <w:pPr>
              <w:pStyle w:val="Body"/>
              <w:rPr>
                <w:sz w:val="18"/>
              </w:rPr>
            </w:pPr>
            <w:r w:rsidRPr="00730DE9">
              <w:rPr>
                <w:sz w:val="18"/>
              </w:rPr>
              <w:t>01002. Voivodeship advisory centres for Argiculture</w:t>
            </w:r>
          </w:p>
          <w:p w14:paraId="5533AD58" w14:textId="77777777" w:rsidR="00753B89" w:rsidRPr="00730DE9" w:rsidRDefault="00753B89" w:rsidP="00126409">
            <w:pPr>
              <w:pStyle w:val="Body"/>
              <w:rPr>
                <w:sz w:val="18"/>
              </w:rPr>
            </w:pPr>
            <w:r w:rsidRPr="00730DE9">
              <w:rPr>
                <w:sz w:val="18"/>
              </w:rPr>
              <w:lastRenderedPageBreak/>
              <w:t>01003. Dissemination of agricultural advisory services</w:t>
            </w:r>
          </w:p>
        </w:tc>
      </w:tr>
      <w:tr w:rsidR="00753B89" w:rsidRPr="00730DE9" w14:paraId="7193827F" w14:textId="77777777" w:rsidTr="00126409">
        <w:tc>
          <w:tcPr>
            <w:tcW w:w="1838" w:type="dxa"/>
          </w:tcPr>
          <w:p w14:paraId="72E6727A" w14:textId="77777777" w:rsidR="00753B89" w:rsidRPr="00730DE9" w:rsidRDefault="00753B89" w:rsidP="00126409">
            <w:pPr>
              <w:pStyle w:val="Body"/>
              <w:rPr>
                <w:sz w:val="18"/>
              </w:rPr>
            </w:pPr>
            <w:r w:rsidRPr="00730DE9">
              <w:rPr>
                <w:sz w:val="18"/>
              </w:rPr>
              <w:lastRenderedPageBreak/>
              <w:t>econ1</w:t>
            </w:r>
          </w:p>
        </w:tc>
        <w:tc>
          <w:tcPr>
            <w:tcW w:w="1985" w:type="dxa"/>
          </w:tcPr>
          <w:p w14:paraId="0DC2A8B6" w14:textId="77777777" w:rsidR="00753B89" w:rsidRPr="00730DE9" w:rsidRDefault="00753B89" w:rsidP="00126409">
            <w:pPr>
              <w:pStyle w:val="Body"/>
              <w:rPr>
                <w:sz w:val="18"/>
              </w:rPr>
            </w:pPr>
            <w:r w:rsidRPr="00730DE9">
              <w:rPr>
                <w:sz w:val="18"/>
              </w:rPr>
              <w:t>List of economic categories</w:t>
            </w:r>
          </w:p>
        </w:tc>
        <w:tc>
          <w:tcPr>
            <w:tcW w:w="4908" w:type="dxa"/>
          </w:tcPr>
          <w:p w14:paraId="7FCF014A" w14:textId="77777777" w:rsidR="00753B89" w:rsidRPr="00730DE9" w:rsidRDefault="00753B89" w:rsidP="00126409">
            <w:pPr>
              <w:pStyle w:val="Body"/>
              <w:rPr>
                <w:sz w:val="18"/>
              </w:rPr>
            </w:pPr>
            <w:r w:rsidRPr="00730DE9">
              <w:rPr>
                <w:sz w:val="18"/>
              </w:rPr>
              <w:t>2. Grants and subsidies</w:t>
            </w:r>
          </w:p>
          <w:p w14:paraId="43717668" w14:textId="77777777" w:rsidR="00753B89" w:rsidRPr="00730DE9" w:rsidRDefault="00753B89" w:rsidP="00126409">
            <w:pPr>
              <w:pStyle w:val="Body"/>
              <w:rPr>
                <w:sz w:val="18"/>
              </w:rPr>
            </w:pPr>
            <w:r w:rsidRPr="00730DE9">
              <w:rPr>
                <w:sz w:val="18"/>
              </w:rPr>
              <w:t>3. Benefits to individuals</w:t>
            </w:r>
          </w:p>
          <w:p w14:paraId="72D85DCD" w14:textId="77777777" w:rsidR="00753B89" w:rsidRPr="00730DE9" w:rsidRDefault="00753B89" w:rsidP="00126409">
            <w:pPr>
              <w:pStyle w:val="Body"/>
              <w:rPr>
                <w:sz w:val="18"/>
              </w:rPr>
            </w:pPr>
            <w:r w:rsidRPr="00730DE9">
              <w:rPr>
                <w:sz w:val="18"/>
              </w:rPr>
              <w:t>7. Settlements with banks</w:t>
            </w:r>
          </w:p>
        </w:tc>
      </w:tr>
      <w:tr w:rsidR="00753B89" w:rsidRPr="00730DE9" w14:paraId="38C9E106" w14:textId="77777777" w:rsidTr="00126409">
        <w:tc>
          <w:tcPr>
            <w:tcW w:w="1838" w:type="dxa"/>
          </w:tcPr>
          <w:p w14:paraId="43023A3F" w14:textId="77777777" w:rsidR="00753B89" w:rsidRPr="00730DE9" w:rsidRDefault="00753B89" w:rsidP="00126409">
            <w:pPr>
              <w:pStyle w:val="Body"/>
              <w:rPr>
                <w:sz w:val="18"/>
              </w:rPr>
            </w:pPr>
            <w:r w:rsidRPr="00730DE9">
              <w:rPr>
                <w:sz w:val="18"/>
              </w:rPr>
              <w:t>econ2</w:t>
            </w:r>
          </w:p>
        </w:tc>
        <w:tc>
          <w:tcPr>
            <w:tcW w:w="1985" w:type="dxa"/>
          </w:tcPr>
          <w:p w14:paraId="47816352" w14:textId="77777777" w:rsidR="00753B89" w:rsidRPr="00730DE9" w:rsidRDefault="00753B89" w:rsidP="00126409">
            <w:pPr>
              <w:pStyle w:val="Body"/>
              <w:rPr>
                <w:sz w:val="18"/>
              </w:rPr>
            </w:pPr>
            <w:r w:rsidRPr="00730DE9">
              <w:rPr>
                <w:sz w:val="18"/>
              </w:rPr>
              <w:t>List of economic sub-categories</w:t>
            </w:r>
          </w:p>
        </w:tc>
        <w:tc>
          <w:tcPr>
            <w:tcW w:w="4908" w:type="dxa"/>
          </w:tcPr>
          <w:p w14:paraId="49CC11DC" w14:textId="77777777" w:rsidR="00753B89" w:rsidRPr="00730DE9" w:rsidRDefault="00753B89" w:rsidP="00126409">
            <w:pPr>
              <w:pStyle w:val="Body"/>
              <w:rPr>
                <w:sz w:val="18"/>
              </w:rPr>
            </w:pPr>
            <w:r w:rsidRPr="00730DE9">
              <w:rPr>
                <w:sz w:val="18"/>
              </w:rPr>
              <w:t>224. Earmarked grants [...] for state-owned cultural institution</w:t>
            </w:r>
          </w:p>
          <w:p w14:paraId="34D6134B" w14:textId="77777777" w:rsidR="00753B89" w:rsidRPr="00730DE9" w:rsidRDefault="00753B89" w:rsidP="00126409">
            <w:pPr>
              <w:pStyle w:val="Body"/>
              <w:rPr>
                <w:sz w:val="18"/>
              </w:rPr>
            </w:pPr>
            <w:r w:rsidRPr="00730DE9">
              <w:rPr>
                <w:sz w:val="18"/>
              </w:rPr>
              <w:t>226. Grant operators of non-public university budget [...]</w:t>
            </w:r>
          </w:p>
          <w:p w14:paraId="13AEED14" w14:textId="77777777" w:rsidR="00753B89" w:rsidRPr="00730DE9" w:rsidRDefault="00753B89" w:rsidP="00126409">
            <w:pPr>
              <w:pStyle w:val="Body"/>
              <w:rPr>
                <w:sz w:val="18"/>
              </w:rPr>
            </w:pPr>
            <w:r w:rsidRPr="00730DE9">
              <w:rPr>
                <w:sz w:val="18"/>
              </w:rPr>
              <w:t>227. Grant operators for public higher education [...]</w:t>
            </w:r>
          </w:p>
        </w:tc>
      </w:tr>
      <w:tr w:rsidR="00753B89" w:rsidRPr="00730DE9" w14:paraId="79CD79AA" w14:textId="77777777" w:rsidTr="00126409">
        <w:tc>
          <w:tcPr>
            <w:tcW w:w="1838" w:type="dxa"/>
          </w:tcPr>
          <w:p w14:paraId="33CA64F8" w14:textId="77777777" w:rsidR="00753B89" w:rsidRPr="00730DE9" w:rsidRDefault="00753B89" w:rsidP="00126409">
            <w:pPr>
              <w:pStyle w:val="Body"/>
              <w:rPr>
                <w:sz w:val="18"/>
              </w:rPr>
            </w:pPr>
            <w:r w:rsidRPr="00730DE9">
              <w:rPr>
                <w:sz w:val="18"/>
              </w:rPr>
              <w:t>fin_source</w:t>
            </w:r>
          </w:p>
        </w:tc>
        <w:tc>
          <w:tcPr>
            <w:tcW w:w="1985" w:type="dxa"/>
          </w:tcPr>
          <w:p w14:paraId="76904400" w14:textId="77777777" w:rsidR="00753B89" w:rsidRPr="00730DE9" w:rsidRDefault="00753B89" w:rsidP="00126409">
            <w:pPr>
              <w:pStyle w:val="Body"/>
              <w:rPr>
                <w:sz w:val="18"/>
              </w:rPr>
            </w:pPr>
            <w:r w:rsidRPr="00730DE9">
              <w:rPr>
                <w:sz w:val="18"/>
              </w:rPr>
              <w:t>Sources of financing</w:t>
            </w:r>
          </w:p>
        </w:tc>
        <w:tc>
          <w:tcPr>
            <w:tcW w:w="4908" w:type="dxa"/>
          </w:tcPr>
          <w:p w14:paraId="178D9FE6" w14:textId="77777777" w:rsidR="00753B89" w:rsidRPr="00730DE9" w:rsidRDefault="00753B89" w:rsidP="00126409">
            <w:pPr>
              <w:pStyle w:val="Body"/>
              <w:rPr>
                <w:sz w:val="18"/>
              </w:rPr>
            </w:pPr>
            <w:r w:rsidRPr="00730DE9">
              <w:rPr>
                <w:sz w:val="18"/>
              </w:rPr>
              <w:t>0. Budget revenues</w:t>
            </w:r>
          </w:p>
          <w:p w14:paraId="2F3C039C" w14:textId="77777777" w:rsidR="00753B89" w:rsidRPr="00730DE9" w:rsidRDefault="00753B89" w:rsidP="00126409">
            <w:pPr>
              <w:pStyle w:val="Body"/>
              <w:rPr>
                <w:sz w:val="18"/>
              </w:rPr>
            </w:pPr>
            <w:r w:rsidRPr="00730DE9">
              <w:rPr>
                <w:sz w:val="18"/>
              </w:rPr>
              <w:t>1. Programmes financing from European Union non-repayable funds</w:t>
            </w:r>
          </w:p>
          <w:p w14:paraId="2C635555" w14:textId="77777777" w:rsidR="00753B89" w:rsidRPr="00730DE9" w:rsidRDefault="00753B89" w:rsidP="00126409">
            <w:pPr>
              <w:pStyle w:val="Body"/>
              <w:rPr>
                <w:sz w:val="18"/>
              </w:rPr>
            </w:pPr>
            <w:r w:rsidRPr="00730DE9">
              <w:rPr>
                <w:sz w:val="18"/>
              </w:rPr>
              <w:t>3. Financing with foreign loans and credits</w:t>
            </w:r>
          </w:p>
        </w:tc>
      </w:tr>
      <w:tr w:rsidR="00753B89" w:rsidRPr="00730DE9" w14:paraId="33545794" w14:textId="77777777" w:rsidTr="00126409">
        <w:tc>
          <w:tcPr>
            <w:tcW w:w="1838" w:type="dxa"/>
          </w:tcPr>
          <w:p w14:paraId="5AC15C27" w14:textId="77777777" w:rsidR="00753B89" w:rsidRPr="00730DE9" w:rsidRDefault="00753B89" w:rsidP="00126409">
            <w:pPr>
              <w:pStyle w:val="Body"/>
              <w:rPr>
                <w:sz w:val="18"/>
              </w:rPr>
            </w:pPr>
            <w:r w:rsidRPr="00730DE9">
              <w:rPr>
                <w:sz w:val="18"/>
              </w:rPr>
              <w:t>exp_type</w:t>
            </w:r>
          </w:p>
        </w:tc>
        <w:tc>
          <w:tcPr>
            <w:tcW w:w="1985" w:type="dxa"/>
          </w:tcPr>
          <w:p w14:paraId="46F92580" w14:textId="77777777" w:rsidR="00753B89" w:rsidRPr="00730DE9" w:rsidRDefault="00753B89" w:rsidP="00126409">
            <w:pPr>
              <w:pStyle w:val="Body"/>
              <w:rPr>
                <w:sz w:val="18"/>
              </w:rPr>
            </w:pPr>
            <w:r w:rsidRPr="00730DE9">
              <w:rPr>
                <w:sz w:val="18"/>
              </w:rPr>
              <w:t>Types of recurrent expenses</w:t>
            </w:r>
          </w:p>
        </w:tc>
        <w:tc>
          <w:tcPr>
            <w:tcW w:w="4908" w:type="dxa"/>
          </w:tcPr>
          <w:p w14:paraId="5F207777" w14:textId="77777777" w:rsidR="00753B89" w:rsidRPr="00730DE9" w:rsidRDefault="00753B89" w:rsidP="00126409">
            <w:pPr>
              <w:pStyle w:val="Body"/>
              <w:rPr>
                <w:sz w:val="18"/>
              </w:rPr>
            </w:pPr>
            <w:r w:rsidRPr="00730DE9">
              <w:rPr>
                <w:sz w:val="18"/>
              </w:rPr>
              <w:t>1. Personnel</w:t>
            </w:r>
          </w:p>
          <w:p w14:paraId="7B93F382" w14:textId="77777777" w:rsidR="00753B89" w:rsidRPr="00730DE9" w:rsidRDefault="00753B89" w:rsidP="00126409">
            <w:pPr>
              <w:pStyle w:val="Body"/>
              <w:rPr>
                <w:sz w:val="18"/>
              </w:rPr>
            </w:pPr>
            <w:r w:rsidRPr="00730DE9">
              <w:rPr>
                <w:sz w:val="18"/>
              </w:rPr>
              <w:t>2. Non-personnel recurrent</w:t>
            </w:r>
          </w:p>
          <w:p w14:paraId="75F1B5EA" w14:textId="77777777" w:rsidR="00753B89" w:rsidRPr="00730DE9" w:rsidRDefault="00753B89" w:rsidP="00126409">
            <w:pPr>
              <w:pStyle w:val="Body"/>
              <w:rPr>
                <w:sz w:val="18"/>
              </w:rPr>
            </w:pPr>
            <w:r w:rsidRPr="00730DE9">
              <w:rPr>
                <w:sz w:val="18"/>
              </w:rPr>
              <w:t>3. Capital</w:t>
            </w:r>
          </w:p>
          <w:p w14:paraId="54DCBD3B" w14:textId="77777777" w:rsidR="00753B89" w:rsidRPr="00730DE9" w:rsidRDefault="00753B89" w:rsidP="00126409">
            <w:pPr>
              <w:pStyle w:val="Body"/>
              <w:rPr>
                <w:sz w:val="18"/>
              </w:rPr>
            </w:pPr>
            <w:r w:rsidRPr="00730DE9">
              <w:rPr>
                <w:sz w:val="18"/>
              </w:rPr>
              <w:t>4. Other</w:t>
            </w:r>
          </w:p>
        </w:tc>
      </w:tr>
    </w:tbl>
    <w:p w14:paraId="45B085C2" w14:textId="77777777" w:rsidR="00753B89" w:rsidRPr="00C54ED8" w:rsidRDefault="00753B89" w:rsidP="00753B89">
      <w:pPr>
        <w:pStyle w:val="Body"/>
      </w:pPr>
    </w:p>
    <w:p w14:paraId="200837C6" w14:textId="77777777" w:rsidR="00753B89" w:rsidRPr="00C54ED8" w:rsidRDefault="00753B89" w:rsidP="00753B89">
      <w:pPr>
        <w:pStyle w:val="Body"/>
      </w:pPr>
      <w:r w:rsidRPr="00C54ED8">
        <w:t>From a practical perspective, BOOST</w:t>
      </w:r>
      <w:r w:rsidRPr="00C54ED8">
        <w:rPr>
          <w:i/>
        </w:rPr>
        <w:t xml:space="preserve"> </w:t>
      </w:r>
      <w:r w:rsidRPr="00C54ED8">
        <w:t xml:space="preserve">requires budgets to be specified in </w:t>
      </w:r>
      <w:r>
        <w:t xml:space="preserve">a </w:t>
      </w:r>
      <w:r w:rsidRPr="00C54ED8">
        <w:t xml:space="preserve">spreadsheet, complying with the categorisation as described above. These spreadsheets are then published in the World Bank’s </w:t>
      </w:r>
      <w:r w:rsidRPr="00C54ED8">
        <w:rPr>
          <w:i/>
        </w:rPr>
        <w:t>Open Budgets Portal</w:t>
      </w:r>
      <w:r w:rsidRPr="00C54ED8">
        <w:rPr>
          <w:rStyle w:val="FootnoteReference"/>
          <w:i/>
        </w:rPr>
        <w:footnoteReference w:id="24"/>
      </w:r>
      <w:r w:rsidRPr="00C54ED8">
        <w:rPr>
          <w:i/>
        </w:rPr>
        <w:t xml:space="preserve">. </w:t>
      </w:r>
      <w:r w:rsidRPr="00C54ED8">
        <w:t xml:space="preserve">Moreover, the web interface of the Open Budgets Portal allows a user to browse and filter the budgetary data in a pivot-like manner, as represented in </w:t>
      </w:r>
      <w:r w:rsidRPr="00C54ED8">
        <w:fldChar w:fldCharType="begin"/>
      </w:r>
      <w:r w:rsidRPr="00C54ED8">
        <w:instrText xml:space="preserve"> REF _Ref414956057 \h </w:instrText>
      </w:r>
      <w:r w:rsidRPr="00C54ED8">
        <w:fldChar w:fldCharType="separate"/>
      </w:r>
      <w:r w:rsidR="00D42EB8" w:rsidRPr="00C54ED8">
        <w:t xml:space="preserve">Figure </w:t>
      </w:r>
      <w:r w:rsidR="00D42EB8">
        <w:rPr>
          <w:noProof/>
        </w:rPr>
        <w:t>10</w:t>
      </w:r>
      <w:r w:rsidRPr="00C54ED8">
        <w:fldChar w:fldCharType="end"/>
      </w:r>
      <w:r w:rsidRPr="00C54ED8">
        <w:t>. Moreover, filtered datasets can be exported in CSV.</w:t>
      </w:r>
    </w:p>
    <w:p w14:paraId="765067AA" w14:textId="77777777" w:rsidR="00753B89" w:rsidRPr="00C54ED8" w:rsidRDefault="00753B89" w:rsidP="00753B89">
      <w:pPr>
        <w:pStyle w:val="Caption"/>
        <w:jc w:val="both"/>
        <w:rPr>
          <w:b w:val="0"/>
          <w:i/>
        </w:rPr>
      </w:pPr>
      <w:bookmarkStart w:id="97" w:name="_Ref414956057"/>
      <w:bookmarkStart w:id="98" w:name="_Toc425753282"/>
      <w:bookmarkStart w:id="99" w:name="_Toc433700661"/>
      <w:r w:rsidRPr="00C54ED8">
        <w:t xml:space="preserve">Figure </w:t>
      </w:r>
      <w:fldSimple w:instr=" SEQ Figure \* ARABIC ">
        <w:r w:rsidR="00D42EB8">
          <w:rPr>
            <w:noProof/>
          </w:rPr>
          <w:t>10</w:t>
        </w:r>
      </w:fldSimple>
      <w:bookmarkEnd w:id="97"/>
      <w:r w:rsidRPr="00C54ED8">
        <w:t xml:space="preserve">: BOOST Web Interface </w:t>
      </w:r>
      <w:sdt>
        <w:sdtPr>
          <w:rPr>
            <w:b w:val="0"/>
            <w:i/>
          </w:rPr>
          <w:id w:val="1555505787"/>
          <w:citation/>
        </w:sdtPr>
        <w:sdtContent>
          <w:r w:rsidRPr="00C54ED8">
            <w:rPr>
              <w:b w:val="0"/>
              <w:i/>
            </w:rPr>
            <w:fldChar w:fldCharType="begin"/>
          </w:r>
          <w:r w:rsidRPr="00C54ED8">
            <w:rPr>
              <w:b w:val="0"/>
              <w:i/>
            </w:rPr>
            <w:instrText xml:space="preserve"> CITATION The15 \l 2057 </w:instrText>
          </w:r>
          <w:r w:rsidRPr="00C54ED8">
            <w:rPr>
              <w:b w:val="0"/>
              <w:i/>
            </w:rPr>
            <w:fldChar w:fldCharType="separate"/>
          </w:r>
          <w:r w:rsidR="00D42EB8">
            <w:rPr>
              <w:noProof/>
            </w:rPr>
            <w:t>[15]</w:t>
          </w:r>
          <w:r w:rsidRPr="00C54ED8">
            <w:rPr>
              <w:b w:val="0"/>
              <w:i/>
            </w:rPr>
            <w:fldChar w:fldCharType="end"/>
          </w:r>
        </w:sdtContent>
      </w:sdt>
      <w:bookmarkEnd w:id="98"/>
      <w:bookmarkEnd w:id="99"/>
    </w:p>
    <w:tbl>
      <w:tblPr>
        <w:tblStyle w:val="Style1"/>
        <w:tblW w:w="8505" w:type="dxa"/>
        <w:tblLook w:val="04A0" w:firstRow="1" w:lastRow="0" w:firstColumn="1" w:lastColumn="0" w:noHBand="0" w:noVBand="1"/>
      </w:tblPr>
      <w:tblGrid>
        <w:gridCol w:w="2893"/>
        <w:gridCol w:w="5612"/>
      </w:tblGrid>
      <w:tr w:rsidR="00753B89" w:rsidRPr="00C54ED8" w14:paraId="17DE9365" w14:textId="77777777" w:rsidTr="00126409">
        <w:trPr>
          <w:trHeight w:val="4513"/>
        </w:trPr>
        <w:tc>
          <w:tcPr>
            <w:tcW w:w="2893" w:type="dxa"/>
            <w:shd w:val="clear" w:color="auto" w:fill="auto"/>
            <w:vAlign w:val="center"/>
          </w:tcPr>
          <w:p w14:paraId="05A5E291" w14:textId="77777777" w:rsidR="00753B89" w:rsidRPr="00C54ED8" w:rsidRDefault="00753B89" w:rsidP="00126409">
            <w:pPr>
              <w:jc w:val="center"/>
            </w:pPr>
            <w:r w:rsidRPr="00C54ED8">
              <w:rPr>
                <w:noProof/>
                <w:lang w:eastAsia="en-GB"/>
              </w:rPr>
              <w:drawing>
                <wp:inline distT="0" distB="0" distL="0" distR="0" wp14:anchorId="73033DD9" wp14:editId="5E68A292">
                  <wp:extent cx="1720074" cy="292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86" t="1497" r="2384" b="1348"/>
                          <a:stretch/>
                        </pic:blipFill>
                        <pic:spPr bwMode="auto">
                          <a:xfrm>
                            <a:off x="0" y="0"/>
                            <a:ext cx="1762757" cy="2996738"/>
                          </a:xfrm>
                          <a:prstGeom prst="rect">
                            <a:avLst/>
                          </a:prstGeom>
                          <a:ln>
                            <a:noFill/>
                          </a:ln>
                          <a:extLst>
                            <a:ext uri="{53640926-AAD7-44D8-BBD7-CCE9431645EC}">
                              <a14:shadowObscured xmlns:a14="http://schemas.microsoft.com/office/drawing/2010/main"/>
                            </a:ext>
                          </a:extLst>
                        </pic:spPr>
                      </pic:pic>
                    </a:graphicData>
                  </a:graphic>
                </wp:inline>
              </w:drawing>
            </w:r>
          </w:p>
        </w:tc>
        <w:tc>
          <w:tcPr>
            <w:tcW w:w="5612" w:type="dxa"/>
            <w:shd w:val="clear" w:color="auto" w:fill="auto"/>
            <w:vAlign w:val="center"/>
          </w:tcPr>
          <w:p w14:paraId="47F18741" w14:textId="77777777" w:rsidR="00753B89" w:rsidRPr="00C54ED8" w:rsidRDefault="00753B89" w:rsidP="00126409">
            <w:pPr>
              <w:jc w:val="center"/>
            </w:pPr>
            <w:r w:rsidRPr="00C54ED8">
              <w:rPr>
                <w:noProof/>
                <w:lang w:eastAsia="en-GB"/>
              </w:rPr>
              <w:drawing>
                <wp:inline distT="0" distB="0" distL="0" distR="0" wp14:anchorId="6F3194E0" wp14:editId="5C294D69">
                  <wp:extent cx="3465345" cy="2987748"/>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9560"/>
                          <a:stretch/>
                        </pic:blipFill>
                        <pic:spPr bwMode="auto">
                          <a:xfrm>
                            <a:off x="0" y="0"/>
                            <a:ext cx="3473281" cy="29945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C947CE" w14:textId="77777777" w:rsidR="00753B89" w:rsidRDefault="00753B89" w:rsidP="00753B89">
      <w:pPr>
        <w:pStyle w:val="Heading2"/>
      </w:pPr>
      <w:bookmarkStart w:id="100" w:name="_Toc425753343"/>
      <w:bookmarkStart w:id="101" w:name="_Toc433700613"/>
      <w:r>
        <w:lastRenderedPageBreak/>
        <w:t>Open Spending Budget data package</w:t>
      </w:r>
      <w:bookmarkEnd w:id="100"/>
      <w:bookmarkEnd w:id="101"/>
    </w:p>
    <w:p w14:paraId="54D499ED" w14:textId="77777777" w:rsidR="00753B89" w:rsidRDefault="00753B89" w:rsidP="00753B89">
      <w:pPr>
        <w:pStyle w:val="Body"/>
        <w:rPr>
          <w:lang w:eastAsia="zh-CN"/>
        </w:rPr>
      </w:pPr>
      <w:r>
        <w:rPr>
          <w:lang w:eastAsia="zh-CN"/>
        </w:rPr>
        <w:t xml:space="preserve">Open Spending has launched an initiative to develop a light-weight format for budget data that assures understandability and usability: the </w:t>
      </w:r>
      <w:r>
        <w:rPr>
          <w:i/>
          <w:lang w:eastAsia="zh-CN"/>
        </w:rPr>
        <w:t xml:space="preserve">budget data package. </w:t>
      </w:r>
      <w:r>
        <w:rPr>
          <w:lang w:eastAsia="zh-CN"/>
        </w:rPr>
        <w:t>The data model of the budget data package prescribes the following attributes for the metadata of budget resources</w:t>
      </w:r>
      <w:sdt>
        <w:sdtPr>
          <w:rPr>
            <w:lang w:eastAsia="zh-CN"/>
          </w:rPr>
          <w:id w:val="292333944"/>
          <w:citation/>
        </w:sdtPr>
        <w:sdtContent>
          <w:r>
            <w:rPr>
              <w:lang w:eastAsia="zh-CN"/>
            </w:rPr>
            <w:fldChar w:fldCharType="begin"/>
          </w:r>
          <w:r>
            <w:rPr>
              <w:lang w:eastAsia="zh-CN"/>
            </w:rPr>
            <w:instrText xml:space="preserve"> CITATION Ope152 \l 2057 </w:instrText>
          </w:r>
          <w:r>
            <w:rPr>
              <w:lang w:eastAsia="zh-CN"/>
            </w:rPr>
            <w:fldChar w:fldCharType="separate"/>
          </w:r>
          <w:r w:rsidR="00D42EB8">
            <w:rPr>
              <w:noProof/>
              <w:lang w:eastAsia="zh-CN"/>
            </w:rPr>
            <w:t xml:space="preserve"> [16]</w:t>
          </w:r>
          <w:r>
            <w:rPr>
              <w:lang w:eastAsia="zh-CN"/>
            </w:rPr>
            <w:fldChar w:fldCharType="end"/>
          </w:r>
        </w:sdtContent>
      </w:sdt>
      <w:r>
        <w:rPr>
          <w:lang w:eastAsia="zh-CN"/>
        </w:rPr>
        <w:t>.</w:t>
      </w:r>
    </w:p>
    <w:p w14:paraId="7B220F1B" w14:textId="77777777" w:rsidR="00753B89" w:rsidRDefault="00753B89" w:rsidP="00753B89">
      <w:pPr>
        <w:pStyle w:val="Caption"/>
      </w:pPr>
      <w:bookmarkStart w:id="102" w:name="_Toc425753291"/>
      <w:bookmarkStart w:id="103" w:name="_Toc433700670"/>
      <w:r>
        <w:t xml:space="preserve">Table </w:t>
      </w:r>
      <w:fldSimple w:instr=" SEQ Table \* ARABIC ">
        <w:r w:rsidR="004E229F">
          <w:rPr>
            <w:noProof/>
          </w:rPr>
          <w:t>8</w:t>
        </w:r>
      </w:fldSimple>
      <w:r>
        <w:t xml:space="preserve">: Obligatory attributes of the budget resources in the </w:t>
      </w:r>
      <w:r>
        <w:rPr>
          <w:i/>
        </w:rPr>
        <w:t>budget data package</w:t>
      </w:r>
      <w:bookmarkEnd w:id="102"/>
      <w:bookmarkEnd w:id="103"/>
    </w:p>
    <w:tbl>
      <w:tblPr>
        <w:tblStyle w:val="ISATable"/>
        <w:tblW w:w="0" w:type="auto"/>
        <w:tblLook w:val="04A0" w:firstRow="1" w:lastRow="0" w:firstColumn="1" w:lastColumn="0" w:noHBand="0" w:noVBand="1"/>
      </w:tblPr>
      <w:tblGrid>
        <w:gridCol w:w="1933"/>
        <w:gridCol w:w="733"/>
        <w:gridCol w:w="5829"/>
      </w:tblGrid>
      <w:tr w:rsidR="00753B89" w:rsidRPr="00730DE9" w14:paraId="3E935B4F" w14:textId="77777777" w:rsidTr="0012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AA823B" w14:textId="77777777" w:rsidR="00753B89" w:rsidRPr="00730DE9" w:rsidRDefault="00753B89" w:rsidP="00126409">
            <w:pPr>
              <w:pStyle w:val="Body"/>
              <w:rPr>
                <w:sz w:val="18"/>
                <w:lang w:eastAsia="zh-CN"/>
              </w:rPr>
            </w:pPr>
            <w:r w:rsidRPr="00730DE9">
              <w:rPr>
                <w:sz w:val="18"/>
                <w:lang w:eastAsia="zh-CN"/>
              </w:rPr>
              <w:t>Attribute</w:t>
            </w:r>
          </w:p>
        </w:tc>
        <w:tc>
          <w:tcPr>
            <w:tcW w:w="0" w:type="auto"/>
            <w:hideMark/>
          </w:tcPr>
          <w:p w14:paraId="7C530259" w14:textId="77777777" w:rsidR="00753B89" w:rsidRPr="00730DE9" w:rsidRDefault="00753B89" w:rsidP="00126409">
            <w:pPr>
              <w:pStyle w:val="Body"/>
              <w:cnfStyle w:val="100000000000" w:firstRow="1" w:lastRow="0" w:firstColumn="0" w:lastColumn="0" w:oddVBand="0" w:evenVBand="0" w:oddHBand="0" w:evenHBand="0" w:firstRowFirstColumn="0" w:firstRowLastColumn="0" w:lastRowFirstColumn="0" w:lastRowLastColumn="0"/>
              <w:rPr>
                <w:sz w:val="18"/>
                <w:lang w:eastAsia="zh-CN"/>
              </w:rPr>
            </w:pPr>
            <w:r w:rsidRPr="00730DE9">
              <w:rPr>
                <w:sz w:val="18"/>
                <w:lang w:eastAsia="zh-CN"/>
              </w:rPr>
              <w:t>Type</w:t>
            </w:r>
          </w:p>
        </w:tc>
        <w:tc>
          <w:tcPr>
            <w:tcW w:w="0" w:type="auto"/>
            <w:hideMark/>
          </w:tcPr>
          <w:p w14:paraId="178E0646" w14:textId="77777777" w:rsidR="00753B89" w:rsidRPr="00730DE9" w:rsidRDefault="00753B89" w:rsidP="00126409">
            <w:pPr>
              <w:pStyle w:val="Body"/>
              <w:cnfStyle w:val="100000000000" w:firstRow="1" w:lastRow="0" w:firstColumn="0" w:lastColumn="0" w:oddVBand="0" w:evenVBand="0" w:oddHBand="0" w:evenHBand="0" w:firstRowFirstColumn="0" w:firstRowLastColumn="0" w:lastRowFirstColumn="0" w:lastRowLastColumn="0"/>
              <w:rPr>
                <w:sz w:val="18"/>
                <w:lang w:eastAsia="zh-CN"/>
              </w:rPr>
            </w:pPr>
            <w:r w:rsidRPr="00730DE9">
              <w:rPr>
                <w:sz w:val="18"/>
                <w:lang w:eastAsia="zh-CN"/>
              </w:rPr>
              <w:t>Description</w:t>
            </w:r>
          </w:p>
        </w:tc>
      </w:tr>
      <w:tr w:rsidR="00753B89" w:rsidRPr="00730DE9" w14:paraId="54ABC064"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3622C229" w14:textId="77777777" w:rsidR="00753B89" w:rsidRPr="00730DE9" w:rsidRDefault="00753B89" w:rsidP="00126409">
            <w:pPr>
              <w:pStyle w:val="Body"/>
              <w:rPr>
                <w:sz w:val="18"/>
                <w:lang w:eastAsia="zh-CN"/>
              </w:rPr>
            </w:pPr>
            <w:r w:rsidRPr="00730DE9">
              <w:rPr>
                <w:sz w:val="18"/>
                <w:lang w:eastAsia="zh-CN"/>
              </w:rPr>
              <w:t>currency</w:t>
            </w:r>
          </w:p>
        </w:tc>
        <w:tc>
          <w:tcPr>
            <w:tcW w:w="0" w:type="auto"/>
            <w:hideMark/>
          </w:tcPr>
          <w:p w14:paraId="6E7F7E47"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2C1C4C66"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currency of items in the data; value is an ISO 4217 currency code</w:t>
            </w:r>
          </w:p>
        </w:tc>
      </w:tr>
      <w:tr w:rsidR="00753B89" w:rsidRPr="00730DE9" w14:paraId="260A1E09"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5C00A646" w14:textId="77777777" w:rsidR="00753B89" w:rsidRPr="00730DE9" w:rsidRDefault="00753B89" w:rsidP="00126409">
            <w:pPr>
              <w:pStyle w:val="Body"/>
              <w:rPr>
                <w:sz w:val="18"/>
                <w:lang w:eastAsia="zh-CN"/>
              </w:rPr>
            </w:pPr>
            <w:r w:rsidRPr="00730DE9">
              <w:rPr>
                <w:sz w:val="18"/>
                <w:lang w:eastAsia="zh-CN"/>
              </w:rPr>
              <w:t>dateLastUpdated</w:t>
            </w:r>
          </w:p>
        </w:tc>
        <w:tc>
          <w:tcPr>
            <w:tcW w:w="0" w:type="auto"/>
            <w:hideMark/>
          </w:tcPr>
          <w:p w14:paraId="1FF7C57D"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date</w:t>
            </w:r>
          </w:p>
        </w:tc>
        <w:tc>
          <w:tcPr>
            <w:tcW w:w="0" w:type="auto"/>
            <w:hideMark/>
          </w:tcPr>
          <w:p w14:paraId="7F602220"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date when the dataset was last updated</w:t>
            </w:r>
          </w:p>
        </w:tc>
      </w:tr>
      <w:tr w:rsidR="00753B89" w:rsidRPr="00730DE9" w14:paraId="1A500E59"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6D2F1536" w14:textId="77777777" w:rsidR="00753B89" w:rsidRPr="00730DE9" w:rsidRDefault="00753B89" w:rsidP="00126409">
            <w:pPr>
              <w:pStyle w:val="Body"/>
              <w:rPr>
                <w:sz w:val="18"/>
                <w:lang w:eastAsia="zh-CN"/>
              </w:rPr>
            </w:pPr>
            <w:r w:rsidRPr="00730DE9">
              <w:rPr>
                <w:sz w:val="18"/>
                <w:lang w:eastAsia="zh-CN"/>
              </w:rPr>
              <w:t>datePublished</w:t>
            </w:r>
          </w:p>
        </w:tc>
        <w:tc>
          <w:tcPr>
            <w:tcW w:w="0" w:type="auto"/>
            <w:hideMark/>
          </w:tcPr>
          <w:p w14:paraId="424D9F92"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date</w:t>
            </w:r>
          </w:p>
        </w:tc>
        <w:tc>
          <w:tcPr>
            <w:tcW w:w="0" w:type="auto"/>
            <w:hideMark/>
          </w:tcPr>
          <w:p w14:paraId="36EF6DB2"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date when the dataset was published</w:t>
            </w:r>
          </w:p>
        </w:tc>
      </w:tr>
      <w:tr w:rsidR="00753B89" w:rsidRPr="00730DE9" w14:paraId="332A4684"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0C432727" w14:textId="77777777" w:rsidR="00753B89" w:rsidRPr="00730DE9" w:rsidRDefault="00753B89" w:rsidP="00126409">
            <w:pPr>
              <w:pStyle w:val="Body"/>
              <w:rPr>
                <w:sz w:val="18"/>
                <w:lang w:eastAsia="zh-CN"/>
              </w:rPr>
            </w:pPr>
            <w:r w:rsidRPr="00730DE9">
              <w:rPr>
                <w:sz w:val="18"/>
                <w:lang w:eastAsia="zh-CN"/>
              </w:rPr>
              <w:t>fiscalYear</w:t>
            </w:r>
          </w:p>
        </w:tc>
        <w:tc>
          <w:tcPr>
            <w:tcW w:w="0" w:type="auto"/>
            <w:hideMark/>
          </w:tcPr>
          <w:p w14:paraId="0741CD33"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date</w:t>
            </w:r>
          </w:p>
        </w:tc>
        <w:tc>
          <w:tcPr>
            <w:tcW w:w="0" w:type="auto"/>
            <w:hideMark/>
          </w:tcPr>
          <w:p w14:paraId="0269E2B1"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fiscal year represented by the dataset</w:t>
            </w:r>
          </w:p>
        </w:tc>
      </w:tr>
      <w:tr w:rsidR="00753B89" w:rsidRPr="00730DE9" w14:paraId="1B36B928"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77E001DB" w14:textId="77777777" w:rsidR="00753B89" w:rsidRPr="00730DE9" w:rsidRDefault="00753B89" w:rsidP="00126409">
            <w:pPr>
              <w:pStyle w:val="Body"/>
              <w:rPr>
                <w:sz w:val="18"/>
                <w:lang w:eastAsia="zh-CN"/>
              </w:rPr>
            </w:pPr>
            <w:r w:rsidRPr="00730DE9">
              <w:rPr>
                <w:sz w:val="18"/>
                <w:lang w:eastAsia="zh-CN"/>
              </w:rPr>
              <w:t>granularity</w:t>
            </w:r>
          </w:p>
        </w:tc>
        <w:tc>
          <w:tcPr>
            <w:tcW w:w="0" w:type="auto"/>
            <w:hideMark/>
          </w:tcPr>
          <w:p w14:paraId="67B41F79"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04285AF9"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level of disaggregation in the data; value is one of "aggregated" or "transactional"</w:t>
            </w:r>
          </w:p>
        </w:tc>
      </w:tr>
      <w:tr w:rsidR="00753B89" w:rsidRPr="00730DE9" w14:paraId="15962CB0"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1D69FDF0" w14:textId="77777777" w:rsidR="00753B89" w:rsidRPr="00730DE9" w:rsidRDefault="00753B89" w:rsidP="00126409">
            <w:pPr>
              <w:pStyle w:val="Body"/>
              <w:rPr>
                <w:sz w:val="18"/>
                <w:lang w:eastAsia="zh-CN"/>
              </w:rPr>
            </w:pPr>
            <w:r w:rsidRPr="00730DE9">
              <w:rPr>
                <w:sz w:val="18"/>
                <w:lang w:eastAsia="zh-CN"/>
              </w:rPr>
              <w:t>standard</w:t>
            </w:r>
          </w:p>
        </w:tc>
        <w:tc>
          <w:tcPr>
            <w:tcW w:w="0" w:type="auto"/>
            <w:hideMark/>
          </w:tcPr>
          <w:p w14:paraId="063FA1D4"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522FF9FC"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version of the budget data package specification used by the budget data package</w:t>
            </w:r>
          </w:p>
        </w:tc>
      </w:tr>
      <w:tr w:rsidR="00753B89" w:rsidRPr="00730DE9" w14:paraId="7DA6711C"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3D3D243E" w14:textId="77777777" w:rsidR="00753B89" w:rsidRPr="00730DE9" w:rsidRDefault="00753B89" w:rsidP="00126409">
            <w:pPr>
              <w:pStyle w:val="Body"/>
              <w:rPr>
                <w:sz w:val="18"/>
                <w:lang w:eastAsia="zh-CN"/>
              </w:rPr>
            </w:pPr>
            <w:r w:rsidRPr="00730DE9">
              <w:rPr>
                <w:sz w:val="18"/>
                <w:lang w:eastAsia="zh-CN"/>
              </w:rPr>
              <w:t>status</w:t>
            </w:r>
          </w:p>
        </w:tc>
        <w:tc>
          <w:tcPr>
            <w:tcW w:w="0" w:type="auto"/>
            <w:hideMark/>
          </w:tcPr>
          <w:p w14:paraId="6DA44339"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51B3E6B4"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stage in the budget cycle represented by the data in the budget data package; value may be "proposed", "approved", "adjusted", or "executed"</w:t>
            </w:r>
          </w:p>
        </w:tc>
      </w:tr>
      <w:tr w:rsidR="00753B89" w:rsidRPr="00730DE9" w14:paraId="4CEA7ABF"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754E4AAF" w14:textId="77777777" w:rsidR="00753B89" w:rsidRPr="00730DE9" w:rsidRDefault="00753B89" w:rsidP="00126409">
            <w:pPr>
              <w:pStyle w:val="Body"/>
              <w:rPr>
                <w:sz w:val="18"/>
                <w:lang w:eastAsia="zh-CN"/>
              </w:rPr>
            </w:pPr>
            <w:r w:rsidRPr="00730DE9">
              <w:rPr>
                <w:sz w:val="18"/>
                <w:lang w:eastAsia="zh-CN"/>
              </w:rPr>
              <w:t>type</w:t>
            </w:r>
          </w:p>
        </w:tc>
        <w:tc>
          <w:tcPr>
            <w:tcW w:w="0" w:type="auto"/>
            <w:hideMark/>
          </w:tcPr>
          <w:p w14:paraId="5794242B"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693C648E"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type of data represented by the resource; value is one of "expenditure" or "revenue"</w:t>
            </w:r>
          </w:p>
        </w:tc>
      </w:tr>
    </w:tbl>
    <w:p w14:paraId="5A73BF16" w14:textId="77777777" w:rsidR="00753B89" w:rsidRDefault="00753B89" w:rsidP="00753B89">
      <w:pPr>
        <w:pStyle w:val="Body"/>
        <w:rPr>
          <w:lang w:eastAsia="zh-CN"/>
        </w:rPr>
      </w:pPr>
    </w:p>
    <w:p w14:paraId="257696B2" w14:textId="77777777" w:rsidR="00753B89" w:rsidRDefault="00753B89" w:rsidP="00753B89">
      <w:pPr>
        <w:pStyle w:val="Body"/>
      </w:pPr>
      <w:r>
        <w:t>Additionally, each metadata object should include, where relevant:</w:t>
      </w:r>
    </w:p>
    <w:p w14:paraId="517FED20" w14:textId="77777777" w:rsidR="00753B89" w:rsidRDefault="00753B89" w:rsidP="00753B89">
      <w:pPr>
        <w:pStyle w:val="Caption"/>
      </w:pPr>
      <w:bookmarkStart w:id="104" w:name="_Toc425753292"/>
      <w:bookmarkStart w:id="105" w:name="_Toc433700671"/>
      <w:r>
        <w:t xml:space="preserve">Table </w:t>
      </w:r>
      <w:fldSimple w:instr=" SEQ Table \* ARABIC ">
        <w:r w:rsidR="004E229F">
          <w:rPr>
            <w:noProof/>
          </w:rPr>
          <w:t>9</w:t>
        </w:r>
      </w:fldSimple>
      <w:r>
        <w:t xml:space="preserve">: Recommended attributes of the budget resources in the </w:t>
      </w:r>
      <w:r>
        <w:rPr>
          <w:i/>
        </w:rPr>
        <w:t>budget data package</w:t>
      </w:r>
      <w:bookmarkEnd w:id="104"/>
      <w:bookmarkEnd w:id="105"/>
    </w:p>
    <w:tbl>
      <w:tblPr>
        <w:tblStyle w:val="ISATable"/>
        <w:tblW w:w="0" w:type="auto"/>
        <w:tblLook w:val="04A0" w:firstRow="1" w:lastRow="0" w:firstColumn="1" w:lastColumn="0" w:noHBand="0" w:noVBand="1"/>
      </w:tblPr>
      <w:tblGrid>
        <w:gridCol w:w="1127"/>
        <w:gridCol w:w="733"/>
        <w:gridCol w:w="6635"/>
      </w:tblGrid>
      <w:tr w:rsidR="00753B89" w:rsidRPr="00730DE9" w14:paraId="004167E4" w14:textId="77777777" w:rsidTr="0012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B8C2E3" w14:textId="77777777" w:rsidR="00753B89" w:rsidRPr="00730DE9" w:rsidRDefault="00753B89" w:rsidP="00126409">
            <w:pPr>
              <w:pStyle w:val="Body"/>
              <w:rPr>
                <w:sz w:val="18"/>
                <w:lang w:eastAsia="zh-CN"/>
              </w:rPr>
            </w:pPr>
            <w:r w:rsidRPr="00730DE9">
              <w:rPr>
                <w:sz w:val="18"/>
                <w:lang w:eastAsia="zh-CN"/>
              </w:rPr>
              <w:t>Attribute</w:t>
            </w:r>
          </w:p>
        </w:tc>
        <w:tc>
          <w:tcPr>
            <w:tcW w:w="0" w:type="auto"/>
            <w:hideMark/>
          </w:tcPr>
          <w:p w14:paraId="52194545" w14:textId="77777777" w:rsidR="00753B89" w:rsidRPr="00730DE9" w:rsidRDefault="00753B89" w:rsidP="00126409">
            <w:pPr>
              <w:pStyle w:val="Body"/>
              <w:cnfStyle w:val="100000000000" w:firstRow="1" w:lastRow="0" w:firstColumn="0" w:lastColumn="0" w:oddVBand="0" w:evenVBand="0" w:oddHBand="0" w:evenHBand="0" w:firstRowFirstColumn="0" w:firstRowLastColumn="0" w:lastRowFirstColumn="0" w:lastRowLastColumn="0"/>
              <w:rPr>
                <w:sz w:val="18"/>
                <w:lang w:eastAsia="zh-CN"/>
              </w:rPr>
            </w:pPr>
            <w:r w:rsidRPr="00730DE9">
              <w:rPr>
                <w:sz w:val="18"/>
                <w:lang w:eastAsia="zh-CN"/>
              </w:rPr>
              <w:t>Type</w:t>
            </w:r>
          </w:p>
        </w:tc>
        <w:tc>
          <w:tcPr>
            <w:tcW w:w="0" w:type="auto"/>
            <w:hideMark/>
          </w:tcPr>
          <w:p w14:paraId="2E835ADC" w14:textId="77777777" w:rsidR="00753B89" w:rsidRPr="00730DE9" w:rsidRDefault="00753B89" w:rsidP="00126409">
            <w:pPr>
              <w:pStyle w:val="Body"/>
              <w:cnfStyle w:val="100000000000" w:firstRow="1" w:lastRow="0" w:firstColumn="0" w:lastColumn="0" w:oddVBand="0" w:evenVBand="0" w:oddHBand="0" w:evenHBand="0" w:firstRowFirstColumn="0" w:firstRowLastColumn="0" w:lastRowFirstColumn="0" w:lastRowLastColumn="0"/>
              <w:rPr>
                <w:sz w:val="18"/>
                <w:lang w:eastAsia="zh-CN"/>
              </w:rPr>
            </w:pPr>
            <w:r w:rsidRPr="00730DE9">
              <w:rPr>
                <w:sz w:val="18"/>
                <w:lang w:eastAsia="zh-CN"/>
              </w:rPr>
              <w:t>Description</w:t>
            </w:r>
          </w:p>
        </w:tc>
      </w:tr>
      <w:tr w:rsidR="00753B89" w:rsidRPr="00730DE9" w14:paraId="342347CD" w14:textId="77777777" w:rsidTr="00126409">
        <w:tc>
          <w:tcPr>
            <w:cnfStyle w:val="001000000000" w:firstRow="0" w:lastRow="0" w:firstColumn="1" w:lastColumn="0" w:oddVBand="0" w:evenVBand="0" w:oddHBand="0" w:evenHBand="0" w:firstRowFirstColumn="0" w:firstRowLastColumn="0" w:lastRowFirstColumn="0" w:lastRowLastColumn="0"/>
            <w:tcW w:w="0" w:type="auto"/>
            <w:hideMark/>
          </w:tcPr>
          <w:p w14:paraId="683B519E" w14:textId="77777777" w:rsidR="00753B89" w:rsidRPr="00730DE9" w:rsidRDefault="00753B89" w:rsidP="00126409">
            <w:pPr>
              <w:pStyle w:val="Body"/>
              <w:rPr>
                <w:sz w:val="18"/>
                <w:lang w:eastAsia="zh-CN"/>
              </w:rPr>
            </w:pPr>
            <w:r w:rsidRPr="00730DE9">
              <w:rPr>
                <w:sz w:val="18"/>
                <w:lang w:eastAsia="zh-CN"/>
              </w:rPr>
              <w:t>location</w:t>
            </w:r>
          </w:p>
        </w:tc>
        <w:tc>
          <w:tcPr>
            <w:tcW w:w="0" w:type="auto"/>
            <w:hideMark/>
          </w:tcPr>
          <w:p w14:paraId="46B718A7"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string</w:t>
            </w:r>
          </w:p>
        </w:tc>
        <w:tc>
          <w:tcPr>
            <w:tcW w:w="0" w:type="auto"/>
            <w:hideMark/>
          </w:tcPr>
          <w:p w14:paraId="7939A95D" w14:textId="77777777" w:rsidR="00753B89" w:rsidRPr="00730DE9" w:rsidRDefault="00753B89" w:rsidP="00126409">
            <w:pPr>
              <w:pStyle w:val="Body"/>
              <w:cnfStyle w:val="000000000000" w:firstRow="0" w:lastRow="0" w:firstColumn="0" w:lastColumn="0" w:oddVBand="0" w:evenVBand="0" w:oddHBand="0" w:evenHBand="0" w:firstRowFirstColumn="0" w:firstRowLastColumn="0" w:lastRowFirstColumn="0" w:lastRowLastColumn="0"/>
              <w:rPr>
                <w:sz w:val="18"/>
                <w:lang w:eastAsia="zh-CN"/>
              </w:rPr>
            </w:pPr>
            <w:r w:rsidRPr="00730DE9">
              <w:rPr>
                <w:sz w:val="18"/>
                <w:lang w:eastAsia="zh-CN"/>
              </w:rPr>
              <w:t>the two-letter country code (ISO 3166-1 alpha-2) associated with the budget data package</w:t>
            </w:r>
          </w:p>
        </w:tc>
      </w:tr>
    </w:tbl>
    <w:p w14:paraId="4886566B" w14:textId="77777777" w:rsidR="00753B89" w:rsidRDefault="00753B89" w:rsidP="00753B89">
      <w:pPr>
        <w:pStyle w:val="Heading2"/>
      </w:pPr>
      <w:bookmarkStart w:id="106" w:name="_Toc425753344"/>
      <w:bookmarkStart w:id="107" w:name="_Toc433700614"/>
      <w:r w:rsidRPr="00C54ED8">
        <w:t>Conclusion</w:t>
      </w:r>
      <w:bookmarkEnd w:id="106"/>
      <w:bookmarkEnd w:id="107"/>
    </w:p>
    <w:p w14:paraId="64AE23A1" w14:textId="77777777" w:rsidR="00753B89" w:rsidRDefault="00753B89" w:rsidP="00753B89">
      <w:pPr>
        <w:pStyle w:val="Body"/>
      </w:pPr>
      <w:r>
        <w:t xml:space="preserve">The analysis of the state of government budget dissemination shows that most of the countries publish their national budgets in a machine-readable format, usually that being XML and csv. Within the European Union, none of the Member States make use of URIs to identify concepts of the budget, nor do they link their data to other data to provide context. The only country that publishes its budget as linked open data is Brazil. </w:t>
      </w:r>
    </w:p>
    <w:p w14:paraId="0799D2C0" w14:textId="77777777" w:rsidR="00753B89" w:rsidRDefault="00753B89" w:rsidP="00753B89">
      <w:pPr>
        <w:pStyle w:val="Body"/>
      </w:pPr>
      <w:r>
        <w:t>However, the RDF vocabulary of the Brazilian budget data only describes elements in Portuguese. Therefore, it is not possible to directly reuse elements in the RDF vocabulary of the EU budget.</w:t>
      </w:r>
    </w:p>
    <w:p w14:paraId="3336BB82" w14:textId="77777777" w:rsidR="00753B89" w:rsidRDefault="00753B89" w:rsidP="00753B89">
      <w:pPr>
        <w:pStyle w:val="Body"/>
      </w:pPr>
      <w:r>
        <w:lastRenderedPageBreak/>
        <w:t>Even though no reusable elements could be found, the study of related initiatives has identified a number of good practices for disseminating national budgets, including:</w:t>
      </w:r>
    </w:p>
    <w:p w14:paraId="55C44710" w14:textId="77777777" w:rsidR="00753B89" w:rsidRDefault="00753B89" w:rsidP="00753B89">
      <w:pPr>
        <w:pStyle w:val="Body"/>
        <w:numPr>
          <w:ilvl w:val="0"/>
          <w:numId w:val="46"/>
        </w:numPr>
        <w:spacing w:after="120"/>
      </w:pPr>
      <w:r>
        <w:t xml:space="preserve">Provide </w:t>
      </w:r>
      <w:r w:rsidRPr="00E74BE6">
        <w:rPr>
          <w:b/>
        </w:rPr>
        <w:t>different categorisations</w:t>
      </w:r>
      <w:r>
        <w:t xml:space="preserve"> for expenses within one budget. For example, classifying expenses by public administration, by policy area, by function of government and by location;</w:t>
      </w:r>
    </w:p>
    <w:p w14:paraId="65E70CAC" w14:textId="77777777" w:rsidR="00753B89" w:rsidRDefault="00753B89" w:rsidP="00753B89">
      <w:pPr>
        <w:pStyle w:val="Body"/>
        <w:numPr>
          <w:ilvl w:val="0"/>
          <w:numId w:val="46"/>
        </w:numPr>
        <w:spacing w:after="120"/>
      </w:pPr>
      <w:r>
        <w:t xml:space="preserve">Publish a </w:t>
      </w:r>
      <w:r w:rsidRPr="00E74BE6">
        <w:rPr>
          <w:b/>
        </w:rPr>
        <w:t xml:space="preserve">data </w:t>
      </w:r>
      <w:r>
        <w:rPr>
          <w:b/>
        </w:rPr>
        <w:t>dictionary</w:t>
      </w:r>
      <w:r>
        <w:t xml:space="preserve"> alongside the budget. Understanding a national budget and its specific jargon is quite challenging. Therefore, publishing a description of how the budgetary data and related concepts should be interpreted significantly contributes to the understandability and usability of the budget data;</w:t>
      </w:r>
    </w:p>
    <w:p w14:paraId="6BDE16D8" w14:textId="77777777" w:rsidR="00753B89" w:rsidRDefault="00753B89" w:rsidP="00753B89">
      <w:pPr>
        <w:pStyle w:val="Body"/>
        <w:numPr>
          <w:ilvl w:val="0"/>
          <w:numId w:val="46"/>
        </w:numPr>
        <w:spacing w:after="120"/>
      </w:pPr>
      <w:r>
        <w:t xml:space="preserve">In order to address different user needs, budgets should be made available in </w:t>
      </w:r>
      <w:r w:rsidRPr="00E74BE6">
        <w:rPr>
          <w:b/>
        </w:rPr>
        <w:t>multiple</w:t>
      </w:r>
      <w:r>
        <w:rPr>
          <w:b/>
        </w:rPr>
        <w:t>, fit-fo</w:t>
      </w:r>
      <w:r w:rsidRPr="00E74BE6">
        <w:rPr>
          <w:b/>
        </w:rPr>
        <w:t>r-purpose, formats</w:t>
      </w:r>
      <w:r>
        <w:t>. Both machine- as human-readable formats should be supported. Practice has shown that using linked data technologies for data publishing can address this requirement; and</w:t>
      </w:r>
    </w:p>
    <w:p w14:paraId="421F600B" w14:textId="77777777" w:rsidR="00753B89" w:rsidRDefault="00753B89" w:rsidP="00753B89">
      <w:pPr>
        <w:pStyle w:val="Body"/>
        <w:numPr>
          <w:ilvl w:val="0"/>
          <w:numId w:val="46"/>
        </w:numPr>
        <w:spacing w:after="120"/>
      </w:pPr>
      <w:r>
        <w:t xml:space="preserve">As users are often interested in a </w:t>
      </w:r>
      <w:r w:rsidRPr="00E74BE6">
        <w:rPr>
          <w:b/>
        </w:rPr>
        <w:t>subset</w:t>
      </w:r>
      <w:r>
        <w:t xml:space="preserve"> of information, it is a good practice to allow them to only </w:t>
      </w:r>
      <w:r w:rsidRPr="00E74BE6">
        <w:rPr>
          <w:b/>
        </w:rPr>
        <w:t>access</w:t>
      </w:r>
      <w:r>
        <w:t xml:space="preserve"> the information they need, for example by providing search and querying mechanisms, and by providing the data as a service in the form of linked data.</w:t>
      </w:r>
    </w:p>
    <w:p w14:paraId="48B45E56" w14:textId="77777777" w:rsidR="00753B89" w:rsidRDefault="00753B89" w:rsidP="00753B89">
      <w:pPr>
        <w:pStyle w:val="Body"/>
      </w:pPr>
    </w:p>
    <w:p w14:paraId="4A93E900" w14:textId="77777777" w:rsidR="00500356" w:rsidRPr="00C54ED8" w:rsidRDefault="00500356" w:rsidP="00500356">
      <w:pPr>
        <w:pStyle w:val="Heading1"/>
      </w:pPr>
      <w:bookmarkStart w:id="108" w:name="_Toc425753345"/>
      <w:bookmarkStart w:id="109" w:name="_Ref433615691"/>
      <w:bookmarkStart w:id="110" w:name="_Toc433700615"/>
      <w:bookmarkStart w:id="111" w:name="_Ref419915953"/>
      <w:bookmarkStart w:id="112" w:name="_Ref419916013"/>
      <w:bookmarkEnd w:id="45"/>
      <w:r>
        <w:lastRenderedPageBreak/>
        <w:t>Structural elements of the EU budget</w:t>
      </w:r>
      <w:bookmarkEnd w:id="108"/>
      <w:bookmarkEnd w:id="109"/>
      <w:bookmarkEnd w:id="110"/>
    </w:p>
    <w:p w14:paraId="275E8416" w14:textId="77777777" w:rsidR="00500356" w:rsidRDefault="00500356" w:rsidP="00500356">
      <w:pPr>
        <w:pStyle w:val="Body"/>
        <w:rPr>
          <w:lang w:eastAsia="zh-CN"/>
        </w:rPr>
      </w:pPr>
      <w:r w:rsidRPr="00C54ED8">
        <w:rPr>
          <w:lang w:eastAsia="zh-CN"/>
        </w:rPr>
        <w:t>The EU budget is published on Eur-Lex</w:t>
      </w:r>
      <w:r w:rsidRPr="00C54ED8">
        <w:rPr>
          <w:rStyle w:val="FootnoteReference"/>
          <w:lang w:eastAsia="zh-CN"/>
        </w:rPr>
        <w:footnoteReference w:id="25"/>
      </w:r>
      <w:r w:rsidRPr="00C54ED8">
        <w:rPr>
          <w:lang w:eastAsia="zh-CN"/>
        </w:rPr>
        <w:t xml:space="preserve"> in PDF, CSV and XML formats. The budgetary data is structured in a document-oriented fashion using titles, chapters, items, etc. The first step in creating an RDF vocabulary would therefore be to create a reso</w:t>
      </w:r>
      <w:r>
        <w:rPr>
          <w:lang w:eastAsia="zh-CN"/>
        </w:rPr>
        <w:t>urce-oriented data model. In this chapter</w:t>
      </w:r>
      <w:r w:rsidRPr="00C54ED8">
        <w:rPr>
          <w:lang w:eastAsia="zh-CN"/>
        </w:rPr>
        <w:t>, the existing elements which are specified in the EU budget are explained.</w:t>
      </w:r>
      <w:r>
        <w:rPr>
          <w:lang w:eastAsia="zh-CN"/>
        </w:rPr>
        <w:t xml:space="preserve"> In chapter </w:t>
      </w:r>
      <w:r>
        <w:rPr>
          <w:lang w:eastAsia="zh-CN"/>
        </w:rPr>
        <w:fldChar w:fldCharType="begin"/>
      </w:r>
      <w:r>
        <w:rPr>
          <w:lang w:eastAsia="zh-CN"/>
        </w:rPr>
        <w:instrText xml:space="preserve"> REF _Ref419915953 \r \h </w:instrText>
      </w:r>
      <w:r>
        <w:rPr>
          <w:lang w:eastAsia="zh-CN"/>
        </w:rPr>
      </w:r>
      <w:r>
        <w:rPr>
          <w:lang w:eastAsia="zh-CN"/>
        </w:rPr>
        <w:fldChar w:fldCharType="separate"/>
      </w:r>
      <w:r w:rsidR="00D42EB8">
        <w:rPr>
          <w:lang w:eastAsia="zh-CN"/>
        </w:rPr>
        <w:t>4</w:t>
      </w:r>
      <w:r>
        <w:rPr>
          <w:lang w:eastAsia="zh-CN"/>
        </w:rPr>
        <w:fldChar w:fldCharType="end"/>
      </w:r>
      <w:r>
        <w:rPr>
          <w:lang w:eastAsia="zh-CN"/>
        </w:rPr>
        <w:t xml:space="preserve">, a </w:t>
      </w:r>
      <w:r w:rsidRPr="00C54ED8">
        <w:rPr>
          <w:lang w:eastAsia="zh-CN"/>
        </w:rPr>
        <w:t>conceptual data model</w:t>
      </w:r>
      <w:r>
        <w:rPr>
          <w:lang w:eastAsia="zh-CN"/>
        </w:rPr>
        <w:t xml:space="preserve"> is designed</w:t>
      </w:r>
      <w:r w:rsidRPr="00C54ED8">
        <w:rPr>
          <w:lang w:eastAsia="zh-CN"/>
        </w:rPr>
        <w:t xml:space="preserve">, based on which an RDF vocabulary is developed in </w:t>
      </w:r>
      <w:r>
        <w:rPr>
          <w:lang w:eastAsia="zh-CN"/>
        </w:rPr>
        <w:t xml:space="preserve">chapter </w:t>
      </w:r>
      <w:r>
        <w:rPr>
          <w:lang w:eastAsia="zh-CN"/>
        </w:rPr>
        <w:fldChar w:fldCharType="begin"/>
      </w:r>
      <w:r>
        <w:rPr>
          <w:lang w:eastAsia="zh-CN"/>
        </w:rPr>
        <w:instrText xml:space="preserve"> REF _Ref419915956 \r \h </w:instrText>
      </w:r>
      <w:r>
        <w:rPr>
          <w:lang w:eastAsia="zh-CN"/>
        </w:rPr>
      </w:r>
      <w:r>
        <w:rPr>
          <w:lang w:eastAsia="zh-CN"/>
        </w:rPr>
        <w:fldChar w:fldCharType="separate"/>
      </w:r>
      <w:r w:rsidR="00D42EB8">
        <w:rPr>
          <w:lang w:eastAsia="zh-CN"/>
        </w:rPr>
        <w:t>6</w:t>
      </w:r>
      <w:r>
        <w:rPr>
          <w:lang w:eastAsia="zh-CN"/>
        </w:rPr>
        <w:fldChar w:fldCharType="end"/>
      </w:r>
      <w:r w:rsidRPr="00C54ED8">
        <w:rPr>
          <w:lang w:eastAsia="zh-CN"/>
        </w:rPr>
        <w:t xml:space="preserve">. </w:t>
      </w:r>
    </w:p>
    <w:p w14:paraId="6FFE06B9" w14:textId="77777777" w:rsidR="00500356" w:rsidRDefault="00500356" w:rsidP="00500356">
      <w:pPr>
        <w:pStyle w:val="Heading2"/>
      </w:pPr>
      <w:bookmarkStart w:id="113" w:name="_Toc425753346"/>
      <w:bookmarkStart w:id="114" w:name="_Toc433700616"/>
      <w:r>
        <w:t>Levels of the EU budget</w:t>
      </w:r>
      <w:bookmarkEnd w:id="113"/>
      <w:bookmarkEnd w:id="114"/>
    </w:p>
    <w:p w14:paraId="7F54D306" w14:textId="77777777" w:rsidR="00500356" w:rsidRPr="00C54ED8" w:rsidRDefault="00500356" w:rsidP="00500356">
      <w:pPr>
        <w:pStyle w:val="Body"/>
      </w:pPr>
      <w:r w:rsidRPr="00C54ED8">
        <w:t>The EU budget which is currently published on Eur-Lex is structured following six levels of granularity: section, expenditure, title, chapter, article and it</w:t>
      </w:r>
      <w:r>
        <w:t xml:space="preserve">em. </w:t>
      </w:r>
      <w:r>
        <w:fldChar w:fldCharType="begin"/>
      </w:r>
      <w:r>
        <w:instrText xml:space="preserve"> REF _Ref419916072 \h </w:instrText>
      </w:r>
      <w:r>
        <w:fldChar w:fldCharType="separate"/>
      </w:r>
      <w:r w:rsidR="00D42EB8" w:rsidRPr="00C54ED8">
        <w:t xml:space="preserve">Table </w:t>
      </w:r>
      <w:r w:rsidR="00D42EB8">
        <w:rPr>
          <w:noProof/>
        </w:rPr>
        <w:t>10</w:t>
      </w:r>
      <w:r>
        <w:fldChar w:fldCharType="end"/>
      </w:r>
      <w:r>
        <w:t xml:space="preserve"> pr</w:t>
      </w:r>
      <w:r w:rsidRPr="00C54ED8">
        <w:t xml:space="preserve">ovides an example of how these levels are expressed in XML. </w:t>
      </w:r>
    </w:p>
    <w:p w14:paraId="74309C11" w14:textId="77777777" w:rsidR="00500356" w:rsidRPr="00C54ED8" w:rsidRDefault="00500356" w:rsidP="00500356">
      <w:pPr>
        <w:pStyle w:val="Caption"/>
      </w:pPr>
      <w:bookmarkStart w:id="115" w:name="_Ref419916072"/>
      <w:bookmarkStart w:id="116" w:name="_Toc425753293"/>
      <w:bookmarkStart w:id="117" w:name="_Toc433700672"/>
      <w:r w:rsidRPr="00C54ED8">
        <w:t xml:space="preserve">Table </w:t>
      </w:r>
      <w:fldSimple w:instr=" SEQ Table \* ARABIC ">
        <w:r w:rsidR="004E229F">
          <w:rPr>
            <w:noProof/>
          </w:rPr>
          <w:t>10</w:t>
        </w:r>
      </w:fldSimple>
      <w:bookmarkEnd w:id="115"/>
      <w:r w:rsidRPr="00C54ED8">
        <w:t>: levels of the EU budget</w:t>
      </w:r>
      <w:bookmarkEnd w:id="116"/>
      <w:bookmarkEnd w:id="117"/>
    </w:p>
    <w:tbl>
      <w:tblPr>
        <w:tblStyle w:val="TableGrid"/>
        <w:tblW w:w="0" w:type="auto"/>
        <w:tblLook w:val="04A0" w:firstRow="1" w:lastRow="0" w:firstColumn="1" w:lastColumn="0" w:noHBand="0" w:noVBand="1"/>
      </w:tblPr>
      <w:tblGrid>
        <w:gridCol w:w="2122"/>
        <w:gridCol w:w="6373"/>
      </w:tblGrid>
      <w:tr w:rsidR="00500356" w:rsidRPr="003A4C4C" w14:paraId="1E114005" w14:textId="77777777" w:rsidTr="00126409">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1F497D" w:themeFill="text2"/>
          </w:tcPr>
          <w:p w14:paraId="07E02101" w14:textId="77777777" w:rsidR="00500356" w:rsidRPr="003A4C4C" w:rsidRDefault="00500356" w:rsidP="00126409">
            <w:pPr>
              <w:pStyle w:val="Body"/>
              <w:rPr>
                <w:color w:val="FFFFFF" w:themeColor="background1"/>
                <w:sz w:val="18"/>
                <w:szCs w:val="18"/>
              </w:rPr>
            </w:pPr>
            <w:r w:rsidRPr="003A4C4C">
              <w:rPr>
                <w:color w:val="FFFFFF" w:themeColor="background1"/>
                <w:sz w:val="18"/>
                <w:szCs w:val="18"/>
              </w:rPr>
              <w:t>Levels</w:t>
            </w:r>
          </w:p>
        </w:tc>
        <w:tc>
          <w:tcPr>
            <w:tcW w:w="6373" w:type="dxa"/>
            <w:shd w:val="clear" w:color="auto" w:fill="1F497D" w:themeFill="text2"/>
          </w:tcPr>
          <w:p w14:paraId="3C5EDB56" w14:textId="77777777" w:rsidR="00500356" w:rsidRPr="003A4C4C" w:rsidRDefault="00500356" w:rsidP="00126409">
            <w:pPr>
              <w:pStyle w:val="Body"/>
              <w:rPr>
                <w:color w:val="FFFFFF" w:themeColor="background1"/>
                <w:sz w:val="18"/>
                <w:szCs w:val="18"/>
              </w:rPr>
            </w:pPr>
            <w:r w:rsidRPr="003A4C4C">
              <w:rPr>
                <w:color w:val="FFFFFF" w:themeColor="background1"/>
                <w:sz w:val="18"/>
                <w:szCs w:val="18"/>
              </w:rPr>
              <w:t>Examples</w:t>
            </w:r>
          </w:p>
        </w:tc>
      </w:tr>
      <w:tr w:rsidR="00500356" w:rsidRPr="003A4C4C" w14:paraId="0E44AF5E" w14:textId="77777777" w:rsidTr="00126409">
        <w:tc>
          <w:tcPr>
            <w:tcW w:w="2122" w:type="dxa"/>
          </w:tcPr>
          <w:p w14:paraId="16D1C820" w14:textId="77777777" w:rsidR="00500356" w:rsidRPr="003A4C4C" w:rsidRDefault="00500356" w:rsidP="00126409">
            <w:pPr>
              <w:pStyle w:val="Body"/>
              <w:rPr>
                <w:sz w:val="18"/>
                <w:szCs w:val="18"/>
              </w:rPr>
            </w:pPr>
            <w:r w:rsidRPr="003A4C4C">
              <w:rPr>
                <w:sz w:val="18"/>
                <w:szCs w:val="18"/>
              </w:rPr>
              <w:t>Section</w:t>
            </w:r>
          </w:p>
        </w:tc>
        <w:tc>
          <w:tcPr>
            <w:tcW w:w="6373" w:type="dxa"/>
          </w:tcPr>
          <w:p w14:paraId="08F731F8" w14:textId="77777777" w:rsidR="00500356" w:rsidRPr="003A4C4C" w:rsidRDefault="00500356" w:rsidP="00126409">
            <w:pPr>
              <w:pStyle w:val="Body"/>
              <w:jc w:val="left"/>
              <w:rPr>
                <w:sz w:val="18"/>
                <w:szCs w:val="18"/>
              </w:rPr>
            </w:pPr>
            <w:r w:rsidRPr="003A4C4C">
              <w:rPr>
                <w:sz w:val="18"/>
                <w:szCs w:val="18"/>
              </w:rPr>
              <w:t>“European Parliament”</w:t>
            </w:r>
            <w:r w:rsidRPr="003A4C4C">
              <w:rPr>
                <w:sz w:val="18"/>
                <w:szCs w:val="18"/>
              </w:rPr>
              <w:br/>
              <w:t>Sections are not expressed within an XML file. For each section, a separate XML file is published.</w:t>
            </w:r>
          </w:p>
        </w:tc>
      </w:tr>
      <w:tr w:rsidR="00500356" w:rsidRPr="003A4C4C" w14:paraId="0430AD82" w14:textId="77777777" w:rsidTr="00126409">
        <w:tc>
          <w:tcPr>
            <w:tcW w:w="2122" w:type="dxa"/>
          </w:tcPr>
          <w:p w14:paraId="7C086C6E" w14:textId="77777777" w:rsidR="00500356" w:rsidRPr="003A4C4C" w:rsidRDefault="00500356" w:rsidP="00126409">
            <w:pPr>
              <w:pStyle w:val="Body"/>
              <w:rPr>
                <w:sz w:val="18"/>
                <w:szCs w:val="18"/>
              </w:rPr>
            </w:pPr>
            <w:r w:rsidRPr="003A4C4C">
              <w:rPr>
                <w:sz w:val="18"/>
                <w:szCs w:val="18"/>
              </w:rPr>
              <w:t>Expenditure</w:t>
            </w:r>
          </w:p>
        </w:tc>
        <w:tc>
          <w:tcPr>
            <w:tcW w:w="6373" w:type="dxa"/>
          </w:tcPr>
          <w:p w14:paraId="6A34BC82" w14:textId="77777777" w:rsidR="00500356" w:rsidRPr="003A4C4C" w:rsidRDefault="00500356" w:rsidP="00126409">
            <w:pPr>
              <w:pStyle w:val="Body"/>
              <w:rPr>
                <w:sz w:val="18"/>
                <w:szCs w:val="18"/>
              </w:rPr>
            </w:pPr>
          </w:p>
        </w:tc>
      </w:tr>
      <w:tr w:rsidR="00500356" w:rsidRPr="003A4C4C" w14:paraId="1974AA98" w14:textId="77777777" w:rsidTr="00126409">
        <w:tc>
          <w:tcPr>
            <w:tcW w:w="2122" w:type="dxa"/>
          </w:tcPr>
          <w:p w14:paraId="5A7D0561" w14:textId="77777777" w:rsidR="00500356" w:rsidRPr="003A4C4C" w:rsidRDefault="00500356" w:rsidP="00126409">
            <w:pPr>
              <w:pStyle w:val="Body"/>
              <w:rPr>
                <w:sz w:val="18"/>
                <w:szCs w:val="18"/>
              </w:rPr>
            </w:pPr>
            <w:r w:rsidRPr="003A4C4C">
              <w:rPr>
                <w:sz w:val="18"/>
                <w:szCs w:val="18"/>
              </w:rPr>
              <w:t>Title</w:t>
            </w:r>
          </w:p>
        </w:tc>
        <w:tc>
          <w:tcPr>
            <w:tcW w:w="6373" w:type="dxa"/>
          </w:tcPr>
          <w:p w14:paraId="09443A13" w14:textId="77777777" w:rsidR="00500356" w:rsidRPr="003A4C4C" w:rsidRDefault="00500356" w:rsidP="00126409">
            <w:pPr>
              <w:pStyle w:val="Body"/>
              <w:rPr>
                <w:sz w:val="18"/>
                <w:szCs w:val="18"/>
              </w:rPr>
            </w:pPr>
            <w:r w:rsidRPr="003A4C4C">
              <w:rPr>
                <w:sz w:val="18"/>
                <w:szCs w:val="18"/>
              </w:rPr>
              <w:t>“Persons working with the Institution”</w:t>
            </w:r>
          </w:p>
        </w:tc>
      </w:tr>
      <w:tr w:rsidR="00500356" w:rsidRPr="003A4C4C" w14:paraId="20BA2C8C" w14:textId="77777777" w:rsidTr="00126409">
        <w:tc>
          <w:tcPr>
            <w:tcW w:w="2122" w:type="dxa"/>
          </w:tcPr>
          <w:p w14:paraId="2BC14BD5" w14:textId="77777777" w:rsidR="00500356" w:rsidRPr="003A4C4C" w:rsidRDefault="00500356" w:rsidP="00126409">
            <w:pPr>
              <w:pStyle w:val="Body"/>
              <w:rPr>
                <w:sz w:val="18"/>
                <w:szCs w:val="18"/>
              </w:rPr>
            </w:pPr>
            <w:r w:rsidRPr="003A4C4C">
              <w:rPr>
                <w:sz w:val="18"/>
                <w:szCs w:val="18"/>
              </w:rPr>
              <w:t>Chapter</w:t>
            </w:r>
          </w:p>
        </w:tc>
        <w:tc>
          <w:tcPr>
            <w:tcW w:w="6373" w:type="dxa"/>
          </w:tcPr>
          <w:p w14:paraId="3186F037" w14:textId="77777777" w:rsidR="00500356" w:rsidRPr="003A4C4C" w:rsidRDefault="00500356" w:rsidP="00126409">
            <w:pPr>
              <w:pStyle w:val="Body"/>
              <w:rPr>
                <w:sz w:val="18"/>
                <w:szCs w:val="18"/>
              </w:rPr>
            </w:pPr>
            <w:r w:rsidRPr="003A4C4C">
              <w:rPr>
                <w:sz w:val="18"/>
                <w:szCs w:val="18"/>
              </w:rPr>
              <w:t>“Members of the Institution”</w:t>
            </w:r>
          </w:p>
        </w:tc>
      </w:tr>
      <w:tr w:rsidR="00500356" w:rsidRPr="003A4C4C" w14:paraId="5B80A8E5" w14:textId="77777777" w:rsidTr="00126409">
        <w:tc>
          <w:tcPr>
            <w:tcW w:w="2122" w:type="dxa"/>
          </w:tcPr>
          <w:p w14:paraId="214BC40A" w14:textId="77777777" w:rsidR="00500356" w:rsidRPr="003A4C4C" w:rsidRDefault="00500356" w:rsidP="00126409">
            <w:pPr>
              <w:pStyle w:val="Body"/>
              <w:rPr>
                <w:sz w:val="18"/>
                <w:szCs w:val="18"/>
              </w:rPr>
            </w:pPr>
            <w:r w:rsidRPr="003A4C4C">
              <w:rPr>
                <w:sz w:val="18"/>
                <w:szCs w:val="18"/>
              </w:rPr>
              <w:t>Article</w:t>
            </w:r>
          </w:p>
        </w:tc>
        <w:tc>
          <w:tcPr>
            <w:tcW w:w="6373" w:type="dxa"/>
          </w:tcPr>
          <w:p w14:paraId="72AC6A8D" w14:textId="77777777" w:rsidR="00500356" w:rsidRPr="003A4C4C" w:rsidRDefault="00500356" w:rsidP="00126409">
            <w:pPr>
              <w:pStyle w:val="Body"/>
              <w:rPr>
                <w:sz w:val="18"/>
                <w:szCs w:val="18"/>
              </w:rPr>
            </w:pPr>
            <w:r w:rsidRPr="003A4C4C">
              <w:rPr>
                <w:sz w:val="18"/>
                <w:szCs w:val="18"/>
              </w:rPr>
              <w:t>“Salaries and allowances”</w:t>
            </w:r>
          </w:p>
        </w:tc>
      </w:tr>
      <w:tr w:rsidR="00500356" w:rsidRPr="003A4C4C" w14:paraId="5EF773AE" w14:textId="77777777" w:rsidTr="00126409">
        <w:tc>
          <w:tcPr>
            <w:tcW w:w="2122" w:type="dxa"/>
          </w:tcPr>
          <w:p w14:paraId="71DC34D3" w14:textId="77777777" w:rsidR="00500356" w:rsidRPr="003A4C4C" w:rsidRDefault="00500356" w:rsidP="00126409">
            <w:pPr>
              <w:pStyle w:val="Body"/>
              <w:rPr>
                <w:sz w:val="18"/>
                <w:szCs w:val="18"/>
              </w:rPr>
            </w:pPr>
            <w:r w:rsidRPr="003A4C4C">
              <w:rPr>
                <w:sz w:val="18"/>
                <w:szCs w:val="18"/>
              </w:rPr>
              <w:t>Item</w:t>
            </w:r>
          </w:p>
        </w:tc>
        <w:tc>
          <w:tcPr>
            <w:tcW w:w="6373" w:type="dxa"/>
          </w:tcPr>
          <w:p w14:paraId="27E3887A" w14:textId="77777777" w:rsidR="00500356" w:rsidRPr="003A4C4C" w:rsidRDefault="00500356" w:rsidP="00126409">
            <w:pPr>
              <w:pStyle w:val="Body"/>
              <w:rPr>
                <w:sz w:val="18"/>
                <w:szCs w:val="18"/>
              </w:rPr>
            </w:pPr>
            <w:r w:rsidRPr="003A4C4C">
              <w:rPr>
                <w:sz w:val="18"/>
                <w:szCs w:val="18"/>
              </w:rPr>
              <w:t>“Salaries”</w:t>
            </w:r>
          </w:p>
        </w:tc>
      </w:tr>
      <w:tr w:rsidR="00500356" w:rsidRPr="003A4C4C" w14:paraId="4E4334DE" w14:textId="77777777" w:rsidTr="00126409">
        <w:tc>
          <w:tcPr>
            <w:tcW w:w="8495" w:type="dxa"/>
            <w:gridSpan w:val="2"/>
            <w:shd w:val="clear" w:color="auto" w:fill="1F497D" w:themeFill="text2"/>
          </w:tcPr>
          <w:p w14:paraId="561DBF5D" w14:textId="77777777" w:rsidR="00500356" w:rsidRPr="003A4C4C" w:rsidRDefault="00500356" w:rsidP="00126409">
            <w:pPr>
              <w:pStyle w:val="Body"/>
              <w:rPr>
                <w:color w:val="FFFFFF" w:themeColor="background1"/>
                <w:sz w:val="18"/>
                <w:szCs w:val="18"/>
              </w:rPr>
            </w:pPr>
            <w:r w:rsidRPr="003A4C4C">
              <w:rPr>
                <w:color w:val="FFFFFF" w:themeColor="background1"/>
                <w:sz w:val="18"/>
                <w:szCs w:val="18"/>
              </w:rPr>
              <w:t>XML</w:t>
            </w:r>
          </w:p>
        </w:tc>
      </w:tr>
      <w:tr w:rsidR="00500356" w:rsidRPr="003A4C4C" w14:paraId="234A61D5" w14:textId="77777777" w:rsidTr="00126409">
        <w:tc>
          <w:tcPr>
            <w:tcW w:w="8495" w:type="dxa"/>
            <w:gridSpan w:val="2"/>
          </w:tcPr>
          <w:p w14:paraId="034FF993" w14:textId="77777777" w:rsidR="00500356" w:rsidRPr="003A4C4C" w:rsidRDefault="00500356" w:rsidP="00126409">
            <w:pPr>
              <w:pStyle w:val="Body"/>
              <w:rPr>
                <w:sz w:val="16"/>
                <w:szCs w:val="18"/>
              </w:rPr>
            </w:pPr>
            <w:r w:rsidRPr="003A4C4C">
              <w:rPr>
                <w:sz w:val="16"/>
                <w:szCs w:val="18"/>
              </w:rPr>
              <w:t>&lt;?xml version="1.0" encoding="UTF-8"?&gt;</w:t>
            </w:r>
          </w:p>
          <w:p w14:paraId="2E263679" w14:textId="77777777" w:rsidR="00500356" w:rsidRPr="003A4C4C" w:rsidRDefault="00500356" w:rsidP="00126409">
            <w:pPr>
              <w:pStyle w:val="Body"/>
              <w:rPr>
                <w:sz w:val="16"/>
                <w:szCs w:val="18"/>
              </w:rPr>
            </w:pPr>
            <w:r w:rsidRPr="003A4C4C">
              <w:rPr>
                <w:sz w:val="16"/>
                <w:szCs w:val="18"/>
              </w:rPr>
              <w:t>&lt;nmc-</w:t>
            </w:r>
            <w:r w:rsidRPr="003A4C4C">
              <w:rPr>
                <w:b/>
                <w:sz w:val="16"/>
                <w:szCs w:val="18"/>
              </w:rPr>
              <w:t>expenditure</w:t>
            </w:r>
            <w:r w:rsidRPr="003A4C4C">
              <w:rPr>
                <w:sz w:val="16"/>
                <w:szCs w:val="18"/>
              </w:rPr>
              <w:t xml:space="preserve"> id="N10C4B" alias="E"&gt;</w:t>
            </w:r>
          </w:p>
          <w:p w14:paraId="0B049109" w14:textId="77777777" w:rsidR="00500356" w:rsidRPr="003A4C4C" w:rsidRDefault="00500356" w:rsidP="00126409">
            <w:pPr>
              <w:pStyle w:val="Body"/>
              <w:rPr>
                <w:sz w:val="16"/>
                <w:szCs w:val="18"/>
              </w:rPr>
            </w:pPr>
            <w:r w:rsidRPr="003A4C4C">
              <w:rPr>
                <w:sz w:val="16"/>
                <w:szCs w:val="18"/>
              </w:rPr>
              <w:t>&lt;bud-heading&gt;</w:t>
            </w:r>
          </w:p>
          <w:p w14:paraId="493CBEEA" w14:textId="77777777" w:rsidR="00500356" w:rsidRPr="003A4C4C" w:rsidRDefault="00500356" w:rsidP="00126409">
            <w:pPr>
              <w:pStyle w:val="Body"/>
              <w:rPr>
                <w:sz w:val="16"/>
                <w:szCs w:val="18"/>
              </w:rPr>
            </w:pPr>
            <w:r w:rsidRPr="003A4C4C">
              <w:rPr>
                <w:sz w:val="16"/>
                <w:szCs w:val="18"/>
              </w:rPr>
              <w:t>&lt;p&gt;EXPENDITURE&lt;/p&gt;</w:t>
            </w:r>
          </w:p>
          <w:p w14:paraId="3A74FD23" w14:textId="77777777" w:rsidR="00500356" w:rsidRPr="003A4C4C" w:rsidRDefault="00500356" w:rsidP="00126409">
            <w:pPr>
              <w:pStyle w:val="Body"/>
              <w:rPr>
                <w:sz w:val="16"/>
                <w:szCs w:val="18"/>
              </w:rPr>
            </w:pPr>
            <w:r w:rsidRPr="003A4C4C">
              <w:rPr>
                <w:sz w:val="16"/>
                <w:szCs w:val="18"/>
              </w:rPr>
              <w:t>&lt;/bud-heading&gt;</w:t>
            </w:r>
          </w:p>
          <w:p w14:paraId="351FF14C" w14:textId="77777777" w:rsidR="00500356" w:rsidRPr="002108C5" w:rsidRDefault="00500356" w:rsidP="00126409">
            <w:pPr>
              <w:pStyle w:val="Body"/>
              <w:rPr>
                <w:sz w:val="16"/>
                <w:szCs w:val="18"/>
                <w:lang w:val="nl-NL"/>
              </w:rPr>
            </w:pPr>
            <w:r w:rsidRPr="002108C5">
              <w:rPr>
                <w:sz w:val="16"/>
                <w:szCs w:val="18"/>
                <w:lang w:val="nl-NL"/>
              </w:rPr>
              <w:t>&lt;bud-data tot="tot" exprev="exp"/&gt;</w:t>
            </w:r>
          </w:p>
          <w:p w14:paraId="2578B253" w14:textId="77777777" w:rsidR="00500356" w:rsidRPr="002108C5" w:rsidRDefault="00500356" w:rsidP="00126409">
            <w:pPr>
              <w:pStyle w:val="Body"/>
              <w:rPr>
                <w:sz w:val="16"/>
                <w:szCs w:val="18"/>
                <w:lang w:val="pt-PT"/>
              </w:rPr>
            </w:pPr>
            <w:r w:rsidRPr="002108C5">
              <w:rPr>
                <w:sz w:val="16"/>
                <w:szCs w:val="18"/>
                <w:lang w:val="pt-PT"/>
              </w:rPr>
              <w:t>&lt;nmc-</w:t>
            </w:r>
            <w:r w:rsidRPr="002108C5">
              <w:rPr>
                <w:b/>
                <w:sz w:val="16"/>
                <w:szCs w:val="18"/>
                <w:lang w:val="pt-PT"/>
              </w:rPr>
              <w:t>title</w:t>
            </w:r>
            <w:r w:rsidRPr="002108C5">
              <w:rPr>
                <w:sz w:val="16"/>
                <w:szCs w:val="18"/>
                <w:lang w:val="pt-PT"/>
              </w:rPr>
              <w:t xml:space="preserve"> id="N10C54" alias="1"&gt;</w:t>
            </w:r>
          </w:p>
          <w:p w14:paraId="225DD918" w14:textId="77777777" w:rsidR="00500356" w:rsidRPr="003A4C4C" w:rsidRDefault="00500356" w:rsidP="00126409">
            <w:pPr>
              <w:pStyle w:val="Body"/>
              <w:rPr>
                <w:sz w:val="16"/>
                <w:szCs w:val="18"/>
              </w:rPr>
            </w:pPr>
            <w:r w:rsidRPr="003A4C4C">
              <w:rPr>
                <w:sz w:val="16"/>
                <w:szCs w:val="18"/>
              </w:rPr>
              <w:t>&lt;bud-heading&gt;</w:t>
            </w:r>
          </w:p>
          <w:p w14:paraId="055E3761" w14:textId="77777777" w:rsidR="00500356" w:rsidRPr="003A4C4C" w:rsidRDefault="00500356" w:rsidP="00126409">
            <w:pPr>
              <w:pStyle w:val="Body"/>
              <w:rPr>
                <w:sz w:val="16"/>
                <w:szCs w:val="18"/>
              </w:rPr>
            </w:pPr>
            <w:r w:rsidRPr="003A4C4C">
              <w:rPr>
                <w:sz w:val="16"/>
                <w:szCs w:val="18"/>
              </w:rPr>
              <w:t>&lt;p lang="en"&gt;PERSONS WORKING WITH THE INSTITUTION&lt;/p&gt;</w:t>
            </w:r>
          </w:p>
          <w:p w14:paraId="0A7F268F" w14:textId="77777777" w:rsidR="00500356" w:rsidRPr="003A4C4C" w:rsidRDefault="00500356" w:rsidP="00126409">
            <w:pPr>
              <w:pStyle w:val="Body"/>
              <w:rPr>
                <w:sz w:val="16"/>
                <w:szCs w:val="18"/>
              </w:rPr>
            </w:pPr>
            <w:r w:rsidRPr="003A4C4C">
              <w:rPr>
                <w:sz w:val="16"/>
                <w:szCs w:val="18"/>
              </w:rPr>
              <w:t>&lt;/bud-heading&gt;</w:t>
            </w:r>
          </w:p>
          <w:p w14:paraId="4AF6F6C5" w14:textId="77777777" w:rsidR="00500356" w:rsidRPr="002108C5" w:rsidRDefault="00500356" w:rsidP="00126409">
            <w:pPr>
              <w:pStyle w:val="Body"/>
              <w:rPr>
                <w:sz w:val="16"/>
                <w:szCs w:val="18"/>
                <w:lang w:val="nl-NL"/>
              </w:rPr>
            </w:pPr>
            <w:r w:rsidRPr="002108C5">
              <w:rPr>
                <w:sz w:val="16"/>
                <w:szCs w:val="18"/>
                <w:lang w:val="nl-NL"/>
              </w:rPr>
              <w:t>&lt;bud-data tot="tot" exprev="exp"/&gt;</w:t>
            </w:r>
          </w:p>
          <w:p w14:paraId="7F65AD98" w14:textId="77777777" w:rsidR="00500356" w:rsidRPr="002108C5" w:rsidRDefault="00500356" w:rsidP="00126409">
            <w:pPr>
              <w:pStyle w:val="Body"/>
              <w:rPr>
                <w:sz w:val="16"/>
                <w:szCs w:val="18"/>
                <w:lang w:val="pt-PT"/>
              </w:rPr>
            </w:pPr>
            <w:r w:rsidRPr="002108C5">
              <w:rPr>
                <w:sz w:val="16"/>
                <w:szCs w:val="18"/>
                <w:lang w:val="pt-PT"/>
              </w:rPr>
              <w:t>&lt;nmc-</w:t>
            </w:r>
            <w:r w:rsidRPr="002108C5">
              <w:rPr>
                <w:b/>
                <w:sz w:val="16"/>
                <w:szCs w:val="18"/>
                <w:lang w:val="pt-PT"/>
              </w:rPr>
              <w:t>chapter</w:t>
            </w:r>
            <w:r w:rsidRPr="002108C5">
              <w:rPr>
                <w:sz w:val="16"/>
                <w:szCs w:val="18"/>
                <w:lang w:val="pt-PT"/>
              </w:rPr>
              <w:t xml:space="preserve"> id="N10C5E" alias="1 0"&gt;</w:t>
            </w:r>
          </w:p>
          <w:p w14:paraId="7AC18BBD" w14:textId="77777777" w:rsidR="00500356" w:rsidRPr="003A4C4C" w:rsidRDefault="00500356" w:rsidP="00126409">
            <w:pPr>
              <w:pStyle w:val="Body"/>
              <w:rPr>
                <w:sz w:val="16"/>
                <w:szCs w:val="18"/>
              </w:rPr>
            </w:pPr>
            <w:r w:rsidRPr="003A4C4C">
              <w:rPr>
                <w:sz w:val="16"/>
                <w:szCs w:val="18"/>
              </w:rPr>
              <w:t>&lt;bud-heading&gt;</w:t>
            </w:r>
          </w:p>
          <w:p w14:paraId="6E1AC4AC" w14:textId="77777777" w:rsidR="00500356" w:rsidRPr="003A4C4C" w:rsidRDefault="00500356" w:rsidP="00126409">
            <w:pPr>
              <w:pStyle w:val="Body"/>
              <w:rPr>
                <w:sz w:val="16"/>
                <w:szCs w:val="18"/>
              </w:rPr>
            </w:pPr>
            <w:r w:rsidRPr="003A4C4C">
              <w:rPr>
                <w:sz w:val="16"/>
                <w:szCs w:val="18"/>
              </w:rPr>
              <w:t>&lt;p&gt;MEMBERS OF THE INSTITUTION&lt;/p&gt;</w:t>
            </w:r>
          </w:p>
          <w:p w14:paraId="13F7F3CC" w14:textId="77777777" w:rsidR="00500356" w:rsidRPr="003A4C4C" w:rsidRDefault="00500356" w:rsidP="00126409">
            <w:pPr>
              <w:pStyle w:val="Body"/>
              <w:rPr>
                <w:sz w:val="16"/>
                <w:szCs w:val="18"/>
              </w:rPr>
            </w:pPr>
            <w:r w:rsidRPr="003A4C4C">
              <w:rPr>
                <w:sz w:val="16"/>
                <w:szCs w:val="18"/>
              </w:rPr>
              <w:t>&lt;/bud-heading&gt;</w:t>
            </w:r>
          </w:p>
          <w:p w14:paraId="2A508F95" w14:textId="77777777" w:rsidR="00500356" w:rsidRPr="002108C5" w:rsidRDefault="00500356" w:rsidP="00126409">
            <w:pPr>
              <w:pStyle w:val="Body"/>
              <w:rPr>
                <w:sz w:val="16"/>
                <w:szCs w:val="18"/>
                <w:lang w:val="nl-NL"/>
              </w:rPr>
            </w:pPr>
            <w:r w:rsidRPr="002108C5">
              <w:rPr>
                <w:sz w:val="16"/>
                <w:szCs w:val="18"/>
                <w:lang w:val="nl-NL"/>
              </w:rPr>
              <w:t>&lt;bud-data tot="tot" exprev="exp"/&gt;</w:t>
            </w:r>
          </w:p>
          <w:p w14:paraId="6FA122FD" w14:textId="77777777" w:rsidR="00500356" w:rsidRPr="002108C5" w:rsidRDefault="00500356" w:rsidP="00126409">
            <w:pPr>
              <w:pStyle w:val="Body"/>
              <w:rPr>
                <w:sz w:val="16"/>
                <w:szCs w:val="18"/>
                <w:lang w:val="pt-PT"/>
              </w:rPr>
            </w:pPr>
            <w:r w:rsidRPr="002108C5">
              <w:rPr>
                <w:sz w:val="16"/>
                <w:szCs w:val="18"/>
                <w:lang w:val="pt-PT"/>
              </w:rPr>
              <w:t>&lt;nmc-</w:t>
            </w:r>
            <w:r w:rsidRPr="002108C5">
              <w:rPr>
                <w:b/>
                <w:sz w:val="16"/>
                <w:szCs w:val="18"/>
                <w:lang w:val="pt-PT"/>
              </w:rPr>
              <w:t>article</w:t>
            </w:r>
            <w:r w:rsidRPr="002108C5">
              <w:rPr>
                <w:sz w:val="16"/>
                <w:szCs w:val="18"/>
                <w:lang w:val="pt-PT"/>
              </w:rPr>
              <w:t xml:space="preserve"> id="N10C67" alias="1 0 0"&gt;</w:t>
            </w:r>
          </w:p>
          <w:p w14:paraId="13C83847" w14:textId="77777777" w:rsidR="00500356" w:rsidRPr="003A4C4C" w:rsidRDefault="00500356" w:rsidP="00126409">
            <w:pPr>
              <w:pStyle w:val="Body"/>
              <w:rPr>
                <w:sz w:val="16"/>
                <w:szCs w:val="18"/>
              </w:rPr>
            </w:pPr>
            <w:r w:rsidRPr="003A4C4C">
              <w:rPr>
                <w:sz w:val="16"/>
                <w:szCs w:val="18"/>
              </w:rPr>
              <w:t>&lt;bud-heading&gt;</w:t>
            </w:r>
          </w:p>
          <w:p w14:paraId="0323B2B8" w14:textId="77777777" w:rsidR="00500356" w:rsidRPr="003A4C4C" w:rsidRDefault="00500356" w:rsidP="00126409">
            <w:pPr>
              <w:pStyle w:val="Body"/>
              <w:rPr>
                <w:sz w:val="16"/>
                <w:szCs w:val="18"/>
              </w:rPr>
            </w:pPr>
            <w:r w:rsidRPr="003A4C4C">
              <w:rPr>
                <w:sz w:val="16"/>
                <w:szCs w:val="18"/>
              </w:rPr>
              <w:t>&lt;p lang="en"&gt;Salaries and allowances&lt;/p&gt;</w:t>
            </w:r>
          </w:p>
          <w:p w14:paraId="0B8BF5CB" w14:textId="77777777" w:rsidR="00500356" w:rsidRPr="003A4C4C" w:rsidRDefault="00500356" w:rsidP="00126409">
            <w:pPr>
              <w:pStyle w:val="Body"/>
              <w:rPr>
                <w:sz w:val="16"/>
                <w:szCs w:val="18"/>
              </w:rPr>
            </w:pPr>
            <w:r w:rsidRPr="003A4C4C">
              <w:rPr>
                <w:sz w:val="16"/>
                <w:szCs w:val="18"/>
              </w:rPr>
              <w:t>&lt;/bud-heading&gt;</w:t>
            </w:r>
          </w:p>
          <w:p w14:paraId="13612207" w14:textId="77777777" w:rsidR="00500356" w:rsidRPr="002108C5" w:rsidRDefault="00500356" w:rsidP="00126409">
            <w:pPr>
              <w:pStyle w:val="Body"/>
              <w:rPr>
                <w:sz w:val="16"/>
                <w:szCs w:val="18"/>
                <w:lang w:val="nl-NL"/>
              </w:rPr>
            </w:pPr>
            <w:r w:rsidRPr="002108C5">
              <w:rPr>
                <w:sz w:val="16"/>
                <w:szCs w:val="18"/>
                <w:lang w:val="nl-NL"/>
              </w:rPr>
              <w:t>&lt;bud-data tot="tot" exprev="exp"/&gt;</w:t>
            </w:r>
          </w:p>
          <w:p w14:paraId="10631046" w14:textId="77777777" w:rsidR="00500356" w:rsidRPr="002108C5" w:rsidRDefault="00500356" w:rsidP="00126409">
            <w:pPr>
              <w:pStyle w:val="Body"/>
              <w:rPr>
                <w:sz w:val="16"/>
                <w:szCs w:val="18"/>
                <w:lang w:val="pt-PT"/>
              </w:rPr>
            </w:pPr>
            <w:r w:rsidRPr="002108C5">
              <w:rPr>
                <w:sz w:val="16"/>
                <w:szCs w:val="18"/>
                <w:lang w:val="pt-PT"/>
              </w:rPr>
              <w:lastRenderedPageBreak/>
              <w:t>&lt;nmc-</w:t>
            </w:r>
            <w:r w:rsidRPr="002108C5">
              <w:rPr>
                <w:b/>
                <w:sz w:val="16"/>
                <w:szCs w:val="18"/>
                <w:lang w:val="pt-PT"/>
              </w:rPr>
              <w:t>item</w:t>
            </w:r>
            <w:r w:rsidRPr="002108C5">
              <w:rPr>
                <w:sz w:val="16"/>
                <w:szCs w:val="18"/>
                <w:lang w:val="pt-PT"/>
              </w:rPr>
              <w:t xml:space="preserve"> id="N10C71" alias="1 0 0 0"&gt;</w:t>
            </w:r>
          </w:p>
          <w:p w14:paraId="4373F854" w14:textId="77777777" w:rsidR="00500356" w:rsidRPr="002108C5" w:rsidRDefault="00500356" w:rsidP="00126409">
            <w:pPr>
              <w:pStyle w:val="Body"/>
              <w:rPr>
                <w:sz w:val="16"/>
                <w:szCs w:val="18"/>
                <w:lang w:val="da-DK"/>
              </w:rPr>
            </w:pPr>
            <w:r w:rsidRPr="002108C5">
              <w:rPr>
                <w:sz w:val="16"/>
                <w:szCs w:val="18"/>
                <w:lang w:val="da-DK"/>
              </w:rPr>
              <w:t>&lt;bud-heading&gt;</w:t>
            </w:r>
          </w:p>
          <w:p w14:paraId="530A74C3" w14:textId="77777777" w:rsidR="00500356" w:rsidRPr="002108C5" w:rsidRDefault="00500356" w:rsidP="00126409">
            <w:pPr>
              <w:pStyle w:val="Body"/>
              <w:rPr>
                <w:sz w:val="16"/>
                <w:szCs w:val="18"/>
                <w:lang w:val="da-DK"/>
              </w:rPr>
            </w:pPr>
            <w:r w:rsidRPr="002108C5">
              <w:rPr>
                <w:sz w:val="16"/>
                <w:szCs w:val="18"/>
                <w:lang w:val="da-DK"/>
              </w:rPr>
              <w:t>&lt;p lang="en"&gt;Salaries&lt;/p&gt;</w:t>
            </w:r>
          </w:p>
          <w:p w14:paraId="532E2E83" w14:textId="77777777" w:rsidR="00500356" w:rsidRPr="003A4C4C" w:rsidRDefault="00500356" w:rsidP="00126409">
            <w:pPr>
              <w:pStyle w:val="Body"/>
              <w:rPr>
                <w:sz w:val="16"/>
                <w:szCs w:val="18"/>
              </w:rPr>
            </w:pPr>
            <w:r w:rsidRPr="003A4C4C">
              <w:rPr>
                <w:sz w:val="16"/>
                <w:szCs w:val="18"/>
              </w:rPr>
              <w:t>&lt;/bud-heading&gt;</w:t>
            </w:r>
          </w:p>
          <w:p w14:paraId="2DBB30FB" w14:textId="77777777" w:rsidR="00500356" w:rsidRPr="003A4C4C" w:rsidRDefault="00500356" w:rsidP="00126409">
            <w:pPr>
              <w:pStyle w:val="Body"/>
              <w:rPr>
                <w:sz w:val="16"/>
                <w:szCs w:val="18"/>
              </w:rPr>
            </w:pPr>
            <w:r w:rsidRPr="003A4C4C">
              <w:rPr>
                <w:sz w:val="16"/>
                <w:szCs w:val="18"/>
              </w:rPr>
              <w:t>&lt;bud-data exprev="exp"&gt;</w:t>
            </w:r>
          </w:p>
          <w:p w14:paraId="0152DB6A" w14:textId="77777777" w:rsidR="00500356" w:rsidRPr="003A4C4C" w:rsidRDefault="00500356" w:rsidP="00126409">
            <w:pPr>
              <w:pStyle w:val="Body"/>
              <w:rPr>
                <w:sz w:val="16"/>
                <w:szCs w:val="18"/>
              </w:rPr>
            </w:pPr>
            <w:r w:rsidRPr="003A4C4C">
              <w:rPr>
                <w:sz w:val="16"/>
                <w:szCs w:val="18"/>
              </w:rPr>
              <w:t>&lt;amounts&gt;</w:t>
            </w:r>
          </w:p>
          <w:p w14:paraId="62B816E5" w14:textId="77777777" w:rsidR="00500356" w:rsidRPr="003A4C4C" w:rsidRDefault="00500356" w:rsidP="00126409">
            <w:pPr>
              <w:pStyle w:val="Body"/>
              <w:rPr>
                <w:sz w:val="16"/>
                <w:szCs w:val="18"/>
              </w:rPr>
            </w:pPr>
            <w:r w:rsidRPr="003A4C4C">
              <w:rPr>
                <w:sz w:val="16"/>
                <w:szCs w:val="18"/>
              </w:rPr>
              <w:t>&lt;amount year="n" catpol="5.2.11"&gt;</w:t>
            </w:r>
          </w:p>
          <w:p w14:paraId="4B534188" w14:textId="77777777" w:rsidR="00500356" w:rsidRPr="003A4C4C" w:rsidRDefault="00500356" w:rsidP="00126409">
            <w:pPr>
              <w:pStyle w:val="Body"/>
              <w:rPr>
                <w:sz w:val="16"/>
                <w:szCs w:val="18"/>
              </w:rPr>
            </w:pPr>
            <w:r w:rsidRPr="003A4C4C">
              <w:rPr>
                <w:sz w:val="16"/>
                <w:szCs w:val="18"/>
              </w:rPr>
              <w:t>&lt;figure&gt;73 643 709&lt;/figure&gt;</w:t>
            </w:r>
          </w:p>
          <w:p w14:paraId="5405EAC0" w14:textId="77777777" w:rsidR="00500356" w:rsidRPr="003A4C4C" w:rsidRDefault="00500356" w:rsidP="00126409">
            <w:pPr>
              <w:pStyle w:val="Body"/>
              <w:rPr>
                <w:sz w:val="16"/>
                <w:szCs w:val="18"/>
              </w:rPr>
            </w:pPr>
            <w:r w:rsidRPr="003A4C4C">
              <w:rPr>
                <w:sz w:val="16"/>
                <w:szCs w:val="18"/>
              </w:rPr>
              <w:t>&lt;/amount&gt;</w:t>
            </w:r>
          </w:p>
          <w:p w14:paraId="020BBA9F" w14:textId="77777777" w:rsidR="00500356" w:rsidRPr="003A4C4C" w:rsidRDefault="00500356" w:rsidP="00126409">
            <w:pPr>
              <w:pStyle w:val="Body"/>
              <w:rPr>
                <w:sz w:val="16"/>
                <w:szCs w:val="18"/>
              </w:rPr>
            </w:pPr>
            <w:r w:rsidRPr="003A4C4C">
              <w:rPr>
                <w:sz w:val="16"/>
                <w:szCs w:val="18"/>
              </w:rPr>
              <w:t>&lt;amount year="nm1" catpol="5.2.11"&gt;</w:t>
            </w:r>
          </w:p>
          <w:p w14:paraId="17030456" w14:textId="77777777" w:rsidR="00500356" w:rsidRPr="003A4C4C" w:rsidRDefault="00500356" w:rsidP="00126409">
            <w:pPr>
              <w:pStyle w:val="Body"/>
              <w:rPr>
                <w:sz w:val="16"/>
                <w:szCs w:val="18"/>
              </w:rPr>
            </w:pPr>
            <w:r w:rsidRPr="003A4C4C">
              <w:rPr>
                <w:sz w:val="16"/>
                <w:szCs w:val="18"/>
              </w:rPr>
              <w:t>&lt;figure&gt;71 393 074&lt;/figure&gt;</w:t>
            </w:r>
          </w:p>
          <w:p w14:paraId="69CA0EEA" w14:textId="77777777" w:rsidR="00500356" w:rsidRPr="002108C5" w:rsidRDefault="00500356" w:rsidP="00126409">
            <w:pPr>
              <w:pStyle w:val="Body"/>
              <w:rPr>
                <w:sz w:val="16"/>
                <w:szCs w:val="18"/>
                <w:lang w:val="pt-PT"/>
              </w:rPr>
            </w:pPr>
            <w:r w:rsidRPr="002108C5">
              <w:rPr>
                <w:sz w:val="16"/>
                <w:szCs w:val="18"/>
                <w:lang w:val="pt-PT"/>
              </w:rPr>
              <w:t>&lt;reserve&gt;</w:t>
            </w:r>
          </w:p>
          <w:p w14:paraId="07AB1648" w14:textId="77777777" w:rsidR="00500356" w:rsidRPr="002108C5" w:rsidRDefault="00500356" w:rsidP="00126409">
            <w:pPr>
              <w:pStyle w:val="Body"/>
              <w:rPr>
                <w:sz w:val="16"/>
                <w:szCs w:val="18"/>
                <w:lang w:val="pt-PT"/>
              </w:rPr>
            </w:pPr>
            <w:r w:rsidRPr="002108C5">
              <w:rPr>
                <w:sz w:val="16"/>
                <w:szCs w:val="18"/>
                <w:lang w:val="pt-PT"/>
              </w:rPr>
              <w:t>&lt;figure&gt;1 216 926&lt;/figure&gt;</w:t>
            </w:r>
          </w:p>
          <w:p w14:paraId="49827184" w14:textId="77777777" w:rsidR="00500356" w:rsidRPr="002108C5" w:rsidRDefault="00500356" w:rsidP="00126409">
            <w:pPr>
              <w:pStyle w:val="Body"/>
              <w:rPr>
                <w:sz w:val="16"/>
                <w:szCs w:val="18"/>
                <w:lang w:val="pt-PT"/>
              </w:rPr>
            </w:pPr>
            <w:r w:rsidRPr="002108C5">
              <w:rPr>
                <w:sz w:val="16"/>
                <w:szCs w:val="18"/>
                <w:lang w:val="pt-PT"/>
              </w:rPr>
              <w:t>&lt;alias&gt;10 0&lt;/alias&gt;</w:t>
            </w:r>
          </w:p>
          <w:p w14:paraId="2C49B8FC" w14:textId="77777777" w:rsidR="00500356" w:rsidRPr="003A4C4C" w:rsidRDefault="00500356" w:rsidP="00126409">
            <w:pPr>
              <w:pStyle w:val="Body"/>
              <w:rPr>
                <w:sz w:val="16"/>
                <w:szCs w:val="18"/>
              </w:rPr>
            </w:pPr>
            <w:r w:rsidRPr="003A4C4C">
              <w:rPr>
                <w:sz w:val="16"/>
                <w:szCs w:val="18"/>
              </w:rPr>
              <w:t>&lt;total&gt;</w:t>
            </w:r>
            <w:r w:rsidRPr="003A4C4C">
              <w:rPr>
                <w:sz w:val="16"/>
                <w:szCs w:val="18"/>
              </w:rPr>
              <w:br/>
              <w:t>&lt;figure&gt;72 610 000&lt;/figure&gt;</w:t>
            </w:r>
          </w:p>
        </w:tc>
      </w:tr>
    </w:tbl>
    <w:p w14:paraId="7797EA63" w14:textId="77777777" w:rsidR="00500356" w:rsidRDefault="00500356" w:rsidP="00500356">
      <w:pPr>
        <w:pStyle w:val="Heading2"/>
      </w:pPr>
      <w:bookmarkStart w:id="118" w:name="_Ref421113584"/>
      <w:bookmarkStart w:id="119" w:name="_Ref421113591"/>
      <w:bookmarkStart w:id="120" w:name="_Toc425753347"/>
      <w:bookmarkStart w:id="121" w:name="_Toc433700617"/>
      <w:r>
        <w:lastRenderedPageBreak/>
        <w:t>Conceptual elements of the EU budget</w:t>
      </w:r>
      <w:bookmarkEnd w:id="118"/>
      <w:bookmarkEnd w:id="119"/>
      <w:bookmarkEnd w:id="120"/>
      <w:bookmarkEnd w:id="121"/>
    </w:p>
    <w:p w14:paraId="1A07D925" w14:textId="77777777" w:rsidR="00500356" w:rsidRDefault="00500356" w:rsidP="00500356">
      <w:pPr>
        <w:pStyle w:val="Body"/>
      </w:pPr>
      <w:r w:rsidRPr="00C54ED8">
        <w:t xml:space="preserve">The levels that are listed in </w:t>
      </w:r>
      <w:r>
        <w:fldChar w:fldCharType="begin"/>
      </w:r>
      <w:r>
        <w:instrText xml:space="preserve"> REF _Ref419916072 \h </w:instrText>
      </w:r>
      <w:r>
        <w:fldChar w:fldCharType="separate"/>
      </w:r>
      <w:r w:rsidR="00D42EB8" w:rsidRPr="00C54ED8">
        <w:t xml:space="preserve">Table </w:t>
      </w:r>
      <w:r w:rsidR="00D42EB8">
        <w:rPr>
          <w:noProof/>
        </w:rPr>
        <w:t>10</w:t>
      </w:r>
      <w:r>
        <w:fldChar w:fldCharType="end"/>
      </w:r>
      <w:r>
        <w:t>,</w:t>
      </w:r>
      <w:r w:rsidRPr="00C54ED8">
        <w:t xml:space="preserve"> such as titles and chapters</w:t>
      </w:r>
      <w:r>
        <w:t>,</w:t>
      </w:r>
      <w:r w:rsidRPr="00C54ED8">
        <w:t xml:space="preserve"> are used to provide a hierarchical structure to the EU budget. These structural elements, however</w:t>
      </w:r>
      <w:r>
        <w:t>, do not provide sufficient input for creating a</w:t>
      </w:r>
      <w:r w:rsidRPr="00C54ED8">
        <w:t xml:space="preserve"> </w:t>
      </w:r>
      <w:r>
        <w:t>data-oriented view to the EU budget</w:t>
      </w:r>
      <w:r w:rsidRPr="00C54ED8">
        <w:t xml:space="preserve">, i.e. to define classes, properties and relationships that provide meaning to the budget data. Nevertheless, the elements that give meaning to budget data can be derived based on the published XML files and based on a study on the XML structure of CIBA, the application used by the Publications Office to import, structure and publish the EU budget </w:t>
      </w:r>
      <w:sdt>
        <w:sdtPr>
          <w:id w:val="952449182"/>
          <w:citation/>
        </w:sdtPr>
        <w:sdtContent>
          <w:r w:rsidRPr="00C54ED8">
            <w:fldChar w:fldCharType="begin"/>
          </w:r>
          <w:r w:rsidRPr="00C54ED8">
            <w:instrText xml:space="preserve"> CITATION Pub13 \l 2057 </w:instrText>
          </w:r>
          <w:r w:rsidRPr="00C54ED8">
            <w:fldChar w:fldCharType="separate"/>
          </w:r>
          <w:r w:rsidR="00D42EB8">
            <w:rPr>
              <w:noProof/>
            </w:rPr>
            <w:t>[17]</w:t>
          </w:r>
          <w:r w:rsidRPr="00C54ED8">
            <w:fldChar w:fldCharType="end"/>
          </w:r>
        </w:sdtContent>
      </w:sdt>
      <w:r w:rsidRPr="00C54ED8">
        <w:t xml:space="preserve">. In order to validate XML files, CIBA makes use of Data Type Definition (DTD) files. </w:t>
      </w:r>
      <w:r>
        <w:t xml:space="preserve">For the purpose of identifying XML elements which are relevant for the creation of a dissemination vocabulary of the EU budget, we based ourselves on the analysis of the </w:t>
      </w:r>
      <w:r>
        <w:rPr>
          <w:i/>
        </w:rPr>
        <w:t xml:space="preserve">abb.dtd </w:t>
      </w:r>
      <w:r>
        <w:t xml:space="preserve">file, which describes the </w:t>
      </w:r>
      <w:r>
        <w:rPr>
          <w:i/>
        </w:rPr>
        <w:t xml:space="preserve">Activity Based Budget </w:t>
      </w:r>
      <w:r>
        <w:t>structure.</w:t>
      </w:r>
    </w:p>
    <w:p w14:paraId="3A22199D" w14:textId="77777777" w:rsidR="00500356" w:rsidRDefault="00500356" w:rsidP="00500356">
      <w:pPr>
        <w:pStyle w:val="Body"/>
      </w:pPr>
      <w:r>
        <w:t>The XML elements of the EU budget that were identified b</w:t>
      </w:r>
      <w:r w:rsidRPr="00C54ED8">
        <w:t xml:space="preserve">ased on the analysis of the </w:t>
      </w:r>
      <w:r w:rsidRPr="00C54ED8">
        <w:rPr>
          <w:i/>
        </w:rPr>
        <w:t>abb.dtd</w:t>
      </w:r>
      <w:r w:rsidRPr="00C54ED8">
        <w:t xml:space="preserve"> file</w:t>
      </w:r>
      <w:r>
        <w:t xml:space="preserve">, their definition and allowed sub-elements are listed in </w:t>
      </w:r>
      <w:r>
        <w:fldChar w:fldCharType="begin"/>
      </w:r>
      <w:r>
        <w:instrText xml:space="preserve"> REF _Ref419978195 \h </w:instrText>
      </w:r>
      <w:r>
        <w:fldChar w:fldCharType="separate"/>
      </w:r>
      <w:r w:rsidR="00D42EB8" w:rsidRPr="00C54ED8">
        <w:t xml:space="preserve">Table </w:t>
      </w:r>
      <w:r w:rsidR="00D42EB8">
        <w:rPr>
          <w:noProof/>
        </w:rPr>
        <w:t>11</w:t>
      </w:r>
      <w:r>
        <w:fldChar w:fldCharType="end"/>
      </w:r>
      <w:r>
        <w:t>. Furthermore, the first column of the table indicates for each XML element whether it is used in the published XML files of the EU budget</w:t>
      </w:r>
      <w:r>
        <w:rPr>
          <w:rStyle w:val="FootnoteReference"/>
        </w:rPr>
        <w:footnoteReference w:id="26"/>
      </w:r>
      <w:r>
        <w:t>.</w:t>
      </w:r>
    </w:p>
    <w:p w14:paraId="493D6637" w14:textId="77777777" w:rsidR="00500356" w:rsidRDefault="00500356" w:rsidP="00500356">
      <w:pPr>
        <w:pStyle w:val="Caption"/>
        <w:jc w:val="both"/>
      </w:pPr>
      <w:bookmarkStart w:id="122" w:name="_Ref419978195"/>
      <w:bookmarkStart w:id="123" w:name="_Toc425753294"/>
      <w:bookmarkStart w:id="124" w:name="_Toc433700673"/>
      <w:bookmarkStart w:id="125" w:name="_Ref447699208"/>
      <w:r w:rsidRPr="00C54ED8">
        <w:t xml:space="preserve">Table </w:t>
      </w:r>
      <w:fldSimple w:instr=" SEQ Table \* ARABIC ">
        <w:r w:rsidR="004E229F">
          <w:rPr>
            <w:noProof/>
          </w:rPr>
          <w:t>11</w:t>
        </w:r>
      </w:fldSimple>
      <w:bookmarkEnd w:id="122"/>
      <w:r w:rsidRPr="00C54ED8">
        <w:t>: elements of the EU budget</w:t>
      </w:r>
      <w:bookmarkEnd w:id="123"/>
      <w:bookmarkEnd w:id="124"/>
      <w:bookmarkEnd w:id="125"/>
    </w:p>
    <w:p w14:paraId="53871F13" w14:textId="77777777" w:rsidR="00500356" w:rsidRPr="00893493" w:rsidRDefault="00500356" w:rsidP="00500356">
      <w:pPr>
        <w:pStyle w:val="Body"/>
      </w:pPr>
      <w:r>
        <w:rPr>
          <w:rStyle w:val="unicode"/>
          <w:rFonts w:ascii="Segoe UI Symbol" w:hAnsi="Segoe UI Symbol" w:cs="Segoe UI Symbol"/>
        </w:rPr>
        <w:t>✔</w:t>
      </w:r>
      <w:r w:rsidRPr="00893493">
        <w:t xml:space="preserve"> Element used in published XML </w:t>
      </w:r>
      <w:r>
        <w:t xml:space="preserve">files </w:t>
      </w:r>
      <w:r>
        <w:rPr>
          <w:rStyle w:val="unicode"/>
          <w:rFonts w:ascii="Segoe UI Symbol" w:hAnsi="Segoe UI Symbol" w:cs="Segoe UI Symbol"/>
        </w:rPr>
        <w:t>✘</w:t>
      </w:r>
      <w:r w:rsidRPr="00893493">
        <w:t xml:space="preserve"> Element not used in published XML</w:t>
      </w:r>
      <w:r>
        <w:t xml:space="preserve"> files</w:t>
      </w:r>
    </w:p>
    <w:tbl>
      <w:tblPr>
        <w:tblStyle w:val="TableGrid"/>
        <w:tblW w:w="5000" w:type="pct"/>
        <w:tblLook w:val="04A0" w:firstRow="1" w:lastRow="0" w:firstColumn="1" w:lastColumn="0" w:noHBand="0" w:noVBand="1"/>
      </w:tblPr>
      <w:tblGrid>
        <w:gridCol w:w="396"/>
        <w:gridCol w:w="2008"/>
        <w:gridCol w:w="3828"/>
        <w:gridCol w:w="2263"/>
      </w:tblGrid>
      <w:tr w:rsidR="00500356" w:rsidRPr="009B0BAC" w14:paraId="077B2324" w14:textId="77777777" w:rsidTr="00126409">
        <w:trPr>
          <w:cnfStyle w:val="100000000000" w:firstRow="1" w:lastRow="0" w:firstColumn="0" w:lastColumn="0" w:oddVBand="0" w:evenVBand="0" w:oddHBand="0" w:evenHBand="0" w:firstRowFirstColumn="0" w:firstRowLastColumn="0" w:lastRowFirstColumn="0" w:lastRowLastColumn="0"/>
          <w:trHeight w:val="145"/>
        </w:trPr>
        <w:tc>
          <w:tcPr>
            <w:tcW w:w="233" w:type="pct"/>
          </w:tcPr>
          <w:p w14:paraId="01C0069B" w14:textId="77777777" w:rsidR="00500356" w:rsidRPr="009B0BAC" w:rsidRDefault="00500356" w:rsidP="00126409">
            <w:pPr>
              <w:pStyle w:val="Body"/>
              <w:rPr>
                <w:sz w:val="18"/>
                <w:szCs w:val="18"/>
              </w:rPr>
            </w:pPr>
          </w:p>
        </w:tc>
        <w:tc>
          <w:tcPr>
            <w:tcW w:w="1182" w:type="pct"/>
          </w:tcPr>
          <w:p w14:paraId="3ECA0E99" w14:textId="77777777" w:rsidR="00500356" w:rsidRPr="009B0BAC" w:rsidRDefault="00500356" w:rsidP="00126409">
            <w:pPr>
              <w:pStyle w:val="Body"/>
              <w:rPr>
                <w:sz w:val="18"/>
                <w:szCs w:val="18"/>
              </w:rPr>
            </w:pPr>
            <w:r w:rsidRPr="009B0BAC">
              <w:rPr>
                <w:sz w:val="18"/>
                <w:szCs w:val="18"/>
              </w:rPr>
              <w:t>XML element</w:t>
            </w:r>
          </w:p>
        </w:tc>
        <w:tc>
          <w:tcPr>
            <w:tcW w:w="2253" w:type="pct"/>
          </w:tcPr>
          <w:p w14:paraId="689ED674" w14:textId="77777777" w:rsidR="00500356" w:rsidRPr="009B0BAC" w:rsidRDefault="00500356" w:rsidP="00126409">
            <w:pPr>
              <w:pStyle w:val="Body"/>
              <w:rPr>
                <w:sz w:val="18"/>
                <w:szCs w:val="18"/>
              </w:rPr>
            </w:pPr>
            <w:r w:rsidRPr="009B0BAC">
              <w:rPr>
                <w:sz w:val="18"/>
                <w:szCs w:val="18"/>
              </w:rPr>
              <w:t>Definition</w:t>
            </w:r>
          </w:p>
        </w:tc>
        <w:tc>
          <w:tcPr>
            <w:tcW w:w="1332" w:type="pct"/>
          </w:tcPr>
          <w:p w14:paraId="30960CF0" w14:textId="77777777" w:rsidR="00500356" w:rsidRPr="009B0BAC" w:rsidRDefault="00500356" w:rsidP="00126409">
            <w:pPr>
              <w:pStyle w:val="Body"/>
              <w:rPr>
                <w:sz w:val="18"/>
                <w:szCs w:val="18"/>
              </w:rPr>
            </w:pPr>
            <w:r w:rsidRPr="009B0BAC">
              <w:rPr>
                <w:sz w:val="18"/>
                <w:szCs w:val="18"/>
              </w:rPr>
              <w:t>Sub-elements</w:t>
            </w:r>
          </w:p>
        </w:tc>
      </w:tr>
      <w:tr w:rsidR="00500356" w:rsidRPr="009B0BAC" w14:paraId="4450D3D2" w14:textId="77777777" w:rsidTr="00126409">
        <w:trPr>
          <w:trHeight w:val="312"/>
        </w:trPr>
        <w:tc>
          <w:tcPr>
            <w:tcW w:w="233" w:type="pct"/>
            <w:shd w:val="clear" w:color="auto" w:fill="F2F2F2" w:themeFill="background1" w:themeFillShade="F2"/>
          </w:tcPr>
          <w:p w14:paraId="19FFC84A"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04B378CE" w14:textId="77777777" w:rsidR="00500356" w:rsidRPr="009B0BAC" w:rsidRDefault="00500356" w:rsidP="00126409">
            <w:pPr>
              <w:pStyle w:val="Body"/>
              <w:rPr>
                <w:sz w:val="18"/>
                <w:szCs w:val="18"/>
              </w:rPr>
            </w:pPr>
            <w:r w:rsidRPr="009B0BAC">
              <w:rPr>
                <w:sz w:val="18"/>
                <w:szCs w:val="18"/>
              </w:rPr>
              <w:t>&lt;abb&gt;</w:t>
            </w:r>
          </w:p>
        </w:tc>
        <w:tc>
          <w:tcPr>
            <w:tcW w:w="2253" w:type="pct"/>
          </w:tcPr>
          <w:p w14:paraId="742E39F8" w14:textId="77777777" w:rsidR="00500356" w:rsidRPr="009B0BAC" w:rsidRDefault="00500356" w:rsidP="00126409">
            <w:pPr>
              <w:pStyle w:val="Body"/>
              <w:rPr>
                <w:sz w:val="18"/>
                <w:szCs w:val="18"/>
              </w:rPr>
            </w:pPr>
            <w:r w:rsidRPr="009B0BAC">
              <w:rPr>
                <w:sz w:val="18"/>
                <w:szCs w:val="18"/>
              </w:rPr>
              <w:t>This is root element and defines ABB document type. ABB element does not allow any attributes.</w:t>
            </w:r>
          </w:p>
        </w:tc>
        <w:tc>
          <w:tcPr>
            <w:tcW w:w="1332" w:type="pct"/>
          </w:tcPr>
          <w:p w14:paraId="2C72D5B5" w14:textId="77777777" w:rsidR="00500356" w:rsidRPr="009B0BAC" w:rsidRDefault="00500356" w:rsidP="00126409">
            <w:pPr>
              <w:pStyle w:val="Body"/>
              <w:rPr>
                <w:sz w:val="18"/>
                <w:szCs w:val="18"/>
              </w:rPr>
            </w:pPr>
            <w:r w:rsidRPr="009B0BAC">
              <w:rPr>
                <w:sz w:val="18"/>
                <w:szCs w:val="18"/>
              </w:rPr>
              <w:t>&lt;metadata&gt;</w:t>
            </w:r>
          </w:p>
          <w:p w14:paraId="4C7D48E9" w14:textId="77777777" w:rsidR="00500356" w:rsidRPr="009B0BAC" w:rsidRDefault="00500356" w:rsidP="00126409">
            <w:pPr>
              <w:pStyle w:val="Body"/>
              <w:rPr>
                <w:sz w:val="18"/>
                <w:szCs w:val="18"/>
              </w:rPr>
            </w:pPr>
            <w:r w:rsidRPr="009B0BAC">
              <w:rPr>
                <w:sz w:val="18"/>
                <w:szCs w:val="18"/>
              </w:rPr>
              <w:t>&lt;nmc-section&gt;</w:t>
            </w:r>
          </w:p>
          <w:p w14:paraId="7D62E968" w14:textId="77777777" w:rsidR="00500356" w:rsidRPr="009B0BAC" w:rsidRDefault="00500356" w:rsidP="00126409">
            <w:pPr>
              <w:pStyle w:val="Body"/>
              <w:rPr>
                <w:sz w:val="18"/>
                <w:szCs w:val="18"/>
              </w:rPr>
            </w:pPr>
            <w:r w:rsidRPr="009B0BAC">
              <w:rPr>
                <w:sz w:val="18"/>
                <w:szCs w:val="18"/>
              </w:rPr>
              <w:t>&lt;nmc-sectpart&gt;</w:t>
            </w:r>
          </w:p>
          <w:p w14:paraId="56A14805" w14:textId="77777777" w:rsidR="00500356" w:rsidRPr="009B0BAC" w:rsidRDefault="00500356" w:rsidP="00126409">
            <w:pPr>
              <w:pStyle w:val="Body"/>
              <w:rPr>
                <w:sz w:val="18"/>
                <w:szCs w:val="18"/>
              </w:rPr>
            </w:pPr>
            <w:r w:rsidRPr="009B0BAC">
              <w:rPr>
                <w:sz w:val="18"/>
                <w:szCs w:val="18"/>
              </w:rPr>
              <w:t>&lt;nmc-expenditure&gt;</w:t>
            </w:r>
          </w:p>
          <w:p w14:paraId="0454D0CB" w14:textId="77777777" w:rsidR="00500356" w:rsidRPr="009B0BAC" w:rsidRDefault="00500356" w:rsidP="00126409">
            <w:pPr>
              <w:pStyle w:val="Body"/>
              <w:rPr>
                <w:sz w:val="18"/>
                <w:szCs w:val="18"/>
              </w:rPr>
            </w:pPr>
            <w:r w:rsidRPr="009B0BAC">
              <w:rPr>
                <w:sz w:val="18"/>
                <w:szCs w:val="18"/>
              </w:rPr>
              <w:t>&lt;nmc-revenue&gt;</w:t>
            </w:r>
          </w:p>
          <w:p w14:paraId="44DAC194" w14:textId="77777777" w:rsidR="00500356" w:rsidRPr="009B0BAC" w:rsidRDefault="00500356" w:rsidP="00126409">
            <w:pPr>
              <w:pStyle w:val="Body"/>
              <w:rPr>
                <w:sz w:val="18"/>
                <w:szCs w:val="18"/>
              </w:rPr>
            </w:pPr>
            <w:r w:rsidRPr="009B0BAC">
              <w:rPr>
                <w:sz w:val="18"/>
                <w:szCs w:val="18"/>
              </w:rPr>
              <w:t>&lt;nmc-title&gt;</w:t>
            </w:r>
          </w:p>
          <w:p w14:paraId="17412FB2" w14:textId="77777777" w:rsidR="00500356" w:rsidRPr="002108C5" w:rsidRDefault="00500356" w:rsidP="00126409">
            <w:pPr>
              <w:pStyle w:val="Body"/>
              <w:rPr>
                <w:sz w:val="18"/>
                <w:szCs w:val="18"/>
                <w:lang w:val="fr-FR"/>
              </w:rPr>
            </w:pPr>
            <w:r w:rsidRPr="002108C5">
              <w:rPr>
                <w:sz w:val="18"/>
                <w:szCs w:val="18"/>
                <w:lang w:val="fr-FR"/>
              </w:rPr>
              <w:t>&lt;nmc-chapter&gt;</w:t>
            </w:r>
          </w:p>
          <w:p w14:paraId="3ACF8CD7" w14:textId="77777777" w:rsidR="00500356" w:rsidRPr="002108C5" w:rsidRDefault="00500356" w:rsidP="00126409">
            <w:pPr>
              <w:pStyle w:val="Body"/>
              <w:rPr>
                <w:sz w:val="18"/>
                <w:szCs w:val="18"/>
                <w:lang w:val="fr-FR"/>
              </w:rPr>
            </w:pPr>
            <w:r w:rsidRPr="002108C5">
              <w:rPr>
                <w:sz w:val="18"/>
                <w:szCs w:val="18"/>
                <w:lang w:val="fr-FR"/>
              </w:rPr>
              <w:t>&lt;nmc-article&gt;</w:t>
            </w:r>
          </w:p>
          <w:p w14:paraId="475AF164" w14:textId="77777777" w:rsidR="00500356" w:rsidRPr="002108C5" w:rsidRDefault="00500356" w:rsidP="00126409">
            <w:pPr>
              <w:pStyle w:val="Body"/>
              <w:rPr>
                <w:sz w:val="18"/>
                <w:szCs w:val="18"/>
                <w:lang w:val="fr-FR"/>
              </w:rPr>
            </w:pPr>
            <w:r w:rsidRPr="002108C5">
              <w:rPr>
                <w:sz w:val="18"/>
                <w:szCs w:val="18"/>
                <w:lang w:val="fr-FR"/>
              </w:rPr>
              <w:t>&lt;nmc-item&gt;</w:t>
            </w:r>
          </w:p>
          <w:p w14:paraId="06EB68A4" w14:textId="77777777" w:rsidR="00500356" w:rsidRPr="009B0BAC" w:rsidRDefault="00500356" w:rsidP="00126409">
            <w:pPr>
              <w:pStyle w:val="Body"/>
              <w:rPr>
                <w:sz w:val="18"/>
                <w:szCs w:val="18"/>
              </w:rPr>
            </w:pPr>
            <w:r w:rsidRPr="009B0BAC">
              <w:rPr>
                <w:sz w:val="18"/>
                <w:szCs w:val="18"/>
              </w:rPr>
              <w:t>&lt;nmc-subitem&gt;</w:t>
            </w:r>
          </w:p>
          <w:p w14:paraId="101A10DB" w14:textId="77777777" w:rsidR="00500356" w:rsidRPr="009B0BAC" w:rsidRDefault="00500356" w:rsidP="00126409">
            <w:pPr>
              <w:pStyle w:val="Body"/>
              <w:rPr>
                <w:sz w:val="18"/>
                <w:szCs w:val="18"/>
              </w:rPr>
            </w:pPr>
            <w:r w:rsidRPr="009B0BAC">
              <w:rPr>
                <w:sz w:val="18"/>
                <w:szCs w:val="18"/>
              </w:rPr>
              <w:t>&lt;nmc-annex&gt;</w:t>
            </w:r>
          </w:p>
          <w:p w14:paraId="53055AA7" w14:textId="77777777" w:rsidR="00500356" w:rsidRPr="009B0BAC" w:rsidRDefault="00500356" w:rsidP="00126409">
            <w:pPr>
              <w:pStyle w:val="Body"/>
              <w:rPr>
                <w:sz w:val="18"/>
                <w:szCs w:val="18"/>
              </w:rPr>
            </w:pPr>
            <w:r w:rsidRPr="009B0BAC">
              <w:rPr>
                <w:sz w:val="18"/>
                <w:szCs w:val="18"/>
              </w:rPr>
              <w:t>&lt;nmc-grsec&gt;</w:t>
            </w:r>
          </w:p>
          <w:p w14:paraId="0F73A23F" w14:textId="77777777" w:rsidR="00500356" w:rsidRPr="002108C5" w:rsidRDefault="00500356" w:rsidP="00126409">
            <w:pPr>
              <w:pStyle w:val="Body"/>
              <w:rPr>
                <w:sz w:val="18"/>
                <w:szCs w:val="18"/>
                <w:lang w:val="da-DK"/>
              </w:rPr>
            </w:pPr>
            <w:r w:rsidRPr="002108C5">
              <w:rPr>
                <w:sz w:val="18"/>
                <w:szCs w:val="18"/>
                <w:lang w:val="da-DK"/>
              </w:rPr>
              <w:lastRenderedPageBreak/>
              <w:t>&lt;bud-data&gt;</w:t>
            </w:r>
          </w:p>
          <w:p w14:paraId="6223FBBD" w14:textId="77777777" w:rsidR="00500356" w:rsidRPr="002108C5" w:rsidRDefault="00500356" w:rsidP="00126409">
            <w:pPr>
              <w:pStyle w:val="Body"/>
              <w:rPr>
                <w:sz w:val="18"/>
                <w:szCs w:val="18"/>
                <w:lang w:val="da-DK"/>
              </w:rPr>
            </w:pPr>
            <w:r w:rsidRPr="002108C5">
              <w:rPr>
                <w:sz w:val="18"/>
                <w:szCs w:val="18"/>
                <w:lang w:val="da-DK"/>
              </w:rPr>
              <w:t>&lt;bud-heading&gt;</w:t>
            </w:r>
          </w:p>
          <w:p w14:paraId="197D6BFC" w14:textId="77777777" w:rsidR="00500356" w:rsidRPr="002108C5" w:rsidRDefault="00500356" w:rsidP="00126409">
            <w:pPr>
              <w:pStyle w:val="Body"/>
              <w:rPr>
                <w:sz w:val="18"/>
                <w:szCs w:val="18"/>
                <w:lang w:val="da-DK"/>
              </w:rPr>
            </w:pPr>
            <w:r w:rsidRPr="002108C5">
              <w:rPr>
                <w:sz w:val="18"/>
                <w:szCs w:val="18"/>
                <w:lang w:val="da-DK"/>
              </w:rPr>
              <w:t>&lt;bud-intro&gt;</w:t>
            </w:r>
          </w:p>
          <w:p w14:paraId="7BA472B8" w14:textId="77777777" w:rsidR="00500356" w:rsidRPr="002108C5" w:rsidRDefault="00500356" w:rsidP="00126409">
            <w:pPr>
              <w:pStyle w:val="Body"/>
              <w:rPr>
                <w:sz w:val="18"/>
                <w:szCs w:val="18"/>
                <w:lang w:val="da-DK"/>
              </w:rPr>
            </w:pPr>
            <w:r w:rsidRPr="002108C5">
              <w:rPr>
                <w:sz w:val="18"/>
                <w:szCs w:val="18"/>
                <w:lang w:val="da-DK"/>
              </w:rPr>
              <w:t>&lt;bud-remark&gt;</w:t>
            </w:r>
          </w:p>
          <w:p w14:paraId="6ED1E451" w14:textId="77777777" w:rsidR="00500356" w:rsidRPr="002108C5" w:rsidRDefault="00500356" w:rsidP="00126409">
            <w:pPr>
              <w:pStyle w:val="Body"/>
              <w:rPr>
                <w:sz w:val="18"/>
                <w:szCs w:val="18"/>
                <w:lang w:val="da-DK"/>
              </w:rPr>
            </w:pPr>
            <w:r w:rsidRPr="002108C5">
              <w:rPr>
                <w:sz w:val="18"/>
                <w:szCs w:val="18"/>
                <w:lang w:val="da-DK"/>
              </w:rPr>
              <w:t>&lt;bud-legal&gt;</w:t>
            </w:r>
          </w:p>
          <w:p w14:paraId="0530F1CA" w14:textId="77777777" w:rsidR="00500356" w:rsidRPr="002108C5" w:rsidRDefault="00500356" w:rsidP="00126409">
            <w:pPr>
              <w:pStyle w:val="Body"/>
              <w:rPr>
                <w:sz w:val="18"/>
                <w:szCs w:val="18"/>
                <w:lang w:val="da-DK"/>
              </w:rPr>
            </w:pPr>
            <w:r w:rsidRPr="002108C5">
              <w:rPr>
                <w:sz w:val="18"/>
                <w:szCs w:val="18"/>
                <w:lang w:val="da-DK"/>
              </w:rPr>
              <w:t>&lt;bud-reference&gt;</w:t>
            </w:r>
          </w:p>
          <w:p w14:paraId="41B87753" w14:textId="77777777" w:rsidR="00500356" w:rsidRPr="009B0BAC" w:rsidRDefault="00500356" w:rsidP="00126409">
            <w:pPr>
              <w:pStyle w:val="Body"/>
              <w:rPr>
                <w:sz w:val="18"/>
                <w:szCs w:val="18"/>
              </w:rPr>
            </w:pPr>
            <w:r w:rsidRPr="009B0BAC">
              <w:rPr>
                <w:sz w:val="18"/>
                <w:szCs w:val="18"/>
              </w:rPr>
              <w:t>&lt;bud-res-cond&gt;</w:t>
            </w:r>
          </w:p>
          <w:p w14:paraId="5CC673AE" w14:textId="77777777" w:rsidR="00500356" w:rsidRPr="009B0BAC" w:rsidRDefault="00500356" w:rsidP="00126409">
            <w:pPr>
              <w:pStyle w:val="Body"/>
              <w:rPr>
                <w:sz w:val="18"/>
                <w:szCs w:val="18"/>
              </w:rPr>
            </w:pPr>
            <w:r w:rsidRPr="009B0BAC">
              <w:rPr>
                <w:sz w:val="18"/>
                <w:szCs w:val="18"/>
              </w:rPr>
              <w:t>&lt;bud-text&gt;</w:t>
            </w:r>
          </w:p>
        </w:tc>
      </w:tr>
      <w:tr w:rsidR="00500356" w:rsidRPr="009B0BAC" w14:paraId="605D4BAD" w14:textId="77777777" w:rsidTr="00126409">
        <w:trPr>
          <w:trHeight w:val="312"/>
        </w:trPr>
        <w:tc>
          <w:tcPr>
            <w:tcW w:w="233" w:type="pct"/>
            <w:shd w:val="clear" w:color="auto" w:fill="F2F2F2" w:themeFill="background1" w:themeFillShade="F2"/>
          </w:tcPr>
          <w:p w14:paraId="6BDAF18F"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4971E5B9" w14:textId="77777777" w:rsidR="00500356" w:rsidRPr="009B0BAC" w:rsidRDefault="00500356" w:rsidP="00126409">
            <w:pPr>
              <w:pStyle w:val="Body"/>
              <w:rPr>
                <w:sz w:val="18"/>
                <w:szCs w:val="18"/>
              </w:rPr>
            </w:pPr>
            <w:r w:rsidRPr="009B0BAC">
              <w:rPr>
                <w:sz w:val="18"/>
                <w:szCs w:val="18"/>
              </w:rPr>
              <w:t>&lt;nmc-section&gt;</w:t>
            </w:r>
          </w:p>
        </w:tc>
        <w:tc>
          <w:tcPr>
            <w:tcW w:w="2253" w:type="pct"/>
          </w:tcPr>
          <w:p w14:paraId="3186BDE7" w14:textId="77777777" w:rsidR="00500356" w:rsidRPr="009B0BAC" w:rsidRDefault="00500356" w:rsidP="00126409">
            <w:pPr>
              <w:pStyle w:val="Body"/>
              <w:rPr>
                <w:sz w:val="18"/>
                <w:szCs w:val="18"/>
              </w:rPr>
            </w:pPr>
            <w:r w:rsidRPr="009B0BAC">
              <w:rPr>
                <w:sz w:val="18"/>
                <w:szCs w:val="18"/>
              </w:rPr>
              <w:t>It is the highest element in the budget structure. Sections correspond to EU institutions. Section 3, for example, describes the budget of the European Commission.</w:t>
            </w:r>
          </w:p>
          <w:p w14:paraId="19301CA3" w14:textId="77777777" w:rsidR="00500356" w:rsidRPr="009B0BAC" w:rsidRDefault="00500356" w:rsidP="00126409">
            <w:pPr>
              <w:pStyle w:val="Body"/>
              <w:rPr>
                <w:sz w:val="18"/>
                <w:szCs w:val="18"/>
              </w:rPr>
            </w:pPr>
            <w:r w:rsidRPr="009B0BAC">
              <w:rPr>
                <w:b/>
                <w:sz w:val="18"/>
                <w:szCs w:val="18"/>
              </w:rPr>
              <w:t>Attributes</w:t>
            </w:r>
            <w:r w:rsidRPr="009B0BAC">
              <w:rPr>
                <w:sz w:val="18"/>
                <w:szCs w:val="18"/>
              </w:rPr>
              <w:t xml:space="preserve">: refer to </w:t>
            </w:r>
            <w:r w:rsidRPr="009B0BAC">
              <w:rPr>
                <w:sz w:val="18"/>
                <w:szCs w:val="18"/>
              </w:rPr>
              <w:fldChar w:fldCharType="begin"/>
            </w:r>
            <w:r w:rsidRPr="009B0BAC">
              <w:rPr>
                <w:sz w:val="18"/>
                <w:szCs w:val="18"/>
              </w:rPr>
              <w:instrText xml:space="preserve"> REF _Ref419900282 \h  \* MERGEFORMAT </w:instrText>
            </w:r>
            <w:r w:rsidRPr="009B0BAC">
              <w:rPr>
                <w:sz w:val="18"/>
                <w:szCs w:val="18"/>
              </w:rPr>
            </w:r>
            <w:r w:rsidRPr="009B0BAC">
              <w:rPr>
                <w:sz w:val="18"/>
                <w:szCs w:val="18"/>
              </w:rPr>
              <w:fldChar w:fldCharType="separate"/>
            </w:r>
            <w:r w:rsidR="00D42EB8" w:rsidRPr="00D42EB8">
              <w:rPr>
                <w:sz w:val="18"/>
                <w:szCs w:val="18"/>
              </w:rPr>
              <w:t xml:space="preserve">Table </w:t>
            </w:r>
            <w:r w:rsidR="00D42EB8" w:rsidRPr="00D42EB8">
              <w:rPr>
                <w:noProof/>
                <w:sz w:val="18"/>
                <w:szCs w:val="18"/>
              </w:rPr>
              <w:t>12</w:t>
            </w:r>
            <w:r w:rsidRPr="009B0BAC">
              <w:rPr>
                <w:sz w:val="18"/>
                <w:szCs w:val="18"/>
              </w:rPr>
              <w:fldChar w:fldCharType="end"/>
            </w:r>
          </w:p>
        </w:tc>
        <w:tc>
          <w:tcPr>
            <w:tcW w:w="1332" w:type="pct"/>
          </w:tcPr>
          <w:p w14:paraId="65C76B42" w14:textId="77777777" w:rsidR="00500356" w:rsidRPr="009B0BAC" w:rsidRDefault="00500356" w:rsidP="00126409">
            <w:pPr>
              <w:pStyle w:val="Body"/>
              <w:rPr>
                <w:sz w:val="18"/>
                <w:szCs w:val="18"/>
              </w:rPr>
            </w:pPr>
            <w:r w:rsidRPr="009B0BAC">
              <w:rPr>
                <w:sz w:val="18"/>
                <w:szCs w:val="18"/>
              </w:rPr>
              <w:t>&lt;nmc-expenditure&gt;</w:t>
            </w:r>
          </w:p>
          <w:p w14:paraId="2E6ABF36" w14:textId="77777777" w:rsidR="00500356" w:rsidRPr="009B0BAC" w:rsidRDefault="00500356" w:rsidP="00126409">
            <w:pPr>
              <w:pStyle w:val="Body"/>
              <w:rPr>
                <w:sz w:val="18"/>
                <w:szCs w:val="18"/>
              </w:rPr>
            </w:pPr>
            <w:r w:rsidRPr="009B0BAC">
              <w:rPr>
                <w:sz w:val="18"/>
                <w:szCs w:val="18"/>
              </w:rPr>
              <w:t>&lt;nmc-revenue&gt;</w:t>
            </w:r>
          </w:p>
          <w:p w14:paraId="5036343D" w14:textId="77777777" w:rsidR="00500356" w:rsidRPr="009B0BAC" w:rsidRDefault="00500356" w:rsidP="00126409">
            <w:pPr>
              <w:pStyle w:val="Body"/>
              <w:rPr>
                <w:sz w:val="18"/>
                <w:szCs w:val="18"/>
              </w:rPr>
            </w:pPr>
            <w:r w:rsidRPr="009B0BAC">
              <w:rPr>
                <w:sz w:val="18"/>
                <w:szCs w:val="18"/>
              </w:rPr>
              <w:t>&lt;nmc-sectpart&gt;</w:t>
            </w:r>
          </w:p>
          <w:p w14:paraId="4A7ED5C9" w14:textId="77777777" w:rsidR="00500356" w:rsidRPr="009B0BAC" w:rsidRDefault="00500356" w:rsidP="00126409">
            <w:pPr>
              <w:pStyle w:val="Body"/>
              <w:rPr>
                <w:sz w:val="18"/>
                <w:szCs w:val="18"/>
              </w:rPr>
            </w:pPr>
            <w:r w:rsidRPr="009B0BAC">
              <w:rPr>
                <w:sz w:val="18"/>
                <w:szCs w:val="18"/>
              </w:rPr>
              <w:t>&lt;nmc-annex&gt;</w:t>
            </w:r>
          </w:p>
          <w:p w14:paraId="7EDC60C0" w14:textId="77777777" w:rsidR="00500356" w:rsidRPr="009B0BAC" w:rsidRDefault="00500356" w:rsidP="00126409">
            <w:pPr>
              <w:pStyle w:val="Body"/>
              <w:rPr>
                <w:sz w:val="18"/>
                <w:szCs w:val="18"/>
              </w:rPr>
            </w:pPr>
            <w:r w:rsidRPr="009B0BAC">
              <w:rPr>
                <w:sz w:val="18"/>
                <w:szCs w:val="18"/>
              </w:rPr>
              <w:t>&lt;nmc-grsec&gt;</w:t>
            </w:r>
          </w:p>
          <w:p w14:paraId="677892B2" w14:textId="77777777" w:rsidR="00500356" w:rsidRPr="009B0BAC" w:rsidRDefault="00500356" w:rsidP="00126409">
            <w:pPr>
              <w:pStyle w:val="Body"/>
              <w:rPr>
                <w:sz w:val="18"/>
                <w:szCs w:val="18"/>
              </w:rPr>
            </w:pPr>
            <w:r w:rsidRPr="009B0BAC">
              <w:rPr>
                <w:sz w:val="18"/>
                <w:szCs w:val="18"/>
              </w:rPr>
              <w:t>&lt;bud-heading&gt;</w:t>
            </w:r>
          </w:p>
          <w:p w14:paraId="17A094B4" w14:textId="77777777" w:rsidR="00500356" w:rsidRPr="002108C5" w:rsidRDefault="00500356" w:rsidP="00126409">
            <w:pPr>
              <w:pStyle w:val="Body"/>
              <w:rPr>
                <w:sz w:val="18"/>
                <w:szCs w:val="18"/>
                <w:lang w:val="da-DK"/>
              </w:rPr>
            </w:pPr>
            <w:r w:rsidRPr="002108C5">
              <w:rPr>
                <w:sz w:val="18"/>
                <w:szCs w:val="18"/>
                <w:lang w:val="da-DK"/>
              </w:rPr>
              <w:t>&lt;bud-intro&gt;</w:t>
            </w:r>
          </w:p>
          <w:p w14:paraId="06756F4C" w14:textId="77777777" w:rsidR="00500356" w:rsidRPr="002108C5" w:rsidRDefault="00500356" w:rsidP="00126409">
            <w:pPr>
              <w:pStyle w:val="Body"/>
              <w:rPr>
                <w:sz w:val="18"/>
                <w:szCs w:val="18"/>
                <w:lang w:val="da-DK"/>
              </w:rPr>
            </w:pPr>
            <w:r w:rsidRPr="002108C5">
              <w:rPr>
                <w:sz w:val="18"/>
                <w:szCs w:val="18"/>
                <w:lang w:val="da-DK"/>
              </w:rPr>
              <w:t>&lt;bud-remark&gt;</w:t>
            </w:r>
          </w:p>
          <w:p w14:paraId="623B6909" w14:textId="77777777" w:rsidR="00500356" w:rsidRPr="002108C5" w:rsidRDefault="00500356" w:rsidP="00126409">
            <w:pPr>
              <w:pStyle w:val="Body"/>
              <w:rPr>
                <w:sz w:val="18"/>
                <w:szCs w:val="18"/>
                <w:lang w:val="da-DK"/>
              </w:rPr>
            </w:pPr>
            <w:r w:rsidRPr="002108C5">
              <w:rPr>
                <w:sz w:val="18"/>
                <w:szCs w:val="18"/>
                <w:lang w:val="da-DK"/>
              </w:rPr>
              <w:t>&lt;bud-legal&gt;</w:t>
            </w:r>
          </w:p>
          <w:p w14:paraId="1C39617A" w14:textId="77777777" w:rsidR="00500356" w:rsidRPr="009B0BAC" w:rsidRDefault="00500356" w:rsidP="00126409">
            <w:pPr>
              <w:pStyle w:val="Body"/>
              <w:rPr>
                <w:sz w:val="18"/>
                <w:szCs w:val="18"/>
              </w:rPr>
            </w:pPr>
            <w:r w:rsidRPr="009B0BAC">
              <w:rPr>
                <w:sz w:val="18"/>
                <w:szCs w:val="18"/>
              </w:rPr>
              <w:t>&lt;bud-reference&gt;</w:t>
            </w:r>
          </w:p>
        </w:tc>
      </w:tr>
      <w:tr w:rsidR="00500356" w:rsidRPr="009B0BAC" w14:paraId="79FB7A3E" w14:textId="77777777" w:rsidTr="00126409">
        <w:trPr>
          <w:trHeight w:val="312"/>
        </w:trPr>
        <w:tc>
          <w:tcPr>
            <w:tcW w:w="233" w:type="pct"/>
            <w:shd w:val="clear" w:color="auto" w:fill="F2F2F2" w:themeFill="background1" w:themeFillShade="F2"/>
          </w:tcPr>
          <w:p w14:paraId="762D1B30"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3B78FD7E" w14:textId="77777777" w:rsidR="00500356" w:rsidRPr="009B0BAC" w:rsidRDefault="00500356" w:rsidP="00126409">
            <w:pPr>
              <w:pStyle w:val="Body"/>
              <w:rPr>
                <w:sz w:val="18"/>
                <w:szCs w:val="18"/>
              </w:rPr>
            </w:pPr>
            <w:r w:rsidRPr="009B0BAC">
              <w:rPr>
                <w:sz w:val="18"/>
                <w:szCs w:val="18"/>
              </w:rPr>
              <w:t>&lt;nmc-sectpart&gt;</w:t>
            </w:r>
          </w:p>
        </w:tc>
        <w:tc>
          <w:tcPr>
            <w:tcW w:w="2253" w:type="pct"/>
          </w:tcPr>
          <w:p w14:paraId="2BA1AAC2" w14:textId="77777777" w:rsidR="00500356" w:rsidRPr="009B0BAC" w:rsidRDefault="00500356" w:rsidP="00126409">
            <w:pPr>
              <w:pStyle w:val="Body"/>
              <w:rPr>
                <w:sz w:val="18"/>
                <w:szCs w:val="18"/>
              </w:rPr>
            </w:pPr>
            <w:r w:rsidRPr="009B0BAC">
              <w:rPr>
                <w:sz w:val="18"/>
                <w:szCs w:val="18"/>
              </w:rPr>
              <w:t>Part of section nomenclature.</w:t>
            </w:r>
          </w:p>
          <w:p w14:paraId="7420A219" w14:textId="77777777" w:rsidR="00500356" w:rsidRPr="009B0BAC" w:rsidRDefault="00500356" w:rsidP="00126409">
            <w:pPr>
              <w:pStyle w:val="Body"/>
              <w:rPr>
                <w:sz w:val="18"/>
                <w:szCs w:val="18"/>
              </w:rPr>
            </w:pPr>
            <w:r w:rsidRPr="009B0BAC">
              <w:rPr>
                <w:b/>
                <w:sz w:val="18"/>
                <w:szCs w:val="18"/>
              </w:rPr>
              <w:t>Attributes</w:t>
            </w:r>
            <w:r w:rsidRPr="009B0BAC">
              <w:rPr>
                <w:sz w:val="18"/>
                <w:szCs w:val="18"/>
              </w:rPr>
              <w:t xml:space="preserve">: refer to </w:t>
            </w:r>
            <w:r w:rsidRPr="009B0BAC">
              <w:rPr>
                <w:sz w:val="18"/>
                <w:szCs w:val="18"/>
              </w:rPr>
              <w:fldChar w:fldCharType="begin"/>
            </w:r>
            <w:r w:rsidRPr="009B0BAC">
              <w:rPr>
                <w:sz w:val="18"/>
                <w:szCs w:val="18"/>
              </w:rPr>
              <w:instrText xml:space="preserve"> REF _Ref419900282 \h  \* MERGEFORMAT </w:instrText>
            </w:r>
            <w:r w:rsidRPr="009B0BAC">
              <w:rPr>
                <w:sz w:val="18"/>
                <w:szCs w:val="18"/>
              </w:rPr>
            </w:r>
            <w:r w:rsidRPr="009B0BAC">
              <w:rPr>
                <w:sz w:val="18"/>
                <w:szCs w:val="18"/>
              </w:rPr>
              <w:fldChar w:fldCharType="separate"/>
            </w:r>
            <w:r w:rsidR="00D42EB8" w:rsidRPr="00D42EB8">
              <w:rPr>
                <w:sz w:val="18"/>
                <w:szCs w:val="18"/>
              </w:rPr>
              <w:t xml:space="preserve">Table </w:t>
            </w:r>
            <w:r w:rsidR="00D42EB8" w:rsidRPr="00D42EB8">
              <w:rPr>
                <w:noProof/>
                <w:sz w:val="18"/>
                <w:szCs w:val="18"/>
              </w:rPr>
              <w:t>12</w:t>
            </w:r>
            <w:r w:rsidRPr="009B0BAC">
              <w:rPr>
                <w:sz w:val="18"/>
                <w:szCs w:val="18"/>
              </w:rPr>
              <w:fldChar w:fldCharType="end"/>
            </w:r>
          </w:p>
        </w:tc>
        <w:tc>
          <w:tcPr>
            <w:tcW w:w="1332" w:type="pct"/>
          </w:tcPr>
          <w:p w14:paraId="22F7A02E" w14:textId="77777777" w:rsidR="00500356" w:rsidRPr="009B0BAC" w:rsidRDefault="00500356" w:rsidP="00126409">
            <w:pPr>
              <w:pStyle w:val="Body"/>
              <w:rPr>
                <w:sz w:val="18"/>
                <w:szCs w:val="18"/>
              </w:rPr>
            </w:pPr>
            <w:r w:rsidRPr="009B0BAC">
              <w:rPr>
                <w:sz w:val="18"/>
                <w:szCs w:val="18"/>
              </w:rPr>
              <w:t>&lt;nmc-expenditure&gt;</w:t>
            </w:r>
          </w:p>
          <w:p w14:paraId="10C8CB5F" w14:textId="77777777" w:rsidR="00500356" w:rsidRPr="009B0BAC" w:rsidRDefault="00500356" w:rsidP="00126409">
            <w:pPr>
              <w:pStyle w:val="Body"/>
              <w:rPr>
                <w:sz w:val="18"/>
                <w:szCs w:val="18"/>
              </w:rPr>
            </w:pPr>
            <w:r w:rsidRPr="009B0BAC">
              <w:rPr>
                <w:sz w:val="18"/>
                <w:szCs w:val="18"/>
              </w:rPr>
              <w:t>&lt;nmc-revenue&gt;</w:t>
            </w:r>
          </w:p>
          <w:p w14:paraId="022EBA02" w14:textId="77777777" w:rsidR="00500356" w:rsidRPr="009B0BAC" w:rsidRDefault="00500356" w:rsidP="00126409">
            <w:pPr>
              <w:pStyle w:val="Body"/>
              <w:rPr>
                <w:sz w:val="18"/>
                <w:szCs w:val="18"/>
              </w:rPr>
            </w:pPr>
            <w:r w:rsidRPr="009B0BAC">
              <w:rPr>
                <w:sz w:val="18"/>
                <w:szCs w:val="18"/>
              </w:rPr>
              <w:t>&lt;reuse-link&gt;</w:t>
            </w:r>
          </w:p>
          <w:p w14:paraId="55A27E92" w14:textId="77777777" w:rsidR="00500356" w:rsidRPr="009B0BAC" w:rsidRDefault="00500356" w:rsidP="00126409">
            <w:pPr>
              <w:pStyle w:val="Body"/>
              <w:rPr>
                <w:sz w:val="18"/>
                <w:szCs w:val="18"/>
              </w:rPr>
            </w:pPr>
            <w:r w:rsidRPr="009B0BAC">
              <w:rPr>
                <w:sz w:val="18"/>
                <w:szCs w:val="18"/>
              </w:rPr>
              <w:t>&lt;nmc-annex&gt;</w:t>
            </w:r>
          </w:p>
          <w:p w14:paraId="55DE8872" w14:textId="77777777" w:rsidR="00500356" w:rsidRPr="009B0BAC" w:rsidRDefault="00500356" w:rsidP="00126409">
            <w:pPr>
              <w:pStyle w:val="Body"/>
              <w:rPr>
                <w:sz w:val="18"/>
                <w:szCs w:val="18"/>
              </w:rPr>
            </w:pPr>
            <w:r w:rsidRPr="009B0BAC">
              <w:rPr>
                <w:sz w:val="18"/>
                <w:szCs w:val="18"/>
              </w:rPr>
              <w:t>&lt;nmc-grsec&gt;</w:t>
            </w:r>
          </w:p>
          <w:p w14:paraId="5525735A" w14:textId="77777777" w:rsidR="00500356" w:rsidRPr="009B0BAC" w:rsidRDefault="00500356" w:rsidP="00126409">
            <w:pPr>
              <w:pStyle w:val="Body"/>
              <w:rPr>
                <w:sz w:val="18"/>
                <w:szCs w:val="18"/>
              </w:rPr>
            </w:pPr>
            <w:r w:rsidRPr="009B0BAC">
              <w:rPr>
                <w:sz w:val="18"/>
                <w:szCs w:val="18"/>
              </w:rPr>
              <w:t>&lt;bud-heading&gt;</w:t>
            </w:r>
          </w:p>
          <w:p w14:paraId="18C719CA" w14:textId="77777777" w:rsidR="00500356" w:rsidRPr="002108C5" w:rsidRDefault="00500356" w:rsidP="00126409">
            <w:pPr>
              <w:pStyle w:val="Body"/>
              <w:rPr>
                <w:sz w:val="18"/>
                <w:szCs w:val="18"/>
                <w:lang w:val="da-DK"/>
              </w:rPr>
            </w:pPr>
            <w:r w:rsidRPr="002108C5">
              <w:rPr>
                <w:sz w:val="18"/>
                <w:szCs w:val="18"/>
                <w:lang w:val="da-DK"/>
              </w:rPr>
              <w:t>&lt;bud-intro&gt;</w:t>
            </w:r>
          </w:p>
          <w:p w14:paraId="293528E9" w14:textId="77777777" w:rsidR="00500356" w:rsidRPr="002108C5" w:rsidRDefault="00500356" w:rsidP="00126409">
            <w:pPr>
              <w:pStyle w:val="Body"/>
              <w:rPr>
                <w:sz w:val="18"/>
                <w:szCs w:val="18"/>
                <w:lang w:val="da-DK"/>
              </w:rPr>
            </w:pPr>
            <w:r w:rsidRPr="002108C5">
              <w:rPr>
                <w:sz w:val="18"/>
                <w:szCs w:val="18"/>
                <w:lang w:val="da-DK"/>
              </w:rPr>
              <w:t>&lt;bud-remark&gt;</w:t>
            </w:r>
          </w:p>
          <w:p w14:paraId="776F33E7" w14:textId="77777777" w:rsidR="00500356" w:rsidRPr="002108C5" w:rsidRDefault="00500356" w:rsidP="00126409">
            <w:pPr>
              <w:pStyle w:val="Body"/>
              <w:rPr>
                <w:sz w:val="18"/>
                <w:szCs w:val="18"/>
                <w:lang w:val="da-DK"/>
              </w:rPr>
            </w:pPr>
            <w:r w:rsidRPr="002108C5">
              <w:rPr>
                <w:sz w:val="18"/>
                <w:szCs w:val="18"/>
                <w:lang w:val="da-DK"/>
              </w:rPr>
              <w:t>&lt;bud-legal&gt;</w:t>
            </w:r>
          </w:p>
          <w:p w14:paraId="00272D24" w14:textId="77777777" w:rsidR="00500356" w:rsidRPr="009B0BAC" w:rsidRDefault="00500356" w:rsidP="00126409">
            <w:pPr>
              <w:pStyle w:val="Body"/>
              <w:rPr>
                <w:sz w:val="18"/>
                <w:szCs w:val="18"/>
              </w:rPr>
            </w:pPr>
            <w:r w:rsidRPr="009B0BAC">
              <w:rPr>
                <w:sz w:val="18"/>
                <w:szCs w:val="18"/>
              </w:rPr>
              <w:t>&lt;bud-reference&gt;</w:t>
            </w:r>
          </w:p>
        </w:tc>
      </w:tr>
      <w:tr w:rsidR="00500356" w:rsidRPr="002108C5" w14:paraId="34ABFB63" w14:textId="77777777" w:rsidTr="00126409">
        <w:trPr>
          <w:trHeight w:val="312"/>
        </w:trPr>
        <w:tc>
          <w:tcPr>
            <w:tcW w:w="233" w:type="pct"/>
            <w:shd w:val="clear" w:color="auto" w:fill="F2F2F2" w:themeFill="background1" w:themeFillShade="F2"/>
          </w:tcPr>
          <w:p w14:paraId="3F8D9742"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35F09512" w14:textId="77777777" w:rsidR="00500356" w:rsidRPr="009B0BAC" w:rsidRDefault="00500356" w:rsidP="00126409">
            <w:pPr>
              <w:pStyle w:val="Body"/>
              <w:rPr>
                <w:sz w:val="18"/>
                <w:szCs w:val="18"/>
              </w:rPr>
            </w:pPr>
            <w:r w:rsidRPr="009B0BAC">
              <w:rPr>
                <w:sz w:val="18"/>
                <w:szCs w:val="18"/>
              </w:rPr>
              <w:t>&lt;nmc-expenditure&gt;</w:t>
            </w:r>
          </w:p>
        </w:tc>
        <w:tc>
          <w:tcPr>
            <w:tcW w:w="2253" w:type="pct"/>
          </w:tcPr>
          <w:p w14:paraId="6993A210" w14:textId="77777777" w:rsidR="00500356" w:rsidRPr="009B0BAC" w:rsidRDefault="00500356" w:rsidP="00126409">
            <w:pPr>
              <w:pStyle w:val="Body"/>
              <w:rPr>
                <w:sz w:val="18"/>
                <w:szCs w:val="18"/>
              </w:rPr>
            </w:pPr>
            <w:r w:rsidRPr="009B0BAC">
              <w:rPr>
                <w:sz w:val="18"/>
                <w:szCs w:val="18"/>
              </w:rPr>
              <w:t>This element includes all the expenditures of particular section.</w:t>
            </w:r>
          </w:p>
          <w:p w14:paraId="5FBD2770" w14:textId="77777777" w:rsidR="00500356" w:rsidRPr="009B0BAC" w:rsidRDefault="00500356" w:rsidP="00126409">
            <w:pPr>
              <w:pStyle w:val="Body"/>
              <w:rPr>
                <w:sz w:val="18"/>
                <w:szCs w:val="18"/>
              </w:rPr>
            </w:pPr>
            <w:r w:rsidRPr="009B0BAC">
              <w:rPr>
                <w:b/>
                <w:sz w:val="18"/>
                <w:szCs w:val="18"/>
              </w:rPr>
              <w:t>Attributes</w:t>
            </w:r>
            <w:r w:rsidRPr="009B0BAC">
              <w:rPr>
                <w:sz w:val="18"/>
                <w:szCs w:val="18"/>
              </w:rPr>
              <w:t xml:space="preserve">: refer to </w:t>
            </w:r>
            <w:r w:rsidRPr="009B0BAC">
              <w:rPr>
                <w:sz w:val="18"/>
                <w:szCs w:val="18"/>
              </w:rPr>
              <w:fldChar w:fldCharType="begin"/>
            </w:r>
            <w:r w:rsidRPr="009B0BAC">
              <w:rPr>
                <w:sz w:val="18"/>
                <w:szCs w:val="18"/>
              </w:rPr>
              <w:instrText xml:space="preserve"> REF _Ref419900282 \h  \* MERGEFORMAT </w:instrText>
            </w:r>
            <w:r w:rsidRPr="009B0BAC">
              <w:rPr>
                <w:sz w:val="18"/>
                <w:szCs w:val="18"/>
              </w:rPr>
            </w:r>
            <w:r w:rsidRPr="009B0BAC">
              <w:rPr>
                <w:sz w:val="18"/>
                <w:szCs w:val="18"/>
              </w:rPr>
              <w:fldChar w:fldCharType="separate"/>
            </w:r>
            <w:r w:rsidR="00D42EB8" w:rsidRPr="00D42EB8">
              <w:rPr>
                <w:sz w:val="18"/>
                <w:szCs w:val="18"/>
              </w:rPr>
              <w:t xml:space="preserve">Table </w:t>
            </w:r>
            <w:r w:rsidR="00D42EB8" w:rsidRPr="00D42EB8">
              <w:rPr>
                <w:noProof/>
                <w:sz w:val="18"/>
                <w:szCs w:val="18"/>
              </w:rPr>
              <w:t>12</w:t>
            </w:r>
            <w:r w:rsidRPr="009B0BAC">
              <w:rPr>
                <w:sz w:val="18"/>
                <w:szCs w:val="18"/>
              </w:rPr>
              <w:fldChar w:fldCharType="end"/>
            </w:r>
          </w:p>
        </w:tc>
        <w:tc>
          <w:tcPr>
            <w:tcW w:w="1332" w:type="pct"/>
          </w:tcPr>
          <w:p w14:paraId="769ED58A" w14:textId="77777777" w:rsidR="00500356" w:rsidRPr="009B0BAC" w:rsidRDefault="00500356" w:rsidP="00126409">
            <w:pPr>
              <w:pStyle w:val="Body"/>
              <w:rPr>
                <w:sz w:val="18"/>
                <w:szCs w:val="18"/>
              </w:rPr>
            </w:pPr>
            <w:r w:rsidRPr="009B0BAC">
              <w:rPr>
                <w:sz w:val="18"/>
                <w:szCs w:val="18"/>
              </w:rPr>
              <w:t>&lt;nmc-title&gt;</w:t>
            </w:r>
          </w:p>
          <w:p w14:paraId="467317E0" w14:textId="77777777" w:rsidR="00500356" w:rsidRPr="009B0BAC" w:rsidRDefault="00500356" w:rsidP="00126409">
            <w:pPr>
              <w:pStyle w:val="Body"/>
              <w:rPr>
                <w:sz w:val="18"/>
                <w:szCs w:val="18"/>
              </w:rPr>
            </w:pPr>
            <w:r w:rsidRPr="009B0BAC">
              <w:rPr>
                <w:sz w:val="18"/>
                <w:szCs w:val="18"/>
              </w:rPr>
              <w:t>&lt;pos-expenditure&gt;</w:t>
            </w:r>
          </w:p>
          <w:p w14:paraId="4867D93F" w14:textId="77777777" w:rsidR="00500356" w:rsidRPr="009B0BAC" w:rsidRDefault="00500356" w:rsidP="00126409">
            <w:pPr>
              <w:pStyle w:val="Body"/>
              <w:rPr>
                <w:sz w:val="18"/>
                <w:szCs w:val="18"/>
              </w:rPr>
            </w:pPr>
            <w:r w:rsidRPr="009B0BAC">
              <w:rPr>
                <w:sz w:val="18"/>
                <w:szCs w:val="18"/>
              </w:rPr>
              <w:t>&lt;bud-heading&gt;</w:t>
            </w:r>
          </w:p>
          <w:p w14:paraId="53061CCD" w14:textId="77777777" w:rsidR="00500356" w:rsidRPr="002108C5" w:rsidRDefault="00500356" w:rsidP="00126409">
            <w:pPr>
              <w:pStyle w:val="Body"/>
              <w:rPr>
                <w:sz w:val="18"/>
                <w:szCs w:val="18"/>
                <w:lang w:val="da-DK"/>
              </w:rPr>
            </w:pPr>
            <w:r w:rsidRPr="002108C5">
              <w:rPr>
                <w:sz w:val="18"/>
                <w:szCs w:val="18"/>
                <w:lang w:val="da-DK"/>
              </w:rPr>
              <w:t>&lt;bud-intro&gt;</w:t>
            </w:r>
          </w:p>
          <w:p w14:paraId="2C8BD94A" w14:textId="77777777" w:rsidR="00500356" w:rsidRPr="002108C5" w:rsidRDefault="00500356" w:rsidP="00126409">
            <w:pPr>
              <w:pStyle w:val="Body"/>
              <w:rPr>
                <w:sz w:val="18"/>
                <w:szCs w:val="18"/>
                <w:lang w:val="da-DK"/>
              </w:rPr>
            </w:pPr>
            <w:r w:rsidRPr="002108C5">
              <w:rPr>
                <w:sz w:val="18"/>
                <w:szCs w:val="18"/>
                <w:lang w:val="da-DK"/>
              </w:rPr>
              <w:t>&lt;bud-remark&gt;</w:t>
            </w:r>
          </w:p>
          <w:p w14:paraId="0C1BA62E" w14:textId="77777777" w:rsidR="00500356" w:rsidRPr="002108C5" w:rsidRDefault="00500356" w:rsidP="00126409">
            <w:pPr>
              <w:pStyle w:val="Body"/>
              <w:rPr>
                <w:sz w:val="18"/>
                <w:szCs w:val="18"/>
                <w:lang w:val="da-DK"/>
              </w:rPr>
            </w:pPr>
            <w:r w:rsidRPr="002108C5">
              <w:rPr>
                <w:sz w:val="18"/>
                <w:szCs w:val="18"/>
                <w:lang w:val="da-DK"/>
              </w:rPr>
              <w:t>&lt;bud-legal&gt;</w:t>
            </w:r>
          </w:p>
          <w:p w14:paraId="1BC2F254" w14:textId="77777777" w:rsidR="00500356" w:rsidRPr="002108C5" w:rsidRDefault="00500356" w:rsidP="00126409">
            <w:pPr>
              <w:pStyle w:val="Body"/>
              <w:rPr>
                <w:sz w:val="18"/>
                <w:szCs w:val="18"/>
                <w:lang w:val="da-DK"/>
              </w:rPr>
            </w:pPr>
            <w:r w:rsidRPr="002108C5">
              <w:rPr>
                <w:sz w:val="18"/>
                <w:szCs w:val="18"/>
                <w:lang w:val="da-DK"/>
              </w:rPr>
              <w:t>&lt;bud-reference&gt;</w:t>
            </w:r>
          </w:p>
          <w:p w14:paraId="20D73C29" w14:textId="77777777" w:rsidR="00500356" w:rsidRPr="002108C5" w:rsidRDefault="00500356" w:rsidP="00126409">
            <w:pPr>
              <w:pStyle w:val="Body"/>
              <w:rPr>
                <w:sz w:val="18"/>
                <w:szCs w:val="18"/>
                <w:lang w:val="da-DK"/>
              </w:rPr>
            </w:pPr>
            <w:r w:rsidRPr="002108C5">
              <w:rPr>
                <w:sz w:val="18"/>
                <w:szCs w:val="18"/>
                <w:lang w:val="da-DK"/>
              </w:rPr>
              <w:t>&lt;bud-data&gt;</w:t>
            </w:r>
          </w:p>
          <w:p w14:paraId="7C2BBAD8" w14:textId="77777777" w:rsidR="00500356" w:rsidRPr="002108C5" w:rsidRDefault="00500356" w:rsidP="00126409">
            <w:pPr>
              <w:pStyle w:val="Body"/>
              <w:rPr>
                <w:sz w:val="18"/>
                <w:szCs w:val="18"/>
                <w:lang w:val="da-DK"/>
              </w:rPr>
            </w:pPr>
            <w:r w:rsidRPr="002108C5">
              <w:rPr>
                <w:sz w:val="18"/>
                <w:szCs w:val="18"/>
                <w:lang w:val="da-DK"/>
              </w:rPr>
              <w:t>&lt;reuse-link&gt;</w:t>
            </w:r>
          </w:p>
        </w:tc>
      </w:tr>
      <w:tr w:rsidR="00500356" w:rsidRPr="002108C5" w14:paraId="7FAB9174" w14:textId="77777777" w:rsidTr="00126409">
        <w:trPr>
          <w:trHeight w:val="312"/>
        </w:trPr>
        <w:tc>
          <w:tcPr>
            <w:tcW w:w="233" w:type="pct"/>
            <w:shd w:val="clear" w:color="auto" w:fill="F2F2F2" w:themeFill="background1" w:themeFillShade="F2"/>
          </w:tcPr>
          <w:p w14:paraId="44D7D5D0"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27326607" w14:textId="77777777" w:rsidR="00500356" w:rsidRPr="009B0BAC" w:rsidRDefault="00500356" w:rsidP="00126409">
            <w:pPr>
              <w:pStyle w:val="Body"/>
              <w:rPr>
                <w:sz w:val="18"/>
                <w:szCs w:val="18"/>
              </w:rPr>
            </w:pPr>
            <w:r w:rsidRPr="009B0BAC">
              <w:rPr>
                <w:sz w:val="18"/>
                <w:szCs w:val="18"/>
              </w:rPr>
              <w:t>&lt;nmc-revenue&gt;</w:t>
            </w:r>
          </w:p>
        </w:tc>
        <w:tc>
          <w:tcPr>
            <w:tcW w:w="2253" w:type="pct"/>
          </w:tcPr>
          <w:p w14:paraId="5380EFBC" w14:textId="77777777" w:rsidR="00500356" w:rsidRPr="009B0BAC" w:rsidRDefault="00500356" w:rsidP="00126409">
            <w:pPr>
              <w:pStyle w:val="Body"/>
              <w:rPr>
                <w:sz w:val="18"/>
                <w:szCs w:val="18"/>
              </w:rPr>
            </w:pPr>
            <w:r w:rsidRPr="009B0BAC">
              <w:rPr>
                <w:sz w:val="18"/>
                <w:szCs w:val="18"/>
              </w:rPr>
              <w:t>This node includes all the revenues of particular section.</w:t>
            </w:r>
          </w:p>
          <w:p w14:paraId="1479ED4B" w14:textId="77777777" w:rsidR="00500356" w:rsidRPr="009B0BAC" w:rsidRDefault="00500356" w:rsidP="00126409">
            <w:pPr>
              <w:pStyle w:val="Body"/>
              <w:rPr>
                <w:sz w:val="18"/>
                <w:szCs w:val="18"/>
              </w:rPr>
            </w:pPr>
            <w:r w:rsidRPr="009B0BAC">
              <w:rPr>
                <w:b/>
                <w:sz w:val="18"/>
                <w:szCs w:val="18"/>
              </w:rPr>
              <w:t>Attributes</w:t>
            </w:r>
            <w:r w:rsidRPr="009B0BAC">
              <w:rPr>
                <w:sz w:val="18"/>
                <w:szCs w:val="18"/>
              </w:rPr>
              <w:t xml:space="preserve">: refer to </w:t>
            </w:r>
            <w:r w:rsidRPr="009B0BAC">
              <w:rPr>
                <w:sz w:val="18"/>
                <w:szCs w:val="18"/>
              </w:rPr>
              <w:fldChar w:fldCharType="begin"/>
            </w:r>
            <w:r w:rsidRPr="009B0BAC">
              <w:rPr>
                <w:sz w:val="18"/>
                <w:szCs w:val="18"/>
              </w:rPr>
              <w:instrText xml:space="preserve"> REF _Ref419900282 \h  \* MERGEFORMAT </w:instrText>
            </w:r>
            <w:r w:rsidRPr="009B0BAC">
              <w:rPr>
                <w:sz w:val="18"/>
                <w:szCs w:val="18"/>
              </w:rPr>
            </w:r>
            <w:r w:rsidRPr="009B0BAC">
              <w:rPr>
                <w:sz w:val="18"/>
                <w:szCs w:val="18"/>
              </w:rPr>
              <w:fldChar w:fldCharType="separate"/>
            </w:r>
            <w:r w:rsidR="00D42EB8" w:rsidRPr="00D42EB8">
              <w:rPr>
                <w:sz w:val="18"/>
                <w:szCs w:val="18"/>
              </w:rPr>
              <w:t xml:space="preserve">Table </w:t>
            </w:r>
            <w:r w:rsidR="00D42EB8" w:rsidRPr="00D42EB8">
              <w:rPr>
                <w:noProof/>
                <w:sz w:val="18"/>
                <w:szCs w:val="18"/>
              </w:rPr>
              <w:t>12</w:t>
            </w:r>
            <w:r w:rsidRPr="009B0BAC">
              <w:rPr>
                <w:sz w:val="18"/>
                <w:szCs w:val="18"/>
              </w:rPr>
              <w:fldChar w:fldCharType="end"/>
            </w:r>
          </w:p>
        </w:tc>
        <w:tc>
          <w:tcPr>
            <w:tcW w:w="1332" w:type="pct"/>
          </w:tcPr>
          <w:p w14:paraId="2491229A" w14:textId="77777777" w:rsidR="00500356" w:rsidRPr="009B0BAC" w:rsidRDefault="00500356" w:rsidP="00126409">
            <w:pPr>
              <w:pStyle w:val="Body"/>
              <w:rPr>
                <w:sz w:val="18"/>
                <w:szCs w:val="18"/>
              </w:rPr>
            </w:pPr>
            <w:r w:rsidRPr="009B0BAC">
              <w:rPr>
                <w:sz w:val="18"/>
                <w:szCs w:val="18"/>
              </w:rPr>
              <w:t>&lt;nmc-title&gt;</w:t>
            </w:r>
          </w:p>
          <w:p w14:paraId="6EE924F1" w14:textId="77777777" w:rsidR="00500356" w:rsidRPr="009B0BAC" w:rsidRDefault="00500356" w:rsidP="00126409">
            <w:pPr>
              <w:pStyle w:val="Body"/>
              <w:rPr>
                <w:sz w:val="18"/>
                <w:szCs w:val="18"/>
              </w:rPr>
            </w:pPr>
            <w:r w:rsidRPr="009B0BAC">
              <w:rPr>
                <w:sz w:val="18"/>
                <w:szCs w:val="18"/>
              </w:rPr>
              <w:t>&lt;pos-revenue&gt;</w:t>
            </w:r>
          </w:p>
          <w:p w14:paraId="013B17D5" w14:textId="77777777" w:rsidR="00500356" w:rsidRPr="009B0BAC" w:rsidRDefault="00500356" w:rsidP="00126409">
            <w:pPr>
              <w:pStyle w:val="Body"/>
              <w:rPr>
                <w:sz w:val="18"/>
                <w:szCs w:val="18"/>
              </w:rPr>
            </w:pPr>
            <w:r w:rsidRPr="009B0BAC">
              <w:rPr>
                <w:sz w:val="18"/>
                <w:szCs w:val="18"/>
              </w:rPr>
              <w:t>&lt;bud-heading&gt;</w:t>
            </w:r>
          </w:p>
          <w:p w14:paraId="530DF79B" w14:textId="77777777" w:rsidR="00500356" w:rsidRPr="002108C5" w:rsidRDefault="00500356" w:rsidP="00126409">
            <w:pPr>
              <w:pStyle w:val="Body"/>
              <w:rPr>
                <w:sz w:val="18"/>
                <w:szCs w:val="18"/>
                <w:lang w:val="da-DK"/>
              </w:rPr>
            </w:pPr>
            <w:r w:rsidRPr="002108C5">
              <w:rPr>
                <w:sz w:val="18"/>
                <w:szCs w:val="18"/>
                <w:lang w:val="da-DK"/>
              </w:rPr>
              <w:t>&lt;bud-intro&gt;</w:t>
            </w:r>
          </w:p>
          <w:p w14:paraId="59E0DC1C" w14:textId="77777777" w:rsidR="00500356" w:rsidRPr="002108C5" w:rsidRDefault="00500356" w:rsidP="00126409">
            <w:pPr>
              <w:pStyle w:val="Body"/>
              <w:rPr>
                <w:sz w:val="18"/>
                <w:szCs w:val="18"/>
                <w:lang w:val="da-DK"/>
              </w:rPr>
            </w:pPr>
            <w:r w:rsidRPr="002108C5">
              <w:rPr>
                <w:sz w:val="18"/>
                <w:szCs w:val="18"/>
                <w:lang w:val="da-DK"/>
              </w:rPr>
              <w:t>&lt;bud-remark&gt;</w:t>
            </w:r>
          </w:p>
          <w:p w14:paraId="22690B92" w14:textId="77777777" w:rsidR="00500356" w:rsidRPr="002108C5" w:rsidRDefault="00500356" w:rsidP="00126409">
            <w:pPr>
              <w:pStyle w:val="Body"/>
              <w:rPr>
                <w:sz w:val="18"/>
                <w:szCs w:val="18"/>
                <w:lang w:val="da-DK"/>
              </w:rPr>
            </w:pPr>
            <w:r w:rsidRPr="002108C5">
              <w:rPr>
                <w:sz w:val="18"/>
                <w:szCs w:val="18"/>
                <w:lang w:val="da-DK"/>
              </w:rPr>
              <w:t>&lt;bud-legal&gt;</w:t>
            </w:r>
          </w:p>
          <w:p w14:paraId="32ED9B02" w14:textId="77777777" w:rsidR="00500356" w:rsidRPr="002108C5" w:rsidRDefault="00500356" w:rsidP="00126409">
            <w:pPr>
              <w:pStyle w:val="Body"/>
              <w:rPr>
                <w:sz w:val="18"/>
                <w:szCs w:val="18"/>
                <w:lang w:val="da-DK"/>
              </w:rPr>
            </w:pPr>
            <w:r w:rsidRPr="002108C5">
              <w:rPr>
                <w:sz w:val="18"/>
                <w:szCs w:val="18"/>
                <w:lang w:val="da-DK"/>
              </w:rPr>
              <w:t>&lt;bud-reference&gt;</w:t>
            </w:r>
          </w:p>
          <w:p w14:paraId="606073B1" w14:textId="77777777" w:rsidR="00500356" w:rsidRPr="002108C5" w:rsidRDefault="00500356" w:rsidP="00126409">
            <w:pPr>
              <w:pStyle w:val="Body"/>
              <w:rPr>
                <w:sz w:val="18"/>
                <w:szCs w:val="18"/>
                <w:lang w:val="da-DK"/>
              </w:rPr>
            </w:pPr>
            <w:r w:rsidRPr="002108C5">
              <w:rPr>
                <w:sz w:val="18"/>
                <w:szCs w:val="18"/>
                <w:lang w:val="da-DK"/>
              </w:rPr>
              <w:t>&lt;bud-data&gt;</w:t>
            </w:r>
          </w:p>
          <w:p w14:paraId="6F433094" w14:textId="77777777" w:rsidR="00500356" w:rsidRPr="002108C5" w:rsidRDefault="00500356" w:rsidP="00126409">
            <w:pPr>
              <w:pStyle w:val="Body"/>
              <w:rPr>
                <w:sz w:val="18"/>
                <w:szCs w:val="18"/>
                <w:lang w:val="da-DK"/>
              </w:rPr>
            </w:pPr>
            <w:r w:rsidRPr="002108C5">
              <w:rPr>
                <w:sz w:val="18"/>
                <w:szCs w:val="18"/>
                <w:lang w:val="da-DK"/>
              </w:rPr>
              <w:t>&lt;reuse-link&gt;</w:t>
            </w:r>
          </w:p>
        </w:tc>
      </w:tr>
      <w:tr w:rsidR="00500356" w:rsidRPr="009B0BAC" w14:paraId="1B96DD73" w14:textId="77777777" w:rsidTr="00126409">
        <w:trPr>
          <w:trHeight w:val="312"/>
        </w:trPr>
        <w:tc>
          <w:tcPr>
            <w:tcW w:w="233" w:type="pct"/>
            <w:shd w:val="clear" w:color="auto" w:fill="F2F2F2" w:themeFill="background1" w:themeFillShade="F2"/>
          </w:tcPr>
          <w:p w14:paraId="73F7FA5C"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0B4C98EE" w14:textId="77777777" w:rsidR="00500356" w:rsidRPr="009B0BAC" w:rsidRDefault="00500356" w:rsidP="00126409">
            <w:pPr>
              <w:pStyle w:val="Body"/>
              <w:rPr>
                <w:sz w:val="18"/>
                <w:szCs w:val="18"/>
              </w:rPr>
            </w:pPr>
            <w:r w:rsidRPr="009B0BAC">
              <w:rPr>
                <w:sz w:val="18"/>
                <w:szCs w:val="18"/>
              </w:rPr>
              <w:t>&lt;nmc-title&gt;</w:t>
            </w:r>
          </w:p>
        </w:tc>
        <w:tc>
          <w:tcPr>
            <w:tcW w:w="2253" w:type="pct"/>
            <w:vMerge w:val="restart"/>
          </w:tcPr>
          <w:p w14:paraId="14939F88" w14:textId="77777777" w:rsidR="00500356" w:rsidRPr="009B0BAC" w:rsidRDefault="00500356" w:rsidP="00126409">
            <w:pPr>
              <w:pStyle w:val="Body"/>
              <w:rPr>
                <w:sz w:val="18"/>
                <w:szCs w:val="18"/>
              </w:rPr>
            </w:pPr>
            <w:r w:rsidRPr="009B0BAC">
              <w:rPr>
                <w:sz w:val="18"/>
                <w:szCs w:val="18"/>
              </w:rPr>
              <w:t xml:space="preserve">Nomenclature items are used to structure the budget following titles, chapters, articles, items, etc. as described in section </w:t>
            </w:r>
            <w:r w:rsidRPr="009B0BAC">
              <w:rPr>
                <w:sz w:val="18"/>
                <w:szCs w:val="18"/>
              </w:rPr>
              <w:fldChar w:fldCharType="begin"/>
            </w:r>
            <w:r w:rsidRPr="009B0BAC">
              <w:rPr>
                <w:sz w:val="18"/>
                <w:szCs w:val="18"/>
              </w:rPr>
              <w:instrText xml:space="preserve"> REF _Ref421113591 \r \h  \* MERGEFORMAT </w:instrText>
            </w:r>
            <w:r w:rsidRPr="009B0BAC">
              <w:rPr>
                <w:sz w:val="18"/>
                <w:szCs w:val="18"/>
              </w:rPr>
            </w:r>
            <w:r w:rsidRPr="009B0BAC">
              <w:rPr>
                <w:sz w:val="18"/>
                <w:szCs w:val="18"/>
              </w:rPr>
              <w:fldChar w:fldCharType="separate"/>
            </w:r>
            <w:r w:rsidR="00D42EB8">
              <w:rPr>
                <w:sz w:val="18"/>
                <w:szCs w:val="18"/>
              </w:rPr>
              <w:t>4.2</w:t>
            </w:r>
            <w:r w:rsidRPr="009B0BAC">
              <w:rPr>
                <w:sz w:val="18"/>
                <w:szCs w:val="18"/>
              </w:rPr>
              <w:fldChar w:fldCharType="end"/>
            </w:r>
            <w:r w:rsidRPr="009B0BAC">
              <w:rPr>
                <w:sz w:val="18"/>
                <w:szCs w:val="18"/>
              </w:rPr>
              <w:t>.</w:t>
            </w:r>
          </w:p>
          <w:p w14:paraId="7E5BD94D" w14:textId="77777777" w:rsidR="00500356" w:rsidRPr="009B0BAC" w:rsidRDefault="00500356" w:rsidP="00126409">
            <w:pPr>
              <w:pStyle w:val="Body"/>
              <w:rPr>
                <w:i/>
                <w:sz w:val="18"/>
                <w:szCs w:val="18"/>
              </w:rPr>
            </w:pPr>
            <w:r w:rsidRPr="009B0BAC">
              <w:rPr>
                <w:b/>
                <w:sz w:val="18"/>
                <w:szCs w:val="18"/>
              </w:rPr>
              <w:t>Attributes</w:t>
            </w:r>
            <w:r w:rsidRPr="009B0BAC">
              <w:rPr>
                <w:sz w:val="18"/>
                <w:szCs w:val="18"/>
              </w:rPr>
              <w:t xml:space="preserve">: refer to </w:t>
            </w:r>
            <w:r w:rsidRPr="009B0BAC">
              <w:rPr>
                <w:sz w:val="18"/>
                <w:szCs w:val="18"/>
              </w:rPr>
              <w:fldChar w:fldCharType="begin"/>
            </w:r>
            <w:r w:rsidRPr="009B0BAC">
              <w:rPr>
                <w:sz w:val="18"/>
                <w:szCs w:val="18"/>
              </w:rPr>
              <w:instrText xml:space="preserve"> REF _Ref419900282 \h  \* MERGEFORMAT </w:instrText>
            </w:r>
            <w:r w:rsidRPr="009B0BAC">
              <w:rPr>
                <w:sz w:val="18"/>
                <w:szCs w:val="18"/>
              </w:rPr>
            </w:r>
            <w:r w:rsidRPr="009B0BAC">
              <w:rPr>
                <w:sz w:val="18"/>
                <w:szCs w:val="18"/>
              </w:rPr>
              <w:fldChar w:fldCharType="separate"/>
            </w:r>
            <w:r w:rsidR="00D42EB8" w:rsidRPr="00D42EB8">
              <w:rPr>
                <w:sz w:val="18"/>
                <w:szCs w:val="18"/>
              </w:rPr>
              <w:t xml:space="preserve">Table </w:t>
            </w:r>
            <w:r w:rsidR="00D42EB8" w:rsidRPr="00D42EB8">
              <w:rPr>
                <w:noProof/>
                <w:sz w:val="18"/>
                <w:szCs w:val="18"/>
              </w:rPr>
              <w:t>12</w:t>
            </w:r>
            <w:r w:rsidRPr="009B0BAC">
              <w:rPr>
                <w:sz w:val="18"/>
                <w:szCs w:val="18"/>
              </w:rPr>
              <w:fldChar w:fldCharType="end"/>
            </w:r>
          </w:p>
        </w:tc>
        <w:tc>
          <w:tcPr>
            <w:tcW w:w="1332" w:type="pct"/>
          </w:tcPr>
          <w:p w14:paraId="24AC6851" w14:textId="77777777" w:rsidR="00500356" w:rsidRPr="009B0BAC" w:rsidRDefault="00500356" w:rsidP="00126409">
            <w:pPr>
              <w:pStyle w:val="Body"/>
              <w:rPr>
                <w:sz w:val="18"/>
                <w:szCs w:val="18"/>
              </w:rPr>
            </w:pPr>
            <w:r w:rsidRPr="009B0BAC">
              <w:rPr>
                <w:sz w:val="18"/>
                <w:szCs w:val="18"/>
              </w:rPr>
              <w:t>Lower-level &lt;nmc-&gt; elements</w:t>
            </w:r>
          </w:p>
          <w:p w14:paraId="052AC352" w14:textId="77777777" w:rsidR="00500356" w:rsidRPr="002108C5" w:rsidRDefault="00500356" w:rsidP="00126409">
            <w:pPr>
              <w:pStyle w:val="Body"/>
              <w:rPr>
                <w:sz w:val="18"/>
                <w:szCs w:val="18"/>
                <w:lang w:val="da-DK"/>
              </w:rPr>
            </w:pPr>
            <w:r w:rsidRPr="002108C5">
              <w:rPr>
                <w:sz w:val="18"/>
                <w:szCs w:val="18"/>
                <w:lang w:val="da-DK"/>
              </w:rPr>
              <w:t>&lt;pos-item&gt;</w:t>
            </w:r>
          </w:p>
          <w:p w14:paraId="5493D6BD" w14:textId="77777777" w:rsidR="00500356" w:rsidRPr="002108C5" w:rsidRDefault="00500356" w:rsidP="00126409">
            <w:pPr>
              <w:pStyle w:val="Body"/>
              <w:rPr>
                <w:sz w:val="18"/>
                <w:szCs w:val="18"/>
                <w:lang w:val="da-DK"/>
              </w:rPr>
            </w:pPr>
            <w:r w:rsidRPr="002108C5">
              <w:rPr>
                <w:sz w:val="18"/>
                <w:szCs w:val="18"/>
                <w:lang w:val="da-DK"/>
              </w:rPr>
              <w:t>&lt;bud-heading&gt;</w:t>
            </w:r>
          </w:p>
          <w:p w14:paraId="46A1E21B" w14:textId="77777777" w:rsidR="00500356" w:rsidRPr="002108C5" w:rsidRDefault="00500356" w:rsidP="00126409">
            <w:pPr>
              <w:pStyle w:val="Body"/>
              <w:rPr>
                <w:sz w:val="18"/>
                <w:szCs w:val="18"/>
                <w:lang w:val="da-DK"/>
              </w:rPr>
            </w:pPr>
            <w:r w:rsidRPr="002108C5">
              <w:rPr>
                <w:sz w:val="18"/>
                <w:szCs w:val="18"/>
                <w:lang w:val="da-DK"/>
              </w:rPr>
              <w:t>&lt;bud-intro&gt;</w:t>
            </w:r>
          </w:p>
          <w:p w14:paraId="4B6C10A8" w14:textId="77777777" w:rsidR="00500356" w:rsidRPr="002108C5" w:rsidRDefault="00500356" w:rsidP="00126409">
            <w:pPr>
              <w:pStyle w:val="Body"/>
              <w:rPr>
                <w:sz w:val="18"/>
                <w:szCs w:val="18"/>
                <w:lang w:val="da-DK"/>
              </w:rPr>
            </w:pPr>
            <w:r w:rsidRPr="002108C5">
              <w:rPr>
                <w:sz w:val="18"/>
                <w:szCs w:val="18"/>
                <w:lang w:val="da-DK"/>
              </w:rPr>
              <w:lastRenderedPageBreak/>
              <w:t>&lt;bud-remark&gt;</w:t>
            </w:r>
          </w:p>
          <w:p w14:paraId="0BC7D7A0" w14:textId="77777777" w:rsidR="00500356" w:rsidRPr="002108C5" w:rsidRDefault="00500356" w:rsidP="00126409">
            <w:pPr>
              <w:pStyle w:val="Body"/>
              <w:rPr>
                <w:sz w:val="18"/>
                <w:szCs w:val="18"/>
                <w:lang w:val="da-DK"/>
              </w:rPr>
            </w:pPr>
            <w:r w:rsidRPr="002108C5">
              <w:rPr>
                <w:sz w:val="18"/>
                <w:szCs w:val="18"/>
                <w:lang w:val="da-DK"/>
              </w:rPr>
              <w:t>&lt;bud-legal&gt;</w:t>
            </w:r>
          </w:p>
          <w:p w14:paraId="0CA7B965" w14:textId="77777777" w:rsidR="00500356" w:rsidRPr="002108C5" w:rsidRDefault="00500356" w:rsidP="00126409">
            <w:pPr>
              <w:pStyle w:val="Body"/>
              <w:rPr>
                <w:sz w:val="18"/>
                <w:szCs w:val="18"/>
                <w:lang w:val="da-DK"/>
              </w:rPr>
            </w:pPr>
            <w:r w:rsidRPr="002108C5">
              <w:rPr>
                <w:sz w:val="18"/>
                <w:szCs w:val="18"/>
                <w:lang w:val="da-DK"/>
              </w:rPr>
              <w:t>&lt;bud-reference&gt;</w:t>
            </w:r>
          </w:p>
          <w:p w14:paraId="198007DF" w14:textId="77777777" w:rsidR="00500356" w:rsidRPr="009B0BAC" w:rsidRDefault="00500356" w:rsidP="00126409">
            <w:pPr>
              <w:pStyle w:val="Body"/>
              <w:rPr>
                <w:sz w:val="18"/>
                <w:szCs w:val="18"/>
              </w:rPr>
            </w:pPr>
            <w:r w:rsidRPr="009B0BAC">
              <w:rPr>
                <w:sz w:val="18"/>
                <w:szCs w:val="18"/>
              </w:rPr>
              <w:t>&lt;bud-data&gt;</w:t>
            </w:r>
          </w:p>
          <w:p w14:paraId="5FBAC7FB" w14:textId="77777777" w:rsidR="00500356" w:rsidRPr="009B0BAC" w:rsidRDefault="00500356" w:rsidP="00126409">
            <w:pPr>
              <w:pStyle w:val="Body"/>
              <w:rPr>
                <w:sz w:val="18"/>
                <w:szCs w:val="18"/>
              </w:rPr>
            </w:pPr>
            <w:r w:rsidRPr="009B0BAC">
              <w:rPr>
                <w:sz w:val="18"/>
                <w:szCs w:val="18"/>
              </w:rPr>
              <w:t>&lt;reuse-link&gt;</w:t>
            </w:r>
          </w:p>
        </w:tc>
      </w:tr>
      <w:tr w:rsidR="00500356" w:rsidRPr="009B0BAC" w14:paraId="2AE12567" w14:textId="77777777" w:rsidTr="00126409">
        <w:trPr>
          <w:trHeight w:val="312"/>
        </w:trPr>
        <w:tc>
          <w:tcPr>
            <w:tcW w:w="233" w:type="pct"/>
            <w:shd w:val="clear" w:color="auto" w:fill="F2F2F2" w:themeFill="background1" w:themeFillShade="F2"/>
          </w:tcPr>
          <w:p w14:paraId="05BA4286"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5596B591" w14:textId="77777777" w:rsidR="00500356" w:rsidRPr="009B0BAC" w:rsidRDefault="00500356" w:rsidP="00126409">
            <w:pPr>
              <w:pStyle w:val="Body"/>
              <w:rPr>
                <w:sz w:val="18"/>
                <w:szCs w:val="18"/>
              </w:rPr>
            </w:pPr>
            <w:r w:rsidRPr="009B0BAC">
              <w:rPr>
                <w:sz w:val="18"/>
                <w:szCs w:val="18"/>
              </w:rPr>
              <w:t>&lt;nmc-chapter&gt;</w:t>
            </w:r>
          </w:p>
        </w:tc>
        <w:tc>
          <w:tcPr>
            <w:tcW w:w="2253" w:type="pct"/>
            <w:vMerge/>
          </w:tcPr>
          <w:p w14:paraId="11C05FEF" w14:textId="77777777" w:rsidR="00500356" w:rsidRPr="009B0BAC" w:rsidRDefault="00500356" w:rsidP="00126409">
            <w:pPr>
              <w:pStyle w:val="Body"/>
              <w:rPr>
                <w:sz w:val="18"/>
                <w:szCs w:val="18"/>
              </w:rPr>
            </w:pPr>
          </w:p>
        </w:tc>
        <w:tc>
          <w:tcPr>
            <w:tcW w:w="1332" w:type="pct"/>
          </w:tcPr>
          <w:p w14:paraId="1C2D08A7" w14:textId="77777777" w:rsidR="00500356" w:rsidRPr="002108C5" w:rsidRDefault="00500356" w:rsidP="00126409">
            <w:pPr>
              <w:pStyle w:val="Body"/>
              <w:rPr>
                <w:sz w:val="18"/>
                <w:szCs w:val="18"/>
                <w:lang w:val="da-DK"/>
              </w:rPr>
            </w:pPr>
            <w:r w:rsidRPr="002108C5">
              <w:rPr>
                <w:sz w:val="18"/>
                <w:szCs w:val="18"/>
                <w:lang w:val="da-DK"/>
              </w:rPr>
              <w:t>&lt;nmc-article&gt;</w:t>
            </w:r>
          </w:p>
          <w:p w14:paraId="06B1A452" w14:textId="77777777" w:rsidR="00500356" w:rsidRPr="002108C5" w:rsidRDefault="00500356" w:rsidP="00126409">
            <w:pPr>
              <w:pStyle w:val="Body"/>
              <w:rPr>
                <w:sz w:val="18"/>
                <w:szCs w:val="18"/>
                <w:lang w:val="da-DK"/>
              </w:rPr>
            </w:pPr>
            <w:r w:rsidRPr="002108C5">
              <w:rPr>
                <w:sz w:val="18"/>
                <w:szCs w:val="18"/>
                <w:lang w:val="da-DK"/>
              </w:rPr>
              <w:t>&lt;pos-chapter&gt;</w:t>
            </w:r>
          </w:p>
          <w:p w14:paraId="67F9935C" w14:textId="77777777" w:rsidR="00500356" w:rsidRPr="002108C5" w:rsidRDefault="00500356" w:rsidP="00126409">
            <w:pPr>
              <w:pStyle w:val="Body"/>
              <w:rPr>
                <w:sz w:val="18"/>
                <w:szCs w:val="18"/>
                <w:lang w:val="da-DK"/>
              </w:rPr>
            </w:pPr>
            <w:r w:rsidRPr="002108C5">
              <w:rPr>
                <w:sz w:val="18"/>
                <w:szCs w:val="18"/>
                <w:lang w:val="da-DK"/>
              </w:rPr>
              <w:t>&lt;bud-heading&gt;</w:t>
            </w:r>
          </w:p>
          <w:p w14:paraId="6C972BC0" w14:textId="77777777" w:rsidR="00500356" w:rsidRPr="002108C5" w:rsidRDefault="00500356" w:rsidP="00126409">
            <w:pPr>
              <w:pStyle w:val="Body"/>
              <w:rPr>
                <w:sz w:val="18"/>
                <w:szCs w:val="18"/>
                <w:lang w:val="da-DK"/>
              </w:rPr>
            </w:pPr>
            <w:r w:rsidRPr="002108C5">
              <w:rPr>
                <w:sz w:val="18"/>
                <w:szCs w:val="18"/>
                <w:lang w:val="da-DK"/>
              </w:rPr>
              <w:t>&lt;bud-intro&gt;</w:t>
            </w:r>
          </w:p>
          <w:p w14:paraId="7E766433" w14:textId="77777777" w:rsidR="00500356" w:rsidRPr="002108C5" w:rsidRDefault="00500356" w:rsidP="00126409">
            <w:pPr>
              <w:pStyle w:val="Body"/>
              <w:rPr>
                <w:sz w:val="18"/>
                <w:szCs w:val="18"/>
                <w:lang w:val="da-DK"/>
              </w:rPr>
            </w:pPr>
            <w:r w:rsidRPr="002108C5">
              <w:rPr>
                <w:sz w:val="18"/>
                <w:szCs w:val="18"/>
                <w:lang w:val="da-DK"/>
              </w:rPr>
              <w:t>&lt;bud-remark&gt;</w:t>
            </w:r>
          </w:p>
          <w:p w14:paraId="1EEEF7AF" w14:textId="77777777" w:rsidR="00500356" w:rsidRPr="002108C5" w:rsidRDefault="00500356" w:rsidP="00126409">
            <w:pPr>
              <w:pStyle w:val="Body"/>
              <w:rPr>
                <w:sz w:val="18"/>
                <w:szCs w:val="18"/>
                <w:lang w:val="da-DK"/>
              </w:rPr>
            </w:pPr>
            <w:r w:rsidRPr="002108C5">
              <w:rPr>
                <w:sz w:val="18"/>
                <w:szCs w:val="18"/>
                <w:lang w:val="da-DK"/>
              </w:rPr>
              <w:t>&lt;bud-legal&gt;</w:t>
            </w:r>
          </w:p>
          <w:p w14:paraId="50A0B17D" w14:textId="77777777" w:rsidR="00500356" w:rsidRPr="002108C5" w:rsidRDefault="00500356" w:rsidP="00126409">
            <w:pPr>
              <w:pStyle w:val="Body"/>
              <w:rPr>
                <w:sz w:val="18"/>
                <w:szCs w:val="18"/>
                <w:lang w:val="da-DK"/>
              </w:rPr>
            </w:pPr>
            <w:r w:rsidRPr="002108C5">
              <w:rPr>
                <w:sz w:val="18"/>
                <w:szCs w:val="18"/>
                <w:lang w:val="da-DK"/>
              </w:rPr>
              <w:t>&lt;bud-reference&gt;</w:t>
            </w:r>
          </w:p>
          <w:p w14:paraId="3FC5FC1A" w14:textId="77777777" w:rsidR="00500356" w:rsidRPr="002108C5" w:rsidRDefault="00500356" w:rsidP="00126409">
            <w:pPr>
              <w:pStyle w:val="Body"/>
              <w:rPr>
                <w:sz w:val="18"/>
                <w:szCs w:val="18"/>
                <w:lang w:val="da-DK"/>
              </w:rPr>
            </w:pPr>
            <w:r w:rsidRPr="002108C5">
              <w:rPr>
                <w:sz w:val="18"/>
                <w:szCs w:val="18"/>
                <w:lang w:val="da-DK"/>
              </w:rPr>
              <w:t>&lt;bud-data&gt;</w:t>
            </w:r>
          </w:p>
          <w:p w14:paraId="2965364E" w14:textId="77777777" w:rsidR="00500356" w:rsidRPr="009B0BAC" w:rsidRDefault="00500356" w:rsidP="00126409">
            <w:pPr>
              <w:pStyle w:val="Body"/>
              <w:rPr>
                <w:sz w:val="18"/>
                <w:szCs w:val="18"/>
              </w:rPr>
            </w:pPr>
            <w:r w:rsidRPr="009B0BAC">
              <w:rPr>
                <w:sz w:val="18"/>
                <w:szCs w:val="18"/>
              </w:rPr>
              <w:t>&lt;reuse-link&gt;</w:t>
            </w:r>
          </w:p>
        </w:tc>
      </w:tr>
      <w:tr w:rsidR="00500356" w:rsidRPr="002108C5" w14:paraId="3F3DBE54" w14:textId="77777777" w:rsidTr="00126409">
        <w:trPr>
          <w:trHeight w:val="312"/>
        </w:trPr>
        <w:tc>
          <w:tcPr>
            <w:tcW w:w="233" w:type="pct"/>
            <w:shd w:val="clear" w:color="auto" w:fill="F2F2F2" w:themeFill="background1" w:themeFillShade="F2"/>
          </w:tcPr>
          <w:p w14:paraId="1A64BCCF"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25AC0341" w14:textId="77777777" w:rsidR="00500356" w:rsidRPr="009B0BAC" w:rsidRDefault="00500356" w:rsidP="00126409">
            <w:pPr>
              <w:pStyle w:val="Body"/>
              <w:rPr>
                <w:sz w:val="18"/>
                <w:szCs w:val="18"/>
              </w:rPr>
            </w:pPr>
            <w:r w:rsidRPr="009B0BAC">
              <w:rPr>
                <w:sz w:val="18"/>
                <w:szCs w:val="18"/>
              </w:rPr>
              <w:t>&lt;nmc-article&gt;</w:t>
            </w:r>
          </w:p>
        </w:tc>
        <w:tc>
          <w:tcPr>
            <w:tcW w:w="2253" w:type="pct"/>
            <w:vMerge/>
          </w:tcPr>
          <w:p w14:paraId="530594FA" w14:textId="77777777" w:rsidR="00500356" w:rsidRPr="009B0BAC" w:rsidRDefault="00500356" w:rsidP="00126409">
            <w:pPr>
              <w:pStyle w:val="Body"/>
              <w:rPr>
                <w:sz w:val="18"/>
                <w:szCs w:val="18"/>
              </w:rPr>
            </w:pPr>
          </w:p>
        </w:tc>
        <w:tc>
          <w:tcPr>
            <w:tcW w:w="1332" w:type="pct"/>
          </w:tcPr>
          <w:p w14:paraId="183115C9" w14:textId="77777777" w:rsidR="00500356" w:rsidRPr="009B0BAC" w:rsidRDefault="00500356" w:rsidP="00126409">
            <w:pPr>
              <w:pStyle w:val="Body"/>
              <w:rPr>
                <w:sz w:val="18"/>
                <w:szCs w:val="18"/>
              </w:rPr>
            </w:pPr>
            <w:r w:rsidRPr="009B0BAC">
              <w:rPr>
                <w:sz w:val="18"/>
                <w:szCs w:val="18"/>
              </w:rPr>
              <w:t>&lt;nmc-item&gt;</w:t>
            </w:r>
          </w:p>
          <w:p w14:paraId="2E1D8721" w14:textId="77777777" w:rsidR="00500356" w:rsidRPr="009B0BAC" w:rsidRDefault="00500356" w:rsidP="00126409">
            <w:pPr>
              <w:pStyle w:val="Body"/>
              <w:rPr>
                <w:sz w:val="18"/>
                <w:szCs w:val="18"/>
              </w:rPr>
            </w:pPr>
            <w:r w:rsidRPr="009B0BAC">
              <w:rPr>
                <w:sz w:val="18"/>
                <w:szCs w:val="18"/>
              </w:rPr>
              <w:t>&lt;pos-article&gt;</w:t>
            </w:r>
          </w:p>
          <w:p w14:paraId="3DD5BEED" w14:textId="77777777" w:rsidR="00500356" w:rsidRPr="009B0BAC" w:rsidRDefault="00500356" w:rsidP="00126409">
            <w:pPr>
              <w:pStyle w:val="Body"/>
              <w:rPr>
                <w:sz w:val="18"/>
                <w:szCs w:val="18"/>
              </w:rPr>
            </w:pPr>
            <w:r w:rsidRPr="009B0BAC">
              <w:rPr>
                <w:sz w:val="18"/>
                <w:szCs w:val="18"/>
              </w:rPr>
              <w:t>&lt;bud-heading&gt;</w:t>
            </w:r>
          </w:p>
          <w:p w14:paraId="4C0A5DF1" w14:textId="77777777" w:rsidR="00500356" w:rsidRPr="002108C5" w:rsidRDefault="00500356" w:rsidP="00126409">
            <w:pPr>
              <w:pStyle w:val="Body"/>
              <w:rPr>
                <w:sz w:val="18"/>
                <w:szCs w:val="18"/>
                <w:lang w:val="da-DK"/>
              </w:rPr>
            </w:pPr>
            <w:r w:rsidRPr="002108C5">
              <w:rPr>
                <w:sz w:val="18"/>
                <w:szCs w:val="18"/>
                <w:lang w:val="da-DK"/>
              </w:rPr>
              <w:t>&lt;bud-intro&gt;</w:t>
            </w:r>
          </w:p>
          <w:p w14:paraId="44C2CA35" w14:textId="77777777" w:rsidR="00500356" w:rsidRPr="002108C5" w:rsidRDefault="00500356" w:rsidP="00126409">
            <w:pPr>
              <w:pStyle w:val="Body"/>
              <w:rPr>
                <w:sz w:val="18"/>
                <w:szCs w:val="18"/>
                <w:lang w:val="da-DK"/>
              </w:rPr>
            </w:pPr>
            <w:r w:rsidRPr="002108C5">
              <w:rPr>
                <w:sz w:val="18"/>
                <w:szCs w:val="18"/>
                <w:lang w:val="da-DK"/>
              </w:rPr>
              <w:t>&lt;bud-remark&gt;</w:t>
            </w:r>
          </w:p>
          <w:p w14:paraId="7FD41D0E" w14:textId="77777777" w:rsidR="00500356" w:rsidRPr="002108C5" w:rsidRDefault="00500356" w:rsidP="00126409">
            <w:pPr>
              <w:pStyle w:val="Body"/>
              <w:rPr>
                <w:sz w:val="18"/>
                <w:szCs w:val="18"/>
                <w:lang w:val="da-DK"/>
              </w:rPr>
            </w:pPr>
            <w:r w:rsidRPr="002108C5">
              <w:rPr>
                <w:sz w:val="18"/>
                <w:szCs w:val="18"/>
                <w:lang w:val="da-DK"/>
              </w:rPr>
              <w:t>&lt;bud-legal&gt;</w:t>
            </w:r>
          </w:p>
          <w:p w14:paraId="076B9F12" w14:textId="77777777" w:rsidR="00500356" w:rsidRPr="002108C5" w:rsidRDefault="00500356" w:rsidP="00126409">
            <w:pPr>
              <w:pStyle w:val="Body"/>
              <w:rPr>
                <w:sz w:val="18"/>
                <w:szCs w:val="18"/>
                <w:lang w:val="da-DK"/>
              </w:rPr>
            </w:pPr>
            <w:r w:rsidRPr="002108C5">
              <w:rPr>
                <w:sz w:val="18"/>
                <w:szCs w:val="18"/>
                <w:lang w:val="da-DK"/>
              </w:rPr>
              <w:t>&lt;bud-reference&gt;</w:t>
            </w:r>
          </w:p>
          <w:p w14:paraId="46C2281E" w14:textId="77777777" w:rsidR="00500356" w:rsidRPr="002108C5" w:rsidRDefault="00500356" w:rsidP="00126409">
            <w:pPr>
              <w:pStyle w:val="Body"/>
              <w:rPr>
                <w:sz w:val="18"/>
                <w:szCs w:val="18"/>
                <w:lang w:val="da-DK"/>
              </w:rPr>
            </w:pPr>
            <w:r w:rsidRPr="002108C5">
              <w:rPr>
                <w:sz w:val="18"/>
                <w:szCs w:val="18"/>
                <w:lang w:val="da-DK"/>
              </w:rPr>
              <w:t>&lt;bud-data&gt;</w:t>
            </w:r>
          </w:p>
          <w:p w14:paraId="2189D1AE" w14:textId="77777777" w:rsidR="00500356" w:rsidRPr="002108C5" w:rsidRDefault="00500356" w:rsidP="00126409">
            <w:pPr>
              <w:pStyle w:val="Body"/>
              <w:rPr>
                <w:sz w:val="18"/>
                <w:szCs w:val="18"/>
                <w:lang w:val="da-DK"/>
              </w:rPr>
            </w:pPr>
            <w:r w:rsidRPr="002108C5">
              <w:rPr>
                <w:sz w:val="18"/>
                <w:szCs w:val="18"/>
                <w:lang w:val="da-DK"/>
              </w:rPr>
              <w:t>&lt;reuse-link&gt;</w:t>
            </w:r>
          </w:p>
        </w:tc>
      </w:tr>
      <w:tr w:rsidR="00500356" w:rsidRPr="009B0BAC" w14:paraId="74F025C1" w14:textId="77777777" w:rsidTr="00126409">
        <w:trPr>
          <w:trHeight w:val="312"/>
        </w:trPr>
        <w:tc>
          <w:tcPr>
            <w:tcW w:w="233" w:type="pct"/>
            <w:shd w:val="clear" w:color="auto" w:fill="F2F2F2" w:themeFill="background1" w:themeFillShade="F2"/>
          </w:tcPr>
          <w:p w14:paraId="3EBB663F"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364E4E89" w14:textId="77777777" w:rsidR="00500356" w:rsidRPr="009B0BAC" w:rsidRDefault="00500356" w:rsidP="00126409">
            <w:pPr>
              <w:pStyle w:val="Body"/>
              <w:rPr>
                <w:sz w:val="18"/>
                <w:szCs w:val="18"/>
              </w:rPr>
            </w:pPr>
            <w:r w:rsidRPr="009B0BAC">
              <w:rPr>
                <w:sz w:val="18"/>
                <w:szCs w:val="18"/>
              </w:rPr>
              <w:t>&lt;nmc-item&gt;</w:t>
            </w:r>
          </w:p>
        </w:tc>
        <w:tc>
          <w:tcPr>
            <w:tcW w:w="2253" w:type="pct"/>
            <w:vMerge/>
          </w:tcPr>
          <w:p w14:paraId="7527BAD4" w14:textId="77777777" w:rsidR="00500356" w:rsidRPr="009B0BAC" w:rsidRDefault="00500356" w:rsidP="00126409">
            <w:pPr>
              <w:pStyle w:val="Body"/>
              <w:rPr>
                <w:sz w:val="18"/>
                <w:szCs w:val="18"/>
              </w:rPr>
            </w:pPr>
          </w:p>
        </w:tc>
        <w:tc>
          <w:tcPr>
            <w:tcW w:w="1332" w:type="pct"/>
          </w:tcPr>
          <w:p w14:paraId="103747C9" w14:textId="77777777" w:rsidR="00500356" w:rsidRPr="009B0BAC" w:rsidRDefault="00500356" w:rsidP="00126409">
            <w:pPr>
              <w:pStyle w:val="Body"/>
              <w:rPr>
                <w:sz w:val="18"/>
                <w:szCs w:val="18"/>
              </w:rPr>
            </w:pPr>
            <w:r w:rsidRPr="009B0BAC">
              <w:rPr>
                <w:sz w:val="18"/>
                <w:szCs w:val="18"/>
              </w:rPr>
              <w:t>&lt;nmc-subitem&gt;</w:t>
            </w:r>
          </w:p>
          <w:p w14:paraId="33C9ABBC" w14:textId="77777777" w:rsidR="00500356" w:rsidRPr="009B0BAC" w:rsidRDefault="00500356" w:rsidP="00126409">
            <w:pPr>
              <w:pStyle w:val="Body"/>
              <w:rPr>
                <w:sz w:val="18"/>
                <w:szCs w:val="18"/>
              </w:rPr>
            </w:pPr>
            <w:r w:rsidRPr="009B0BAC">
              <w:rPr>
                <w:sz w:val="18"/>
                <w:szCs w:val="18"/>
              </w:rPr>
              <w:t>&lt;pos-item&gt;</w:t>
            </w:r>
          </w:p>
          <w:p w14:paraId="5ACE0A3C" w14:textId="77777777" w:rsidR="00500356" w:rsidRPr="009B0BAC" w:rsidRDefault="00500356" w:rsidP="00126409">
            <w:pPr>
              <w:pStyle w:val="Body"/>
              <w:rPr>
                <w:sz w:val="18"/>
                <w:szCs w:val="18"/>
              </w:rPr>
            </w:pPr>
            <w:r w:rsidRPr="009B0BAC">
              <w:rPr>
                <w:sz w:val="18"/>
                <w:szCs w:val="18"/>
              </w:rPr>
              <w:t>&lt;bud-heading&gt;</w:t>
            </w:r>
          </w:p>
          <w:p w14:paraId="2D6B8FD1" w14:textId="77777777" w:rsidR="00500356" w:rsidRPr="002108C5" w:rsidRDefault="00500356" w:rsidP="00126409">
            <w:pPr>
              <w:pStyle w:val="Body"/>
              <w:rPr>
                <w:sz w:val="18"/>
                <w:szCs w:val="18"/>
                <w:lang w:val="da-DK"/>
              </w:rPr>
            </w:pPr>
            <w:r w:rsidRPr="002108C5">
              <w:rPr>
                <w:sz w:val="18"/>
                <w:szCs w:val="18"/>
                <w:lang w:val="da-DK"/>
              </w:rPr>
              <w:t>&lt;bud-intro&gt;</w:t>
            </w:r>
          </w:p>
          <w:p w14:paraId="12790D9C" w14:textId="77777777" w:rsidR="00500356" w:rsidRPr="002108C5" w:rsidRDefault="00500356" w:rsidP="00126409">
            <w:pPr>
              <w:pStyle w:val="Body"/>
              <w:rPr>
                <w:sz w:val="18"/>
                <w:szCs w:val="18"/>
                <w:lang w:val="da-DK"/>
              </w:rPr>
            </w:pPr>
            <w:r w:rsidRPr="002108C5">
              <w:rPr>
                <w:sz w:val="18"/>
                <w:szCs w:val="18"/>
                <w:lang w:val="da-DK"/>
              </w:rPr>
              <w:t>&lt;bud-remark&gt;</w:t>
            </w:r>
          </w:p>
          <w:p w14:paraId="490BD47E" w14:textId="77777777" w:rsidR="00500356" w:rsidRPr="002108C5" w:rsidRDefault="00500356" w:rsidP="00126409">
            <w:pPr>
              <w:pStyle w:val="Body"/>
              <w:rPr>
                <w:sz w:val="18"/>
                <w:szCs w:val="18"/>
                <w:lang w:val="da-DK"/>
              </w:rPr>
            </w:pPr>
            <w:r w:rsidRPr="002108C5">
              <w:rPr>
                <w:sz w:val="18"/>
                <w:szCs w:val="18"/>
                <w:lang w:val="da-DK"/>
              </w:rPr>
              <w:t>&lt;bud-legal&gt;</w:t>
            </w:r>
          </w:p>
          <w:p w14:paraId="65E3AFCD" w14:textId="77777777" w:rsidR="00500356" w:rsidRPr="002108C5" w:rsidRDefault="00500356" w:rsidP="00126409">
            <w:pPr>
              <w:pStyle w:val="Body"/>
              <w:rPr>
                <w:sz w:val="18"/>
                <w:szCs w:val="18"/>
                <w:lang w:val="da-DK"/>
              </w:rPr>
            </w:pPr>
            <w:r w:rsidRPr="002108C5">
              <w:rPr>
                <w:sz w:val="18"/>
                <w:szCs w:val="18"/>
                <w:lang w:val="da-DK"/>
              </w:rPr>
              <w:t>&lt;bud-reference&gt;</w:t>
            </w:r>
          </w:p>
          <w:p w14:paraId="6ADC36FE" w14:textId="77777777" w:rsidR="00500356" w:rsidRPr="002108C5" w:rsidRDefault="00500356" w:rsidP="00126409">
            <w:pPr>
              <w:pStyle w:val="Body"/>
              <w:rPr>
                <w:sz w:val="18"/>
                <w:szCs w:val="18"/>
                <w:lang w:val="da-DK"/>
              </w:rPr>
            </w:pPr>
            <w:r w:rsidRPr="002108C5">
              <w:rPr>
                <w:sz w:val="18"/>
                <w:szCs w:val="18"/>
                <w:lang w:val="da-DK"/>
              </w:rPr>
              <w:t>&lt;bud-res-cond&gt;</w:t>
            </w:r>
          </w:p>
          <w:p w14:paraId="1D36A137" w14:textId="77777777" w:rsidR="00500356" w:rsidRPr="009B0BAC" w:rsidRDefault="00500356" w:rsidP="00126409">
            <w:pPr>
              <w:pStyle w:val="Body"/>
              <w:rPr>
                <w:sz w:val="18"/>
                <w:szCs w:val="18"/>
              </w:rPr>
            </w:pPr>
            <w:r w:rsidRPr="009B0BAC">
              <w:rPr>
                <w:sz w:val="18"/>
                <w:szCs w:val="18"/>
              </w:rPr>
              <w:t>&lt;bud-data&gt;</w:t>
            </w:r>
          </w:p>
          <w:p w14:paraId="53D38708" w14:textId="77777777" w:rsidR="00500356" w:rsidRPr="009B0BAC" w:rsidRDefault="00500356" w:rsidP="00126409">
            <w:pPr>
              <w:pStyle w:val="Body"/>
              <w:rPr>
                <w:sz w:val="18"/>
                <w:szCs w:val="18"/>
              </w:rPr>
            </w:pPr>
            <w:r w:rsidRPr="009B0BAC">
              <w:rPr>
                <w:sz w:val="18"/>
                <w:szCs w:val="18"/>
              </w:rPr>
              <w:t>&lt;reuse-link&gt;</w:t>
            </w:r>
          </w:p>
        </w:tc>
      </w:tr>
      <w:tr w:rsidR="00500356" w:rsidRPr="009B0BAC" w14:paraId="1BCCC8A8" w14:textId="77777777" w:rsidTr="00126409">
        <w:trPr>
          <w:trHeight w:val="312"/>
        </w:trPr>
        <w:tc>
          <w:tcPr>
            <w:tcW w:w="233" w:type="pct"/>
            <w:shd w:val="clear" w:color="auto" w:fill="F2F2F2" w:themeFill="background1" w:themeFillShade="F2"/>
          </w:tcPr>
          <w:p w14:paraId="3BE553E0"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67CF8E77" w14:textId="77777777" w:rsidR="00500356" w:rsidRPr="009B0BAC" w:rsidRDefault="00500356" w:rsidP="00126409">
            <w:pPr>
              <w:pStyle w:val="Body"/>
              <w:rPr>
                <w:sz w:val="18"/>
                <w:szCs w:val="18"/>
              </w:rPr>
            </w:pPr>
            <w:r w:rsidRPr="009B0BAC">
              <w:rPr>
                <w:sz w:val="18"/>
                <w:szCs w:val="18"/>
              </w:rPr>
              <w:t>&lt;nmc-subitem&gt;</w:t>
            </w:r>
          </w:p>
        </w:tc>
        <w:tc>
          <w:tcPr>
            <w:tcW w:w="2253" w:type="pct"/>
            <w:vMerge/>
          </w:tcPr>
          <w:p w14:paraId="2099601F" w14:textId="77777777" w:rsidR="00500356" w:rsidRPr="009B0BAC" w:rsidRDefault="00500356" w:rsidP="00126409">
            <w:pPr>
              <w:pStyle w:val="Body"/>
              <w:rPr>
                <w:sz w:val="18"/>
                <w:szCs w:val="18"/>
              </w:rPr>
            </w:pPr>
          </w:p>
        </w:tc>
        <w:tc>
          <w:tcPr>
            <w:tcW w:w="1332" w:type="pct"/>
          </w:tcPr>
          <w:p w14:paraId="37094686" w14:textId="77777777" w:rsidR="00500356" w:rsidRPr="002108C5" w:rsidRDefault="00500356" w:rsidP="00126409">
            <w:pPr>
              <w:pStyle w:val="Body"/>
              <w:rPr>
                <w:sz w:val="18"/>
                <w:szCs w:val="18"/>
                <w:lang w:val="da-DK"/>
              </w:rPr>
            </w:pPr>
            <w:r w:rsidRPr="002108C5">
              <w:rPr>
                <w:sz w:val="18"/>
                <w:szCs w:val="18"/>
                <w:lang w:val="da-DK"/>
              </w:rPr>
              <w:t>&lt;pos-subitem&gt;</w:t>
            </w:r>
          </w:p>
          <w:p w14:paraId="79E36488" w14:textId="77777777" w:rsidR="00500356" w:rsidRPr="002108C5" w:rsidRDefault="00500356" w:rsidP="00126409">
            <w:pPr>
              <w:pStyle w:val="Body"/>
              <w:rPr>
                <w:sz w:val="18"/>
                <w:szCs w:val="18"/>
                <w:lang w:val="da-DK"/>
              </w:rPr>
            </w:pPr>
            <w:r w:rsidRPr="002108C5">
              <w:rPr>
                <w:sz w:val="18"/>
                <w:szCs w:val="18"/>
                <w:lang w:val="da-DK"/>
              </w:rPr>
              <w:t>&lt;bud-heading&gt;</w:t>
            </w:r>
          </w:p>
          <w:p w14:paraId="2394BE27" w14:textId="77777777" w:rsidR="00500356" w:rsidRPr="002108C5" w:rsidRDefault="00500356" w:rsidP="00126409">
            <w:pPr>
              <w:pStyle w:val="Body"/>
              <w:rPr>
                <w:sz w:val="18"/>
                <w:szCs w:val="18"/>
                <w:lang w:val="da-DK"/>
              </w:rPr>
            </w:pPr>
            <w:r w:rsidRPr="002108C5">
              <w:rPr>
                <w:sz w:val="18"/>
                <w:szCs w:val="18"/>
                <w:lang w:val="da-DK"/>
              </w:rPr>
              <w:t>&lt;bud-intro&gt;</w:t>
            </w:r>
          </w:p>
          <w:p w14:paraId="1C4FA4AE" w14:textId="77777777" w:rsidR="00500356" w:rsidRPr="002108C5" w:rsidRDefault="00500356" w:rsidP="00126409">
            <w:pPr>
              <w:pStyle w:val="Body"/>
              <w:rPr>
                <w:sz w:val="18"/>
                <w:szCs w:val="18"/>
                <w:lang w:val="da-DK"/>
              </w:rPr>
            </w:pPr>
            <w:r w:rsidRPr="002108C5">
              <w:rPr>
                <w:sz w:val="18"/>
                <w:szCs w:val="18"/>
                <w:lang w:val="da-DK"/>
              </w:rPr>
              <w:t>&lt;bud-data&gt;</w:t>
            </w:r>
          </w:p>
          <w:p w14:paraId="366D57C4" w14:textId="77777777" w:rsidR="00500356" w:rsidRPr="009B0BAC" w:rsidRDefault="00500356" w:rsidP="00126409">
            <w:pPr>
              <w:pStyle w:val="Body"/>
              <w:rPr>
                <w:sz w:val="18"/>
                <w:szCs w:val="18"/>
              </w:rPr>
            </w:pPr>
            <w:r w:rsidRPr="009B0BAC">
              <w:rPr>
                <w:sz w:val="18"/>
                <w:szCs w:val="18"/>
              </w:rPr>
              <w:t>&lt;reuse-link&gt;</w:t>
            </w:r>
          </w:p>
        </w:tc>
      </w:tr>
      <w:tr w:rsidR="00500356" w:rsidRPr="009B0BAC" w14:paraId="1B42E965" w14:textId="77777777" w:rsidTr="00126409">
        <w:trPr>
          <w:trHeight w:val="312"/>
        </w:trPr>
        <w:tc>
          <w:tcPr>
            <w:tcW w:w="233" w:type="pct"/>
            <w:shd w:val="clear" w:color="auto" w:fill="F2F2F2" w:themeFill="background1" w:themeFillShade="F2"/>
          </w:tcPr>
          <w:p w14:paraId="1A3A8F54"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53994921" w14:textId="77777777" w:rsidR="00500356" w:rsidRPr="009B0BAC" w:rsidRDefault="00500356" w:rsidP="00126409">
            <w:pPr>
              <w:pStyle w:val="Body"/>
              <w:rPr>
                <w:sz w:val="18"/>
                <w:szCs w:val="18"/>
              </w:rPr>
            </w:pPr>
            <w:r w:rsidRPr="009B0BAC">
              <w:rPr>
                <w:sz w:val="18"/>
                <w:szCs w:val="18"/>
              </w:rPr>
              <w:t>&lt;nmc-annex&gt;</w:t>
            </w:r>
          </w:p>
        </w:tc>
        <w:tc>
          <w:tcPr>
            <w:tcW w:w="2253" w:type="pct"/>
            <w:vMerge/>
          </w:tcPr>
          <w:p w14:paraId="3A9758FF" w14:textId="77777777" w:rsidR="00500356" w:rsidRPr="009B0BAC" w:rsidRDefault="00500356" w:rsidP="00126409">
            <w:pPr>
              <w:pStyle w:val="Body"/>
              <w:rPr>
                <w:sz w:val="18"/>
                <w:szCs w:val="18"/>
              </w:rPr>
            </w:pPr>
          </w:p>
        </w:tc>
        <w:tc>
          <w:tcPr>
            <w:tcW w:w="1332" w:type="pct"/>
          </w:tcPr>
          <w:p w14:paraId="5B3DF897" w14:textId="77777777" w:rsidR="00500356" w:rsidRPr="009B0BAC" w:rsidRDefault="00500356" w:rsidP="00126409">
            <w:pPr>
              <w:pStyle w:val="Body"/>
              <w:rPr>
                <w:sz w:val="18"/>
                <w:szCs w:val="18"/>
              </w:rPr>
            </w:pPr>
            <w:r w:rsidRPr="009B0BAC">
              <w:rPr>
                <w:sz w:val="18"/>
                <w:szCs w:val="18"/>
              </w:rPr>
              <w:t>&lt;nmc-annex&gt;</w:t>
            </w:r>
          </w:p>
          <w:p w14:paraId="73769D68" w14:textId="77777777" w:rsidR="00500356" w:rsidRPr="009B0BAC" w:rsidRDefault="00500356" w:rsidP="00126409">
            <w:pPr>
              <w:pStyle w:val="Body"/>
              <w:rPr>
                <w:sz w:val="18"/>
                <w:szCs w:val="18"/>
              </w:rPr>
            </w:pPr>
            <w:r w:rsidRPr="009B0BAC">
              <w:rPr>
                <w:sz w:val="18"/>
                <w:szCs w:val="18"/>
              </w:rPr>
              <w:t>&lt;nmc-grsec&gt;</w:t>
            </w:r>
          </w:p>
          <w:p w14:paraId="288195D8" w14:textId="77777777" w:rsidR="00500356" w:rsidRPr="009B0BAC" w:rsidRDefault="00500356" w:rsidP="00126409">
            <w:pPr>
              <w:pStyle w:val="Body"/>
              <w:rPr>
                <w:sz w:val="18"/>
                <w:szCs w:val="18"/>
              </w:rPr>
            </w:pPr>
            <w:r w:rsidRPr="009B0BAC">
              <w:rPr>
                <w:sz w:val="18"/>
                <w:szCs w:val="18"/>
              </w:rPr>
              <w:t>&lt;nmc-revenue&gt;</w:t>
            </w:r>
          </w:p>
          <w:p w14:paraId="0E5E4B13" w14:textId="77777777" w:rsidR="00500356" w:rsidRPr="009B0BAC" w:rsidRDefault="00500356" w:rsidP="00126409">
            <w:pPr>
              <w:pStyle w:val="Body"/>
              <w:rPr>
                <w:sz w:val="18"/>
                <w:szCs w:val="18"/>
              </w:rPr>
            </w:pPr>
            <w:r w:rsidRPr="009B0BAC">
              <w:rPr>
                <w:sz w:val="18"/>
                <w:szCs w:val="18"/>
              </w:rPr>
              <w:t>&lt;nmc-expenditure&gt;</w:t>
            </w:r>
          </w:p>
          <w:p w14:paraId="5272D5F1" w14:textId="77777777" w:rsidR="00500356" w:rsidRPr="009B0BAC" w:rsidRDefault="00500356" w:rsidP="00126409">
            <w:pPr>
              <w:pStyle w:val="Body"/>
              <w:rPr>
                <w:sz w:val="18"/>
                <w:szCs w:val="18"/>
              </w:rPr>
            </w:pPr>
            <w:r w:rsidRPr="009B0BAC">
              <w:rPr>
                <w:sz w:val="18"/>
                <w:szCs w:val="18"/>
              </w:rPr>
              <w:t>&lt;pos-annex&gt;</w:t>
            </w:r>
          </w:p>
          <w:p w14:paraId="1A8667AE" w14:textId="77777777" w:rsidR="00500356" w:rsidRPr="009B0BAC" w:rsidRDefault="00500356" w:rsidP="00126409">
            <w:pPr>
              <w:pStyle w:val="Body"/>
              <w:rPr>
                <w:sz w:val="18"/>
                <w:szCs w:val="18"/>
              </w:rPr>
            </w:pPr>
            <w:r w:rsidRPr="009B0BAC">
              <w:rPr>
                <w:sz w:val="18"/>
                <w:szCs w:val="18"/>
              </w:rPr>
              <w:t>&lt;bud-heading&gt;</w:t>
            </w:r>
          </w:p>
          <w:p w14:paraId="31442B9E" w14:textId="77777777" w:rsidR="00500356" w:rsidRPr="002108C5" w:rsidRDefault="00500356" w:rsidP="00126409">
            <w:pPr>
              <w:pStyle w:val="Body"/>
              <w:rPr>
                <w:sz w:val="18"/>
                <w:szCs w:val="18"/>
                <w:lang w:val="da-DK"/>
              </w:rPr>
            </w:pPr>
            <w:r w:rsidRPr="002108C5">
              <w:rPr>
                <w:sz w:val="18"/>
                <w:szCs w:val="18"/>
                <w:lang w:val="da-DK"/>
              </w:rPr>
              <w:t>&lt;bud-intro&gt;</w:t>
            </w:r>
          </w:p>
          <w:p w14:paraId="1F4A2916" w14:textId="77777777" w:rsidR="00500356" w:rsidRPr="002108C5" w:rsidRDefault="00500356" w:rsidP="00126409">
            <w:pPr>
              <w:pStyle w:val="Body"/>
              <w:rPr>
                <w:sz w:val="18"/>
                <w:szCs w:val="18"/>
                <w:lang w:val="da-DK"/>
              </w:rPr>
            </w:pPr>
            <w:r w:rsidRPr="002108C5">
              <w:rPr>
                <w:sz w:val="18"/>
                <w:szCs w:val="18"/>
                <w:lang w:val="da-DK"/>
              </w:rPr>
              <w:t>&lt;bud-remark&gt;</w:t>
            </w:r>
          </w:p>
          <w:p w14:paraId="7B16FEEA" w14:textId="77777777" w:rsidR="00500356" w:rsidRPr="002108C5" w:rsidRDefault="00500356" w:rsidP="00126409">
            <w:pPr>
              <w:pStyle w:val="Body"/>
              <w:rPr>
                <w:sz w:val="18"/>
                <w:szCs w:val="18"/>
                <w:lang w:val="da-DK"/>
              </w:rPr>
            </w:pPr>
            <w:r w:rsidRPr="002108C5">
              <w:rPr>
                <w:sz w:val="18"/>
                <w:szCs w:val="18"/>
                <w:lang w:val="da-DK"/>
              </w:rPr>
              <w:t>&lt;bud-legal&gt;</w:t>
            </w:r>
          </w:p>
          <w:p w14:paraId="3C3E539D" w14:textId="77777777" w:rsidR="00500356" w:rsidRPr="009B0BAC" w:rsidRDefault="00500356" w:rsidP="00126409">
            <w:pPr>
              <w:pStyle w:val="Body"/>
              <w:rPr>
                <w:sz w:val="18"/>
                <w:szCs w:val="18"/>
              </w:rPr>
            </w:pPr>
            <w:r w:rsidRPr="009B0BAC">
              <w:rPr>
                <w:sz w:val="18"/>
                <w:szCs w:val="18"/>
              </w:rPr>
              <w:t>&lt;bud-reference&gt;</w:t>
            </w:r>
          </w:p>
          <w:p w14:paraId="3E1A8A92" w14:textId="77777777" w:rsidR="00500356" w:rsidRPr="009B0BAC" w:rsidRDefault="00500356" w:rsidP="00126409">
            <w:pPr>
              <w:pStyle w:val="Body"/>
              <w:rPr>
                <w:sz w:val="18"/>
                <w:szCs w:val="18"/>
              </w:rPr>
            </w:pPr>
            <w:r w:rsidRPr="009B0BAC">
              <w:rPr>
                <w:sz w:val="18"/>
                <w:szCs w:val="18"/>
              </w:rPr>
              <w:t>&lt;reuse-link&gt;</w:t>
            </w:r>
          </w:p>
        </w:tc>
      </w:tr>
      <w:tr w:rsidR="00500356" w:rsidRPr="009B0BAC" w14:paraId="6B486E2A" w14:textId="77777777" w:rsidTr="00126409">
        <w:trPr>
          <w:trHeight w:val="312"/>
        </w:trPr>
        <w:tc>
          <w:tcPr>
            <w:tcW w:w="233" w:type="pct"/>
            <w:shd w:val="clear" w:color="auto" w:fill="F2F2F2" w:themeFill="background1" w:themeFillShade="F2"/>
          </w:tcPr>
          <w:p w14:paraId="71007FCF"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3B342A46" w14:textId="77777777" w:rsidR="00500356" w:rsidRPr="009B0BAC" w:rsidRDefault="00500356" w:rsidP="00126409">
            <w:pPr>
              <w:pStyle w:val="Body"/>
              <w:rPr>
                <w:sz w:val="18"/>
                <w:szCs w:val="18"/>
              </w:rPr>
            </w:pPr>
            <w:r w:rsidRPr="009B0BAC">
              <w:rPr>
                <w:sz w:val="18"/>
                <w:szCs w:val="18"/>
              </w:rPr>
              <w:t>&lt;nmc-grsec&gt;</w:t>
            </w:r>
          </w:p>
        </w:tc>
        <w:tc>
          <w:tcPr>
            <w:tcW w:w="2253" w:type="pct"/>
          </w:tcPr>
          <w:p w14:paraId="5B46A5DB" w14:textId="77777777" w:rsidR="00500356" w:rsidRPr="009B0BAC" w:rsidRDefault="00500356" w:rsidP="00126409">
            <w:pPr>
              <w:pStyle w:val="Body"/>
              <w:rPr>
                <w:sz w:val="18"/>
                <w:szCs w:val="18"/>
              </w:rPr>
            </w:pPr>
            <w:r w:rsidRPr="009B0BAC">
              <w:rPr>
                <w:sz w:val="18"/>
                <w:szCs w:val="18"/>
              </w:rPr>
              <w:t>This element stores information used to generate staff tables.</w:t>
            </w:r>
          </w:p>
        </w:tc>
        <w:tc>
          <w:tcPr>
            <w:tcW w:w="1332" w:type="pct"/>
          </w:tcPr>
          <w:p w14:paraId="4055A803" w14:textId="77777777" w:rsidR="00500356" w:rsidRPr="009B0BAC" w:rsidRDefault="00500356" w:rsidP="00126409">
            <w:pPr>
              <w:pStyle w:val="Body"/>
              <w:rPr>
                <w:sz w:val="18"/>
                <w:szCs w:val="18"/>
              </w:rPr>
            </w:pPr>
            <w:r w:rsidRPr="009B0BAC">
              <w:rPr>
                <w:sz w:val="18"/>
                <w:szCs w:val="18"/>
              </w:rPr>
              <w:t>&lt;pos-grsec&gt;</w:t>
            </w:r>
          </w:p>
          <w:p w14:paraId="311B52AF" w14:textId="77777777" w:rsidR="00500356" w:rsidRPr="009B0BAC" w:rsidRDefault="00500356" w:rsidP="00126409">
            <w:pPr>
              <w:pStyle w:val="Body"/>
              <w:rPr>
                <w:sz w:val="18"/>
                <w:szCs w:val="18"/>
              </w:rPr>
            </w:pPr>
            <w:r w:rsidRPr="009B0BAC">
              <w:rPr>
                <w:sz w:val="18"/>
                <w:szCs w:val="18"/>
              </w:rPr>
              <w:t>&lt;bud-heading&gt;</w:t>
            </w:r>
          </w:p>
          <w:p w14:paraId="003FC404" w14:textId="77777777" w:rsidR="00500356" w:rsidRPr="009B0BAC" w:rsidRDefault="00500356" w:rsidP="00126409">
            <w:pPr>
              <w:pStyle w:val="Body"/>
              <w:rPr>
                <w:sz w:val="18"/>
                <w:szCs w:val="18"/>
              </w:rPr>
            </w:pPr>
            <w:r w:rsidRPr="009B0BAC">
              <w:rPr>
                <w:sz w:val="18"/>
                <w:szCs w:val="18"/>
              </w:rPr>
              <w:t>&lt;bud-text&gt;</w:t>
            </w:r>
          </w:p>
          <w:p w14:paraId="294F8906" w14:textId="77777777" w:rsidR="00500356" w:rsidRPr="009B0BAC" w:rsidRDefault="00500356" w:rsidP="00126409">
            <w:pPr>
              <w:pStyle w:val="Body"/>
              <w:rPr>
                <w:sz w:val="18"/>
                <w:szCs w:val="18"/>
              </w:rPr>
            </w:pPr>
            <w:r w:rsidRPr="009B0BAC">
              <w:rPr>
                <w:sz w:val="18"/>
                <w:szCs w:val="18"/>
              </w:rPr>
              <w:t>&lt;nmc-grsec&gt;</w:t>
            </w:r>
          </w:p>
        </w:tc>
      </w:tr>
      <w:tr w:rsidR="00500356" w:rsidRPr="009B0BAC" w14:paraId="54F59CB2" w14:textId="77777777" w:rsidTr="00126409">
        <w:trPr>
          <w:trHeight w:val="312"/>
        </w:trPr>
        <w:tc>
          <w:tcPr>
            <w:tcW w:w="233" w:type="pct"/>
            <w:shd w:val="clear" w:color="auto" w:fill="F2F2F2" w:themeFill="background1" w:themeFillShade="F2"/>
          </w:tcPr>
          <w:p w14:paraId="54B73851"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13F86D65" w14:textId="77777777" w:rsidR="00500356" w:rsidRPr="009B0BAC" w:rsidRDefault="00500356" w:rsidP="00126409">
            <w:pPr>
              <w:pStyle w:val="Body"/>
              <w:rPr>
                <w:sz w:val="18"/>
                <w:szCs w:val="18"/>
              </w:rPr>
            </w:pPr>
            <w:r w:rsidRPr="009B0BAC">
              <w:rPr>
                <w:sz w:val="18"/>
                <w:szCs w:val="18"/>
              </w:rPr>
              <w:t>&lt;bud-data&gt;</w:t>
            </w:r>
          </w:p>
        </w:tc>
        <w:tc>
          <w:tcPr>
            <w:tcW w:w="2253" w:type="pct"/>
          </w:tcPr>
          <w:p w14:paraId="3C8979BC" w14:textId="77777777" w:rsidR="00500356" w:rsidRPr="009B0BAC" w:rsidRDefault="00500356" w:rsidP="00126409">
            <w:pPr>
              <w:pStyle w:val="Body"/>
              <w:rPr>
                <w:sz w:val="18"/>
                <w:szCs w:val="18"/>
              </w:rPr>
            </w:pPr>
            <w:r w:rsidRPr="009B0BAC">
              <w:rPr>
                <w:sz w:val="18"/>
                <w:szCs w:val="18"/>
              </w:rPr>
              <w:t>This element allows storing content related to amounts committed or paid to particular budget part, human resources or relations between budgetary lines. Attributes:</w:t>
            </w:r>
          </w:p>
          <w:p w14:paraId="010FE410" w14:textId="77777777" w:rsidR="00500356" w:rsidRPr="009B0BAC" w:rsidRDefault="00500356" w:rsidP="00126409">
            <w:pPr>
              <w:pStyle w:val="Body"/>
              <w:numPr>
                <w:ilvl w:val="0"/>
                <w:numId w:val="26"/>
              </w:numPr>
              <w:rPr>
                <w:sz w:val="18"/>
                <w:szCs w:val="18"/>
              </w:rPr>
            </w:pPr>
            <w:r w:rsidRPr="009B0BAC">
              <w:rPr>
                <w:b/>
                <w:sz w:val="18"/>
                <w:szCs w:val="18"/>
              </w:rPr>
              <w:t>exprev</w:t>
            </w:r>
            <w:r w:rsidRPr="009B0BAC">
              <w:rPr>
                <w:sz w:val="18"/>
                <w:szCs w:val="18"/>
              </w:rPr>
              <w:t xml:space="preserve"> – if these values are revenues or expenditures</w:t>
            </w:r>
          </w:p>
          <w:p w14:paraId="59ACE738" w14:textId="77777777" w:rsidR="00500356" w:rsidRPr="009B0BAC" w:rsidRDefault="00500356" w:rsidP="00126409">
            <w:pPr>
              <w:pStyle w:val="Body"/>
              <w:numPr>
                <w:ilvl w:val="0"/>
                <w:numId w:val="26"/>
              </w:numPr>
              <w:rPr>
                <w:sz w:val="18"/>
                <w:szCs w:val="18"/>
              </w:rPr>
            </w:pPr>
            <w:r w:rsidRPr="009B0BAC">
              <w:rPr>
                <w:b/>
                <w:sz w:val="18"/>
                <w:szCs w:val="18"/>
              </w:rPr>
              <w:t>tot</w:t>
            </w:r>
            <w:r w:rsidRPr="009B0BAC">
              <w:rPr>
                <w:sz w:val="18"/>
                <w:szCs w:val="18"/>
              </w:rPr>
              <w:t xml:space="preserve"> – total</w:t>
            </w:r>
          </w:p>
          <w:p w14:paraId="592F2C08" w14:textId="77777777" w:rsidR="00500356" w:rsidRPr="009B0BAC" w:rsidRDefault="00500356" w:rsidP="00126409">
            <w:pPr>
              <w:pStyle w:val="Body"/>
              <w:rPr>
                <w:sz w:val="18"/>
                <w:szCs w:val="18"/>
              </w:rPr>
            </w:pPr>
            <w:r w:rsidRPr="009B0BAC">
              <w:rPr>
                <w:sz w:val="18"/>
                <w:szCs w:val="18"/>
              </w:rPr>
              <w:t>if this attribute is not set for a &lt;bud-data&gt; element, it means that the data element is specified at its lowest level of granularity, i.e. that it does not represent the result of a summation (“total”) of sub-elements.</w:t>
            </w:r>
          </w:p>
          <w:p w14:paraId="01B9084D" w14:textId="77777777" w:rsidR="00500356" w:rsidRPr="009B0BAC" w:rsidRDefault="00500356" w:rsidP="00126409">
            <w:pPr>
              <w:pStyle w:val="Body"/>
              <w:numPr>
                <w:ilvl w:val="0"/>
                <w:numId w:val="26"/>
              </w:numPr>
              <w:rPr>
                <w:sz w:val="18"/>
                <w:szCs w:val="18"/>
              </w:rPr>
            </w:pPr>
            <w:r w:rsidRPr="009B0BAC">
              <w:rPr>
                <w:b/>
                <w:sz w:val="18"/>
                <w:szCs w:val="18"/>
              </w:rPr>
              <w:t>type</w:t>
            </w:r>
            <w:r w:rsidRPr="009B0BAC">
              <w:rPr>
                <w:sz w:val="18"/>
                <w:szCs w:val="18"/>
              </w:rPr>
              <w:t xml:space="preserve"> – horizontal/reserve</w:t>
            </w:r>
          </w:p>
        </w:tc>
        <w:tc>
          <w:tcPr>
            <w:tcW w:w="1332" w:type="pct"/>
          </w:tcPr>
          <w:p w14:paraId="328019D6" w14:textId="77777777" w:rsidR="00500356" w:rsidRPr="009B0BAC" w:rsidRDefault="00500356" w:rsidP="00126409">
            <w:pPr>
              <w:pStyle w:val="Body"/>
              <w:rPr>
                <w:sz w:val="18"/>
                <w:szCs w:val="18"/>
              </w:rPr>
            </w:pPr>
            <w:r w:rsidRPr="009B0BAC">
              <w:rPr>
                <w:sz w:val="18"/>
                <w:szCs w:val="18"/>
              </w:rPr>
              <w:t>&lt;amounts&gt;</w:t>
            </w:r>
          </w:p>
          <w:p w14:paraId="776BF27E" w14:textId="77777777" w:rsidR="00500356" w:rsidRPr="009B0BAC" w:rsidRDefault="00500356" w:rsidP="00126409">
            <w:pPr>
              <w:pStyle w:val="Body"/>
              <w:rPr>
                <w:sz w:val="18"/>
                <w:szCs w:val="18"/>
              </w:rPr>
            </w:pPr>
            <w:r w:rsidRPr="009B0BAC">
              <w:rPr>
                <w:sz w:val="18"/>
                <w:szCs w:val="18"/>
              </w:rPr>
              <w:t>&lt;hresources&gt;</w:t>
            </w:r>
          </w:p>
          <w:p w14:paraId="0342D51F" w14:textId="77777777" w:rsidR="00500356" w:rsidRPr="009B0BAC" w:rsidRDefault="00500356" w:rsidP="00126409">
            <w:pPr>
              <w:pStyle w:val="Body"/>
              <w:rPr>
                <w:sz w:val="18"/>
                <w:szCs w:val="18"/>
              </w:rPr>
            </w:pPr>
            <w:r w:rsidRPr="009B0BAC">
              <w:rPr>
                <w:sz w:val="18"/>
                <w:szCs w:val="18"/>
              </w:rPr>
              <w:t>&lt;relations&gt;</w:t>
            </w:r>
          </w:p>
          <w:p w14:paraId="35F6B7CA" w14:textId="77777777" w:rsidR="00500356" w:rsidRPr="009B0BAC" w:rsidRDefault="00500356" w:rsidP="00126409">
            <w:pPr>
              <w:pStyle w:val="Body"/>
              <w:rPr>
                <w:sz w:val="18"/>
                <w:szCs w:val="18"/>
              </w:rPr>
            </w:pPr>
            <w:r w:rsidRPr="009B0BAC">
              <w:rPr>
                <w:sz w:val="18"/>
                <w:szCs w:val="18"/>
              </w:rPr>
              <w:t>&lt;epnote&gt;</w:t>
            </w:r>
          </w:p>
        </w:tc>
      </w:tr>
      <w:tr w:rsidR="00500356" w:rsidRPr="009B0BAC" w14:paraId="6412E7DB" w14:textId="77777777" w:rsidTr="00126409">
        <w:trPr>
          <w:trHeight w:val="312"/>
        </w:trPr>
        <w:tc>
          <w:tcPr>
            <w:tcW w:w="233" w:type="pct"/>
            <w:shd w:val="clear" w:color="auto" w:fill="F2F2F2" w:themeFill="background1" w:themeFillShade="F2"/>
          </w:tcPr>
          <w:p w14:paraId="6D89411D" w14:textId="77777777" w:rsidR="00500356" w:rsidRPr="009B0BAC" w:rsidRDefault="00500356" w:rsidP="00126409">
            <w:pPr>
              <w:pStyle w:val="Body"/>
              <w:rPr>
                <w:sz w:val="18"/>
                <w:szCs w:val="18"/>
                <w:highlight w:val="green"/>
              </w:rPr>
            </w:pPr>
            <w:r w:rsidRPr="009B0BAC">
              <w:rPr>
                <w:rStyle w:val="unicode"/>
                <w:rFonts w:ascii="Segoe UI Symbol" w:hAnsi="Segoe UI Symbol" w:cs="Segoe UI Symbol"/>
                <w:sz w:val="18"/>
                <w:szCs w:val="18"/>
              </w:rPr>
              <w:t>✔</w:t>
            </w:r>
          </w:p>
        </w:tc>
        <w:tc>
          <w:tcPr>
            <w:tcW w:w="1182" w:type="pct"/>
          </w:tcPr>
          <w:p w14:paraId="4593D751" w14:textId="77777777" w:rsidR="00500356" w:rsidRPr="009B0BAC" w:rsidRDefault="00500356" w:rsidP="00126409">
            <w:pPr>
              <w:pStyle w:val="Body"/>
              <w:rPr>
                <w:sz w:val="18"/>
                <w:szCs w:val="18"/>
              </w:rPr>
            </w:pPr>
            <w:r w:rsidRPr="009B0BAC">
              <w:rPr>
                <w:sz w:val="18"/>
                <w:szCs w:val="18"/>
              </w:rPr>
              <w:t>&lt;bud-heading&gt;</w:t>
            </w:r>
          </w:p>
        </w:tc>
        <w:tc>
          <w:tcPr>
            <w:tcW w:w="2253" w:type="pct"/>
          </w:tcPr>
          <w:p w14:paraId="53B819EA" w14:textId="77777777" w:rsidR="00500356" w:rsidRPr="009B0BAC" w:rsidRDefault="00500356" w:rsidP="00126409">
            <w:pPr>
              <w:pStyle w:val="Body"/>
              <w:rPr>
                <w:sz w:val="18"/>
                <w:szCs w:val="18"/>
              </w:rPr>
            </w:pPr>
            <w:r w:rsidRPr="009B0BAC">
              <w:rPr>
                <w:sz w:val="18"/>
                <w:szCs w:val="18"/>
              </w:rPr>
              <w:t xml:space="preserve">This element allows setting a heading. The only sub-element, which is allowed, is </w:t>
            </w:r>
            <w:r w:rsidRPr="009B0BAC">
              <w:rPr>
                <w:b/>
                <w:sz w:val="18"/>
                <w:szCs w:val="18"/>
              </w:rPr>
              <w:t xml:space="preserve">&lt;p&gt; </w:t>
            </w:r>
            <w:r w:rsidRPr="009B0BAC">
              <w:rPr>
                <w:sz w:val="18"/>
                <w:szCs w:val="18"/>
              </w:rPr>
              <w:t xml:space="preserve">element (paragraph). It is possible to set </w:t>
            </w:r>
            <w:r w:rsidRPr="009B0BAC">
              <w:rPr>
                <w:b/>
                <w:sz w:val="18"/>
                <w:szCs w:val="18"/>
              </w:rPr>
              <w:t>translate</w:t>
            </w:r>
            <w:r w:rsidRPr="009B0BAC">
              <w:rPr>
                <w:sz w:val="18"/>
                <w:szCs w:val="18"/>
              </w:rPr>
              <w:t xml:space="preserve"> attribute to specify text language.</w:t>
            </w:r>
          </w:p>
        </w:tc>
        <w:tc>
          <w:tcPr>
            <w:tcW w:w="1332" w:type="pct"/>
          </w:tcPr>
          <w:p w14:paraId="58C6F787" w14:textId="77777777" w:rsidR="00500356" w:rsidRPr="009B0BAC" w:rsidRDefault="00500356" w:rsidP="00126409">
            <w:pPr>
              <w:pStyle w:val="Body"/>
              <w:rPr>
                <w:sz w:val="18"/>
                <w:szCs w:val="18"/>
              </w:rPr>
            </w:pPr>
            <w:r w:rsidRPr="009B0BAC">
              <w:rPr>
                <w:sz w:val="18"/>
                <w:szCs w:val="18"/>
              </w:rPr>
              <w:t>&lt;p&gt;</w:t>
            </w:r>
          </w:p>
        </w:tc>
      </w:tr>
      <w:tr w:rsidR="00500356" w:rsidRPr="009B0BAC" w14:paraId="356ADA58" w14:textId="77777777" w:rsidTr="00126409">
        <w:trPr>
          <w:trHeight w:val="2439"/>
        </w:trPr>
        <w:tc>
          <w:tcPr>
            <w:tcW w:w="233" w:type="pct"/>
            <w:shd w:val="clear" w:color="auto" w:fill="F2F2F2" w:themeFill="background1" w:themeFillShade="F2"/>
          </w:tcPr>
          <w:p w14:paraId="4455B964" w14:textId="77777777" w:rsidR="00500356" w:rsidRPr="009B0BAC" w:rsidRDefault="00500356" w:rsidP="00126409">
            <w:pPr>
              <w:pStyle w:val="Body"/>
              <w:rPr>
                <w:sz w:val="18"/>
                <w:szCs w:val="18"/>
                <w:highlight w:val="green"/>
              </w:rPr>
            </w:pPr>
            <w:r w:rsidRPr="009B0BAC">
              <w:rPr>
                <w:rStyle w:val="unicode"/>
                <w:rFonts w:ascii="Segoe UI Symbol" w:hAnsi="Segoe UI Symbol" w:cs="Segoe UI Symbol"/>
                <w:sz w:val="18"/>
                <w:szCs w:val="18"/>
              </w:rPr>
              <w:t>✘</w:t>
            </w:r>
          </w:p>
        </w:tc>
        <w:tc>
          <w:tcPr>
            <w:tcW w:w="1182" w:type="pct"/>
          </w:tcPr>
          <w:p w14:paraId="27B5FC55" w14:textId="77777777" w:rsidR="00500356" w:rsidRPr="009B0BAC" w:rsidRDefault="00500356" w:rsidP="00126409">
            <w:pPr>
              <w:pStyle w:val="Body"/>
              <w:rPr>
                <w:sz w:val="18"/>
                <w:szCs w:val="18"/>
              </w:rPr>
            </w:pPr>
            <w:r w:rsidRPr="009B0BAC">
              <w:rPr>
                <w:sz w:val="18"/>
                <w:szCs w:val="18"/>
              </w:rPr>
              <w:t>&lt;bud-intro&gt;</w:t>
            </w:r>
          </w:p>
        </w:tc>
        <w:tc>
          <w:tcPr>
            <w:tcW w:w="2253" w:type="pct"/>
          </w:tcPr>
          <w:p w14:paraId="0B9E1BE7" w14:textId="77777777" w:rsidR="00500356" w:rsidRPr="009B0BAC" w:rsidRDefault="00500356" w:rsidP="00126409">
            <w:pPr>
              <w:pStyle w:val="Body"/>
              <w:rPr>
                <w:sz w:val="18"/>
                <w:szCs w:val="18"/>
              </w:rPr>
            </w:pPr>
            <w:r w:rsidRPr="009B0BAC">
              <w:rPr>
                <w:sz w:val="18"/>
                <w:szCs w:val="18"/>
              </w:rPr>
              <w:t>Introduction of titles.</w:t>
            </w:r>
          </w:p>
        </w:tc>
        <w:tc>
          <w:tcPr>
            <w:tcW w:w="1332" w:type="pct"/>
          </w:tcPr>
          <w:p w14:paraId="4BA12A49" w14:textId="77777777" w:rsidR="00500356" w:rsidRPr="009B0BAC" w:rsidRDefault="00500356" w:rsidP="00126409">
            <w:pPr>
              <w:pStyle w:val="Body"/>
              <w:rPr>
                <w:sz w:val="18"/>
                <w:szCs w:val="18"/>
              </w:rPr>
            </w:pPr>
          </w:p>
          <w:p w14:paraId="00E0034C" w14:textId="77777777" w:rsidR="00500356" w:rsidRPr="009B0BAC" w:rsidRDefault="00500356" w:rsidP="00126409">
            <w:pPr>
              <w:pStyle w:val="Body"/>
              <w:rPr>
                <w:sz w:val="18"/>
                <w:szCs w:val="18"/>
              </w:rPr>
            </w:pPr>
            <w:r w:rsidRPr="009B0BAC">
              <w:rPr>
                <w:sz w:val="18"/>
                <w:szCs w:val="18"/>
              </w:rPr>
              <w:t>&lt;p&gt;</w:t>
            </w:r>
          </w:p>
          <w:p w14:paraId="2CEB26BE" w14:textId="77777777" w:rsidR="00500356" w:rsidRPr="009B0BAC" w:rsidRDefault="00500356" w:rsidP="00126409">
            <w:pPr>
              <w:pStyle w:val="Body"/>
              <w:rPr>
                <w:sz w:val="18"/>
                <w:szCs w:val="18"/>
              </w:rPr>
            </w:pPr>
            <w:r w:rsidRPr="009B0BAC">
              <w:rPr>
                <w:sz w:val="18"/>
                <w:szCs w:val="18"/>
              </w:rPr>
              <w:t>&lt;reuse-link&gt;</w:t>
            </w:r>
          </w:p>
          <w:p w14:paraId="543A2057" w14:textId="77777777" w:rsidR="00500356" w:rsidRPr="009B0BAC" w:rsidRDefault="00500356" w:rsidP="00126409">
            <w:pPr>
              <w:pStyle w:val="Body"/>
              <w:rPr>
                <w:sz w:val="18"/>
                <w:szCs w:val="18"/>
              </w:rPr>
            </w:pPr>
            <w:r w:rsidRPr="009B0BAC">
              <w:rPr>
                <w:sz w:val="18"/>
                <w:szCs w:val="18"/>
              </w:rPr>
              <w:t>&lt;list&gt;</w:t>
            </w:r>
          </w:p>
          <w:p w14:paraId="54F77C5D" w14:textId="77777777" w:rsidR="00500356" w:rsidRPr="009B0BAC" w:rsidRDefault="00500356" w:rsidP="00126409">
            <w:pPr>
              <w:pStyle w:val="Body"/>
              <w:rPr>
                <w:sz w:val="18"/>
                <w:szCs w:val="18"/>
              </w:rPr>
            </w:pPr>
            <w:r w:rsidRPr="009B0BAC">
              <w:rPr>
                <w:sz w:val="18"/>
                <w:szCs w:val="18"/>
              </w:rPr>
              <w:t>&lt;table&gt;</w:t>
            </w:r>
          </w:p>
        </w:tc>
      </w:tr>
      <w:tr w:rsidR="00500356" w:rsidRPr="009B0BAC" w14:paraId="4DF6AB63" w14:textId="77777777" w:rsidTr="00126409">
        <w:trPr>
          <w:trHeight w:val="312"/>
        </w:trPr>
        <w:tc>
          <w:tcPr>
            <w:tcW w:w="233" w:type="pct"/>
            <w:shd w:val="clear" w:color="auto" w:fill="F2F2F2" w:themeFill="background1" w:themeFillShade="F2"/>
          </w:tcPr>
          <w:p w14:paraId="5F4744A6" w14:textId="77777777" w:rsidR="00500356" w:rsidRPr="009B0BAC" w:rsidRDefault="00500356" w:rsidP="00126409">
            <w:pPr>
              <w:pStyle w:val="Body"/>
              <w:rPr>
                <w:sz w:val="18"/>
                <w:szCs w:val="18"/>
                <w:highlight w:val="green"/>
              </w:rPr>
            </w:pPr>
            <w:r w:rsidRPr="009B0BAC">
              <w:rPr>
                <w:rStyle w:val="unicode"/>
                <w:rFonts w:ascii="Segoe UI Symbol" w:hAnsi="Segoe UI Symbol" w:cs="Segoe UI Symbol"/>
                <w:sz w:val="18"/>
                <w:szCs w:val="18"/>
              </w:rPr>
              <w:t>✔</w:t>
            </w:r>
          </w:p>
        </w:tc>
        <w:tc>
          <w:tcPr>
            <w:tcW w:w="1182" w:type="pct"/>
          </w:tcPr>
          <w:p w14:paraId="4C21769C" w14:textId="77777777" w:rsidR="00500356" w:rsidRPr="009B0BAC" w:rsidRDefault="00500356" w:rsidP="00126409">
            <w:pPr>
              <w:pStyle w:val="Body"/>
              <w:rPr>
                <w:sz w:val="18"/>
                <w:szCs w:val="18"/>
              </w:rPr>
            </w:pPr>
            <w:r w:rsidRPr="009B0BAC">
              <w:rPr>
                <w:sz w:val="18"/>
                <w:szCs w:val="18"/>
              </w:rPr>
              <w:t>&lt;bud-remark&gt;</w:t>
            </w:r>
          </w:p>
        </w:tc>
        <w:tc>
          <w:tcPr>
            <w:tcW w:w="2253" w:type="pct"/>
          </w:tcPr>
          <w:p w14:paraId="3AD02480" w14:textId="77777777" w:rsidR="00500356" w:rsidRPr="009B0BAC" w:rsidRDefault="00500356" w:rsidP="00126409">
            <w:pPr>
              <w:pStyle w:val="Body"/>
              <w:rPr>
                <w:sz w:val="18"/>
                <w:szCs w:val="18"/>
              </w:rPr>
            </w:pPr>
            <w:r w:rsidRPr="009B0BAC">
              <w:rPr>
                <w:sz w:val="18"/>
                <w:szCs w:val="18"/>
              </w:rPr>
              <w:t>This element allows defining remark on budget line.</w:t>
            </w:r>
          </w:p>
        </w:tc>
        <w:tc>
          <w:tcPr>
            <w:tcW w:w="1332" w:type="pct"/>
          </w:tcPr>
          <w:p w14:paraId="5E151691" w14:textId="77777777" w:rsidR="00500356" w:rsidRPr="009B0BAC" w:rsidRDefault="00500356" w:rsidP="00126409">
            <w:pPr>
              <w:pStyle w:val="Body"/>
              <w:rPr>
                <w:sz w:val="18"/>
                <w:szCs w:val="18"/>
              </w:rPr>
            </w:pPr>
            <w:r w:rsidRPr="009B0BAC">
              <w:rPr>
                <w:sz w:val="18"/>
                <w:szCs w:val="18"/>
              </w:rPr>
              <w:t>&lt;p&gt;</w:t>
            </w:r>
          </w:p>
          <w:p w14:paraId="6A0FB13C" w14:textId="77777777" w:rsidR="00500356" w:rsidRPr="009B0BAC" w:rsidRDefault="00500356" w:rsidP="00126409">
            <w:pPr>
              <w:pStyle w:val="Body"/>
              <w:rPr>
                <w:sz w:val="18"/>
                <w:szCs w:val="18"/>
              </w:rPr>
            </w:pPr>
            <w:r w:rsidRPr="009B0BAC">
              <w:rPr>
                <w:sz w:val="18"/>
                <w:szCs w:val="18"/>
              </w:rPr>
              <w:t>&lt;reuse-link&gt;</w:t>
            </w:r>
          </w:p>
          <w:p w14:paraId="770F2E99" w14:textId="77777777" w:rsidR="00500356" w:rsidRPr="009B0BAC" w:rsidRDefault="00500356" w:rsidP="00126409">
            <w:pPr>
              <w:pStyle w:val="Body"/>
              <w:rPr>
                <w:sz w:val="18"/>
                <w:szCs w:val="18"/>
              </w:rPr>
            </w:pPr>
            <w:r w:rsidRPr="009B0BAC">
              <w:rPr>
                <w:sz w:val="18"/>
                <w:szCs w:val="18"/>
              </w:rPr>
              <w:t>&lt;list&gt;</w:t>
            </w:r>
          </w:p>
          <w:p w14:paraId="1C7BA1B0" w14:textId="77777777" w:rsidR="00500356" w:rsidRPr="009B0BAC" w:rsidRDefault="00500356" w:rsidP="00126409">
            <w:pPr>
              <w:pStyle w:val="Body"/>
              <w:rPr>
                <w:sz w:val="18"/>
                <w:szCs w:val="18"/>
              </w:rPr>
            </w:pPr>
            <w:r w:rsidRPr="009B0BAC">
              <w:rPr>
                <w:sz w:val="18"/>
                <w:szCs w:val="18"/>
              </w:rPr>
              <w:t>&lt;table&gt;</w:t>
            </w:r>
          </w:p>
        </w:tc>
      </w:tr>
      <w:tr w:rsidR="00500356" w:rsidRPr="009B0BAC" w14:paraId="2A01E1F6" w14:textId="77777777" w:rsidTr="00126409">
        <w:trPr>
          <w:trHeight w:val="312"/>
        </w:trPr>
        <w:tc>
          <w:tcPr>
            <w:tcW w:w="233" w:type="pct"/>
            <w:shd w:val="clear" w:color="auto" w:fill="F2F2F2" w:themeFill="background1" w:themeFillShade="F2"/>
          </w:tcPr>
          <w:p w14:paraId="0B19D5A0" w14:textId="77777777" w:rsidR="00500356" w:rsidRPr="009B0BAC" w:rsidRDefault="00500356" w:rsidP="00126409">
            <w:pPr>
              <w:pStyle w:val="Body"/>
              <w:rPr>
                <w:sz w:val="18"/>
                <w:szCs w:val="18"/>
                <w:highlight w:val="green"/>
              </w:rPr>
            </w:pPr>
            <w:r w:rsidRPr="009B0BAC">
              <w:rPr>
                <w:rStyle w:val="unicode"/>
                <w:rFonts w:ascii="Segoe UI Symbol" w:hAnsi="Segoe UI Symbol" w:cs="Segoe UI Symbol"/>
                <w:sz w:val="18"/>
                <w:szCs w:val="18"/>
              </w:rPr>
              <w:t>✔</w:t>
            </w:r>
          </w:p>
        </w:tc>
        <w:tc>
          <w:tcPr>
            <w:tcW w:w="1182" w:type="pct"/>
          </w:tcPr>
          <w:p w14:paraId="79251ABC" w14:textId="77777777" w:rsidR="00500356" w:rsidRPr="009B0BAC" w:rsidRDefault="00500356" w:rsidP="00126409">
            <w:pPr>
              <w:pStyle w:val="Body"/>
              <w:rPr>
                <w:sz w:val="18"/>
                <w:szCs w:val="18"/>
              </w:rPr>
            </w:pPr>
            <w:r w:rsidRPr="009B0BAC">
              <w:rPr>
                <w:sz w:val="18"/>
                <w:szCs w:val="18"/>
              </w:rPr>
              <w:t>&lt;bud-legal&gt;</w:t>
            </w:r>
          </w:p>
        </w:tc>
        <w:tc>
          <w:tcPr>
            <w:tcW w:w="2253" w:type="pct"/>
          </w:tcPr>
          <w:p w14:paraId="1F7FA6AB" w14:textId="77777777" w:rsidR="00500356" w:rsidRPr="009B0BAC" w:rsidRDefault="00500356" w:rsidP="00126409">
            <w:pPr>
              <w:pStyle w:val="Body"/>
              <w:rPr>
                <w:sz w:val="18"/>
                <w:szCs w:val="18"/>
              </w:rPr>
            </w:pPr>
            <w:r w:rsidRPr="009B0BAC">
              <w:rPr>
                <w:sz w:val="18"/>
                <w:szCs w:val="18"/>
              </w:rPr>
              <w:t>This element holds information about legal basis of this budget line.</w:t>
            </w:r>
          </w:p>
        </w:tc>
        <w:tc>
          <w:tcPr>
            <w:tcW w:w="1332" w:type="pct"/>
          </w:tcPr>
          <w:p w14:paraId="7F29B812" w14:textId="77777777" w:rsidR="00500356" w:rsidRPr="009B0BAC" w:rsidRDefault="00500356" w:rsidP="00126409">
            <w:pPr>
              <w:pStyle w:val="Body"/>
              <w:rPr>
                <w:sz w:val="18"/>
                <w:szCs w:val="18"/>
              </w:rPr>
            </w:pPr>
            <w:r w:rsidRPr="009B0BAC">
              <w:rPr>
                <w:sz w:val="18"/>
                <w:szCs w:val="18"/>
              </w:rPr>
              <w:t>&lt;p&gt;</w:t>
            </w:r>
          </w:p>
          <w:p w14:paraId="7E879574" w14:textId="77777777" w:rsidR="00500356" w:rsidRPr="009B0BAC" w:rsidRDefault="00500356" w:rsidP="00126409">
            <w:pPr>
              <w:pStyle w:val="Body"/>
              <w:rPr>
                <w:sz w:val="18"/>
                <w:szCs w:val="18"/>
              </w:rPr>
            </w:pPr>
            <w:r w:rsidRPr="009B0BAC">
              <w:rPr>
                <w:sz w:val="18"/>
                <w:szCs w:val="18"/>
              </w:rPr>
              <w:t>&lt;reuse-link&gt;</w:t>
            </w:r>
          </w:p>
          <w:p w14:paraId="327D7A5A" w14:textId="77777777" w:rsidR="00500356" w:rsidRPr="009B0BAC" w:rsidRDefault="00500356" w:rsidP="00126409">
            <w:pPr>
              <w:pStyle w:val="Body"/>
              <w:rPr>
                <w:sz w:val="18"/>
                <w:szCs w:val="18"/>
              </w:rPr>
            </w:pPr>
            <w:r w:rsidRPr="009B0BAC">
              <w:rPr>
                <w:sz w:val="18"/>
                <w:szCs w:val="18"/>
              </w:rPr>
              <w:t>&lt;list&gt;</w:t>
            </w:r>
          </w:p>
          <w:p w14:paraId="12CBA83D" w14:textId="77777777" w:rsidR="00500356" w:rsidRPr="009B0BAC" w:rsidRDefault="00500356" w:rsidP="00126409">
            <w:pPr>
              <w:pStyle w:val="Body"/>
              <w:rPr>
                <w:sz w:val="18"/>
                <w:szCs w:val="18"/>
              </w:rPr>
            </w:pPr>
            <w:r w:rsidRPr="009B0BAC">
              <w:rPr>
                <w:sz w:val="18"/>
                <w:szCs w:val="18"/>
              </w:rPr>
              <w:t>&lt;table&gt;</w:t>
            </w:r>
          </w:p>
        </w:tc>
      </w:tr>
      <w:tr w:rsidR="00500356" w:rsidRPr="009B0BAC" w14:paraId="646D6613" w14:textId="77777777" w:rsidTr="00126409">
        <w:trPr>
          <w:trHeight w:val="312"/>
        </w:trPr>
        <w:tc>
          <w:tcPr>
            <w:tcW w:w="233" w:type="pct"/>
            <w:shd w:val="clear" w:color="auto" w:fill="F2F2F2" w:themeFill="background1" w:themeFillShade="F2"/>
          </w:tcPr>
          <w:p w14:paraId="25465DE1" w14:textId="77777777" w:rsidR="00500356" w:rsidRPr="009B0BAC" w:rsidRDefault="00500356" w:rsidP="00126409">
            <w:pPr>
              <w:pStyle w:val="Body"/>
              <w:rPr>
                <w:sz w:val="18"/>
                <w:szCs w:val="18"/>
                <w:highlight w:val="green"/>
              </w:rPr>
            </w:pPr>
            <w:r w:rsidRPr="009B0BAC">
              <w:rPr>
                <w:rStyle w:val="unicode"/>
                <w:rFonts w:ascii="Segoe UI Symbol" w:hAnsi="Segoe UI Symbol" w:cs="Segoe UI Symbol"/>
                <w:sz w:val="18"/>
                <w:szCs w:val="18"/>
              </w:rPr>
              <w:t>✔</w:t>
            </w:r>
          </w:p>
        </w:tc>
        <w:tc>
          <w:tcPr>
            <w:tcW w:w="1182" w:type="pct"/>
          </w:tcPr>
          <w:p w14:paraId="178C4D78" w14:textId="77777777" w:rsidR="00500356" w:rsidRPr="009B0BAC" w:rsidRDefault="00500356" w:rsidP="00126409">
            <w:pPr>
              <w:pStyle w:val="Body"/>
              <w:rPr>
                <w:sz w:val="18"/>
                <w:szCs w:val="18"/>
              </w:rPr>
            </w:pPr>
            <w:r w:rsidRPr="009B0BAC">
              <w:rPr>
                <w:sz w:val="18"/>
                <w:szCs w:val="18"/>
              </w:rPr>
              <w:t>&lt;bud-reference&gt;</w:t>
            </w:r>
          </w:p>
        </w:tc>
        <w:tc>
          <w:tcPr>
            <w:tcW w:w="2253" w:type="pct"/>
          </w:tcPr>
          <w:p w14:paraId="7C84A811" w14:textId="77777777" w:rsidR="00500356" w:rsidRPr="009B0BAC" w:rsidRDefault="00500356" w:rsidP="00126409">
            <w:pPr>
              <w:pStyle w:val="Body"/>
              <w:rPr>
                <w:sz w:val="18"/>
                <w:szCs w:val="18"/>
              </w:rPr>
            </w:pPr>
            <w:r w:rsidRPr="009B0BAC">
              <w:rPr>
                <w:sz w:val="18"/>
                <w:szCs w:val="18"/>
              </w:rPr>
              <w:t>This element holds information about references of concrete budget line.</w:t>
            </w:r>
          </w:p>
        </w:tc>
        <w:tc>
          <w:tcPr>
            <w:tcW w:w="1332" w:type="pct"/>
          </w:tcPr>
          <w:p w14:paraId="08308C37" w14:textId="77777777" w:rsidR="00500356" w:rsidRPr="009B0BAC" w:rsidRDefault="00500356" w:rsidP="00126409">
            <w:pPr>
              <w:pStyle w:val="Body"/>
              <w:rPr>
                <w:sz w:val="18"/>
                <w:szCs w:val="18"/>
              </w:rPr>
            </w:pPr>
            <w:r w:rsidRPr="009B0BAC">
              <w:rPr>
                <w:sz w:val="18"/>
                <w:szCs w:val="18"/>
              </w:rPr>
              <w:t>&lt;p&gt;</w:t>
            </w:r>
          </w:p>
          <w:p w14:paraId="497FCD28" w14:textId="77777777" w:rsidR="00500356" w:rsidRPr="009B0BAC" w:rsidRDefault="00500356" w:rsidP="00126409">
            <w:pPr>
              <w:pStyle w:val="Body"/>
              <w:rPr>
                <w:sz w:val="18"/>
                <w:szCs w:val="18"/>
              </w:rPr>
            </w:pPr>
            <w:r w:rsidRPr="009B0BAC">
              <w:rPr>
                <w:sz w:val="18"/>
                <w:szCs w:val="18"/>
              </w:rPr>
              <w:t>&lt;reuse-link&gt;</w:t>
            </w:r>
          </w:p>
          <w:p w14:paraId="46EE53B1" w14:textId="77777777" w:rsidR="00500356" w:rsidRPr="009B0BAC" w:rsidRDefault="00500356" w:rsidP="00126409">
            <w:pPr>
              <w:pStyle w:val="Body"/>
              <w:rPr>
                <w:sz w:val="18"/>
                <w:szCs w:val="18"/>
              </w:rPr>
            </w:pPr>
            <w:r w:rsidRPr="009B0BAC">
              <w:rPr>
                <w:sz w:val="18"/>
                <w:szCs w:val="18"/>
              </w:rPr>
              <w:t>&lt;list&gt;</w:t>
            </w:r>
          </w:p>
          <w:p w14:paraId="400D972D" w14:textId="77777777" w:rsidR="00500356" w:rsidRPr="009B0BAC" w:rsidRDefault="00500356" w:rsidP="00126409">
            <w:pPr>
              <w:pStyle w:val="Body"/>
              <w:rPr>
                <w:sz w:val="18"/>
                <w:szCs w:val="18"/>
              </w:rPr>
            </w:pPr>
            <w:r w:rsidRPr="009B0BAC">
              <w:rPr>
                <w:sz w:val="18"/>
                <w:szCs w:val="18"/>
              </w:rPr>
              <w:t>&lt;table&gt;</w:t>
            </w:r>
          </w:p>
        </w:tc>
      </w:tr>
      <w:tr w:rsidR="00500356" w:rsidRPr="009B0BAC" w14:paraId="00298ED4" w14:textId="77777777" w:rsidTr="00126409">
        <w:trPr>
          <w:trHeight w:val="312"/>
        </w:trPr>
        <w:tc>
          <w:tcPr>
            <w:tcW w:w="233" w:type="pct"/>
            <w:shd w:val="clear" w:color="auto" w:fill="F2F2F2" w:themeFill="background1" w:themeFillShade="F2"/>
          </w:tcPr>
          <w:p w14:paraId="53F1C0BE"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7C7C0AB1" w14:textId="77777777" w:rsidR="00500356" w:rsidRPr="009B0BAC" w:rsidRDefault="00500356" w:rsidP="00126409">
            <w:pPr>
              <w:pStyle w:val="Body"/>
              <w:rPr>
                <w:sz w:val="18"/>
                <w:szCs w:val="18"/>
              </w:rPr>
            </w:pPr>
            <w:r w:rsidRPr="009B0BAC">
              <w:rPr>
                <w:sz w:val="18"/>
                <w:szCs w:val="18"/>
              </w:rPr>
              <w:t>&lt;bud-res-cond&gt;</w:t>
            </w:r>
          </w:p>
        </w:tc>
        <w:tc>
          <w:tcPr>
            <w:tcW w:w="2253" w:type="pct"/>
          </w:tcPr>
          <w:p w14:paraId="3DB3280E" w14:textId="77777777" w:rsidR="00500356" w:rsidRPr="009B0BAC" w:rsidRDefault="00500356" w:rsidP="00126409">
            <w:pPr>
              <w:pStyle w:val="Body"/>
              <w:rPr>
                <w:sz w:val="18"/>
                <w:szCs w:val="18"/>
              </w:rPr>
            </w:pPr>
            <w:r w:rsidRPr="009B0BAC">
              <w:rPr>
                <w:sz w:val="18"/>
                <w:szCs w:val="18"/>
              </w:rPr>
              <w:t>This element allows defining conditions under which reserve can be released.</w:t>
            </w:r>
          </w:p>
          <w:p w14:paraId="1D146F63" w14:textId="77777777" w:rsidR="00500356" w:rsidRPr="009B0BAC" w:rsidRDefault="00500356" w:rsidP="00126409">
            <w:pPr>
              <w:pStyle w:val="Body"/>
              <w:rPr>
                <w:sz w:val="18"/>
                <w:szCs w:val="18"/>
              </w:rPr>
            </w:pPr>
          </w:p>
        </w:tc>
        <w:tc>
          <w:tcPr>
            <w:tcW w:w="1332" w:type="pct"/>
          </w:tcPr>
          <w:p w14:paraId="3401FBB0" w14:textId="77777777" w:rsidR="00500356" w:rsidRPr="009B0BAC" w:rsidRDefault="00500356" w:rsidP="00126409">
            <w:pPr>
              <w:pStyle w:val="Body"/>
              <w:rPr>
                <w:sz w:val="18"/>
                <w:szCs w:val="18"/>
              </w:rPr>
            </w:pPr>
            <w:r w:rsidRPr="009B0BAC">
              <w:rPr>
                <w:sz w:val="18"/>
                <w:szCs w:val="18"/>
              </w:rPr>
              <w:t>&lt;p&gt;</w:t>
            </w:r>
          </w:p>
          <w:p w14:paraId="4B2156CB" w14:textId="77777777" w:rsidR="00500356" w:rsidRPr="009B0BAC" w:rsidRDefault="00500356" w:rsidP="00126409">
            <w:pPr>
              <w:pStyle w:val="Body"/>
              <w:rPr>
                <w:sz w:val="18"/>
                <w:szCs w:val="18"/>
              </w:rPr>
            </w:pPr>
            <w:r w:rsidRPr="009B0BAC">
              <w:rPr>
                <w:sz w:val="18"/>
                <w:szCs w:val="18"/>
              </w:rPr>
              <w:t>&lt;reuse-link&gt;</w:t>
            </w:r>
          </w:p>
          <w:p w14:paraId="590B8B00" w14:textId="77777777" w:rsidR="00500356" w:rsidRPr="009B0BAC" w:rsidRDefault="00500356" w:rsidP="00126409">
            <w:pPr>
              <w:pStyle w:val="Body"/>
              <w:rPr>
                <w:sz w:val="18"/>
                <w:szCs w:val="18"/>
              </w:rPr>
            </w:pPr>
            <w:r w:rsidRPr="009B0BAC">
              <w:rPr>
                <w:sz w:val="18"/>
                <w:szCs w:val="18"/>
              </w:rPr>
              <w:t>&lt;list&gt;</w:t>
            </w:r>
          </w:p>
          <w:p w14:paraId="2AE0765D" w14:textId="77777777" w:rsidR="00500356" w:rsidRPr="009B0BAC" w:rsidRDefault="00500356" w:rsidP="00126409">
            <w:pPr>
              <w:pStyle w:val="Body"/>
              <w:rPr>
                <w:sz w:val="18"/>
                <w:szCs w:val="18"/>
              </w:rPr>
            </w:pPr>
            <w:r w:rsidRPr="009B0BAC">
              <w:rPr>
                <w:sz w:val="18"/>
                <w:szCs w:val="18"/>
              </w:rPr>
              <w:t>&lt;table&gt;</w:t>
            </w:r>
          </w:p>
        </w:tc>
      </w:tr>
      <w:tr w:rsidR="00500356" w:rsidRPr="009B0BAC" w14:paraId="20E13F15" w14:textId="77777777" w:rsidTr="00126409">
        <w:trPr>
          <w:trHeight w:val="312"/>
        </w:trPr>
        <w:tc>
          <w:tcPr>
            <w:tcW w:w="233" w:type="pct"/>
            <w:shd w:val="clear" w:color="auto" w:fill="F2F2F2" w:themeFill="background1" w:themeFillShade="F2"/>
          </w:tcPr>
          <w:p w14:paraId="5559019A"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529F5FB1" w14:textId="77777777" w:rsidR="00500356" w:rsidRPr="009B0BAC" w:rsidRDefault="00500356" w:rsidP="00126409">
            <w:pPr>
              <w:pStyle w:val="Body"/>
              <w:rPr>
                <w:sz w:val="18"/>
                <w:szCs w:val="18"/>
              </w:rPr>
            </w:pPr>
            <w:r w:rsidRPr="009B0BAC">
              <w:rPr>
                <w:sz w:val="18"/>
                <w:szCs w:val="18"/>
              </w:rPr>
              <w:t>&lt;bud-text&gt;</w:t>
            </w:r>
          </w:p>
        </w:tc>
        <w:tc>
          <w:tcPr>
            <w:tcW w:w="2253" w:type="pct"/>
          </w:tcPr>
          <w:p w14:paraId="4726DCFF" w14:textId="77777777" w:rsidR="00500356" w:rsidRPr="009B0BAC" w:rsidRDefault="00500356" w:rsidP="00126409">
            <w:pPr>
              <w:pStyle w:val="Body"/>
              <w:rPr>
                <w:sz w:val="18"/>
                <w:szCs w:val="18"/>
              </w:rPr>
            </w:pPr>
            <w:r w:rsidRPr="009B0BAC">
              <w:rPr>
                <w:sz w:val="18"/>
                <w:szCs w:val="18"/>
              </w:rPr>
              <w:t>This element allows defining budgetary data in basic</w:t>
            </w:r>
            <w:r w:rsidRPr="009B0BAC">
              <w:rPr>
                <w:rStyle w:val="FootnoteReference"/>
                <w:sz w:val="18"/>
                <w:szCs w:val="18"/>
              </w:rPr>
              <w:footnoteReference w:id="27"/>
            </w:r>
            <w:r w:rsidRPr="009B0BAC">
              <w:rPr>
                <w:sz w:val="18"/>
                <w:szCs w:val="18"/>
              </w:rPr>
              <w:t xml:space="preserve"> structure. Classical budget-line structure is not supported. Typical usage is in “staff” part of section.</w:t>
            </w:r>
          </w:p>
        </w:tc>
        <w:tc>
          <w:tcPr>
            <w:tcW w:w="1332" w:type="pct"/>
          </w:tcPr>
          <w:p w14:paraId="38F8F85B" w14:textId="77777777" w:rsidR="00500356" w:rsidRPr="009B0BAC" w:rsidRDefault="00500356" w:rsidP="00126409">
            <w:pPr>
              <w:pStyle w:val="Body"/>
              <w:rPr>
                <w:sz w:val="18"/>
                <w:szCs w:val="18"/>
              </w:rPr>
            </w:pPr>
            <w:r w:rsidRPr="009B0BAC">
              <w:rPr>
                <w:sz w:val="18"/>
                <w:szCs w:val="18"/>
              </w:rPr>
              <w:t>&lt;p&gt;</w:t>
            </w:r>
          </w:p>
          <w:p w14:paraId="425C8D1B" w14:textId="77777777" w:rsidR="00500356" w:rsidRPr="009B0BAC" w:rsidRDefault="00500356" w:rsidP="00126409">
            <w:pPr>
              <w:pStyle w:val="Body"/>
              <w:rPr>
                <w:sz w:val="18"/>
                <w:szCs w:val="18"/>
              </w:rPr>
            </w:pPr>
            <w:r w:rsidRPr="009B0BAC">
              <w:rPr>
                <w:sz w:val="18"/>
                <w:szCs w:val="18"/>
              </w:rPr>
              <w:t>&lt;reuse-link&gt;</w:t>
            </w:r>
          </w:p>
          <w:p w14:paraId="739E1AAC" w14:textId="77777777" w:rsidR="00500356" w:rsidRPr="009B0BAC" w:rsidRDefault="00500356" w:rsidP="00126409">
            <w:pPr>
              <w:pStyle w:val="Body"/>
              <w:rPr>
                <w:sz w:val="18"/>
                <w:szCs w:val="18"/>
              </w:rPr>
            </w:pPr>
            <w:r w:rsidRPr="009B0BAC">
              <w:rPr>
                <w:sz w:val="18"/>
                <w:szCs w:val="18"/>
              </w:rPr>
              <w:t>&lt;list&gt;</w:t>
            </w:r>
          </w:p>
          <w:p w14:paraId="13723ED5" w14:textId="77777777" w:rsidR="00500356" w:rsidRPr="009B0BAC" w:rsidRDefault="00500356" w:rsidP="00126409">
            <w:pPr>
              <w:pStyle w:val="Body"/>
              <w:rPr>
                <w:sz w:val="18"/>
                <w:szCs w:val="18"/>
              </w:rPr>
            </w:pPr>
            <w:r w:rsidRPr="009B0BAC">
              <w:rPr>
                <w:sz w:val="18"/>
                <w:szCs w:val="18"/>
              </w:rPr>
              <w:t>&lt;table&gt;</w:t>
            </w:r>
          </w:p>
        </w:tc>
      </w:tr>
      <w:tr w:rsidR="00500356" w:rsidRPr="009B0BAC" w14:paraId="36CBCAE6" w14:textId="77777777" w:rsidTr="00126409">
        <w:trPr>
          <w:trHeight w:val="312"/>
        </w:trPr>
        <w:tc>
          <w:tcPr>
            <w:tcW w:w="233" w:type="pct"/>
            <w:shd w:val="clear" w:color="auto" w:fill="F2F2F2" w:themeFill="background1" w:themeFillShade="F2"/>
          </w:tcPr>
          <w:p w14:paraId="7C3DC9F7"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6979F18E" w14:textId="77777777" w:rsidR="00500356" w:rsidRPr="009B0BAC" w:rsidRDefault="00500356" w:rsidP="00126409">
            <w:pPr>
              <w:pStyle w:val="Body"/>
              <w:rPr>
                <w:sz w:val="18"/>
                <w:szCs w:val="18"/>
              </w:rPr>
            </w:pPr>
            <w:r w:rsidRPr="009B0BAC">
              <w:rPr>
                <w:sz w:val="18"/>
                <w:szCs w:val="18"/>
              </w:rPr>
              <w:t>&lt;amounts&gt;</w:t>
            </w:r>
          </w:p>
        </w:tc>
        <w:tc>
          <w:tcPr>
            <w:tcW w:w="2253" w:type="pct"/>
          </w:tcPr>
          <w:p w14:paraId="0634B2ED" w14:textId="77777777" w:rsidR="00500356" w:rsidRPr="009B0BAC" w:rsidRDefault="00500356" w:rsidP="00126409">
            <w:pPr>
              <w:pStyle w:val="Body"/>
              <w:rPr>
                <w:sz w:val="18"/>
                <w:szCs w:val="18"/>
              </w:rPr>
            </w:pPr>
            <w:r w:rsidRPr="009B0BAC">
              <w:rPr>
                <w:sz w:val="18"/>
                <w:szCs w:val="18"/>
              </w:rPr>
              <w:t>This element only wraps “amount” elements.</w:t>
            </w:r>
          </w:p>
        </w:tc>
        <w:tc>
          <w:tcPr>
            <w:tcW w:w="1332" w:type="pct"/>
          </w:tcPr>
          <w:p w14:paraId="2EC0D583" w14:textId="77777777" w:rsidR="00500356" w:rsidRPr="009B0BAC" w:rsidRDefault="00500356" w:rsidP="00126409">
            <w:pPr>
              <w:pStyle w:val="Body"/>
              <w:rPr>
                <w:sz w:val="18"/>
                <w:szCs w:val="18"/>
              </w:rPr>
            </w:pPr>
            <w:r w:rsidRPr="009B0BAC">
              <w:rPr>
                <w:sz w:val="18"/>
                <w:szCs w:val="18"/>
              </w:rPr>
              <w:t>&lt;amount&gt;</w:t>
            </w:r>
          </w:p>
        </w:tc>
      </w:tr>
      <w:tr w:rsidR="00500356" w:rsidRPr="009B0BAC" w14:paraId="437204C3" w14:textId="77777777" w:rsidTr="00126409">
        <w:trPr>
          <w:trHeight w:val="312"/>
        </w:trPr>
        <w:tc>
          <w:tcPr>
            <w:tcW w:w="233" w:type="pct"/>
            <w:shd w:val="clear" w:color="auto" w:fill="F2F2F2" w:themeFill="background1" w:themeFillShade="F2"/>
          </w:tcPr>
          <w:p w14:paraId="433397E5"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2D570AD4" w14:textId="77777777" w:rsidR="00500356" w:rsidRPr="009B0BAC" w:rsidRDefault="00500356" w:rsidP="00126409">
            <w:pPr>
              <w:pStyle w:val="Body"/>
              <w:rPr>
                <w:sz w:val="18"/>
                <w:szCs w:val="18"/>
              </w:rPr>
            </w:pPr>
            <w:r w:rsidRPr="009B0BAC">
              <w:rPr>
                <w:sz w:val="18"/>
                <w:szCs w:val="18"/>
              </w:rPr>
              <w:t>&lt;amount&gt;</w:t>
            </w:r>
          </w:p>
        </w:tc>
        <w:tc>
          <w:tcPr>
            <w:tcW w:w="2253" w:type="pct"/>
          </w:tcPr>
          <w:p w14:paraId="7F472A4C" w14:textId="77777777" w:rsidR="00500356" w:rsidRPr="009B0BAC" w:rsidRDefault="00500356" w:rsidP="00126409">
            <w:pPr>
              <w:pStyle w:val="Body"/>
              <w:rPr>
                <w:sz w:val="18"/>
                <w:szCs w:val="18"/>
              </w:rPr>
            </w:pPr>
            <w:r w:rsidRPr="009B0BAC">
              <w:rPr>
                <w:sz w:val="18"/>
                <w:szCs w:val="18"/>
              </w:rPr>
              <w:t>Element that defines amount of money received/spent for related budget line. Attributes:</w:t>
            </w:r>
          </w:p>
          <w:p w14:paraId="682EAA28" w14:textId="77777777" w:rsidR="00500356" w:rsidRPr="009B0BAC" w:rsidRDefault="00500356" w:rsidP="00126409">
            <w:pPr>
              <w:pStyle w:val="Body"/>
              <w:numPr>
                <w:ilvl w:val="0"/>
                <w:numId w:val="27"/>
              </w:numPr>
              <w:rPr>
                <w:sz w:val="18"/>
                <w:szCs w:val="18"/>
              </w:rPr>
            </w:pPr>
            <w:r w:rsidRPr="009B0BAC">
              <w:rPr>
                <w:b/>
                <w:sz w:val="18"/>
                <w:szCs w:val="18"/>
              </w:rPr>
              <w:t>aele</w:t>
            </w:r>
            <w:r w:rsidRPr="009B0BAC">
              <w:rPr>
                <w:sz w:val="18"/>
                <w:szCs w:val="18"/>
              </w:rPr>
              <w:t xml:space="preserve"> – possible values are true/false. The AELE (European Free Trade Association) is an intergovernmental organisation set up for the promotion of free trade and economic integration to the benefit of its four Member States.</w:t>
            </w:r>
          </w:p>
          <w:p w14:paraId="6142A6CF" w14:textId="77777777" w:rsidR="00500356" w:rsidRPr="009B0BAC" w:rsidRDefault="00500356" w:rsidP="00126409">
            <w:pPr>
              <w:pStyle w:val="Body"/>
              <w:numPr>
                <w:ilvl w:val="0"/>
                <w:numId w:val="27"/>
              </w:numPr>
              <w:rPr>
                <w:sz w:val="18"/>
                <w:szCs w:val="18"/>
              </w:rPr>
            </w:pPr>
            <w:r w:rsidRPr="009B0BAC">
              <w:rPr>
                <w:b/>
                <w:sz w:val="18"/>
                <w:szCs w:val="18"/>
              </w:rPr>
              <w:t>peco</w:t>
            </w:r>
            <w:r w:rsidRPr="009B0BAC">
              <w:rPr>
                <w:sz w:val="18"/>
                <w:szCs w:val="18"/>
              </w:rPr>
              <w:t xml:space="preserve"> – possible values are true/false. PECO (Pays d'Europe Centrale et Orientale) is </w:t>
            </w:r>
            <w:r>
              <w:rPr>
                <w:sz w:val="18"/>
                <w:szCs w:val="18"/>
              </w:rPr>
              <w:t xml:space="preserve">the </w:t>
            </w:r>
            <w:r w:rsidRPr="009B0BAC">
              <w:rPr>
                <w:sz w:val="18"/>
                <w:szCs w:val="18"/>
              </w:rPr>
              <w:t>acronym for countrie</w:t>
            </w:r>
            <w:r>
              <w:rPr>
                <w:sz w:val="18"/>
                <w:szCs w:val="18"/>
              </w:rPr>
              <w:t>s of central and eastern Europe in French.</w:t>
            </w:r>
          </w:p>
          <w:p w14:paraId="55062AB7" w14:textId="77777777" w:rsidR="00500356" w:rsidRPr="009B0BAC" w:rsidRDefault="00500356" w:rsidP="00126409">
            <w:pPr>
              <w:pStyle w:val="Body"/>
              <w:numPr>
                <w:ilvl w:val="0"/>
                <w:numId w:val="27"/>
              </w:numPr>
              <w:rPr>
                <w:sz w:val="18"/>
                <w:szCs w:val="18"/>
              </w:rPr>
            </w:pPr>
            <w:r w:rsidRPr="009B0BAC">
              <w:rPr>
                <w:b/>
                <w:sz w:val="18"/>
                <w:szCs w:val="18"/>
              </w:rPr>
              <w:t>catpol</w:t>
            </w:r>
            <w:r w:rsidRPr="009B0BAC">
              <w:rPr>
                <w:sz w:val="18"/>
                <w:szCs w:val="18"/>
              </w:rPr>
              <w:t xml:space="preserve"> – reference to MFF code. The MFF (Multiannual Financial Framework) lays down maximum amounts ('ceilings') for each broad category of expenditure ('MFF headings') for a clearly determined period of time (several years). </w:t>
            </w:r>
          </w:p>
          <w:p w14:paraId="68A18E50" w14:textId="77777777" w:rsidR="00500356" w:rsidRPr="009B0BAC" w:rsidRDefault="00500356" w:rsidP="00126409">
            <w:pPr>
              <w:pStyle w:val="Body"/>
              <w:numPr>
                <w:ilvl w:val="0"/>
                <w:numId w:val="27"/>
              </w:numPr>
              <w:rPr>
                <w:sz w:val="18"/>
                <w:szCs w:val="18"/>
              </w:rPr>
            </w:pPr>
            <w:r w:rsidRPr="009B0BAC">
              <w:rPr>
                <w:b/>
                <w:sz w:val="18"/>
                <w:szCs w:val="18"/>
              </w:rPr>
              <w:t>year</w:t>
            </w:r>
            <w:r w:rsidRPr="009B0BAC">
              <w:rPr>
                <w:sz w:val="18"/>
                <w:szCs w:val="18"/>
              </w:rPr>
              <w:t xml:space="preserve"> – specifies year for which amount is located. Everytime, three last years are managed, „n“ stands for current year, „nm1“ is previous year and „nm2“ is 2 years ago. If currently prepared budget is for year 2014, then „n“ stands for 2014, „nm1“ is 2013 and „nm2“ is 2012.</w:t>
            </w:r>
          </w:p>
          <w:p w14:paraId="18DD791E" w14:textId="77777777" w:rsidR="00500356" w:rsidRPr="009B0BAC" w:rsidRDefault="00500356" w:rsidP="00126409">
            <w:pPr>
              <w:pStyle w:val="Body"/>
              <w:numPr>
                <w:ilvl w:val="0"/>
                <w:numId w:val="27"/>
              </w:numPr>
              <w:rPr>
                <w:sz w:val="18"/>
                <w:szCs w:val="18"/>
              </w:rPr>
            </w:pPr>
            <w:r w:rsidRPr="009B0BAC">
              <w:rPr>
                <w:b/>
                <w:sz w:val="18"/>
                <w:szCs w:val="18"/>
              </w:rPr>
              <w:t>computed</w:t>
            </w:r>
            <w:r w:rsidRPr="009B0BAC">
              <w:rPr>
                <w:sz w:val="18"/>
                <w:szCs w:val="18"/>
              </w:rPr>
              <w:t xml:space="preserve"> – possible values are true/false. Computed value.</w:t>
            </w:r>
          </w:p>
          <w:p w14:paraId="037C3684" w14:textId="77777777" w:rsidR="00500356" w:rsidRPr="009B0BAC" w:rsidRDefault="00500356" w:rsidP="00126409">
            <w:pPr>
              <w:pStyle w:val="Body"/>
              <w:numPr>
                <w:ilvl w:val="0"/>
                <w:numId w:val="27"/>
              </w:numPr>
              <w:rPr>
                <w:sz w:val="18"/>
                <w:szCs w:val="18"/>
              </w:rPr>
            </w:pPr>
            <w:r w:rsidRPr="009B0BAC">
              <w:rPr>
                <w:b/>
                <w:sz w:val="18"/>
                <w:szCs w:val="18"/>
              </w:rPr>
              <w:t>comp</w:t>
            </w:r>
            <w:r w:rsidRPr="009B0BAC">
              <w:rPr>
                <w:sz w:val="18"/>
                <w:szCs w:val="18"/>
              </w:rPr>
              <w:t xml:space="preserve"> – possible values are true/false. </w:t>
            </w:r>
          </w:p>
          <w:p w14:paraId="4F44056C" w14:textId="77777777" w:rsidR="00500356" w:rsidRPr="009B0BAC" w:rsidRDefault="00500356" w:rsidP="00126409">
            <w:pPr>
              <w:pStyle w:val="Body"/>
              <w:numPr>
                <w:ilvl w:val="0"/>
                <w:numId w:val="27"/>
              </w:numPr>
              <w:rPr>
                <w:sz w:val="18"/>
                <w:szCs w:val="18"/>
              </w:rPr>
            </w:pPr>
            <w:r w:rsidRPr="009B0BAC">
              <w:rPr>
                <w:b/>
                <w:sz w:val="18"/>
                <w:szCs w:val="18"/>
              </w:rPr>
              <w:t>delegation</w:t>
            </w:r>
            <w:r w:rsidRPr="009B0BAC">
              <w:rPr>
                <w:sz w:val="18"/>
                <w:szCs w:val="18"/>
              </w:rPr>
              <w:t xml:space="preserve"> – possible values are true/false.</w:t>
            </w:r>
          </w:p>
        </w:tc>
        <w:tc>
          <w:tcPr>
            <w:tcW w:w="1332" w:type="pct"/>
          </w:tcPr>
          <w:p w14:paraId="7F90E529" w14:textId="77777777" w:rsidR="00500356" w:rsidRPr="009B0BAC" w:rsidRDefault="00500356" w:rsidP="00126409">
            <w:pPr>
              <w:pStyle w:val="Body"/>
              <w:rPr>
                <w:sz w:val="18"/>
                <w:szCs w:val="18"/>
              </w:rPr>
            </w:pPr>
            <w:r w:rsidRPr="009B0BAC">
              <w:rPr>
                <w:sz w:val="18"/>
                <w:szCs w:val="18"/>
              </w:rPr>
              <w:t>&lt;figure&gt;</w:t>
            </w:r>
          </w:p>
          <w:p w14:paraId="74B4496E" w14:textId="77777777" w:rsidR="00500356" w:rsidRPr="009B0BAC" w:rsidRDefault="00500356" w:rsidP="00126409">
            <w:pPr>
              <w:pStyle w:val="Body"/>
              <w:rPr>
                <w:sz w:val="18"/>
                <w:szCs w:val="18"/>
              </w:rPr>
            </w:pPr>
            <w:r w:rsidRPr="009B0BAC">
              <w:rPr>
                <w:sz w:val="18"/>
                <w:szCs w:val="18"/>
              </w:rPr>
              <w:t>&lt;reserve&gt;</w:t>
            </w:r>
          </w:p>
        </w:tc>
      </w:tr>
      <w:tr w:rsidR="00500356" w:rsidRPr="009B0BAC" w14:paraId="151B43C5" w14:textId="77777777" w:rsidTr="00126409">
        <w:trPr>
          <w:trHeight w:val="312"/>
        </w:trPr>
        <w:tc>
          <w:tcPr>
            <w:tcW w:w="233" w:type="pct"/>
            <w:shd w:val="clear" w:color="auto" w:fill="F2F2F2" w:themeFill="background1" w:themeFillShade="F2"/>
          </w:tcPr>
          <w:p w14:paraId="082D73CD"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52C03379" w14:textId="77777777" w:rsidR="00500356" w:rsidRPr="009B0BAC" w:rsidRDefault="00500356" w:rsidP="00126409">
            <w:pPr>
              <w:pStyle w:val="Body"/>
              <w:rPr>
                <w:sz w:val="18"/>
                <w:szCs w:val="18"/>
              </w:rPr>
            </w:pPr>
            <w:r w:rsidRPr="009B0BAC">
              <w:rPr>
                <w:sz w:val="18"/>
                <w:szCs w:val="18"/>
              </w:rPr>
              <w:t>&lt;figure&gt;</w:t>
            </w:r>
          </w:p>
        </w:tc>
        <w:tc>
          <w:tcPr>
            <w:tcW w:w="2253" w:type="pct"/>
          </w:tcPr>
          <w:p w14:paraId="3283850C" w14:textId="77777777" w:rsidR="00500356" w:rsidRPr="009B0BAC" w:rsidRDefault="00500356" w:rsidP="00126409">
            <w:pPr>
              <w:pStyle w:val="Body"/>
              <w:rPr>
                <w:sz w:val="18"/>
                <w:szCs w:val="18"/>
              </w:rPr>
            </w:pPr>
            <w:r w:rsidRPr="009B0BAC">
              <w:rPr>
                <w:sz w:val="18"/>
                <w:szCs w:val="18"/>
              </w:rPr>
              <w:t xml:space="preserve">Figure element holds information about money. Attribute </w:t>
            </w:r>
            <w:r w:rsidRPr="009B0BAC">
              <w:rPr>
                <w:b/>
                <w:sz w:val="18"/>
                <w:szCs w:val="18"/>
              </w:rPr>
              <w:t>commpay</w:t>
            </w:r>
            <w:r w:rsidRPr="009B0BAC">
              <w:rPr>
                <w:sz w:val="18"/>
                <w:szCs w:val="18"/>
              </w:rPr>
              <w:t xml:space="preserve"> – possible values are comm/pay. It defines that </w:t>
            </w:r>
            <w:r w:rsidRPr="009B0BAC">
              <w:rPr>
                <w:sz w:val="18"/>
                <w:szCs w:val="18"/>
              </w:rPr>
              <w:lastRenderedPageBreak/>
              <w:t>this figure is commitment or payment. Depending on parent element, commitment, payment, commitment reserve, payment reserve can be found.</w:t>
            </w:r>
          </w:p>
        </w:tc>
        <w:tc>
          <w:tcPr>
            <w:tcW w:w="1332" w:type="pct"/>
          </w:tcPr>
          <w:p w14:paraId="7A93D9E6" w14:textId="77777777" w:rsidR="00500356" w:rsidRPr="009B0BAC" w:rsidRDefault="00500356" w:rsidP="00126409">
            <w:pPr>
              <w:pStyle w:val="Body"/>
              <w:rPr>
                <w:sz w:val="18"/>
                <w:szCs w:val="18"/>
              </w:rPr>
            </w:pPr>
            <w:r w:rsidRPr="009B0BAC">
              <w:rPr>
                <w:sz w:val="18"/>
                <w:szCs w:val="18"/>
              </w:rPr>
              <w:lastRenderedPageBreak/>
              <w:t>None</w:t>
            </w:r>
          </w:p>
        </w:tc>
      </w:tr>
      <w:tr w:rsidR="00500356" w:rsidRPr="009B0BAC" w14:paraId="43E558FB" w14:textId="77777777" w:rsidTr="00126409">
        <w:trPr>
          <w:trHeight w:val="312"/>
        </w:trPr>
        <w:tc>
          <w:tcPr>
            <w:tcW w:w="233" w:type="pct"/>
            <w:shd w:val="clear" w:color="auto" w:fill="F2F2F2" w:themeFill="background1" w:themeFillShade="F2"/>
          </w:tcPr>
          <w:p w14:paraId="52038FBE"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6DAE482F" w14:textId="77777777" w:rsidR="00500356" w:rsidRPr="009B0BAC" w:rsidRDefault="00500356" w:rsidP="00126409">
            <w:pPr>
              <w:pStyle w:val="Body"/>
              <w:rPr>
                <w:sz w:val="18"/>
                <w:szCs w:val="18"/>
              </w:rPr>
            </w:pPr>
            <w:r w:rsidRPr="009B0BAC">
              <w:rPr>
                <w:sz w:val="18"/>
                <w:szCs w:val="18"/>
              </w:rPr>
              <w:t>&lt;reserve&gt;</w:t>
            </w:r>
          </w:p>
        </w:tc>
        <w:tc>
          <w:tcPr>
            <w:tcW w:w="2253" w:type="pct"/>
          </w:tcPr>
          <w:p w14:paraId="52141CF2" w14:textId="77777777" w:rsidR="00500356" w:rsidRPr="009B0BAC" w:rsidRDefault="00500356" w:rsidP="00126409">
            <w:pPr>
              <w:pStyle w:val="Body"/>
              <w:rPr>
                <w:sz w:val="18"/>
                <w:szCs w:val="18"/>
              </w:rPr>
            </w:pPr>
            <w:r w:rsidRPr="009B0BAC">
              <w:rPr>
                <w:sz w:val="18"/>
                <w:szCs w:val="18"/>
              </w:rPr>
              <w:t>This amount of money is released only when reserve conditions are met.</w:t>
            </w:r>
          </w:p>
        </w:tc>
        <w:tc>
          <w:tcPr>
            <w:tcW w:w="1332" w:type="pct"/>
          </w:tcPr>
          <w:p w14:paraId="68A76314" w14:textId="77777777" w:rsidR="00500356" w:rsidRPr="009B0BAC" w:rsidRDefault="00500356" w:rsidP="00126409">
            <w:pPr>
              <w:pStyle w:val="CommentText"/>
              <w:spacing w:after="0"/>
              <w:rPr>
                <w:sz w:val="18"/>
                <w:szCs w:val="18"/>
              </w:rPr>
            </w:pPr>
            <w:r w:rsidRPr="009B0BAC">
              <w:rPr>
                <w:sz w:val="18"/>
                <w:szCs w:val="18"/>
              </w:rPr>
              <w:t>&lt;figure&gt;</w:t>
            </w:r>
          </w:p>
          <w:p w14:paraId="7890D712" w14:textId="77777777" w:rsidR="00500356" w:rsidRPr="009B0BAC" w:rsidRDefault="00500356" w:rsidP="00126409">
            <w:pPr>
              <w:pStyle w:val="CommentText"/>
              <w:spacing w:after="0"/>
              <w:rPr>
                <w:sz w:val="18"/>
                <w:szCs w:val="18"/>
              </w:rPr>
            </w:pPr>
            <w:r w:rsidRPr="009B0BAC">
              <w:rPr>
                <w:sz w:val="18"/>
                <w:szCs w:val="18"/>
              </w:rPr>
              <w:t>&lt;alias&gt;</w:t>
            </w:r>
          </w:p>
          <w:p w14:paraId="6797C173" w14:textId="77777777" w:rsidR="00500356" w:rsidRPr="009B0BAC" w:rsidRDefault="00500356" w:rsidP="00126409">
            <w:pPr>
              <w:pStyle w:val="CommentText"/>
              <w:spacing w:after="0"/>
              <w:rPr>
                <w:sz w:val="18"/>
                <w:szCs w:val="18"/>
              </w:rPr>
            </w:pPr>
            <w:r w:rsidRPr="009B0BAC">
              <w:rPr>
                <w:sz w:val="18"/>
                <w:szCs w:val="18"/>
              </w:rPr>
              <w:t>&lt;total&gt;</w:t>
            </w:r>
          </w:p>
        </w:tc>
      </w:tr>
      <w:tr w:rsidR="00500356" w:rsidRPr="009B0BAC" w14:paraId="5BA1A973" w14:textId="77777777" w:rsidTr="00126409">
        <w:trPr>
          <w:trHeight w:val="312"/>
        </w:trPr>
        <w:tc>
          <w:tcPr>
            <w:tcW w:w="233" w:type="pct"/>
            <w:shd w:val="clear" w:color="auto" w:fill="F2F2F2" w:themeFill="background1" w:themeFillShade="F2"/>
          </w:tcPr>
          <w:p w14:paraId="509366DB"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41DDB8F3" w14:textId="77777777" w:rsidR="00500356" w:rsidRPr="009B0BAC" w:rsidRDefault="00500356" w:rsidP="00126409">
            <w:pPr>
              <w:pStyle w:val="Body"/>
              <w:rPr>
                <w:sz w:val="18"/>
                <w:szCs w:val="18"/>
              </w:rPr>
            </w:pPr>
            <w:r w:rsidRPr="009B0BAC">
              <w:rPr>
                <w:sz w:val="18"/>
                <w:szCs w:val="18"/>
              </w:rPr>
              <w:t>&lt;alias&gt;</w:t>
            </w:r>
          </w:p>
        </w:tc>
        <w:tc>
          <w:tcPr>
            <w:tcW w:w="2253" w:type="pct"/>
          </w:tcPr>
          <w:p w14:paraId="720D1080" w14:textId="77777777" w:rsidR="00500356" w:rsidRPr="009B0BAC" w:rsidRDefault="00500356" w:rsidP="00126409">
            <w:pPr>
              <w:pStyle w:val="Body"/>
              <w:rPr>
                <w:sz w:val="18"/>
                <w:szCs w:val="18"/>
              </w:rPr>
            </w:pPr>
            <w:r w:rsidRPr="009B0BAC">
              <w:rPr>
                <w:sz w:val="18"/>
                <w:szCs w:val="18"/>
              </w:rPr>
              <w:t>This element can be found in reserve element and holds a reference to a budget line of “reserve” type, i.e. the destination line. These destination reserve lines hold the sum of all reserves referenced to a particular destination line. The reserve destination lines are thus repeating information which has already been stated in the &lt;reserve&gt; class.</w:t>
            </w:r>
          </w:p>
        </w:tc>
        <w:tc>
          <w:tcPr>
            <w:tcW w:w="1332" w:type="pct"/>
          </w:tcPr>
          <w:p w14:paraId="7A3EF09D" w14:textId="77777777" w:rsidR="00500356" w:rsidRPr="009B0BAC" w:rsidRDefault="00500356" w:rsidP="00126409">
            <w:pPr>
              <w:pStyle w:val="Body"/>
              <w:rPr>
                <w:sz w:val="18"/>
                <w:szCs w:val="18"/>
              </w:rPr>
            </w:pPr>
            <w:r w:rsidRPr="009B0BAC">
              <w:rPr>
                <w:sz w:val="18"/>
                <w:szCs w:val="18"/>
              </w:rPr>
              <w:t>None</w:t>
            </w:r>
          </w:p>
        </w:tc>
      </w:tr>
      <w:tr w:rsidR="00500356" w:rsidRPr="009B0BAC" w14:paraId="7A3A250F" w14:textId="77777777" w:rsidTr="00126409">
        <w:trPr>
          <w:trHeight w:val="312"/>
        </w:trPr>
        <w:tc>
          <w:tcPr>
            <w:tcW w:w="233" w:type="pct"/>
            <w:shd w:val="clear" w:color="auto" w:fill="F2F2F2" w:themeFill="background1" w:themeFillShade="F2"/>
          </w:tcPr>
          <w:p w14:paraId="63EE88B3"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50FF38C2" w14:textId="77777777" w:rsidR="00500356" w:rsidRPr="009B0BAC" w:rsidRDefault="00500356" w:rsidP="00126409">
            <w:pPr>
              <w:pStyle w:val="Body"/>
              <w:rPr>
                <w:sz w:val="18"/>
                <w:szCs w:val="18"/>
              </w:rPr>
            </w:pPr>
            <w:r w:rsidRPr="009B0BAC">
              <w:rPr>
                <w:sz w:val="18"/>
                <w:szCs w:val="18"/>
              </w:rPr>
              <w:t>&lt;total&gt;</w:t>
            </w:r>
          </w:p>
        </w:tc>
        <w:tc>
          <w:tcPr>
            <w:tcW w:w="2253" w:type="pct"/>
          </w:tcPr>
          <w:p w14:paraId="6A313C5F" w14:textId="77777777" w:rsidR="00500356" w:rsidRPr="009B0BAC" w:rsidRDefault="00500356" w:rsidP="00126409">
            <w:pPr>
              <w:pStyle w:val="Body"/>
              <w:rPr>
                <w:sz w:val="18"/>
                <w:szCs w:val="18"/>
              </w:rPr>
            </w:pPr>
            <w:r w:rsidRPr="009B0BAC">
              <w:rPr>
                <w:sz w:val="18"/>
                <w:szCs w:val="18"/>
              </w:rPr>
              <w:t>Total element is used to hold sum of commitment + commitment reserve or payment + payment reserve.</w:t>
            </w:r>
          </w:p>
        </w:tc>
        <w:tc>
          <w:tcPr>
            <w:tcW w:w="1332" w:type="pct"/>
          </w:tcPr>
          <w:p w14:paraId="7DE5F6CD" w14:textId="77777777" w:rsidR="00500356" w:rsidRPr="009B0BAC" w:rsidRDefault="00500356" w:rsidP="00126409">
            <w:pPr>
              <w:pStyle w:val="Body"/>
              <w:rPr>
                <w:sz w:val="18"/>
                <w:szCs w:val="18"/>
              </w:rPr>
            </w:pPr>
            <w:r w:rsidRPr="009B0BAC">
              <w:rPr>
                <w:sz w:val="18"/>
                <w:szCs w:val="18"/>
              </w:rPr>
              <w:t>&lt;figure&gt;</w:t>
            </w:r>
          </w:p>
        </w:tc>
      </w:tr>
      <w:tr w:rsidR="00500356" w:rsidRPr="009B0BAC" w14:paraId="72747468" w14:textId="77777777" w:rsidTr="00126409">
        <w:trPr>
          <w:trHeight w:val="312"/>
        </w:trPr>
        <w:tc>
          <w:tcPr>
            <w:tcW w:w="233" w:type="pct"/>
            <w:shd w:val="clear" w:color="auto" w:fill="F2F2F2" w:themeFill="background1" w:themeFillShade="F2"/>
          </w:tcPr>
          <w:p w14:paraId="23ACA3C4"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31135EA9" w14:textId="77777777" w:rsidR="00500356" w:rsidRPr="009B0BAC" w:rsidRDefault="00500356" w:rsidP="00126409">
            <w:pPr>
              <w:pStyle w:val="Body"/>
              <w:rPr>
                <w:sz w:val="18"/>
                <w:szCs w:val="18"/>
              </w:rPr>
            </w:pPr>
            <w:r w:rsidRPr="009B0BAC">
              <w:rPr>
                <w:sz w:val="18"/>
                <w:szCs w:val="18"/>
              </w:rPr>
              <w:t>&lt;relations&gt;</w:t>
            </w:r>
          </w:p>
        </w:tc>
        <w:tc>
          <w:tcPr>
            <w:tcW w:w="2253" w:type="pct"/>
          </w:tcPr>
          <w:p w14:paraId="4F2345AC" w14:textId="77777777" w:rsidR="00500356" w:rsidRPr="009B0BAC" w:rsidRDefault="00500356" w:rsidP="00126409">
            <w:pPr>
              <w:pStyle w:val="Body"/>
              <w:rPr>
                <w:sz w:val="18"/>
                <w:szCs w:val="18"/>
              </w:rPr>
            </w:pPr>
            <w:r w:rsidRPr="009B0BAC">
              <w:rPr>
                <w:sz w:val="18"/>
                <w:szCs w:val="18"/>
              </w:rPr>
              <w:t xml:space="preserve">The </w:t>
            </w:r>
            <w:r w:rsidRPr="009B0BAC">
              <w:rPr>
                <w:i/>
                <w:sz w:val="18"/>
                <w:szCs w:val="18"/>
              </w:rPr>
              <w:t>relations</w:t>
            </w:r>
            <w:r w:rsidRPr="009B0BAC">
              <w:rPr>
                <w:sz w:val="18"/>
                <w:szCs w:val="18"/>
              </w:rPr>
              <w:t xml:space="preserve"> element is used within the CIBA system to set relations between budget lines. The element is used to indicate which expense figures need to be stated in another location within the budget. Relations are of several types:</w:t>
            </w:r>
          </w:p>
          <w:p w14:paraId="1734ADE1" w14:textId="77777777" w:rsidR="00500356" w:rsidRPr="009B0BAC" w:rsidRDefault="00500356" w:rsidP="00B64C3E">
            <w:pPr>
              <w:pStyle w:val="Body"/>
              <w:numPr>
                <w:ilvl w:val="0"/>
                <w:numId w:val="59"/>
              </w:numPr>
              <w:rPr>
                <w:sz w:val="18"/>
                <w:szCs w:val="18"/>
              </w:rPr>
            </w:pPr>
            <w:r w:rsidRPr="009B0BAC">
              <w:rPr>
                <w:sz w:val="18"/>
                <w:szCs w:val="18"/>
              </w:rPr>
              <w:t xml:space="preserve">The </w:t>
            </w:r>
            <w:r w:rsidRPr="009B0BAC">
              <w:rPr>
                <w:b/>
                <w:sz w:val="18"/>
                <w:szCs w:val="18"/>
              </w:rPr>
              <w:t>admin</w:t>
            </w:r>
            <w:r w:rsidRPr="009B0BAC">
              <w:rPr>
                <w:sz w:val="18"/>
                <w:szCs w:val="18"/>
              </w:rPr>
              <w:t xml:space="preserve"> relations help generating the tables for Title XX: “Administrative expenditure allocated to policy areas”.</w:t>
            </w:r>
          </w:p>
          <w:p w14:paraId="5AFF54C6" w14:textId="77777777" w:rsidR="00500356" w:rsidRPr="009B0BAC" w:rsidRDefault="00500356" w:rsidP="00B64C3E">
            <w:pPr>
              <w:pStyle w:val="Body"/>
              <w:numPr>
                <w:ilvl w:val="0"/>
                <w:numId w:val="59"/>
              </w:numPr>
              <w:rPr>
                <w:sz w:val="18"/>
                <w:szCs w:val="18"/>
              </w:rPr>
            </w:pPr>
            <w:r w:rsidRPr="009B0BAC">
              <w:rPr>
                <w:sz w:val="18"/>
                <w:szCs w:val="18"/>
              </w:rPr>
              <w:t>The aliases specified in traditional relations are displayed in the summary tables of the chapters. These summary tables are automatically generated by CIBA.</w:t>
            </w:r>
          </w:p>
          <w:p w14:paraId="10640713" w14:textId="77777777" w:rsidR="00500356" w:rsidRPr="009B0BAC" w:rsidRDefault="00500356" w:rsidP="00B64C3E">
            <w:pPr>
              <w:pStyle w:val="Body"/>
              <w:numPr>
                <w:ilvl w:val="0"/>
                <w:numId w:val="59"/>
              </w:numPr>
              <w:rPr>
                <w:sz w:val="18"/>
                <w:szCs w:val="18"/>
              </w:rPr>
            </w:pPr>
            <w:r w:rsidRPr="009B0BAC">
              <w:rPr>
                <w:b/>
                <w:sz w:val="18"/>
                <w:szCs w:val="18"/>
              </w:rPr>
              <w:t>Admin support</w:t>
            </w:r>
            <w:r w:rsidRPr="009B0BAC">
              <w:rPr>
                <w:sz w:val="18"/>
                <w:szCs w:val="18"/>
              </w:rPr>
              <w:t>: not used anymore.</w:t>
            </w:r>
          </w:p>
          <w:p w14:paraId="687020E4" w14:textId="77777777" w:rsidR="00500356" w:rsidRPr="009B0BAC" w:rsidRDefault="00500356" w:rsidP="00B64C3E">
            <w:pPr>
              <w:pStyle w:val="Body"/>
              <w:numPr>
                <w:ilvl w:val="0"/>
                <w:numId w:val="59"/>
              </w:numPr>
              <w:rPr>
                <w:sz w:val="18"/>
                <w:szCs w:val="18"/>
              </w:rPr>
            </w:pPr>
            <w:r w:rsidRPr="009B0BAC">
              <w:rPr>
                <w:b/>
                <w:sz w:val="18"/>
                <w:szCs w:val="18"/>
              </w:rPr>
              <w:t>Policy</w:t>
            </w:r>
            <w:r w:rsidRPr="009B0BAC">
              <w:rPr>
                <w:sz w:val="18"/>
                <w:szCs w:val="18"/>
              </w:rPr>
              <w:t xml:space="preserve"> is an information related to the Human resources. </w:t>
            </w:r>
          </w:p>
          <w:p w14:paraId="30AAC57D" w14:textId="77777777" w:rsidR="00500356" w:rsidRPr="009B0BAC" w:rsidRDefault="00500356" w:rsidP="00B64C3E">
            <w:pPr>
              <w:pStyle w:val="Body"/>
              <w:numPr>
                <w:ilvl w:val="0"/>
                <w:numId w:val="59"/>
              </w:numPr>
              <w:rPr>
                <w:sz w:val="18"/>
                <w:szCs w:val="18"/>
              </w:rPr>
            </w:pPr>
            <w:r w:rsidRPr="009B0BAC">
              <w:rPr>
                <w:b/>
                <w:sz w:val="18"/>
                <w:szCs w:val="18"/>
              </w:rPr>
              <w:t>Aggregated</w:t>
            </w:r>
            <w:r w:rsidRPr="009B0BAC">
              <w:rPr>
                <w:sz w:val="18"/>
                <w:szCs w:val="18"/>
              </w:rPr>
              <w:t xml:space="preserve"> this type will be applied to lines that group all the expenditures related to an office (for instance: line "26 01 09 01" groups all the expenditures of the Publications Office).</w:t>
            </w:r>
          </w:p>
          <w:p w14:paraId="22670D26" w14:textId="77777777" w:rsidR="00500356" w:rsidRPr="009B0BAC" w:rsidRDefault="00500356" w:rsidP="00B64C3E">
            <w:pPr>
              <w:pStyle w:val="Body"/>
              <w:numPr>
                <w:ilvl w:val="0"/>
                <w:numId w:val="59"/>
              </w:numPr>
              <w:rPr>
                <w:sz w:val="18"/>
                <w:szCs w:val="18"/>
              </w:rPr>
            </w:pPr>
            <w:r w:rsidRPr="009B0BAC">
              <w:rPr>
                <w:b/>
                <w:sz w:val="18"/>
                <w:szCs w:val="18"/>
              </w:rPr>
              <w:t>Detailed</w:t>
            </w:r>
            <w:r w:rsidRPr="009B0BAC">
              <w:rPr>
                <w:sz w:val="18"/>
                <w:szCs w:val="18"/>
              </w:rPr>
              <w:t>: this type will be applied to lines of which the sum will be retrieved in the aggregated ones (for instance: all the expenditures lines of the Annex 2 are the details of the aggregated one "26 01 09 01").</w:t>
            </w:r>
          </w:p>
          <w:p w14:paraId="6670423E" w14:textId="77777777" w:rsidR="00500356" w:rsidRPr="009B0BAC" w:rsidRDefault="00500356" w:rsidP="00126409">
            <w:pPr>
              <w:pStyle w:val="Body"/>
              <w:rPr>
                <w:sz w:val="18"/>
                <w:szCs w:val="18"/>
              </w:rPr>
            </w:pPr>
            <w:r w:rsidRPr="009B0BAC">
              <w:rPr>
                <w:sz w:val="18"/>
                <w:szCs w:val="18"/>
              </w:rPr>
              <w:lastRenderedPageBreak/>
              <w:tab/>
            </w:r>
          </w:p>
          <w:p w14:paraId="7BAA43C0" w14:textId="77777777" w:rsidR="00500356" w:rsidRPr="009B0BAC" w:rsidRDefault="00500356" w:rsidP="00126409">
            <w:pPr>
              <w:pStyle w:val="Body"/>
              <w:rPr>
                <w:sz w:val="18"/>
                <w:szCs w:val="18"/>
              </w:rPr>
            </w:pPr>
            <w:r w:rsidRPr="009B0BAC">
              <w:rPr>
                <w:sz w:val="18"/>
                <w:szCs w:val="18"/>
              </w:rPr>
              <w:t>The field PP (“pour partie”) is the amount allocated to the relation (optional). Only figures are allowed in that field. The field Value will be used to insert the alias of the concerned line. Setting a relation between lines produces an update transaction (RelationUpdate).</w:t>
            </w:r>
          </w:p>
        </w:tc>
        <w:tc>
          <w:tcPr>
            <w:tcW w:w="1332" w:type="pct"/>
          </w:tcPr>
          <w:p w14:paraId="4DF606EC" w14:textId="77777777" w:rsidR="00500356" w:rsidRPr="009B0BAC" w:rsidRDefault="00500356" w:rsidP="00126409">
            <w:pPr>
              <w:pStyle w:val="Body"/>
              <w:rPr>
                <w:sz w:val="18"/>
                <w:szCs w:val="18"/>
              </w:rPr>
            </w:pPr>
          </w:p>
        </w:tc>
      </w:tr>
      <w:tr w:rsidR="00500356" w:rsidRPr="009B0BAC" w14:paraId="1215759C" w14:textId="77777777" w:rsidTr="00126409">
        <w:trPr>
          <w:trHeight w:val="312"/>
        </w:trPr>
        <w:tc>
          <w:tcPr>
            <w:tcW w:w="233" w:type="pct"/>
            <w:shd w:val="clear" w:color="auto" w:fill="F2F2F2" w:themeFill="background1" w:themeFillShade="F2"/>
          </w:tcPr>
          <w:p w14:paraId="78A2B077"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lastRenderedPageBreak/>
              <w:t>✔</w:t>
            </w:r>
          </w:p>
        </w:tc>
        <w:tc>
          <w:tcPr>
            <w:tcW w:w="1182" w:type="pct"/>
          </w:tcPr>
          <w:p w14:paraId="1458BAA5" w14:textId="77777777" w:rsidR="00500356" w:rsidRPr="009B0BAC" w:rsidRDefault="00500356" w:rsidP="00126409">
            <w:pPr>
              <w:pStyle w:val="Body"/>
              <w:rPr>
                <w:sz w:val="18"/>
                <w:szCs w:val="18"/>
              </w:rPr>
            </w:pPr>
            <w:r w:rsidRPr="009B0BAC">
              <w:rPr>
                <w:sz w:val="18"/>
                <w:szCs w:val="18"/>
              </w:rPr>
              <w:t>&lt;hresources&gt;</w:t>
            </w:r>
          </w:p>
        </w:tc>
        <w:tc>
          <w:tcPr>
            <w:tcW w:w="2253" w:type="pct"/>
          </w:tcPr>
          <w:p w14:paraId="2AFD17B2" w14:textId="77777777" w:rsidR="00500356" w:rsidRPr="009B0BAC" w:rsidRDefault="00500356" w:rsidP="00126409">
            <w:pPr>
              <w:pStyle w:val="Body"/>
              <w:rPr>
                <w:sz w:val="18"/>
                <w:szCs w:val="18"/>
              </w:rPr>
            </w:pPr>
            <w:r w:rsidRPr="009B0BAC">
              <w:rPr>
                <w:sz w:val="18"/>
                <w:szCs w:val="18"/>
              </w:rPr>
              <w:t>This element wraps all human resources.</w:t>
            </w:r>
          </w:p>
        </w:tc>
        <w:tc>
          <w:tcPr>
            <w:tcW w:w="1332" w:type="pct"/>
          </w:tcPr>
          <w:p w14:paraId="4A82D3A4" w14:textId="77777777" w:rsidR="00500356" w:rsidRPr="009B0BAC" w:rsidRDefault="00500356" w:rsidP="00126409">
            <w:pPr>
              <w:pStyle w:val="Body"/>
              <w:rPr>
                <w:sz w:val="18"/>
                <w:szCs w:val="18"/>
              </w:rPr>
            </w:pPr>
            <w:r w:rsidRPr="009B0BAC">
              <w:rPr>
                <w:sz w:val="18"/>
                <w:szCs w:val="18"/>
              </w:rPr>
              <w:t>&lt;bud-data&gt;</w:t>
            </w:r>
          </w:p>
          <w:p w14:paraId="17FE1B77" w14:textId="77777777" w:rsidR="00500356" w:rsidRPr="009B0BAC" w:rsidRDefault="00500356" w:rsidP="00126409">
            <w:pPr>
              <w:pStyle w:val="Body"/>
              <w:rPr>
                <w:sz w:val="18"/>
                <w:szCs w:val="18"/>
              </w:rPr>
            </w:pPr>
            <w:r w:rsidRPr="009B0BAC">
              <w:rPr>
                <w:sz w:val="18"/>
                <w:szCs w:val="18"/>
              </w:rPr>
              <w:t>&lt;old.hresources&gt;</w:t>
            </w:r>
          </w:p>
          <w:p w14:paraId="0A705264" w14:textId="77777777" w:rsidR="00500356" w:rsidRPr="009B0BAC" w:rsidRDefault="00500356" w:rsidP="00126409">
            <w:pPr>
              <w:pStyle w:val="Body"/>
              <w:rPr>
                <w:sz w:val="18"/>
                <w:szCs w:val="18"/>
              </w:rPr>
            </w:pPr>
            <w:r w:rsidRPr="009B0BAC">
              <w:rPr>
                <w:sz w:val="18"/>
                <w:szCs w:val="18"/>
              </w:rPr>
              <w:t>&lt;new.hresources&gt;</w:t>
            </w:r>
          </w:p>
        </w:tc>
      </w:tr>
      <w:tr w:rsidR="00500356" w:rsidRPr="009B0BAC" w14:paraId="6FDBE99C" w14:textId="77777777" w:rsidTr="00126409">
        <w:trPr>
          <w:trHeight w:val="312"/>
        </w:trPr>
        <w:tc>
          <w:tcPr>
            <w:tcW w:w="233" w:type="pct"/>
            <w:shd w:val="clear" w:color="auto" w:fill="F2F2F2" w:themeFill="background1" w:themeFillShade="F2"/>
          </w:tcPr>
          <w:p w14:paraId="5C4DACC0"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2AE91BBE" w14:textId="77777777" w:rsidR="00500356" w:rsidRPr="009B0BAC" w:rsidRDefault="00500356" w:rsidP="00126409">
            <w:pPr>
              <w:pStyle w:val="Body"/>
              <w:rPr>
                <w:sz w:val="18"/>
                <w:szCs w:val="18"/>
              </w:rPr>
            </w:pPr>
            <w:r w:rsidRPr="009B0BAC">
              <w:rPr>
                <w:sz w:val="18"/>
                <w:szCs w:val="18"/>
              </w:rPr>
              <w:t>&lt;hresource&gt;</w:t>
            </w:r>
          </w:p>
        </w:tc>
        <w:tc>
          <w:tcPr>
            <w:tcW w:w="2253" w:type="pct"/>
          </w:tcPr>
          <w:p w14:paraId="4BDA0145" w14:textId="77777777" w:rsidR="00500356" w:rsidRPr="009B0BAC" w:rsidRDefault="00500356" w:rsidP="00126409">
            <w:pPr>
              <w:pStyle w:val="Body"/>
              <w:rPr>
                <w:sz w:val="18"/>
                <w:szCs w:val="18"/>
              </w:rPr>
            </w:pPr>
            <w:r w:rsidRPr="009B0BAC">
              <w:rPr>
                <w:sz w:val="18"/>
                <w:szCs w:val="18"/>
              </w:rPr>
              <w:t>This element allows defining human resources released for particular part, meaning how many people is allocated. Attributes:</w:t>
            </w:r>
          </w:p>
          <w:p w14:paraId="056F8538" w14:textId="77777777" w:rsidR="00500356" w:rsidRPr="009B0BAC" w:rsidRDefault="00500356" w:rsidP="00126409">
            <w:pPr>
              <w:pStyle w:val="Body"/>
              <w:numPr>
                <w:ilvl w:val="0"/>
                <w:numId w:val="28"/>
              </w:numPr>
              <w:rPr>
                <w:sz w:val="18"/>
                <w:szCs w:val="18"/>
              </w:rPr>
            </w:pPr>
            <w:r w:rsidRPr="009B0BAC">
              <w:rPr>
                <w:sz w:val="18"/>
                <w:szCs w:val="18"/>
              </w:rPr>
              <w:t>type</w:t>
            </w:r>
          </w:p>
          <w:p w14:paraId="22565DF5" w14:textId="77777777" w:rsidR="00500356" w:rsidRPr="009B0BAC" w:rsidRDefault="00500356" w:rsidP="00126409">
            <w:pPr>
              <w:pStyle w:val="Body"/>
              <w:numPr>
                <w:ilvl w:val="0"/>
                <w:numId w:val="28"/>
              </w:numPr>
              <w:rPr>
                <w:sz w:val="18"/>
                <w:szCs w:val="18"/>
              </w:rPr>
            </w:pPr>
            <w:r w:rsidRPr="009B0BAC">
              <w:rPr>
                <w:sz w:val="18"/>
                <w:szCs w:val="18"/>
              </w:rPr>
              <w:t>year</w:t>
            </w:r>
          </w:p>
        </w:tc>
        <w:tc>
          <w:tcPr>
            <w:tcW w:w="1332" w:type="pct"/>
          </w:tcPr>
          <w:p w14:paraId="665F44B6" w14:textId="77777777" w:rsidR="00500356" w:rsidRPr="009B0BAC" w:rsidRDefault="00500356" w:rsidP="00126409">
            <w:pPr>
              <w:pStyle w:val="Body"/>
              <w:rPr>
                <w:sz w:val="18"/>
                <w:szCs w:val="18"/>
              </w:rPr>
            </w:pPr>
          </w:p>
        </w:tc>
      </w:tr>
      <w:tr w:rsidR="00500356" w:rsidRPr="009B0BAC" w14:paraId="5FCAF2FC" w14:textId="77777777" w:rsidTr="00126409">
        <w:trPr>
          <w:trHeight w:val="312"/>
        </w:trPr>
        <w:tc>
          <w:tcPr>
            <w:tcW w:w="233" w:type="pct"/>
            <w:shd w:val="clear" w:color="auto" w:fill="F2F2F2" w:themeFill="background1" w:themeFillShade="F2"/>
          </w:tcPr>
          <w:p w14:paraId="629DEA4C" w14:textId="77777777" w:rsidR="00500356" w:rsidRPr="009B0BAC" w:rsidRDefault="00500356" w:rsidP="00126409">
            <w:pPr>
              <w:pStyle w:val="Body"/>
              <w:rPr>
                <w:sz w:val="18"/>
                <w:szCs w:val="18"/>
              </w:rPr>
            </w:pPr>
            <w:r w:rsidRPr="009B0BAC">
              <w:rPr>
                <w:rStyle w:val="unicode"/>
                <w:rFonts w:ascii="Segoe UI Symbol" w:hAnsi="Segoe UI Symbol" w:cs="Segoe UI Symbol"/>
                <w:sz w:val="18"/>
                <w:szCs w:val="18"/>
              </w:rPr>
              <w:t>✔</w:t>
            </w:r>
          </w:p>
        </w:tc>
        <w:tc>
          <w:tcPr>
            <w:tcW w:w="1182" w:type="pct"/>
          </w:tcPr>
          <w:p w14:paraId="5F3263B6" w14:textId="77777777" w:rsidR="00500356" w:rsidRPr="009B0BAC" w:rsidRDefault="00500356" w:rsidP="00126409">
            <w:pPr>
              <w:pStyle w:val="Body"/>
              <w:rPr>
                <w:sz w:val="18"/>
                <w:szCs w:val="18"/>
              </w:rPr>
            </w:pPr>
            <w:r w:rsidRPr="009B0BAC">
              <w:rPr>
                <w:sz w:val="18"/>
                <w:szCs w:val="18"/>
              </w:rPr>
              <w:t>&lt;epnote&gt;</w:t>
            </w:r>
          </w:p>
        </w:tc>
        <w:tc>
          <w:tcPr>
            <w:tcW w:w="2253" w:type="pct"/>
          </w:tcPr>
          <w:p w14:paraId="2B2831DB" w14:textId="77777777" w:rsidR="00500356" w:rsidRPr="009B0BAC" w:rsidRDefault="00500356" w:rsidP="00126409">
            <w:pPr>
              <w:pStyle w:val="Body"/>
              <w:rPr>
                <w:sz w:val="18"/>
                <w:szCs w:val="18"/>
              </w:rPr>
            </w:pPr>
            <w:r w:rsidRPr="009B0BAC">
              <w:rPr>
                <w:sz w:val="18"/>
                <w:szCs w:val="18"/>
              </w:rPr>
              <w:t>Some type of note.</w:t>
            </w:r>
          </w:p>
        </w:tc>
        <w:tc>
          <w:tcPr>
            <w:tcW w:w="1332" w:type="pct"/>
          </w:tcPr>
          <w:p w14:paraId="400D7840" w14:textId="77777777" w:rsidR="00500356" w:rsidRPr="009B0BAC" w:rsidRDefault="00500356" w:rsidP="00126409">
            <w:pPr>
              <w:pStyle w:val="Body"/>
              <w:rPr>
                <w:sz w:val="18"/>
                <w:szCs w:val="18"/>
              </w:rPr>
            </w:pPr>
            <w:r w:rsidRPr="009B0BAC">
              <w:rPr>
                <w:sz w:val="18"/>
                <w:szCs w:val="18"/>
              </w:rPr>
              <w:t>&lt;p&gt;</w:t>
            </w:r>
          </w:p>
        </w:tc>
      </w:tr>
    </w:tbl>
    <w:p w14:paraId="07D88F2F" w14:textId="77777777" w:rsidR="00500356" w:rsidRPr="00C54ED8" w:rsidRDefault="00500356" w:rsidP="00500356">
      <w:pPr>
        <w:pStyle w:val="Body"/>
      </w:pPr>
    </w:p>
    <w:p w14:paraId="19F9A530" w14:textId="77777777" w:rsidR="00500356" w:rsidRPr="00C54ED8" w:rsidRDefault="00500356" w:rsidP="00500356">
      <w:pPr>
        <w:pStyle w:val="Body"/>
      </w:pPr>
      <w:r w:rsidRPr="00C54ED8">
        <w:t>All nomenclature (nmc) items listed above share a set of common attributes, as listed in</w:t>
      </w:r>
      <w:r>
        <w:t xml:space="preserve"> </w:t>
      </w:r>
      <w:r>
        <w:fldChar w:fldCharType="begin"/>
      </w:r>
      <w:r>
        <w:instrText xml:space="preserve"> REF _Ref419900282 \h </w:instrText>
      </w:r>
      <w:r>
        <w:fldChar w:fldCharType="separate"/>
      </w:r>
      <w:r w:rsidR="00D42EB8" w:rsidRPr="00C54ED8">
        <w:t xml:space="preserve">Table </w:t>
      </w:r>
      <w:r w:rsidR="00D42EB8">
        <w:rPr>
          <w:noProof/>
        </w:rPr>
        <w:t>12</w:t>
      </w:r>
      <w:r>
        <w:fldChar w:fldCharType="end"/>
      </w:r>
      <w:r>
        <w:t>.</w:t>
      </w:r>
    </w:p>
    <w:p w14:paraId="1942F53C" w14:textId="77777777" w:rsidR="00500356" w:rsidRPr="00C54ED8" w:rsidRDefault="00500356" w:rsidP="00500356">
      <w:pPr>
        <w:pStyle w:val="Caption"/>
      </w:pPr>
      <w:bookmarkStart w:id="126" w:name="_Ref419900282"/>
      <w:bookmarkStart w:id="127" w:name="_Ref419900277"/>
      <w:bookmarkStart w:id="128" w:name="_Toc425753295"/>
      <w:bookmarkStart w:id="129" w:name="_Toc433700674"/>
      <w:r w:rsidRPr="00C54ED8">
        <w:t xml:space="preserve">Table </w:t>
      </w:r>
      <w:fldSimple w:instr=" SEQ Table \* ARABIC ">
        <w:r w:rsidR="004E229F">
          <w:rPr>
            <w:noProof/>
          </w:rPr>
          <w:t>12</w:t>
        </w:r>
      </w:fldSimple>
      <w:bookmarkEnd w:id="126"/>
      <w:r w:rsidRPr="00C54ED8">
        <w:t>: Nomenclature attributes</w:t>
      </w:r>
      <w:bookmarkEnd w:id="127"/>
      <w:bookmarkEnd w:id="128"/>
      <w:bookmarkEnd w:id="129"/>
    </w:p>
    <w:tbl>
      <w:tblPr>
        <w:tblStyle w:val="TableGrid"/>
        <w:tblW w:w="5000" w:type="pct"/>
        <w:tblLook w:val="04A0" w:firstRow="1" w:lastRow="0" w:firstColumn="1" w:lastColumn="0" w:noHBand="0" w:noVBand="1"/>
      </w:tblPr>
      <w:tblGrid>
        <w:gridCol w:w="364"/>
        <w:gridCol w:w="3319"/>
        <w:gridCol w:w="4812"/>
      </w:tblGrid>
      <w:tr w:rsidR="00500356" w:rsidRPr="00E87782" w14:paraId="18D5C0FB" w14:textId="77777777" w:rsidTr="00126409">
        <w:trPr>
          <w:cnfStyle w:val="100000000000" w:firstRow="1" w:lastRow="0" w:firstColumn="0" w:lastColumn="0" w:oddVBand="0" w:evenVBand="0" w:oddHBand="0" w:evenHBand="0" w:firstRowFirstColumn="0" w:firstRowLastColumn="0" w:lastRowFirstColumn="0" w:lastRowLastColumn="0"/>
        </w:trPr>
        <w:tc>
          <w:tcPr>
            <w:tcW w:w="164" w:type="pct"/>
          </w:tcPr>
          <w:p w14:paraId="38C6CD9F" w14:textId="77777777" w:rsidR="00500356" w:rsidRPr="00E87782" w:rsidRDefault="00500356" w:rsidP="00126409">
            <w:pPr>
              <w:pStyle w:val="Body"/>
              <w:rPr>
                <w:sz w:val="18"/>
              </w:rPr>
            </w:pPr>
          </w:p>
        </w:tc>
        <w:tc>
          <w:tcPr>
            <w:tcW w:w="1979" w:type="pct"/>
          </w:tcPr>
          <w:p w14:paraId="3DCB29E6" w14:textId="77777777" w:rsidR="00500356" w:rsidRPr="00E87782" w:rsidRDefault="00500356" w:rsidP="00126409">
            <w:pPr>
              <w:pStyle w:val="Body"/>
              <w:rPr>
                <w:sz w:val="18"/>
              </w:rPr>
            </w:pPr>
            <w:r w:rsidRPr="00E87782">
              <w:rPr>
                <w:sz w:val="18"/>
              </w:rPr>
              <w:t>Attribute</w:t>
            </w:r>
          </w:p>
        </w:tc>
        <w:tc>
          <w:tcPr>
            <w:tcW w:w="2857" w:type="pct"/>
          </w:tcPr>
          <w:p w14:paraId="36132DEE" w14:textId="77777777" w:rsidR="00500356" w:rsidRPr="00E87782" w:rsidRDefault="00500356" w:rsidP="00126409">
            <w:pPr>
              <w:pStyle w:val="Body"/>
              <w:rPr>
                <w:sz w:val="18"/>
              </w:rPr>
            </w:pPr>
            <w:r w:rsidRPr="00E87782">
              <w:rPr>
                <w:sz w:val="18"/>
              </w:rPr>
              <w:t>Description</w:t>
            </w:r>
          </w:p>
        </w:tc>
      </w:tr>
      <w:tr w:rsidR="00500356" w:rsidRPr="00E87782" w14:paraId="3199F415" w14:textId="77777777" w:rsidTr="00126409">
        <w:trPr>
          <w:trHeight w:val="397"/>
        </w:trPr>
        <w:tc>
          <w:tcPr>
            <w:tcW w:w="164" w:type="pct"/>
          </w:tcPr>
          <w:p w14:paraId="5B591587"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039BCCAA" w14:textId="77777777" w:rsidR="00500356" w:rsidRPr="00E87782" w:rsidRDefault="00500356" w:rsidP="00126409">
            <w:pPr>
              <w:pStyle w:val="Body"/>
              <w:rPr>
                <w:sz w:val="18"/>
              </w:rPr>
            </w:pPr>
            <w:r w:rsidRPr="00E87782">
              <w:rPr>
                <w:sz w:val="18"/>
              </w:rPr>
              <w:t>id</w:t>
            </w:r>
          </w:p>
        </w:tc>
        <w:tc>
          <w:tcPr>
            <w:tcW w:w="2857" w:type="pct"/>
          </w:tcPr>
          <w:p w14:paraId="0B074976" w14:textId="77777777" w:rsidR="00500356" w:rsidRPr="00E87782" w:rsidRDefault="00500356" w:rsidP="00126409">
            <w:pPr>
              <w:pStyle w:val="Body"/>
              <w:rPr>
                <w:sz w:val="18"/>
              </w:rPr>
            </w:pPr>
            <w:r w:rsidRPr="00E87782">
              <w:rPr>
                <w:sz w:val="18"/>
              </w:rPr>
              <w:t>identifier of individual budget node</w:t>
            </w:r>
          </w:p>
        </w:tc>
      </w:tr>
      <w:tr w:rsidR="00500356" w:rsidRPr="00E87782" w14:paraId="48E07A37" w14:textId="77777777" w:rsidTr="00126409">
        <w:trPr>
          <w:trHeight w:val="300"/>
        </w:trPr>
        <w:tc>
          <w:tcPr>
            <w:tcW w:w="164" w:type="pct"/>
          </w:tcPr>
          <w:p w14:paraId="7A3596A7"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74E17A61" w14:textId="77777777" w:rsidR="00500356" w:rsidRPr="00E87782" w:rsidRDefault="00500356" w:rsidP="00126409">
            <w:pPr>
              <w:pStyle w:val="Body"/>
              <w:rPr>
                <w:sz w:val="18"/>
              </w:rPr>
            </w:pPr>
            <w:r w:rsidRPr="00E87782">
              <w:rPr>
                <w:sz w:val="18"/>
              </w:rPr>
              <w:t>alias</w:t>
            </w:r>
          </w:p>
        </w:tc>
        <w:tc>
          <w:tcPr>
            <w:tcW w:w="2857" w:type="pct"/>
          </w:tcPr>
          <w:p w14:paraId="0920C2DE" w14:textId="77777777" w:rsidR="00500356" w:rsidRPr="00E87782" w:rsidRDefault="00500356" w:rsidP="00126409">
            <w:pPr>
              <w:pStyle w:val="Body"/>
              <w:rPr>
                <w:sz w:val="18"/>
              </w:rPr>
            </w:pPr>
            <w:r w:rsidRPr="00E87782">
              <w:rPr>
                <w:sz w:val="18"/>
              </w:rPr>
              <w:t>short node locator within the structure (e.g.: SEC3)</w:t>
            </w:r>
          </w:p>
        </w:tc>
      </w:tr>
      <w:tr w:rsidR="00500356" w:rsidRPr="00E87782" w14:paraId="0D5736AE" w14:textId="77777777" w:rsidTr="00126409">
        <w:trPr>
          <w:trHeight w:val="179"/>
        </w:trPr>
        <w:tc>
          <w:tcPr>
            <w:tcW w:w="164" w:type="pct"/>
          </w:tcPr>
          <w:p w14:paraId="66BD7954"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0DE47432" w14:textId="77777777" w:rsidR="00500356" w:rsidRPr="00E87782" w:rsidRDefault="00500356" w:rsidP="00126409">
            <w:pPr>
              <w:pStyle w:val="Body"/>
              <w:rPr>
                <w:sz w:val="18"/>
              </w:rPr>
            </w:pPr>
            <w:r w:rsidRPr="00E87782">
              <w:rPr>
                <w:sz w:val="18"/>
              </w:rPr>
              <w:t>programs-link</w:t>
            </w:r>
          </w:p>
        </w:tc>
        <w:tc>
          <w:tcPr>
            <w:tcW w:w="2857" w:type="pct"/>
          </w:tcPr>
          <w:p w14:paraId="104A4C21" w14:textId="77777777" w:rsidR="00500356" w:rsidRPr="00E87782" w:rsidRDefault="00500356" w:rsidP="00126409">
            <w:pPr>
              <w:pStyle w:val="Body"/>
              <w:rPr>
                <w:sz w:val="18"/>
              </w:rPr>
            </w:pPr>
            <w:r w:rsidRPr="00E87782">
              <w:rPr>
                <w:sz w:val="18"/>
              </w:rPr>
              <w:t>Concrete nomenclature can be associated with programs. Then reuse which counts over all lines related to given programs can be defined. Multiple programs codes can be defined, they are separated by “|” (pipe). The program codes are listed in the “Program” code list, which is published as part of the metadata of the EU budget XML files on Eur-Lex.</w:t>
            </w:r>
          </w:p>
        </w:tc>
      </w:tr>
      <w:tr w:rsidR="00500356" w:rsidRPr="00E87782" w14:paraId="5F444A00" w14:textId="77777777" w:rsidTr="00126409">
        <w:trPr>
          <w:trHeight w:val="285"/>
        </w:trPr>
        <w:tc>
          <w:tcPr>
            <w:tcW w:w="164" w:type="pct"/>
          </w:tcPr>
          <w:p w14:paraId="65D95686"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5DD93E0D" w14:textId="77777777" w:rsidR="00500356" w:rsidRPr="00E87782" w:rsidRDefault="00500356" w:rsidP="00126409">
            <w:pPr>
              <w:pStyle w:val="Body"/>
              <w:rPr>
                <w:sz w:val="18"/>
              </w:rPr>
            </w:pPr>
            <w:r w:rsidRPr="00E87782">
              <w:rPr>
                <w:sz w:val="18"/>
              </w:rPr>
              <w:t>agency-code</w:t>
            </w:r>
          </w:p>
        </w:tc>
        <w:tc>
          <w:tcPr>
            <w:tcW w:w="2857" w:type="pct"/>
          </w:tcPr>
          <w:p w14:paraId="722E5DB9" w14:textId="77777777" w:rsidR="00500356" w:rsidRPr="00E87782" w:rsidRDefault="00500356" w:rsidP="00126409">
            <w:pPr>
              <w:pStyle w:val="Body"/>
              <w:rPr>
                <w:sz w:val="18"/>
                <w:lang w:eastAsia="cs-CZ"/>
              </w:rPr>
            </w:pPr>
            <w:r w:rsidRPr="00E87782">
              <w:rPr>
                <w:sz w:val="18"/>
                <w:lang w:eastAsia="cs-CZ"/>
              </w:rPr>
              <w:t xml:space="preserve">Separated entities within the European </w:t>
            </w:r>
            <w:r w:rsidR="00B7265F">
              <w:rPr>
                <w:sz w:val="18"/>
                <w:lang w:eastAsia="cs-CZ"/>
              </w:rPr>
              <w:t>Union</w:t>
            </w:r>
            <w:r w:rsidRPr="00E87782">
              <w:rPr>
                <w:sz w:val="18"/>
                <w:lang w:eastAsia="cs-CZ"/>
              </w:rPr>
              <w:t xml:space="preserve"> with a precise mission. A number of EU agencies have been stablished, with two main types:</w:t>
            </w:r>
          </w:p>
          <w:p w14:paraId="77CE7CB6" w14:textId="77777777" w:rsidR="00500356" w:rsidRPr="00E87782" w:rsidRDefault="00500356" w:rsidP="00126409">
            <w:pPr>
              <w:pStyle w:val="Body"/>
              <w:numPr>
                <w:ilvl w:val="0"/>
                <w:numId w:val="29"/>
              </w:numPr>
              <w:rPr>
                <w:sz w:val="18"/>
                <w:lang w:eastAsia="cs-CZ"/>
              </w:rPr>
            </w:pPr>
            <w:r w:rsidRPr="00E87782">
              <w:rPr>
                <w:b/>
                <w:i/>
                <w:sz w:val="18"/>
                <w:lang w:eastAsia="cs-CZ"/>
              </w:rPr>
              <w:t>executive agencies</w:t>
            </w:r>
            <w:r w:rsidRPr="00E87782">
              <w:rPr>
                <w:sz w:val="18"/>
                <w:lang w:eastAsia="cs-CZ"/>
              </w:rPr>
              <w:t xml:space="preserve">: organisations established in accordance with Council Regulation (EC) No 58/2003 (OJ L 11, 16.1.2003) with a view to being entrusted with certain tasks relating to the management of one or more Community programmes. These agencies are set up for a fixed period. Their location has to be at </w:t>
            </w:r>
            <w:r w:rsidRPr="00E87782">
              <w:rPr>
                <w:sz w:val="18"/>
                <w:lang w:eastAsia="cs-CZ"/>
              </w:rPr>
              <w:lastRenderedPageBreak/>
              <w:t>the seat of the European Commission (Brussels or Luxembourg).</w:t>
            </w:r>
          </w:p>
          <w:p w14:paraId="479351B8" w14:textId="77777777" w:rsidR="00500356" w:rsidRPr="00E87782" w:rsidRDefault="00500356" w:rsidP="00126409">
            <w:pPr>
              <w:pStyle w:val="Body"/>
              <w:numPr>
                <w:ilvl w:val="0"/>
                <w:numId w:val="29"/>
              </w:numPr>
              <w:rPr>
                <w:sz w:val="18"/>
                <w:lang w:eastAsia="cs-CZ"/>
              </w:rPr>
            </w:pPr>
            <w:r w:rsidRPr="00E87782">
              <w:rPr>
                <w:b/>
                <w:i/>
                <w:sz w:val="18"/>
                <w:lang w:eastAsia="cs-CZ"/>
              </w:rPr>
              <w:t>decentralised agencies</w:t>
            </w:r>
            <w:r w:rsidRPr="00E87782">
              <w:rPr>
                <w:sz w:val="18"/>
                <w:lang w:eastAsia="cs-CZ"/>
              </w:rPr>
              <w:t>: body governed by European public law; it is distinct from the Community Institutions (Council, Parliament, Commission, etc.) and has its own legal personality. It is set up in order to accomplish a</w:t>
            </w:r>
            <w:r w:rsidRPr="00E87782">
              <w:rPr>
                <w:sz w:val="18"/>
              </w:rPr>
              <w:t xml:space="preserve"> </w:t>
            </w:r>
            <w:r w:rsidRPr="00E87782">
              <w:rPr>
                <w:sz w:val="18"/>
                <w:lang w:eastAsia="cs-CZ"/>
              </w:rPr>
              <w:t>very specific technical, scientific or managerial task.</w:t>
            </w:r>
          </w:p>
          <w:p w14:paraId="79B2E691" w14:textId="77777777" w:rsidR="00500356" w:rsidRPr="00E87782" w:rsidRDefault="00500356" w:rsidP="00126409">
            <w:pPr>
              <w:pStyle w:val="Body"/>
              <w:rPr>
                <w:sz w:val="18"/>
              </w:rPr>
            </w:pPr>
            <w:r w:rsidRPr="00E87782">
              <w:rPr>
                <w:sz w:val="18"/>
                <w:lang w:eastAsia="cs-CZ"/>
              </w:rPr>
              <w:t xml:space="preserve">Agencies have their own budget (managed within the European Commission budget - Volume 3) and budget documents. </w:t>
            </w:r>
            <w:r w:rsidRPr="00E87782">
              <w:rPr>
                <w:sz w:val="18"/>
              </w:rPr>
              <w:t>Concrete nomenclature can be associated with</w:t>
            </w:r>
            <w:r w:rsidR="00F01515">
              <w:rPr>
                <w:sz w:val="18"/>
              </w:rPr>
              <w:t xml:space="preserve"> each</w:t>
            </w:r>
            <w:r w:rsidRPr="00E87782">
              <w:rPr>
                <w:sz w:val="18"/>
              </w:rPr>
              <w:t xml:space="preserve"> agency. The agency codes are listed in the “Agency” code list, which is published as part of the metadata of the EU budget XML files on Eur-Lex.</w:t>
            </w:r>
          </w:p>
        </w:tc>
      </w:tr>
      <w:tr w:rsidR="00500356" w:rsidRPr="00E87782" w14:paraId="6F0B9454" w14:textId="77777777" w:rsidTr="00126409">
        <w:trPr>
          <w:trHeight w:val="195"/>
        </w:trPr>
        <w:tc>
          <w:tcPr>
            <w:tcW w:w="164" w:type="pct"/>
          </w:tcPr>
          <w:p w14:paraId="59D7CF9E"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lastRenderedPageBreak/>
              <w:t>✘</w:t>
            </w:r>
          </w:p>
        </w:tc>
        <w:tc>
          <w:tcPr>
            <w:tcW w:w="1979" w:type="pct"/>
          </w:tcPr>
          <w:p w14:paraId="4744D6A3" w14:textId="77777777" w:rsidR="00500356" w:rsidRPr="00E87782" w:rsidRDefault="00500356" w:rsidP="00126409">
            <w:pPr>
              <w:pStyle w:val="Body"/>
              <w:rPr>
                <w:sz w:val="18"/>
              </w:rPr>
            </w:pPr>
            <w:r w:rsidRPr="00E87782">
              <w:rPr>
                <w:sz w:val="18"/>
              </w:rPr>
              <w:t>office-code</w:t>
            </w:r>
          </w:p>
        </w:tc>
        <w:tc>
          <w:tcPr>
            <w:tcW w:w="2857" w:type="pct"/>
          </w:tcPr>
          <w:p w14:paraId="36EAF6D2" w14:textId="77777777" w:rsidR="00500356" w:rsidRPr="00E87782" w:rsidRDefault="00500356" w:rsidP="00126409">
            <w:pPr>
              <w:pStyle w:val="Body"/>
              <w:rPr>
                <w:sz w:val="18"/>
              </w:rPr>
            </w:pPr>
            <w:r w:rsidRPr="00E87782">
              <w:rPr>
                <w:sz w:val="18"/>
              </w:rPr>
              <w:t>A code attached to establishment plan (staff table), nmc-grseq and budget line.</w:t>
            </w:r>
          </w:p>
        </w:tc>
      </w:tr>
      <w:tr w:rsidR="00500356" w:rsidRPr="00E87782" w14:paraId="6F0D9977" w14:textId="77777777" w:rsidTr="00126409">
        <w:trPr>
          <w:trHeight w:val="150"/>
        </w:trPr>
        <w:tc>
          <w:tcPr>
            <w:tcW w:w="164" w:type="pct"/>
          </w:tcPr>
          <w:p w14:paraId="2A4643A4"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649DBE6C" w14:textId="77777777" w:rsidR="00500356" w:rsidRPr="00E87782" w:rsidRDefault="00500356" w:rsidP="00126409">
            <w:pPr>
              <w:pStyle w:val="Body"/>
              <w:rPr>
                <w:sz w:val="18"/>
              </w:rPr>
            </w:pPr>
            <w:r w:rsidRPr="00E87782">
              <w:rPr>
                <w:sz w:val="18"/>
              </w:rPr>
              <w:t>type</w:t>
            </w:r>
          </w:p>
        </w:tc>
        <w:tc>
          <w:tcPr>
            <w:tcW w:w="2857" w:type="pct"/>
          </w:tcPr>
          <w:p w14:paraId="129F18E4" w14:textId="77777777" w:rsidR="00500356" w:rsidRPr="00E87782" w:rsidRDefault="00500356" w:rsidP="00126409">
            <w:pPr>
              <w:pStyle w:val="Body"/>
              <w:numPr>
                <w:ilvl w:val="0"/>
                <w:numId w:val="30"/>
              </w:numPr>
              <w:rPr>
                <w:sz w:val="18"/>
              </w:rPr>
            </w:pPr>
            <w:r w:rsidRPr="00E87782">
              <w:rPr>
                <w:b/>
                <w:sz w:val="18"/>
              </w:rPr>
              <w:t>aibl</w:t>
            </w:r>
            <w:r w:rsidRPr="00E87782">
              <w:rPr>
                <w:sz w:val="18"/>
              </w:rPr>
              <w:t xml:space="preserve"> (Activity Including a Budget Line): lines of this type are final (without children) with associated figures</w:t>
            </w:r>
          </w:p>
          <w:p w14:paraId="7C8AACA1" w14:textId="77777777" w:rsidR="00500356" w:rsidRPr="00E87782" w:rsidRDefault="00500356" w:rsidP="00126409">
            <w:pPr>
              <w:pStyle w:val="ListParagraph"/>
              <w:numPr>
                <w:ilvl w:val="0"/>
                <w:numId w:val="30"/>
              </w:numPr>
              <w:spacing w:after="0"/>
              <w:rPr>
                <w:rFonts w:ascii="Verdana" w:eastAsia="Times New Roman" w:hAnsi="Verdana" w:cs="Times New Roman"/>
                <w:sz w:val="18"/>
                <w:szCs w:val="18"/>
                <w:lang w:eastAsia="en-US"/>
              </w:rPr>
            </w:pPr>
            <w:r w:rsidRPr="00E87782">
              <w:rPr>
                <w:rFonts w:ascii="Verdana" w:eastAsia="Times New Roman" w:hAnsi="Verdana" w:cs="Times New Roman"/>
                <w:b/>
                <w:sz w:val="18"/>
                <w:szCs w:val="18"/>
                <w:lang w:eastAsia="en-US"/>
              </w:rPr>
              <w:t>awbl</w:t>
            </w:r>
            <w:r w:rsidRPr="00E87782">
              <w:rPr>
                <w:rFonts w:ascii="Verdana" w:eastAsia="Times New Roman" w:hAnsi="Verdana" w:cs="Times New Roman"/>
                <w:sz w:val="18"/>
                <w:szCs w:val="18"/>
                <w:lang w:eastAsia="en-US"/>
              </w:rPr>
              <w:t xml:space="preserve"> (Activity Without a Budget Line): lines of this type are final (without children) without figures in a budget structure</w:t>
            </w:r>
          </w:p>
        </w:tc>
      </w:tr>
      <w:tr w:rsidR="00500356" w:rsidRPr="00E87782" w14:paraId="1C618F2C" w14:textId="77777777" w:rsidTr="00126409">
        <w:trPr>
          <w:trHeight w:val="240"/>
        </w:trPr>
        <w:tc>
          <w:tcPr>
            <w:tcW w:w="164" w:type="pct"/>
          </w:tcPr>
          <w:p w14:paraId="77C56988"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6B6E779F" w14:textId="77777777" w:rsidR="00500356" w:rsidRPr="00E87782" w:rsidRDefault="00500356" w:rsidP="00126409">
            <w:pPr>
              <w:pStyle w:val="Body"/>
              <w:rPr>
                <w:sz w:val="18"/>
              </w:rPr>
            </w:pPr>
            <w:r w:rsidRPr="00E87782">
              <w:rPr>
                <w:sz w:val="18"/>
              </w:rPr>
              <w:t>nodeId</w:t>
            </w:r>
          </w:p>
        </w:tc>
        <w:tc>
          <w:tcPr>
            <w:tcW w:w="2857" w:type="pct"/>
          </w:tcPr>
          <w:p w14:paraId="07EFFA4A" w14:textId="77777777" w:rsidR="00500356" w:rsidRPr="00E87782" w:rsidRDefault="00500356" w:rsidP="00126409">
            <w:pPr>
              <w:pStyle w:val="Body"/>
              <w:rPr>
                <w:sz w:val="18"/>
              </w:rPr>
            </w:pPr>
            <w:r w:rsidRPr="00E87782">
              <w:rPr>
                <w:sz w:val="18"/>
              </w:rPr>
              <w:t>node identifier</w:t>
            </w:r>
          </w:p>
        </w:tc>
      </w:tr>
      <w:tr w:rsidR="00500356" w:rsidRPr="00E87782" w14:paraId="5CD9E8DD" w14:textId="77777777" w:rsidTr="00126409">
        <w:trPr>
          <w:trHeight w:val="508"/>
        </w:trPr>
        <w:tc>
          <w:tcPr>
            <w:tcW w:w="164" w:type="pct"/>
          </w:tcPr>
          <w:p w14:paraId="65BE5DDA"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5323705A" w14:textId="77777777" w:rsidR="00500356" w:rsidRPr="00E87782" w:rsidRDefault="00500356" w:rsidP="00126409">
            <w:pPr>
              <w:pStyle w:val="Body"/>
              <w:rPr>
                <w:sz w:val="18"/>
              </w:rPr>
            </w:pPr>
            <w:r w:rsidRPr="00E87782">
              <w:rPr>
                <w:sz w:val="18"/>
              </w:rPr>
              <w:t>isRestoreFigure</w:t>
            </w:r>
          </w:p>
        </w:tc>
        <w:tc>
          <w:tcPr>
            <w:tcW w:w="2857" w:type="pct"/>
          </w:tcPr>
          <w:p w14:paraId="119A05B7" w14:textId="77777777" w:rsidR="00500356" w:rsidRPr="00E87782" w:rsidRDefault="00500356" w:rsidP="00126409">
            <w:pPr>
              <w:pStyle w:val="Body"/>
              <w:rPr>
                <w:sz w:val="18"/>
              </w:rPr>
            </w:pPr>
            <w:r w:rsidRPr="00E87782">
              <w:rPr>
                <w:sz w:val="18"/>
              </w:rPr>
              <w:t>true if restore figures</w:t>
            </w:r>
          </w:p>
        </w:tc>
      </w:tr>
      <w:tr w:rsidR="00500356" w:rsidRPr="00E87782" w14:paraId="6379BDDD" w14:textId="77777777" w:rsidTr="00126409">
        <w:trPr>
          <w:trHeight w:val="149"/>
        </w:trPr>
        <w:tc>
          <w:tcPr>
            <w:tcW w:w="164" w:type="pct"/>
          </w:tcPr>
          <w:p w14:paraId="2EC746A5"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2DEDF20C" w14:textId="77777777" w:rsidR="00500356" w:rsidRPr="00E87782" w:rsidRDefault="00500356" w:rsidP="00126409">
            <w:pPr>
              <w:pStyle w:val="Body"/>
              <w:rPr>
                <w:sz w:val="18"/>
              </w:rPr>
            </w:pPr>
            <w:r w:rsidRPr="00E87782">
              <w:rPr>
                <w:sz w:val="18"/>
              </w:rPr>
              <w:t>isRestoreText</w:t>
            </w:r>
          </w:p>
        </w:tc>
        <w:tc>
          <w:tcPr>
            <w:tcW w:w="2857" w:type="pct"/>
          </w:tcPr>
          <w:p w14:paraId="1C6B827D" w14:textId="77777777" w:rsidR="00500356" w:rsidRPr="00E87782" w:rsidRDefault="00500356" w:rsidP="00126409">
            <w:pPr>
              <w:pStyle w:val="Body"/>
              <w:rPr>
                <w:sz w:val="18"/>
              </w:rPr>
            </w:pPr>
            <w:r w:rsidRPr="00E87782">
              <w:rPr>
                <w:sz w:val="18"/>
              </w:rPr>
              <w:t>true if restore text</w:t>
            </w:r>
          </w:p>
        </w:tc>
      </w:tr>
      <w:tr w:rsidR="00500356" w:rsidRPr="00E87782" w14:paraId="5F661457" w14:textId="77777777" w:rsidTr="00126409">
        <w:trPr>
          <w:trHeight w:val="120"/>
        </w:trPr>
        <w:tc>
          <w:tcPr>
            <w:tcW w:w="164" w:type="pct"/>
          </w:tcPr>
          <w:p w14:paraId="5075B9ED"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4F6A8F7D" w14:textId="77777777" w:rsidR="00500356" w:rsidRPr="00E87782" w:rsidRDefault="00500356" w:rsidP="00126409">
            <w:pPr>
              <w:pStyle w:val="Body"/>
              <w:rPr>
                <w:sz w:val="18"/>
              </w:rPr>
            </w:pPr>
            <w:r w:rsidRPr="00E87782">
              <w:rPr>
                <w:sz w:val="18"/>
              </w:rPr>
              <w:t>conc_tech_status</w:t>
            </w:r>
          </w:p>
        </w:tc>
        <w:tc>
          <w:tcPr>
            <w:tcW w:w="2857" w:type="pct"/>
          </w:tcPr>
          <w:p w14:paraId="460F98CF" w14:textId="77777777" w:rsidR="00500356" w:rsidRPr="00E87782" w:rsidRDefault="00500356" w:rsidP="00126409">
            <w:pPr>
              <w:pStyle w:val="Body"/>
              <w:rPr>
                <w:sz w:val="18"/>
              </w:rPr>
            </w:pPr>
            <w:r w:rsidRPr="00E87782">
              <w:rPr>
                <w:sz w:val="18"/>
              </w:rPr>
              <w:t>see Conciliation statuses</w:t>
            </w:r>
          </w:p>
        </w:tc>
      </w:tr>
      <w:tr w:rsidR="00500356" w:rsidRPr="00E87782" w14:paraId="7D93DA93" w14:textId="77777777" w:rsidTr="00126409">
        <w:trPr>
          <w:trHeight w:val="194"/>
        </w:trPr>
        <w:tc>
          <w:tcPr>
            <w:tcW w:w="164" w:type="pct"/>
          </w:tcPr>
          <w:p w14:paraId="6A2730F5"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7C8E21A8" w14:textId="77777777" w:rsidR="00500356" w:rsidRPr="00E87782" w:rsidRDefault="00500356" w:rsidP="00126409">
            <w:pPr>
              <w:pStyle w:val="Body"/>
              <w:rPr>
                <w:sz w:val="18"/>
              </w:rPr>
            </w:pPr>
            <w:r w:rsidRPr="00E87782">
              <w:rPr>
                <w:sz w:val="18"/>
              </w:rPr>
              <w:t>conc_poli_status</w:t>
            </w:r>
          </w:p>
        </w:tc>
        <w:tc>
          <w:tcPr>
            <w:tcW w:w="2857" w:type="pct"/>
          </w:tcPr>
          <w:p w14:paraId="73AE377E" w14:textId="77777777" w:rsidR="00500356" w:rsidRPr="00E87782" w:rsidRDefault="00500356" w:rsidP="00126409">
            <w:pPr>
              <w:pStyle w:val="Body"/>
              <w:rPr>
                <w:sz w:val="18"/>
              </w:rPr>
            </w:pPr>
            <w:r w:rsidRPr="00E87782">
              <w:rPr>
                <w:sz w:val="18"/>
              </w:rPr>
              <w:t>see Conciliation statuses</w:t>
            </w:r>
          </w:p>
        </w:tc>
      </w:tr>
      <w:tr w:rsidR="00500356" w:rsidRPr="00E87782" w14:paraId="4DAC1B16" w14:textId="77777777" w:rsidTr="00126409">
        <w:trPr>
          <w:trHeight w:val="240"/>
        </w:trPr>
        <w:tc>
          <w:tcPr>
            <w:tcW w:w="164" w:type="pct"/>
          </w:tcPr>
          <w:p w14:paraId="2C3538B5"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10CD429C" w14:textId="77777777" w:rsidR="00500356" w:rsidRPr="00E87782" w:rsidRDefault="00500356" w:rsidP="00126409">
            <w:pPr>
              <w:pStyle w:val="Body"/>
              <w:rPr>
                <w:sz w:val="18"/>
              </w:rPr>
            </w:pPr>
            <w:r w:rsidRPr="00E87782">
              <w:rPr>
                <w:sz w:val="18"/>
              </w:rPr>
              <w:t>proposalBy</w:t>
            </w:r>
          </w:p>
        </w:tc>
        <w:tc>
          <w:tcPr>
            <w:tcW w:w="2857" w:type="pct"/>
          </w:tcPr>
          <w:p w14:paraId="2D811FC2" w14:textId="77777777" w:rsidR="00500356" w:rsidRPr="00E87782" w:rsidRDefault="00500356" w:rsidP="00126409">
            <w:pPr>
              <w:pStyle w:val="Body"/>
              <w:rPr>
                <w:sz w:val="18"/>
              </w:rPr>
            </w:pPr>
            <w:r w:rsidRPr="00E87782">
              <w:rPr>
                <w:sz w:val="18"/>
              </w:rPr>
              <w:t>see Conciliation statuses</w:t>
            </w:r>
          </w:p>
        </w:tc>
      </w:tr>
      <w:tr w:rsidR="00500356" w:rsidRPr="00E87782" w14:paraId="7DED6132" w14:textId="77777777" w:rsidTr="00126409">
        <w:trPr>
          <w:trHeight w:val="149"/>
        </w:trPr>
        <w:tc>
          <w:tcPr>
            <w:tcW w:w="164" w:type="pct"/>
          </w:tcPr>
          <w:p w14:paraId="5E97EB04"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051FD1FF" w14:textId="77777777" w:rsidR="00500356" w:rsidRPr="00E87782" w:rsidRDefault="00500356" w:rsidP="00126409">
            <w:pPr>
              <w:pStyle w:val="Body"/>
              <w:rPr>
                <w:sz w:val="18"/>
              </w:rPr>
            </w:pPr>
            <w:r w:rsidRPr="00E87782">
              <w:rPr>
                <w:sz w:val="18"/>
              </w:rPr>
              <w:t>firstApprovalBy</w:t>
            </w:r>
          </w:p>
        </w:tc>
        <w:tc>
          <w:tcPr>
            <w:tcW w:w="2857" w:type="pct"/>
          </w:tcPr>
          <w:p w14:paraId="30C7D970" w14:textId="77777777" w:rsidR="00500356" w:rsidRPr="00E87782" w:rsidRDefault="00500356" w:rsidP="00126409">
            <w:pPr>
              <w:pStyle w:val="Body"/>
              <w:rPr>
                <w:sz w:val="18"/>
              </w:rPr>
            </w:pPr>
            <w:r w:rsidRPr="00E87782">
              <w:rPr>
                <w:sz w:val="18"/>
              </w:rPr>
              <w:t>see Conciliation statuses</w:t>
            </w:r>
          </w:p>
        </w:tc>
      </w:tr>
      <w:tr w:rsidR="00500356" w:rsidRPr="00E87782" w14:paraId="1F6F811B" w14:textId="77777777" w:rsidTr="00126409">
        <w:trPr>
          <w:trHeight w:val="270"/>
        </w:trPr>
        <w:tc>
          <w:tcPr>
            <w:tcW w:w="164" w:type="pct"/>
          </w:tcPr>
          <w:p w14:paraId="16B6AE42"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7947CD73" w14:textId="77777777" w:rsidR="00500356" w:rsidRPr="00E87782" w:rsidRDefault="00500356" w:rsidP="00126409">
            <w:pPr>
              <w:pStyle w:val="Body"/>
              <w:rPr>
                <w:sz w:val="18"/>
              </w:rPr>
            </w:pPr>
            <w:r w:rsidRPr="00E87782">
              <w:rPr>
                <w:sz w:val="18"/>
              </w:rPr>
              <w:t>secondApprovalBy</w:t>
            </w:r>
          </w:p>
        </w:tc>
        <w:tc>
          <w:tcPr>
            <w:tcW w:w="2857" w:type="pct"/>
          </w:tcPr>
          <w:p w14:paraId="52A1ACD0" w14:textId="77777777" w:rsidR="00500356" w:rsidRPr="00E87782" w:rsidRDefault="00500356" w:rsidP="00126409">
            <w:pPr>
              <w:pStyle w:val="Body"/>
              <w:rPr>
                <w:sz w:val="18"/>
              </w:rPr>
            </w:pPr>
            <w:r w:rsidRPr="00E87782">
              <w:rPr>
                <w:sz w:val="18"/>
              </w:rPr>
              <w:t>see Conciliation statuses</w:t>
            </w:r>
          </w:p>
        </w:tc>
      </w:tr>
      <w:tr w:rsidR="00500356" w:rsidRPr="00E87782" w14:paraId="154A0751" w14:textId="77777777" w:rsidTr="00126409">
        <w:trPr>
          <w:trHeight w:val="135"/>
        </w:trPr>
        <w:tc>
          <w:tcPr>
            <w:tcW w:w="164" w:type="pct"/>
          </w:tcPr>
          <w:p w14:paraId="13B89E9C"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2CA98A2F" w14:textId="77777777" w:rsidR="00500356" w:rsidRPr="00E87782" w:rsidRDefault="00500356" w:rsidP="00126409">
            <w:pPr>
              <w:pStyle w:val="Body"/>
              <w:rPr>
                <w:sz w:val="18"/>
              </w:rPr>
            </w:pPr>
            <w:r w:rsidRPr="00E87782">
              <w:rPr>
                <w:sz w:val="18"/>
              </w:rPr>
              <w:t>isAdminSupport</w:t>
            </w:r>
          </w:p>
        </w:tc>
        <w:tc>
          <w:tcPr>
            <w:tcW w:w="2857" w:type="pct"/>
          </w:tcPr>
          <w:p w14:paraId="7F26F9CC" w14:textId="77777777" w:rsidR="00500356" w:rsidRPr="00E87782" w:rsidRDefault="00500356" w:rsidP="00126409">
            <w:pPr>
              <w:pStyle w:val="Body"/>
              <w:rPr>
                <w:sz w:val="18"/>
              </w:rPr>
            </w:pPr>
            <w:r w:rsidRPr="00E87782">
              <w:rPr>
                <w:sz w:val="18"/>
              </w:rPr>
              <w:t>Support for administrative stuff budget line (i.e. not an operational line), if and only if the adminSupport is true, or more relations of type adminSupport can be specified.</w:t>
            </w:r>
          </w:p>
        </w:tc>
      </w:tr>
      <w:tr w:rsidR="00500356" w:rsidRPr="00E87782" w14:paraId="6001C736" w14:textId="77777777" w:rsidTr="00126409">
        <w:trPr>
          <w:trHeight w:val="255"/>
        </w:trPr>
        <w:tc>
          <w:tcPr>
            <w:tcW w:w="164" w:type="pct"/>
          </w:tcPr>
          <w:p w14:paraId="540759CF"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390D3A8F" w14:textId="77777777" w:rsidR="00500356" w:rsidRPr="00E87782" w:rsidRDefault="00500356" w:rsidP="00126409">
            <w:pPr>
              <w:pStyle w:val="Body"/>
              <w:rPr>
                <w:sz w:val="18"/>
              </w:rPr>
            </w:pPr>
            <w:r w:rsidRPr="00E87782">
              <w:rPr>
                <w:sz w:val="18"/>
              </w:rPr>
              <w:t>pp-status</w:t>
            </w:r>
          </w:p>
        </w:tc>
        <w:tc>
          <w:tcPr>
            <w:tcW w:w="2857" w:type="pct"/>
          </w:tcPr>
          <w:p w14:paraId="4B8C4A0E" w14:textId="77777777" w:rsidR="00500356" w:rsidRPr="00E87782" w:rsidRDefault="00500356" w:rsidP="00126409">
            <w:pPr>
              <w:pStyle w:val="Body"/>
              <w:rPr>
                <w:color w:val="FF0000"/>
                <w:sz w:val="18"/>
              </w:rPr>
            </w:pPr>
            <w:r w:rsidRPr="00E87782">
              <w:rPr>
                <w:sz w:val="18"/>
              </w:rPr>
              <w:t>pilot project status to which the budget line is linked</w:t>
            </w:r>
          </w:p>
        </w:tc>
      </w:tr>
      <w:tr w:rsidR="00500356" w:rsidRPr="00E87782" w14:paraId="4DA48AA9" w14:textId="77777777" w:rsidTr="00126409">
        <w:trPr>
          <w:trHeight w:val="180"/>
        </w:trPr>
        <w:tc>
          <w:tcPr>
            <w:tcW w:w="164" w:type="pct"/>
          </w:tcPr>
          <w:p w14:paraId="3F445170"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3AF501F7" w14:textId="77777777" w:rsidR="00500356" w:rsidRPr="00E87782" w:rsidRDefault="00500356" w:rsidP="00126409">
            <w:pPr>
              <w:pStyle w:val="Body"/>
              <w:rPr>
                <w:sz w:val="18"/>
              </w:rPr>
            </w:pPr>
            <w:r w:rsidRPr="00E87782">
              <w:rPr>
                <w:sz w:val="18"/>
              </w:rPr>
              <w:t>pp-stage</w:t>
            </w:r>
          </w:p>
        </w:tc>
        <w:tc>
          <w:tcPr>
            <w:tcW w:w="2857" w:type="pct"/>
          </w:tcPr>
          <w:p w14:paraId="6459371F" w14:textId="77777777" w:rsidR="00500356" w:rsidRPr="00E87782" w:rsidRDefault="00500356" w:rsidP="00126409">
            <w:pPr>
              <w:pStyle w:val="Body"/>
              <w:rPr>
                <w:color w:val="FF0000"/>
                <w:sz w:val="18"/>
              </w:rPr>
            </w:pPr>
            <w:r w:rsidRPr="00E87782">
              <w:rPr>
                <w:sz w:val="18"/>
              </w:rPr>
              <w:t>pilot project stage</w:t>
            </w:r>
          </w:p>
        </w:tc>
      </w:tr>
      <w:tr w:rsidR="00500356" w:rsidRPr="00E87782" w14:paraId="29D66079" w14:textId="77777777" w:rsidTr="00126409">
        <w:trPr>
          <w:trHeight w:val="164"/>
        </w:trPr>
        <w:tc>
          <w:tcPr>
            <w:tcW w:w="164" w:type="pct"/>
          </w:tcPr>
          <w:p w14:paraId="3C684C89"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t>✔</w:t>
            </w:r>
          </w:p>
        </w:tc>
        <w:tc>
          <w:tcPr>
            <w:tcW w:w="1979" w:type="pct"/>
          </w:tcPr>
          <w:p w14:paraId="084D0721" w14:textId="77777777" w:rsidR="00500356" w:rsidRPr="00E87782" w:rsidRDefault="00500356" w:rsidP="00126409">
            <w:pPr>
              <w:pStyle w:val="Body"/>
              <w:rPr>
                <w:sz w:val="18"/>
              </w:rPr>
            </w:pPr>
            <w:r w:rsidRPr="00E87782">
              <w:rPr>
                <w:sz w:val="18"/>
              </w:rPr>
              <w:t>pa-status</w:t>
            </w:r>
          </w:p>
        </w:tc>
        <w:tc>
          <w:tcPr>
            <w:tcW w:w="2857" w:type="pct"/>
          </w:tcPr>
          <w:p w14:paraId="0E172AEC" w14:textId="77777777" w:rsidR="00500356" w:rsidRPr="00E87782" w:rsidRDefault="00500356" w:rsidP="00126409">
            <w:pPr>
              <w:pStyle w:val="Body"/>
              <w:rPr>
                <w:color w:val="FF0000"/>
                <w:sz w:val="18"/>
              </w:rPr>
            </w:pPr>
            <w:r w:rsidRPr="00E87782">
              <w:rPr>
                <w:sz w:val="18"/>
              </w:rPr>
              <w:t>preparatory action status to which the budget line is linked</w:t>
            </w:r>
          </w:p>
        </w:tc>
      </w:tr>
      <w:tr w:rsidR="00500356" w:rsidRPr="00E87782" w14:paraId="2ABDE019" w14:textId="77777777" w:rsidTr="00126409">
        <w:trPr>
          <w:trHeight w:val="240"/>
        </w:trPr>
        <w:tc>
          <w:tcPr>
            <w:tcW w:w="164" w:type="pct"/>
          </w:tcPr>
          <w:p w14:paraId="203FD967" w14:textId="77777777" w:rsidR="00500356" w:rsidRPr="00E87782" w:rsidRDefault="00500356" w:rsidP="00126409">
            <w:pPr>
              <w:pStyle w:val="Body"/>
              <w:rPr>
                <w:sz w:val="18"/>
              </w:rPr>
            </w:pPr>
            <w:r w:rsidRPr="00E87782">
              <w:rPr>
                <w:rStyle w:val="unicode"/>
                <w:rFonts w:ascii="Segoe UI Symbol" w:hAnsi="Segoe UI Symbol" w:cs="Segoe UI Symbol"/>
                <w:sz w:val="18"/>
                <w:szCs w:val="18"/>
              </w:rPr>
              <w:lastRenderedPageBreak/>
              <w:t>✔</w:t>
            </w:r>
          </w:p>
        </w:tc>
        <w:tc>
          <w:tcPr>
            <w:tcW w:w="1979" w:type="pct"/>
          </w:tcPr>
          <w:p w14:paraId="4C83F6EB" w14:textId="77777777" w:rsidR="00500356" w:rsidRPr="00E87782" w:rsidRDefault="00500356" w:rsidP="00126409">
            <w:pPr>
              <w:pStyle w:val="Body"/>
              <w:rPr>
                <w:sz w:val="18"/>
              </w:rPr>
            </w:pPr>
            <w:r w:rsidRPr="00E87782">
              <w:rPr>
                <w:sz w:val="18"/>
              </w:rPr>
              <w:t>pa-stage</w:t>
            </w:r>
          </w:p>
        </w:tc>
        <w:tc>
          <w:tcPr>
            <w:tcW w:w="2857" w:type="pct"/>
          </w:tcPr>
          <w:p w14:paraId="7DA47F8B" w14:textId="77777777" w:rsidR="00500356" w:rsidRPr="00E87782" w:rsidRDefault="00500356" w:rsidP="00126409">
            <w:pPr>
              <w:pStyle w:val="Body"/>
              <w:rPr>
                <w:color w:val="FF0000"/>
                <w:sz w:val="18"/>
              </w:rPr>
            </w:pPr>
            <w:r w:rsidRPr="00E87782">
              <w:rPr>
                <w:sz w:val="18"/>
              </w:rPr>
              <w:t>preparatory action stage</w:t>
            </w:r>
          </w:p>
        </w:tc>
      </w:tr>
    </w:tbl>
    <w:p w14:paraId="514AE870" w14:textId="77777777" w:rsidR="00500356" w:rsidRPr="00C54ED8" w:rsidRDefault="00500356" w:rsidP="00500356">
      <w:pPr>
        <w:pStyle w:val="Body"/>
      </w:pPr>
    </w:p>
    <w:p w14:paraId="41C3E3DC" w14:textId="77777777" w:rsidR="00987CFA" w:rsidRPr="00C54ED8" w:rsidRDefault="00987CFA" w:rsidP="00925404">
      <w:pPr>
        <w:pStyle w:val="Heading1"/>
      </w:pPr>
      <w:bookmarkStart w:id="130" w:name="_Toc433700618"/>
      <w:r w:rsidRPr="00C54ED8">
        <w:lastRenderedPageBreak/>
        <w:t>Identification and aggregation of classes and properties</w:t>
      </w:r>
      <w:bookmarkEnd w:id="111"/>
      <w:bookmarkEnd w:id="112"/>
      <w:bookmarkEnd w:id="130"/>
    </w:p>
    <w:p w14:paraId="13093A3A" w14:textId="77777777" w:rsidR="005E0194" w:rsidRPr="00C54ED8" w:rsidRDefault="005E0194" w:rsidP="00925404">
      <w:pPr>
        <w:pStyle w:val="Body"/>
      </w:pPr>
      <w:r w:rsidRPr="00C54ED8">
        <w:t xml:space="preserve">The elements of the EU budget XML files as described in </w:t>
      </w:r>
      <w:r w:rsidR="007015CC">
        <w:t>chapter</w:t>
      </w:r>
      <w:r w:rsidR="009B70CD">
        <w:t xml:space="preserve"> </w:t>
      </w:r>
      <w:r w:rsidR="00874E5C">
        <w:fldChar w:fldCharType="begin"/>
      </w:r>
      <w:r w:rsidR="00874E5C">
        <w:instrText xml:space="preserve"> REF _Ref433615691 \r \h </w:instrText>
      </w:r>
      <w:r w:rsidR="00874E5C">
        <w:fldChar w:fldCharType="separate"/>
      </w:r>
      <w:r w:rsidR="00D42EB8">
        <w:t>4</w:t>
      </w:r>
      <w:r w:rsidR="00874E5C">
        <w:fldChar w:fldCharType="end"/>
      </w:r>
      <w:r w:rsidR="00874E5C">
        <w:t xml:space="preserve"> </w:t>
      </w:r>
      <w:r w:rsidRPr="00C54ED8">
        <w:t xml:space="preserve">consist of both </w:t>
      </w:r>
      <w:r w:rsidR="00DF49C4" w:rsidRPr="00C54ED8">
        <w:t xml:space="preserve">classes and properties. </w:t>
      </w:r>
      <w:r w:rsidR="00607288" w:rsidRPr="00C54ED8">
        <w:t>The paragraphs below describe</w:t>
      </w:r>
    </w:p>
    <w:p w14:paraId="640B8B99" w14:textId="77777777" w:rsidR="00607288" w:rsidRPr="00C54ED8" w:rsidRDefault="00607288" w:rsidP="007F6C7B">
      <w:pPr>
        <w:pStyle w:val="Body"/>
        <w:numPr>
          <w:ilvl w:val="0"/>
          <w:numId w:val="31"/>
        </w:numPr>
      </w:pPr>
      <w:r w:rsidRPr="00C54ED8">
        <w:t>which element</w:t>
      </w:r>
      <w:r w:rsidR="00567572" w:rsidRPr="00C54ED8">
        <w:t>s</w:t>
      </w:r>
      <w:r w:rsidRPr="00C54ED8">
        <w:t xml:space="preserve"> should be considered as classes and which should be considered as properties;</w:t>
      </w:r>
    </w:p>
    <w:p w14:paraId="29F76631" w14:textId="77777777" w:rsidR="00A12321" w:rsidRDefault="00225E26" w:rsidP="007F6C7B">
      <w:pPr>
        <w:pStyle w:val="Body"/>
        <w:numPr>
          <w:ilvl w:val="0"/>
          <w:numId w:val="31"/>
        </w:numPr>
      </w:pPr>
      <w:r w:rsidRPr="00C54ED8">
        <w:t>how sim</w:t>
      </w:r>
      <w:r w:rsidR="00A12321">
        <w:t xml:space="preserve">ilar elements can be </w:t>
      </w:r>
      <w:r w:rsidR="00674C6E">
        <w:t>grouped;</w:t>
      </w:r>
    </w:p>
    <w:p w14:paraId="13183813" w14:textId="77777777" w:rsidR="00A12321" w:rsidRDefault="00A12321" w:rsidP="007F6C7B">
      <w:pPr>
        <w:pStyle w:val="Body"/>
        <w:numPr>
          <w:ilvl w:val="0"/>
          <w:numId w:val="31"/>
        </w:numPr>
      </w:pPr>
      <w:r>
        <w:t>which elements could be excluded fr</w:t>
      </w:r>
      <w:r w:rsidR="00674C6E">
        <w:t>om the dissemination vocabulary; and</w:t>
      </w:r>
    </w:p>
    <w:p w14:paraId="232BF550" w14:textId="77777777" w:rsidR="00674C6E" w:rsidRPr="00C54ED8" w:rsidRDefault="00674C6E" w:rsidP="007F6C7B">
      <w:pPr>
        <w:pStyle w:val="Body"/>
        <w:numPr>
          <w:ilvl w:val="0"/>
          <w:numId w:val="31"/>
        </w:numPr>
      </w:pPr>
      <w:r>
        <w:t>which code lists could be developed and maintained.</w:t>
      </w:r>
    </w:p>
    <w:p w14:paraId="686ED1AE" w14:textId="77777777" w:rsidR="0018683C" w:rsidRDefault="002C6DD3" w:rsidP="00925404">
      <w:pPr>
        <w:pStyle w:val="Heading2"/>
      </w:pPr>
      <w:bookmarkStart w:id="131" w:name="_Ref430941081"/>
      <w:bookmarkStart w:id="132" w:name="_Toc433700619"/>
      <w:r>
        <w:t>Design principles</w:t>
      </w:r>
      <w:bookmarkEnd w:id="131"/>
      <w:bookmarkEnd w:id="132"/>
    </w:p>
    <w:p w14:paraId="7E6EF552" w14:textId="77777777" w:rsidR="00791A00" w:rsidRDefault="00791A00" w:rsidP="00791A00">
      <w:pPr>
        <w:pStyle w:val="Body"/>
        <w:rPr>
          <w:lang w:eastAsia="zh-CN"/>
        </w:rPr>
      </w:pPr>
      <w:r>
        <w:rPr>
          <w:lang w:eastAsia="zh-CN"/>
        </w:rPr>
        <w:t>In order to identify which elements should be incorporated in the dissemination vocabulary of the EU budget, the following design principles will be applied:</w:t>
      </w:r>
    </w:p>
    <w:p w14:paraId="01C64753" w14:textId="77777777" w:rsidR="0031542D" w:rsidRDefault="0031542D" w:rsidP="00791A00">
      <w:pPr>
        <w:pStyle w:val="Body"/>
        <w:rPr>
          <w:lang w:eastAsia="zh-CN"/>
        </w:rPr>
      </w:pPr>
    </w:p>
    <w:p w14:paraId="2EAAEA6F" w14:textId="77777777" w:rsidR="00791A00" w:rsidRDefault="00791A00" w:rsidP="00126409">
      <w:pPr>
        <w:pStyle w:val="Body"/>
        <w:numPr>
          <w:ilvl w:val="0"/>
          <w:numId w:val="49"/>
        </w:numPr>
        <w:rPr>
          <w:lang w:eastAsia="zh-CN"/>
        </w:rPr>
      </w:pPr>
      <w:r w:rsidRPr="002D48D3">
        <w:rPr>
          <w:b/>
          <w:lang w:eastAsia="zh-CN"/>
        </w:rPr>
        <w:t>Represent numbers at their lowest level of granularity.</w:t>
      </w:r>
      <w:r w:rsidR="002D48D3">
        <w:rPr>
          <w:b/>
          <w:lang w:eastAsia="zh-CN"/>
        </w:rPr>
        <w:t xml:space="preserve"> </w:t>
      </w:r>
      <w:r>
        <w:rPr>
          <w:lang w:eastAsia="zh-CN"/>
        </w:rPr>
        <w:t>The RDF dissemination of the budget should only state data at its lowest level of granularity.</w:t>
      </w:r>
    </w:p>
    <w:p w14:paraId="6DF06F67" w14:textId="77777777" w:rsidR="00791A00" w:rsidRDefault="00791A00" w:rsidP="00126409">
      <w:pPr>
        <w:pStyle w:val="Body"/>
        <w:numPr>
          <w:ilvl w:val="0"/>
          <w:numId w:val="49"/>
        </w:numPr>
        <w:rPr>
          <w:lang w:eastAsia="zh-CN"/>
        </w:rPr>
      </w:pPr>
      <w:r w:rsidRPr="002D48D3">
        <w:rPr>
          <w:b/>
          <w:lang w:eastAsia="zh-CN"/>
        </w:rPr>
        <w:t>No duplication of information</w:t>
      </w:r>
      <w:r w:rsidR="002D48D3" w:rsidRPr="002D48D3">
        <w:rPr>
          <w:b/>
          <w:lang w:eastAsia="zh-CN"/>
        </w:rPr>
        <w:t>.</w:t>
      </w:r>
      <w:r w:rsidR="002D48D3">
        <w:rPr>
          <w:b/>
          <w:lang w:eastAsia="zh-CN"/>
        </w:rPr>
        <w:t xml:space="preserve"> </w:t>
      </w:r>
      <w:r>
        <w:rPr>
          <w:lang w:eastAsia="zh-CN"/>
        </w:rPr>
        <w:t>A specific item of expenditure will only be stated in one location of the published budget. Data will not be repeated, i.e. no summary tables will be included.</w:t>
      </w:r>
    </w:p>
    <w:p w14:paraId="3BEEB369" w14:textId="77777777" w:rsidR="00791A00" w:rsidRDefault="00582B59" w:rsidP="00126409">
      <w:pPr>
        <w:pStyle w:val="Body"/>
        <w:numPr>
          <w:ilvl w:val="0"/>
          <w:numId w:val="49"/>
        </w:numPr>
        <w:rPr>
          <w:lang w:eastAsia="zh-CN"/>
        </w:rPr>
      </w:pPr>
      <w:r w:rsidRPr="002D48D3">
        <w:rPr>
          <w:b/>
          <w:lang w:eastAsia="zh-CN"/>
        </w:rPr>
        <w:t xml:space="preserve">Accuracy, </w:t>
      </w:r>
      <w:r w:rsidR="00791A00" w:rsidRPr="002D48D3">
        <w:rPr>
          <w:b/>
          <w:lang w:eastAsia="zh-CN"/>
        </w:rPr>
        <w:t>validity</w:t>
      </w:r>
      <w:r w:rsidRPr="002D48D3">
        <w:rPr>
          <w:b/>
          <w:lang w:eastAsia="zh-CN"/>
        </w:rPr>
        <w:t xml:space="preserve"> and completeness</w:t>
      </w:r>
      <w:r w:rsidR="002D48D3">
        <w:rPr>
          <w:b/>
          <w:lang w:eastAsia="zh-CN"/>
        </w:rPr>
        <w:t xml:space="preserve">. </w:t>
      </w:r>
      <w:r w:rsidR="00791A00">
        <w:rPr>
          <w:lang w:eastAsia="zh-CN"/>
        </w:rPr>
        <w:t>The published budget should only sta</w:t>
      </w:r>
      <w:r>
        <w:rPr>
          <w:lang w:eastAsia="zh-CN"/>
        </w:rPr>
        <w:t>te data of which the validity,</w:t>
      </w:r>
      <w:r w:rsidR="00791A00">
        <w:rPr>
          <w:lang w:eastAsia="zh-CN"/>
        </w:rPr>
        <w:t xml:space="preserve"> accuracy </w:t>
      </w:r>
      <w:r>
        <w:rPr>
          <w:lang w:eastAsia="zh-CN"/>
        </w:rPr>
        <w:t>and completeness is</w:t>
      </w:r>
      <w:r w:rsidR="00791A00">
        <w:rPr>
          <w:lang w:eastAsia="zh-CN"/>
        </w:rPr>
        <w:t xml:space="preserve"> guaranteed.</w:t>
      </w:r>
    </w:p>
    <w:p w14:paraId="4F6599B0" w14:textId="77777777" w:rsidR="00774FC6" w:rsidRPr="00774FC6" w:rsidRDefault="00791A00" w:rsidP="00126409">
      <w:pPr>
        <w:pStyle w:val="Body"/>
        <w:numPr>
          <w:ilvl w:val="0"/>
          <w:numId w:val="49"/>
        </w:numPr>
        <w:rPr>
          <w:lang w:eastAsia="zh-CN"/>
        </w:rPr>
      </w:pPr>
      <w:r w:rsidRPr="002D48D3">
        <w:rPr>
          <w:b/>
          <w:lang w:eastAsia="zh-CN"/>
        </w:rPr>
        <w:t xml:space="preserve">Focus on </w:t>
      </w:r>
      <w:r w:rsidR="00774FC6" w:rsidRPr="002D48D3">
        <w:rPr>
          <w:b/>
          <w:lang w:eastAsia="zh-CN"/>
        </w:rPr>
        <w:t>data</w:t>
      </w:r>
      <w:r w:rsidR="002D48D3" w:rsidRPr="002D48D3">
        <w:rPr>
          <w:b/>
          <w:lang w:eastAsia="zh-CN"/>
        </w:rPr>
        <w:t xml:space="preserve">. </w:t>
      </w:r>
      <w:r w:rsidR="00774FC6">
        <w:rPr>
          <w:lang w:eastAsia="zh-CN"/>
        </w:rPr>
        <w:t>The RDF budget should separate the data from its visual representation.</w:t>
      </w:r>
    </w:p>
    <w:p w14:paraId="07C5C6EA" w14:textId="77777777" w:rsidR="002C6DD3" w:rsidRDefault="002C6DD3" w:rsidP="002C6DD3">
      <w:pPr>
        <w:pStyle w:val="Heading2"/>
      </w:pPr>
      <w:bookmarkStart w:id="133" w:name="_Toc433700620"/>
      <w:r>
        <w:t>Excluded elements</w:t>
      </w:r>
      <w:bookmarkEnd w:id="133"/>
    </w:p>
    <w:p w14:paraId="496CA78B" w14:textId="77777777" w:rsidR="009C5198" w:rsidRPr="009C5198" w:rsidRDefault="009C5198" w:rsidP="009C5198">
      <w:pPr>
        <w:pStyle w:val="Body"/>
        <w:rPr>
          <w:lang w:eastAsia="zh-CN"/>
        </w:rPr>
      </w:pPr>
      <w:r>
        <w:rPr>
          <w:lang w:eastAsia="zh-CN"/>
        </w:rPr>
        <w:t xml:space="preserve">Following the design principles for the RDF dissemination vocabulary of the EU budget, many of the XML elements identified in </w:t>
      </w:r>
      <w:r>
        <w:t xml:space="preserve">chapter </w:t>
      </w:r>
      <w:r>
        <w:fldChar w:fldCharType="begin"/>
      </w:r>
      <w:r>
        <w:instrText xml:space="preserve"> REF _Ref420078241 \r \h </w:instrText>
      </w:r>
      <w:r>
        <w:fldChar w:fldCharType="separate"/>
      </w:r>
      <w:r w:rsidR="00D42EB8">
        <w:t>3</w:t>
      </w:r>
      <w:r>
        <w:fldChar w:fldCharType="end"/>
      </w:r>
      <w:r>
        <w:t xml:space="preserve"> should be excluded from the data model. </w:t>
      </w:r>
      <w:r w:rsidR="00EC53D8">
        <w:t>These elements and the justification for excluding them from the dissemination vocabulary are described in the following sections.</w:t>
      </w:r>
    </w:p>
    <w:p w14:paraId="68646399" w14:textId="77777777" w:rsidR="007D31F8" w:rsidRDefault="00FB655D" w:rsidP="0018683C">
      <w:pPr>
        <w:pStyle w:val="Heading3"/>
        <w:rPr>
          <w:lang w:eastAsia="zh-CN"/>
        </w:rPr>
      </w:pPr>
      <w:bookmarkStart w:id="134" w:name="_Toc433700621"/>
      <w:r>
        <w:rPr>
          <w:lang w:eastAsia="zh-CN"/>
        </w:rPr>
        <w:t>Unused elements</w:t>
      </w:r>
      <w:r w:rsidR="00EE674B">
        <w:rPr>
          <w:lang w:eastAsia="zh-CN"/>
        </w:rPr>
        <w:t xml:space="preserve"> and attributes</w:t>
      </w:r>
      <w:bookmarkEnd w:id="134"/>
    </w:p>
    <w:p w14:paraId="6E4DD832" w14:textId="77777777" w:rsidR="00FB655D" w:rsidRDefault="00FB655D" w:rsidP="00FB655D">
      <w:pPr>
        <w:pStyle w:val="Body"/>
      </w:pPr>
      <w:r>
        <w:rPr>
          <w:lang w:eastAsia="zh-CN"/>
        </w:rPr>
        <w:t xml:space="preserve">As indicated in </w:t>
      </w:r>
      <w:r>
        <w:fldChar w:fldCharType="begin"/>
      </w:r>
      <w:r>
        <w:instrText xml:space="preserve"> REF _Ref419978195 \h </w:instrText>
      </w:r>
      <w:r>
        <w:fldChar w:fldCharType="separate"/>
      </w:r>
      <w:r w:rsidR="00D42EB8" w:rsidRPr="00C54ED8">
        <w:t xml:space="preserve">Table </w:t>
      </w:r>
      <w:r w:rsidR="00D42EB8">
        <w:rPr>
          <w:noProof/>
        </w:rPr>
        <w:t>11</w:t>
      </w:r>
      <w:r>
        <w:fldChar w:fldCharType="end"/>
      </w:r>
      <w:r>
        <w:t xml:space="preserve">, some of the XML elements that are defined in the CIBA system are not used in the dissemination of the EU budget. Stakeholders </w:t>
      </w:r>
      <w:r w:rsidR="00EE674B">
        <w:t>from</w:t>
      </w:r>
      <w:r>
        <w:t xml:space="preserve"> the Publications Office of the EU confirmed that the following unused element</w:t>
      </w:r>
      <w:r w:rsidR="00EE674B">
        <w:t>s</w:t>
      </w:r>
      <w:r>
        <w:t xml:space="preserve"> can be excluded:</w:t>
      </w:r>
    </w:p>
    <w:p w14:paraId="3B6BDA6B" w14:textId="77777777" w:rsidR="00FB655D" w:rsidRPr="002D48D3" w:rsidRDefault="00111251" w:rsidP="002D48D3">
      <w:pPr>
        <w:pStyle w:val="Body"/>
        <w:numPr>
          <w:ilvl w:val="0"/>
          <w:numId w:val="49"/>
        </w:numPr>
        <w:spacing w:after="120"/>
        <w:ind w:left="714" w:hanging="357"/>
      </w:pPr>
      <w:r w:rsidRPr="002D48D3">
        <w:t>&lt;abb&gt;</w:t>
      </w:r>
    </w:p>
    <w:p w14:paraId="33A71636" w14:textId="77777777" w:rsidR="00111251" w:rsidRPr="002D48D3" w:rsidRDefault="00111251" w:rsidP="002D48D3">
      <w:pPr>
        <w:pStyle w:val="Body"/>
        <w:numPr>
          <w:ilvl w:val="0"/>
          <w:numId w:val="49"/>
        </w:numPr>
        <w:spacing w:after="120"/>
        <w:ind w:left="714" w:hanging="357"/>
      </w:pPr>
      <w:r w:rsidRPr="002D48D3">
        <w:t>&lt;nmc-sectpart&gt;</w:t>
      </w:r>
    </w:p>
    <w:p w14:paraId="2C0BD934" w14:textId="77777777" w:rsidR="00111251" w:rsidRPr="002D48D3" w:rsidRDefault="00111251" w:rsidP="002D48D3">
      <w:pPr>
        <w:pStyle w:val="Body"/>
        <w:numPr>
          <w:ilvl w:val="0"/>
          <w:numId w:val="49"/>
        </w:numPr>
        <w:spacing w:after="120"/>
        <w:ind w:left="714" w:hanging="357"/>
      </w:pPr>
      <w:r w:rsidRPr="002D48D3">
        <w:t>&lt;nmc-revenue&gt;</w:t>
      </w:r>
    </w:p>
    <w:p w14:paraId="5D987396" w14:textId="77777777" w:rsidR="00111251" w:rsidRPr="002D48D3" w:rsidRDefault="00111251" w:rsidP="002D48D3">
      <w:pPr>
        <w:pStyle w:val="Body"/>
        <w:numPr>
          <w:ilvl w:val="0"/>
          <w:numId w:val="49"/>
        </w:numPr>
        <w:spacing w:after="120"/>
        <w:ind w:left="714" w:hanging="357"/>
      </w:pPr>
      <w:r w:rsidRPr="002D48D3">
        <w:t>&lt;nmc-annex&gt;</w:t>
      </w:r>
    </w:p>
    <w:p w14:paraId="3C971736" w14:textId="77777777" w:rsidR="00111251" w:rsidRPr="002D48D3" w:rsidRDefault="00111251" w:rsidP="002D48D3">
      <w:pPr>
        <w:pStyle w:val="Body"/>
        <w:numPr>
          <w:ilvl w:val="0"/>
          <w:numId w:val="49"/>
        </w:numPr>
        <w:spacing w:after="120"/>
        <w:ind w:left="714" w:hanging="357"/>
      </w:pPr>
      <w:r w:rsidRPr="002D48D3">
        <w:t>&lt;bud-intro&gt;</w:t>
      </w:r>
    </w:p>
    <w:p w14:paraId="0B6244AB" w14:textId="77777777" w:rsidR="007662F4" w:rsidRPr="002D48D3" w:rsidRDefault="007662F4" w:rsidP="002D48D3">
      <w:pPr>
        <w:pStyle w:val="Body"/>
        <w:numPr>
          <w:ilvl w:val="0"/>
          <w:numId w:val="49"/>
        </w:numPr>
        <w:spacing w:after="120"/>
        <w:ind w:left="714" w:hanging="357"/>
      </w:pPr>
      <w:r w:rsidRPr="002D48D3">
        <w:t>&lt;bud-text&gt;</w:t>
      </w:r>
    </w:p>
    <w:p w14:paraId="53F103A0" w14:textId="77777777" w:rsidR="00EE674B" w:rsidRDefault="00EE674B" w:rsidP="00111251">
      <w:pPr>
        <w:pStyle w:val="Body"/>
      </w:pPr>
      <w:r>
        <w:lastRenderedPageBreak/>
        <w:t>Besides those elements which should be excluded, the following attributes were identified as obsolete:</w:t>
      </w:r>
    </w:p>
    <w:p w14:paraId="6024F11B" w14:textId="77777777" w:rsidR="00EE674B" w:rsidRDefault="00EE674B" w:rsidP="00B64C3E">
      <w:pPr>
        <w:pStyle w:val="Body"/>
        <w:numPr>
          <w:ilvl w:val="0"/>
          <w:numId w:val="56"/>
        </w:numPr>
      </w:pPr>
      <w:r>
        <w:t xml:space="preserve">Within the &lt;amount&gt; element: </w:t>
      </w:r>
      <w:r>
        <w:rPr>
          <w:i/>
        </w:rPr>
        <w:t>computed</w:t>
      </w:r>
      <w:r w:rsidR="003B67C3">
        <w:t xml:space="preserve"> and </w:t>
      </w:r>
      <w:r>
        <w:rPr>
          <w:i/>
        </w:rPr>
        <w:t>comp</w:t>
      </w:r>
      <w:r w:rsidR="003B67C3">
        <w:t xml:space="preserve"> </w:t>
      </w:r>
      <w:r w:rsidR="00DB0007">
        <w:t>are not used;</w:t>
      </w:r>
    </w:p>
    <w:p w14:paraId="04428CCD" w14:textId="77777777" w:rsidR="00DB0007" w:rsidRDefault="00DB0007" w:rsidP="00B64C3E">
      <w:pPr>
        <w:pStyle w:val="Body"/>
        <w:numPr>
          <w:ilvl w:val="0"/>
          <w:numId w:val="56"/>
        </w:numPr>
      </w:pPr>
      <w:r>
        <w:t xml:space="preserve">Within the nomenclature elements, the following attributes can be excluded: </w:t>
      </w:r>
      <w:r>
        <w:rPr>
          <w:i/>
        </w:rPr>
        <w:t xml:space="preserve">nodeId, isRestoreFigure, isRestoreText, conc_tech_status, conc_poli_status, proposalBy, firstApprovalBy, secondApprovalBy </w:t>
      </w:r>
      <w:r w:rsidRPr="00C84A99">
        <w:t>and</w:t>
      </w:r>
      <w:r>
        <w:rPr>
          <w:i/>
        </w:rPr>
        <w:t xml:space="preserve"> office-code. </w:t>
      </w:r>
      <w:r w:rsidR="00C84A99">
        <w:t xml:space="preserve">Moreover, the </w:t>
      </w:r>
      <w:r w:rsidR="00C84A99">
        <w:rPr>
          <w:i/>
        </w:rPr>
        <w:t xml:space="preserve">type </w:t>
      </w:r>
      <w:r w:rsidR="00C84A99">
        <w:t xml:space="preserve">attribute is not needed </w:t>
      </w:r>
      <w:r w:rsidR="00032683">
        <w:t>because the difference between AWBL and AIBL does not need to be specified as</w:t>
      </w:r>
      <w:r w:rsidR="00C84A99">
        <w:t xml:space="preserve"> activities without a business line (AWBL) are no longer included in the published budget.</w:t>
      </w:r>
    </w:p>
    <w:p w14:paraId="08204ED8" w14:textId="77777777" w:rsidR="0031542D" w:rsidRDefault="0031542D" w:rsidP="0031542D">
      <w:pPr>
        <w:pStyle w:val="Body"/>
      </w:pPr>
    </w:p>
    <w:p w14:paraId="5A7D7B0D" w14:textId="77777777" w:rsidR="00FB655D" w:rsidRPr="00FB655D" w:rsidRDefault="004F4B91" w:rsidP="00FB655D">
      <w:pPr>
        <w:pStyle w:val="Body"/>
        <w:rPr>
          <w:lang w:eastAsia="zh-CN"/>
        </w:rPr>
      </w:pPr>
      <w:r>
        <w:t xml:space="preserve">Two of the elements that were identified as </w:t>
      </w:r>
      <w:r>
        <w:rPr>
          <w:i/>
        </w:rPr>
        <w:t xml:space="preserve">unused </w:t>
      </w:r>
      <w:r>
        <w:t xml:space="preserve">in </w:t>
      </w:r>
      <w:r>
        <w:fldChar w:fldCharType="begin"/>
      </w:r>
      <w:r>
        <w:instrText xml:space="preserve"> REF _Ref419978195 \h </w:instrText>
      </w:r>
      <w:r>
        <w:fldChar w:fldCharType="separate"/>
      </w:r>
      <w:r w:rsidR="00D42EB8" w:rsidRPr="00C54ED8">
        <w:t xml:space="preserve">Table </w:t>
      </w:r>
      <w:r w:rsidR="00D42EB8">
        <w:rPr>
          <w:noProof/>
        </w:rPr>
        <w:t>11</w:t>
      </w:r>
      <w:r>
        <w:fldChar w:fldCharType="end"/>
      </w:r>
      <w:r>
        <w:t xml:space="preserve"> are not excluded from the dissemination vocabulary. In order to publish the whole budget in one file, the &lt;nmc-section&gt; elements should be used to group information per EU institution. Second, the </w:t>
      </w:r>
      <w:r w:rsidR="00167BE1">
        <w:t>staff tables are currently not published as part of the XML files. If the staff numbers need to be included in the RDF version of the budget, the &lt;nmc-grsec&gt; element should be included in the data model.</w:t>
      </w:r>
    </w:p>
    <w:p w14:paraId="1AE67F9C" w14:textId="77777777" w:rsidR="0018683C" w:rsidRDefault="00FA1A5A" w:rsidP="0018683C">
      <w:pPr>
        <w:pStyle w:val="Heading3"/>
        <w:rPr>
          <w:lang w:eastAsia="zh-CN"/>
        </w:rPr>
      </w:pPr>
      <w:bookmarkStart w:id="135" w:name="_Toc433700622"/>
      <w:r>
        <w:rPr>
          <w:lang w:eastAsia="zh-CN"/>
        </w:rPr>
        <w:t xml:space="preserve">Excluded element: </w:t>
      </w:r>
      <w:r w:rsidR="0018683C">
        <w:rPr>
          <w:lang w:eastAsia="zh-CN"/>
        </w:rPr>
        <w:t>Data</w:t>
      </w:r>
      <w:bookmarkEnd w:id="135"/>
    </w:p>
    <w:p w14:paraId="17BA4E01" w14:textId="77777777" w:rsidR="0018683C" w:rsidRDefault="0018683C" w:rsidP="0018683C">
      <w:pPr>
        <w:pStyle w:val="Body"/>
      </w:pPr>
      <w:r w:rsidRPr="00C54ED8">
        <w:t xml:space="preserve">The Data </w:t>
      </w:r>
      <w:r>
        <w:t>element</w:t>
      </w:r>
      <w:r w:rsidRPr="00C54ED8">
        <w:t xml:space="preserve"> stores content related to amounts committed or paid to a particular budget part, human resources or relations between budgetary lines.</w:t>
      </w:r>
      <w:r>
        <w:t xml:space="preserve"> A design principle for the dissemination vocabulary is to only specify expenses at their lowest level of granularity. As a consequence,</w:t>
      </w:r>
    </w:p>
    <w:p w14:paraId="614F3708" w14:textId="77777777" w:rsidR="0018683C" w:rsidRDefault="0018683C" w:rsidP="00C37012">
      <w:pPr>
        <w:pStyle w:val="Body"/>
        <w:numPr>
          <w:ilvl w:val="0"/>
          <w:numId w:val="40"/>
        </w:numPr>
      </w:pPr>
      <w:r>
        <w:t>each expense will only appear once in the budget; and</w:t>
      </w:r>
    </w:p>
    <w:p w14:paraId="36FF105D" w14:textId="77777777" w:rsidR="0018683C" w:rsidRDefault="0018683C" w:rsidP="00C37012">
      <w:pPr>
        <w:pStyle w:val="Body"/>
        <w:numPr>
          <w:ilvl w:val="0"/>
          <w:numId w:val="40"/>
        </w:numPr>
      </w:pPr>
      <w:r>
        <w:t>values resulting from calculations with amounts will not be included in the published RDF budget.</w:t>
      </w:r>
    </w:p>
    <w:p w14:paraId="72238D2F" w14:textId="77777777" w:rsidR="0031542D" w:rsidRDefault="0031542D" w:rsidP="0031542D">
      <w:pPr>
        <w:pStyle w:val="Body"/>
      </w:pPr>
    </w:p>
    <w:p w14:paraId="58EC3644" w14:textId="77777777" w:rsidR="0018683C" w:rsidRDefault="0018683C" w:rsidP="0018683C">
      <w:pPr>
        <w:pStyle w:val="Body"/>
      </w:pPr>
      <w:r>
        <w:t>This design principle allows users of the data to unambiguously interpret the budget information and avoids the risk that expense items are counted multiple times when analysing the data.</w:t>
      </w:r>
    </w:p>
    <w:p w14:paraId="78EAA1A5" w14:textId="77777777" w:rsidR="0031542D" w:rsidRDefault="0031542D" w:rsidP="0018683C">
      <w:pPr>
        <w:pStyle w:val="Body"/>
      </w:pPr>
    </w:p>
    <w:p w14:paraId="5C483A11" w14:textId="77777777" w:rsidR="0018683C" w:rsidRPr="00C54ED8" w:rsidRDefault="00BB32DD" w:rsidP="0018683C">
      <w:pPr>
        <w:pStyle w:val="Body"/>
      </w:pPr>
      <w:r>
        <w:t>Following the design principle, the data elements and its attribute are irrelevant for the EU budget dissemination vocabulary,</w:t>
      </w:r>
      <w:r w:rsidR="00FF5E49">
        <w:t xml:space="preserve"> as </w:t>
      </w:r>
      <w:r w:rsidR="00A4726E">
        <w:t>justified</w:t>
      </w:r>
      <w:r w:rsidR="00FF5E49">
        <w:t xml:space="preserve"> in </w:t>
      </w:r>
      <w:r w:rsidR="00EF1662">
        <w:fldChar w:fldCharType="begin"/>
      </w:r>
      <w:r w:rsidR="00EF1662">
        <w:instrText xml:space="preserve"> REF _Ref420659250 \h </w:instrText>
      </w:r>
      <w:r w:rsidR="00EF1662">
        <w:fldChar w:fldCharType="separate"/>
      </w:r>
      <w:r w:rsidR="00D42EB8">
        <w:t xml:space="preserve">Table </w:t>
      </w:r>
      <w:r w:rsidR="00D42EB8">
        <w:rPr>
          <w:noProof/>
        </w:rPr>
        <w:t>13</w:t>
      </w:r>
      <w:r w:rsidR="00EF1662">
        <w:fldChar w:fldCharType="end"/>
      </w:r>
      <w:r w:rsidR="00EF1662">
        <w:t>.</w:t>
      </w:r>
    </w:p>
    <w:p w14:paraId="59E87338" w14:textId="77777777" w:rsidR="00FF5E49" w:rsidRDefault="00FF5E49" w:rsidP="00FF5E49">
      <w:pPr>
        <w:pStyle w:val="Caption"/>
        <w:jc w:val="left"/>
      </w:pPr>
      <w:bookmarkStart w:id="136" w:name="_Ref420659250"/>
      <w:bookmarkStart w:id="137" w:name="_Toc433700675"/>
      <w:r>
        <w:t xml:space="preserve">Table </w:t>
      </w:r>
      <w:fldSimple w:instr=" SEQ Table \* ARABIC ">
        <w:r w:rsidR="004E229F">
          <w:rPr>
            <w:noProof/>
          </w:rPr>
          <w:t>13</w:t>
        </w:r>
      </w:fldSimple>
      <w:bookmarkEnd w:id="136"/>
      <w:r>
        <w:t>: Justification for excluding</w:t>
      </w:r>
      <w:r w:rsidR="00A22E4C">
        <w:t xml:space="preserve"> the</w:t>
      </w:r>
      <w:r>
        <w:t xml:space="preserve"> &lt;data&gt;</w:t>
      </w:r>
      <w:r w:rsidR="00A22E4C">
        <w:t xml:space="preserve"> attributes</w:t>
      </w:r>
      <w:bookmarkEnd w:id="137"/>
    </w:p>
    <w:tbl>
      <w:tblPr>
        <w:tblStyle w:val="TableGrid"/>
        <w:tblW w:w="0" w:type="auto"/>
        <w:tblLook w:val="04A0" w:firstRow="1" w:lastRow="0" w:firstColumn="1" w:lastColumn="0" w:noHBand="0" w:noVBand="1"/>
      </w:tblPr>
      <w:tblGrid>
        <w:gridCol w:w="1433"/>
        <w:gridCol w:w="7062"/>
      </w:tblGrid>
      <w:tr w:rsidR="0018683C" w:rsidRPr="005E72FC" w14:paraId="7DB2A6B3" w14:textId="77777777" w:rsidTr="00C238AA">
        <w:trPr>
          <w:cnfStyle w:val="100000000000" w:firstRow="1" w:lastRow="0" w:firstColumn="0" w:lastColumn="0" w:oddVBand="0" w:evenVBand="0" w:oddHBand="0" w:evenHBand="0" w:firstRowFirstColumn="0" w:firstRowLastColumn="0" w:lastRowFirstColumn="0" w:lastRowLastColumn="0"/>
        </w:trPr>
        <w:tc>
          <w:tcPr>
            <w:tcW w:w="1433" w:type="dxa"/>
          </w:tcPr>
          <w:p w14:paraId="45990B67" w14:textId="77777777" w:rsidR="0018683C" w:rsidRPr="005E72FC" w:rsidRDefault="0018683C" w:rsidP="009B3E2D">
            <w:pPr>
              <w:pStyle w:val="Body"/>
              <w:rPr>
                <w:sz w:val="18"/>
                <w:szCs w:val="18"/>
              </w:rPr>
            </w:pPr>
            <w:r w:rsidRPr="005E72FC">
              <w:rPr>
                <w:sz w:val="18"/>
                <w:szCs w:val="18"/>
              </w:rPr>
              <w:t>Properties</w:t>
            </w:r>
          </w:p>
        </w:tc>
        <w:tc>
          <w:tcPr>
            <w:tcW w:w="7062" w:type="dxa"/>
          </w:tcPr>
          <w:p w14:paraId="1B574304" w14:textId="77777777" w:rsidR="0018683C" w:rsidRPr="005E72FC" w:rsidRDefault="00FF5E49" w:rsidP="00717235">
            <w:pPr>
              <w:pStyle w:val="Body"/>
              <w:rPr>
                <w:sz w:val="18"/>
                <w:szCs w:val="18"/>
              </w:rPr>
            </w:pPr>
            <w:r w:rsidRPr="005E72FC">
              <w:rPr>
                <w:sz w:val="18"/>
                <w:szCs w:val="18"/>
              </w:rPr>
              <w:t>Justification for exclusion</w:t>
            </w:r>
          </w:p>
        </w:tc>
      </w:tr>
      <w:tr w:rsidR="0018683C" w:rsidRPr="005E72FC" w14:paraId="19F0D6A0" w14:textId="77777777" w:rsidTr="00C238AA">
        <w:tc>
          <w:tcPr>
            <w:tcW w:w="1433" w:type="dxa"/>
          </w:tcPr>
          <w:p w14:paraId="49B20E59" w14:textId="77777777" w:rsidR="0018683C" w:rsidRPr="005E72FC" w:rsidRDefault="0018683C" w:rsidP="00F345E3">
            <w:pPr>
              <w:pStyle w:val="Body"/>
              <w:rPr>
                <w:sz w:val="18"/>
                <w:szCs w:val="18"/>
              </w:rPr>
            </w:pPr>
            <w:r w:rsidRPr="005E72FC">
              <w:rPr>
                <w:sz w:val="18"/>
                <w:szCs w:val="18"/>
              </w:rPr>
              <w:t>Exprev</w:t>
            </w:r>
          </w:p>
        </w:tc>
        <w:tc>
          <w:tcPr>
            <w:tcW w:w="7062" w:type="dxa"/>
          </w:tcPr>
          <w:p w14:paraId="4EDD46C5" w14:textId="77777777" w:rsidR="0018683C" w:rsidRPr="005E72FC" w:rsidRDefault="00FF5E49" w:rsidP="00FF5E49">
            <w:pPr>
              <w:pStyle w:val="Body"/>
              <w:rPr>
                <w:sz w:val="18"/>
                <w:szCs w:val="18"/>
              </w:rPr>
            </w:pPr>
            <w:r w:rsidRPr="005E72FC">
              <w:rPr>
                <w:sz w:val="18"/>
                <w:szCs w:val="18"/>
              </w:rPr>
              <w:t xml:space="preserve">The </w:t>
            </w:r>
            <w:r w:rsidRPr="005E72FC">
              <w:rPr>
                <w:i/>
                <w:sz w:val="18"/>
                <w:szCs w:val="18"/>
              </w:rPr>
              <w:t xml:space="preserve">exprev </w:t>
            </w:r>
            <w:r w:rsidRPr="005E72FC">
              <w:rPr>
                <w:sz w:val="18"/>
                <w:szCs w:val="18"/>
              </w:rPr>
              <w:t xml:space="preserve">attribute indicates whether the stated figures describe expenditures or revenues. As the published budget only describes expenditures, the </w:t>
            </w:r>
            <w:r w:rsidRPr="005E72FC">
              <w:rPr>
                <w:i/>
                <w:sz w:val="18"/>
                <w:szCs w:val="18"/>
              </w:rPr>
              <w:t xml:space="preserve">exprev </w:t>
            </w:r>
            <w:r w:rsidRPr="005E72FC">
              <w:rPr>
                <w:sz w:val="18"/>
                <w:szCs w:val="18"/>
              </w:rPr>
              <w:t>attribute is superfluous.</w:t>
            </w:r>
          </w:p>
        </w:tc>
      </w:tr>
      <w:tr w:rsidR="0018683C" w:rsidRPr="005E72FC" w14:paraId="3ABD0793" w14:textId="77777777" w:rsidTr="00C238AA">
        <w:tc>
          <w:tcPr>
            <w:tcW w:w="1433" w:type="dxa"/>
          </w:tcPr>
          <w:p w14:paraId="4766708C" w14:textId="77777777" w:rsidR="0018683C" w:rsidRPr="005E72FC" w:rsidRDefault="0018683C" w:rsidP="00F345E3">
            <w:pPr>
              <w:pStyle w:val="Body"/>
              <w:rPr>
                <w:sz w:val="18"/>
                <w:szCs w:val="18"/>
              </w:rPr>
            </w:pPr>
            <w:r w:rsidRPr="005E72FC">
              <w:rPr>
                <w:sz w:val="18"/>
                <w:szCs w:val="18"/>
              </w:rPr>
              <w:t>Tot</w:t>
            </w:r>
          </w:p>
        </w:tc>
        <w:tc>
          <w:tcPr>
            <w:tcW w:w="7062" w:type="dxa"/>
          </w:tcPr>
          <w:p w14:paraId="3FF87C15" w14:textId="77777777" w:rsidR="0018683C" w:rsidRPr="005E72FC" w:rsidRDefault="00FF5E49" w:rsidP="00FF5E49">
            <w:pPr>
              <w:pStyle w:val="Body"/>
              <w:rPr>
                <w:sz w:val="18"/>
                <w:szCs w:val="18"/>
              </w:rPr>
            </w:pPr>
            <w:r w:rsidRPr="005E72FC">
              <w:rPr>
                <w:sz w:val="18"/>
                <w:szCs w:val="18"/>
              </w:rPr>
              <w:t xml:space="preserve">The </w:t>
            </w:r>
            <w:r w:rsidRPr="005E72FC">
              <w:rPr>
                <w:i/>
                <w:sz w:val="18"/>
                <w:szCs w:val="18"/>
              </w:rPr>
              <w:t>t</w:t>
            </w:r>
            <w:r w:rsidR="0018683C" w:rsidRPr="005E72FC">
              <w:rPr>
                <w:i/>
                <w:sz w:val="18"/>
                <w:szCs w:val="18"/>
              </w:rPr>
              <w:t>ot</w:t>
            </w:r>
            <w:r w:rsidR="0018683C" w:rsidRPr="005E72FC">
              <w:rPr>
                <w:sz w:val="18"/>
                <w:szCs w:val="18"/>
              </w:rPr>
              <w:t xml:space="preserve"> element is used to hold sum of commitment + commitment reserve or payment + payment reserve.</w:t>
            </w:r>
            <w:r w:rsidRPr="005E72FC">
              <w:rPr>
                <w:sz w:val="18"/>
                <w:szCs w:val="18"/>
              </w:rPr>
              <w:t xml:space="preserve"> As figures are only defined at the lowest level of granularity, the </w:t>
            </w:r>
            <w:r w:rsidRPr="005E72FC">
              <w:rPr>
                <w:i/>
                <w:sz w:val="18"/>
                <w:szCs w:val="18"/>
              </w:rPr>
              <w:t xml:space="preserve">tot </w:t>
            </w:r>
            <w:r w:rsidRPr="005E72FC">
              <w:rPr>
                <w:sz w:val="18"/>
                <w:szCs w:val="18"/>
              </w:rPr>
              <w:t>attribute will never appear in the RDF dissemination of the EU budget.</w:t>
            </w:r>
          </w:p>
        </w:tc>
      </w:tr>
      <w:tr w:rsidR="0018683C" w:rsidRPr="005E72FC" w14:paraId="42505876" w14:textId="77777777" w:rsidTr="00C238AA">
        <w:tc>
          <w:tcPr>
            <w:tcW w:w="1433" w:type="dxa"/>
          </w:tcPr>
          <w:p w14:paraId="00D852FF" w14:textId="77777777" w:rsidR="0018683C" w:rsidRPr="005E72FC" w:rsidRDefault="0018683C" w:rsidP="00F345E3">
            <w:pPr>
              <w:pStyle w:val="Body"/>
              <w:rPr>
                <w:sz w:val="18"/>
                <w:szCs w:val="18"/>
              </w:rPr>
            </w:pPr>
            <w:r w:rsidRPr="005E72FC">
              <w:rPr>
                <w:sz w:val="18"/>
                <w:szCs w:val="18"/>
              </w:rPr>
              <w:t>Type</w:t>
            </w:r>
          </w:p>
        </w:tc>
        <w:tc>
          <w:tcPr>
            <w:tcW w:w="7062" w:type="dxa"/>
          </w:tcPr>
          <w:p w14:paraId="05F4A3C8" w14:textId="77777777" w:rsidR="0018683C" w:rsidRPr="005E72FC" w:rsidRDefault="0097318D" w:rsidP="001034BE">
            <w:pPr>
              <w:pStyle w:val="Body"/>
              <w:rPr>
                <w:sz w:val="18"/>
                <w:szCs w:val="18"/>
              </w:rPr>
            </w:pPr>
            <w:r w:rsidRPr="005E72FC">
              <w:rPr>
                <w:sz w:val="18"/>
                <w:szCs w:val="18"/>
              </w:rPr>
              <w:t xml:space="preserve">The data </w:t>
            </w:r>
            <w:r w:rsidRPr="005E72FC">
              <w:rPr>
                <w:i/>
                <w:sz w:val="18"/>
                <w:szCs w:val="18"/>
              </w:rPr>
              <w:t xml:space="preserve">type </w:t>
            </w:r>
            <w:r w:rsidRPr="005E72FC">
              <w:rPr>
                <w:sz w:val="18"/>
                <w:szCs w:val="18"/>
              </w:rPr>
              <w:t xml:space="preserve">attribute distinguishes </w:t>
            </w:r>
            <w:r w:rsidR="001034BE" w:rsidRPr="005E72FC">
              <w:rPr>
                <w:sz w:val="18"/>
                <w:szCs w:val="18"/>
              </w:rPr>
              <w:t>“</w:t>
            </w:r>
            <w:r w:rsidRPr="005E72FC">
              <w:rPr>
                <w:sz w:val="18"/>
                <w:szCs w:val="18"/>
              </w:rPr>
              <w:t>horizontal</w:t>
            </w:r>
            <w:r w:rsidR="001034BE" w:rsidRPr="005E72FC">
              <w:rPr>
                <w:sz w:val="18"/>
                <w:szCs w:val="18"/>
              </w:rPr>
              <w:t>”</w:t>
            </w:r>
            <w:r w:rsidRPr="005E72FC">
              <w:rPr>
                <w:sz w:val="18"/>
                <w:szCs w:val="18"/>
              </w:rPr>
              <w:t xml:space="preserve"> data </w:t>
            </w:r>
            <w:r w:rsidR="001034BE" w:rsidRPr="005E72FC">
              <w:rPr>
                <w:sz w:val="18"/>
                <w:szCs w:val="18"/>
              </w:rPr>
              <w:t xml:space="preserve">elements </w:t>
            </w:r>
            <w:r w:rsidRPr="005E72FC">
              <w:rPr>
                <w:sz w:val="18"/>
                <w:szCs w:val="18"/>
              </w:rPr>
              <w:t xml:space="preserve">from </w:t>
            </w:r>
            <w:r w:rsidR="001034BE" w:rsidRPr="005E72FC">
              <w:rPr>
                <w:sz w:val="18"/>
                <w:szCs w:val="18"/>
              </w:rPr>
              <w:t>“</w:t>
            </w:r>
            <w:r w:rsidRPr="005E72FC">
              <w:rPr>
                <w:sz w:val="18"/>
                <w:szCs w:val="18"/>
              </w:rPr>
              <w:t>reserve</w:t>
            </w:r>
            <w:r w:rsidR="001034BE" w:rsidRPr="005E72FC">
              <w:rPr>
                <w:sz w:val="18"/>
                <w:szCs w:val="18"/>
              </w:rPr>
              <w:t>”</w:t>
            </w:r>
            <w:r w:rsidRPr="005E72FC">
              <w:rPr>
                <w:sz w:val="18"/>
                <w:szCs w:val="18"/>
              </w:rPr>
              <w:t xml:space="preserve"> data items</w:t>
            </w:r>
            <w:r w:rsidR="004C7734" w:rsidRPr="005E72FC">
              <w:rPr>
                <w:sz w:val="18"/>
                <w:szCs w:val="18"/>
              </w:rPr>
              <w:t>.</w:t>
            </w:r>
          </w:p>
          <w:p w14:paraId="153BEA67" w14:textId="77777777" w:rsidR="00D5383B" w:rsidRPr="005E72FC" w:rsidRDefault="00D5383B" w:rsidP="004C7734">
            <w:pPr>
              <w:pStyle w:val="Body"/>
              <w:rPr>
                <w:sz w:val="18"/>
                <w:szCs w:val="18"/>
              </w:rPr>
            </w:pPr>
          </w:p>
          <w:p w14:paraId="369C3FFA" w14:textId="77777777" w:rsidR="004C7734" w:rsidRPr="005E72FC" w:rsidRDefault="004C7734" w:rsidP="004C7734">
            <w:pPr>
              <w:pStyle w:val="Body"/>
              <w:rPr>
                <w:sz w:val="18"/>
                <w:szCs w:val="18"/>
              </w:rPr>
            </w:pPr>
            <w:r w:rsidRPr="005E72FC">
              <w:rPr>
                <w:sz w:val="18"/>
                <w:szCs w:val="18"/>
              </w:rPr>
              <w:t>Reserve figures are always stated twice in the budget:</w:t>
            </w:r>
          </w:p>
          <w:p w14:paraId="234F2A20" w14:textId="77777777" w:rsidR="004C7734" w:rsidRPr="005E72FC" w:rsidRDefault="004C7734" w:rsidP="004C7734">
            <w:pPr>
              <w:pStyle w:val="Body"/>
              <w:numPr>
                <w:ilvl w:val="6"/>
                <w:numId w:val="21"/>
              </w:numPr>
              <w:tabs>
                <w:tab w:val="clear" w:pos="2520"/>
              </w:tabs>
              <w:ind w:left="317"/>
              <w:rPr>
                <w:sz w:val="18"/>
                <w:szCs w:val="18"/>
              </w:rPr>
            </w:pPr>
            <w:r w:rsidRPr="005E72FC">
              <w:rPr>
                <w:sz w:val="18"/>
                <w:szCs w:val="18"/>
              </w:rPr>
              <w:t>within the appropriate article, chapter and title and once: the &lt;reserve&gt; element applies</w:t>
            </w:r>
            <w:r w:rsidR="00D2779D" w:rsidRPr="005E72FC">
              <w:rPr>
                <w:sz w:val="18"/>
                <w:szCs w:val="18"/>
              </w:rPr>
              <w:t>; and</w:t>
            </w:r>
          </w:p>
          <w:p w14:paraId="2F0FE48B" w14:textId="77777777" w:rsidR="004C7734" w:rsidRPr="005E72FC" w:rsidRDefault="004C7734" w:rsidP="004C7734">
            <w:pPr>
              <w:pStyle w:val="Body"/>
              <w:numPr>
                <w:ilvl w:val="6"/>
                <w:numId w:val="21"/>
              </w:numPr>
              <w:tabs>
                <w:tab w:val="clear" w:pos="2520"/>
              </w:tabs>
              <w:ind w:left="317"/>
              <w:rPr>
                <w:sz w:val="18"/>
                <w:szCs w:val="18"/>
              </w:rPr>
            </w:pPr>
            <w:r w:rsidRPr="005E72FC">
              <w:rPr>
                <w:sz w:val="18"/>
                <w:szCs w:val="18"/>
              </w:rPr>
              <w:lastRenderedPageBreak/>
              <w:t>within the destination line, i.e. copying the numbers that have already been stated in &lt;reserve&gt; elements: the &lt;data&gt; element type “reserve” is used.</w:t>
            </w:r>
          </w:p>
          <w:p w14:paraId="0FBF76F3" w14:textId="77777777" w:rsidR="004C7734" w:rsidRPr="005E72FC" w:rsidRDefault="00A8348C" w:rsidP="00A8348C">
            <w:pPr>
              <w:pStyle w:val="Body"/>
              <w:ind w:left="-43"/>
              <w:rPr>
                <w:sz w:val="18"/>
                <w:szCs w:val="18"/>
              </w:rPr>
            </w:pPr>
            <w:r w:rsidRPr="005E72FC">
              <w:rPr>
                <w:sz w:val="18"/>
                <w:szCs w:val="18"/>
              </w:rPr>
              <w:t xml:space="preserve">In the RDF dissemination of the EU budget, only the first reserve statement will be </w:t>
            </w:r>
            <w:r w:rsidR="00D5383B" w:rsidRPr="005E72FC">
              <w:rPr>
                <w:sz w:val="18"/>
                <w:szCs w:val="18"/>
              </w:rPr>
              <w:t>included</w:t>
            </w:r>
            <w:r w:rsidRPr="005E72FC">
              <w:rPr>
                <w:sz w:val="18"/>
                <w:szCs w:val="18"/>
              </w:rPr>
              <w:t>.</w:t>
            </w:r>
          </w:p>
          <w:p w14:paraId="3F430292" w14:textId="77777777" w:rsidR="00A8348C" w:rsidRPr="005E72FC" w:rsidRDefault="00A8348C" w:rsidP="00A8348C">
            <w:pPr>
              <w:pStyle w:val="Body"/>
              <w:ind w:left="-43"/>
              <w:rPr>
                <w:sz w:val="18"/>
                <w:szCs w:val="18"/>
              </w:rPr>
            </w:pPr>
          </w:p>
          <w:p w14:paraId="08C68105" w14:textId="77777777" w:rsidR="00A8348C" w:rsidRPr="005E72FC" w:rsidRDefault="00D5383B" w:rsidP="00A8348C">
            <w:pPr>
              <w:pStyle w:val="Body"/>
              <w:ind w:left="-43"/>
              <w:rPr>
                <w:sz w:val="18"/>
                <w:szCs w:val="18"/>
              </w:rPr>
            </w:pPr>
            <w:r w:rsidRPr="005E72FC">
              <w:rPr>
                <w:sz w:val="18"/>
                <w:szCs w:val="18"/>
              </w:rPr>
              <w:t>The “horizontal” type</w:t>
            </w:r>
            <w:r w:rsidRPr="005E72FC">
              <w:rPr>
                <w:i/>
                <w:sz w:val="18"/>
                <w:szCs w:val="18"/>
              </w:rPr>
              <w:t xml:space="preserve"> </w:t>
            </w:r>
            <w:r w:rsidRPr="005E72FC">
              <w:rPr>
                <w:sz w:val="18"/>
                <w:szCs w:val="18"/>
              </w:rPr>
              <w:t xml:space="preserve">defines whether a data element is </w:t>
            </w:r>
            <w:r w:rsidR="000D4F19" w:rsidRPr="005E72FC">
              <w:rPr>
                <w:sz w:val="18"/>
                <w:szCs w:val="18"/>
              </w:rPr>
              <w:t xml:space="preserve">already stated elsewhere in the budget. As each expenditure will only be included once in the RDF dissemination of the budget, </w:t>
            </w:r>
            <w:r w:rsidR="00AA4208" w:rsidRPr="005E72FC">
              <w:rPr>
                <w:sz w:val="18"/>
                <w:szCs w:val="18"/>
              </w:rPr>
              <w:t>there is no need to identify horizontal data types.</w:t>
            </w:r>
          </w:p>
        </w:tc>
      </w:tr>
    </w:tbl>
    <w:p w14:paraId="1F5E70D3" w14:textId="77777777" w:rsidR="0050005F" w:rsidRDefault="0050005F" w:rsidP="0018683C">
      <w:pPr>
        <w:pStyle w:val="Body"/>
        <w:rPr>
          <w:lang w:eastAsia="zh-CN"/>
        </w:rPr>
      </w:pPr>
    </w:p>
    <w:p w14:paraId="051B0CD9" w14:textId="77777777" w:rsidR="0050005F" w:rsidRDefault="0050005F" w:rsidP="0018683C">
      <w:pPr>
        <w:pStyle w:val="Body"/>
        <w:rPr>
          <w:lang w:eastAsia="zh-CN"/>
        </w:rPr>
      </w:pPr>
      <w:r>
        <w:rPr>
          <w:lang w:eastAsia="zh-CN"/>
        </w:rPr>
        <w:t xml:space="preserve">In order to avoid double statement of figures in the RDF dissemination of the EU budget, data elements with the attributes </w:t>
      </w:r>
      <w:r>
        <w:rPr>
          <w:i/>
          <w:lang w:eastAsia="zh-CN"/>
        </w:rPr>
        <w:t>tot=”tot”</w:t>
      </w:r>
      <w:r>
        <w:rPr>
          <w:lang w:eastAsia="zh-CN"/>
        </w:rPr>
        <w:t xml:space="preserve">, </w:t>
      </w:r>
      <w:r>
        <w:rPr>
          <w:i/>
          <w:lang w:eastAsia="zh-CN"/>
        </w:rPr>
        <w:t xml:space="preserve">type=”reserve” </w:t>
      </w:r>
      <w:r>
        <w:rPr>
          <w:lang w:eastAsia="zh-CN"/>
        </w:rPr>
        <w:t xml:space="preserve">and </w:t>
      </w:r>
      <w:r>
        <w:rPr>
          <w:i/>
          <w:lang w:eastAsia="zh-CN"/>
        </w:rPr>
        <w:t xml:space="preserve">type=”horizontal” </w:t>
      </w:r>
      <w:r>
        <w:rPr>
          <w:lang w:eastAsia="zh-CN"/>
        </w:rPr>
        <w:t>will be excluded from the budget.</w:t>
      </w:r>
      <w:r w:rsidR="00297F66">
        <w:rPr>
          <w:lang w:eastAsia="zh-CN"/>
        </w:rPr>
        <w:t xml:space="preserve"> The exclusion of these elements makes the &lt;data&gt; element obsolete.</w:t>
      </w:r>
    </w:p>
    <w:p w14:paraId="79C88B2A" w14:textId="77777777" w:rsidR="00E4548B" w:rsidRDefault="00FA1A5A" w:rsidP="00E4548B">
      <w:pPr>
        <w:pStyle w:val="Heading3"/>
        <w:rPr>
          <w:lang w:eastAsia="zh-CN"/>
        </w:rPr>
      </w:pPr>
      <w:bookmarkStart w:id="138" w:name="_Toc433700623"/>
      <w:r>
        <w:rPr>
          <w:lang w:eastAsia="zh-CN"/>
        </w:rPr>
        <w:t xml:space="preserve">Excluded element: </w:t>
      </w:r>
      <w:r w:rsidR="005C26B8">
        <w:rPr>
          <w:lang w:eastAsia="zh-CN"/>
        </w:rPr>
        <w:t>H</w:t>
      </w:r>
      <w:r w:rsidR="00E4548B">
        <w:rPr>
          <w:lang w:eastAsia="zh-CN"/>
        </w:rPr>
        <w:t>Resources</w:t>
      </w:r>
      <w:bookmarkEnd w:id="138"/>
    </w:p>
    <w:p w14:paraId="1D8FBC27" w14:textId="77777777" w:rsidR="00710E47" w:rsidRDefault="00ED470F" w:rsidP="00710E47">
      <w:pPr>
        <w:pStyle w:val="Body"/>
      </w:pPr>
      <w:r w:rsidRPr="00C54ED8">
        <w:t>This class wraps up all human resources, i.e. it aggregates all instances of “HResource”.</w:t>
      </w:r>
      <w:r>
        <w:t xml:space="preserve"> The HResources element will be excluded from</w:t>
      </w:r>
      <w:r w:rsidR="00710E47">
        <w:t xml:space="preserve"> the dissemination vocabulary for two reasons:</w:t>
      </w:r>
    </w:p>
    <w:p w14:paraId="2E31DB3E" w14:textId="77777777" w:rsidR="00710E47" w:rsidRDefault="00710E47" w:rsidP="00710E47">
      <w:pPr>
        <w:pStyle w:val="Body"/>
        <w:numPr>
          <w:ilvl w:val="6"/>
          <w:numId w:val="21"/>
        </w:numPr>
        <w:tabs>
          <w:tab w:val="clear" w:pos="1134"/>
          <w:tab w:val="clear" w:pos="2520"/>
        </w:tabs>
        <w:ind w:left="851"/>
      </w:pPr>
      <w:r>
        <w:t xml:space="preserve">The </w:t>
      </w:r>
      <w:r w:rsidRPr="00710E47">
        <w:rPr>
          <w:i/>
        </w:rPr>
        <w:t>HResouces</w:t>
      </w:r>
      <w:r>
        <w:t xml:space="preserve"> item only serves as a container for </w:t>
      </w:r>
      <w:r>
        <w:rPr>
          <w:i/>
        </w:rPr>
        <w:t xml:space="preserve">HResource </w:t>
      </w:r>
      <w:r>
        <w:t xml:space="preserve">elements. Therefore, the </w:t>
      </w:r>
      <w:r>
        <w:rPr>
          <w:i/>
        </w:rPr>
        <w:t xml:space="preserve">HResources </w:t>
      </w:r>
      <w:r>
        <w:t>element has no purpose in the RDF vocabulary; and</w:t>
      </w:r>
    </w:p>
    <w:p w14:paraId="49B4A068" w14:textId="77777777" w:rsidR="00894331" w:rsidRDefault="00710E47" w:rsidP="00894331">
      <w:pPr>
        <w:pStyle w:val="Body"/>
        <w:numPr>
          <w:ilvl w:val="6"/>
          <w:numId w:val="21"/>
        </w:numPr>
        <w:tabs>
          <w:tab w:val="clear" w:pos="1134"/>
          <w:tab w:val="clear" w:pos="2520"/>
        </w:tabs>
        <w:ind w:left="851"/>
      </w:pPr>
      <w:r>
        <w:t xml:space="preserve">The </w:t>
      </w:r>
      <w:r>
        <w:rPr>
          <w:i/>
        </w:rPr>
        <w:t xml:space="preserve">HResource </w:t>
      </w:r>
      <w:r>
        <w:t xml:space="preserve">element will be excluded from the RDF vocabulary, therefore the </w:t>
      </w:r>
      <w:r>
        <w:rPr>
          <w:i/>
        </w:rPr>
        <w:t xml:space="preserve">HResources </w:t>
      </w:r>
      <w:r>
        <w:t>element has no purpose.</w:t>
      </w:r>
    </w:p>
    <w:p w14:paraId="317A892D" w14:textId="77777777" w:rsidR="00E4548B" w:rsidRDefault="00FA1A5A" w:rsidP="00E4548B">
      <w:pPr>
        <w:pStyle w:val="Heading3"/>
        <w:rPr>
          <w:lang w:eastAsia="zh-CN"/>
        </w:rPr>
      </w:pPr>
      <w:bookmarkStart w:id="139" w:name="_Toc433700624"/>
      <w:r>
        <w:rPr>
          <w:lang w:eastAsia="zh-CN"/>
        </w:rPr>
        <w:t xml:space="preserve">Excluded element: </w:t>
      </w:r>
      <w:r w:rsidR="00E4548B">
        <w:rPr>
          <w:lang w:eastAsia="zh-CN"/>
        </w:rPr>
        <w:t>HResource</w:t>
      </w:r>
      <w:bookmarkEnd w:id="139"/>
    </w:p>
    <w:p w14:paraId="44ED638E" w14:textId="77777777" w:rsidR="00D433AE" w:rsidRDefault="00D433AE" w:rsidP="00D433AE">
      <w:pPr>
        <w:pStyle w:val="Body"/>
        <w:rPr>
          <w:lang w:eastAsia="zh-CN"/>
        </w:rPr>
      </w:pPr>
      <w:r>
        <w:rPr>
          <w:lang w:eastAsia="zh-CN"/>
        </w:rPr>
        <w:t xml:space="preserve">Information on Human Resources can be stated on two locations in the EU budget: </w:t>
      </w:r>
    </w:p>
    <w:p w14:paraId="6211211D" w14:textId="77777777" w:rsidR="00D433AE" w:rsidRPr="0097216A" w:rsidRDefault="00A35F8C" w:rsidP="00A35F8C">
      <w:pPr>
        <w:pStyle w:val="Body"/>
        <w:numPr>
          <w:ilvl w:val="6"/>
          <w:numId w:val="21"/>
        </w:numPr>
        <w:tabs>
          <w:tab w:val="clear" w:pos="1134"/>
          <w:tab w:val="clear" w:pos="2520"/>
        </w:tabs>
        <w:ind w:left="851"/>
        <w:rPr>
          <w:lang w:eastAsia="zh-CN"/>
        </w:rPr>
      </w:pPr>
      <w:r w:rsidRPr="0097216A">
        <w:rPr>
          <w:lang w:eastAsia="zh-CN"/>
        </w:rPr>
        <w:t>Within the budget nomenclature</w:t>
      </w:r>
      <w:r w:rsidR="0097216A">
        <w:rPr>
          <w:lang w:eastAsia="zh-CN"/>
        </w:rPr>
        <w:t>:</w:t>
      </w:r>
    </w:p>
    <w:p w14:paraId="46305045" w14:textId="77777777" w:rsidR="001D71AC" w:rsidRDefault="005B2CFA" w:rsidP="001D71AC">
      <w:pPr>
        <w:pStyle w:val="Body"/>
        <w:tabs>
          <w:tab w:val="clear" w:pos="1134"/>
        </w:tabs>
        <w:ind w:left="851"/>
        <w:rPr>
          <w:lang w:eastAsia="zh-CN"/>
        </w:rPr>
      </w:pPr>
      <w:r>
        <w:rPr>
          <w:lang w:eastAsia="zh-CN"/>
        </w:rPr>
        <w:t xml:space="preserve">The &lt;HResource&gt; element is used </w:t>
      </w:r>
      <w:r w:rsidR="00A35F8C">
        <w:rPr>
          <w:lang w:eastAsia="zh-CN"/>
        </w:rPr>
        <w:t>to specify the amount of human resources attributed to a certain expenditure item or article</w:t>
      </w:r>
      <w:r>
        <w:rPr>
          <w:lang w:eastAsia="zh-CN"/>
        </w:rPr>
        <w:t>.</w:t>
      </w:r>
    </w:p>
    <w:p w14:paraId="46842EC6" w14:textId="77777777" w:rsidR="00A35F8C" w:rsidRPr="0097216A" w:rsidRDefault="00A35F8C" w:rsidP="00A35F8C">
      <w:pPr>
        <w:pStyle w:val="Body"/>
        <w:numPr>
          <w:ilvl w:val="6"/>
          <w:numId w:val="21"/>
        </w:numPr>
        <w:tabs>
          <w:tab w:val="clear" w:pos="1134"/>
          <w:tab w:val="clear" w:pos="2520"/>
        </w:tabs>
        <w:ind w:left="851"/>
        <w:rPr>
          <w:lang w:eastAsia="zh-CN"/>
        </w:rPr>
      </w:pPr>
      <w:r w:rsidRPr="0097216A">
        <w:rPr>
          <w:lang w:eastAsia="zh-CN"/>
        </w:rPr>
        <w:t>In staff tables</w:t>
      </w:r>
      <w:r w:rsidR="0097216A">
        <w:rPr>
          <w:lang w:eastAsia="zh-CN"/>
        </w:rPr>
        <w:t>:</w:t>
      </w:r>
    </w:p>
    <w:p w14:paraId="58033540" w14:textId="77777777" w:rsidR="0031542D" w:rsidRDefault="005B2CFA" w:rsidP="0031542D">
      <w:pPr>
        <w:pStyle w:val="Body"/>
        <w:tabs>
          <w:tab w:val="clear" w:pos="1134"/>
        </w:tabs>
        <w:ind w:left="851"/>
        <w:rPr>
          <w:lang w:eastAsia="zh-CN"/>
        </w:rPr>
      </w:pPr>
      <w:r>
        <w:rPr>
          <w:lang w:eastAsia="zh-CN"/>
        </w:rPr>
        <w:t xml:space="preserve">The &lt;grsec&gt; element is used to describe the amount of human resources </w:t>
      </w:r>
      <w:r w:rsidR="00001F7F">
        <w:rPr>
          <w:lang w:eastAsia="zh-CN"/>
        </w:rPr>
        <w:t xml:space="preserve">in staff tables. These staff tables are not coupled to nomenclature </w:t>
      </w:r>
      <w:r w:rsidR="0089163B">
        <w:rPr>
          <w:lang w:eastAsia="zh-CN"/>
        </w:rPr>
        <w:t>elements</w:t>
      </w:r>
      <w:r w:rsidR="00001F7F">
        <w:rPr>
          <w:lang w:eastAsia="zh-CN"/>
        </w:rPr>
        <w:t>.</w:t>
      </w:r>
    </w:p>
    <w:p w14:paraId="0E1EB17E" w14:textId="77777777" w:rsidR="0031542D" w:rsidRDefault="0031542D" w:rsidP="0031542D">
      <w:pPr>
        <w:pStyle w:val="Body"/>
        <w:tabs>
          <w:tab w:val="clear" w:pos="1134"/>
        </w:tabs>
        <w:rPr>
          <w:lang w:eastAsia="zh-CN"/>
        </w:rPr>
      </w:pPr>
    </w:p>
    <w:p w14:paraId="4A8BEF10" w14:textId="77777777" w:rsidR="00EB560C" w:rsidRDefault="00EB560C" w:rsidP="00EB560C">
      <w:pPr>
        <w:pStyle w:val="Body"/>
        <w:tabs>
          <w:tab w:val="clear" w:pos="1134"/>
        </w:tabs>
        <w:rPr>
          <w:lang w:eastAsia="zh-CN"/>
        </w:rPr>
      </w:pPr>
      <w:r>
        <w:rPr>
          <w:lang w:eastAsia="zh-CN"/>
        </w:rPr>
        <w:t>In light of creating a conceptual data model for a dissemination vocabulary, the first method of describing human resources would provide the most valuable and linkable information.</w:t>
      </w:r>
      <w:r w:rsidR="00F438FC">
        <w:rPr>
          <w:lang w:eastAsia="zh-CN"/>
        </w:rPr>
        <w:t xml:space="preserve"> S</w:t>
      </w:r>
      <w:r>
        <w:rPr>
          <w:lang w:eastAsia="zh-CN"/>
        </w:rPr>
        <w:t>takeholders from the Publications Office of the EU stated that the accuracy of these numbers cannot be guaranteed. Moreover, the &lt;hresource&gt; numbers as described in the published budget XML files are not included in the PDF and CSV files</w:t>
      </w:r>
      <w:r w:rsidR="00F94243">
        <w:rPr>
          <w:lang w:eastAsia="zh-CN"/>
        </w:rPr>
        <w:t xml:space="preserve"> of the EU budget</w:t>
      </w:r>
      <w:r>
        <w:rPr>
          <w:lang w:eastAsia="zh-CN"/>
        </w:rPr>
        <w:t xml:space="preserve">. </w:t>
      </w:r>
      <w:r w:rsidR="00D01A37">
        <w:rPr>
          <w:lang w:eastAsia="zh-CN"/>
        </w:rPr>
        <w:t>T</w:t>
      </w:r>
      <w:r>
        <w:rPr>
          <w:lang w:eastAsia="zh-CN"/>
        </w:rPr>
        <w:t>he staff numbers as described in the &lt;grsec&gt; element</w:t>
      </w:r>
      <w:r w:rsidR="00D01A37">
        <w:rPr>
          <w:lang w:eastAsia="zh-CN"/>
        </w:rPr>
        <w:t>s</w:t>
      </w:r>
      <w:r>
        <w:rPr>
          <w:lang w:eastAsia="zh-CN"/>
        </w:rPr>
        <w:t xml:space="preserve"> are </w:t>
      </w:r>
      <w:r w:rsidR="00D01A37">
        <w:rPr>
          <w:lang w:eastAsia="zh-CN"/>
        </w:rPr>
        <w:t>updated before publishing the budget. Therefore, the &lt;grsec&gt; staff information is more reliable than &lt;hresource&gt; staff information.</w:t>
      </w:r>
    </w:p>
    <w:p w14:paraId="755F0CCE" w14:textId="77777777" w:rsidR="0031542D" w:rsidRDefault="0031542D" w:rsidP="00EB560C">
      <w:pPr>
        <w:pStyle w:val="Body"/>
        <w:tabs>
          <w:tab w:val="clear" w:pos="1134"/>
        </w:tabs>
        <w:rPr>
          <w:lang w:eastAsia="zh-CN"/>
        </w:rPr>
      </w:pPr>
    </w:p>
    <w:p w14:paraId="5A7B2C6D" w14:textId="77777777" w:rsidR="00F022D4" w:rsidRDefault="00F022D4" w:rsidP="00EB560C">
      <w:pPr>
        <w:pStyle w:val="Body"/>
        <w:tabs>
          <w:tab w:val="clear" w:pos="1134"/>
        </w:tabs>
        <w:rPr>
          <w:lang w:eastAsia="zh-CN"/>
        </w:rPr>
      </w:pPr>
      <w:r>
        <w:rPr>
          <w:lang w:eastAsia="zh-CN"/>
        </w:rPr>
        <w:t xml:space="preserve">Since guaranteeing data accuracy and data validity is a key design principle for the dissemination vocabulary, the information stated in the &lt;hresource&gt; element will be excluded from the </w:t>
      </w:r>
      <w:r w:rsidR="00E077E8">
        <w:rPr>
          <w:lang w:eastAsia="zh-CN"/>
        </w:rPr>
        <w:t>data model</w:t>
      </w:r>
      <w:r>
        <w:rPr>
          <w:lang w:eastAsia="zh-CN"/>
        </w:rPr>
        <w:t>.</w:t>
      </w:r>
    </w:p>
    <w:p w14:paraId="42643986" w14:textId="77777777" w:rsidR="001D71AC" w:rsidRDefault="001D71AC" w:rsidP="001D71AC">
      <w:pPr>
        <w:pStyle w:val="Heading3"/>
        <w:rPr>
          <w:lang w:eastAsia="zh-CN"/>
        </w:rPr>
      </w:pPr>
      <w:bookmarkStart w:id="140" w:name="_Toc433700625"/>
      <w:r>
        <w:rPr>
          <w:lang w:eastAsia="zh-CN"/>
        </w:rPr>
        <w:lastRenderedPageBreak/>
        <w:t xml:space="preserve">Excluded element: </w:t>
      </w:r>
      <w:r w:rsidR="005C26B8">
        <w:rPr>
          <w:lang w:eastAsia="zh-CN"/>
        </w:rPr>
        <w:t>A</w:t>
      </w:r>
      <w:r>
        <w:rPr>
          <w:lang w:eastAsia="zh-CN"/>
        </w:rPr>
        <w:t>mounts</w:t>
      </w:r>
      <w:bookmarkEnd w:id="140"/>
    </w:p>
    <w:p w14:paraId="19FFA10C" w14:textId="77777777" w:rsidR="005C26B8" w:rsidRDefault="001D71AC" w:rsidP="001D71AC">
      <w:pPr>
        <w:pStyle w:val="Body"/>
      </w:pPr>
      <w:r w:rsidRPr="001D71AC">
        <w:t xml:space="preserve">The </w:t>
      </w:r>
      <w:r>
        <w:rPr>
          <w:i/>
        </w:rPr>
        <w:t xml:space="preserve">amounts </w:t>
      </w:r>
      <w:r>
        <w:t xml:space="preserve">element </w:t>
      </w:r>
      <w:r w:rsidRPr="001D71AC">
        <w:t xml:space="preserve">only serves as a container for </w:t>
      </w:r>
      <w:r w:rsidRPr="001D71AC">
        <w:rPr>
          <w:i/>
        </w:rPr>
        <w:t>amount</w:t>
      </w:r>
      <w:r>
        <w:t xml:space="preserve"> </w:t>
      </w:r>
      <w:r w:rsidRPr="001D71AC">
        <w:t xml:space="preserve">elements. Therefore, the </w:t>
      </w:r>
      <w:r>
        <w:t>a</w:t>
      </w:r>
      <w:r>
        <w:rPr>
          <w:i/>
        </w:rPr>
        <w:t xml:space="preserve">mounts </w:t>
      </w:r>
      <w:r w:rsidRPr="001D71AC">
        <w:t>element has no purpose in the RDF vocabulary</w:t>
      </w:r>
      <w:r>
        <w:t>.</w:t>
      </w:r>
    </w:p>
    <w:p w14:paraId="7ED21B41" w14:textId="77777777" w:rsidR="005C26B8" w:rsidRDefault="005C26B8" w:rsidP="005C26B8">
      <w:pPr>
        <w:pStyle w:val="Heading3"/>
      </w:pPr>
      <w:bookmarkStart w:id="141" w:name="_Toc433700626"/>
      <w:r>
        <w:t>Excluded element: Relations</w:t>
      </w:r>
      <w:bookmarkEnd w:id="141"/>
    </w:p>
    <w:p w14:paraId="5D6C7AE8" w14:textId="77777777" w:rsidR="008D63DD" w:rsidRDefault="00B856C0" w:rsidP="00B856C0">
      <w:pPr>
        <w:pStyle w:val="Body"/>
      </w:pPr>
      <w:r>
        <w:t xml:space="preserve">The </w:t>
      </w:r>
      <w:r w:rsidRPr="00393622">
        <w:rPr>
          <w:i/>
        </w:rPr>
        <w:t>relations</w:t>
      </w:r>
      <w:r w:rsidR="00393622">
        <w:t xml:space="preserve"> element is used within the </w:t>
      </w:r>
      <w:r w:rsidR="00393622" w:rsidRPr="00C54ED8">
        <w:t xml:space="preserve">CIBA </w:t>
      </w:r>
      <w:r w:rsidR="00393622">
        <w:t xml:space="preserve">system to set </w:t>
      </w:r>
      <w:r w:rsidR="00393622" w:rsidRPr="00C54ED8">
        <w:t xml:space="preserve">relations between </w:t>
      </w:r>
      <w:r w:rsidR="00393622">
        <w:t xml:space="preserve">budget </w:t>
      </w:r>
      <w:r w:rsidR="00393622" w:rsidRPr="00C54ED8">
        <w:t xml:space="preserve">lines. </w:t>
      </w:r>
      <w:r w:rsidR="00393622">
        <w:t>The element is used to indicate which expense figures need to be stated in another location within the budget. For example, the tables of chapter XX are populated by figures that are originally stated elsewhere in the budget. Since the RDF dissemination of the budget will state each figure only once, the relations element is not needed. As a consequence, chapter XX will not be described in the RDF dissemination of the budget.</w:t>
      </w:r>
    </w:p>
    <w:p w14:paraId="25B3FE82" w14:textId="77777777" w:rsidR="00CC2DAB" w:rsidRDefault="00FD105D" w:rsidP="00711993">
      <w:pPr>
        <w:pStyle w:val="Heading2"/>
      </w:pPr>
      <w:bookmarkStart w:id="142" w:name="_Ref429491346"/>
      <w:bookmarkStart w:id="143" w:name="_Toc433700627"/>
      <w:r>
        <w:lastRenderedPageBreak/>
        <w:t>Conceptual data model of the EU budget</w:t>
      </w:r>
      <w:bookmarkEnd w:id="142"/>
      <w:bookmarkEnd w:id="143"/>
    </w:p>
    <w:bookmarkStart w:id="144" w:name="_Ref421105370"/>
    <w:p w14:paraId="05378E1B" w14:textId="77777777" w:rsidR="002D48D3" w:rsidRPr="00126FE2" w:rsidRDefault="001E5242" w:rsidP="002D48D3">
      <w:pPr>
        <w:pStyle w:val="Body"/>
        <w:keepNext/>
      </w:pPr>
      <w:r>
        <w:fldChar w:fldCharType="begin"/>
      </w:r>
      <w:r>
        <w:instrText xml:space="preserve"> REF _Ref429491331 \h </w:instrText>
      </w:r>
      <w:r>
        <w:fldChar w:fldCharType="separate"/>
      </w:r>
      <w:r w:rsidR="00D42EB8" w:rsidRPr="00C54ED8">
        <w:t xml:space="preserve">Figure </w:t>
      </w:r>
      <w:r w:rsidR="00D42EB8">
        <w:rPr>
          <w:noProof/>
        </w:rPr>
        <w:t>11</w:t>
      </w:r>
      <w:r>
        <w:fldChar w:fldCharType="end"/>
      </w:r>
      <w:r>
        <w:t xml:space="preserve"> </w:t>
      </w:r>
      <w:r w:rsidR="002D48D3">
        <w:t>represents the conceptual data model of the EU budget as a UML diagram. The classes and properties are explained in the following sections.</w:t>
      </w:r>
    </w:p>
    <w:p w14:paraId="3F536339" w14:textId="77777777" w:rsidR="002D48D3" w:rsidRDefault="002D48D3" w:rsidP="00126FE2">
      <w:pPr>
        <w:pStyle w:val="Caption"/>
        <w:jc w:val="both"/>
      </w:pPr>
    </w:p>
    <w:p w14:paraId="7D124B22" w14:textId="77777777" w:rsidR="00126FE2" w:rsidRDefault="00126FE2" w:rsidP="00126FE2">
      <w:pPr>
        <w:pStyle w:val="Caption"/>
        <w:jc w:val="both"/>
      </w:pPr>
      <w:bookmarkStart w:id="145" w:name="_Ref429491331"/>
      <w:bookmarkStart w:id="146" w:name="_Toc433700662"/>
      <w:bookmarkStart w:id="147" w:name="_Ref447699244"/>
      <w:bookmarkStart w:id="148" w:name="_Ref447699802"/>
      <w:r w:rsidRPr="00C54ED8">
        <w:t xml:space="preserve">Figure </w:t>
      </w:r>
      <w:fldSimple w:instr=" SEQ Figure \* ARABIC ">
        <w:r w:rsidR="00D42EB8">
          <w:rPr>
            <w:noProof/>
          </w:rPr>
          <w:t>11</w:t>
        </w:r>
      </w:fldSimple>
      <w:bookmarkEnd w:id="144"/>
      <w:bookmarkEnd w:id="145"/>
      <w:r w:rsidRPr="00C54ED8">
        <w:t>: conceptual data model of the EU budget</w:t>
      </w:r>
      <w:bookmarkEnd w:id="146"/>
      <w:bookmarkEnd w:id="147"/>
      <w:bookmarkEnd w:id="148"/>
    </w:p>
    <w:tbl>
      <w:tblPr>
        <w:tblStyle w:val="TableGrid"/>
        <w:tblW w:w="5000" w:type="pc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tblLook w:val="0600" w:firstRow="0" w:lastRow="0" w:firstColumn="0" w:lastColumn="0" w:noHBand="1" w:noVBand="1"/>
      </w:tblPr>
      <w:tblGrid>
        <w:gridCol w:w="8485"/>
      </w:tblGrid>
      <w:tr w:rsidR="00D90A03" w14:paraId="4A0C33D1" w14:textId="77777777" w:rsidTr="003731C0">
        <w:trPr>
          <w:trHeight w:val="5860"/>
        </w:trPr>
        <w:tc>
          <w:tcPr>
            <w:tcW w:w="5000" w:type="pct"/>
            <w:shd w:val="clear" w:color="auto" w:fill="auto"/>
          </w:tcPr>
          <w:p w14:paraId="41D957DB" w14:textId="77777777" w:rsidR="00D90A03" w:rsidRPr="00394C34" w:rsidRDefault="005154A4" w:rsidP="00156253">
            <w:pPr>
              <w:pStyle w:val="Body"/>
              <w:rPr>
                <w:rFonts w:eastAsia="SimSun"/>
                <w:b/>
              </w:rPr>
            </w:pPr>
            <w:r>
              <w:rPr>
                <w:noProof/>
                <w:lang w:eastAsia="en-GB"/>
              </w:rPr>
              <w:drawing>
                <wp:inline distT="0" distB="0" distL="0" distR="0" wp14:anchorId="378B8EAF" wp14:editId="7FEDABBC">
                  <wp:extent cx="5295900" cy="6235700"/>
                  <wp:effectExtent l="0" t="0" r="0" b="0"/>
                  <wp:docPr id="4" name="Picture 1" descr="BUDG Vocabulary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 Vocabulary_v0"/>
                          <pic:cNvPicPr>
                            <a:picLocks noChangeAspect="1" noChangeArrowheads="1"/>
                          </pic:cNvPicPr>
                        </pic:nvPicPr>
                        <pic:blipFill>
                          <a:blip r:embed="rId28">
                            <a:extLst>
                              <a:ext uri="{28A0092B-C50C-407E-A947-70E740481C1C}">
                                <a14:useLocalDpi xmlns:a14="http://schemas.microsoft.com/office/drawing/2010/main" val="0"/>
                              </a:ext>
                            </a:extLst>
                          </a:blip>
                          <a:srcRect b="4289"/>
                          <a:stretch>
                            <a:fillRect/>
                          </a:stretch>
                        </pic:blipFill>
                        <pic:spPr bwMode="auto">
                          <a:xfrm>
                            <a:off x="0" y="0"/>
                            <a:ext cx="5295900" cy="6235700"/>
                          </a:xfrm>
                          <a:prstGeom prst="rect">
                            <a:avLst/>
                          </a:prstGeom>
                          <a:noFill/>
                          <a:ln>
                            <a:noFill/>
                          </a:ln>
                        </pic:spPr>
                      </pic:pic>
                    </a:graphicData>
                  </a:graphic>
                </wp:inline>
              </w:drawing>
            </w:r>
          </w:p>
        </w:tc>
      </w:tr>
    </w:tbl>
    <w:p w14:paraId="512CA8CC" w14:textId="77777777" w:rsidR="00D90A03" w:rsidRDefault="00D90A03" w:rsidP="00126FE2">
      <w:pPr>
        <w:pStyle w:val="Body"/>
        <w:keepNext/>
      </w:pPr>
    </w:p>
    <w:p w14:paraId="39548C13" w14:textId="77777777" w:rsidR="00C06771" w:rsidRPr="00C54ED8" w:rsidRDefault="00C06771" w:rsidP="00C06771">
      <w:pPr>
        <w:pStyle w:val="Heading3"/>
      </w:pPr>
      <w:bookmarkStart w:id="149" w:name="_Ref424130403"/>
      <w:bookmarkStart w:id="150" w:name="_Ref424131066"/>
      <w:bookmarkStart w:id="151" w:name="_Toc433700628"/>
      <w:r w:rsidRPr="00C54ED8">
        <w:t>Class</w:t>
      </w:r>
      <w:r>
        <w:t xml:space="preserve">: </w:t>
      </w:r>
      <w:r w:rsidR="00B41EE1">
        <w:t>A</w:t>
      </w:r>
      <w:r w:rsidR="00B06A36">
        <w:t>m</w:t>
      </w:r>
      <w:r w:rsidR="00B41EE1">
        <w:t>ount</w:t>
      </w:r>
      <w:bookmarkEnd w:id="149"/>
      <w:bookmarkEnd w:id="150"/>
      <w:bookmarkEnd w:id="151"/>
    </w:p>
    <w:p w14:paraId="7B8E994E" w14:textId="6D1E53AF" w:rsidR="00FA5C45" w:rsidRDefault="00EE346F" w:rsidP="00D57E46">
      <w:pPr>
        <w:pStyle w:val="Body"/>
      </w:pPr>
      <w:r>
        <w:t xml:space="preserve">The </w:t>
      </w:r>
      <w:r>
        <w:rPr>
          <w:i/>
        </w:rPr>
        <w:t xml:space="preserve">amount </w:t>
      </w:r>
      <w:r>
        <w:t xml:space="preserve">class </w:t>
      </w:r>
      <w:r w:rsidR="00B2093A">
        <w:t>represents amounts of money</w:t>
      </w:r>
      <w:r>
        <w:t xml:space="preserve">. </w:t>
      </w:r>
      <w:r w:rsidR="00FA5C45">
        <w:t xml:space="preserve">The EU budget follows the principle of annuality, which </w:t>
      </w:r>
      <w:r w:rsidR="00FA5C45" w:rsidRPr="00FA5C45">
        <w:t xml:space="preserve">means that </w:t>
      </w:r>
      <w:r w:rsidR="00FA5C45">
        <w:t>amounts</w:t>
      </w:r>
      <w:r w:rsidR="00FA5C45" w:rsidRPr="00FA5C45">
        <w:t xml:space="preserve"> </w:t>
      </w:r>
      <w:r w:rsidR="00FA5C45">
        <w:t xml:space="preserve">always </w:t>
      </w:r>
      <w:r w:rsidR="00FA5C45" w:rsidRPr="00FA5C45">
        <w:t>relate to a given financial year</w:t>
      </w:r>
      <w:r w:rsidR="00FA5C45">
        <w:t>. Nevertheless, many of the European Union’s operations run over multiple year</w:t>
      </w:r>
      <w:r w:rsidR="0062002D">
        <w:t>s</w:t>
      </w:r>
      <w:r w:rsidR="00FA5C45">
        <w:t xml:space="preserve">, in </w:t>
      </w:r>
      <w:r w:rsidR="00FA5C45">
        <w:lastRenderedPageBreak/>
        <w:t xml:space="preserve">which case the notion of differentiation is used. Differentiated appropriations are split into commitment appropriations and payment appropriations </w:t>
      </w:r>
      <w:sdt>
        <w:sdtPr>
          <w:id w:val="60994376"/>
          <w:citation/>
        </w:sdtPr>
        <w:sdtContent>
          <w:r w:rsidR="00FA5C45">
            <w:fldChar w:fldCharType="begin"/>
          </w:r>
          <w:r w:rsidR="00FA5C45">
            <w:instrText xml:space="preserve"> CITATION Eur153 \l 2057 </w:instrText>
          </w:r>
          <w:r w:rsidR="00FA5C45">
            <w:fldChar w:fldCharType="separate"/>
          </w:r>
          <w:r w:rsidR="00D42EB8">
            <w:rPr>
              <w:noProof/>
            </w:rPr>
            <w:t>[18]</w:t>
          </w:r>
          <w:r w:rsidR="00FA5C45">
            <w:fldChar w:fldCharType="end"/>
          </w:r>
        </w:sdtContent>
      </w:sdt>
      <w:r w:rsidR="00FA5C45">
        <w:t>:</w:t>
      </w:r>
    </w:p>
    <w:p w14:paraId="289C2E76" w14:textId="77777777" w:rsidR="00D57E46" w:rsidRPr="00505DA5" w:rsidRDefault="00C4227B" w:rsidP="003A479E">
      <w:pPr>
        <w:pStyle w:val="Body"/>
        <w:numPr>
          <w:ilvl w:val="0"/>
          <w:numId w:val="47"/>
        </w:numPr>
        <w:ind w:left="709"/>
      </w:pPr>
      <w:r>
        <w:t>Commitments are</w:t>
      </w:r>
      <w:r w:rsidR="00D57E46">
        <w:t xml:space="preserve"> l</w:t>
      </w:r>
      <w:r w:rsidR="00D57E46" w:rsidRPr="00505DA5">
        <w:t>egal pledges to provide finance, provided that certain conditions are fulfilled</w:t>
      </w:r>
      <w:sdt>
        <w:sdtPr>
          <w:id w:val="-687219005"/>
          <w:citation/>
        </w:sdtPr>
        <w:sdtContent>
          <w:r w:rsidR="00D57E46" w:rsidRPr="00505DA5">
            <w:fldChar w:fldCharType="begin"/>
          </w:r>
          <w:r w:rsidR="00D57E46" w:rsidRPr="00505DA5">
            <w:instrText xml:space="preserve"> CITATION Eur15 \l 2057 </w:instrText>
          </w:r>
          <w:r w:rsidR="00D57E46" w:rsidRPr="00505DA5">
            <w:fldChar w:fldCharType="separate"/>
          </w:r>
          <w:r w:rsidR="00D42EB8">
            <w:rPr>
              <w:noProof/>
            </w:rPr>
            <w:t xml:space="preserve"> [19]</w:t>
          </w:r>
          <w:r w:rsidR="00D57E46" w:rsidRPr="00505DA5">
            <w:fldChar w:fldCharType="end"/>
          </w:r>
        </w:sdtContent>
      </w:sdt>
      <w:r w:rsidR="00D57E46" w:rsidRPr="00505DA5">
        <w:t>. “Commitments” are described as real budgetary decisions, whereas “payments” refer to the money that the EU actually expects to pay out in a given year</w:t>
      </w:r>
      <w:sdt>
        <w:sdtPr>
          <w:id w:val="1381670877"/>
          <w:citation/>
        </w:sdtPr>
        <w:sdtContent>
          <w:r w:rsidR="00D57E46" w:rsidRPr="00505DA5">
            <w:fldChar w:fldCharType="begin"/>
          </w:r>
          <w:r w:rsidR="00D57E46" w:rsidRPr="00505DA5">
            <w:instrText xml:space="preserve"> CITATION Eur101 \l 2057 </w:instrText>
          </w:r>
          <w:r w:rsidR="00D57E46" w:rsidRPr="00505DA5">
            <w:fldChar w:fldCharType="separate"/>
          </w:r>
          <w:r w:rsidR="00D42EB8">
            <w:rPr>
              <w:noProof/>
            </w:rPr>
            <w:t xml:space="preserve"> [20]</w:t>
          </w:r>
          <w:r w:rsidR="00D57E46" w:rsidRPr="00505DA5">
            <w:fldChar w:fldCharType="end"/>
          </w:r>
        </w:sdtContent>
      </w:sdt>
      <w:r w:rsidR="00D57E46" w:rsidRPr="00505DA5">
        <w:t>; and</w:t>
      </w:r>
    </w:p>
    <w:p w14:paraId="0AAF38B7" w14:textId="77777777" w:rsidR="00D57E46" w:rsidRDefault="00C4227B" w:rsidP="003A479E">
      <w:pPr>
        <w:pStyle w:val="Body"/>
        <w:numPr>
          <w:ilvl w:val="0"/>
          <w:numId w:val="47"/>
        </w:numPr>
        <w:ind w:left="709"/>
      </w:pPr>
      <w:r>
        <w:t xml:space="preserve">Payments are </w:t>
      </w:r>
      <w:r w:rsidR="00D57E46" w:rsidRPr="00CD2E58">
        <w:t>budgeted</w:t>
      </w:r>
      <w:r w:rsidR="00D57E46">
        <w:t xml:space="preserve"> c</w:t>
      </w:r>
      <w:r w:rsidR="00D57E46" w:rsidRPr="00505DA5">
        <w:t>ash or bank transfers to the beneficiaries.</w:t>
      </w:r>
    </w:p>
    <w:p w14:paraId="7F1F81C5" w14:textId="77777777" w:rsidR="0031542D" w:rsidRDefault="0031542D" w:rsidP="0031542D">
      <w:pPr>
        <w:pStyle w:val="Body"/>
      </w:pPr>
    </w:p>
    <w:p w14:paraId="76C252BB" w14:textId="77777777" w:rsidR="00D57E46" w:rsidRDefault="00D57E46" w:rsidP="00D57E46">
      <w:pPr>
        <w:pStyle w:val="Body"/>
      </w:pPr>
      <w:r>
        <w:t xml:space="preserve">Moreover, if </w:t>
      </w:r>
      <w:r w:rsidR="00DB2DA5">
        <w:t xml:space="preserve">amounts </w:t>
      </w:r>
      <w:r>
        <w:t xml:space="preserve">are only released when specific conditions are met, they are called </w:t>
      </w:r>
      <w:r>
        <w:rPr>
          <w:i/>
        </w:rPr>
        <w:t xml:space="preserve">reserves. </w:t>
      </w:r>
      <w:r w:rsidRPr="00C54ED8">
        <w:t>As shown</w:t>
      </w:r>
      <w:r>
        <w:t xml:space="preserve"> in</w:t>
      </w:r>
      <w:r w:rsidRPr="00C54ED8">
        <w:t xml:space="preserve"> </w:t>
      </w:r>
      <w:r>
        <w:fldChar w:fldCharType="begin"/>
      </w:r>
      <w:r>
        <w:instrText xml:space="preserve"> REF _Ref419978195 \h </w:instrText>
      </w:r>
      <w:r>
        <w:fldChar w:fldCharType="separate"/>
      </w:r>
      <w:r w:rsidR="00D42EB8" w:rsidRPr="00C54ED8">
        <w:t xml:space="preserve">Table </w:t>
      </w:r>
      <w:r w:rsidR="00D42EB8">
        <w:rPr>
          <w:noProof/>
        </w:rPr>
        <w:t>11</w:t>
      </w:r>
      <w:r>
        <w:fldChar w:fldCharType="end"/>
      </w:r>
      <w:r>
        <w:t xml:space="preserve">, </w:t>
      </w:r>
      <w:r w:rsidRPr="00C54ED8">
        <w:t xml:space="preserve">a separate XML element is defined for describing the reserve conditions: </w:t>
      </w:r>
      <w:r w:rsidRPr="00C54ED8">
        <w:rPr>
          <w:i/>
        </w:rPr>
        <w:t xml:space="preserve">bud-res-cond. </w:t>
      </w:r>
      <w:r w:rsidRPr="00C54ED8">
        <w:t xml:space="preserve">Since reserve conditions are specified </w:t>
      </w:r>
      <w:r>
        <w:t>at the level of nomenclature</w:t>
      </w:r>
      <w:r w:rsidRPr="00C54ED8">
        <w:t xml:space="preserve">, the </w:t>
      </w:r>
      <w:r w:rsidR="00FA5C45">
        <w:rPr>
          <w:i/>
        </w:rPr>
        <w:t>reserve conditions</w:t>
      </w:r>
      <w:r w:rsidRPr="00C54ED8">
        <w:rPr>
          <w:i/>
        </w:rPr>
        <w:t xml:space="preserve"> </w:t>
      </w:r>
      <w:r w:rsidRPr="00C54ED8">
        <w:t xml:space="preserve">element </w:t>
      </w:r>
      <w:r>
        <w:t xml:space="preserve">is </w:t>
      </w:r>
      <w:r w:rsidR="00BE2BE8">
        <w:t>modelled as</w:t>
      </w:r>
      <w:r w:rsidRPr="00C54ED8">
        <w:t xml:space="preserve"> a property</w:t>
      </w:r>
      <w:r w:rsidR="001041F7">
        <w:t xml:space="preserve"> of the</w:t>
      </w:r>
      <w:r w:rsidRPr="00C54ED8">
        <w:t xml:space="preserve"> </w:t>
      </w:r>
      <w:r w:rsidR="00380862" w:rsidRPr="00380862">
        <w:rPr>
          <w:i/>
        </w:rPr>
        <w:t xml:space="preserve">nomenclature </w:t>
      </w:r>
      <w:r w:rsidR="00380862">
        <w:t>class.</w:t>
      </w:r>
    </w:p>
    <w:p w14:paraId="17ECCCFE" w14:textId="77777777" w:rsidR="00C06771" w:rsidRPr="00CB2A76" w:rsidRDefault="004D678F" w:rsidP="00C06771">
      <w:pPr>
        <w:pStyle w:val="Body"/>
      </w:pPr>
      <w:r w:rsidRPr="004D678F">
        <w:t xml:space="preserve"> </w:t>
      </w:r>
    </w:p>
    <w:p w14:paraId="7280E5E4" w14:textId="77777777" w:rsidR="00B97705" w:rsidRDefault="00B97705" w:rsidP="00B97705">
      <w:pPr>
        <w:pStyle w:val="Caption"/>
      </w:pPr>
      <w:bookmarkStart w:id="152" w:name="_Toc433700676"/>
      <w:r>
        <w:t xml:space="preserve">Table </w:t>
      </w:r>
      <w:fldSimple w:instr=" SEQ Table \* ARABIC ">
        <w:r w:rsidR="004E229F">
          <w:rPr>
            <w:noProof/>
          </w:rPr>
          <w:t>14</w:t>
        </w:r>
      </w:fldSimple>
      <w:r>
        <w:t xml:space="preserve">: </w:t>
      </w:r>
      <w:r w:rsidRPr="00415974">
        <w:rPr>
          <w:i/>
        </w:rPr>
        <w:t>Amount</w:t>
      </w:r>
      <w:r>
        <w:t xml:space="preserve"> properties</w:t>
      </w:r>
      <w:bookmarkStart w:id="153" w:name="_GoBack"/>
      <w:bookmarkEnd w:id="152"/>
      <w:bookmarkEnd w:id="153"/>
    </w:p>
    <w:tbl>
      <w:tblPr>
        <w:tblStyle w:val="TableGrid"/>
        <w:tblW w:w="8731" w:type="dxa"/>
        <w:tblLook w:val="04A0" w:firstRow="1" w:lastRow="0" w:firstColumn="1" w:lastColumn="0" w:noHBand="0" w:noVBand="1"/>
      </w:tblPr>
      <w:tblGrid>
        <w:gridCol w:w="1914"/>
        <w:gridCol w:w="4873"/>
        <w:gridCol w:w="1944"/>
      </w:tblGrid>
      <w:tr w:rsidR="00714678" w:rsidRPr="005E72FC" w14:paraId="6502E5A8" w14:textId="77777777" w:rsidTr="00F54728">
        <w:trPr>
          <w:cnfStyle w:val="100000000000" w:firstRow="1" w:lastRow="0" w:firstColumn="0" w:lastColumn="0" w:oddVBand="0" w:evenVBand="0" w:oddHBand="0" w:evenHBand="0" w:firstRowFirstColumn="0" w:firstRowLastColumn="0" w:lastRowFirstColumn="0" w:lastRowLastColumn="0"/>
        </w:trPr>
        <w:tc>
          <w:tcPr>
            <w:tcW w:w="8731" w:type="dxa"/>
            <w:gridSpan w:val="3"/>
          </w:tcPr>
          <w:p w14:paraId="56004FD1" w14:textId="77777777" w:rsidR="00714678" w:rsidRPr="005E72FC" w:rsidRDefault="00714678" w:rsidP="00F33D5B">
            <w:pPr>
              <w:pStyle w:val="Body"/>
              <w:rPr>
                <w:sz w:val="18"/>
                <w:szCs w:val="18"/>
              </w:rPr>
            </w:pPr>
            <w:r w:rsidRPr="005E72FC">
              <w:rPr>
                <w:sz w:val="18"/>
                <w:szCs w:val="18"/>
              </w:rPr>
              <w:t>Class: Amount</w:t>
            </w:r>
          </w:p>
        </w:tc>
      </w:tr>
      <w:tr w:rsidR="00A8111C" w:rsidRPr="005E72FC" w14:paraId="3B9A6EA9" w14:textId="77777777" w:rsidTr="00FA195C">
        <w:tc>
          <w:tcPr>
            <w:tcW w:w="1914" w:type="dxa"/>
          </w:tcPr>
          <w:p w14:paraId="3B314AFA" w14:textId="77777777" w:rsidR="00A8111C" w:rsidRPr="005E72FC" w:rsidRDefault="00A8111C" w:rsidP="00F345E3">
            <w:pPr>
              <w:pStyle w:val="Body"/>
              <w:rPr>
                <w:b/>
                <w:sz w:val="18"/>
                <w:szCs w:val="18"/>
              </w:rPr>
            </w:pPr>
            <w:r w:rsidRPr="005E72FC">
              <w:rPr>
                <w:b/>
                <w:sz w:val="18"/>
                <w:szCs w:val="18"/>
              </w:rPr>
              <w:t>Properties</w:t>
            </w:r>
          </w:p>
        </w:tc>
        <w:tc>
          <w:tcPr>
            <w:tcW w:w="4873" w:type="dxa"/>
          </w:tcPr>
          <w:p w14:paraId="6D1636B4" w14:textId="77777777" w:rsidR="00A8111C" w:rsidRPr="005E72FC" w:rsidRDefault="00A8111C" w:rsidP="00F345E3">
            <w:pPr>
              <w:pStyle w:val="Body"/>
              <w:rPr>
                <w:b/>
                <w:sz w:val="18"/>
                <w:szCs w:val="18"/>
              </w:rPr>
            </w:pPr>
            <w:r w:rsidRPr="005E72FC">
              <w:rPr>
                <w:b/>
                <w:sz w:val="18"/>
                <w:szCs w:val="18"/>
              </w:rPr>
              <w:t>Definition / values</w:t>
            </w:r>
          </w:p>
        </w:tc>
        <w:tc>
          <w:tcPr>
            <w:tcW w:w="1944" w:type="dxa"/>
          </w:tcPr>
          <w:p w14:paraId="083D8816" w14:textId="77777777" w:rsidR="00A8111C" w:rsidRPr="005E72FC" w:rsidRDefault="00714678" w:rsidP="00F345E3">
            <w:pPr>
              <w:pStyle w:val="Body"/>
              <w:rPr>
                <w:b/>
                <w:sz w:val="18"/>
                <w:szCs w:val="18"/>
              </w:rPr>
            </w:pPr>
            <w:r w:rsidRPr="005E72FC">
              <w:rPr>
                <w:b/>
                <w:sz w:val="18"/>
                <w:szCs w:val="18"/>
              </w:rPr>
              <w:t>Data type</w:t>
            </w:r>
          </w:p>
        </w:tc>
      </w:tr>
      <w:tr w:rsidR="00A8111C" w:rsidRPr="005E72FC" w14:paraId="5054D317" w14:textId="77777777" w:rsidTr="00FA195C">
        <w:tc>
          <w:tcPr>
            <w:tcW w:w="1914" w:type="dxa"/>
          </w:tcPr>
          <w:p w14:paraId="2E942BDA" w14:textId="77777777" w:rsidR="00A8111C" w:rsidRPr="005E72FC" w:rsidRDefault="00A8111C" w:rsidP="00F345E3">
            <w:pPr>
              <w:pStyle w:val="Body"/>
              <w:rPr>
                <w:sz w:val="18"/>
                <w:szCs w:val="18"/>
              </w:rPr>
            </w:pPr>
            <w:r w:rsidRPr="005E72FC">
              <w:rPr>
                <w:sz w:val="18"/>
                <w:szCs w:val="18"/>
              </w:rPr>
              <w:t>Year</w:t>
            </w:r>
          </w:p>
        </w:tc>
        <w:tc>
          <w:tcPr>
            <w:tcW w:w="4873" w:type="dxa"/>
          </w:tcPr>
          <w:p w14:paraId="0563179A" w14:textId="77777777" w:rsidR="00A8111C" w:rsidRPr="005E72FC" w:rsidRDefault="00A8111C" w:rsidP="00FB70A1">
            <w:pPr>
              <w:pStyle w:val="Body"/>
              <w:rPr>
                <w:rFonts w:cs="Arial"/>
                <w:sz w:val="18"/>
                <w:szCs w:val="18"/>
                <w:lang w:eastAsia="cs-CZ"/>
              </w:rPr>
            </w:pPr>
            <w:r w:rsidRPr="005E72FC">
              <w:rPr>
                <w:rFonts w:cs="Arial"/>
                <w:sz w:val="18"/>
                <w:szCs w:val="18"/>
                <w:lang w:eastAsia="cs-CZ"/>
              </w:rPr>
              <w:t xml:space="preserve">Specifies the year for which underlying </w:t>
            </w:r>
            <w:r w:rsidR="005577C4" w:rsidRPr="005E72FC">
              <w:rPr>
                <w:rFonts w:cs="Arial"/>
                <w:sz w:val="18"/>
                <w:szCs w:val="18"/>
                <w:lang w:eastAsia="cs-CZ"/>
              </w:rPr>
              <w:t>figures</w:t>
            </w:r>
            <w:r w:rsidRPr="005E72FC">
              <w:rPr>
                <w:rFonts w:cs="Arial"/>
                <w:sz w:val="18"/>
                <w:szCs w:val="18"/>
                <w:lang w:eastAsia="cs-CZ"/>
              </w:rPr>
              <w:t xml:space="preserve"> are accounted.</w:t>
            </w:r>
          </w:p>
        </w:tc>
        <w:tc>
          <w:tcPr>
            <w:tcW w:w="1944" w:type="dxa"/>
          </w:tcPr>
          <w:p w14:paraId="458D1469" w14:textId="77777777" w:rsidR="00A8111C" w:rsidRPr="005E72FC" w:rsidRDefault="00A8111C" w:rsidP="0004106C">
            <w:pPr>
              <w:pStyle w:val="Body"/>
              <w:rPr>
                <w:rFonts w:cs="Arial"/>
                <w:sz w:val="18"/>
                <w:szCs w:val="18"/>
                <w:lang w:eastAsia="cs-CZ"/>
              </w:rPr>
            </w:pPr>
            <w:r w:rsidRPr="005E72FC">
              <w:rPr>
                <w:rFonts w:cs="Arial"/>
                <w:sz w:val="18"/>
                <w:szCs w:val="18"/>
                <w:lang w:eastAsia="cs-CZ"/>
              </w:rPr>
              <w:t>Date</w:t>
            </w:r>
          </w:p>
        </w:tc>
      </w:tr>
      <w:tr w:rsidR="00A8111C" w:rsidRPr="005E72FC" w14:paraId="1DED2D8A" w14:textId="77777777" w:rsidTr="00CB6C1E">
        <w:tc>
          <w:tcPr>
            <w:tcW w:w="1914" w:type="dxa"/>
          </w:tcPr>
          <w:p w14:paraId="6132F61D" w14:textId="77777777" w:rsidR="00A8111C" w:rsidRPr="005E72FC" w:rsidRDefault="00350B75" w:rsidP="00F345E3">
            <w:pPr>
              <w:pStyle w:val="Body"/>
              <w:rPr>
                <w:sz w:val="18"/>
                <w:szCs w:val="18"/>
              </w:rPr>
            </w:pPr>
            <w:r w:rsidRPr="005E72FC">
              <w:rPr>
                <w:sz w:val="18"/>
                <w:szCs w:val="18"/>
              </w:rPr>
              <w:t>Status</w:t>
            </w:r>
          </w:p>
        </w:tc>
        <w:tc>
          <w:tcPr>
            <w:tcW w:w="4873" w:type="dxa"/>
          </w:tcPr>
          <w:p w14:paraId="7B18B1CA" w14:textId="77777777" w:rsidR="00A8111C" w:rsidRPr="005E72FC" w:rsidRDefault="00CB6044" w:rsidP="0004106C">
            <w:pPr>
              <w:pStyle w:val="Body"/>
              <w:rPr>
                <w:rFonts w:cs="Arial"/>
                <w:sz w:val="18"/>
                <w:szCs w:val="18"/>
                <w:lang w:eastAsia="cs-CZ"/>
              </w:rPr>
            </w:pPr>
            <w:r w:rsidRPr="005E72FC">
              <w:rPr>
                <w:rFonts w:cs="Arial"/>
                <w:sz w:val="18"/>
                <w:szCs w:val="18"/>
                <w:lang w:eastAsia="cs-CZ"/>
              </w:rPr>
              <w:t>Specifies the status</w:t>
            </w:r>
            <w:r w:rsidR="00A8111C" w:rsidRPr="005E72FC">
              <w:rPr>
                <w:rFonts w:cs="Arial"/>
                <w:sz w:val="18"/>
                <w:szCs w:val="18"/>
                <w:lang w:eastAsia="cs-CZ"/>
              </w:rPr>
              <w:t xml:space="preserve"> o</w:t>
            </w:r>
            <w:r w:rsidR="000B6BD5" w:rsidRPr="005E72FC">
              <w:rPr>
                <w:rFonts w:cs="Arial"/>
                <w:sz w:val="18"/>
                <w:szCs w:val="18"/>
                <w:lang w:eastAsia="cs-CZ"/>
              </w:rPr>
              <w:t>f</w:t>
            </w:r>
            <w:r w:rsidR="00072B02" w:rsidRPr="005E72FC">
              <w:rPr>
                <w:rFonts w:cs="Arial"/>
                <w:sz w:val="18"/>
                <w:szCs w:val="18"/>
                <w:lang w:eastAsia="cs-CZ"/>
              </w:rPr>
              <w:t xml:space="preserve"> </w:t>
            </w:r>
            <w:r w:rsidRPr="005E72FC">
              <w:rPr>
                <w:rFonts w:cs="Arial"/>
                <w:sz w:val="18"/>
                <w:szCs w:val="18"/>
                <w:lang w:eastAsia="cs-CZ"/>
              </w:rPr>
              <w:t xml:space="preserve">the </w:t>
            </w:r>
            <w:r w:rsidR="00072B02" w:rsidRPr="005E72FC">
              <w:rPr>
                <w:rFonts w:cs="Arial"/>
                <w:sz w:val="18"/>
                <w:szCs w:val="18"/>
                <w:lang w:eastAsia="cs-CZ"/>
              </w:rPr>
              <w:t>amount which is accounted for:</w:t>
            </w:r>
          </w:p>
          <w:p w14:paraId="7D698ADD" w14:textId="77777777" w:rsidR="00072B02" w:rsidRPr="005E72FC" w:rsidRDefault="00072B02" w:rsidP="003A479E">
            <w:pPr>
              <w:pStyle w:val="Body"/>
              <w:numPr>
                <w:ilvl w:val="0"/>
                <w:numId w:val="42"/>
              </w:numPr>
              <w:rPr>
                <w:rFonts w:cs="Arial"/>
                <w:sz w:val="18"/>
                <w:szCs w:val="18"/>
                <w:lang w:eastAsia="cs-CZ"/>
              </w:rPr>
            </w:pPr>
            <w:r w:rsidRPr="005E72FC">
              <w:rPr>
                <w:rFonts w:cs="Arial"/>
                <w:sz w:val="18"/>
                <w:szCs w:val="18"/>
                <w:lang w:eastAsia="cs-CZ"/>
              </w:rPr>
              <w:t>Adopted: final adopted budget</w:t>
            </w:r>
            <w:r w:rsidR="007C401F" w:rsidRPr="005E72FC">
              <w:rPr>
                <w:rFonts w:cs="Arial"/>
                <w:sz w:val="18"/>
                <w:szCs w:val="18"/>
                <w:lang w:eastAsia="cs-CZ"/>
              </w:rPr>
              <w:t>. Amounts from the current year usually represent the adopted budget</w:t>
            </w:r>
            <w:r w:rsidRPr="005E72FC">
              <w:rPr>
                <w:rFonts w:cs="Arial"/>
                <w:sz w:val="18"/>
                <w:szCs w:val="18"/>
                <w:lang w:eastAsia="cs-CZ"/>
              </w:rPr>
              <w:t>;</w:t>
            </w:r>
          </w:p>
          <w:p w14:paraId="5501437C" w14:textId="77777777" w:rsidR="00072B02" w:rsidRPr="005E72FC" w:rsidRDefault="00072B02" w:rsidP="003A479E">
            <w:pPr>
              <w:pStyle w:val="Body"/>
              <w:numPr>
                <w:ilvl w:val="0"/>
                <w:numId w:val="42"/>
              </w:numPr>
              <w:rPr>
                <w:rFonts w:cs="Arial"/>
                <w:sz w:val="18"/>
                <w:szCs w:val="18"/>
                <w:lang w:eastAsia="cs-CZ"/>
              </w:rPr>
            </w:pPr>
            <w:r w:rsidRPr="005E72FC">
              <w:rPr>
                <w:rFonts w:cs="Arial"/>
                <w:sz w:val="18"/>
                <w:szCs w:val="18"/>
                <w:lang w:eastAsia="cs-CZ"/>
              </w:rPr>
              <w:t>Amended: final adopted budget, including post-adoption amendments</w:t>
            </w:r>
            <w:r w:rsidR="007C401F" w:rsidRPr="005E72FC">
              <w:rPr>
                <w:rFonts w:cs="Arial"/>
                <w:sz w:val="18"/>
                <w:szCs w:val="18"/>
                <w:lang w:eastAsia="cs-CZ"/>
              </w:rPr>
              <w:t>. Amounts from the previous year usually represent the amended budget; and</w:t>
            </w:r>
          </w:p>
          <w:p w14:paraId="2C86C7FC" w14:textId="77777777" w:rsidR="00A8111C" w:rsidRPr="005E72FC" w:rsidRDefault="00072B02" w:rsidP="003A479E">
            <w:pPr>
              <w:pStyle w:val="Body"/>
              <w:numPr>
                <w:ilvl w:val="0"/>
                <w:numId w:val="42"/>
              </w:numPr>
              <w:contextualSpacing/>
              <w:rPr>
                <w:rFonts w:cs="Arial"/>
                <w:sz w:val="18"/>
                <w:szCs w:val="18"/>
                <w:lang w:eastAsia="cs-CZ"/>
              </w:rPr>
            </w:pPr>
            <w:r w:rsidRPr="005E72FC">
              <w:rPr>
                <w:rFonts w:cs="Arial"/>
                <w:sz w:val="18"/>
                <w:szCs w:val="18"/>
                <w:lang w:eastAsia="cs-CZ"/>
              </w:rPr>
              <w:t>Outturn</w:t>
            </w:r>
            <w:r w:rsidR="007C401F" w:rsidRPr="005E72FC">
              <w:rPr>
                <w:rFonts w:cs="Arial"/>
                <w:sz w:val="18"/>
                <w:szCs w:val="18"/>
                <w:lang w:eastAsia="cs-CZ"/>
              </w:rPr>
              <w:t>: amounts from two years ago usually represent the actual outturn of the budget.</w:t>
            </w:r>
          </w:p>
        </w:tc>
        <w:tc>
          <w:tcPr>
            <w:tcW w:w="1944" w:type="dxa"/>
          </w:tcPr>
          <w:p w14:paraId="49B2E384" w14:textId="77777777" w:rsidR="00B70AE1" w:rsidRPr="005E72FC" w:rsidRDefault="00072B02" w:rsidP="00341847">
            <w:pPr>
              <w:pStyle w:val="Body"/>
              <w:jc w:val="left"/>
              <w:rPr>
                <w:rFonts w:cs="Arial"/>
                <w:sz w:val="18"/>
                <w:szCs w:val="18"/>
                <w:lang w:eastAsia="cs-CZ"/>
              </w:rPr>
            </w:pPr>
            <w:r w:rsidRPr="005E72FC">
              <w:rPr>
                <w:rFonts w:cs="Arial"/>
                <w:sz w:val="18"/>
                <w:szCs w:val="18"/>
                <w:lang w:eastAsia="cs-CZ"/>
              </w:rPr>
              <w:t xml:space="preserve">Values from a </w:t>
            </w:r>
            <w:r w:rsidR="008112DD">
              <w:rPr>
                <w:rFonts w:cs="Arial"/>
                <w:sz w:val="18"/>
                <w:szCs w:val="18"/>
                <w:lang w:eastAsia="cs-CZ"/>
              </w:rPr>
              <w:t>NAL</w:t>
            </w:r>
            <w:r w:rsidR="000401A9">
              <w:rPr>
                <w:rStyle w:val="FootnoteReference"/>
                <w:rFonts w:cs="Arial"/>
                <w:sz w:val="18"/>
                <w:szCs w:val="18"/>
                <w:lang w:eastAsia="cs-CZ"/>
              </w:rPr>
              <w:footnoteReference w:id="28"/>
            </w:r>
            <w:r w:rsidRPr="005E72FC">
              <w:rPr>
                <w:rFonts w:cs="Arial"/>
                <w:sz w:val="18"/>
                <w:szCs w:val="18"/>
                <w:lang w:eastAsia="cs-CZ"/>
              </w:rPr>
              <w:t>:</w:t>
            </w:r>
          </w:p>
          <w:p w14:paraId="6ECF180A" w14:textId="77777777" w:rsidR="00072B02" w:rsidRPr="005E72FC" w:rsidRDefault="00072B02" w:rsidP="00341847">
            <w:pPr>
              <w:pStyle w:val="Body"/>
              <w:jc w:val="left"/>
              <w:rPr>
                <w:rFonts w:cs="Arial"/>
                <w:sz w:val="18"/>
                <w:szCs w:val="18"/>
                <w:lang w:eastAsia="cs-CZ"/>
              </w:rPr>
            </w:pPr>
            <w:r w:rsidRPr="005E72FC">
              <w:rPr>
                <w:rFonts w:cs="Arial"/>
                <w:sz w:val="18"/>
                <w:szCs w:val="18"/>
                <w:lang w:eastAsia="cs-CZ"/>
              </w:rPr>
              <w:t>- Adopted</w:t>
            </w:r>
          </w:p>
          <w:p w14:paraId="19DA36B7" w14:textId="77777777" w:rsidR="00072B02" w:rsidRPr="005E72FC" w:rsidRDefault="00072B02" w:rsidP="00341847">
            <w:pPr>
              <w:pStyle w:val="Body"/>
              <w:jc w:val="left"/>
              <w:rPr>
                <w:rFonts w:cs="Arial"/>
                <w:sz w:val="18"/>
                <w:szCs w:val="18"/>
                <w:lang w:eastAsia="cs-CZ"/>
              </w:rPr>
            </w:pPr>
            <w:r w:rsidRPr="005E72FC">
              <w:rPr>
                <w:rFonts w:cs="Arial"/>
                <w:sz w:val="18"/>
                <w:szCs w:val="18"/>
                <w:lang w:eastAsia="cs-CZ"/>
              </w:rPr>
              <w:t>- Amended</w:t>
            </w:r>
          </w:p>
          <w:p w14:paraId="6371C05A" w14:textId="77777777" w:rsidR="00341847" w:rsidRPr="005E72FC" w:rsidRDefault="00072B02" w:rsidP="00341847">
            <w:pPr>
              <w:pStyle w:val="Body"/>
              <w:jc w:val="left"/>
              <w:rPr>
                <w:rFonts w:cs="Arial"/>
                <w:sz w:val="18"/>
                <w:szCs w:val="18"/>
                <w:lang w:eastAsia="cs-CZ"/>
              </w:rPr>
            </w:pPr>
            <w:r w:rsidRPr="005E72FC">
              <w:rPr>
                <w:rFonts w:cs="Arial"/>
                <w:sz w:val="18"/>
                <w:szCs w:val="18"/>
                <w:lang w:eastAsia="cs-CZ"/>
              </w:rPr>
              <w:t>- Outturn</w:t>
            </w:r>
          </w:p>
        </w:tc>
      </w:tr>
      <w:tr w:rsidR="00FA195C" w:rsidRPr="005E72FC" w14:paraId="537719D4" w14:textId="77777777" w:rsidTr="001041F7">
        <w:tc>
          <w:tcPr>
            <w:tcW w:w="1914" w:type="dxa"/>
          </w:tcPr>
          <w:p w14:paraId="2EF8CFBD" w14:textId="77777777" w:rsidR="00FA195C" w:rsidRPr="005E72FC" w:rsidRDefault="00F7383A" w:rsidP="0089163B">
            <w:pPr>
              <w:pStyle w:val="Body"/>
              <w:rPr>
                <w:sz w:val="18"/>
                <w:szCs w:val="18"/>
              </w:rPr>
            </w:pPr>
            <w:r>
              <w:rPr>
                <w:sz w:val="18"/>
                <w:szCs w:val="18"/>
              </w:rPr>
              <w:t xml:space="preserve">Has </w:t>
            </w:r>
            <w:r w:rsidR="0089163B">
              <w:rPr>
                <w:sz w:val="18"/>
                <w:szCs w:val="18"/>
              </w:rPr>
              <w:t>Nomenclature</w:t>
            </w:r>
          </w:p>
        </w:tc>
        <w:tc>
          <w:tcPr>
            <w:tcW w:w="4873" w:type="dxa"/>
          </w:tcPr>
          <w:p w14:paraId="1A465FE0" w14:textId="77777777" w:rsidR="00FA195C" w:rsidRPr="005E72FC" w:rsidRDefault="00FA195C" w:rsidP="001041F7">
            <w:pPr>
              <w:pStyle w:val="Body"/>
              <w:rPr>
                <w:sz w:val="18"/>
                <w:szCs w:val="18"/>
              </w:rPr>
            </w:pPr>
            <w:r w:rsidRPr="005E72FC">
              <w:rPr>
                <w:sz w:val="18"/>
                <w:szCs w:val="18"/>
              </w:rPr>
              <w:t>Property specifying lowest level of nomenclature from the nomenclature taxonomy (to be created). The nomenclature taxonomy can change from year to year.</w:t>
            </w:r>
          </w:p>
        </w:tc>
        <w:tc>
          <w:tcPr>
            <w:tcW w:w="1944" w:type="dxa"/>
          </w:tcPr>
          <w:p w14:paraId="18D8E287" w14:textId="77777777" w:rsidR="00FA195C" w:rsidRPr="005E72FC" w:rsidRDefault="00BE2BE8" w:rsidP="001041F7">
            <w:pPr>
              <w:pStyle w:val="Body"/>
              <w:rPr>
                <w:sz w:val="18"/>
                <w:szCs w:val="18"/>
              </w:rPr>
            </w:pPr>
            <w:r w:rsidRPr="005E72FC">
              <w:rPr>
                <w:rFonts w:cs="Arial"/>
                <w:sz w:val="18"/>
                <w:szCs w:val="18"/>
                <w:lang w:eastAsia="cs-CZ"/>
              </w:rPr>
              <w:t>Values from a controlled vocabulary</w:t>
            </w:r>
            <w:r>
              <w:rPr>
                <w:rFonts w:cs="Arial"/>
                <w:sz w:val="18"/>
                <w:szCs w:val="18"/>
                <w:lang w:eastAsia="cs-CZ"/>
              </w:rPr>
              <w:t>.</w:t>
            </w:r>
          </w:p>
        </w:tc>
      </w:tr>
      <w:tr w:rsidR="00256059" w:rsidRPr="005E72FC" w14:paraId="6F321C84" w14:textId="77777777" w:rsidTr="00FA195C">
        <w:tc>
          <w:tcPr>
            <w:tcW w:w="1914" w:type="dxa"/>
          </w:tcPr>
          <w:p w14:paraId="1B26AA1E" w14:textId="77777777" w:rsidR="00256059" w:rsidRPr="005E72FC" w:rsidRDefault="00351994" w:rsidP="00256059">
            <w:pPr>
              <w:pStyle w:val="Body"/>
              <w:rPr>
                <w:sz w:val="18"/>
                <w:szCs w:val="18"/>
              </w:rPr>
            </w:pPr>
            <w:r>
              <w:rPr>
                <w:sz w:val="18"/>
                <w:szCs w:val="18"/>
              </w:rPr>
              <w:t xml:space="preserve">Has </w:t>
            </w:r>
            <w:r w:rsidR="00574871" w:rsidRPr="005E72FC">
              <w:rPr>
                <w:sz w:val="18"/>
                <w:szCs w:val="18"/>
              </w:rPr>
              <w:t>Political Category</w:t>
            </w:r>
          </w:p>
        </w:tc>
        <w:tc>
          <w:tcPr>
            <w:tcW w:w="4873" w:type="dxa"/>
          </w:tcPr>
          <w:p w14:paraId="3558FB0B" w14:textId="77777777" w:rsidR="00256059" w:rsidRPr="005E72FC" w:rsidRDefault="00256059" w:rsidP="00256059">
            <w:pPr>
              <w:pStyle w:val="Body"/>
              <w:rPr>
                <w:sz w:val="18"/>
                <w:szCs w:val="18"/>
              </w:rPr>
            </w:pPr>
            <w:r w:rsidRPr="005E72FC">
              <w:rPr>
                <w:rFonts w:cs="Arial"/>
                <w:sz w:val="18"/>
                <w:szCs w:val="18"/>
                <w:lang w:eastAsia="cs-CZ"/>
              </w:rPr>
              <w:t>Reference to the applicable political category from the MFF. Reference should be made to the lowest suitable level in the catpol taxonomy.</w:t>
            </w:r>
          </w:p>
        </w:tc>
        <w:tc>
          <w:tcPr>
            <w:tcW w:w="1944" w:type="dxa"/>
          </w:tcPr>
          <w:p w14:paraId="31A3AD0A" w14:textId="77777777" w:rsidR="00256059" w:rsidRPr="005E72FC" w:rsidRDefault="00BE2BE8" w:rsidP="00256059">
            <w:pPr>
              <w:pStyle w:val="Body"/>
              <w:rPr>
                <w:rFonts w:cs="Arial"/>
                <w:sz w:val="18"/>
                <w:szCs w:val="18"/>
                <w:lang w:eastAsia="cs-CZ"/>
              </w:rPr>
            </w:pPr>
            <w:r w:rsidRPr="005E72FC">
              <w:rPr>
                <w:rFonts w:cs="Arial"/>
                <w:sz w:val="18"/>
                <w:szCs w:val="18"/>
                <w:lang w:eastAsia="cs-CZ"/>
              </w:rPr>
              <w:t>Values from a controlled vocabulary</w:t>
            </w:r>
          </w:p>
        </w:tc>
      </w:tr>
      <w:tr w:rsidR="00256059" w:rsidRPr="005E72FC" w14:paraId="5670FD21" w14:textId="77777777" w:rsidTr="00FA195C">
        <w:tc>
          <w:tcPr>
            <w:tcW w:w="1914" w:type="dxa"/>
          </w:tcPr>
          <w:p w14:paraId="707CE385" w14:textId="77777777" w:rsidR="00256059" w:rsidRPr="005E72FC" w:rsidRDefault="00351994" w:rsidP="00256059">
            <w:pPr>
              <w:pStyle w:val="Body"/>
              <w:rPr>
                <w:sz w:val="18"/>
                <w:szCs w:val="18"/>
              </w:rPr>
            </w:pPr>
            <w:r>
              <w:rPr>
                <w:sz w:val="18"/>
                <w:szCs w:val="18"/>
              </w:rPr>
              <w:t xml:space="preserve">Has </w:t>
            </w:r>
            <w:r w:rsidR="00256059" w:rsidRPr="005E72FC">
              <w:rPr>
                <w:sz w:val="18"/>
                <w:szCs w:val="18"/>
              </w:rPr>
              <w:t>EU Programme</w:t>
            </w:r>
          </w:p>
        </w:tc>
        <w:tc>
          <w:tcPr>
            <w:tcW w:w="4873" w:type="dxa"/>
          </w:tcPr>
          <w:p w14:paraId="023150FE" w14:textId="77777777" w:rsidR="00256059" w:rsidRPr="005E72FC" w:rsidRDefault="00256059" w:rsidP="00256059">
            <w:pPr>
              <w:pStyle w:val="Body"/>
              <w:rPr>
                <w:rFonts w:cs="Arial"/>
                <w:sz w:val="18"/>
                <w:szCs w:val="18"/>
                <w:highlight w:val="yellow"/>
                <w:lang w:eastAsia="cs-CZ"/>
              </w:rPr>
            </w:pPr>
            <w:r w:rsidRPr="005E72FC">
              <w:rPr>
                <w:sz w:val="18"/>
                <w:szCs w:val="18"/>
              </w:rPr>
              <w:t xml:space="preserve">Recorded amounts can be associated with programs. The property can be repeated, multiple programs codes can be defined per amount. </w:t>
            </w:r>
          </w:p>
        </w:tc>
        <w:tc>
          <w:tcPr>
            <w:tcW w:w="1944" w:type="dxa"/>
          </w:tcPr>
          <w:p w14:paraId="38FCD480" w14:textId="77777777" w:rsidR="00256059" w:rsidRPr="005E72FC" w:rsidRDefault="00BE2BE8" w:rsidP="00BE2BE8">
            <w:pPr>
              <w:pStyle w:val="Body"/>
              <w:rPr>
                <w:sz w:val="18"/>
                <w:szCs w:val="18"/>
              </w:rPr>
            </w:pPr>
            <w:r>
              <w:rPr>
                <w:sz w:val="18"/>
                <w:szCs w:val="18"/>
              </w:rPr>
              <w:t xml:space="preserve">Values from the </w:t>
            </w:r>
            <w:r w:rsidR="00256059" w:rsidRPr="005E72FC">
              <w:rPr>
                <w:sz w:val="18"/>
                <w:szCs w:val="18"/>
              </w:rPr>
              <w:t>EU Programme</w:t>
            </w:r>
            <w:r w:rsidR="00CB6044" w:rsidRPr="005E72FC">
              <w:rPr>
                <w:sz w:val="18"/>
                <w:szCs w:val="18"/>
              </w:rPr>
              <w:t xml:space="preserve">s </w:t>
            </w:r>
            <w:r>
              <w:rPr>
                <w:sz w:val="18"/>
                <w:szCs w:val="18"/>
              </w:rPr>
              <w:t>NAL</w:t>
            </w:r>
          </w:p>
        </w:tc>
      </w:tr>
      <w:tr w:rsidR="003B2B7B" w:rsidRPr="005E72FC" w14:paraId="3FEFC912" w14:textId="77777777" w:rsidTr="003B2B7B">
        <w:tc>
          <w:tcPr>
            <w:tcW w:w="1914" w:type="dxa"/>
          </w:tcPr>
          <w:p w14:paraId="47ABC889" w14:textId="77777777" w:rsidR="003B2B7B" w:rsidRPr="005E72FC" w:rsidRDefault="003B2B7B" w:rsidP="003B2B7B">
            <w:pPr>
              <w:pStyle w:val="Body"/>
              <w:rPr>
                <w:sz w:val="18"/>
                <w:szCs w:val="18"/>
              </w:rPr>
            </w:pPr>
            <w:r w:rsidRPr="005E72FC">
              <w:rPr>
                <w:sz w:val="18"/>
                <w:szCs w:val="18"/>
              </w:rPr>
              <w:t>Figure</w:t>
            </w:r>
          </w:p>
        </w:tc>
        <w:tc>
          <w:tcPr>
            <w:tcW w:w="4873" w:type="dxa"/>
          </w:tcPr>
          <w:p w14:paraId="2438F8AD" w14:textId="77777777" w:rsidR="003B2B7B" w:rsidRPr="005E72FC" w:rsidRDefault="003B2B7B" w:rsidP="003B2B7B">
            <w:pPr>
              <w:pStyle w:val="Body"/>
              <w:rPr>
                <w:sz w:val="18"/>
                <w:szCs w:val="18"/>
              </w:rPr>
            </w:pPr>
            <w:r w:rsidRPr="005E72FC">
              <w:rPr>
                <w:i/>
                <w:sz w:val="18"/>
                <w:szCs w:val="18"/>
              </w:rPr>
              <w:t xml:space="preserve">Figures </w:t>
            </w:r>
            <w:r w:rsidRPr="005E72FC">
              <w:rPr>
                <w:sz w:val="18"/>
                <w:szCs w:val="18"/>
              </w:rPr>
              <w:t xml:space="preserve">hold information about monetary values that are recorded on amounts. </w:t>
            </w:r>
          </w:p>
        </w:tc>
        <w:tc>
          <w:tcPr>
            <w:tcW w:w="1944" w:type="dxa"/>
          </w:tcPr>
          <w:p w14:paraId="38A8D492" w14:textId="77777777" w:rsidR="003B2B7B" w:rsidRPr="005E72FC" w:rsidRDefault="003B2B7B" w:rsidP="003B2B7B">
            <w:pPr>
              <w:pStyle w:val="Body"/>
              <w:rPr>
                <w:sz w:val="18"/>
                <w:szCs w:val="18"/>
              </w:rPr>
            </w:pPr>
            <w:r w:rsidRPr="005E72FC">
              <w:rPr>
                <w:sz w:val="18"/>
                <w:szCs w:val="18"/>
              </w:rPr>
              <w:t>Monetary Value</w:t>
            </w:r>
          </w:p>
        </w:tc>
      </w:tr>
      <w:tr w:rsidR="003B2B7B" w:rsidRPr="005E72FC" w14:paraId="32F0F585" w14:textId="77777777" w:rsidTr="003B2B7B">
        <w:tc>
          <w:tcPr>
            <w:tcW w:w="1914" w:type="dxa"/>
          </w:tcPr>
          <w:p w14:paraId="6D017DD2" w14:textId="77777777" w:rsidR="003B2B7B" w:rsidRPr="005E72FC" w:rsidRDefault="003B2B7B" w:rsidP="003B2B7B">
            <w:pPr>
              <w:pStyle w:val="Body"/>
              <w:rPr>
                <w:sz w:val="18"/>
                <w:szCs w:val="18"/>
              </w:rPr>
            </w:pPr>
            <w:r w:rsidRPr="005E72FC">
              <w:rPr>
                <w:sz w:val="18"/>
                <w:szCs w:val="18"/>
              </w:rPr>
              <w:lastRenderedPageBreak/>
              <w:t>Reserve</w:t>
            </w:r>
          </w:p>
        </w:tc>
        <w:tc>
          <w:tcPr>
            <w:tcW w:w="4873" w:type="dxa"/>
          </w:tcPr>
          <w:p w14:paraId="6D44C9A9" w14:textId="77777777" w:rsidR="003B2B7B" w:rsidRPr="005E72FC" w:rsidRDefault="003B2B7B" w:rsidP="003B2B7B">
            <w:pPr>
              <w:pStyle w:val="Body"/>
              <w:rPr>
                <w:sz w:val="18"/>
                <w:szCs w:val="18"/>
              </w:rPr>
            </w:pPr>
            <w:r w:rsidRPr="005E72FC">
              <w:rPr>
                <w:i/>
                <w:sz w:val="18"/>
                <w:szCs w:val="18"/>
              </w:rPr>
              <w:t xml:space="preserve">Reserves </w:t>
            </w:r>
            <w:r w:rsidRPr="005E72FC">
              <w:rPr>
                <w:sz w:val="18"/>
                <w:szCs w:val="18"/>
              </w:rPr>
              <w:t xml:space="preserve">hold information about monetary values that are only released when reserve conditions are met. </w:t>
            </w:r>
          </w:p>
        </w:tc>
        <w:tc>
          <w:tcPr>
            <w:tcW w:w="1944" w:type="dxa"/>
          </w:tcPr>
          <w:p w14:paraId="02F959A6" w14:textId="77777777" w:rsidR="003B2B7B" w:rsidRPr="005E72FC" w:rsidRDefault="003B2B7B" w:rsidP="003B2B7B">
            <w:pPr>
              <w:pStyle w:val="Body"/>
              <w:rPr>
                <w:sz w:val="18"/>
                <w:szCs w:val="18"/>
              </w:rPr>
            </w:pPr>
            <w:r w:rsidRPr="005E72FC">
              <w:rPr>
                <w:sz w:val="18"/>
                <w:szCs w:val="18"/>
              </w:rPr>
              <w:t>Monetary Value</w:t>
            </w:r>
          </w:p>
        </w:tc>
      </w:tr>
    </w:tbl>
    <w:p w14:paraId="6107BC58" w14:textId="77777777" w:rsidR="008C13DA" w:rsidRDefault="008C13DA" w:rsidP="008C13DA">
      <w:pPr>
        <w:pStyle w:val="Body"/>
      </w:pPr>
    </w:p>
    <w:p w14:paraId="00D16253" w14:textId="77777777" w:rsidR="0065104B" w:rsidRPr="0065104B" w:rsidRDefault="0065104B" w:rsidP="0065104B">
      <w:pPr>
        <w:pStyle w:val="Body"/>
      </w:pPr>
      <w:r>
        <w:fldChar w:fldCharType="begin"/>
      </w:r>
      <w:r>
        <w:instrText xml:space="preserve"> REF _Ref429137891 \h </w:instrText>
      </w:r>
      <w:r>
        <w:fldChar w:fldCharType="separate"/>
      </w:r>
      <w:r w:rsidR="00D42EB8">
        <w:t xml:space="preserve">Table </w:t>
      </w:r>
      <w:r w:rsidR="00D42EB8">
        <w:rPr>
          <w:noProof/>
        </w:rPr>
        <w:t>15</w:t>
      </w:r>
      <w:r>
        <w:fldChar w:fldCharType="end"/>
      </w:r>
      <w:r>
        <w:t xml:space="preserve"> gives an overview of the distinct subclasses under the </w:t>
      </w:r>
      <w:r>
        <w:rPr>
          <w:i/>
        </w:rPr>
        <w:t xml:space="preserve">amount </w:t>
      </w:r>
      <w:r>
        <w:t xml:space="preserve">class. These classes inherit the properties of the </w:t>
      </w:r>
      <w:r>
        <w:rPr>
          <w:i/>
        </w:rPr>
        <w:t xml:space="preserve">amount </w:t>
      </w:r>
      <w:r>
        <w:t>class.</w:t>
      </w:r>
    </w:p>
    <w:p w14:paraId="7BB5C245" w14:textId="77777777" w:rsidR="000708B7" w:rsidRDefault="000708B7" w:rsidP="000708B7">
      <w:pPr>
        <w:pStyle w:val="Caption"/>
      </w:pPr>
      <w:bookmarkStart w:id="154" w:name="_Ref429137891"/>
      <w:bookmarkStart w:id="155" w:name="_Toc433700677"/>
      <w:r>
        <w:t xml:space="preserve">Table </w:t>
      </w:r>
      <w:fldSimple w:instr=" SEQ Table \* ARABIC ">
        <w:r w:rsidR="004E229F">
          <w:rPr>
            <w:noProof/>
          </w:rPr>
          <w:t>15</w:t>
        </w:r>
      </w:fldSimple>
      <w:bookmarkEnd w:id="154"/>
      <w:r>
        <w:t xml:space="preserve">: </w:t>
      </w:r>
      <w:r>
        <w:rPr>
          <w:i/>
        </w:rPr>
        <w:t xml:space="preserve">Amount </w:t>
      </w:r>
      <w:r>
        <w:t>subclasses</w:t>
      </w:r>
      <w:bookmarkEnd w:id="155"/>
    </w:p>
    <w:tbl>
      <w:tblPr>
        <w:tblStyle w:val="TableGrid"/>
        <w:tblW w:w="8731" w:type="dxa"/>
        <w:tblLook w:val="04A0" w:firstRow="1" w:lastRow="0" w:firstColumn="1" w:lastColumn="0" w:noHBand="0" w:noVBand="1"/>
      </w:tblPr>
      <w:tblGrid>
        <w:gridCol w:w="1914"/>
        <w:gridCol w:w="6817"/>
      </w:tblGrid>
      <w:tr w:rsidR="0062002D" w:rsidRPr="005E72FC" w14:paraId="79B2FE0A" w14:textId="77777777" w:rsidTr="00223A10">
        <w:trPr>
          <w:cnfStyle w:val="100000000000" w:firstRow="1" w:lastRow="0" w:firstColumn="0" w:lastColumn="0" w:oddVBand="0" w:evenVBand="0" w:oddHBand="0" w:evenHBand="0" w:firstRowFirstColumn="0" w:firstRowLastColumn="0" w:lastRowFirstColumn="0" w:lastRowLastColumn="0"/>
        </w:trPr>
        <w:tc>
          <w:tcPr>
            <w:tcW w:w="8731" w:type="dxa"/>
            <w:gridSpan w:val="2"/>
          </w:tcPr>
          <w:p w14:paraId="06EAD326" w14:textId="77777777" w:rsidR="0062002D" w:rsidRPr="005E72FC" w:rsidRDefault="0062002D" w:rsidP="00223A10">
            <w:pPr>
              <w:pStyle w:val="Body"/>
              <w:rPr>
                <w:sz w:val="18"/>
                <w:szCs w:val="18"/>
              </w:rPr>
            </w:pPr>
            <w:r w:rsidRPr="005E72FC">
              <w:rPr>
                <w:sz w:val="18"/>
                <w:szCs w:val="18"/>
              </w:rPr>
              <w:t>Class: Amount</w:t>
            </w:r>
          </w:p>
        </w:tc>
      </w:tr>
      <w:tr w:rsidR="00DD1141" w:rsidRPr="005E72FC" w14:paraId="24F9327C" w14:textId="77777777" w:rsidTr="00DD1141">
        <w:tc>
          <w:tcPr>
            <w:tcW w:w="1914" w:type="dxa"/>
          </w:tcPr>
          <w:p w14:paraId="62C8D066" w14:textId="77777777" w:rsidR="00DD1141" w:rsidRPr="00DD1141" w:rsidRDefault="00DD1141" w:rsidP="00223A10">
            <w:pPr>
              <w:pStyle w:val="Body"/>
              <w:rPr>
                <w:b/>
                <w:sz w:val="18"/>
                <w:szCs w:val="18"/>
              </w:rPr>
            </w:pPr>
            <w:r w:rsidRPr="00DD1141">
              <w:rPr>
                <w:b/>
                <w:sz w:val="18"/>
                <w:szCs w:val="18"/>
              </w:rPr>
              <w:t>Sub-class</w:t>
            </w:r>
          </w:p>
        </w:tc>
        <w:tc>
          <w:tcPr>
            <w:tcW w:w="6817" w:type="dxa"/>
          </w:tcPr>
          <w:p w14:paraId="4CEFC22E" w14:textId="77777777" w:rsidR="00DD1141" w:rsidRPr="00DD1141" w:rsidRDefault="00DD1141" w:rsidP="00223A10">
            <w:pPr>
              <w:pStyle w:val="Body"/>
              <w:rPr>
                <w:b/>
                <w:sz w:val="18"/>
                <w:szCs w:val="18"/>
              </w:rPr>
            </w:pPr>
            <w:r w:rsidRPr="00DD1141">
              <w:rPr>
                <w:b/>
                <w:sz w:val="18"/>
                <w:szCs w:val="18"/>
              </w:rPr>
              <w:t>Definition / values</w:t>
            </w:r>
          </w:p>
        </w:tc>
      </w:tr>
      <w:tr w:rsidR="00DD1141" w:rsidRPr="005E72FC" w14:paraId="704B1DED" w14:textId="77777777" w:rsidTr="00DD1141">
        <w:tc>
          <w:tcPr>
            <w:tcW w:w="1914" w:type="dxa"/>
          </w:tcPr>
          <w:p w14:paraId="07127560" w14:textId="77777777" w:rsidR="00DD1141" w:rsidRPr="00DD1141" w:rsidRDefault="00DD1141" w:rsidP="0062002D">
            <w:pPr>
              <w:pStyle w:val="Body"/>
              <w:rPr>
                <w:sz w:val="18"/>
                <w:szCs w:val="18"/>
              </w:rPr>
            </w:pPr>
            <w:r w:rsidRPr="00DD1141">
              <w:rPr>
                <w:sz w:val="18"/>
                <w:szCs w:val="18"/>
              </w:rPr>
              <w:t>Differentiated appropriation</w:t>
            </w:r>
          </w:p>
        </w:tc>
        <w:tc>
          <w:tcPr>
            <w:tcW w:w="6817" w:type="dxa"/>
          </w:tcPr>
          <w:p w14:paraId="6A2D8B6F" w14:textId="77777777" w:rsidR="00DD1141" w:rsidRPr="00DD1141" w:rsidRDefault="00DD1141" w:rsidP="0062002D">
            <w:pPr>
              <w:pStyle w:val="Body"/>
              <w:rPr>
                <w:rFonts w:cs="Arial"/>
                <w:sz w:val="18"/>
                <w:szCs w:val="18"/>
                <w:lang w:eastAsia="cs-CZ"/>
              </w:rPr>
            </w:pPr>
            <w:r w:rsidRPr="00DD1141">
              <w:rPr>
                <w:sz w:val="18"/>
                <w:szCs w:val="18"/>
              </w:rPr>
              <w:t xml:space="preserve">Many of the European Union’s operations run over multiple years, in which case the notion of differentiation is used. Differentiated appropriations are split into commitment appropriations and payment appropriations </w:t>
            </w:r>
            <w:sdt>
              <w:sdtPr>
                <w:rPr>
                  <w:sz w:val="18"/>
                  <w:szCs w:val="18"/>
                </w:rPr>
                <w:id w:val="-12762400"/>
                <w:citation/>
              </w:sdtPr>
              <w:sdtContent>
                <w:r w:rsidRPr="00DD1141">
                  <w:rPr>
                    <w:sz w:val="18"/>
                    <w:szCs w:val="18"/>
                  </w:rPr>
                  <w:fldChar w:fldCharType="begin"/>
                </w:r>
                <w:r w:rsidRPr="00DD1141">
                  <w:rPr>
                    <w:sz w:val="18"/>
                    <w:szCs w:val="18"/>
                  </w:rPr>
                  <w:instrText xml:space="preserve"> CITATION Eur153 \l 2057 </w:instrText>
                </w:r>
                <w:r w:rsidRPr="00DD1141">
                  <w:rPr>
                    <w:sz w:val="18"/>
                    <w:szCs w:val="18"/>
                  </w:rPr>
                  <w:fldChar w:fldCharType="separate"/>
                </w:r>
                <w:r w:rsidR="00D42EB8" w:rsidRPr="00D42EB8">
                  <w:rPr>
                    <w:noProof/>
                    <w:sz w:val="18"/>
                    <w:szCs w:val="18"/>
                  </w:rPr>
                  <w:t>[18]</w:t>
                </w:r>
                <w:r w:rsidRPr="00DD1141">
                  <w:rPr>
                    <w:sz w:val="18"/>
                    <w:szCs w:val="18"/>
                  </w:rPr>
                  <w:fldChar w:fldCharType="end"/>
                </w:r>
              </w:sdtContent>
            </w:sdt>
            <w:r w:rsidR="00FE3200">
              <w:rPr>
                <w:sz w:val="18"/>
                <w:szCs w:val="18"/>
              </w:rPr>
              <w:t>.</w:t>
            </w:r>
          </w:p>
        </w:tc>
      </w:tr>
      <w:tr w:rsidR="00DD1141" w:rsidRPr="005E72FC" w14:paraId="11D21140" w14:textId="77777777" w:rsidTr="00DD1141">
        <w:tc>
          <w:tcPr>
            <w:tcW w:w="1914" w:type="dxa"/>
          </w:tcPr>
          <w:p w14:paraId="0CC80FED" w14:textId="77777777" w:rsidR="00DD1141" w:rsidRPr="00DD1141" w:rsidRDefault="00DD1141" w:rsidP="00223A10">
            <w:pPr>
              <w:pStyle w:val="Body"/>
              <w:rPr>
                <w:sz w:val="18"/>
                <w:szCs w:val="18"/>
              </w:rPr>
            </w:pPr>
            <w:r w:rsidRPr="00DD1141">
              <w:rPr>
                <w:sz w:val="18"/>
                <w:szCs w:val="18"/>
              </w:rPr>
              <w:t>Non-differentiated appropriation</w:t>
            </w:r>
          </w:p>
        </w:tc>
        <w:tc>
          <w:tcPr>
            <w:tcW w:w="6817" w:type="dxa"/>
          </w:tcPr>
          <w:p w14:paraId="7217B044" w14:textId="77777777" w:rsidR="00DD1141" w:rsidRPr="00DD1141" w:rsidRDefault="00DD1141" w:rsidP="0062002D">
            <w:pPr>
              <w:pStyle w:val="Body"/>
              <w:rPr>
                <w:rFonts w:cs="Arial"/>
                <w:sz w:val="18"/>
                <w:szCs w:val="18"/>
                <w:lang w:eastAsia="cs-CZ"/>
              </w:rPr>
            </w:pPr>
            <w:r w:rsidRPr="00DD1141">
              <w:rPr>
                <w:rFonts w:cs="Arial"/>
                <w:sz w:val="18"/>
                <w:szCs w:val="18"/>
                <w:lang w:eastAsia="cs-CZ"/>
              </w:rPr>
              <w:t>Appropriations that are not differentiated, i.e. these are not split into payments and commitments.</w:t>
            </w:r>
          </w:p>
        </w:tc>
      </w:tr>
      <w:tr w:rsidR="00DD1141" w:rsidRPr="005E72FC" w14:paraId="0374798A" w14:textId="77777777" w:rsidTr="00DD1141">
        <w:tc>
          <w:tcPr>
            <w:tcW w:w="1914" w:type="dxa"/>
          </w:tcPr>
          <w:p w14:paraId="42EC7122" w14:textId="77777777" w:rsidR="00152CF1" w:rsidRPr="00152CF1" w:rsidRDefault="00DD1141" w:rsidP="0062002D">
            <w:pPr>
              <w:pStyle w:val="Body"/>
              <w:rPr>
                <w:i/>
                <w:sz w:val="18"/>
                <w:szCs w:val="18"/>
              </w:rPr>
            </w:pPr>
            <w:r w:rsidRPr="00DD1141">
              <w:rPr>
                <w:sz w:val="18"/>
                <w:szCs w:val="18"/>
              </w:rPr>
              <w:t>Commitment</w:t>
            </w:r>
            <w:r w:rsidR="00152CF1">
              <w:rPr>
                <w:sz w:val="18"/>
                <w:szCs w:val="18"/>
              </w:rPr>
              <w:t xml:space="preserve">, a subclass of </w:t>
            </w:r>
            <w:r w:rsidR="00152CF1">
              <w:rPr>
                <w:i/>
                <w:sz w:val="18"/>
                <w:szCs w:val="18"/>
              </w:rPr>
              <w:t>differentiated appropriation.</w:t>
            </w:r>
          </w:p>
        </w:tc>
        <w:tc>
          <w:tcPr>
            <w:tcW w:w="6817" w:type="dxa"/>
          </w:tcPr>
          <w:p w14:paraId="03BCF7A0" w14:textId="77777777" w:rsidR="00DD1141" w:rsidRPr="00DD1141" w:rsidRDefault="00DD1141" w:rsidP="0062002D">
            <w:pPr>
              <w:pStyle w:val="Body"/>
              <w:rPr>
                <w:rFonts w:cs="Arial"/>
                <w:sz w:val="18"/>
                <w:szCs w:val="18"/>
                <w:lang w:eastAsia="cs-CZ"/>
              </w:rPr>
            </w:pPr>
            <w:r w:rsidRPr="00DD1141">
              <w:rPr>
                <w:sz w:val="18"/>
                <w:szCs w:val="18"/>
              </w:rPr>
              <w:t>Commitments are legal pledges to provide finance, provided that certain conditions are fulfilled</w:t>
            </w:r>
            <w:sdt>
              <w:sdtPr>
                <w:rPr>
                  <w:sz w:val="18"/>
                  <w:szCs w:val="18"/>
                </w:rPr>
                <w:id w:val="-1457779874"/>
                <w:citation/>
              </w:sdtPr>
              <w:sdtContent>
                <w:r w:rsidRPr="00DD1141">
                  <w:rPr>
                    <w:sz w:val="18"/>
                    <w:szCs w:val="18"/>
                  </w:rPr>
                  <w:fldChar w:fldCharType="begin"/>
                </w:r>
                <w:r w:rsidRPr="00DD1141">
                  <w:rPr>
                    <w:sz w:val="18"/>
                    <w:szCs w:val="18"/>
                  </w:rPr>
                  <w:instrText xml:space="preserve"> CITATION Eur15 \l 2057 </w:instrText>
                </w:r>
                <w:r w:rsidRPr="00DD1141">
                  <w:rPr>
                    <w:sz w:val="18"/>
                    <w:szCs w:val="18"/>
                  </w:rPr>
                  <w:fldChar w:fldCharType="separate"/>
                </w:r>
                <w:r w:rsidR="00D42EB8">
                  <w:rPr>
                    <w:noProof/>
                    <w:sz w:val="18"/>
                    <w:szCs w:val="18"/>
                  </w:rPr>
                  <w:t xml:space="preserve"> </w:t>
                </w:r>
                <w:r w:rsidR="00D42EB8" w:rsidRPr="00D42EB8">
                  <w:rPr>
                    <w:noProof/>
                    <w:sz w:val="18"/>
                    <w:szCs w:val="18"/>
                  </w:rPr>
                  <w:t>[19]</w:t>
                </w:r>
                <w:r w:rsidRPr="00DD1141">
                  <w:rPr>
                    <w:sz w:val="18"/>
                    <w:szCs w:val="18"/>
                  </w:rPr>
                  <w:fldChar w:fldCharType="end"/>
                </w:r>
              </w:sdtContent>
            </w:sdt>
            <w:r w:rsidRPr="00DD1141">
              <w:rPr>
                <w:sz w:val="18"/>
                <w:szCs w:val="18"/>
              </w:rPr>
              <w:t>. “Commitments” are described as real budgetary decisions, whereas “payments” refers to the money that the EU actually expects to pay out in a given year</w:t>
            </w:r>
            <w:sdt>
              <w:sdtPr>
                <w:rPr>
                  <w:sz w:val="18"/>
                  <w:szCs w:val="18"/>
                </w:rPr>
                <w:id w:val="1891304380"/>
                <w:citation/>
              </w:sdtPr>
              <w:sdtContent>
                <w:r w:rsidRPr="00DD1141">
                  <w:rPr>
                    <w:sz w:val="18"/>
                    <w:szCs w:val="18"/>
                  </w:rPr>
                  <w:fldChar w:fldCharType="begin"/>
                </w:r>
                <w:r w:rsidRPr="00DD1141">
                  <w:rPr>
                    <w:sz w:val="18"/>
                    <w:szCs w:val="18"/>
                  </w:rPr>
                  <w:instrText xml:space="preserve"> CITATION Eur101 \l 2057 </w:instrText>
                </w:r>
                <w:r w:rsidRPr="00DD1141">
                  <w:rPr>
                    <w:sz w:val="18"/>
                    <w:szCs w:val="18"/>
                  </w:rPr>
                  <w:fldChar w:fldCharType="separate"/>
                </w:r>
                <w:r w:rsidR="00D42EB8">
                  <w:rPr>
                    <w:noProof/>
                    <w:sz w:val="18"/>
                    <w:szCs w:val="18"/>
                  </w:rPr>
                  <w:t xml:space="preserve"> </w:t>
                </w:r>
                <w:r w:rsidR="00D42EB8" w:rsidRPr="00D42EB8">
                  <w:rPr>
                    <w:noProof/>
                    <w:sz w:val="18"/>
                    <w:szCs w:val="18"/>
                  </w:rPr>
                  <w:t>[20]</w:t>
                </w:r>
                <w:r w:rsidRPr="00DD1141">
                  <w:rPr>
                    <w:sz w:val="18"/>
                    <w:szCs w:val="18"/>
                  </w:rPr>
                  <w:fldChar w:fldCharType="end"/>
                </w:r>
              </w:sdtContent>
            </w:sdt>
            <w:r w:rsidRPr="00DD1141">
              <w:rPr>
                <w:sz w:val="18"/>
                <w:szCs w:val="18"/>
              </w:rPr>
              <w:t>.</w:t>
            </w:r>
          </w:p>
        </w:tc>
      </w:tr>
      <w:tr w:rsidR="00DD1141" w:rsidRPr="005E72FC" w14:paraId="3178646F" w14:textId="77777777" w:rsidTr="00DD1141">
        <w:tc>
          <w:tcPr>
            <w:tcW w:w="1914" w:type="dxa"/>
          </w:tcPr>
          <w:p w14:paraId="26675064" w14:textId="77777777" w:rsidR="00DD1141" w:rsidRPr="00DD1141" w:rsidRDefault="00DD1141" w:rsidP="0062002D">
            <w:pPr>
              <w:pStyle w:val="Body"/>
              <w:rPr>
                <w:sz w:val="18"/>
                <w:szCs w:val="18"/>
              </w:rPr>
            </w:pPr>
            <w:r w:rsidRPr="00DD1141">
              <w:rPr>
                <w:sz w:val="18"/>
                <w:szCs w:val="18"/>
              </w:rPr>
              <w:t>Payment</w:t>
            </w:r>
            <w:r w:rsidR="00152CF1">
              <w:rPr>
                <w:sz w:val="18"/>
                <w:szCs w:val="18"/>
              </w:rPr>
              <w:t xml:space="preserve">, a subclass of </w:t>
            </w:r>
            <w:r w:rsidR="00152CF1">
              <w:rPr>
                <w:i/>
                <w:sz w:val="18"/>
                <w:szCs w:val="18"/>
              </w:rPr>
              <w:t>differentiated appropriation.</w:t>
            </w:r>
          </w:p>
        </w:tc>
        <w:tc>
          <w:tcPr>
            <w:tcW w:w="6817" w:type="dxa"/>
          </w:tcPr>
          <w:p w14:paraId="6483DB13" w14:textId="77777777" w:rsidR="00DD1141" w:rsidRPr="00DD1141" w:rsidRDefault="00DD1141" w:rsidP="0062002D">
            <w:pPr>
              <w:pStyle w:val="Body"/>
              <w:rPr>
                <w:sz w:val="18"/>
                <w:szCs w:val="18"/>
              </w:rPr>
            </w:pPr>
            <w:r w:rsidRPr="00DD1141">
              <w:rPr>
                <w:sz w:val="18"/>
                <w:szCs w:val="18"/>
              </w:rPr>
              <w:t>Payments are budgeted cash or bank transfers to the beneficiaries.</w:t>
            </w:r>
          </w:p>
        </w:tc>
      </w:tr>
    </w:tbl>
    <w:p w14:paraId="72B1CBD1" w14:textId="77777777" w:rsidR="0062002D" w:rsidRDefault="0062002D" w:rsidP="008C13DA">
      <w:pPr>
        <w:pStyle w:val="Body"/>
      </w:pPr>
    </w:p>
    <w:p w14:paraId="29E4F46F" w14:textId="77777777" w:rsidR="008C13DA" w:rsidRDefault="00322F3C" w:rsidP="008C13DA">
      <w:pPr>
        <w:pStyle w:val="Body"/>
      </w:pPr>
      <w:r>
        <w:t xml:space="preserve">The table below gives an example </w:t>
      </w:r>
      <w:r w:rsidR="00C201EB">
        <w:t xml:space="preserve">a </w:t>
      </w:r>
      <w:r w:rsidR="00FE3200">
        <w:rPr>
          <w:i/>
        </w:rPr>
        <w:t>c</w:t>
      </w:r>
      <w:r w:rsidR="00C201EB">
        <w:rPr>
          <w:i/>
        </w:rPr>
        <w:t xml:space="preserve">ommitment </w:t>
      </w:r>
      <w:r w:rsidR="00C201EB">
        <w:t>class</w:t>
      </w:r>
      <w:r>
        <w:t>, based on the European Commission budget of 2015.</w:t>
      </w:r>
    </w:p>
    <w:p w14:paraId="4F820231" w14:textId="77777777" w:rsidR="00C201EB" w:rsidRDefault="00C201EB" w:rsidP="008C13DA">
      <w:pPr>
        <w:pStyle w:val="Body"/>
      </w:pPr>
    </w:p>
    <w:p w14:paraId="499AF0A9" w14:textId="77777777" w:rsidR="00C201EB" w:rsidRDefault="00C201EB" w:rsidP="00690F78">
      <w:pPr>
        <w:pStyle w:val="Caption"/>
      </w:pPr>
      <w:bookmarkStart w:id="156" w:name="_Ref421872892"/>
      <w:bookmarkStart w:id="157" w:name="_Toc433700678"/>
      <w:r>
        <w:t xml:space="preserve">Table </w:t>
      </w:r>
      <w:fldSimple w:instr=" SEQ Table \* ARABIC ">
        <w:r w:rsidR="004E229F">
          <w:rPr>
            <w:noProof/>
          </w:rPr>
          <w:t>16</w:t>
        </w:r>
      </w:fldSimple>
      <w:bookmarkEnd w:id="156"/>
      <w:r>
        <w:t xml:space="preserve">: example of </w:t>
      </w:r>
      <w:r w:rsidR="00690F78" w:rsidRPr="00690F78">
        <w:rPr>
          <w:i/>
        </w:rPr>
        <w:t>C</w:t>
      </w:r>
      <w:r>
        <w:rPr>
          <w:i/>
        </w:rPr>
        <w:t>ommitment</w:t>
      </w:r>
      <w:bookmarkEnd w:id="157"/>
    </w:p>
    <w:tbl>
      <w:tblPr>
        <w:tblStyle w:val="TableGrid"/>
        <w:tblW w:w="0" w:type="auto"/>
        <w:tblLook w:val="04A0" w:firstRow="1" w:lastRow="0" w:firstColumn="1" w:lastColumn="0" w:noHBand="0" w:noVBand="1"/>
      </w:tblPr>
      <w:tblGrid>
        <w:gridCol w:w="2830"/>
        <w:gridCol w:w="5665"/>
      </w:tblGrid>
      <w:tr w:rsidR="00C201EB" w14:paraId="60395B50" w14:textId="77777777" w:rsidTr="00223A10">
        <w:trPr>
          <w:cnfStyle w:val="100000000000" w:firstRow="1" w:lastRow="0" w:firstColumn="0" w:lastColumn="0" w:oddVBand="0" w:evenVBand="0" w:oddHBand="0" w:evenHBand="0" w:firstRowFirstColumn="0" w:firstRowLastColumn="0" w:lastRowFirstColumn="0" w:lastRowLastColumn="0"/>
        </w:trPr>
        <w:tc>
          <w:tcPr>
            <w:tcW w:w="8495" w:type="dxa"/>
            <w:gridSpan w:val="2"/>
          </w:tcPr>
          <w:p w14:paraId="580F5B96" w14:textId="77777777" w:rsidR="00C201EB" w:rsidRPr="00690F78" w:rsidRDefault="00C201EB" w:rsidP="008C13DA">
            <w:pPr>
              <w:pStyle w:val="Body"/>
              <w:rPr>
                <w:sz w:val="18"/>
                <w:szCs w:val="18"/>
              </w:rPr>
            </w:pPr>
            <w:r w:rsidRPr="00690F78">
              <w:rPr>
                <w:sz w:val="18"/>
                <w:szCs w:val="18"/>
              </w:rPr>
              <w:t>Example: Commitment instance</w:t>
            </w:r>
          </w:p>
        </w:tc>
      </w:tr>
      <w:tr w:rsidR="00C201EB" w14:paraId="07100E91" w14:textId="77777777" w:rsidTr="00351994">
        <w:tc>
          <w:tcPr>
            <w:tcW w:w="2830" w:type="dxa"/>
          </w:tcPr>
          <w:p w14:paraId="1370F364" w14:textId="77777777" w:rsidR="00C201EB" w:rsidRDefault="00C201EB" w:rsidP="00C201EB">
            <w:pPr>
              <w:pStyle w:val="Body"/>
            </w:pPr>
            <w:r w:rsidRPr="005E72FC">
              <w:rPr>
                <w:sz w:val="18"/>
                <w:szCs w:val="18"/>
              </w:rPr>
              <w:t>Id</w:t>
            </w:r>
            <w:r w:rsidRPr="005E72FC">
              <w:rPr>
                <w:rStyle w:val="FootnoteReference"/>
                <w:sz w:val="18"/>
                <w:szCs w:val="18"/>
              </w:rPr>
              <w:footnoteReference w:id="29"/>
            </w:r>
          </w:p>
        </w:tc>
        <w:tc>
          <w:tcPr>
            <w:tcW w:w="5665" w:type="dxa"/>
          </w:tcPr>
          <w:p w14:paraId="6F36094F" w14:textId="77777777" w:rsidR="00C201EB" w:rsidRDefault="00C201EB" w:rsidP="00C201EB">
            <w:pPr>
              <w:pStyle w:val="Body"/>
            </w:pPr>
            <w:r w:rsidRPr="005E72FC">
              <w:rPr>
                <w:sz w:val="18"/>
                <w:szCs w:val="18"/>
              </w:rPr>
              <w:t>COM_2.5.11_15_Comm</w:t>
            </w:r>
          </w:p>
        </w:tc>
      </w:tr>
      <w:tr w:rsidR="00C201EB" w14:paraId="05E5E4EA" w14:textId="77777777" w:rsidTr="00351994">
        <w:tc>
          <w:tcPr>
            <w:tcW w:w="2830" w:type="dxa"/>
          </w:tcPr>
          <w:p w14:paraId="0E0B95B0" w14:textId="77777777" w:rsidR="00C201EB" w:rsidRDefault="00C201EB" w:rsidP="00C201EB">
            <w:pPr>
              <w:pStyle w:val="Body"/>
            </w:pPr>
            <w:r w:rsidRPr="005E72FC">
              <w:rPr>
                <w:sz w:val="18"/>
                <w:szCs w:val="18"/>
              </w:rPr>
              <w:t>Year</w:t>
            </w:r>
          </w:p>
        </w:tc>
        <w:tc>
          <w:tcPr>
            <w:tcW w:w="5665" w:type="dxa"/>
          </w:tcPr>
          <w:p w14:paraId="6D7A3F93" w14:textId="77777777" w:rsidR="00C201EB" w:rsidRDefault="00C201EB" w:rsidP="00C201EB">
            <w:pPr>
              <w:pStyle w:val="Body"/>
            </w:pPr>
            <w:r w:rsidRPr="005E72FC">
              <w:rPr>
                <w:rFonts w:cs="Arial"/>
                <w:sz w:val="18"/>
                <w:szCs w:val="18"/>
                <w:lang w:eastAsia="cs-CZ"/>
              </w:rPr>
              <w:t>2015</w:t>
            </w:r>
          </w:p>
        </w:tc>
      </w:tr>
      <w:tr w:rsidR="00C201EB" w14:paraId="2853831C" w14:textId="77777777" w:rsidTr="00351994">
        <w:tc>
          <w:tcPr>
            <w:tcW w:w="2830" w:type="dxa"/>
          </w:tcPr>
          <w:p w14:paraId="5F8B97E2" w14:textId="77777777" w:rsidR="00C201EB" w:rsidRDefault="00C201EB" w:rsidP="00C201EB">
            <w:pPr>
              <w:pStyle w:val="Body"/>
            </w:pPr>
            <w:r w:rsidRPr="005E72FC">
              <w:rPr>
                <w:sz w:val="18"/>
                <w:szCs w:val="18"/>
              </w:rPr>
              <w:t>Status</w:t>
            </w:r>
          </w:p>
        </w:tc>
        <w:tc>
          <w:tcPr>
            <w:tcW w:w="5665" w:type="dxa"/>
          </w:tcPr>
          <w:p w14:paraId="094E9FC2" w14:textId="77777777" w:rsidR="00C201EB" w:rsidRDefault="00C201EB" w:rsidP="00C201EB">
            <w:pPr>
              <w:pStyle w:val="Body"/>
            </w:pPr>
            <w:r w:rsidRPr="005E72FC">
              <w:rPr>
                <w:rFonts w:cs="Arial"/>
                <w:sz w:val="18"/>
                <w:szCs w:val="18"/>
                <w:lang w:eastAsia="cs-CZ"/>
              </w:rPr>
              <w:t>Adopted</w:t>
            </w:r>
          </w:p>
        </w:tc>
      </w:tr>
      <w:tr w:rsidR="00C201EB" w14:paraId="32A9188D" w14:textId="77777777" w:rsidTr="00351994">
        <w:tc>
          <w:tcPr>
            <w:tcW w:w="2830" w:type="dxa"/>
          </w:tcPr>
          <w:p w14:paraId="26D99467" w14:textId="77777777" w:rsidR="00C201EB" w:rsidRPr="005E72FC" w:rsidRDefault="00C201EB" w:rsidP="00C201EB">
            <w:pPr>
              <w:pStyle w:val="Body"/>
              <w:rPr>
                <w:color w:val="000000" w:themeColor="text1"/>
                <w:sz w:val="18"/>
                <w:szCs w:val="18"/>
              </w:rPr>
            </w:pPr>
            <w:r w:rsidRPr="005E72FC">
              <w:rPr>
                <w:sz w:val="18"/>
                <w:szCs w:val="18"/>
              </w:rPr>
              <w:t>Figure</w:t>
            </w:r>
            <w:r w:rsidRPr="005E72FC">
              <w:rPr>
                <w:rStyle w:val="FootnoteReference"/>
                <w:sz w:val="18"/>
                <w:szCs w:val="18"/>
              </w:rPr>
              <w:footnoteReference w:id="30"/>
            </w:r>
          </w:p>
        </w:tc>
        <w:tc>
          <w:tcPr>
            <w:tcW w:w="5665" w:type="dxa"/>
          </w:tcPr>
          <w:p w14:paraId="041EF4FC" w14:textId="77777777" w:rsidR="00C201EB" w:rsidRPr="005E72FC" w:rsidRDefault="00C201EB" w:rsidP="00C201EB">
            <w:pPr>
              <w:pStyle w:val="Body"/>
              <w:rPr>
                <w:rFonts w:cs="Arial"/>
                <w:color w:val="000000" w:themeColor="text1"/>
                <w:sz w:val="18"/>
                <w:szCs w:val="18"/>
                <w:lang w:eastAsia="cs-CZ"/>
              </w:rPr>
            </w:pPr>
            <w:r w:rsidRPr="005E72FC">
              <w:rPr>
                <w:rFonts w:cs="Arial"/>
                <w:sz w:val="18"/>
                <w:szCs w:val="18"/>
                <w:lang w:eastAsia="cs-CZ"/>
              </w:rPr>
              <w:t>COM_FC_15_020511</w:t>
            </w:r>
          </w:p>
        </w:tc>
      </w:tr>
      <w:tr w:rsidR="00C201EB" w14:paraId="11B31C07" w14:textId="77777777" w:rsidTr="00351994">
        <w:tc>
          <w:tcPr>
            <w:tcW w:w="2830" w:type="dxa"/>
          </w:tcPr>
          <w:p w14:paraId="1C1FAB1F" w14:textId="77777777" w:rsidR="00C201EB" w:rsidRDefault="00C201EB" w:rsidP="00C201EB">
            <w:pPr>
              <w:pStyle w:val="Body"/>
              <w:rPr>
                <w:sz w:val="18"/>
                <w:szCs w:val="18"/>
              </w:rPr>
            </w:pPr>
            <w:r w:rsidRPr="005E72FC">
              <w:rPr>
                <w:sz w:val="18"/>
                <w:szCs w:val="18"/>
              </w:rPr>
              <w:t>Reserve</w:t>
            </w:r>
          </w:p>
        </w:tc>
        <w:tc>
          <w:tcPr>
            <w:tcW w:w="5665" w:type="dxa"/>
          </w:tcPr>
          <w:p w14:paraId="05F48C32" w14:textId="77777777" w:rsidR="00C201EB" w:rsidRPr="005E72FC" w:rsidRDefault="00C201EB" w:rsidP="00C201EB">
            <w:pPr>
              <w:pStyle w:val="Body"/>
              <w:rPr>
                <w:sz w:val="18"/>
                <w:szCs w:val="18"/>
              </w:rPr>
            </w:pPr>
            <w:r w:rsidRPr="005E72FC">
              <w:rPr>
                <w:rFonts w:cs="Arial"/>
                <w:color w:val="7F7F7F" w:themeColor="text1" w:themeTint="80"/>
                <w:sz w:val="18"/>
                <w:szCs w:val="18"/>
                <w:lang w:eastAsia="cs-CZ"/>
              </w:rPr>
              <w:t>N/A</w:t>
            </w:r>
          </w:p>
        </w:tc>
      </w:tr>
      <w:tr w:rsidR="00C201EB" w14:paraId="78BCC6BB" w14:textId="77777777" w:rsidTr="00351994">
        <w:tc>
          <w:tcPr>
            <w:tcW w:w="2830" w:type="dxa"/>
          </w:tcPr>
          <w:p w14:paraId="1F47056C" w14:textId="77777777" w:rsidR="00C201EB" w:rsidRPr="005E72FC" w:rsidRDefault="00351994" w:rsidP="00C201EB">
            <w:pPr>
              <w:pStyle w:val="Body"/>
              <w:rPr>
                <w:sz w:val="18"/>
                <w:szCs w:val="18"/>
              </w:rPr>
            </w:pPr>
            <w:r>
              <w:rPr>
                <w:sz w:val="18"/>
                <w:szCs w:val="18"/>
              </w:rPr>
              <w:t xml:space="preserve">Has </w:t>
            </w:r>
            <w:r w:rsidR="00C201EB" w:rsidRPr="005E72FC">
              <w:rPr>
                <w:sz w:val="18"/>
                <w:szCs w:val="18"/>
              </w:rPr>
              <w:t>Corporate body</w:t>
            </w:r>
          </w:p>
        </w:tc>
        <w:tc>
          <w:tcPr>
            <w:tcW w:w="5665" w:type="dxa"/>
          </w:tcPr>
          <w:p w14:paraId="02A7C1A7" w14:textId="77777777" w:rsidR="00C201EB" w:rsidRPr="005E72FC" w:rsidRDefault="00C201EB" w:rsidP="00C201EB">
            <w:pPr>
              <w:pStyle w:val="Body"/>
              <w:rPr>
                <w:sz w:val="18"/>
                <w:szCs w:val="18"/>
              </w:rPr>
            </w:pPr>
            <w:r w:rsidRPr="005E72FC">
              <w:rPr>
                <w:rFonts w:cs="Arial"/>
                <w:sz w:val="18"/>
                <w:szCs w:val="18"/>
                <w:lang w:eastAsia="cs-CZ"/>
              </w:rPr>
              <w:t>COM</w:t>
            </w:r>
          </w:p>
        </w:tc>
      </w:tr>
      <w:tr w:rsidR="00C201EB" w14:paraId="7A9B3349" w14:textId="77777777" w:rsidTr="00351994">
        <w:tc>
          <w:tcPr>
            <w:tcW w:w="2830" w:type="dxa"/>
          </w:tcPr>
          <w:p w14:paraId="7D20F46F" w14:textId="77777777" w:rsidR="00C201EB" w:rsidRPr="005E72FC" w:rsidRDefault="00C201EB" w:rsidP="00C201EB">
            <w:pPr>
              <w:pStyle w:val="Body"/>
              <w:rPr>
                <w:sz w:val="18"/>
                <w:szCs w:val="18"/>
              </w:rPr>
            </w:pPr>
          </w:p>
        </w:tc>
        <w:tc>
          <w:tcPr>
            <w:tcW w:w="5665" w:type="dxa"/>
          </w:tcPr>
          <w:p w14:paraId="744E4ADF" w14:textId="77777777" w:rsidR="00C201EB" w:rsidRPr="005E72FC" w:rsidRDefault="00C201EB" w:rsidP="00C201EB">
            <w:pPr>
              <w:pStyle w:val="Body"/>
              <w:rPr>
                <w:rFonts w:cs="Arial"/>
                <w:sz w:val="18"/>
                <w:szCs w:val="18"/>
                <w:lang w:eastAsia="cs-CZ"/>
              </w:rPr>
            </w:pPr>
          </w:p>
        </w:tc>
      </w:tr>
      <w:tr w:rsidR="00C201EB" w14:paraId="41029947" w14:textId="77777777" w:rsidTr="00351994">
        <w:tc>
          <w:tcPr>
            <w:tcW w:w="2830" w:type="dxa"/>
          </w:tcPr>
          <w:p w14:paraId="2F0B757A" w14:textId="77777777" w:rsidR="00C201EB" w:rsidRPr="005E72FC" w:rsidRDefault="00C201EB" w:rsidP="00C201EB">
            <w:pPr>
              <w:pStyle w:val="Body"/>
              <w:rPr>
                <w:sz w:val="18"/>
                <w:szCs w:val="18"/>
              </w:rPr>
            </w:pPr>
          </w:p>
        </w:tc>
        <w:tc>
          <w:tcPr>
            <w:tcW w:w="5665" w:type="dxa"/>
          </w:tcPr>
          <w:p w14:paraId="65A689D5" w14:textId="77777777" w:rsidR="00C201EB" w:rsidRPr="005E72FC" w:rsidRDefault="00C201EB" w:rsidP="00C201EB">
            <w:pPr>
              <w:pStyle w:val="Body"/>
              <w:rPr>
                <w:rFonts w:cs="Arial"/>
                <w:sz w:val="18"/>
                <w:szCs w:val="18"/>
                <w:lang w:eastAsia="cs-CZ"/>
              </w:rPr>
            </w:pPr>
          </w:p>
        </w:tc>
      </w:tr>
      <w:tr w:rsidR="00C201EB" w14:paraId="3A48A773" w14:textId="77777777" w:rsidTr="00351994">
        <w:tc>
          <w:tcPr>
            <w:tcW w:w="2830" w:type="dxa"/>
          </w:tcPr>
          <w:p w14:paraId="1BBF1E06" w14:textId="77777777" w:rsidR="00C201EB" w:rsidRPr="005E72FC" w:rsidRDefault="00351994" w:rsidP="00C201EB">
            <w:pPr>
              <w:pStyle w:val="Body"/>
              <w:rPr>
                <w:sz w:val="18"/>
                <w:szCs w:val="18"/>
              </w:rPr>
            </w:pPr>
            <w:r>
              <w:rPr>
                <w:sz w:val="18"/>
                <w:szCs w:val="18"/>
              </w:rPr>
              <w:t xml:space="preserve">Has </w:t>
            </w:r>
            <w:r w:rsidR="00C201EB" w:rsidRPr="005E72FC">
              <w:rPr>
                <w:sz w:val="18"/>
                <w:szCs w:val="18"/>
              </w:rPr>
              <w:t>Political category</w:t>
            </w:r>
          </w:p>
        </w:tc>
        <w:tc>
          <w:tcPr>
            <w:tcW w:w="5665" w:type="dxa"/>
          </w:tcPr>
          <w:p w14:paraId="0DEF8EDF" w14:textId="77777777" w:rsidR="00C201EB" w:rsidRPr="005E72FC" w:rsidRDefault="00C201EB" w:rsidP="00C201EB">
            <w:pPr>
              <w:pStyle w:val="Body"/>
              <w:rPr>
                <w:rFonts w:cs="Arial"/>
                <w:sz w:val="18"/>
                <w:szCs w:val="18"/>
                <w:lang w:eastAsia="cs-CZ"/>
              </w:rPr>
            </w:pPr>
            <w:r w:rsidRPr="005E72FC">
              <w:rPr>
                <w:sz w:val="18"/>
                <w:szCs w:val="18"/>
              </w:rPr>
              <w:t>1.1.DAG</w:t>
            </w:r>
          </w:p>
        </w:tc>
      </w:tr>
      <w:tr w:rsidR="00C201EB" w14:paraId="27C2E6C3" w14:textId="77777777" w:rsidTr="00351994">
        <w:tc>
          <w:tcPr>
            <w:tcW w:w="2830" w:type="dxa"/>
          </w:tcPr>
          <w:p w14:paraId="104CC797" w14:textId="77777777" w:rsidR="00C201EB" w:rsidRPr="005E72FC" w:rsidRDefault="00351994" w:rsidP="00C201EB">
            <w:pPr>
              <w:pStyle w:val="Body"/>
              <w:rPr>
                <w:sz w:val="18"/>
                <w:szCs w:val="18"/>
              </w:rPr>
            </w:pPr>
            <w:r>
              <w:rPr>
                <w:color w:val="7F7F7F" w:themeColor="text1" w:themeTint="80"/>
                <w:sz w:val="18"/>
                <w:szCs w:val="18"/>
              </w:rPr>
              <w:t xml:space="preserve">Has </w:t>
            </w:r>
            <w:r w:rsidR="00C201EB" w:rsidRPr="005E72FC">
              <w:rPr>
                <w:color w:val="7F7F7F" w:themeColor="text1" w:themeTint="80"/>
                <w:sz w:val="18"/>
                <w:szCs w:val="18"/>
              </w:rPr>
              <w:t>EU Programme</w:t>
            </w:r>
          </w:p>
        </w:tc>
        <w:tc>
          <w:tcPr>
            <w:tcW w:w="5665" w:type="dxa"/>
          </w:tcPr>
          <w:p w14:paraId="6C91930A" w14:textId="77777777" w:rsidR="00C201EB" w:rsidRPr="005E72FC" w:rsidRDefault="00C201EB" w:rsidP="00C201EB">
            <w:pPr>
              <w:pStyle w:val="Body"/>
              <w:rPr>
                <w:sz w:val="18"/>
                <w:szCs w:val="18"/>
              </w:rPr>
            </w:pPr>
            <w:r w:rsidRPr="005E72FC">
              <w:rPr>
                <w:rFonts w:cs="Arial"/>
                <w:color w:val="7F7F7F" w:themeColor="text1" w:themeTint="80"/>
                <w:sz w:val="18"/>
                <w:szCs w:val="18"/>
                <w:lang w:eastAsia="cs-CZ"/>
              </w:rPr>
              <w:t>N/A</w:t>
            </w:r>
          </w:p>
        </w:tc>
      </w:tr>
      <w:tr w:rsidR="00C201EB" w14:paraId="04F57183" w14:textId="77777777" w:rsidTr="00351994">
        <w:tc>
          <w:tcPr>
            <w:tcW w:w="2830" w:type="dxa"/>
          </w:tcPr>
          <w:p w14:paraId="7B1B91B1" w14:textId="77777777" w:rsidR="00C201EB" w:rsidRPr="005E72FC" w:rsidRDefault="00C201EB" w:rsidP="00C201EB">
            <w:pPr>
              <w:pStyle w:val="Body"/>
              <w:rPr>
                <w:color w:val="7F7F7F" w:themeColor="text1" w:themeTint="80"/>
                <w:sz w:val="18"/>
                <w:szCs w:val="18"/>
              </w:rPr>
            </w:pPr>
            <w:r>
              <w:rPr>
                <w:sz w:val="18"/>
                <w:szCs w:val="18"/>
              </w:rPr>
              <w:t>Article</w:t>
            </w:r>
          </w:p>
        </w:tc>
        <w:tc>
          <w:tcPr>
            <w:tcW w:w="5665" w:type="dxa"/>
          </w:tcPr>
          <w:p w14:paraId="6BB11EBF" w14:textId="77777777" w:rsidR="00C201EB" w:rsidRPr="005E72FC" w:rsidRDefault="00C201EB" w:rsidP="00C201EB">
            <w:pPr>
              <w:pStyle w:val="Body"/>
              <w:rPr>
                <w:rFonts w:cs="Arial"/>
                <w:color w:val="7F7F7F" w:themeColor="text1" w:themeTint="80"/>
                <w:sz w:val="18"/>
                <w:szCs w:val="18"/>
                <w:lang w:eastAsia="cs-CZ"/>
              </w:rPr>
            </w:pPr>
            <w:r w:rsidRPr="005E72FC">
              <w:rPr>
                <w:sz w:val="18"/>
                <w:szCs w:val="18"/>
              </w:rPr>
              <w:t>2.5.11</w:t>
            </w:r>
          </w:p>
        </w:tc>
      </w:tr>
    </w:tbl>
    <w:p w14:paraId="57106643" w14:textId="77777777" w:rsidR="00C201EB" w:rsidRDefault="00C201EB" w:rsidP="008C13DA">
      <w:pPr>
        <w:pStyle w:val="Body"/>
      </w:pPr>
    </w:p>
    <w:p w14:paraId="2B2FF09B" w14:textId="77777777" w:rsidR="00C201EB" w:rsidRDefault="00C201EB" w:rsidP="008C13DA">
      <w:pPr>
        <w:pStyle w:val="Body"/>
      </w:pPr>
    </w:p>
    <w:p w14:paraId="692E4319" w14:textId="77777777" w:rsidR="00E82BDB" w:rsidRDefault="00E82BDB" w:rsidP="00E82BDB">
      <w:pPr>
        <w:pStyle w:val="Body"/>
      </w:pPr>
      <w:r>
        <w:t xml:space="preserve">The table below gives an example of two </w:t>
      </w:r>
      <w:r w:rsidR="00C201EB">
        <w:rPr>
          <w:i/>
        </w:rPr>
        <w:t>commitment</w:t>
      </w:r>
      <w:r>
        <w:t xml:space="preserve"> instances </w:t>
      </w:r>
      <w:r w:rsidR="00DD3DAE">
        <w:t xml:space="preserve">to which </w:t>
      </w:r>
      <w:r>
        <w:t xml:space="preserve">reserves </w:t>
      </w:r>
      <w:r w:rsidR="00DD3DAE">
        <w:t xml:space="preserve">are attributed </w:t>
      </w:r>
      <w:r>
        <w:t xml:space="preserve">based on the European Commission budget of 2015. </w:t>
      </w:r>
    </w:p>
    <w:p w14:paraId="2ED0F94A" w14:textId="77777777" w:rsidR="0031542D" w:rsidRPr="00322F3C" w:rsidRDefault="0031542D" w:rsidP="00E82BDB">
      <w:pPr>
        <w:pStyle w:val="Body"/>
      </w:pPr>
    </w:p>
    <w:p w14:paraId="21F8523E" w14:textId="77777777" w:rsidR="00E82BDB" w:rsidRDefault="00E82BDB" w:rsidP="00E82BDB">
      <w:pPr>
        <w:pStyle w:val="Caption"/>
      </w:pPr>
      <w:bookmarkStart w:id="158" w:name="_Toc433700679"/>
      <w:r>
        <w:t xml:space="preserve">Table </w:t>
      </w:r>
      <w:fldSimple w:instr=" SEQ Table \* ARABIC ">
        <w:r w:rsidR="004E229F">
          <w:rPr>
            <w:noProof/>
          </w:rPr>
          <w:t>17</w:t>
        </w:r>
      </w:fldSimple>
      <w:r>
        <w:t xml:space="preserve">: example of </w:t>
      </w:r>
      <w:r w:rsidR="0078521C">
        <w:rPr>
          <w:i/>
        </w:rPr>
        <w:t>C</w:t>
      </w:r>
      <w:r w:rsidR="00690F78">
        <w:rPr>
          <w:i/>
        </w:rPr>
        <w:t>ommitment</w:t>
      </w:r>
      <w:r>
        <w:rPr>
          <w:i/>
        </w:rPr>
        <w:t xml:space="preserve"> </w:t>
      </w:r>
      <w:r w:rsidR="00A7327E">
        <w:t xml:space="preserve">with </w:t>
      </w:r>
      <w:r>
        <w:t>reserve</w:t>
      </w:r>
      <w:bookmarkEnd w:id="158"/>
    </w:p>
    <w:tbl>
      <w:tblPr>
        <w:tblStyle w:val="TableGrid"/>
        <w:tblW w:w="5000" w:type="pct"/>
        <w:tblLook w:val="04A0" w:firstRow="1" w:lastRow="0" w:firstColumn="1" w:lastColumn="0" w:noHBand="0" w:noVBand="1"/>
      </w:tblPr>
      <w:tblGrid>
        <w:gridCol w:w="2122"/>
        <w:gridCol w:w="6373"/>
      </w:tblGrid>
      <w:tr w:rsidR="00690F78" w:rsidRPr="005E72FC" w14:paraId="39794B7F" w14:textId="77777777" w:rsidTr="00690F78">
        <w:trPr>
          <w:cnfStyle w:val="100000000000" w:firstRow="1" w:lastRow="0" w:firstColumn="0" w:lastColumn="0" w:oddVBand="0" w:evenVBand="0" w:oddHBand="0" w:evenHBand="0" w:firstRowFirstColumn="0" w:firstRowLastColumn="0" w:lastRowFirstColumn="0" w:lastRowLastColumn="0"/>
          <w:trHeight w:val="149"/>
        </w:trPr>
        <w:tc>
          <w:tcPr>
            <w:tcW w:w="1249" w:type="pct"/>
          </w:tcPr>
          <w:p w14:paraId="4E77DD81" w14:textId="77777777" w:rsidR="00690F78" w:rsidRPr="00690F78" w:rsidRDefault="00690F78" w:rsidP="004D309E">
            <w:pPr>
              <w:pStyle w:val="Body"/>
              <w:rPr>
                <w:sz w:val="18"/>
                <w:szCs w:val="18"/>
              </w:rPr>
            </w:pPr>
            <w:r w:rsidRPr="00690F78">
              <w:rPr>
                <w:sz w:val="18"/>
                <w:szCs w:val="18"/>
              </w:rPr>
              <w:t>Properties</w:t>
            </w:r>
          </w:p>
        </w:tc>
        <w:tc>
          <w:tcPr>
            <w:tcW w:w="3751" w:type="pct"/>
          </w:tcPr>
          <w:p w14:paraId="6779748E" w14:textId="77777777" w:rsidR="00690F78" w:rsidRPr="00690F78" w:rsidRDefault="00690F78" w:rsidP="004D309E">
            <w:pPr>
              <w:pStyle w:val="Body"/>
              <w:rPr>
                <w:sz w:val="18"/>
                <w:szCs w:val="18"/>
              </w:rPr>
            </w:pPr>
            <w:r w:rsidRPr="00690F78">
              <w:rPr>
                <w:sz w:val="18"/>
                <w:szCs w:val="18"/>
              </w:rPr>
              <w:t>Values</w:t>
            </w:r>
          </w:p>
        </w:tc>
      </w:tr>
      <w:tr w:rsidR="00690F78" w:rsidRPr="005E72FC" w14:paraId="13C51F4E" w14:textId="77777777" w:rsidTr="00690F78">
        <w:trPr>
          <w:trHeight w:val="149"/>
        </w:trPr>
        <w:tc>
          <w:tcPr>
            <w:tcW w:w="1249" w:type="pct"/>
          </w:tcPr>
          <w:p w14:paraId="7D520DCA" w14:textId="77777777" w:rsidR="00690F78" w:rsidRPr="005E72FC" w:rsidRDefault="00690F78" w:rsidP="00574871">
            <w:pPr>
              <w:pStyle w:val="Body"/>
              <w:rPr>
                <w:sz w:val="18"/>
                <w:szCs w:val="18"/>
              </w:rPr>
            </w:pPr>
            <w:r w:rsidRPr="005E72FC">
              <w:rPr>
                <w:sz w:val="18"/>
                <w:szCs w:val="18"/>
              </w:rPr>
              <w:t>Id</w:t>
            </w:r>
            <w:r w:rsidRPr="005E72FC">
              <w:rPr>
                <w:rStyle w:val="FootnoteReference"/>
                <w:sz w:val="18"/>
                <w:szCs w:val="18"/>
              </w:rPr>
              <w:footnoteReference w:id="31"/>
            </w:r>
          </w:p>
        </w:tc>
        <w:tc>
          <w:tcPr>
            <w:tcW w:w="3751" w:type="pct"/>
          </w:tcPr>
          <w:p w14:paraId="4FE80999" w14:textId="77777777" w:rsidR="00690F78" w:rsidRPr="005E72FC" w:rsidRDefault="00690F78" w:rsidP="00574871">
            <w:pPr>
              <w:pStyle w:val="Body"/>
              <w:rPr>
                <w:sz w:val="18"/>
                <w:szCs w:val="18"/>
              </w:rPr>
            </w:pPr>
            <w:r w:rsidRPr="005E72FC">
              <w:rPr>
                <w:rFonts w:cs="Arial"/>
                <w:sz w:val="18"/>
                <w:szCs w:val="18"/>
                <w:lang w:eastAsia="cs-CZ"/>
              </w:rPr>
              <w:t>CJ_15_1 0 0 0_Comm</w:t>
            </w:r>
          </w:p>
        </w:tc>
      </w:tr>
      <w:tr w:rsidR="00690F78" w:rsidRPr="005E72FC" w14:paraId="36DDCCCF" w14:textId="77777777" w:rsidTr="00690F78">
        <w:trPr>
          <w:trHeight w:val="144"/>
        </w:trPr>
        <w:tc>
          <w:tcPr>
            <w:tcW w:w="1249" w:type="pct"/>
          </w:tcPr>
          <w:p w14:paraId="0C4EBC52" w14:textId="77777777" w:rsidR="00690F78" w:rsidRPr="005E72FC" w:rsidRDefault="00690F78" w:rsidP="002538C2">
            <w:pPr>
              <w:pStyle w:val="Body"/>
              <w:rPr>
                <w:sz w:val="18"/>
                <w:szCs w:val="18"/>
              </w:rPr>
            </w:pPr>
            <w:r w:rsidRPr="005E72FC">
              <w:rPr>
                <w:sz w:val="18"/>
                <w:szCs w:val="18"/>
              </w:rPr>
              <w:t>Year</w:t>
            </w:r>
          </w:p>
        </w:tc>
        <w:tc>
          <w:tcPr>
            <w:tcW w:w="3751" w:type="pct"/>
          </w:tcPr>
          <w:p w14:paraId="439B461E" w14:textId="77777777" w:rsidR="00690F78" w:rsidRPr="005E72FC" w:rsidRDefault="00690F78" w:rsidP="002538C2">
            <w:pPr>
              <w:pStyle w:val="Body"/>
              <w:rPr>
                <w:sz w:val="18"/>
                <w:szCs w:val="18"/>
              </w:rPr>
            </w:pPr>
            <w:r w:rsidRPr="005E72FC">
              <w:rPr>
                <w:rFonts w:cs="Arial"/>
                <w:sz w:val="18"/>
                <w:szCs w:val="18"/>
                <w:lang w:eastAsia="cs-CZ"/>
              </w:rPr>
              <w:t>2015</w:t>
            </w:r>
          </w:p>
        </w:tc>
      </w:tr>
      <w:tr w:rsidR="00690F78" w:rsidRPr="005E72FC" w14:paraId="60B225DD" w14:textId="77777777" w:rsidTr="00690F78">
        <w:trPr>
          <w:trHeight w:val="149"/>
        </w:trPr>
        <w:tc>
          <w:tcPr>
            <w:tcW w:w="1249" w:type="pct"/>
          </w:tcPr>
          <w:p w14:paraId="7606E7DB" w14:textId="77777777" w:rsidR="00690F78" w:rsidRPr="005E72FC" w:rsidRDefault="00690F78" w:rsidP="002538C2">
            <w:pPr>
              <w:pStyle w:val="Body"/>
              <w:rPr>
                <w:sz w:val="18"/>
                <w:szCs w:val="18"/>
              </w:rPr>
            </w:pPr>
            <w:r w:rsidRPr="005E72FC">
              <w:rPr>
                <w:sz w:val="18"/>
                <w:szCs w:val="18"/>
              </w:rPr>
              <w:t>Status</w:t>
            </w:r>
          </w:p>
        </w:tc>
        <w:tc>
          <w:tcPr>
            <w:tcW w:w="3751" w:type="pct"/>
          </w:tcPr>
          <w:p w14:paraId="01F9A16B" w14:textId="77777777" w:rsidR="00690F78" w:rsidRPr="005E72FC" w:rsidRDefault="00690F78" w:rsidP="002538C2">
            <w:pPr>
              <w:pStyle w:val="Body"/>
              <w:rPr>
                <w:rFonts w:cs="Arial"/>
                <w:sz w:val="18"/>
                <w:szCs w:val="18"/>
                <w:lang w:eastAsia="cs-CZ"/>
              </w:rPr>
            </w:pPr>
            <w:r w:rsidRPr="005E72FC">
              <w:rPr>
                <w:rFonts w:cs="Arial"/>
                <w:sz w:val="18"/>
                <w:szCs w:val="18"/>
                <w:lang w:eastAsia="cs-CZ"/>
              </w:rPr>
              <w:t>Adopted</w:t>
            </w:r>
          </w:p>
        </w:tc>
      </w:tr>
      <w:tr w:rsidR="00690F78" w:rsidRPr="005E72FC" w14:paraId="10C1E5EB" w14:textId="77777777" w:rsidTr="00690F78">
        <w:trPr>
          <w:trHeight w:val="149"/>
        </w:trPr>
        <w:tc>
          <w:tcPr>
            <w:tcW w:w="1249" w:type="pct"/>
          </w:tcPr>
          <w:p w14:paraId="2D637EA2" w14:textId="77777777" w:rsidR="00690F78" w:rsidRPr="005E72FC" w:rsidRDefault="00690F78" w:rsidP="002538C2">
            <w:pPr>
              <w:pStyle w:val="Body"/>
              <w:rPr>
                <w:sz w:val="18"/>
                <w:szCs w:val="18"/>
              </w:rPr>
            </w:pPr>
            <w:r>
              <w:rPr>
                <w:sz w:val="18"/>
                <w:szCs w:val="18"/>
              </w:rPr>
              <w:t>Item</w:t>
            </w:r>
          </w:p>
        </w:tc>
        <w:tc>
          <w:tcPr>
            <w:tcW w:w="3751" w:type="pct"/>
          </w:tcPr>
          <w:p w14:paraId="5CFDD42F" w14:textId="77777777" w:rsidR="00690F78" w:rsidRPr="005E72FC" w:rsidRDefault="00690F78" w:rsidP="002538C2">
            <w:pPr>
              <w:pStyle w:val="Body"/>
              <w:rPr>
                <w:sz w:val="18"/>
                <w:szCs w:val="18"/>
              </w:rPr>
            </w:pPr>
            <w:r w:rsidRPr="005E72FC">
              <w:rPr>
                <w:sz w:val="18"/>
                <w:szCs w:val="18"/>
              </w:rPr>
              <w:t>1.0.0.0</w:t>
            </w:r>
          </w:p>
        </w:tc>
      </w:tr>
      <w:tr w:rsidR="00690F78" w:rsidRPr="005E72FC" w14:paraId="14DF1023" w14:textId="77777777" w:rsidTr="00690F78">
        <w:trPr>
          <w:trHeight w:val="149"/>
        </w:trPr>
        <w:tc>
          <w:tcPr>
            <w:tcW w:w="1249" w:type="pct"/>
          </w:tcPr>
          <w:p w14:paraId="799E2FD9" w14:textId="77777777" w:rsidR="00690F78" w:rsidRPr="005E72FC" w:rsidRDefault="00351994" w:rsidP="002538C2">
            <w:pPr>
              <w:pStyle w:val="Body"/>
              <w:rPr>
                <w:color w:val="000000" w:themeColor="text1"/>
                <w:sz w:val="18"/>
                <w:szCs w:val="18"/>
              </w:rPr>
            </w:pPr>
            <w:r>
              <w:rPr>
                <w:sz w:val="18"/>
                <w:szCs w:val="18"/>
              </w:rPr>
              <w:t xml:space="preserve">Has </w:t>
            </w:r>
            <w:r w:rsidR="00690F78" w:rsidRPr="005E72FC">
              <w:rPr>
                <w:sz w:val="18"/>
                <w:szCs w:val="18"/>
              </w:rPr>
              <w:t>Corporate body</w:t>
            </w:r>
          </w:p>
        </w:tc>
        <w:tc>
          <w:tcPr>
            <w:tcW w:w="3751" w:type="pct"/>
          </w:tcPr>
          <w:p w14:paraId="449EA2F9" w14:textId="77777777" w:rsidR="00690F78" w:rsidRPr="005E72FC" w:rsidRDefault="00690F78" w:rsidP="002538C2">
            <w:pPr>
              <w:pStyle w:val="Body"/>
              <w:rPr>
                <w:rFonts w:cs="Arial"/>
                <w:color w:val="000000" w:themeColor="text1"/>
                <w:sz w:val="18"/>
                <w:szCs w:val="18"/>
                <w:lang w:eastAsia="cs-CZ"/>
              </w:rPr>
            </w:pPr>
            <w:r w:rsidRPr="005E72FC">
              <w:rPr>
                <w:rFonts w:cs="Arial"/>
                <w:sz w:val="18"/>
                <w:szCs w:val="18"/>
                <w:lang w:eastAsia="cs-CZ"/>
              </w:rPr>
              <w:t>CJ</w:t>
            </w:r>
          </w:p>
        </w:tc>
      </w:tr>
      <w:tr w:rsidR="00690F78" w:rsidRPr="005E72FC" w14:paraId="1DA13120" w14:textId="77777777" w:rsidTr="00690F78">
        <w:trPr>
          <w:trHeight w:val="144"/>
        </w:trPr>
        <w:tc>
          <w:tcPr>
            <w:tcW w:w="1249" w:type="pct"/>
          </w:tcPr>
          <w:p w14:paraId="4C7AD4D9" w14:textId="77777777" w:rsidR="00690F78" w:rsidRPr="005E72FC" w:rsidRDefault="00351994" w:rsidP="00574871">
            <w:pPr>
              <w:pStyle w:val="Body"/>
              <w:rPr>
                <w:color w:val="7F7F7F" w:themeColor="text1" w:themeTint="80"/>
                <w:sz w:val="18"/>
                <w:szCs w:val="18"/>
                <w:highlight w:val="yellow"/>
              </w:rPr>
            </w:pPr>
            <w:r>
              <w:rPr>
                <w:sz w:val="18"/>
                <w:szCs w:val="18"/>
              </w:rPr>
              <w:t xml:space="preserve">Has </w:t>
            </w:r>
            <w:r w:rsidR="00690F78" w:rsidRPr="005E72FC">
              <w:rPr>
                <w:sz w:val="18"/>
                <w:szCs w:val="18"/>
              </w:rPr>
              <w:t>Political category</w:t>
            </w:r>
          </w:p>
        </w:tc>
        <w:tc>
          <w:tcPr>
            <w:tcW w:w="3751" w:type="pct"/>
          </w:tcPr>
          <w:p w14:paraId="1F446346" w14:textId="77777777" w:rsidR="00690F78" w:rsidRPr="005E72FC" w:rsidRDefault="00690F78" w:rsidP="00574871">
            <w:pPr>
              <w:pStyle w:val="Body"/>
              <w:rPr>
                <w:color w:val="7F7F7F" w:themeColor="text1" w:themeTint="80"/>
                <w:sz w:val="18"/>
                <w:szCs w:val="18"/>
                <w:highlight w:val="yellow"/>
              </w:rPr>
            </w:pPr>
            <w:r w:rsidRPr="005E72FC">
              <w:rPr>
                <w:sz w:val="18"/>
                <w:szCs w:val="18"/>
              </w:rPr>
              <w:t>5.2.41</w:t>
            </w:r>
          </w:p>
        </w:tc>
      </w:tr>
      <w:tr w:rsidR="00690F78" w:rsidRPr="005E72FC" w14:paraId="2B62CC13" w14:textId="77777777" w:rsidTr="00690F78">
        <w:trPr>
          <w:trHeight w:val="149"/>
        </w:trPr>
        <w:tc>
          <w:tcPr>
            <w:tcW w:w="1249" w:type="pct"/>
          </w:tcPr>
          <w:p w14:paraId="4BE6510C" w14:textId="77777777" w:rsidR="00690F78" w:rsidRPr="005E72FC" w:rsidRDefault="00351994" w:rsidP="002538C2">
            <w:pPr>
              <w:pStyle w:val="Body"/>
              <w:rPr>
                <w:sz w:val="18"/>
                <w:szCs w:val="18"/>
              </w:rPr>
            </w:pPr>
            <w:r>
              <w:rPr>
                <w:color w:val="7F7F7F" w:themeColor="text1" w:themeTint="80"/>
                <w:sz w:val="18"/>
                <w:szCs w:val="18"/>
              </w:rPr>
              <w:t xml:space="preserve">Has </w:t>
            </w:r>
            <w:r w:rsidR="00690F78" w:rsidRPr="005E72FC">
              <w:rPr>
                <w:color w:val="7F7F7F" w:themeColor="text1" w:themeTint="80"/>
                <w:sz w:val="18"/>
                <w:szCs w:val="18"/>
              </w:rPr>
              <w:t>EU Programme</w:t>
            </w:r>
          </w:p>
        </w:tc>
        <w:tc>
          <w:tcPr>
            <w:tcW w:w="3751" w:type="pct"/>
          </w:tcPr>
          <w:p w14:paraId="5DC00A95" w14:textId="77777777" w:rsidR="00690F78" w:rsidRPr="005E72FC" w:rsidRDefault="00690F78" w:rsidP="002538C2">
            <w:pPr>
              <w:pStyle w:val="Body"/>
              <w:rPr>
                <w:rFonts w:cs="Arial"/>
                <w:sz w:val="18"/>
                <w:szCs w:val="18"/>
                <w:lang w:eastAsia="cs-CZ"/>
              </w:rPr>
            </w:pPr>
            <w:r w:rsidRPr="005E72FC">
              <w:rPr>
                <w:rFonts w:cs="Arial"/>
                <w:color w:val="7F7F7F" w:themeColor="text1" w:themeTint="80"/>
                <w:sz w:val="18"/>
                <w:szCs w:val="18"/>
                <w:lang w:eastAsia="cs-CZ"/>
              </w:rPr>
              <w:t>N/A</w:t>
            </w:r>
          </w:p>
        </w:tc>
      </w:tr>
      <w:tr w:rsidR="00690F78" w:rsidRPr="005E72FC" w14:paraId="300120FB" w14:textId="77777777" w:rsidTr="00690F78">
        <w:trPr>
          <w:trHeight w:val="588"/>
        </w:trPr>
        <w:tc>
          <w:tcPr>
            <w:tcW w:w="1249" w:type="pct"/>
          </w:tcPr>
          <w:p w14:paraId="083BB57F" w14:textId="77777777" w:rsidR="00690F78" w:rsidRPr="005E72FC" w:rsidRDefault="00690F78" w:rsidP="00FD0591">
            <w:pPr>
              <w:pStyle w:val="Body"/>
              <w:rPr>
                <w:sz w:val="18"/>
                <w:szCs w:val="18"/>
              </w:rPr>
            </w:pPr>
            <w:r w:rsidRPr="005E72FC">
              <w:rPr>
                <w:sz w:val="18"/>
                <w:szCs w:val="18"/>
              </w:rPr>
              <w:t>Figure</w:t>
            </w:r>
            <w:r w:rsidRPr="005E72FC">
              <w:rPr>
                <w:rStyle w:val="FootnoteReference"/>
                <w:sz w:val="18"/>
                <w:szCs w:val="18"/>
              </w:rPr>
              <w:footnoteReference w:id="32"/>
            </w:r>
          </w:p>
        </w:tc>
        <w:tc>
          <w:tcPr>
            <w:tcW w:w="3751" w:type="pct"/>
          </w:tcPr>
          <w:p w14:paraId="75AE6C46" w14:textId="77777777" w:rsidR="00690F78" w:rsidRPr="005E72FC" w:rsidRDefault="00690F78" w:rsidP="00FD0591">
            <w:pPr>
              <w:pStyle w:val="Body"/>
              <w:rPr>
                <w:rFonts w:cs="Arial"/>
                <w:sz w:val="18"/>
                <w:szCs w:val="18"/>
                <w:lang w:eastAsia="cs-CZ"/>
              </w:rPr>
            </w:pPr>
            <w:r w:rsidRPr="005E72FC">
              <w:rPr>
                <w:rFonts w:cs="Arial"/>
                <w:sz w:val="18"/>
                <w:szCs w:val="18"/>
                <w:lang w:eastAsia="cs-CZ"/>
              </w:rPr>
              <w:t>CJ_FC_15_020511</w:t>
            </w:r>
          </w:p>
          <w:p w14:paraId="3F7CC0E7" w14:textId="77777777" w:rsidR="00690F78" w:rsidRPr="005E72FC" w:rsidRDefault="00690F78" w:rsidP="00FD0591">
            <w:pPr>
              <w:pStyle w:val="Body"/>
              <w:rPr>
                <w:rFonts w:cs="Arial"/>
                <w:sz w:val="18"/>
                <w:szCs w:val="18"/>
                <w:lang w:eastAsia="cs-CZ"/>
              </w:rPr>
            </w:pPr>
            <w:r w:rsidRPr="005E72FC">
              <w:rPr>
                <w:rFonts w:cs="Arial"/>
                <w:color w:val="7F7F7F" w:themeColor="text1" w:themeTint="80"/>
                <w:sz w:val="18"/>
                <w:szCs w:val="18"/>
                <w:lang w:eastAsia="cs-CZ"/>
              </w:rPr>
              <w:t xml:space="preserve">The </w:t>
            </w:r>
            <w:r w:rsidRPr="005E72FC">
              <w:rPr>
                <w:rFonts w:cs="Arial"/>
                <w:i/>
                <w:color w:val="7F7F7F" w:themeColor="text1" w:themeTint="80"/>
                <w:sz w:val="18"/>
                <w:szCs w:val="18"/>
                <w:lang w:eastAsia="cs-CZ"/>
              </w:rPr>
              <w:t>monetary value</w:t>
            </w:r>
            <w:r w:rsidRPr="005E72FC">
              <w:rPr>
                <w:rFonts w:cs="Arial"/>
                <w:color w:val="7F7F7F" w:themeColor="text1" w:themeTint="80"/>
                <w:sz w:val="18"/>
                <w:szCs w:val="18"/>
                <w:lang w:eastAsia="cs-CZ"/>
              </w:rPr>
              <w:t xml:space="preserve"> instance linked to this amount specifies a value of 23.916.500 Euro.</w:t>
            </w:r>
          </w:p>
        </w:tc>
      </w:tr>
      <w:tr w:rsidR="00690F78" w:rsidRPr="005E72FC" w14:paraId="790221E7" w14:textId="77777777" w:rsidTr="00690F78">
        <w:trPr>
          <w:trHeight w:val="583"/>
        </w:trPr>
        <w:tc>
          <w:tcPr>
            <w:tcW w:w="1249" w:type="pct"/>
          </w:tcPr>
          <w:p w14:paraId="365B0677" w14:textId="77777777" w:rsidR="00690F78" w:rsidRPr="005E72FC" w:rsidRDefault="00690F78" w:rsidP="00FD0591">
            <w:pPr>
              <w:pStyle w:val="Body"/>
              <w:rPr>
                <w:sz w:val="18"/>
                <w:szCs w:val="18"/>
              </w:rPr>
            </w:pPr>
            <w:r w:rsidRPr="005E72FC">
              <w:rPr>
                <w:sz w:val="18"/>
                <w:szCs w:val="18"/>
              </w:rPr>
              <w:t>Reserve</w:t>
            </w:r>
          </w:p>
        </w:tc>
        <w:tc>
          <w:tcPr>
            <w:tcW w:w="3751" w:type="pct"/>
          </w:tcPr>
          <w:p w14:paraId="5D13CF6E" w14:textId="77777777" w:rsidR="00690F78" w:rsidRPr="005E72FC" w:rsidRDefault="00690F78" w:rsidP="00FD0591">
            <w:pPr>
              <w:pStyle w:val="Body"/>
              <w:rPr>
                <w:rFonts w:cs="Arial"/>
                <w:sz w:val="18"/>
                <w:szCs w:val="18"/>
                <w:lang w:eastAsia="cs-CZ"/>
              </w:rPr>
            </w:pPr>
            <w:r w:rsidRPr="005E72FC">
              <w:rPr>
                <w:rFonts w:cs="Arial"/>
                <w:sz w:val="18"/>
                <w:szCs w:val="18"/>
                <w:lang w:eastAsia="cs-CZ"/>
              </w:rPr>
              <w:t>CJ_RC_15_020511</w:t>
            </w:r>
          </w:p>
          <w:p w14:paraId="5C09A4BF" w14:textId="77777777" w:rsidR="00690F78" w:rsidRPr="005E72FC" w:rsidRDefault="00690F78" w:rsidP="00FD0591">
            <w:pPr>
              <w:pStyle w:val="Body"/>
              <w:rPr>
                <w:rFonts w:cs="Arial"/>
                <w:sz w:val="18"/>
                <w:szCs w:val="18"/>
                <w:lang w:eastAsia="cs-CZ"/>
              </w:rPr>
            </w:pPr>
            <w:r w:rsidRPr="005E72FC">
              <w:rPr>
                <w:rFonts w:cs="Arial"/>
                <w:color w:val="7F7F7F" w:themeColor="text1" w:themeTint="80"/>
                <w:sz w:val="18"/>
                <w:szCs w:val="18"/>
                <w:lang w:eastAsia="cs-CZ"/>
              </w:rPr>
              <w:t xml:space="preserve">The </w:t>
            </w:r>
            <w:r w:rsidRPr="005E72FC">
              <w:rPr>
                <w:rFonts w:cs="Arial"/>
                <w:i/>
                <w:color w:val="7F7F7F" w:themeColor="text1" w:themeTint="80"/>
                <w:sz w:val="18"/>
                <w:szCs w:val="18"/>
                <w:lang w:eastAsia="cs-CZ"/>
              </w:rPr>
              <w:t>monetary value</w:t>
            </w:r>
            <w:r w:rsidRPr="005E72FC">
              <w:rPr>
                <w:rFonts w:cs="Arial"/>
                <w:color w:val="7F7F7F" w:themeColor="text1" w:themeTint="80"/>
                <w:sz w:val="18"/>
                <w:szCs w:val="18"/>
                <w:lang w:eastAsia="cs-CZ"/>
              </w:rPr>
              <w:t xml:space="preserve"> instance linked to this amount specifies a value of 2.000.000 Euro.</w:t>
            </w:r>
          </w:p>
        </w:tc>
      </w:tr>
    </w:tbl>
    <w:p w14:paraId="61DB980C" w14:textId="77777777" w:rsidR="0040076D" w:rsidRDefault="0040076D" w:rsidP="00E82BDB">
      <w:pPr>
        <w:pStyle w:val="Body"/>
        <w:rPr>
          <w:rFonts w:ascii="Times New Roman" w:hAnsi="Times New Roman"/>
          <w:sz w:val="24"/>
        </w:rPr>
      </w:pPr>
    </w:p>
    <w:p w14:paraId="4064EB63" w14:textId="77777777" w:rsidR="00E82BDB" w:rsidRPr="008872E8" w:rsidRDefault="00E82BDB" w:rsidP="00E82BDB">
      <w:pPr>
        <w:pStyle w:val="Body"/>
      </w:pPr>
      <w:r w:rsidRPr="008872E8">
        <w:t xml:space="preserve">The example of </w:t>
      </w:r>
      <w:r w:rsidRPr="008872E8">
        <w:rPr>
          <w:i/>
        </w:rPr>
        <w:t xml:space="preserve">reserve </w:t>
      </w:r>
      <w:r w:rsidRPr="008872E8">
        <w:t xml:space="preserve">statements as described above does not relate to the earlier example of </w:t>
      </w:r>
      <w:r w:rsidR="00690F78">
        <w:rPr>
          <w:i/>
        </w:rPr>
        <w:t>commitment</w:t>
      </w:r>
      <w:r w:rsidR="008872E8" w:rsidRPr="008872E8">
        <w:t xml:space="preserve"> in </w:t>
      </w:r>
      <w:r w:rsidR="008872E8" w:rsidRPr="008872E8">
        <w:fldChar w:fldCharType="begin"/>
      </w:r>
      <w:r w:rsidR="008872E8" w:rsidRPr="008872E8">
        <w:instrText xml:space="preserve"> REF _Ref421872892 \h </w:instrText>
      </w:r>
      <w:r w:rsidR="008872E8">
        <w:instrText xml:space="preserve"> \* MERGEFORMAT </w:instrText>
      </w:r>
      <w:r w:rsidR="008872E8" w:rsidRPr="008872E8">
        <w:fldChar w:fldCharType="separate"/>
      </w:r>
      <w:r w:rsidR="00D42EB8">
        <w:t xml:space="preserve">Table </w:t>
      </w:r>
      <w:r w:rsidR="00D42EB8">
        <w:rPr>
          <w:noProof/>
        </w:rPr>
        <w:t>16</w:t>
      </w:r>
      <w:r w:rsidR="008872E8" w:rsidRPr="008872E8">
        <w:fldChar w:fldCharType="end"/>
      </w:r>
      <w:r w:rsidRPr="008872E8">
        <w:t xml:space="preserve">, since the example had no reserve linked to it. The example above is a reserve statement categorised under nomenclature </w:t>
      </w:r>
      <w:r w:rsidR="0089163B">
        <w:t>item</w:t>
      </w:r>
      <w:r w:rsidRPr="008872E8">
        <w:t xml:space="preserve"> </w:t>
      </w:r>
      <w:r w:rsidR="0086182D">
        <w:t>1.0.0.0</w:t>
      </w:r>
      <w:r w:rsidRPr="008872E8">
        <w:t xml:space="preserve"> of the Court of Justice: “Remunerations and other entitlements”. The </w:t>
      </w:r>
      <w:r w:rsidRPr="008872E8">
        <w:rPr>
          <w:i/>
        </w:rPr>
        <w:t xml:space="preserve">reserve conditions </w:t>
      </w:r>
      <w:r w:rsidRPr="008872E8">
        <w:t xml:space="preserve">property of that </w:t>
      </w:r>
      <w:r w:rsidR="0089163B">
        <w:rPr>
          <w:i/>
        </w:rPr>
        <w:t>nomenclature</w:t>
      </w:r>
      <w:r w:rsidRPr="008872E8">
        <w:rPr>
          <w:i/>
        </w:rPr>
        <w:t xml:space="preserve"> </w:t>
      </w:r>
      <w:r w:rsidRPr="008872E8">
        <w:t>instance describe</w:t>
      </w:r>
      <w:r w:rsidR="0066663D">
        <w:t>s</w:t>
      </w:r>
      <w:r w:rsidRPr="008872E8">
        <w:t xml:space="preserve"> the conditions under</w:t>
      </w:r>
      <w:r w:rsidR="002B0834">
        <w:t xml:space="preserve"> which the committed value of 2.000.</w:t>
      </w:r>
      <w:r w:rsidRPr="008872E8">
        <w:t>000 will be released: “</w:t>
      </w:r>
      <w:r w:rsidRPr="008872E8">
        <w:rPr>
          <w:i/>
        </w:rPr>
        <w:t>Appropriations entered in the reserve may be released when the European Parliament and the Council have reached an agreement on the basis of the decision to amend the Protocol on the Statute of the Court of Justice of the European Union by increasing the number of judges at the General Court by nine</w:t>
      </w:r>
      <w:r w:rsidRPr="008872E8">
        <w:t>”.</w:t>
      </w:r>
    </w:p>
    <w:p w14:paraId="7AA7056F" w14:textId="77777777" w:rsidR="00FD0591" w:rsidRDefault="00FD0591" w:rsidP="000D4FE0">
      <w:pPr>
        <w:pStyle w:val="Heading3"/>
      </w:pPr>
      <w:bookmarkStart w:id="159" w:name="_Toc433700629"/>
      <w:bookmarkStart w:id="160" w:name="_Ref424119100"/>
      <w:r>
        <w:lastRenderedPageBreak/>
        <w:t>Class: Monetary Value</w:t>
      </w:r>
      <w:bookmarkEnd w:id="159"/>
    </w:p>
    <w:p w14:paraId="748876AC" w14:textId="77777777" w:rsidR="00FD0591" w:rsidRDefault="00FD0591" w:rsidP="00FD0591">
      <w:pPr>
        <w:pStyle w:val="Body"/>
      </w:pPr>
      <w:r>
        <w:t xml:space="preserve">The </w:t>
      </w:r>
      <w:r w:rsidRPr="009636C4">
        <w:rPr>
          <w:i/>
        </w:rPr>
        <w:t>monetary value</w:t>
      </w:r>
      <w:r>
        <w:t xml:space="preserve"> class expresses the values of figures in the budget. The class is used to assign a value to </w:t>
      </w:r>
      <w:r>
        <w:rPr>
          <w:i/>
        </w:rPr>
        <w:t xml:space="preserve">amount </w:t>
      </w:r>
      <w:r>
        <w:t xml:space="preserve">figures and reserves, as explained in section </w:t>
      </w:r>
      <w:r>
        <w:fldChar w:fldCharType="begin"/>
      </w:r>
      <w:r>
        <w:instrText xml:space="preserve"> REF _Ref424130403 \n \h </w:instrText>
      </w:r>
      <w:r>
        <w:fldChar w:fldCharType="separate"/>
      </w:r>
      <w:r w:rsidR="00D42EB8">
        <w:t>5.3.1</w:t>
      </w:r>
      <w:r>
        <w:fldChar w:fldCharType="end"/>
      </w:r>
      <w:r>
        <w:t>,</w:t>
      </w:r>
      <w:r>
        <w:rPr>
          <w:i/>
        </w:rPr>
        <w:t xml:space="preserve"> </w:t>
      </w:r>
      <w:r>
        <w:t xml:space="preserve">and to spending ceilings for </w:t>
      </w:r>
      <w:r>
        <w:rPr>
          <w:i/>
        </w:rPr>
        <w:t xml:space="preserve">political categories </w:t>
      </w:r>
      <w:r>
        <w:t xml:space="preserve">as explained in section </w:t>
      </w:r>
      <w:r>
        <w:fldChar w:fldCharType="begin"/>
      </w:r>
      <w:r>
        <w:instrText xml:space="preserve"> REF _Ref424805153 \n \h </w:instrText>
      </w:r>
      <w:r>
        <w:fldChar w:fldCharType="separate"/>
      </w:r>
      <w:r w:rsidR="00D42EB8">
        <w:t>5.3.3</w:t>
      </w:r>
      <w:r>
        <w:fldChar w:fldCharType="end"/>
      </w:r>
      <w:r>
        <w:t>.</w:t>
      </w:r>
    </w:p>
    <w:p w14:paraId="323D8E5C" w14:textId="77777777" w:rsidR="0031542D" w:rsidRPr="00893BC9" w:rsidRDefault="0031542D" w:rsidP="00FD0591">
      <w:pPr>
        <w:pStyle w:val="Body"/>
        <w:rPr>
          <w:i/>
        </w:rPr>
      </w:pPr>
    </w:p>
    <w:p w14:paraId="7E8B2C38" w14:textId="77777777" w:rsidR="00FD0591" w:rsidRPr="00505DA5" w:rsidRDefault="00FD0591" w:rsidP="00FD0591">
      <w:pPr>
        <w:pStyle w:val="Caption"/>
      </w:pPr>
      <w:bookmarkStart w:id="161" w:name="_Toc424145166"/>
      <w:bookmarkStart w:id="162" w:name="_Toc433700680"/>
      <w:r>
        <w:t xml:space="preserve">Table </w:t>
      </w:r>
      <w:fldSimple w:instr=" SEQ Table \* ARABIC ">
        <w:r w:rsidR="004E229F">
          <w:rPr>
            <w:noProof/>
          </w:rPr>
          <w:t>18</w:t>
        </w:r>
      </w:fldSimple>
      <w:r>
        <w:t xml:space="preserve">: </w:t>
      </w:r>
      <w:r>
        <w:rPr>
          <w:i/>
        </w:rPr>
        <w:t>Monetary Value</w:t>
      </w:r>
      <w:r>
        <w:t xml:space="preserve"> classes and properties</w:t>
      </w:r>
      <w:bookmarkEnd w:id="161"/>
      <w:bookmarkEnd w:id="162"/>
    </w:p>
    <w:tbl>
      <w:tblPr>
        <w:tblStyle w:val="TableGrid"/>
        <w:tblW w:w="8495" w:type="dxa"/>
        <w:tblLook w:val="04A0" w:firstRow="1" w:lastRow="0" w:firstColumn="1" w:lastColumn="0" w:noHBand="0" w:noVBand="1"/>
      </w:tblPr>
      <w:tblGrid>
        <w:gridCol w:w="1836"/>
        <w:gridCol w:w="5105"/>
        <w:gridCol w:w="1554"/>
      </w:tblGrid>
      <w:tr w:rsidR="00FD0591" w:rsidRPr="005E72FC" w14:paraId="0E8C0082" w14:textId="77777777" w:rsidTr="0003508A">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3C2C6784" w14:textId="77777777" w:rsidR="00FD0591" w:rsidRPr="005E72FC" w:rsidRDefault="00FD0591" w:rsidP="0003508A">
            <w:pPr>
              <w:pStyle w:val="Body"/>
              <w:rPr>
                <w:sz w:val="18"/>
                <w:szCs w:val="18"/>
              </w:rPr>
            </w:pPr>
            <w:r w:rsidRPr="005E72FC">
              <w:rPr>
                <w:sz w:val="18"/>
                <w:szCs w:val="18"/>
              </w:rPr>
              <w:t>Class: Figure</w:t>
            </w:r>
          </w:p>
        </w:tc>
      </w:tr>
      <w:tr w:rsidR="00FD0591" w:rsidRPr="005E72FC" w14:paraId="21A674EA" w14:textId="77777777" w:rsidTr="0003508A">
        <w:tc>
          <w:tcPr>
            <w:tcW w:w="1836" w:type="dxa"/>
          </w:tcPr>
          <w:p w14:paraId="2BFC2EA1" w14:textId="77777777" w:rsidR="00FD0591" w:rsidRPr="005E72FC" w:rsidRDefault="00FD0591" w:rsidP="0003508A">
            <w:pPr>
              <w:pStyle w:val="Body"/>
              <w:rPr>
                <w:b/>
                <w:sz w:val="18"/>
                <w:szCs w:val="18"/>
              </w:rPr>
            </w:pPr>
            <w:r w:rsidRPr="005E72FC">
              <w:rPr>
                <w:b/>
                <w:sz w:val="18"/>
                <w:szCs w:val="18"/>
              </w:rPr>
              <w:t>Properties</w:t>
            </w:r>
          </w:p>
        </w:tc>
        <w:tc>
          <w:tcPr>
            <w:tcW w:w="5105" w:type="dxa"/>
          </w:tcPr>
          <w:p w14:paraId="0495A132" w14:textId="77777777" w:rsidR="00FD0591" w:rsidRPr="005E72FC" w:rsidRDefault="00FD0591" w:rsidP="0003508A">
            <w:pPr>
              <w:pStyle w:val="Body"/>
              <w:rPr>
                <w:b/>
                <w:sz w:val="18"/>
                <w:szCs w:val="18"/>
              </w:rPr>
            </w:pPr>
            <w:r w:rsidRPr="005E72FC">
              <w:rPr>
                <w:b/>
                <w:sz w:val="18"/>
                <w:szCs w:val="18"/>
              </w:rPr>
              <w:t>Definition / values</w:t>
            </w:r>
          </w:p>
        </w:tc>
        <w:tc>
          <w:tcPr>
            <w:tcW w:w="1554" w:type="dxa"/>
          </w:tcPr>
          <w:p w14:paraId="7B55B24F" w14:textId="77777777" w:rsidR="00FD0591" w:rsidRPr="005E72FC" w:rsidRDefault="00FD0591" w:rsidP="0003508A">
            <w:pPr>
              <w:pStyle w:val="Body"/>
              <w:rPr>
                <w:b/>
                <w:sz w:val="18"/>
                <w:szCs w:val="18"/>
              </w:rPr>
            </w:pPr>
            <w:r w:rsidRPr="005E72FC">
              <w:rPr>
                <w:b/>
                <w:sz w:val="18"/>
                <w:szCs w:val="18"/>
              </w:rPr>
              <w:t>Data type</w:t>
            </w:r>
          </w:p>
        </w:tc>
      </w:tr>
      <w:tr w:rsidR="00FD0591" w:rsidRPr="005E72FC" w14:paraId="2E463187" w14:textId="77777777" w:rsidTr="0003508A">
        <w:tc>
          <w:tcPr>
            <w:tcW w:w="1836" w:type="dxa"/>
          </w:tcPr>
          <w:p w14:paraId="09E0045C" w14:textId="77777777" w:rsidR="00FD0591" w:rsidRPr="005E72FC" w:rsidRDefault="00FD0591" w:rsidP="0003508A">
            <w:pPr>
              <w:pStyle w:val="Body"/>
              <w:tabs>
                <w:tab w:val="left" w:pos="1297"/>
              </w:tabs>
              <w:rPr>
                <w:sz w:val="18"/>
                <w:szCs w:val="18"/>
              </w:rPr>
            </w:pPr>
            <w:r w:rsidRPr="005E72FC">
              <w:rPr>
                <w:sz w:val="18"/>
                <w:szCs w:val="18"/>
              </w:rPr>
              <w:t>Currency</w:t>
            </w:r>
          </w:p>
        </w:tc>
        <w:tc>
          <w:tcPr>
            <w:tcW w:w="5105" w:type="dxa"/>
          </w:tcPr>
          <w:p w14:paraId="7213FE9B" w14:textId="77777777" w:rsidR="00FD0591" w:rsidRPr="005E72FC" w:rsidRDefault="00FD0591" w:rsidP="0003508A">
            <w:pPr>
              <w:pStyle w:val="Body"/>
              <w:tabs>
                <w:tab w:val="left" w:pos="1297"/>
              </w:tabs>
              <w:jc w:val="left"/>
              <w:rPr>
                <w:sz w:val="18"/>
                <w:szCs w:val="18"/>
              </w:rPr>
            </w:pPr>
            <w:r w:rsidRPr="005E72FC">
              <w:rPr>
                <w:sz w:val="18"/>
                <w:szCs w:val="18"/>
              </w:rPr>
              <w:t>The currency in which the monetary values are expressed.</w:t>
            </w:r>
          </w:p>
        </w:tc>
        <w:tc>
          <w:tcPr>
            <w:tcW w:w="1554" w:type="dxa"/>
          </w:tcPr>
          <w:p w14:paraId="041B8190" w14:textId="77777777" w:rsidR="00FD0591" w:rsidRPr="005E72FC" w:rsidRDefault="0066663D" w:rsidP="009C5679">
            <w:pPr>
              <w:pStyle w:val="Body"/>
              <w:tabs>
                <w:tab w:val="left" w:pos="1297"/>
              </w:tabs>
              <w:jc w:val="left"/>
              <w:rPr>
                <w:sz w:val="18"/>
                <w:szCs w:val="18"/>
              </w:rPr>
            </w:pPr>
            <w:r>
              <w:rPr>
                <w:sz w:val="18"/>
                <w:szCs w:val="18"/>
              </w:rPr>
              <w:t xml:space="preserve">Values </w:t>
            </w:r>
            <w:r w:rsidR="009C5679">
              <w:rPr>
                <w:sz w:val="18"/>
                <w:szCs w:val="18"/>
              </w:rPr>
              <w:t>from</w:t>
            </w:r>
            <w:r>
              <w:rPr>
                <w:sz w:val="18"/>
                <w:szCs w:val="18"/>
              </w:rPr>
              <w:t xml:space="preserve"> the Currencies NAL</w:t>
            </w:r>
          </w:p>
        </w:tc>
      </w:tr>
      <w:tr w:rsidR="00FD0591" w:rsidRPr="005E72FC" w14:paraId="7574A257" w14:textId="77777777" w:rsidTr="0003508A">
        <w:tc>
          <w:tcPr>
            <w:tcW w:w="1836" w:type="dxa"/>
          </w:tcPr>
          <w:p w14:paraId="55E6D511" w14:textId="77777777" w:rsidR="00FD0591" w:rsidRPr="005E72FC" w:rsidRDefault="00FD0591" w:rsidP="0003508A">
            <w:pPr>
              <w:pStyle w:val="Body"/>
              <w:tabs>
                <w:tab w:val="left" w:pos="1297"/>
              </w:tabs>
              <w:rPr>
                <w:sz w:val="18"/>
                <w:szCs w:val="18"/>
              </w:rPr>
            </w:pPr>
            <w:r w:rsidRPr="005E72FC">
              <w:rPr>
                <w:sz w:val="18"/>
                <w:szCs w:val="18"/>
              </w:rPr>
              <w:t>Value</w:t>
            </w:r>
          </w:p>
        </w:tc>
        <w:tc>
          <w:tcPr>
            <w:tcW w:w="5105" w:type="dxa"/>
          </w:tcPr>
          <w:p w14:paraId="1388E2E4" w14:textId="77777777" w:rsidR="00FD0591" w:rsidRPr="005E72FC" w:rsidRDefault="00FD0591" w:rsidP="0003508A">
            <w:pPr>
              <w:pStyle w:val="Body"/>
              <w:tabs>
                <w:tab w:val="left" w:pos="1297"/>
              </w:tabs>
              <w:jc w:val="left"/>
              <w:rPr>
                <w:sz w:val="18"/>
                <w:szCs w:val="18"/>
              </w:rPr>
            </w:pPr>
            <w:r w:rsidRPr="005E72FC">
              <w:rPr>
                <w:sz w:val="18"/>
                <w:szCs w:val="18"/>
              </w:rPr>
              <w:t>Number expressing the monetary value.</w:t>
            </w:r>
          </w:p>
        </w:tc>
        <w:tc>
          <w:tcPr>
            <w:tcW w:w="1554" w:type="dxa"/>
          </w:tcPr>
          <w:p w14:paraId="05750605" w14:textId="77777777" w:rsidR="00FD0591" w:rsidRPr="005E72FC" w:rsidRDefault="00FD0591" w:rsidP="0003508A">
            <w:pPr>
              <w:pStyle w:val="Body"/>
              <w:tabs>
                <w:tab w:val="left" w:pos="1297"/>
              </w:tabs>
              <w:jc w:val="left"/>
              <w:rPr>
                <w:sz w:val="18"/>
                <w:szCs w:val="18"/>
              </w:rPr>
            </w:pPr>
            <w:r w:rsidRPr="005E72FC">
              <w:rPr>
                <w:sz w:val="18"/>
                <w:szCs w:val="18"/>
              </w:rPr>
              <w:t>Number</w:t>
            </w:r>
          </w:p>
        </w:tc>
      </w:tr>
    </w:tbl>
    <w:p w14:paraId="1684CA1C" w14:textId="77777777" w:rsidR="00FD0591" w:rsidRDefault="00FD0591" w:rsidP="00FD0591">
      <w:pPr>
        <w:pStyle w:val="Body"/>
      </w:pPr>
    </w:p>
    <w:p w14:paraId="7F4A5A3A" w14:textId="77777777" w:rsidR="00FD0591" w:rsidRDefault="00FD0591" w:rsidP="00FD0591">
      <w:pPr>
        <w:pStyle w:val="Body"/>
      </w:pPr>
      <w:r>
        <w:t xml:space="preserve">The table below gives an example of four </w:t>
      </w:r>
      <w:r>
        <w:rPr>
          <w:i/>
        </w:rPr>
        <w:t>monetary value</w:t>
      </w:r>
      <w:r>
        <w:t xml:space="preserve"> instances that are linked to the </w:t>
      </w:r>
      <w:r w:rsidR="00690F78">
        <w:rPr>
          <w:i/>
        </w:rPr>
        <w:t>commitment</w:t>
      </w:r>
      <w:r>
        <w:rPr>
          <w:i/>
        </w:rPr>
        <w:t xml:space="preserve"> </w:t>
      </w:r>
      <w:r>
        <w:t xml:space="preserve">instance given in </w:t>
      </w:r>
      <w:r>
        <w:fldChar w:fldCharType="begin"/>
      </w:r>
      <w:r>
        <w:instrText xml:space="preserve"> REF _Ref421872892 \h </w:instrText>
      </w:r>
      <w:r>
        <w:fldChar w:fldCharType="separate"/>
      </w:r>
      <w:r w:rsidR="00D42EB8">
        <w:t xml:space="preserve">Table </w:t>
      </w:r>
      <w:r w:rsidR="00D42EB8">
        <w:rPr>
          <w:noProof/>
        </w:rPr>
        <w:t>16</w:t>
      </w:r>
      <w:r>
        <w:fldChar w:fldCharType="end"/>
      </w:r>
      <w:r>
        <w:t>.</w:t>
      </w:r>
    </w:p>
    <w:p w14:paraId="62745CE7" w14:textId="77777777" w:rsidR="0031542D" w:rsidRPr="00322F3C" w:rsidRDefault="0031542D" w:rsidP="00FD0591">
      <w:pPr>
        <w:pStyle w:val="Body"/>
      </w:pPr>
    </w:p>
    <w:p w14:paraId="251CF13F" w14:textId="77777777" w:rsidR="00FD0591" w:rsidRPr="00877143" w:rsidRDefault="00FD0591" w:rsidP="00FD0591">
      <w:pPr>
        <w:pStyle w:val="Caption"/>
        <w:rPr>
          <w:i/>
        </w:rPr>
      </w:pPr>
      <w:bookmarkStart w:id="163" w:name="_Toc424145167"/>
      <w:bookmarkStart w:id="164" w:name="_Toc433700681"/>
      <w:r>
        <w:t xml:space="preserve">Table </w:t>
      </w:r>
      <w:fldSimple w:instr=" SEQ Table \* ARABIC ">
        <w:r w:rsidR="004E229F">
          <w:rPr>
            <w:noProof/>
          </w:rPr>
          <w:t>19</w:t>
        </w:r>
      </w:fldSimple>
      <w:r>
        <w:t xml:space="preserve">: example of </w:t>
      </w:r>
      <w:r>
        <w:rPr>
          <w:i/>
        </w:rPr>
        <w:t>Monetary Value</w:t>
      </w:r>
      <w:bookmarkEnd w:id="163"/>
      <w:bookmarkEnd w:id="164"/>
    </w:p>
    <w:tbl>
      <w:tblPr>
        <w:tblStyle w:val="TableGrid"/>
        <w:tblW w:w="5000" w:type="pct"/>
        <w:tblLook w:val="04A0" w:firstRow="1" w:lastRow="0" w:firstColumn="1" w:lastColumn="0" w:noHBand="0" w:noVBand="1"/>
      </w:tblPr>
      <w:tblGrid>
        <w:gridCol w:w="2492"/>
        <w:gridCol w:w="6003"/>
      </w:tblGrid>
      <w:tr w:rsidR="00690F78" w:rsidRPr="005E72FC" w14:paraId="443BA2E3" w14:textId="77777777" w:rsidTr="00690F78">
        <w:trPr>
          <w:cnfStyle w:val="100000000000" w:firstRow="1" w:lastRow="0" w:firstColumn="0" w:lastColumn="0" w:oddVBand="0" w:evenVBand="0" w:oddHBand="0" w:evenHBand="0" w:firstRowFirstColumn="0" w:firstRowLastColumn="0" w:lastRowFirstColumn="0" w:lastRowLastColumn="0"/>
        </w:trPr>
        <w:tc>
          <w:tcPr>
            <w:tcW w:w="1887" w:type="pct"/>
          </w:tcPr>
          <w:p w14:paraId="625FC3DE" w14:textId="77777777" w:rsidR="00690F78" w:rsidRPr="00690F78" w:rsidRDefault="00690F78" w:rsidP="0003508A">
            <w:pPr>
              <w:pStyle w:val="Body"/>
              <w:rPr>
                <w:sz w:val="18"/>
                <w:szCs w:val="18"/>
              </w:rPr>
            </w:pPr>
            <w:r w:rsidRPr="00690F78">
              <w:rPr>
                <w:sz w:val="18"/>
                <w:szCs w:val="18"/>
              </w:rPr>
              <w:t>Properties</w:t>
            </w:r>
          </w:p>
        </w:tc>
        <w:tc>
          <w:tcPr>
            <w:tcW w:w="3113" w:type="pct"/>
          </w:tcPr>
          <w:p w14:paraId="0EEA0E84" w14:textId="77777777" w:rsidR="00690F78" w:rsidRPr="00690F78" w:rsidRDefault="00690F78" w:rsidP="0003508A">
            <w:pPr>
              <w:pStyle w:val="Body"/>
              <w:rPr>
                <w:sz w:val="18"/>
                <w:szCs w:val="18"/>
              </w:rPr>
            </w:pPr>
            <w:r>
              <w:rPr>
                <w:sz w:val="18"/>
                <w:szCs w:val="18"/>
              </w:rPr>
              <w:t>Value</w:t>
            </w:r>
            <w:r w:rsidR="0065104B">
              <w:rPr>
                <w:sz w:val="18"/>
                <w:szCs w:val="18"/>
              </w:rPr>
              <w:t>s</w:t>
            </w:r>
          </w:p>
        </w:tc>
      </w:tr>
      <w:tr w:rsidR="00690F78" w:rsidRPr="005E72FC" w14:paraId="3B1401FE" w14:textId="77777777" w:rsidTr="00690F78">
        <w:tc>
          <w:tcPr>
            <w:tcW w:w="1887" w:type="pct"/>
          </w:tcPr>
          <w:p w14:paraId="3EE4BC80" w14:textId="77777777" w:rsidR="00690F78" w:rsidRPr="005E72FC" w:rsidRDefault="00690F78" w:rsidP="0003508A">
            <w:pPr>
              <w:pStyle w:val="Body"/>
              <w:rPr>
                <w:sz w:val="18"/>
                <w:szCs w:val="18"/>
              </w:rPr>
            </w:pPr>
            <w:r w:rsidRPr="005E72FC">
              <w:rPr>
                <w:sz w:val="18"/>
                <w:szCs w:val="18"/>
              </w:rPr>
              <w:t>Id</w:t>
            </w:r>
            <w:r w:rsidRPr="005E72FC">
              <w:rPr>
                <w:rStyle w:val="FootnoteReference"/>
                <w:sz w:val="18"/>
                <w:szCs w:val="18"/>
              </w:rPr>
              <w:footnoteReference w:id="33"/>
            </w:r>
          </w:p>
        </w:tc>
        <w:tc>
          <w:tcPr>
            <w:tcW w:w="3113" w:type="pct"/>
          </w:tcPr>
          <w:p w14:paraId="682052C3" w14:textId="77777777" w:rsidR="00690F78" w:rsidRPr="005E72FC" w:rsidRDefault="00690F78" w:rsidP="0003508A">
            <w:pPr>
              <w:pStyle w:val="Body"/>
              <w:rPr>
                <w:b/>
                <w:sz w:val="18"/>
                <w:szCs w:val="18"/>
              </w:rPr>
            </w:pPr>
            <w:r w:rsidRPr="005E72FC">
              <w:rPr>
                <w:rFonts w:cs="Arial"/>
                <w:sz w:val="18"/>
                <w:szCs w:val="18"/>
                <w:lang w:eastAsia="cs-CZ"/>
              </w:rPr>
              <w:t>COM_FC_15_020511</w:t>
            </w:r>
          </w:p>
        </w:tc>
      </w:tr>
      <w:tr w:rsidR="00690F78" w:rsidRPr="005E72FC" w14:paraId="77D67FF9" w14:textId="77777777" w:rsidTr="00690F78">
        <w:tc>
          <w:tcPr>
            <w:tcW w:w="1887" w:type="pct"/>
          </w:tcPr>
          <w:p w14:paraId="099D507B" w14:textId="77777777" w:rsidR="00690F78" w:rsidRPr="005E72FC" w:rsidRDefault="00690F78" w:rsidP="0003508A">
            <w:pPr>
              <w:pStyle w:val="Body"/>
              <w:rPr>
                <w:sz w:val="18"/>
                <w:szCs w:val="18"/>
              </w:rPr>
            </w:pPr>
            <w:r w:rsidRPr="005E72FC">
              <w:rPr>
                <w:sz w:val="18"/>
                <w:szCs w:val="18"/>
              </w:rPr>
              <w:t>Currency</w:t>
            </w:r>
          </w:p>
        </w:tc>
        <w:tc>
          <w:tcPr>
            <w:tcW w:w="3113" w:type="pct"/>
          </w:tcPr>
          <w:p w14:paraId="7325450A" w14:textId="77777777" w:rsidR="00690F78" w:rsidRPr="005E72FC" w:rsidRDefault="00B15C42" w:rsidP="0003508A">
            <w:pPr>
              <w:pStyle w:val="Body"/>
              <w:rPr>
                <w:rFonts w:cs="Arial"/>
                <w:sz w:val="18"/>
                <w:szCs w:val="18"/>
                <w:lang w:eastAsia="cs-CZ"/>
              </w:rPr>
            </w:pPr>
            <w:hyperlink r:id="rId29" w:history="1">
              <w:r w:rsidR="00690F78" w:rsidRPr="003523C9">
                <w:rPr>
                  <w:rStyle w:val="Hyperlink"/>
                  <w:rFonts w:cs="Arial"/>
                  <w:sz w:val="18"/>
                  <w:szCs w:val="18"/>
                  <w:lang w:eastAsia="cs-CZ"/>
                </w:rPr>
                <w:t>http://publications.europa.eu/resource/authority/currency/</w:t>
              </w:r>
              <w:r w:rsidR="00690F78" w:rsidRPr="0066663D">
                <w:rPr>
                  <w:rStyle w:val="Hyperlink"/>
                  <w:rFonts w:cs="Arial"/>
                  <w:b/>
                  <w:sz w:val="18"/>
                  <w:szCs w:val="18"/>
                  <w:lang w:eastAsia="cs-CZ"/>
                </w:rPr>
                <w:t>EUR</w:t>
              </w:r>
            </w:hyperlink>
          </w:p>
        </w:tc>
      </w:tr>
      <w:tr w:rsidR="00690F78" w:rsidRPr="005E72FC" w14:paraId="2D6475E3" w14:textId="77777777" w:rsidTr="00690F78">
        <w:tc>
          <w:tcPr>
            <w:tcW w:w="1887" w:type="pct"/>
          </w:tcPr>
          <w:p w14:paraId="7AF870A9" w14:textId="77777777" w:rsidR="00690F78" w:rsidRPr="005E72FC" w:rsidRDefault="00690F78" w:rsidP="0003508A">
            <w:pPr>
              <w:pStyle w:val="Body"/>
              <w:rPr>
                <w:sz w:val="18"/>
                <w:szCs w:val="18"/>
              </w:rPr>
            </w:pPr>
            <w:r w:rsidRPr="005E72FC">
              <w:rPr>
                <w:sz w:val="18"/>
                <w:szCs w:val="18"/>
              </w:rPr>
              <w:t>Value</w:t>
            </w:r>
          </w:p>
        </w:tc>
        <w:tc>
          <w:tcPr>
            <w:tcW w:w="3113" w:type="pct"/>
          </w:tcPr>
          <w:p w14:paraId="2806F151" w14:textId="77777777" w:rsidR="00690F78" w:rsidRPr="005E72FC" w:rsidRDefault="00690F78" w:rsidP="0003508A">
            <w:pPr>
              <w:pStyle w:val="Body"/>
              <w:rPr>
                <w:sz w:val="18"/>
                <w:szCs w:val="18"/>
              </w:rPr>
            </w:pPr>
            <w:r w:rsidRPr="005E72FC">
              <w:rPr>
                <w:sz w:val="18"/>
                <w:szCs w:val="18"/>
              </w:rPr>
              <w:t>26 791 000</w:t>
            </w:r>
          </w:p>
        </w:tc>
      </w:tr>
    </w:tbl>
    <w:p w14:paraId="020B478E" w14:textId="77777777" w:rsidR="00FD0591" w:rsidRDefault="00FD0591" w:rsidP="00FD0591">
      <w:pPr>
        <w:pStyle w:val="Body"/>
      </w:pPr>
    </w:p>
    <w:p w14:paraId="05C4CE02" w14:textId="77777777" w:rsidR="000D4FE0" w:rsidRDefault="000D4FE0" w:rsidP="000D4FE0">
      <w:pPr>
        <w:pStyle w:val="Heading3"/>
      </w:pPr>
      <w:bookmarkStart w:id="165" w:name="_Ref424805153"/>
      <w:bookmarkStart w:id="166" w:name="_Toc433700630"/>
      <w:r>
        <w:t xml:space="preserve">Class: </w:t>
      </w:r>
      <w:r w:rsidR="004E2D3D">
        <w:t>Political Category (Catpol)</w:t>
      </w:r>
      <w:bookmarkEnd w:id="160"/>
      <w:bookmarkEnd w:id="165"/>
      <w:bookmarkEnd w:id="166"/>
    </w:p>
    <w:p w14:paraId="6A1FD7C7" w14:textId="77777777" w:rsidR="00B6178C" w:rsidRDefault="0001022C" w:rsidP="0001022C">
      <w:pPr>
        <w:pStyle w:val="Body"/>
        <w:rPr>
          <w:rFonts w:cs="Arial"/>
          <w:lang w:eastAsia="cs-CZ"/>
        </w:rPr>
      </w:pPr>
      <w:r w:rsidRPr="00C54ED8">
        <w:rPr>
          <w:rFonts w:cs="Arial"/>
          <w:lang w:eastAsia="cs-CZ"/>
        </w:rPr>
        <w:t>The MFF (Multiannual Financial Framework</w:t>
      </w:r>
      <w:r w:rsidRPr="00C54ED8">
        <w:rPr>
          <w:rStyle w:val="FootnoteReference"/>
          <w:rFonts w:cs="Arial"/>
          <w:lang w:eastAsia="cs-CZ"/>
        </w:rPr>
        <w:footnoteReference w:id="34"/>
      </w:r>
      <w:r w:rsidRPr="00C54ED8">
        <w:rPr>
          <w:rFonts w:cs="Arial"/>
          <w:lang w:eastAsia="cs-CZ"/>
        </w:rPr>
        <w:t>) lays down maximum amounts</w:t>
      </w:r>
      <w:r w:rsidR="00B6178C">
        <w:rPr>
          <w:rFonts w:cs="Arial"/>
          <w:lang w:eastAsia="cs-CZ"/>
        </w:rPr>
        <w:t xml:space="preserve">, </w:t>
      </w:r>
      <w:r w:rsidR="00B6178C">
        <w:rPr>
          <w:rFonts w:cs="Arial"/>
          <w:i/>
          <w:lang w:eastAsia="cs-CZ"/>
        </w:rPr>
        <w:t>ceilings</w:t>
      </w:r>
      <w:r w:rsidR="00B6178C">
        <w:rPr>
          <w:rFonts w:cs="Arial"/>
          <w:lang w:eastAsia="cs-CZ"/>
        </w:rPr>
        <w:t>,</w:t>
      </w:r>
      <w:r w:rsidRPr="00C54ED8">
        <w:rPr>
          <w:rFonts w:cs="Arial"/>
          <w:lang w:eastAsia="cs-CZ"/>
        </w:rPr>
        <w:t xml:space="preserve"> for eac</w:t>
      </w:r>
      <w:r w:rsidR="00B6178C">
        <w:rPr>
          <w:rFonts w:cs="Arial"/>
          <w:lang w:eastAsia="cs-CZ"/>
        </w:rPr>
        <w:t xml:space="preserve">h broad category of expenditure </w:t>
      </w:r>
      <w:r w:rsidRPr="00C54ED8">
        <w:rPr>
          <w:rFonts w:cs="Arial"/>
          <w:lang w:eastAsia="cs-CZ"/>
        </w:rPr>
        <w:t>for a c</w:t>
      </w:r>
      <w:r w:rsidR="00B6178C">
        <w:rPr>
          <w:rFonts w:cs="Arial"/>
          <w:lang w:eastAsia="cs-CZ"/>
        </w:rPr>
        <w:t>learly determined period of time</w:t>
      </w:r>
      <w:r w:rsidRPr="00C54ED8">
        <w:rPr>
          <w:rFonts w:cs="Arial"/>
          <w:lang w:eastAsia="cs-CZ"/>
        </w:rPr>
        <w:t>.</w:t>
      </w:r>
      <w:r w:rsidR="004E2D3D">
        <w:rPr>
          <w:rFonts w:cs="Arial"/>
          <w:lang w:eastAsia="cs-CZ"/>
        </w:rPr>
        <w:t xml:space="preserve"> </w:t>
      </w:r>
      <w:r w:rsidR="00B6178C">
        <w:rPr>
          <w:rFonts w:cs="Arial"/>
          <w:lang w:eastAsia="cs-CZ"/>
        </w:rPr>
        <w:t xml:space="preserve">These categories of expenditure are referred to as “MFF headings”. Each MFF heading refers to a political category and has a specific code: the </w:t>
      </w:r>
      <w:r w:rsidR="00B6178C">
        <w:rPr>
          <w:rFonts w:cs="Arial"/>
          <w:i/>
          <w:lang w:eastAsia="cs-CZ"/>
        </w:rPr>
        <w:t xml:space="preserve">catpol </w:t>
      </w:r>
      <w:r w:rsidR="00B6178C">
        <w:rPr>
          <w:rFonts w:cs="Arial"/>
          <w:lang w:eastAsia="cs-CZ"/>
        </w:rPr>
        <w:t>code.</w:t>
      </w:r>
      <w:r w:rsidR="002E5345">
        <w:rPr>
          <w:rFonts w:cs="Arial"/>
          <w:lang w:eastAsia="cs-CZ"/>
        </w:rPr>
        <w:t xml:space="preserve"> All </w:t>
      </w:r>
      <w:r w:rsidR="004F268E">
        <w:rPr>
          <w:rFonts w:cs="Arial"/>
          <w:lang w:eastAsia="cs-CZ"/>
        </w:rPr>
        <w:t>amounts</w:t>
      </w:r>
      <w:r w:rsidR="002E5345">
        <w:rPr>
          <w:rFonts w:cs="Arial"/>
          <w:lang w:eastAsia="cs-CZ"/>
        </w:rPr>
        <w:t xml:space="preserve"> in the EU budget refer to thei</w:t>
      </w:r>
      <w:r w:rsidR="00136863">
        <w:rPr>
          <w:rFonts w:cs="Arial"/>
          <w:lang w:eastAsia="cs-CZ"/>
        </w:rPr>
        <w:t xml:space="preserve">r </w:t>
      </w:r>
      <w:r w:rsidR="009D73DC">
        <w:rPr>
          <w:rFonts w:cs="Arial"/>
          <w:lang w:eastAsia="cs-CZ"/>
        </w:rPr>
        <w:t xml:space="preserve">lowest level </w:t>
      </w:r>
      <w:r w:rsidR="007367FA">
        <w:rPr>
          <w:rFonts w:cs="Arial"/>
          <w:lang w:eastAsia="cs-CZ"/>
        </w:rPr>
        <w:t>catpol code.</w:t>
      </w:r>
    </w:p>
    <w:p w14:paraId="62A5CED7" w14:textId="77777777" w:rsidR="0031542D" w:rsidRDefault="0031542D" w:rsidP="0001022C">
      <w:pPr>
        <w:pStyle w:val="Body"/>
        <w:rPr>
          <w:rFonts w:cs="Arial"/>
          <w:lang w:eastAsia="cs-CZ"/>
        </w:rPr>
      </w:pPr>
    </w:p>
    <w:p w14:paraId="0DFCEBB2" w14:textId="77777777" w:rsidR="00281E57" w:rsidRPr="00281E57" w:rsidRDefault="00281E57" w:rsidP="00281E57">
      <w:pPr>
        <w:pStyle w:val="Caption"/>
      </w:pPr>
      <w:bookmarkStart w:id="167" w:name="_Toc433700682"/>
      <w:r>
        <w:t xml:space="preserve">Table </w:t>
      </w:r>
      <w:fldSimple w:instr=" SEQ Table \* ARABIC ">
        <w:r w:rsidR="004E229F">
          <w:rPr>
            <w:noProof/>
          </w:rPr>
          <w:t>20</w:t>
        </w:r>
      </w:fldSimple>
      <w:r>
        <w:t xml:space="preserve">: </w:t>
      </w:r>
      <w:r w:rsidR="00FA195C">
        <w:rPr>
          <w:i/>
        </w:rPr>
        <w:t>Political Category</w:t>
      </w:r>
      <w:r>
        <w:t xml:space="preserve"> properties</w:t>
      </w:r>
      <w:bookmarkEnd w:id="167"/>
    </w:p>
    <w:tbl>
      <w:tblPr>
        <w:tblStyle w:val="TableGrid"/>
        <w:tblW w:w="8495" w:type="dxa"/>
        <w:tblLook w:val="04A0" w:firstRow="1" w:lastRow="0" w:firstColumn="1" w:lastColumn="0" w:noHBand="0" w:noVBand="1"/>
      </w:tblPr>
      <w:tblGrid>
        <w:gridCol w:w="1955"/>
        <w:gridCol w:w="4986"/>
        <w:gridCol w:w="1554"/>
      </w:tblGrid>
      <w:tr w:rsidR="00714678" w:rsidRPr="005E72FC" w14:paraId="59F3026A" w14:textId="77777777" w:rsidTr="00F54728">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3AEABA1F" w14:textId="77777777" w:rsidR="00714678" w:rsidRPr="005E72FC" w:rsidRDefault="00714678" w:rsidP="00FA195C">
            <w:pPr>
              <w:pStyle w:val="Body"/>
              <w:tabs>
                <w:tab w:val="left" w:pos="1297"/>
              </w:tabs>
              <w:rPr>
                <w:sz w:val="18"/>
                <w:szCs w:val="18"/>
              </w:rPr>
            </w:pPr>
            <w:r w:rsidRPr="005E72FC">
              <w:rPr>
                <w:sz w:val="18"/>
                <w:szCs w:val="18"/>
              </w:rPr>
              <w:t xml:space="preserve">Class: </w:t>
            </w:r>
            <w:r w:rsidR="00FA195C" w:rsidRPr="005E72FC">
              <w:rPr>
                <w:sz w:val="18"/>
                <w:szCs w:val="18"/>
              </w:rPr>
              <w:t>Political Category (Catpol)</w:t>
            </w:r>
          </w:p>
        </w:tc>
      </w:tr>
      <w:tr w:rsidR="00714678" w:rsidRPr="005E72FC" w14:paraId="68C1D699" w14:textId="77777777" w:rsidTr="00D96B09">
        <w:tc>
          <w:tcPr>
            <w:tcW w:w="1955" w:type="dxa"/>
          </w:tcPr>
          <w:p w14:paraId="5AB07D77" w14:textId="77777777" w:rsidR="00714678" w:rsidRPr="005E72FC" w:rsidRDefault="00714678" w:rsidP="00854559">
            <w:pPr>
              <w:pStyle w:val="Body"/>
              <w:tabs>
                <w:tab w:val="left" w:pos="1297"/>
              </w:tabs>
              <w:jc w:val="left"/>
              <w:rPr>
                <w:b/>
                <w:sz w:val="18"/>
                <w:szCs w:val="18"/>
              </w:rPr>
            </w:pPr>
            <w:r w:rsidRPr="005E72FC">
              <w:rPr>
                <w:b/>
                <w:sz w:val="18"/>
                <w:szCs w:val="18"/>
              </w:rPr>
              <w:t>Properties</w:t>
            </w:r>
          </w:p>
        </w:tc>
        <w:tc>
          <w:tcPr>
            <w:tcW w:w="4986" w:type="dxa"/>
          </w:tcPr>
          <w:p w14:paraId="3FCA19B8" w14:textId="77777777" w:rsidR="00714678" w:rsidRPr="005E72FC" w:rsidRDefault="00714678" w:rsidP="00854559">
            <w:pPr>
              <w:pStyle w:val="Body"/>
              <w:tabs>
                <w:tab w:val="left" w:pos="1297"/>
              </w:tabs>
              <w:jc w:val="left"/>
              <w:rPr>
                <w:b/>
                <w:sz w:val="18"/>
                <w:szCs w:val="18"/>
              </w:rPr>
            </w:pPr>
            <w:r w:rsidRPr="005E72FC">
              <w:rPr>
                <w:b/>
                <w:sz w:val="18"/>
                <w:szCs w:val="18"/>
              </w:rPr>
              <w:t>Definition</w:t>
            </w:r>
          </w:p>
        </w:tc>
        <w:tc>
          <w:tcPr>
            <w:tcW w:w="1554" w:type="dxa"/>
          </w:tcPr>
          <w:p w14:paraId="4749795E" w14:textId="77777777" w:rsidR="00714678" w:rsidRPr="005E72FC" w:rsidRDefault="00714678" w:rsidP="00854559">
            <w:pPr>
              <w:pStyle w:val="Body"/>
              <w:tabs>
                <w:tab w:val="left" w:pos="1297"/>
              </w:tabs>
              <w:jc w:val="left"/>
              <w:rPr>
                <w:b/>
                <w:sz w:val="18"/>
                <w:szCs w:val="18"/>
              </w:rPr>
            </w:pPr>
            <w:r w:rsidRPr="005E72FC">
              <w:rPr>
                <w:b/>
                <w:sz w:val="18"/>
                <w:szCs w:val="18"/>
              </w:rPr>
              <w:t>Data type</w:t>
            </w:r>
          </w:p>
        </w:tc>
      </w:tr>
      <w:tr w:rsidR="000E7F3F" w:rsidRPr="005E72FC" w14:paraId="07436547" w14:textId="77777777" w:rsidTr="00D96B09">
        <w:tc>
          <w:tcPr>
            <w:tcW w:w="1955" w:type="dxa"/>
          </w:tcPr>
          <w:p w14:paraId="6F52A869" w14:textId="77777777" w:rsidR="000E7F3F" w:rsidRPr="005E72FC" w:rsidRDefault="000E7F3F" w:rsidP="00854559">
            <w:pPr>
              <w:pStyle w:val="Body"/>
              <w:tabs>
                <w:tab w:val="left" w:pos="1297"/>
              </w:tabs>
              <w:jc w:val="left"/>
              <w:rPr>
                <w:sz w:val="18"/>
                <w:szCs w:val="18"/>
              </w:rPr>
            </w:pPr>
            <w:r w:rsidRPr="005E72FC">
              <w:rPr>
                <w:sz w:val="18"/>
                <w:szCs w:val="18"/>
              </w:rPr>
              <w:t>Code</w:t>
            </w:r>
          </w:p>
        </w:tc>
        <w:tc>
          <w:tcPr>
            <w:tcW w:w="4986" w:type="dxa"/>
          </w:tcPr>
          <w:p w14:paraId="5113B583" w14:textId="77777777" w:rsidR="000E7F3F" w:rsidRPr="005E72FC" w:rsidRDefault="000E7F3F" w:rsidP="00854559">
            <w:pPr>
              <w:pStyle w:val="Body"/>
              <w:tabs>
                <w:tab w:val="left" w:pos="1297"/>
              </w:tabs>
              <w:jc w:val="left"/>
              <w:rPr>
                <w:sz w:val="18"/>
                <w:szCs w:val="18"/>
              </w:rPr>
            </w:pPr>
            <w:r w:rsidRPr="005E72FC">
              <w:rPr>
                <w:sz w:val="18"/>
                <w:szCs w:val="18"/>
              </w:rPr>
              <w:t>The MFF catpol code.</w:t>
            </w:r>
          </w:p>
        </w:tc>
        <w:tc>
          <w:tcPr>
            <w:tcW w:w="1554" w:type="dxa"/>
          </w:tcPr>
          <w:p w14:paraId="7C2735AF" w14:textId="77777777" w:rsidR="000E7F3F" w:rsidRPr="005E72FC" w:rsidRDefault="006059F3" w:rsidP="00854559">
            <w:pPr>
              <w:pStyle w:val="Body"/>
              <w:tabs>
                <w:tab w:val="left" w:pos="1297"/>
              </w:tabs>
              <w:jc w:val="left"/>
              <w:rPr>
                <w:sz w:val="18"/>
                <w:szCs w:val="18"/>
              </w:rPr>
            </w:pPr>
            <w:r w:rsidRPr="005E72FC">
              <w:rPr>
                <w:sz w:val="18"/>
                <w:szCs w:val="18"/>
              </w:rPr>
              <w:t>Identifier</w:t>
            </w:r>
          </w:p>
        </w:tc>
      </w:tr>
      <w:tr w:rsidR="000E7F3F" w:rsidRPr="005E72FC" w14:paraId="2AE02943" w14:textId="77777777" w:rsidTr="00D96B09">
        <w:tc>
          <w:tcPr>
            <w:tcW w:w="1955" w:type="dxa"/>
          </w:tcPr>
          <w:p w14:paraId="3F90FB15" w14:textId="77777777" w:rsidR="000E7F3F" w:rsidRPr="005E72FC" w:rsidRDefault="000E7F3F" w:rsidP="00854559">
            <w:pPr>
              <w:pStyle w:val="Body"/>
              <w:tabs>
                <w:tab w:val="left" w:pos="1297"/>
              </w:tabs>
              <w:jc w:val="left"/>
              <w:rPr>
                <w:sz w:val="18"/>
                <w:szCs w:val="18"/>
              </w:rPr>
            </w:pPr>
            <w:r w:rsidRPr="005E72FC">
              <w:rPr>
                <w:sz w:val="18"/>
                <w:szCs w:val="18"/>
              </w:rPr>
              <w:t>Description</w:t>
            </w:r>
          </w:p>
        </w:tc>
        <w:tc>
          <w:tcPr>
            <w:tcW w:w="4986" w:type="dxa"/>
          </w:tcPr>
          <w:p w14:paraId="37FD2780" w14:textId="77777777" w:rsidR="000E7F3F" w:rsidRPr="005E72FC" w:rsidRDefault="000E7F3F" w:rsidP="00854559">
            <w:pPr>
              <w:pStyle w:val="Body"/>
              <w:tabs>
                <w:tab w:val="left" w:pos="1297"/>
              </w:tabs>
              <w:jc w:val="left"/>
              <w:rPr>
                <w:sz w:val="18"/>
                <w:szCs w:val="18"/>
              </w:rPr>
            </w:pPr>
            <w:r w:rsidRPr="005E72FC">
              <w:rPr>
                <w:sz w:val="18"/>
                <w:szCs w:val="18"/>
              </w:rPr>
              <w:t>Title of the political category. This property has multilingual labels.</w:t>
            </w:r>
          </w:p>
        </w:tc>
        <w:tc>
          <w:tcPr>
            <w:tcW w:w="1554" w:type="dxa"/>
          </w:tcPr>
          <w:p w14:paraId="05E12F4C" w14:textId="77777777" w:rsidR="000E7F3F" w:rsidRPr="005E72FC" w:rsidRDefault="00C925D0" w:rsidP="00854559">
            <w:pPr>
              <w:pStyle w:val="Body"/>
              <w:tabs>
                <w:tab w:val="left" w:pos="1297"/>
              </w:tabs>
              <w:jc w:val="left"/>
              <w:rPr>
                <w:sz w:val="18"/>
                <w:szCs w:val="18"/>
              </w:rPr>
            </w:pPr>
            <w:r w:rsidRPr="005E72FC">
              <w:rPr>
                <w:sz w:val="18"/>
                <w:szCs w:val="18"/>
              </w:rPr>
              <w:t>String</w:t>
            </w:r>
          </w:p>
        </w:tc>
      </w:tr>
      <w:tr w:rsidR="000E7F3F" w:rsidRPr="005E72FC" w14:paraId="67220357" w14:textId="77777777" w:rsidTr="00D96B09">
        <w:tc>
          <w:tcPr>
            <w:tcW w:w="1955" w:type="dxa"/>
          </w:tcPr>
          <w:p w14:paraId="749BC115" w14:textId="77777777" w:rsidR="000E7F3F" w:rsidRPr="005E72FC" w:rsidRDefault="005E1F9D" w:rsidP="00854559">
            <w:pPr>
              <w:pStyle w:val="Body"/>
              <w:tabs>
                <w:tab w:val="left" w:pos="1297"/>
              </w:tabs>
              <w:jc w:val="left"/>
              <w:rPr>
                <w:sz w:val="18"/>
                <w:szCs w:val="18"/>
              </w:rPr>
            </w:pPr>
            <w:r w:rsidRPr="005E72FC">
              <w:rPr>
                <w:sz w:val="18"/>
                <w:szCs w:val="18"/>
              </w:rPr>
              <w:lastRenderedPageBreak/>
              <w:t>Ceiling</w:t>
            </w:r>
          </w:p>
        </w:tc>
        <w:tc>
          <w:tcPr>
            <w:tcW w:w="4986" w:type="dxa"/>
          </w:tcPr>
          <w:p w14:paraId="164B495A" w14:textId="77777777" w:rsidR="000E7F3F" w:rsidRPr="005E72FC" w:rsidRDefault="00A409D4" w:rsidP="005E1F9D">
            <w:pPr>
              <w:pStyle w:val="Body"/>
              <w:tabs>
                <w:tab w:val="left" w:pos="1297"/>
              </w:tabs>
              <w:jc w:val="left"/>
              <w:rPr>
                <w:sz w:val="18"/>
                <w:szCs w:val="18"/>
              </w:rPr>
            </w:pPr>
            <w:r w:rsidRPr="005E72FC">
              <w:rPr>
                <w:sz w:val="18"/>
                <w:szCs w:val="18"/>
              </w:rPr>
              <w:t>C</w:t>
            </w:r>
            <w:r w:rsidR="00947680" w:rsidRPr="005E72FC">
              <w:rPr>
                <w:sz w:val="18"/>
                <w:szCs w:val="18"/>
              </w:rPr>
              <w:t xml:space="preserve">eiling for </w:t>
            </w:r>
            <w:r w:rsidR="005E1F9D" w:rsidRPr="005E72FC">
              <w:rPr>
                <w:sz w:val="18"/>
                <w:szCs w:val="18"/>
              </w:rPr>
              <w:t xml:space="preserve">a specific </w:t>
            </w:r>
            <w:r w:rsidR="000E7F3F" w:rsidRPr="005E72FC">
              <w:rPr>
                <w:sz w:val="18"/>
                <w:szCs w:val="18"/>
              </w:rPr>
              <w:t>year as defined in the MFF.</w:t>
            </w:r>
          </w:p>
        </w:tc>
        <w:tc>
          <w:tcPr>
            <w:tcW w:w="1554" w:type="dxa"/>
          </w:tcPr>
          <w:p w14:paraId="6149CBF3" w14:textId="77777777" w:rsidR="000E7F3F" w:rsidRPr="005E72FC" w:rsidRDefault="005E1F9D" w:rsidP="005E1F9D">
            <w:pPr>
              <w:pStyle w:val="Body"/>
              <w:tabs>
                <w:tab w:val="left" w:pos="1297"/>
              </w:tabs>
              <w:jc w:val="left"/>
              <w:rPr>
                <w:sz w:val="18"/>
                <w:szCs w:val="18"/>
              </w:rPr>
            </w:pPr>
            <w:r w:rsidRPr="005E72FC">
              <w:rPr>
                <w:sz w:val="18"/>
                <w:szCs w:val="18"/>
              </w:rPr>
              <w:t>Amount</w:t>
            </w:r>
          </w:p>
        </w:tc>
      </w:tr>
      <w:tr w:rsidR="000E7F3F" w:rsidRPr="005E72FC" w14:paraId="58FC724C" w14:textId="77777777" w:rsidTr="00D96B09">
        <w:tc>
          <w:tcPr>
            <w:tcW w:w="1955" w:type="dxa"/>
          </w:tcPr>
          <w:p w14:paraId="1EE7072F" w14:textId="77777777" w:rsidR="000E7F3F" w:rsidRPr="005E72FC" w:rsidRDefault="005E1F9D" w:rsidP="00854559">
            <w:pPr>
              <w:pStyle w:val="Body"/>
              <w:tabs>
                <w:tab w:val="left" w:pos="1297"/>
              </w:tabs>
              <w:jc w:val="left"/>
              <w:rPr>
                <w:sz w:val="18"/>
                <w:szCs w:val="18"/>
              </w:rPr>
            </w:pPr>
            <w:r w:rsidRPr="005E72FC">
              <w:rPr>
                <w:sz w:val="18"/>
                <w:szCs w:val="18"/>
              </w:rPr>
              <w:t>Official ceiling</w:t>
            </w:r>
          </w:p>
        </w:tc>
        <w:tc>
          <w:tcPr>
            <w:tcW w:w="4986" w:type="dxa"/>
          </w:tcPr>
          <w:p w14:paraId="200B631A" w14:textId="77777777" w:rsidR="000E7F3F" w:rsidRPr="005E72FC" w:rsidRDefault="005E1F9D" w:rsidP="00A409D4">
            <w:pPr>
              <w:pStyle w:val="Body"/>
              <w:tabs>
                <w:tab w:val="left" w:pos="1297"/>
              </w:tabs>
              <w:jc w:val="left"/>
              <w:rPr>
                <w:sz w:val="18"/>
                <w:szCs w:val="18"/>
              </w:rPr>
            </w:pPr>
            <w:r w:rsidRPr="005E72FC">
              <w:rPr>
                <w:sz w:val="18"/>
                <w:szCs w:val="18"/>
              </w:rPr>
              <w:t xml:space="preserve">Official ceiling for a specific </w:t>
            </w:r>
            <w:r w:rsidR="000E7F3F" w:rsidRPr="005E72FC">
              <w:rPr>
                <w:sz w:val="18"/>
                <w:szCs w:val="18"/>
              </w:rPr>
              <w:t>year as defined in the MFF.</w:t>
            </w:r>
          </w:p>
        </w:tc>
        <w:tc>
          <w:tcPr>
            <w:tcW w:w="1554" w:type="dxa"/>
          </w:tcPr>
          <w:p w14:paraId="6FE5ABCB" w14:textId="77777777" w:rsidR="000E7F3F" w:rsidRPr="005E72FC" w:rsidRDefault="005E1F9D" w:rsidP="00854559">
            <w:pPr>
              <w:pStyle w:val="Body"/>
              <w:tabs>
                <w:tab w:val="left" w:pos="1297"/>
              </w:tabs>
              <w:jc w:val="left"/>
              <w:rPr>
                <w:sz w:val="18"/>
                <w:szCs w:val="18"/>
              </w:rPr>
            </w:pPr>
            <w:r w:rsidRPr="005E72FC">
              <w:rPr>
                <w:sz w:val="18"/>
                <w:szCs w:val="18"/>
              </w:rPr>
              <w:t>Amount</w:t>
            </w:r>
          </w:p>
        </w:tc>
      </w:tr>
      <w:tr w:rsidR="000E7F3F" w:rsidRPr="005E72FC" w14:paraId="042D5C18" w14:textId="77777777" w:rsidTr="00D96B09">
        <w:tc>
          <w:tcPr>
            <w:tcW w:w="1955" w:type="dxa"/>
          </w:tcPr>
          <w:p w14:paraId="67B9A8A5" w14:textId="77777777" w:rsidR="000E7F3F" w:rsidRPr="005E72FC" w:rsidRDefault="000E7F3F" w:rsidP="00854559">
            <w:pPr>
              <w:pStyle w:val="Body"/>
              <w:tabs>
                <w:tab w:val="left" w:pos="1297"/>
              </w:tabs>
              <w:jc w:val="left"/>
              <w:rPr>
                <w:sz w:val="18"/>
                <w:szCs w:val="18"/>
              </w:rPr>
            </w:pPr>
            <w:r w:rsidRPr="005E72FC">
              <w:rPr>
                <w:sz w:val="18"/>
                <w:szCs w:val="18"/>
              </w:rPr>
              <w:t>Sub-category</w:t>
            </w:r>
          </w:p>
        </w:tc>
        <w:tc>
          <w:tcPr>
            <w:tcW w:w="4986" w:type="dxa"/>
          </w:tcPr>
          <w:p w14:paraId="5887B661" w14:textId="77777777" w:rsidR="000E7F3F" w:rsidRPr="005E72FC" w:rsidRDefault="0055612E" w:rsidP="00116D12">
            <w:pPr>
              <w:pStyle w:val="Body"/>
              <w:tabs>
                <w:tab w:val="left" w:pos="1297"/>
              </w:tabs>
              <w:jc w:val="left"/>
              <w:rPr>
                <w:sz w:val="18"/>
                <w:szCs w:val="18"/>
              </w:rPr>
            </w:pPr>
            <w:r w:rsidRPr="005E72FC">
              <w:rPr>
                <w:sz w:val="18"/>
                <w:szCs w:val="18"/>
              </w:rPr>
              <w:t xml:space="preserve">Property specifying the sub-categories of a </w:t>
            </w:r>
            <w:r w:rsidR="00116D12" w:rsidRPr="005E72FC">
              <w:rPr>
                <w:sz w:val="18"/>
                <w:szCs w:val="18"/>
              </w:rPr>
              <w:t>political</w:t>
            </w:r>
            <w:r w:rsidR="005A6A3F">
              <w:rPr>
                <w:sz w:val="18"/>
                <w:szCs w:val="18"/>
              </w:rPr>
              <w:t xml:space="preserve"> category</w:t>
            </w:r>
            <w:r w:rsidRPr="005E72FC">
              <w:rPr>
                <w:sz w:val="18"/>
                <w:szCs w:val="18"/>
              </w:rPr>
              <w:t xml:space="preserve"> </w:t>
            </w:r>
            <w:r w:rsidR="00670950">
              <w:rPr>
                <w:sz w:val="18"/>
                <w:szCs w:val="18"/>
              </w:rPr>
              <w:t>(</w:t>
            </w:r>
            <w:r w:rsidR="002A61A6">
              <w:rPr>
                <w:sz w:val="18"/>
                <w:szCs w:val="18"/>
              </w:rPr>
              <w:t xml:space="preserve">hasMainCatpol, </w:t>
            </w:r>
            <w:r w:rsidR="00670950">
              <w:rPr>
                <w:sz w:val="18"/>
                <w:szCs w:val="18"/>
              </w:rPr>
              <w:t>hasSubCatpol, hasGroupCatpol, hasDetailCAtpol)</w:t>
            </w:r>
            <w:r w:rsidR="005A6A3F">
              <w:rPr>
                <w:sz w:val="18"/>
                <w:szCs w:val="18"/>
              </w:rPr>
              <w:t>.</w:t>
            </w:r>
          </w:p>
        </w:tc>
        <w:tc>
          <w:tcPr>
            <w:tcW w:w="1554" w:type="dxa"/>
          </w:tcPr>
          <w:p w14:paraId="696C8B6A" w14:textId="77777777" w:rsidR="000E7F3F" w:rsidRPr="005E72FC" w:rsidRDefault="008B6484" w:rsidP="00854559">
            <w:pPr>
              <w:pStyle w:val="Body"/>
              <w:tabs>
                <w:tab w:val="left" w:pos="1297"/>
              </w:tabs>
              <w:jc w:val="left"/>
              <w:rPr>
                <w:sz w:val="18"/>
                <w:szCs w:val="18"/>
              </w:rPr>
            </w:pPr>
            <w:r w:rsidRPr="005E72FC">
              <w:rPr>
                <w:sz w:val="18"/>
                <w:szCs w:val="18"/>
              </w:rPr>
              <w:t>Political category</w:t>
            </w:r>
          </w:p>
        </w:tc>
      </w:tr>
    </w:tbl>
    <w:p w14:paraId="5B32BE7D" w14:textId="77777777" w:rsidR="000D4FE0" w:rsidRDefault="000D4FE0" w:rsidP="000D4FE0">
      <w:pPr>
        <w:pStyle w:val="Body"/>
      </w:pPr>
    </w:p>
    <w:p w14:paraId="44C29CF9" w14:textId="77777777" w:rsidR="00223A10" w:rsidRPr="0065104B" w:rsidRDefault="00223A10" w:rsidP="00223A10">
      <w:pPr>
        <w:pStyle w:val="Body"/>
      </w:pPr>
      <w:r>
        <w:fldChar w:fldCharType="begin"/>
      </w:r>
      <w:r>
        <w:instrText xml:space="preserve"> REF _Ref429138072 \h </w:instrText>
      </w:r>
      <w:r>
        <w:fldChar w:fldCharType="separate"/>
      </w:r>
      <w:r w:rsidR="00D42EB8">
        <w:t xml:space="preserve">Table </w:t>
      </w:r>
      <w:r w:rsidR="00D42EB8">
        <w:rPr>
          <w:noProof/>
        </w:rPr>
        <w:t>21</w:t>
      </w:r>
      <w:r>
        <w:fldChar w:fldCharType="end"/>
      </w:r>
      <w:r>
        <w:t xml:space="preserve"> gives an overview of the distinct subclasses under the </w:t>
      </w:r>
      <w:r>
        <w:rPr>
          <w:i/>
        </w:rPr>
        <w:t xml:space="preserve">catpol </w:t>
      </w:r>
      <w:r>
        <w:t xml:space="preserve">class. These classes inherit the properties of the </w:t>
      </w:r>
      <w:r>
        <w:rPr>
          <w:i/>
        </w:rPr>
        <w:t xml:space="preserve">catpol </w:t>
      </w:r>
      <w:r>
        <w:t>class.</w:t>
      </w:r>
    </w:p>
    <w:p w14:paraId="790CD4F2" w14:textId="77777777" w:rsidR="00223A10" w:rsidRDefault="00223A10" w:rsidP="00223A10">
      <w:pPr>
        <w:pStyle w:val="Caption"/>
      </w:pPr>
      <w:bookmarkStart w:id="168" w:name="_Ref429138072"/>
      <w:bookmarkStart w:id="169" w:name="_Toc433700683"/>
      <w:r>
        <w:t xml:space="preserve">Table </w:t>
      </w:r>
      <w:fldSimple w:instr=" SEQ Table \* ARABIC ">
        <w:r w:rsidR="004E229F">
          <w:rPr>
            <w:noProof/>
          </w:rPr>
          <w:t>21</w:t>
        </w:r>
      </w:fldSimple>
      <w:bookmarkEnd w:id="168"/>
      <w:r>
        <w:t xml:space="preserve">: </w:t>
      </w:r>
      <w:r>
        <w:rPr>
          <w:i/>
        </w:rPr>
        <w:t xml:space="preserve">Catpol </w:t>
      </w:r>
      <w:r>
        <w:t>subclasses</w:t>
      </w:r>
      <w:bookmarkEnd w:id="169"/>
    </w:p>
    <w:tbl>
      <w:tblPr>
        <w:tblStyle w:val="TableGrid"/>
        <w:tblW w:w="8731" w:type="dxa"/>
        <w:tblLook w:val="04A0" w:firstRow="1" w:lastRow="0" w:firstColumn="1" w:lastColumn="0" w:noHBand="0" w:noVBand="1"/>
      </w:tblPr>
      <w:tblGrid>
        <w:gridCol w:w="2547"/>
        <w:gridCol w:w="6184"/>
      </w:tblGrid>
      <w:tr w:rsidR="00223A10" w:rsidRPr="005E72FC" w14:paraId="78DF7883" w14:textId="77777777" w:rsidTr="00223A10">
        <w:trPr>
          <w:cnfStyle w:val="100000000000" w:firstRow="1" w:lastRow="0" w:firstColumn="0" w:lastColumn="0" w:oddVBand="0" w:evenVBand="0" w:oddHBand="0" w:evenHBand="0" w:firstRowFirstColumn="0" w:firstRowLastColumn="0" w:lastRowFirstColumn="0" w:lastRowLastColumn="0"/>
        </w:trPr>
        <w:tc>
          <w:tcPr>
            <w:tcW w:w="8731" w:type="dxa"/>
            <w:gridSpan w:val="2"/>
          </w:tcPr>
          <w:p w14:paraId="7C52359B" w14:textId="77777777" w:rsidR="00223A10" w:rsidRPr="005E72FC" w:rsidRDefault="00223A10" w:rsidP="004A0DB6">
            <w:pPr>
              <w:pStyle w:val="Body"/>
              <w:rPr>
                <w:sz w:val="18"/>
                <w:szCs w:val="18"/>
              </w:rPr>
            </w:pPr>
            <w:r w:rsidRPr="005E72FC">
              <w:rPr>
                <w:sz w:val="18"/>
                <w:szCs w:val="18"/>
              </w:rPr>
              <w:t xml:space="preserve">Class: </w:t>
            </w:r>
            <w:r w:rsidR="004A0DB6">
              <w:rPr>
                <w:sz w:val="18"/>
                <w:szCs w:val="18"/>
              </w:rPr>
              <w:t>Catpol</w:t>
            </w:r>
          </w:p>
        </w:tc>
      </w:tr>
      <w:tr w:rsidR="00223A10" w:rsidRPr="005E72FC" w14:paraId="265EBED0" w14:textId="77777777" w:rsidTr="00223A10">
        <w:tc>
          <w:tcPr>
            <w:tcW w:w="2547" w:type="dxa"/>
          </w:tcPr>
          <w:p w14:paraId="301F2783" w14:textId="77777777" w:rsidR="00223A10" w:rsidRPr="00DD1141" w:rsidRDefault="00223A10" w:rsidP="00223A10">
            <w:pPr>
              <w:pStyle w:val="Body"/>
              <w:rPr>
                <w:b/>
                <w:sz w:val="18"/>
                <w:szCs w:val="18"/>
              </w:rPr>
            </w:pPr>
            <w:r w:rsidRPr="00DD1141">
              <w:rPr>
                <w:b/>
                <w:sz w:val="18"/>
                <w:szCs w:val="18"/>
              </w:rPr>
              <w:t>Sub-class</w:t>
            </w:r>
          </w:p>
        </w:tc>
        <w:tc>
          <w:tcPr>
            <w:tcW w:w="6184" w:type="dxa"/>
          </w:tcPr>
          <w:p w14:paraId="363B920D" w14:textId="77777777" w:rsidR="00223A10" w:rsidRPr="00DD1141" w:rsidRDefault="00223A10" w:rsidP="00223A10">
            <w:pPr>
              <w:pStyle w:val="Body"/>
              <w:rPr>
                <w:b/>
                <w:sz w:val="18"/>
                <w:szCs w:val="18"/>
              </w:rPr>
            </w:pPr>
            <w:r w:rsidRPr="00DD1141">
              <w:rPr>
                <w:b/>
                <w:sz w:val="18"/>
                <w:szCs w:val="18"/>
              </w:rPr>
              <w:t>Definition / values</w:t>
            </w:r>
          </w:p>
        </w:tc>
      </w:tr>
      <w:tr w:rsidR="00223A10" w:rsidRPr="005E72FC" w14:paraId="30D89C23" w14:textId="77777777" w:rsidTr="00223A10">
        <w:tc>
          <w:tcPr>
            <w:tcW w:w="2547" w:type="dxa"/>
          </w:tcPr>
          <w:p w14:paraId="1BCAECFC" w14:textId="77777777" w:rsidR="00223A10" w:rsidRPr="00DD1141" w:rsidRDefault="00223A10" w:rsidP="00223A10">
            <w:pPr>
              <w:pStyle w:val="Body"/>
              <w:rPr>
                <w:sz w:val="18"/>
                <w:szCs w:val="18"/>
              </w:rPr>
            </w:pPr>
            <w:r>
              <w:rPr>
                <w:sz w:val="18"/>
                <w:szCs w:val="18"/>
              </w:rPr>
              <w:t>Main political category</w:t>
            </w:r>
          </w:p>
        </w:tc>
        <w:tc>
          <w:tcPr>
            <w:tcW w:w="6184" w:type="dxa"/>
            <w:vMerge w:val="restart"/>
          </w:tcPr>
          <w:p w14:paraId="52F23498" w14:textId="77777777" w:rsidR="00223A10" w:rsidRPr="0045603E" w:rsidRDefault="00223A10" w:rsidP="00223A10">
            <w:pPr>
              <w:pStyle w:val="Body"/>
              <w:rPr>
                <w:rFonts w:cs="Arial"/>
                <w:sz w:val="18"/>
                <w:szCs w:val="18"/>
                <w:lang w:eastAsia="cs-CZ"/>
              </w:rPr>
            </w:pPr>
            <w:r>
              <w:rPr>
                <w:rFonts w:cs="Arial"/>
                <w:sz w:val="18"/>
                <w:szCs w:val="18"/>
                <w:lang w:eastAsia="cs-CZ"/>
              </w:rPr>
              <w:t xml:space="preserve">The sub-classes of the </w:t>
            </w:r>
            <w:r>
              <w:rPr>
                <w:rFonts w:cs="Arial"/>
                <w:i/>
                <w:sz w:val="18"/>
                <w:szCs w:val="18"/>
                <w:lang w:eastAsia="cs-CZ"/>
              </w:rPr>
              <w:t xml:space="preserve">catpol </w:t>
            </w:r>
            <w:r>
              <w:rPr>
                <w:rFonts w:cs="Arial"/>
                <w:sz w:val="18"/>
                <w:szCs w:val="18"/>
                <w:lang w:eastAsia="cs-CZ"/>
              </w:rPr>
              <w:t xml:space="preserve">class represent the </w:t>
            </w:r>
            <w:r w:rsidR="0045603E">
              <w:rPr>
                <w:rFonts w:cs="Arial"/>
                <w:sz w:val="18"/>
                <w:szCs w:val="18"/>
                <w:lang w:eastAsia="cs-CZ"/>
              </w:rPr>
              <w:t xml:space="preserve">aggregate structure of </w:t>
            </w:r>
            <w:r w:rsidR="0045603E">
              <w:rPr>
                <w:rFonts w:cs="Arial"/>
                <w:i/>
                <w:sz w:val="18"/>
                <w:szCs w:val="18"/>
                <w:lang w:eastAsia="cs-CZ"/>
              </w:rPr>
              <w:t xml:space="preserve">catpol </w:t>
            </w:r>
            <w:r w:rsidR="0045603E">
              <w:rPr>
                <w:rFonts w:cs="Arial"/>
                <w:sz w:val="18"/>
                <w:szCs w:val="18"/>
                <w:lang w:eastAsia="cs-CZ"/>
              </w:rPr>
              <w:t>types.</w:t>
            </w:r>
          </w:p>
        </w:tc>
      </w:tr>
      <w:tr w:rsidR="00223A10" w:rsidRPr="005E72FC" w14:paraId="49890B59" w14:textId="77777777" w:rsidTr="00223A10">
        <w:tc>
          <w:tcPr>
            <w:tcW w:w="2547" w:type="dxa"/>
          </w:tcPr>
          <w:p w14:paraId="00EABA4B" w14:textId="77777777" w:rsidR="00223A10" w:rsidRPr="00DD1141" w:rsidRDefault="00223A10" w:rsidP="00223A10">
            <w:pPr>
              <w:pStyle w:val="Body"/>
              <w:rPr>
                <w:sz w:val="18"/>
                <w:szCs w:val="18"/>
              </w:rPr>
            </w:pPr>
            <w:r>
              <w:rPr>
                <w:sz w:val="18"/>
                <w:szCs w:val="18"/>
              </w:rPr>
              <w:t>Sub political category</w:t>
            </w:r>
          </w:p>
        </w:tc>
        <w:tc>
          <w:tcPr>
            <w:tcW w:w="6184" w:type="dxa"/>
            <w:vMerge/>
          </w:tcPr>
          <w:p w14:paraId="47F97EFA" w14:textId="77777777" w:rsidR="00223A10" w:rsidRPr="00DD1141" w:rsidRDefault="00223A10" w:rsidP="00223A10">
            <w:pPr>
              <w:pStyle w:val="Body"/>
              <w:rPr>
                <w:rFonts w:cs="Arial"/>
                <w:sz w:val="18"/>
                <w:szCs w:val="18"/>
                <w:lang w:eastAsia="cs-CZ"/>
              </w:rPr>
            </w:pPr>
          </w:p>
        </w:tc>
      </w:tr>
      <w:tr w:rsidR="00223A10" w:rsidRPr="005E72FC" w14:paraId="6EEBAF8D" w14:textId="77777777" w:rsidTr="00223A10">
        <w:tc>
          <w:tcPr>
            <w:tcW w:w="2547" w:type="dxa"/>
          </w:tcPr>
          <w:p w14:paraId="2985220F" w14:textId="77777777" w:rsidR="00223A10" w:rsidRPr="00DD1141" w:rsidRDefault="00223A10" w:rsidP="00223A10">
            <w:pPr>
              <w:pStyle w:val="Body"/>
              <w:rPr>
                <w:sz w:val="18"/>
                <w:szCs w:val="18"/>
              </w:rPr>
            </w:pPr>
            <w:r>
              <w:rPr>
                <w:sz w:val="18"/>
                <w:szCs w:val="18"/>
              </w:rPr>
              <w:t>Group political category</w:t>
            </w:r>
          </w:p>
        </w:tc>
        <w:tc>
          <w:tcPr>
            <w:tcW w:w="6184" w:type="dxa"/>
            <w:vMerge/>
          </w:tcPr>
          <w:p w14:paraId="73787349" w14:textId="77777777" w:rsidR="00223A10" w:rsidRPr="00DD1141" w:rsidRDefault="00223A10" w:rsidP="00223A10">
            <w:pPr>
              <w:pStyle w:val="Body"/>
              <w:rPr>
                <w:rFonts w:cs="Arial"/>
                <w:sz w:val="18"/>
                <w:szCs w:val="18"/>
                <w:lang w:eastAsia="cs-CZ"/>
              </w:rPr>
            </w:pPr>
          </w:p>
        </w:tc>
      </w:tr>
      <w:tr w:rsidR="00223A10" w:rsidRPr="005E72FC" w14:paraId="36DCE7C4" w14:textId="77777777" w:rsidTr="00223A10">
        <w:tc>
          <w:tcPr>
            <w:tcW w:w="2547" w:type="dxa"/>
          </w:tcPr>
          <w:p w14:paraId="62BAB420" w14:textId="77777777" w:rsidR="00223A10" w:rsidRPr="00DD1141" w:rsidRDefault="00223A10" w:rsidP="00223A10">
            <w:pPr>
              <w:pStyle w:val="Body"/>
              <w:rPr>
                <w:sz w:val="18"/>
                <w:szCs w:val="18"/>
              </w:rPr>
            </w:pPr>
            <w:r>
              <w:rPr>
                <w:sz w:val="18"/>
                <w:szCs w:val="18"/>
              </w:rPr>
              <w:t>Detail political category</w:t>
            </w:r>
          </w:p>
        </w:tc>
        <w:tc>
          <w:tcPr>
            <w:tcW w:w="6184" w:type="dxa"/>
            <w:vMerge/>
          </w:tcPr>
          <w:p w14:paraId="2F9D0BDD" w14:textId="77777777" w:rsidR="00223A10" w:rsidRPr="00DD1141" w:rsidRDefault="00223A10" w:rsidP="00223A10">
            <w:pPr>
              <w:pStyle w:val="Body"/>
              <w:rPr>
                <w:sz w:val="18"/>
                <w:szCs w:val="18"/>
              </w:rPr>
            </w:pPr>
          </w:p>
        </w:tc>
      </w:tr>
    </w:tbl>
    <w:p w14:paraId="53B412CF" w14:textId="77777777" w:rsidR="00223A10" w:rsidRDefault="00223A10" w:rsidP="00223A10">
      <w:pPr>
        <w:pStyle w:val="Body"/>
      </w:pPr>
    </w:p>
    <w:p w14:paraId="3E42696A" w14:textId="77777777" w:rsidR="0031542D" w:rsidRPr="00322F3C" w:rsidRDefault="004B33A8" w:rsidP="004B33A8">
      <w:pPr>
        <w:pStyle w:val="Body"/>
      </w:pPr>
      <w:r>
        <w:t xml:space="preserve">The table below gives an example of three catpol </w:t>
      </w:r>
      <w:r w:rsidR="0045603E">
        <w:t>sub-classes</w:t>
      </w:r>
      <w:r>
        <w:t>, based on the metadata file that is published alongside the 2015 EU budget.</w:t>
      </w:r>
    </w:p>
    <w:p w14:paraId="14D2D5A9" w14:textId="77777777" w:rsidR="00877143" w:rsidRPr="00877143" w:rsidRDefault="00877143" w:rsidP="00877143">
      <w:pPr>
        <w:pStyle w:val="Caption"/>
        <w:rPr>
          <w:i/>
        </w:rPr>
      </w:pPr>
      <w:bookmarkStart w:id="170" w:name="_Toc433700684"/>
      <w:r>
        <w:t xml:space="preserve">Table </w:t>
      </w:r>
      <w:fldSimple w:instr=" SEQ Table \* ARABIC ">
        <w:r w:rsidR="004E229F">
          <w:rPr>
            <w:noProof/>
          </w:rPr>
          <w:t>22</w:t>
        </w:r>
      </w:fldSimple>
      <w:r>
        <w:t xml:space="preserve">: example of </w:t>
      </w:r>
      <w:r>
        <w:rPr>
          <w:i/>
        </w:rPr>
        <w:t>Catpol</w:t>
      </w:r>
      <w:bookmarkEnd w:id="170"/>
    </w:p>
    <w:tbl>
      <w:tblPr>
        <w:tblStyle w:val="TableGrid"/>
        <w:tblW w:w="4920" w:type="pct"/>
        <w:tblLook w:val="04A0" w:firstRow="1" w:lastRow="0" w:firstColumn="1" w:lastColumn="0" w:noHBand="0" w:noVBand="1"/>
      </w:tblPr>
      <w:tblGrid>
        <w:gridCol w:w="1546"/>
        <w:gridCol w:w="2812"/>
        <w:gridCol w:w="1876"/>
        <w:gridCol w:w="2125"/>
      </w:tblGrid>
      <w:tr w:rsidR="00877143" w:rsidRPr="005E72FC" w14:paraId="0B44A9D0" w14:textId="77777777" w:rsidTr="00CF092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75B792D" w14:textId="77777777" w:rsidR="00877143" w:rsidRPr="005E72FC" w:rsidRDefault="00877143" w:rsidP="0045603E">
            <w:pPr>
              <w:pStyle w:val="Body"/>
              <w:rPr>
                <w:sz w:val="18"/>
                <w:szCs w:val="18"/>
              </w:rPr>
            </w:pPr>
            <w:r w:rsidRPr="005E72FC">
              <w:rPr>
                <w:sz w:val="18"/>
                <w:szCs w:val="18"/>
              </w:rPr>
              <w:t xml:space="preserve">Example: </w:t>
            </w:r>
            <w:r w:rsidR="00CF0929" w:rsidRPr="005E72FC">
              <w:rPr>
                <w:sz w:val="18"/>
                <w:szCs w:val="18"/>
              </w:rPr>
              <w:t>catpol</w:t>
            </w:r>
            <w:r w:rsidRPr="005E72FC">
              <w:rPr>
                <w:sz w:val="18"/>
                <w:szCs w:val="18"/>
              </w:rPr>
              <w:t xml:space="preserve"> </w:t>
            </w:r>
            <w:r w:rsidR="0045603E">
              <w:rPr>
                <w:sz w:val="18"/>
                <w:szCs w:val="18"/>
              </w:rPr>
              <w:t>subclasses</w:t>
            </w:r>
          </w:p>
        </w:tc>
      </w:tr>
      <w:tr w:rsidR="00CF0929" w:rsidRPr="005E72FC" w14:paraId="595A9812" w14:textId="77777777" w:rsidTr="00CF0929">
        <w:tc>
          <w:tcPr>
            <w:tcW w:w="925" w:type="pct"/>
          </w:tcPr>
          <w:p w14:paraId="64334AC8" w14:textId="77777777" w:rsidR="00877143" w:rsidRPr="005E72FC" w:rsidRDefault="00877143" w:rsidP="00F54728">
            <w:pPr>
              <w:pStyle w:val="Body"/>
              <w:rPr>
                <w:b/>
                <w:sz w:val="18"/>
                <w:szCs w:val="18"/>
              </w:rPr>
            </w:pPr>
            <w:r w:rsidRPr="005E72FC">
              <w:rPr>
                <w:b/>
                <w:sz w:val="18"/>
                <w:szCs w:val="18"/>
              </w:rPr>
              <w:t>Properties</w:t>
            </w:r>
          </w:p>
        </w:tc>
        <w:tc>
          <w:tcPr>
            <w:tcW w:w="1682" w:type="pct"/>
          </w:tcPr>
          <w:p w14:paraId="1EC8B9AB" w14:textId="77777777" w:rsidR="00877143" w:rsidRPr="005E72FC" w:rsidRDefault="0045603E" w:rsidP="00F54728">
            <w:pPr>
              <w:pStyle w:val="Body"/>
              <w:rPr>
                <w:b/>
                <w:sz w:val="18"/>
                <w:szCs w:val="18"/>
              </w:rPr>
            </w:pPr>
            <w:r>
              <w:rPr>
                <w:b/>
                <w:sz w:val="18"/>
                <w:szCs w:val="18"/>
              </w:rPr>
              <w:t>Class: main political category</w:t>
            </w:r>
          </w:p>
        </w:tc>
        <w:tc>
          <w:tcPr>
            <w:tcW w:w="1122" w:type="pct"/>
          </w:tcPr>
          <w:p w14:paraId="158794E3" w14:textId="77777777" w:rsidR="00877143" w:rsidRPr="005E72FC" w:rsidRDefault="0045603E" w:rsidP="00F54728">
            <w:pPr>
              <w:pStyle w:val="Body"/>
              <w:rPr>
                <w:b/>
                <w:sz w:val="18"/>
                <w:szCs w:val="18"/>
              </w:rPr>
            </w:pPr>
            <w:r>
              <w:rPr>
                <w:b/>
                <w:sz w:val="18"/>
                <w:szCs w:val="18"/>
              </w:rPr>
              <w:t>Class: sub political category</w:t>
            </w:r>
          </w:p>
        </w:tc>
        <w:tc>
          <w:tcPr>
            <w:tcW w:w="1271" w:type="pct"/>
          </w:tcPr>
          <w:p w14:paraId="0D67920C" w14:textId="77777777" w:rsidR="00877143" w:rsidRPr="005E72FC" w:rsidRDefault="0045603E" w:rsidP="0045603E">
            <w:pPr>
              <w:pStyle w:val="Body"/>
              <w:rPr>
                <w:b/>
                <w:sz w:val="18"/>
                <w:szCs w:val="18"/>
              </w:rPr>
            </w:pPr>
            <w:r>
              <w:rPr>
                <w:b/>
                <w:sz w:val="18"/>
                <w:szCs w:val="18"/>
              </w:rPr>
              <w:t>Class: detail political category</w:t>
            </w:r>
          </w:p>
        </w:tc>
      </w:tr>
      <w:tr w:rsidR="00CF0929" w:rsidRPr="005E72FC" w14:paraId="54C06058" w14:textId="77777777" w:rsidTr="00CF0929">
        <w:tc>
          <w:tcPr>
            <w:tcW w:w="925" w:type="pct"/>
          </w:tcPr>
          <w:p w14:paraId="0388CFD9" w14:textId="77777777" w:rsidR="00CF0929" w:rsidRPr="005E72FC" w:rsidRDefault="00CF0929" w:rsidP="00C4227B">
            <w:pPr>
              <w:pStyle w:val="Body"/>
              <w:rPr>
                <w:sz w:val="18"/>
                <w:szCs w:val="18"/>
              </w:rPr>
            </w:pPr>
            <w:r w:rsidRPr="005E72FC">
              <w:rPr>
                <w:sz w:val="18"/>
                <w:szCs w:val="18"/>
              </w:rPr>
              <w:t>Code</w:t>
            </w:r>
          </w:p>
        </w:tc>
        <w:tc>
          <w:tcPr>
            <w:tcW w:w="1682" w:type="pct"/>
          </w:tcPr>
          <w:p w14:paraId="329A5B20" w14:textId="77777777" w:rsidR="00CF0929" w:rsidRPr="005E72FC" w:rsidRDefault="00CF0929" w:rsidP="00C4227B">
            <w:pPr>
              <w:pStyle w:val="Body"/>
              <w:rPr>
                <w:sz w:val="18"/>
                <w:szCs w:val="18"/>
              </w:rPr>
            </w:pPr>
            <w:r w:rsidRPr="005E72FC">
              <w:rPr>
                <w:sz w:val="18"/>
                <w:szCs w:val="18"/>
              </w:rPr>
              <w:t>1</w:t>
            </w:r>
          </w:p>
        </w:tc>
        <w:tc>
          <w:tcPr>
            <w:tcW w:w="1122" w:type="pct"/>
          </w:tcPr>
          <w:p w14:paraId="66A6A34E" w14:textId="77777777" w:rsidR="00CF0929" w:rsidRPr="005E72FC" w:rsidRDefault="00CF0929" w:rsidP="00C4227B">
            <w:pPr>
              <w:pStyle w:val="Body"/>
              <w:rPr>
                <w:sz w:val="18"/>
                <w:szCs w:val="18"/>
              </w:rPr>
            </w:pPr>
            <w:r w:rsidRPr="005E72FC">
              <w:rPr>
                <w:sz w:val="18"/>
                <w:szCs w:val="18"/>
              </w:rPr>
              <w:t>1.1</w:t>
            </w:r>
          </w:p>
        </w:tc>
        <w:tc>
          <w:tcPr>
            <w:tcW w:w="1271" w:type="pct"/>
          </w:tcPr>
          <w:p w14:paraId="21D3C885" w14:textId="77777777" w:rsidR="00CF0929" w:rsidRPr="005E72FC" w:rsidRDefault="00CF0929" w:rsidP="00C4227B">
            <w:pPr>
              <w:pStyle w:val="Body"/>
              <w:rPr>
                <w:sz w:val="18"/>
                <w:szCs w:val="18"/>
              </w:rPr>
            </w:pPr>
            <w:r w:rsidRPr="005E72FC">
              <w:rPr>
                <w:sz w:val="18"/>
                <w:szCs w:val="18"/>
              </w:rPr>
              <w:t>1.1.DAG</w:t>
            </w:r>
          </w:p>
        </w:tc>
      </w:tr>
      <w:tr w:rsidR="00CF0929" w:rsidRPr="005E72FC" w14:paraId="3954D8B5" w14:textId="77777777" w:rsidTr="00CF0929">
        <w:tc>
          <w:tcPr>
            <w:tcW w:w="925" w:type="pct"/>
          </w:tcPr>
          <w:p w14:paraId="733CFB7D" w14:textId="77777777" w:rsidR="00CF0929" w:rsidRPr="005E72FC" w:rsidRDefault="00CF0929" w:rsidP="00C4227B">
            <w:pPr>
              <w:pStyle w:val="Body"/>
              <w:rPr>
                <w:sz w:val="18"/>
                <w:szCs w:val="18"/>
              </w:rPr>
            </w:pPr>
            <w:r w:rsidRPr="005E72FC">
              <w:rPr>
                <w:sz w:val="18"/>
                <w:szCs w:val="18"/>
              </w:rPr>
              <w:t>Description</w:t>
            </w:r>
          </w:p>
        </w:tc>
        <w:tc>
          <w:tcPr>
            <w:tcW w:w="1682" w:type="pct"/>
          </w:tcPr>
          <w:p w14:paraId="0588DD5B" w14:textId="77777777" w:rsidR="00CF0929" w:rsidRPr="005E72FC" w:rsidRDefault="00CF0929" w:rsidP="00C4227B">
            <w:pPr>
              <w:pStyle w:val="Body"/>
              <w:jc w:val="left"/>
              <w:rPr>
                <w:sz w:val="18"/>
                <w:szCs w:val="18"/>
              </w:rPr>
            </w:pPr>
            <w:r w:rsidRPr="005E72FC">
              <w:rPr>
                <w:sz w:val="18"/>
                <w:szCs w:val="18"/>
              </w:rPr>
              <w:t>Smart and inclusive growth</w:t>
            </w:r>
          </w:p>
        </w:tc>
        <w:tc>
          <w:tcPr>
            <w:tcW w:w="1122" w:type="pct"/>
          </w:tcPr>
          <w:p w14:paraId="6EA091BF" w14:textId="77777777" w:rsidR="00CF0929" w:rsidRPr="005E72FC" w:rsidRDefault="00CF0929" w:rsidP="00C4227B">
            <w:pPr>
              <w:pStyle w:val="Body"/>
              <w:jc w:val="left"/>
              <w:rPr>
                <w:sz w:val="18"/>
                <w:szCs w:val="18"/>
              </w:rPr>
            </w:pPr>
            <w:r w:rsidRPr="005E72FC">
              <w:rPr>
                <w:sz w:val="18"/>
                <w:szCs w:val="18"/>
              </w:rPr>
              <w:t>Competitiveness for growth and jobs</w:t>
            </w:r>
          </w:p>
        </w:tc>
        <w:tc>
          <w:tcPr>
            <w:tcW w:w="1271" w:type="pct"/>
          </w:tcPr>
          <w:p w14:paraId="2104343D" w14:textId="77777777" w:rsidR="00CF0929" w:rsidRPr="005E72FC" w:rsidRDefault="00CF0929" w:rsidP="00C4227B">
            <w:pPr>
              <w:pStyle w:val="Body"/>
              <w:jc w:val="left"/>
              <w:rPr>
                <w:sz w:val="18"/>
                <w:szCs w:val="18"/>
              </w:rPr>
            </w:pPr>
            <w:r w:rsidRPr="005E72FC">
              <w:rPr>
                <w:sz w:val="18"/>
                <w:szCs w:val="18"/>
              </w:rPr>
              <w:t>Decentralised agencies</w:t>
            </w:r>
          </w:p>
        </w:tc>
      </w:tr>
      <w:tr w:rsidR="00D81951" w:rsidRPr="005E72FC" w14:paraId="1FA67EF2" w14:textId="77777777" w:rsidTr="00CF0929">
        <w:tc>
          <w:tcPr>
            <w:tcW w:w="925" w:type="pct"/>
          </w:tcPr>
          <w:p w14:paraId="070A7BB6" w14:textId="77777777" w:rsidR="00D81951" w:rsidRPr="005E72FC" w:rsidRDefault="00D81951" w:rsidP="00C4227B">
            <w:pPr>
              <w:pStyle w:val="Body"/>
              <w:rPr>
                <w:sz w:val="18"/>
                <w:szCs w:val="18"/>
              </w:rPr>
            </w:pPr>
            <w:r w:rsidRPr="005E72FC">
              <w:rPr>
                <w:sz w:val="18"/>
                <w:szCs w:val="18"/>
              </w:rPr>
              <w:t>Ceiling</w:t>
            </w:r>
          </w:p>
        </w:tc>
        <w:tc>
          <w:tcPr>
            <w:tcW w:w="1682" w:type="pct"/>
          </w:tcPr>
          <w:p w14:paraId="3838B46F" w14:textId="77777777" w:rsidR="00D81951" w:rsidRPr="005E72FC" w:rsidRDefault="00D81951" w:rsidP="00C4227B">
            <w:pPr>
              <w:pStyle w:val="Body"/>
              <w:jc w:val="left"/>
              <w:rPr>
                <w:sz w:val="18"/>
                <w:szCs w:val="18"/>
              </w:rPr>
            </w:pPr>
            <w:r w:rsidRPr="005E72FC">
              <w:rPr>
                <w:sz w:val="18"/>
                <w:szCs w:val="18"/>
              </w:rPr>
              <w:t xml:space="preserve">The </w:t>
            </w:r>
            <w:r w:rsidRPr="005E72FC">
              <w:rPr>
                <w:i/>
                <w:sz w:val="18"/>
                <w:szCs w:val="18"/>
              </w:rPr>
              <w:t>ceiling</w:t>
            </w:r>
            <w:r w:rsidRPr="005E72FC">
              <w:rPr>
                <w:sz w:val="18"/>
                <w:szCs w:val="18"/>
              </w:rPr>
              <w:t xml:space="preserve"> is expressed by instances of the </w:t>
            </w:r>
            <w:r w:rsidRPr="005E72FC">
              <w:rPr>
                <w:i/>
                <w:sz w:val="18"/>
                <w:szCs w:val="18"/>
              </w:rPr>
              <w:t>amount</w:t>
            </w:r>
            <w:r w:rsidRPr="005E72FC">
              <w:rPr>
                <w:sz w:val="18"/>
                <w:szCs w:val="18"/>
              </w:rPr>
              <w:t xml:space="preserve"> class, as explained below.</w:t>
            </w:r>
          </w:p>
        </w:tc>
        <w:tc>
          <w:tcPr>
            <w:tcW w:w="2393" w:type="pct"/>
            <w:gridSpan w:val="2"/>
          </w:tcPr>
          <w:p w14:paraId="726ECC74" w14:textId="77777777" w:rsidR="00D81951" w:rsidRPr="005E72FC" w:rsidRDefault="00D81951" w:rsidP="00C4227B">
            <w:pPr>
              <w:pStyle w:val="Body"/>
              <w:jc w:val="left"/>
              <w:rPr>
                <w:color w:val="7F7F7F" w:themeColor="text1" w:themeTint="80"/>
                <w:sz w:val="18"/>
                <w:szCs w:val="18"/>
              </w:rPr>
            </w:pPr>
            <w:r w:rsidRPr="005E72FC">
              <w:rPr>
                <w:sz w:val="18"/>
                <w:szCs w:val="18"/>
              </w:rPr>
              <w:t xml:space="preserve">The ceilings are expressed by instances of the </w:t>
            </w:r>
            <w:r w:rsidRPr="005E72FC">
              <w:rPr>
                <w:i/>
                <w:sz w:val="18"/>
                <w:szCs w:val="18"/>
              </w:rPr>
              <w:t xml:space="preserve">amount </w:t>
            </w:r>
            <w:r w:rsidRPr="005E72FC">
              <w:rPr>
                <w:sz w:val="18"/>
                <w:szCs w:val="18"/>
              </w:rPr>
              <w:t>class. These amount instances are not further described in this example.</w:t>
            </w:r>
          </w:p>
        </w:tc>
      </w:tr>
      <w:tr w:rsidR="00D81951" w:rsidRPr="005E72FC" w14:paraId="6369E7B2" w14:textId="77777777" w:rsidTr="00CF0929">
        <w:tc>
          <w:tcPr>
            <w:tcW w:w="925" w:type="pct"/>
          </w:tcPr>
          <w:p w14:paraId="5160C6AE" w14:textId="77777777" w:rsidR="00D81951" w:rsidRPr="005E72FC" w:rsidRDefault="00D81951" w:rsidP="00C4227B">
            <w:pPr>
              <w:pStyle w:val="Body"/>
              <w:rPr>
                <w:sz w:val="18"/>
                <w:szCs w:val="18"/>
              </w:rPr>
            </w:pPr>
            <w:r w:rsidRPr="005E72FC">
              <w:rPr>
                <w:sz w:val="18"/>
                <w:szCs w:val="18"/>
              </w:rPr>
              <w:t>Official ceiling</w:t>
            </w:r>
          </w:p>
        </w:tc>
        <w:tc>
          <w:tcPr>
            <w:tcW w:w="1682" w:type="pct"/>
          </w:tcPr>
          <w:p w14:paraId="08B2E6F8" w14:textId="77777777" w:rsidR="00D81951" w:rsidRPr="005E72FC" w:rsidRDefault="00D81951" w:rsidP="00C4227B">
            <w:pPr>
              <w:pStyle w:val="Body"/>
              <w:jc w:val="left"/>
              <w:rPr>
                <w:sz w:val="18"/>
                <w:szCs w:val="18"/>
              </w:rPr>
            </w:pPr>
            <w:r w:rsidRPr="005E72FC">
              <w:rPr>
                <w:sz w:val="18"/>
                <w:szCs w:val="18"/>
              </w:rPr>
              <w:t xml:space="preserve">The official ceiling is expressed by instances of the </w:t>
            </w:r>
            <w:r w:rsidRPr="005E72FC">
              <w:rPr>
                <w:i/>
                <w:sz w:val="18"/>
                <w:szCs w:val="18"/>
              </w:rPr>
              <w:t>amount</w:t>
            </w:r>
            <w:r w:rsidRPr="005E72FC">
              <w:rPr>
                <w:sz w:val="18"/>
                <w:szCs w:val="18"/>
              </w:rPr>
              <w:t xml:space="preserve"> class, as explained below.</w:t>
            </w:r>
          </w:p>
        </w:tc>
        <w:tc>
          <w:tcPr>
            <w:tcW w:w="2393" w:type="pct"/>
            <w:gridSpan w:val="2"/>
          </w:tcPr>
          <w:p w14:paraId="52535ED5" w14:textId="77777777" w:rsidR="00D81951" w:rsidRPr="005E72FC" w:rsidRDefault="00D81951" w:rsidP="00C4227B">
            <w:pPr>
              <w:pStyle w:val="Body"/>
              <w:jc w:val="left"/>
              <w:rPr>
                <w:color w:val="7F7F7F" w:themeColor="text1" w:themeTint="80"/>
                <w:sz w:val="18"/>
                <w:szCs w:val="18"/>
              </w:rPr>
            </w:pPr>
            <w:r w:rsidRPr="005E72FC">
              <w:rPr>
                <w:sz w:val="18"/>
                <w:szCs w:val="18"/>
              </w:rPr>
              <w:t xml:space="preserve">The official ceilings are expressed by instances of the </w:t>
            </w:r>
            <w:r w:rsidRPr="005E72FC">
              <w:rPr>
                <w:i/>
                <w:sz w:val="18"/>
                <w:szCs w:val="18"/>
              </w:rPr>
              <w:t xml:space="preserve">amount </w:t>
            </w:r>
            <w:r w:rsidRPr="005E72FC">
              <w:rPr>
                <w:sz w:val="18"/>
                <w:szCs w:val="18"/>
              </w:rPr>
              <w:t>class. These amount instances are not further described in this example.</w:t>
            </w:r>
          </w:p>
        </w:tc>
      </w:tr>
      <w:tr w:rsidR="00CF0929" w:rsidRPr="005E72FC" w14:paraId="590142F9" w14:textId="77777777" w:rsidTr="00CF0929">
        <w:tc>
          <w:tcPr>
            <w:tcW w:w="925" w:type="pct"/>
          </w:tcPr>
          <w:p w14:paraId="70EA7B17" w14:textId="77777777" w:rsidR="00CF0929" w:rsidRPr="005E72FC" w:rsidRDefault="00CF0929" w:rsidP="00C4227B">
            <w:pPr>
              <w:pStyle w:val="Body"/>
              <w:rPr>
                <w:sz w:val="18"/>
                <w:szCs w:val="18"/>
              </w:rPr>
            </w:pPr>
            <w:r w:rsidRPr="005E72FC">
              <w:rPr>
                <w:sz w:val="18"/>
                <w:szCs w:val="18"/>
              </w:rPr>
              <w:t>Sub-category</w:t>
            </w:r>
          </w:p>
        </w:tc>
        <w:tc>
          <w:tcPr>
            <w:tcW w:w="1682" w:type="pct"/>
          </w:tcPr>
          <w:p w14:paraId="6E8122FB" w14:textId="77777777" w:rsidR="00CF0929" w:rsidRPr="005E72FC" w:rsidRDefault="00CF0929" w:rsidP="00C4227B">
            <w:pPr>
              <w:pStyle w:val="Body"/>
              <w:jc w:val="left"/>
              <w:rPr>
                <w:sz w:val="18"/>
                <w:szCs w:val="18"/>
              </w:rPr>
            </w:pPr>
            <w:r w:rsidRPr="005E72FC">
              <w:rPr>
                <w:sz w:val="18"/>
                <w:szCs w:val="18"/>
              </w:rPr>
              <w:t>1.1</w:t>
            </w:r>
          </w:p>
        </w:tc>
        <w:tc>
          <w:tcPr>
            <w:tcW w:w="1122" w:type="pct"/>
          </w:tcPr>
          <w:p w14:paraId="6B27DA50" w14:textId="77777777" w:rsidR="00CF0929" w:rsidRPr="005E72FC" w:rsidRDefault="00CF0929" w:rsidP="00C4227B">
            <w:pPr>
              <w:pStyle w:val="Body"/>
              <w:tabs>
                <w:tab w:val="left" w:pos="1297"/>
              </w:tabs>
              <w:jc w:val="left"/>
              <w:rPr>
                <w:sz w:val="18"/>
                <w:szCs w:val="18"/>
              </w:rPr>
            </w:pPr>
            <w:r w:rsidRPr="005E72FC">
              <w:rPr>
                <w:sz w:val="18"/>
                <w:szCs w:val="18"/>
              </w:rPr>
              <w:t>1.1.1</w:t>
            </w:r>
          </w:p>
        </w:tc>
        <w:tc>
          <w:tcPr>
            <w:tcW w:w="1271" w:type="pct"/>
          </w:tcPr>
          <w:p w14:paraId="72EF14E3" w14:textId="77777777" w:rsidR="00CF0929" w:rsidRPr="005E72FC" w:rsidRDefault="00CF0929" w:rsidP="00C4227B">
            <w:pPr>
              <w:pStyle w:val="Body"/>
              <w:jc w:val="left"/>
              <w:rPr>
                <w:color w:val="7F7F7F" w:themeColor="text1" w:themeTint="80"/>
                <w:sz w:val="18"/>
                <w:szCs w:val="18"/>
              </w:rPr>
            </w:pPr>
            <w:r w:rsidRPr="005E72FC">
              <w:rPr>
                <w:color w:val="7F7F7F" w:themeColor="text1" w:themeTint="80"/>
                <w:sz w:val="18"/>
                <w:szCs w:val="18"/>
              </w:rPr>
              <w:t>N/A</w:t>
            </w:r>
          </w:p>
        </w:tc>
      </w:tr>
      <w:tr w:rsidR="00CF0929" w:rsidRPr="005E72FC" w14:paraId="0C6BA9BE" w14:textId="77777777" w:rsidTr="00CF0929">
        <w:tc>
          <w:tcPr>
            <w:tcW w:w="925" w:type="pct"/>
          </w:tcPr>
          <w:p w14:paraId="207323B3" w14:textId="77777777" w:rsidR="00CF0929" w:rsidRPr="005E72FC" w:rsidRDefault="00CF0929" w:rsidP="00C4227B">
            <w:pPr>
              <w:pStyle w:val="Body"/>
              <w:rPr>
                <w:sz w:val="18"/>
                <w:szCs w:val="18"/>
              </w:rPr>
            </w:pPr>
            <w:r w:rsidRPr="005E72FC">
              <w:rPr>
                <w:sz w:val="18"/>
                <w:szCs w:val="18"/>
              </w:rPr>
              <w:t>Sub-category</w:t>
            </w:r>
          </w:p>
        </w:tc>
        <w:tc>
          <w:tcPr>
            <w:tcW w:w="1682" w:type="pct"/>
          </w:tcPr>
          <w:p w14:paraId="7C2D4A50" w14:textId="77777777" w:rsidR="00CF0929" w:rsidRPr="005E72FC" w:rsidRDefault="00CF0929" w:rsidP="00C4227B">
            <w:pPr>
              <w:pStyle w:val="Body"/>
              <w:jc w:val="left"/>
              <w:rPr>
                <w:sz w:val="18"/>
                <w:szCs w:val="18"/>
              </w:rPr>
            </w:pPr>
            <w:r w:rsidRPr="005E72FC">
              <w:rPr>
                <w:sz w:val="18"/>
                <w:szCs w:val="18"/>
              </w:rPr>
              <w:t>1.2</w:t>
            </w:r>
          </w:p>
        </w:tc>
        <w:tc>
          <w:tcPr>
            <w:tcW w:w="1122" w:type="pct"/>
          </w:tcPr>
          <w:p w14:paraId="7088D96B" w14:textId="77777777" w:rsidR="00CF0929" w:rsidRPr="005E72FC" w:rsidRDefault="00CF0929" w:rsidP="00C4227B">
            <w:pPr>
              <w:pStyle w:val="Body"/>
              <w:tabs>
                <w:tab w:val="left" w:pos="1297"/>
              </w:tabs>
              <w:jc w:val="left"/>
              <w:rPr>
                <w:sz w:val="18"/>
                <w:szCs w:val="18"/>
              </w:rPr>
            </w:pPr>
            <w:r w:rsidRPr="005E72FC">
              <w:rPr>
                <w:sz w:val="18"/>
                <w:szCs w:val="18"/>
              </w:rPr>
              <w:t>1.1.DAG</w:t>
            </w:r>
          </w:p>
        </w:tc>
        <w:tc>
          <w:tcPr>
            <w:tcW w:w="1271" w:type="pct"/>
          </w:tcPr>
          <w:p w14:paraId="4D09CF89" w14:textId="77777777" w:rsidR="00CF0929" w:rsidRPr="005E72FC" w:rsidRDefault="00CF0929" w:rsidP="00C4227B">
            <w:pPr>
              <w:pStyle w:val="Body"/>
              <w:jc w:val="left"/>
              <w:rPr>
                <w:color w:val="7F7F7F" w:themeColor="text1" w:themeTint="80"/>
                <w:sz w:val="18"/>
                <w:szCs w:val="18"/>
              </w:rPr>
            </w:pPr>
            <w:r w:rsidRPr="005E72FC">
              <w:rPr>
                <w:color w:val="7F7F7F" w:themeColor="text1" w:themeTint="80"/>
                <w:sz w:val="18"/>
                <w:szCs w:val="18"/>
              </w:rPr>
              <w:t>N/A</w:t>
            </w:r>
          </w:p>
        </w:tc>
      </w:tr>
      <w:tr w:rsidR="00CF0929" w:rsidRPr="005E72FC" w14:paraId="3CC4CD0B" w14:textId="77777777" w:rsidTr="00CF0929">
        <w:tc>
          <w:tcPr>
            <w:tcW w:w="925" w:type="pct"/>
          </w:tcPr>
          <w:p w14:paraId="195B91E0" w14:textId="77777777" w:rsidR="00CF0929" w:rsidRPr="005E72FC" w:rsidRDefault="00CF0929" w:rsidP="00C4227B">
            <w:pPr>
              <w:pStyle w:val="Body"/>
              <w:rPr>
                <w:sz w:val="18"/>
                <w:szCs w:val="18"/>
              </w:rPr>
            </w:pPr>
            <w:r w:rsidRPr="005E72FC">
              <w:rPr>
                <w:sz w:val="18"/>
                <w:szCs w:val="18"/>
              </w:rPr>
              <w:t>Sub-category</w:t>
            </w:r>
          </w:p>
        </w:tc>
        <w:tc>
          <w:tcPr>
            <w:tcW w:w="1682" w:type="pct"/>
          </w:tcPr>
          <w:p w14:paraId="68F80C86" w14:textId="77777777" w:rsidR="00CF0929" w:rsidRPr="005E72FC" w:rsidRDefault="00CF0929" w:rsidP="00C4227B">
            <w:pPr>
              <w:pStyle w:val="Body"/>
              <w:jc w:val="left"/>
              <w:rPr>
                <w:sz w:val="18"/>
                <w:szCs w:val="18"/>
              </w:rPr>
            </w:pPr>
            <w:r w:rsidRPr="005E72FC">
              <w:rPr>
                <w:sz w:val="18"/>
                <w:szCs w:val="18"/>
              </w:rPr>
              <w:t>...</w:t>
            </w:r>
          </w:p>
        </w:tc>
        <w:tc>
          <w:tcPr>
            <w:tcW w:w="1122" w:type="pct"/>
          </w:tcPr>
          <w:p w14:paraId="0F055BD5" w14:textId="77777777" w:rsidR="00CF0929" w:rsidRPr="005E72FC" w:rsidRDefault="00CF0929" w:rsidP="00C4227B">
            <w:pPr>
              <w:pStyle w:val="Body"/>
              <w:tabs>
                <w:tab w:val="left" w:pos="1297"/>
              </w:tabs>
              <w:jc w:val="left"/>
              <w:rPr>
                <w:sz w:val="18"/>
                <w:szCs w:val="18"/>
              </w:rPr>
            </w:pPr>
            <w:r w:rsidRPr="005E72FC">
              <w:rPr>
                <w:sz w:val="18"/>
                <w:szCs w:val="18"/>
              </w:rPr>
              <w:t>...</w:t>
            </w:r>
          </w:p>
        </w:tc>
        <w:tc>
          <w:tcPr>
            <w:tcW w:w="1271" w:type="pct"/>
          </w:tcPr>
          <w:p w14:paraId="5BA0A41D" w14:textId="77777777" w:rsidR="00CF0929" w:rsidRPr="005E72FC" w:rsidRDefault="00CF0929" w:rsidP="00C4227B">
            <w:pPr>
              <w:pStyle w:val="Body"/>
              <w:jc w:val="left"/>
              <w:rPr>
                <w:color w:val="7F7F7F" w:themeColor="text1" w:themeTint="80"/>
                <w:sz w:val="18"/>
                <w:szCs w:val="18"/>
              </w:rPr>
            </w:pPr>
            <w:r w:rsidRPr="005E72FC">
              <w:rPr>
                <w:color w:val="7F7F7F" w:themeColor="text1" w:themeTint="80"/>
                <w:sz w:val="18"/>
                <w:szCs w:val="18"/>
              </w:rPr>
              <w:t>N/A</w:t>
            </w:r>
          </w:p>
        </w:tc>
      </w:tr>
    </w:tbl>
    <w:p w14:paraId="64FAF709" w14:textId="77777777" w:rsidR="002D78E3" w:rsidRDefault="002D78E3" w:rsidP="002D78E3">
      <w:pPr>
        <w:pStyle w:val="Body"/>
      </w:pPr>
    </w:p>
    <w:p w14:paraId="0AE3FE85" w14:textId="77777777" w:rsidR="00F22EB8" w:rsidRDefault="00CF0929" w:rsidP="00F22EB8">
      <w:pPr>
        <w:pStyle w:val="Body"/>
      </w:pPr>
      <w:r>
        <w:lastRenderedPageBreak/>
        <w:t xml:space="preserve">The </w:t>
      </w:r>
      <w:r w:rsidR="0045603E">
        <w:rPr>
          <w:i/>
        </w:rPr>
        <w:t>commitment</w:t>
      </w:r>
      <w:r>
        <w:rPr>
          <w:i/>
        </w:rPr>
        <w:t xml:space="preserve"> </w:t>
      </w:r>
      <w:r>
        <w:t xml:space="preserve">instances that express the ceiling for </w:t>
      </w:r>
      <w:r>
        <w:rPr>
          <w:i/>
        </w:rPr>
        <w:t xml:space="preserve">catpol </w:t>
      </w:r>
      <w:r>
        <w:t>instance 1, are described in the table below.</w:t>
      </w:r>
      <w:r w:rsidR="00F22EB8">
        <w:t xml:space="preserve"> For describing catpol ceilings, the following properties are not used: catpol, nomenclature, type, corporate body, reserve and EU programme.</w:t>
      </w:r>
      <w:r w:rsidR="002A0314">
        <w:t xml:space="preserve"> Payment ceilings, as opposed to commitment ceilings, are not included in the example, as the payment ceilings are </w:t>
      </w:r>
      <w:r w:rsidR="009C5679">
        <w:t xml:space="preserve">not defined at the level of each heading. They are </w:t>
      </w:r>
      <w:r w:rsidR="002A0314">
        <w:t xml:space="preserve">only </w:t>
      </w:r>
      <w:r w:rsidR="00323FE3">
        <w:t>defined at the overall level, covering all MFF headings. Commitment ceilings are defined at the level of each heading.</w:t>
      </w:r>
    </w:p>
    <w:p w14:paraId="67A7FD85" w14:textId="77777777" w:rsidR="0031542D" w:rsidRDefault="0031542D" w:rsidP="00F22EB8">
      <w:pPr>
        <w:pStyle w:val="Body"/>
      </w:pPr>
    </w:p>
    <w:p w14:paraId="32B5C2EA" w14:textId="77777777" w:rsidR="00A7589E" w:rsidRDefault="00A7589E" w:rsidP="00A7589E">
      <w:pPr>
        <w:pStyle w:val="Caption"/>
      </w:pPr>
      <w:bookmarkStart w:id="171" w:name="_Toc433700685"/>
      <w:r>
        <w:t xml:space="preserve">Table </w:t>
      </w:r>
      <w:fldSimple w:instr=" SEQ Table \* ARABIC ">
        <w:r w:rsidR="004E229F">
          <w:rPr>
            <w:noProof/>
          </w:rPr>
          <w:t>23</w:t>
        </w:r>
      </w:fldSimple>
      <w:r>
        <w:t xml:space="preserve">: example of </w:t>
      </w:r>
      <w:r w:rsidR="0045603E">
        <w:t>commitment</w:t>
      </w:r>
      <w:r>
        <w:t xml:space="preserve"> instances for catpol ceilings</w:t>
      </w:r>
      <w:bookmarkEnd w:id="171"/>
    </w:p>
    <w:tbl>
      <w:tblPr>
        <w:tblStyle w:val="TableGrid"/>
        <w:tblW w:w="5000" w:type="pct"/>
        <w:tblLook w:val="04A0" w:firstRow="1" w:lastRow="0" w:firstColumn="1" w:lastColumn="0" w:noHBand="0" w:noVBand="1"/>
      </w:tblPr>
      <w:tblGrid>
        <w:gridCol w:w="2664"/>
        <w:gridCol w:w="2790"/>
        <w:gridCol w:w="3041"/>
      </w:tblGrid>
      <w:tr w:rsidR="00CF0929" w:rsidRPr="005E72FC" w14:paraId="564F355E" w14:textId="77777777" w:rsidTr="002A0314">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2035E8F" w14:textId="77777777" w:rsidR="00CF0929" w:rsidRPr="005E72FC" w:rsidRDefault="00CF0929" w:rsidP="0045603E">
            <w:pPr>
              <w:pStyle w:val="Body"/>
              <w:rPr>
                <w:sz w:val="18"/>
                <w:szCs w:val="18"/>
              </w:rPr>
            </w:pPr>
            <w:r w:rsidRPr="005E72FC">
              <w:rPr>
                <w:sz w:val="18"/>
                <w:szCs w:val="18"/>
              </w:rPr>
              <w:t xml:space="preserve">Example: </w:t>
            </w:r>
            <w:r w:rsidR="0045603E">
              <w:rPr>
                <w:i/>
                <w:sz w:val="18"/>
                <w:szCs w:val="18"/>
              </w:rPr>
              <w:t>commitment</w:t>
            </w:r>
            <w:r w:rsidRPr="005E72FC">
              <w:rPr>
                <w:sz w:val="18"/>
                <w:szCs w:val="18"/>
              </w:rPr>
              <w:t xml:space="preserve"> instances for catpol ceilings</w:t>
            </w:r>
          </w:p>
        </w:tc>
      </w:tr>
      <w:tr w:rsidR="002A0314" w:rsidRPr="005E72FC" w14:paraId="59F0B631" w14:textId="77777777" w:rsidTr="00A7589E">
        <w:tc>
          <w:tcPr>
            <w:tcW w:w="1568" w:type="pct"/>
          </w:tcPr>
          <w:p w14:paraId="37BF3171" w14:textId="77777777" w:rsidR="002A0314" w:rsidRPr="005E72FC" w:rsidRDefault="002A0314" w:rsidP="00C4227B">
            <w:pPr>
              <w:pStyle w:val="Body"/>
              <w:rPr>
                <w:b/>
                <w:sz w:val="18"/>
                <w:szCs w:val="18"/>
              </w:rPr>
            </w:pPr>
            <w:r w:rsidRPr="005E72FC">
              <w:rPr>
                <w:b/>
                <w:sz w:val="18"/>
                <w:szCs w:val="18"/>
              </w:rPr>
              <w:t>Properties</w:t>
            </w:r>
          </w:p>
        </w:tc>
        <w:tc>
          <w:tcPr>
            <w:tcW w:w="1642" w:type="pct"/>
          </w:tcPr>
          <w:p w14:paraId="3CD881CF" w14:textId="77777777" w:rsidR="002A0314" w:rsidRPr="005E72FC" w:rsidRDefault="002A0314" w:rsidP="00C4227B">
            <w:pPr>
              <w:pStyle w:val="Body"/>
              <w:rPr>
                <w:b/>
                <w:sz w:val="18"/>
                <w:szCs w:val="18"/>
              </w:rPr>
            </w:pPr>
            <w:r w:rsidRPr="005E72FC">
              <w:rPr>
                <w:b/>
                <w:sz w:val="18"/>
                <w:szCs w:val="18"/>
              </w:rPr>
              <w:t>Instance 1</w:t>
            </w:r>
          </w:p>
        </w:tc>
        <w:tc>
          <w:tcPr>
            <w:tcW w:w="1790" w:type="pct"/>
          </w:tcPr>
          <w:p w14:paraId="58F8C028" w14:textId="77777777" w:rsidR="002A0314" w:rsidRPr="005E72FC" w:rsidRDefault="00323FE3" w:rsidP="00F976BE">
            <w:pPr>
              <w:pStyle w:val="Body"/>
              <w:rPr>
                <w:b/>
                <w:sz w:val="18"/>
                <w:szCs w:val="18"/>
              </w:rPr>
            </w:pPr>
            <w:r w:rsidRPr="005E72FC">
              <w:rPr>
                <w:b/>
                <w:sz w:val="18"/>
                <w:szCs w:val="18"/>
              </w:rPr>
              <w:t>Instance 2</w:t>
            </w:r>
          </w:p>
        </w:tc>
      </w:tr>
      <w:tr w:rsidR="002A0314" w:rsidRPr="005E72FC" w14:paraId="4C7DD91F" w14:textId="77777777" w:rsidTr="00A7589E">
        <w:tc>
          <w:tcPr>
            <w:tcW w:w="1568" w:type="pct"/>
          </w:tcPr>
          <w:p w14:paraId="028A52B7" w14:textId="77777777" w:rsidR="002A0314" w:rsidRPr="005E72FC" w:rsidRDefault="002A0314" w:rsidP="00C4227B">
            <w:pPr>
              <w:pStyle w:val="Body"/>
              <w:rPr>
                <w:sz w:val="18"/>
                <w:szCs w:val="18"/>
              </w:rPr>
            </w:pPr>
            <w:r w:rsidRPr="005E72FC">
              <w:rPr>
                <w:sz w:val="18"/>
                <w:szCs w:val="18"/>
              </w:rPr>
              <w:t>Year</w:t>
            </w:r>
          </w:p>
        </w:tc>
        <w:tc>
          <w:tcPr>
            <w:tcW w:w="1642" w:type="pct"/>
          </w:tcPr>
          <w:p w14:paraId="0F93F2F3" w14:textId="77777777" w:rsidR="002A0314" w:rsidRPr="005E72FC" w:rsidRDefault="002A0314" w:rsidP="00C4227B">
            <w:pPr>
              <w:pStyle w:val="Body"/>
              <w:rPr>
                <w:sz w:val="18"/>
                <w:szCs w:val="18"/>
              </w:rPr>
            </w:pPr>
            <w:r w:rsidRPr="005E72FC">
              <w:rPr>
                <w:rFonts w:cs="Arial"/>
                <w:sz w:val="18"/>
                <w:szCs w:val="18"/>
                <w:lang w:eastAsia="cs-CZ"/>
              </w:rPr>
              <w:t>2015</w:t>
            </w:r>
          </w:p>
        </w:tc>
        <w:tc>
          <w:tcPr>
            <w:tcW w:w="1790" w:type="pct"/>
          </w:tcPr>
          <w:p w14:paraId="39DC1E29" w14:textId="77777777" w:rsidR="002A0314" w:rsidRPr="005E72FC" w:rsidRDefault="002A0314" w:rsidP="00C4227B">
            <w:pPr>
              <w:pStyle w:val="Body"/>
              <w:rPr>
                <w:sz w:val="18"/>
                <w:szCs w:val="18"/>
              </w:rPr>
            </w:pPr>
            <w:r w:rsidRPr="005E72FC">
              <w:rPr>
                <w:rFonts w:cs="Arial"/>
                <w:sz w:val="18"/>
                <w:szCs w:val="18"/>
                <w:lang w:eastAsia="cs-CZ"/>
              </w:rPr>
              <w:t>201</w:t>
            </w:r>
            <w:r w:rsidR="00323FE3" w:rsidRPr="005E72FC">
              <w:rPr>
                <w:rFonts w:cs="Arial"/>
                <w:sz w:val="18"/>
                <w:szCs w:val="18"/>
                <w:lang w:eastAsia="cs-CZ"/>
              </w:rPr>
              <w:t>4</w:t>
            </w:r>
          </w:p>
        </w:tc>
      </w:tr>
      <w:tr w:rsidR="002A0314" w:rsidRPr="005E72FC" w14:paraId="4C4149FD" w14:textId="77777777" w:rsidTr="00A7589E">
        <w:tc>
          <w:tcPr>
            <w:tcW w:w="1568" w:type="pct"/>
          </w:tcPr>
          <w:p w14:paraId="12FF4604" w14:textId="77777777" w:rsidR="002A0314" w:rsidRPr="005E72FC" w:rsidRDefault="00263E27" w:rsidP="00C4227B">
            <w:pPr>
              <w:pStyle w:val="Body"/>
              <w:rPr>
                <w:sz w:val="18"/>
                <w:szCs w:val="18"/>
              </w:rPr>
            </w:pPr>
            <w:r w:rsidRPr="005E72FC">
              <w:rPr>
                <w:sz w:val="18"/>
                <w:szCs w:val="18"/>
              </w:rPr>
              <w:t>Figure</w:t>
            </w:r>
          </w:p>
        </w:tc>
        <w:tc>
          <w:tcPr>
            <w:tcW w:w="1642" w:type="pct"/>
          </w:tcPr>
          <w:p w14:paraId="662DD36E" w14:textId="77777777" w:rsidR="002A0314" w:rsidRPr="005E72FC" w:rsidRDefault="00263E27" w:rsidP="00263E27">
            <w:pPr>
              <w:pStyle w:val="Body"/>
              <w:rPr>
                <w:rFonts w:cs="Arial"/>
                <w:sz w:val="18"/>
                <w:szCs w:val="18"/>
                <w:lang w:eastAsia="cs-CZ"/>
              </w:rPr>
            </w:pPr>
            <w:r w:rsidRPr="005E72FC">
              <w:rPr>
                <w:rFonts w:cs="Arial"/>
                <w:color w:val="7F7F7F" w:themeColor="text1" w:themeTint="80"/>
                <w:sz w:val="18"/>
                <w:szCs w:val="18"/>
                <w:lang w:eastAsia="cs-CZ"/>
              </w:rPr>
              <w:t xml:space="preserve">The </w:t>
            </w:r>
            <w:r w:rsidRPr="005E72FC">
              <w:rPr>
                <w:rFonts w:cs="Arial"/>
                <w:i/>
                <w:color w:val="7F7F7F" w:themeColor="text1" w:themeTint="80"/>
                <w:sz w:val="18"/>
                <w:szCs w:val="18"/>
                <w:lang w:eastAsia="cs-CZ"/>
              </w:rPr>
              <w:t>monetary value</w:t>
            </w:r>
            <w:r w:rsidRPr="005E72FC">
              <w:rPr>
                <w:rFonts w:cs="Arial"/>
                <w:color w:val="7F7F7F" w:themeColor="text1" w:themeTint="80"/>
                <w:sz w:val="18"/>
                <w:szCs w:val="18"/>
                <w:lang w:eastAsia="cs-CZ"/>
              </w:rPr>
              <w:t xml:space="preserve"> instance linked to this amount specifies a value of 66 813 000 000 Euro.</w:t>
            </w:r>
          </w:p>
        </w:tc>
        <w:tc>
          <w:tcPr>
            <w:tcW w:w="1790" w:type="pct"/>
          </w:tcPr>
          <w:p w14:paraId="071503D9" w14:textId="77777777" w:rsidR="002A0314" w:rsidRPr="005E72FC" w:rsidRDefault="00263E27" w:rsidP="00A36211">
            <w:pPr>
              <w:pStyle w:val="Body"/>
              <w:rPr>
                <w:rFonts w:cs="Arial"/>
                <w:sz w:val="18"/>
                <w:szCs w:val="18"/>
                <w:lang w:eastAsia="cs-CZ"/>
              </w:rPr>
            </w:pPr>
            <w:r w:rsidRPr="005E72FC">
              <w:rPr>
                <w:rFonts w:cs="Arial"/>
                <w:color w:val="7F7F7F" w:themeColor="text1" w:themeTint="80"/>
                <w:sz w:val="18"/>
                <w:szCs w:val="18"/>
                <w:lang w:eastAsia="cs-CZ"/>
              </w:rPr>
              <w:t xml:space="preserve">The </w:t>
            </w:r>
            <w:r w:rsidRPr="005E72FC">
              <w:rPr>
                <w:rFonts w:cs="Arial"/>
                <w:i/>
                <w:color w:val="7F7F7F" w:themeColor="text1" w:themeTint="80"/>
                <w:sz w:val="18"/>
                <w:szCs w:val="18"/>
                <w:lang w:eastAsia="cs-CZ"/>
              </w:rPr>
              <w:t>monetary value</w:t>
            </w:r>
            <w:r w:rsidRPr="005E72FC">
              <w:rPr>
                <w:rFonts w:cs="Arial"/>
                <w:color w:val="7F7F7F" w:themeColor="text1" w:themeTint="80"/>
                <w:sz w:val="18"/>
                <w:szCs w:val="18"/>
                <w:lang w:eastAsia="cs-CZ"/>
              </w:rPr>
              <w:t xml:space="preserve"> instance linked to this amount specifies a value of 63 973 000 000 Euro.</w:t>
            </w:r>
          </w:p>
        </w:tc>
      </w:tr>
    </w:tbl>
    <w:p w14:paraId="7FC0448D" w14:textId="77777777" w:rsidR="00CF0929" w:rsidRDefault="00CF0929" w:rsidP="002D78E3">
      <w:pPr>
        <w:pStyle w:val="Body"/>
      </w:pPr>
    </w:p>
    <w:p w14:paraId="0E12C6AB" w14:textId="77777777" w:rsidR="00A7589E" w:rsidRPr="00CF0929" w:rsidRDefault="00A7589E" w:rsidP="002D78E3">
      <w:pPr>
        <w:pStyle w:val="Body"/>
      </w:pPr>
      <w:r>
        <w:t>The official ceiling values for this example are the same as the ceiling values listed in the table above.</w:t>
      </w:r>
    </w:p>
    <w:p w14:paraId="015C41E7" w14:textId="77777777" w:rsidR="0051361F" w:rsidRDefault="0051361F" w:rsidP="0004106C">
      <w:pPr>
        <w:pStyle w:val="Heading3"/>
      </w:pPr>
      <w:bookmarkStart w:id="172" w:name="_Toc433700631"/>
      <w:r>
        <w:t xml:space="preserve">Class: </w:t>
      </w:r>
      <w:r w:rsidR="00FA5329">
        <w:t>Corporate Body</w:t>
      </w:r>
      <w:bookmarkEnd w:id="172"/>
    </w:p>
    <w:p w14:paraId="4B58DBBC" w14:textId="77777777" w:rsidR="00455750" w:rsidRDefault="00455750" w:rsidP="0051361F">
      <w:pPr>
        <w:pStyle w:val="Body"/>
      </w:pPr>
      <w:r>
        <w:t xml:space="preserve">The </w:t>
      </w:r>
      <w:r w:rsidR="00FA5329">
        <w:rPr>
          <w:i/>
        </w:rPr>
        <w:t>corporate body</w:t>
      </w:r>
      <w:r>
        <w:rPr>
          <w:i/>
        </w:rPr>
        <w:t xml:space="preserve"> </w:t>
      </w:r>
      <w:r>
        <w:t>class holds in</w:t>
      </w:r>
      <w:r w:rsidR="00FA5329">
        <w:t>formation on the EU bodies</w:t>
      </w:r>
      <w:r>
        <w:t xml:space="preserve"> to which </w:t>
      </w:r>
      <w:r w:rsidR="00171CA3">
        <w:t>appropriated</w:t>
      </w:r>
      <w:r>
        <w:t xml:space="preserve"> amounts </w:t>
      </w:r>
      <w:r w:rsidR="00E404FF">
        <w:t>are allocated</w:t>
      </w:r>
      <w:r>
        <w:t>.</w:t>
      </w:r>
      <w:r w:rsidR="003157E0">
        <w:t xml:space="preserve"> </w:t>
      </w:r>
    </w:p>
    <w:p w14:paraId="2AF2AA91" w14:textId="77777777" w:rsidR="0031542D" w:rsidRPr="00455750" w:rsidRDefault="0031542D" w:rsidP="0051361F">
      <w:pPr>
        <w:pStyle w:val="Body"/>
      </w:pPr>
    </w:p>
    <w:p w14:paraId="3A8657DD" w14:textId="77777777" w:rsidR="00880ED4" w:rsidRDefault="0051361F" w:rsidP="0051361F">
      <w:pPr>
        <w:pStyle w:val="Body"/>
      </w:pPr>
      <w:r>
        <w:t xml:space="preserve">In the budget, many references are made to EU institutions and agencies. Therefore, a class </w:t>
      </w:r>
      <w:r w:rsidR="00FA5329">
        <w:rPr>
          <w:i/>
        </w:rPr>
        <w:t xml:space="preserve">corporate body </w:t>
      </w:r>
      <w:r>
        <w:t xml:space="preserve">is included in the data model. </w:t>
      </w:r>
      <w:r w:rsidR="00880ED4">
        <w:t>T</w:t>
      </w:r>
      <w:r w:rsidR="002961C6">
        <w:t xml:space="preserve">he </w:t>
      </w:r>
      <w:r w:rsidR="00FA5329">
        <w:rPr>
          <w:i/>
        </w:rPr>
        <w:t xml:space="preserve">corporate body </w:t>
      </w:r>
      <w:r w:rsidR="002961C6">
        <w:t>class</w:t>
      </w:r>
      <w:r w:rsidR="00880ED4">
        <w:t xml:space="preserve"> </w:t>
      </w:r>
      <w:r w:rsidR="00E404FF">
        <w:t>models</w:t>
      </w:r>
      <w:r w:rsidR="00880ED4">
        <w:t xml:space="preserve"> the following elements:</w:t>
      </w:r>
    </w:p>
    <w:p w14:paraId="4EE5954C" w14:textId="77777777" w:rsidR="0051361F" w:rsidRDefault="00880ED4" w:rsidP="003A479E">
      <w:pPr>
        <w:pStyle w:val="Body"/>
        <w:numPr>
          <w:ilvl w:val="0"/>
          <w:numId w:val="41"/>
        </w:numPr>
      </w:pPr>
      <w:r>
        <w:t>The &lt;nmc-section&gt; element becaus</w:t>
      </w:r>
      <w:r w:rsidR="004351BF">
        <w:t>e each section refers to an EU i</w:t>
      </w:r>
      <w:r>
        <w:t xml:space="preserve">nstitution, which are considered instances of the </w:t>
      </w:r>
      <w:r w:rsidR="00FA5329">
        <w:rPr>
          <w:i/>
        </w:rPr>
        <w:t xml:space="preserve">corporate body </w:t>
      </w:r>
      <w:r>
        <w:t>class.</w:t>
      </w:r>
    </w:p>
    <w:p w14:paraId="589D608C" w14:textId="77777777" w:rsidR="00880ED4" w:rsidRDefault="00880ED4" w:rsidP="003A479E">
      <w:pPr>
        <w:pStyle w:val="Body"/>
        <w:numPr>
          <w:ilvl w:val="0"/>
          <w:numId w:val="41"/>
        </w:numPr>
      </w:pPr>
      <w:r>
        <w:t xml:space="preserve">The </w:t>
      </w:r>
      <w:r>
        <w:rPr>
          <w:i/>
        </w:rPr>
        <w:t xml:space="preserve">agency-code </w:t>
      </w:r>
      <w:r>
        <w:t xml:space="preserve">property of nomenclature, as agencies are instances of the </w:t>
      </w:r>
      <w:r w:rsidR="00FA5329">
        <w:rPr>
          <w:i/>
        </w:rPr>
        <w:t xml:space="preserve">corporate body </w:t>
      </w:r>
      <w:r>
        <w:t>class.</w:t>
      </w:r>
    </w:p>
    <w:p w14:paraId="288DAFD4" w14:textId="77777777" w:rsidR="0031542D" w:rsidRDefault="0031542D" w:rsidP="0031542D">
      <w:pPr>
        <w:pStyle w:val="Body"/>
      </w:pPr>
    </w:p>
    <w:p w14:paraId="5E9F311B" w14:textId="77777777" w:rsidR="00281E57" w:rsidRDefault="00281E57" w:rsidP="00281E57">
      <w:pPr>
        <w:pStyle w:val="Caption"/>
      </w:pPr>
      <w:bookmarkStart w:id="173" w:name="_Toc433700686"/>
      <w:r>
        <w:t xml:space="preserve">Table </w:t>
      </w:r>
      <w:fldSimple w:instr=" SEQ Table \* ARABIC ">
        <w:r w:rsidR="004E229F">
          <w:rPr>
            <w:noProof/>
          </w:rPr>
          <w:t>24</w:t>
        </w:r>
      </w:fldSimple>
      <w:r>
        <w:t xml:space="preserve">: </w:t>
      </w:r>
      <w:r>
        <w:rPr>
          <w:i/>
        </w:rPr>
        <w:t>Corporate body</w:t>
      </w:r>
      <w:r>
        <w:t xml:space="preserve"> classes and properties</w:t>
      </w:r>
      <w:bookmarkEnd w:id="173"/>
    </w:p>
    <w:tbl>
      <w:tblPr>
        <w:tblStyle w:val="TableGrid"/>
        <w:tblW w:w="8495" w:type="dxa"/>
        <w:tblLook w:val="04A0" w:firstRow="1" w:lastRow="0" w:firstColumn="1" w:lastColumn="0" w:noHBand="0" w:noVBand="1"/>
      </w:tblPr>
      <w:tblGrid>
        <w:gridCol w:w="1831"/>
        <w:gridCol w:w="5110"/>
        <w:gridCol w:w="1554"/>
      </w:tblGrid>
      <w:tr w:rsidR="00AB65D4" w:rsidRPr="005E72FC" w14:paraId="53463DEA" w14:textId="77777777" w:rsidTr="00F54728">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1C2BB187" w14:textId="77777777" w:rsidR="00AB65D4" w:rsidRPr="005E72FC" w:rsidRDefault="00AB65D4" w:rsidP="00003A3A">
            <w:pPr>
              <w:pStyle w:val="Body"/>
              <w:rPr>
                <w:sz w:val="18"/>
                <w:szCs w:val="18"/>
              </w:rPr>
            </w:pPr>
            <w:r w:rsidRPr="005E72FC">
              <w:rPr>
                <w:sz w:val="18"/>
                <w:szCs w:val="18"/>
              </w:rPr>
              <w:t>Class: Corporate body</w:t>
            </w:r>
          </w:p>
        </w:tc>
      </w:tr>
      <w:tr w:rsidR="00AB65D4" w:rsidRPr="005E72FC" w14:paraId="5DD85516" w14:textId="77777777" w:rsidTr="009466D8">
        <w:tc>
          <w:tcPr>
            <w:tcW w:w="1831" w:type="dxa"/>
          </w:tcPr>
          <w:p w14:paraId="48C22AD9" w14:textId="77777777" w:rsidR="00AB65D4" w:rsidRPr="005E72FC" w:rsidRDefault="00AB65D4" w:rsidP="004E4056">
            <w:pPr>
              <w:pStyle w:val="Body"/>
              <w:rPr>
                <w:b/>
                <w:sz w:val="18"/>
                <w:szCs w:val="18"/>
              </w:rPr>
            </w:pPr>
            <w:r w:rsidRPr="005E72FC">
              <w:rPr>
                <w:b/>
                <w:sz w:val="18"/>
                <w:szCs w:val="18"/>
              </w:rPr>
              <w:t>Properties</w:t>
            </w:r>
          </w:p>
        </w:tc>
        <w:tc>
          <w:tcPr>
            <w:tcW w:w="5110" w:type="dxa"/>
          </w:tcPr>
          <w:p w14:paraId="5BF2B5CD" w14:textId="77777777" w:rsidR="00AB65D4" w:rsidRPr="005E72FC" w:rsidRDefault="00AB65D4" w:rsidP="004E4056">
            <w:pPr>
              <w:pStyle w:val="Body"/>
              <w:rPr>
                <w:b/>
                <w:sz w:val="18"/>
                <w:szCs w:val="18"/>
              </w:rPr>
            </w:pPr>
            <w:r w:rsidRPr="005E72FC">
              <w:rPr>
                <w:b/>
                <w:sz w:val="18"/>
                <w:szCs w:val="18"/>
              </w:rPr>
              <w:t>Definition / values</w:t>
            </w:r>
          </w:p>
        </w:tc>
        <w:tc>
          <w:tcPr>
            <w:tcW w:w="1554" w:type="dxa"/>
          </w:tcPr>
          <w:p w14:paraId="093553B1" w14:textId="77777777" w:rsidR="00AB65D4" w:rsidRPr="005E72FC" w:rsidRDefault="00AB65D4" w:rsidP="004E4056">
            <w:pPr>
              <w:pStyle w:val="Body"/>
              <w:rPr>
                <w:b/>
                <w:sz w:val="18"/>
                <w:szCs w:val="18"/>
              </w:rPr>
            </w:pPr>
            <w:r w:rsidRPr="005E72FC">
              <w:rPr>
                <w:b/>
                <w:sz w:val="18"/>
                <w:szCs w:val="18"/>
              </w:rPr>
              <w:t>Data type</w:t>
            </w:r>
          </w:p>
        </w:tc>
      </w:tr>
      <w:tr w:rsidR="00AB65D4" w:rsidRPr="005E72FC" w14:paraId="67482499" w14:textId="77777777" w:rsidTr="009466D8">
        <w:tc>
          <w:tcPr>
            <w:tcW w:w="1831" w:type="dxa"/>
          </w:tcPr>
          <w:p w14:paraId="4F451824" w14:textId="77777777" w:rsidR="00AB65D4" w:rsidRPr="005E72FC" w:rsidRDefault="00114EE7" w:rsidP="007413F6">
            <w:pPr>
              <w:pStyle w:val="Body"/>
              <w:rPr>
                <w:sz w:val="18"/>
                <w:szCs w:val="18"/>
              </w:rPr>
            </w:pPr>
            <w:r>
              <w:rPr>
                <w:sz w:val="18"/>
                <w:szCs w:val="18"/>
              </w:rPr>
              <w:t>authority-code</w:t>
            </w:r>
          </w:p>
        </w:tc>
        <w:tc>
          <w:tcPr>
            <w:tcW w:w="5110" w:type="dxa"/>
          </w:tcPr>
          <w:p w14:paraId="28BBED2E" w14:textId="77777777" w:rsidR="00AB65D4" w:rsidRPr="005E72FC" w:rsidRDefault="00AB65D4" w:rsidP="004E4056">
            <w:pPr>
              <w:pStyle w:val="Body"/>
              <w:rPr>
                <w:sz w:val="18"/>
                <w:szCs w:val="18"/>
              </w:rPr>
            </w:pPr>
            <w:r w:rsidRPr="005E72FC">
              <w:rPr>
                <w:sz w:val="18"/>
                <w:szCs w:val="18"/>
              </w:rPr>
              <w:t>Acronym that uniquely identifies the corporate body, e.g. AGRI, DEVCO, etc.</w:t>
            </w:r>
          </w:p>
        </w:tc>
        <w:tc>
          <w:tcPr>
            <w:tcW w:w="1554" w:type="dxa"/>
          </w:tcPr>
          <w:p w14:paraId="4C86B7DB" w14:textId="77777777" w:rsidR="00AB65D4" w:rsidRPr="005E72FC" w:rsidRDefault="0052058B" w:rsidP="004E4056">
            <w:pPr>
              <w:pStyle w:val="Body"/>
              <w:rPr>
                <w:sz w:val="18"/>
                <w:szCs w:val="18"/>
              </w:rPr>
            </w:pPr>
            <w:r w:rsidRPr="005E72FC">
              <w:rPr>
                <w:sz w:val="18"/>
                <w:szCs w:val="18"/>
              </w:rPr>
              <w:t>Identifier</w:t>
            </w:r>
          </w:p>
        </w:tc>
      </w:tr>
      <w:tr w:rsidR="00AB65D4" w:rsidRPr="005E72FC" w14:paraId="6A5A811D" w14:textId="77777777" w:rsidTr="009466D8">
        <w:tc>
          <w:tcPr>
            <w:tcW w:w="1831" w:type="dxa"/>
          </w:tcPr>
          <w:p w14:paraId="55B0EBD4" w14:textId="77777777" w:rsidR="00AB65D4" w:rsidRPr="005E72FC" w:rsidRDefault="00114EE7" w:rsidP="004E4056">
            <w:pPr>
              <w:pStyle w:val="Body"/>
              <w:rPr>
                <w:sz w:val="18"/>
                <w:szCs w:val="18"/>
              </w:rPr>
            </w:pPr>
            <w:r>
              <w:rPr>
                <w:sz w:val="18"/>
                <w:szCs w:val="18"/>
              </w:rPr>
              <w:t>agency-type</w:t>
            </w:r>
          </w:p>
        </w:tc>
        <w:tc>
          <w:tcPr>
            <w:tcW w:w="5110" w:type="dxa"/>
          </w:tcPr>
          <w:p w14:paraId="7F541395" w14:textId="77777777" w:rsidR="00AB65D4" w:rsidRPr="005E72FC" w:rsidRDefault="000726E1" w:rsidP="000726E1">
            <w:pPr>
              <w:pStyle w:val="Body"/>
              <w:rPr>
                <w:sz w:val="18"/>
                <w:szCs w:val="18"/>
              </w:rPr>
            </w:pPr>
            <w:r>
              <w:rPr>
                <w:sz w:val="18"/>
                <w:szCs w:val="18"/>
              </w:rPr>
              <w:t>“Decentralised”, “executive”, “joint undertaking” or “other”.</w:t>
            </w:r>
          </w:p>
        </w:tc>
        <w:tc>
          <w:tcPr>
            <w:tcW w:w="1554" w:type="dxa"/>
          </w:tcPr>
          <w:p w14:paraId="578026BA" w14:textId="77777777" w:rsidR="00AB65D4" w:rsidRPr="005E72FC" w:rsidRDefault="00BF1D4D" w:rsidP="004E4056">
            <w:pPr>
              <w:pStyle w:val="Body"/>
              <w:rPr>
                <w:sz w:val="18"/>
                <w:szCs w:val="18"/>
              </w:rPr>
            </w:pPr>
            <w:r>
              <w:rPr>
                <w:sz w:val="18"/>
                <w:szCs w:val="18"/>
              </w:rPr>
              <w:t>String</w:t>
            </w:r>
          </w:p>
        </w:tc>
      </w:tr>
      <w:tr w:rsidR="00AB65D4" w:rsidRPr="005E72FC" w14:paraId="2D916F6D" w14:textId="77777777" w:rsidTr="009466D8">
        <w:tc>
          <w:tcPr>
            <w:tcW w:w="1831" w:type="dxa"/>
          </w:tcPr>
          <w:p w14:paraId="2D1823AE" w14:textId="77777777" w:rsidR="00AB65D4" w:rsidRPr="005E72FC" w:rsidRDefault="00114EE7" w:rsidP="004E4056">
            <w:pPr>
              <w:pStyle w:val="Body"/>
              <w:rPr>
                <w:sz w:val="18"/>
                <w:szCs w:val="18"/>
              </w:rPr>
            </w:pPr>
            <w:r>
              <w:rPr>
                <w:sz w:val="18"/>
                <w:szCs w:val="18"/>
              </w:rPr>
              <w:t>Start_use_date</w:t>
            </w:r>
          </w:p>
        </w:tc>
        <w:tc>
          <w:tcPr>
            <w:tcW w:w="5110" w:type="dxa"/>
          </w:tcPr>
          <w:p w14:paraId="121DA481" w14:textId="77777777" w:rsidR="00AB65D4" w:rsidRPr="005E72FC" w:rsidRDefault="00AB65D4" w:rsidP="004E4056">
            <w:pPr>
              <w:pStyle w:val="Body"/>
              <w:rPr>
                <w:sz w:val="18"/>
                <w:szCs w:val="18"/>
              </w:rPr>
            </w:pPr>
            <w:r w:rsidRPr="005E72FC">
              <w:rPr>
                <w:sz w:val="18"/>
                <w:szCs w:val="18"/>
              </w:rPr>
              <w:t>Creation date of the organisation</w:t>
            </w:r>
          </w:p>
        </w:tc>
        <w:tc>
          <w:tcPr>
            <w:tcW w:w="1554" w:type="dxa"/>
          </w:tcPr>
          <w:p w14:paraId="163C979F" w14:textId="77777777" w:rsidR="00AB65D4" w:rsidRPr="005E72FC" w:rsidRDefault="00BF6022" w:rsidP="004E4056">
            <w:pPr>
              <w:pStyle w:val="Body"/>
              <w:rPr>
                <w:sz w:val="18"/>
                <w:szCs w:val="18"/>
              </w:rPr>
            </w:pPr>
            <w:r w:rsidRPr="005E72FC">
              <w:rPr>
                <w:sz w:val="18"/>
                <w:szCs w:val="18"/>
              </w:rPr>
              <w:t>Date</w:t>
            </w:r>
          </w:p>
        </w:tc>
      </w:tr>
      <w:tr w:rsidR="00AB65D4" w:rsidRPr="005E72FC" w14:paraId="7F401E70" w14:textId="77777777" w:rsidTr="009466D8">
        <w:tc>
          <w:tcPr>
            <w:tcW w:w="1831" w:type="dxa"/>
          </w:tcPr>
          <w:p w14:paraId="3F6C7912" w14:textId="77777777" w:rsidR="00AB65D4" w:rsidRPr="005E72FC" w:rsidRDefault="00114EE7" w:rsidP="004E4056">
            <w:pPr>
              <w:pStyle w:val="Body"/>
              <w:rPr>
                <w:sz w:val="18"/>
                <w:szCs w:val="18"/>
              </w:rPr>
            </w:pPr>
            <w:r>
              <w:rPr>
                <w:sz w:val="18"/>
                <w:szCs w:val="18"/>
              </w:rPr>
              <w:t>LOC_id</w:t>
            </w:r>
          </w:p>
        </w:tc>
        <w:tc>
          <w:tcPr>
            <w:tcW w:w="5110" w:type="dxa"/>
          </w:tcPr>
          <w:p w14:paraId="3F6D8487" w14:textId="77777777" w:rsidR="00AB65D4" w:rsidRPr="005E72FC" w:rsidRDefault="00AB65D4" w:rsidP="004E4056">
            <w:pPr>
              <w:pStyle w:val="Body"/>
              <w:rPr>
                <w:sz w:val="18"/>
                <w:szCs w:val="18"/>
              </w:rPr>
            </w:pPr>
            <w:r w:rsidRPr="005E72FC">
              <w:rPr>
                <w:sz w:val="18"/>
                <w:szCs w:val="18"/>
              </w:rPr>
              <w:t>City in which the organisation is seated.</w:t>
            </w:r>
            <w:r w:rsidR="00D22E8E">
              <w:rPr>
                <w:sz w:val="18"/>
                <w:szCs w:val="18"/>
              </w:rPr>
              <w:t xml:space="preserve"> Refers to the Places NAL.</w:t>
            </w:r>
          </w:p>
        </w:tc>
        <w:tc>
          <w:tcPr>
            <w:tcW w:w="1554" w:type="dxa"/>
          </w:tcPr>
          <w:p w14:paraId="6781F27A" w14:textId="77777777" w:rsidR="00AB65D4" w:rsidRPr="005E72FC" w:rsidRDefault="00D22E8E" w:rsidP="004E4056">
            <w:pPr>
              <w:pStyle w:val="Body"/>
              <w:rPr>
                <w:sz w:val="18"/>
                <w:szCs w:val="18"/>
              </w:rPr>
            </w:pPr>
            <w:r>
              <w:rPr>
                <w:sz w:val="18"/>
                <w:szCs w:val="18"/>
              </w:rPr>
              <w:t>Identifier</w:t>
            </w:r>
          </w:p>
        </w:tc>
      </w:tr>
      <w:tr w:rsidR="00AB65D4" w:rsidRPr="005E72FC" w14:paraId="67FCD4FD" w14:textId="77777777" w:rsidTr="009466D8">
        <w:tc>
          <w:tcPr>
            <w:tcW w:w="1831" w:type="dxa"/>
          </w:tcPr>
          <w:p w14:paraId="59DCB302" w14:textId="77777777" w:rsidR="00AB65D4" w:rsidRPr="005E72FC" w:rsidRDefault="00114EE7" w:rsidP="004E4056">
            <w:pPr>
              <w:pStyle w:val="Body"/>
              <w:rPr>
                <w:sz w:val="18"/>
                <w:szCs w:val="18"/>
              </w:rPr>
            </w:pPr>
            <w:r>
              <w:rPr>
                <w:sz w:val="18"/>
                <w:szCs w:val="18"/>
              </w:rPr>
              <w:lastRenderedPageBreak/>
              <w:t>xxx_label</w:t>
            </w:r>
          </w:p>
        </w:tc>
        <w:tc>
          <w:tcPr>
            <w:tcW w:w="5110" w:type="dxa"/>
          </w:tcPr>
          <w:p w14:paraId="02CC4B8A" w14:textId="77777777" w:rsidR="00AB65D4" w:rsidRPr="005E72FC" w:rsidRDefault="00AB65D4" w:rsidP="00114EE7">
            <w:pPr>
              <w:pStyle w:val="Body"/>
              <w:rPr>
                <w:sz w:val="18"/>
                <w:szCs w:val="18"/>
              </w:rPr>
            </w:pPr>
            <w:r w:rsidRPr="005E72FC">
              <w:rPr>
                <w:sz w:val="18"/>
                <w:szCs w:val="18"/>
              </w:rPr>
              <w:t xml:space="preserve">Title of the </w:t>
            </w:r>
            <w:r w:rsidR="008E2F3B" w:rsidRPr="005E72FC">
              <w:rPr>
                <w:sz w:val="18"/>
                <w:szCs w:val="18"/>
              </w:rPr>
              <w:t>corporate body</w:t>
            </w:r>
            <w:r w:rsidR="00114EE7">
              <w:rPr>
                <w:sz w:val="18"/>
                <w:szCs w:val="18"/>
              </w:rPr>
              <w:t>. “xxx” stands for a three-character language code.</w:t>
            </w:r>
          </w:p>
        </w:tc>
        <w:tc>
          <w:tcPr>
            <w:tcW w:w="1554" w:type="dxa"/>
          </w:tcPr>
          <w:p w14:paraId="727AB19D" w14:textId="77777777" w:rsidR="00AB65D4" w:rsidRPr="005E72FC" w:rsidRDefault="00BF6022" w:rsidP="004E4056">
            <w:pPr>
              <w:pStyle w:val="Body"/>
              <w:rPr>
                <w:sz w:val="18"/>
                <w:szCs w:val="18"/>
              </w:rPr>
            </w:pPr>
            <w:r w:rsidRPr="005E72FC">
              <w:rPr>
                <w:sz w:val="18"/>
                <w:szCs w:val="18"/>
              </w:rPr>
              <w:t>String</w:t>
            </w:r>
          </w:p>
        </w:tc>
      </w:tr>
    </w:tbl>
    <w:p w14:paraId="6983CF8A" w14:textId="77777777" w:rsidR="00610D60" w:rsidRDefault="00610D60" w:rsidP="00610D60">
      <w:pPr>
        <w:pStyle w:val="Body"/>
      </w:pPr>
    </w:p>
    <w:p w14:paraId="00BDD4FA" w14:textId="77777777" w:rsidR="00967ADF" w:rsidRPr="00322F3C" w:rsidRDefault="00967ADF" w:rsidP="00967ADF">
      <w:pPr>
        <w:pStyle w:val="Body"/>
      </w:pPr>
      <w:r>
        <w:t xml:space="preserve">The table below gives an example of two </w:t>
      </w:r>
      <w:r>
        <w:rPr>
          <w:i/>
        </w:rPr>
        <w:t>corporate body</w:t>
      </w:r>
      <w:r>
        <w:t xml:space="preserve"> instances that are linked to the </w:t>
      </w:r>
      <w:r w:rsidR="00904CC1">
        <w:rPr>
          <w:i/>
        </w:rPr>
        <w:t>commitment</w:t>
      </w:r>
      <w:r>
        <w:rPr>
          <w:i/>
        </w:rPr>
        <w:t xml:space="preserve"> </w:t>
      </w:r>
      <w:r>
        <w:t xml:space="preserve">instances given in </w:t>
      </w:r>
      <w:r>
        <w:fldChar w:fldCharType="begin"/>
      </w:r>
      <w:r>
        <w:instrText xml:space="preserve"> REF _Ref421872892 \h </w:instrText>
      </w:r>
      <w:r>
        <w:fldChar w:fldCharType="separate"/>
      </w:r>
      <w:r w:rsidR="00D42EB8">
        <w:t xml:space="preserve">Table </w:t>
      </w:r>
      <w:r w:rsidR="00D42EB8">
        <w:rPr>
          <w:noProof/>
        </w:rPr>
        <w:t>16</w:t>
      </w:r>
      <w:r>
        <w:fldChar w:fldCharType="end"/>
      </w:r>
      <w:r>
        <w:t>.</w:t>
      </w:r>
    </w:p>
    <w:p w14:paraId="0DA02742" w14:textId="77777777" w:rsidR="002C4571" w:rsidRPr="00877143" w:rsidRDefault="002C4571" w:rsidP="002C4571">
      <w:pPr>
        <w:pStyle w:val="Caption"/>
        <w:rPr>
          <w:i/>
        </w:rPr>
      </w:pPr>
      <w:bookmarkStart w:id="174" w:name="_Toc433700687"/>
      <w:r>
        <w:t xml:space="preserve">Table </w:t>
      </w:r>
      <w:fldSimple w:instr=" SEQ Table \* ARABIC ">
        <w:r w:rsidR="004E229F">
          <w:rPr>
            <w:noProof/>
          </w:rPr>
          <w:t>25</w:t>
        </w:r>
      </w:fldSimple>
      <w:r>
        <w:t xml:space="preserve">: example of </w:t>
      </w:r>
      <w:r w:rsidR="00E458E4">
        <w:rPr>
          <w:i/>
        </w:rPr>
        <w:t>corporate</w:t>
      </w:r>
      <w:r>
        <w:rPr>
          <w:i/>
        </w:rPr>
        <w:t xml:space="preserve"> body</w:t>
      </w:r>
      <w:bookmarkEnd w:id="174"/>
    </w:p>
    <w:tbl>
      <w:tblPr>
        <w:tblStyle w:val="TableGrid"/>
        <w:tblW w:w="8500" w:type="dxa"/>
        <w:tblLook w:val="04A0" w:firstRow="1" w:lastRow="0" w:firstColumn="1" w:lastColumn="0" w:noHBand="0" w:noVBand="1"/>
      </w:tblPr>
      <w:tblGrid>
        <w:gridCol w:w="1609"/>
        <w:gridCol w:w="3441"/>
        <w:gridCol w:w="3450"/>
      </w:tblGrid>
      <w:tr w:rsidR="002C4571" w:rsidRPr="005E72FC" w14:paraId="53A02C53" w14:textId="77777777" w:rsidTr="00171CA3">
        <w:trPr>
          <w:cnfStyle w:val="100000000000" w:firstRow="1" w:lastRow="0" w:firstColumn="0" w:lastColumn="0" w:oddVBand="0" w:evenVBand="0" w:oddHBand="0" w:evenHBand="0" w:firstRowFirstColumn="0" w:firstRowLastColumn="0" w:lastRowFirstColumn="0" w:lastRowLastColumn="0"/>
          <w:trHeight w:val="193"/>
        </w:trPr>
        <w:tc>
          <w:tcPr>
            <w:tcW w:w="8500" w:type="dxa"/>
            <w:gridSpan w:val="3"/>
          </w:tcPr>
          <w:p w14:paraId="540EB770" w14:textId="77777777" w:rsidR="002C4571" w:rsidRPr="005E72FC" w:rsidRDefault="002C4571" w:rsidP="002C4571">
            <w:pPr>
              <w:pStyle w:val="Body"/>
              <w:rPr>
                <w:sz w:val="18"/>
                <w:szCs w:val="18"/>
              </w:rPr>
            </w:pPr>
            <w:r w:rsidRPr="005E72FC">
              <w:rPr>
                <w:sz w:val="18"/>
                <w:szCs w:val="18"/>
              </w:rPr>
              <w:t>Example: corporate body instances</w:t>
            </w:r>
          </w:p>
        </w:tc>
      </w:tr>
      <w:tr w:rsidR="002C4571" w:rsidRPr="005E72FC" w14:paraId="4D0A0A64" w14:textId="77777777" w:rsidTr="00171CA3">
        <w:trPr>
          <w:trHeight w:val="204"/>
        </w:trPr>
        <w:tc>
          <w:tcPr>
            <w:tcW w:w="1317" w:type="dxa"/>
          </w:tcPr>
          <w:p w14:paraId="42D14C36" w14:textId="77777777" w:rsidR="002C4571" w:rsidRPr="005E72FC" w:rsidRDefault="002C4571" w:rsidP="00EE205E">
            <w:pPr>
              <w:pStyle w:val="Body"/>
              <w:rPr>
                <w:b/>
                <w:sz w:val="18"/>
                <w:szCs w:val="18"/>
              </w:rPr>
            </w:pPr>
            <w:r w:rsidRPr="005E72FC">
              <w:rPr>
                <w:b/>
                <w:sz w:val="18"/>
                <w:szCs w:val="18"/>
              </w:rPr>
              <w:t>Properties</w:t>
            </w:r>
          </w:p>
        </w:tc>
        <w:tc>
          <w:tcPr>
            <w:tcW w:w="3591" w:type="dxa"/>
          </w:tcPr>
          <w:p w14:paraId="72658835" w14:textId="77777777" w:rsidR="002C4571" w:rsidRPr="005E72FC" w:rsidRDefault="002C4571" w:rsidP="00EE205E">
            <w:pPr>
              <w:pStyle w:val="Body"/>
              <w:rPr>
                <w:b/>
                <w:sz w:val="18"/>
                <w:szCs w:val="18"/>
              </w:rPr>
            </w:pPr>
            <w:r w:rsidRPr="005E72FC">
              <w:rPr>
                <w:b/>
                <w:sz w:val="18"/>
                <w:szCs w:val="18"/>
              </w:rPr>
              <w:t>Instance 1</w:t>
            </w:r>
          </w:p>
        </w:tc>
        <w:tc>
          <w:tcPr>
            <w:tcW w:w="3592" w:type="dxa"/>
          </w:tcPr>
          <w:p w14:paraId="3C275C3B" w14:textId="77777777" w:rsidR="002C4571" w:rsidRPr="005E72FC" w:rsidRDefault="002C4571" w:rsidP="00EE205E">
            <w:pPr>
              <w:pStyle w:val="Body"/>
              <w:rPr>
                <w:b/>
                <w:sz w:val="18"/>
                <w:szCs w:val="18"/>
              </w:rPr>
            </w:pPr>
            <w:r w:rsidRPr="005E72FC">
              <w:rPr>
                <w:b/>
                <w:sz w:val="18"/>
                <w:szCs w:val="18"/>
              </w:rPr>
              <w:t>Instance 2</w:t>
            </w:r>
          </w:p>
        </w:tc>
      </w:tr>
      <w:tr w:rsidR="00D95214" w:rsidRPr="005E72FC" w14:paraId="6CC95DDB" w14:textId="77777777" w:rsidTr="00171CA3">
        <w:trPr>
          <w:trHeight w:val="387"/>
        </w:trPr>
        <w:tc>
          <w:tcPr>
            <w:tcW w:w="1317" w:type="dxa"/>
          </w:tcPr>
          <w:p w14:paraId="153D78B2" w14:textId="77777777" w:rsidR="00D95214" w:rsidRPr="005E72FC" w:rsidRDefault="00D95214" w:rsidP="00D95214">
            <w:pPr>
              <w:pStyle w:val="Body"/>
              <w:rPr>
                <w:sz w:val="18"/>
                <w:szCs w:val="18"/>
              </w:rPr>
            </w:pPr>
            <w:r>
              <w:rPr>
                <w:sz w:val="18"/>
                <w:szCs w:val="18"/>
              </w:rPr>
              <w:t>authority-code</w:t>
            </w:r>
          </w:p>
        </w:tc>
        <w:tc>
          <w:tcPr>
            <w:tcW w:w="3591" w:type="dxa"/>
          </w:tcPr>
          <w:p w14:paraId="724BFA63" w14:textId="77777777" w:rsidR="00D95214" w:rsidRPr="005E72FC" w:rsidRDefault="00D95214" w:rsidP="00D95214">
            <w:pPr>
              <w:pStyle w:val="Body"/>
              <w:rPr>
                <w:sz w:val="18"/>
                <w:szCs w:val="18"/>
              </w:rPr>
            </w:pPr>
            <w:r w:rsidRPr="005E72FC">
              <w:rPr>
                <w:sz w:val="18"/>
                <w:szCs w:val="18"/>
              </w:rPr>
              <w:t>COM</w:t>
            </w:r>
          </w:p>
        </w:tc>
        <w:tc>
          <w:tcPr>
            <w:tcW w:w="3592" w:type="dxa"/>
          </w:tcPr>
          <w:p w14:paraId="67D18ADE" w14:textId="77777777" w:rsidR="00D95214" w:rsidRPr="005E72FC" w:rsidRDefault="00D95214" w:rsidP="00D95214">
            <w:pPr>
              <w:pStyle w:val="Body"/>
              <w:rPr>
                <w:sz w:val="18"/>
                <w:szCs w:val="18"/>
              </w:rPr>
            </w:pPr>
            <w:r w:rsidRPr="005E72FC">
              <w:rPr>
                <w:rFonts w:cs="Arial"/>
                <w:sz w:val="18"/>
                <w:szCs w:val="18"/>
                <w:lang w:eastAsia="cs-CZ"/>
              </w:rPr>
              <w:t>GSA</w:t>
            </w:r>
          </w:p>
        </w:tc>
      </w:tr>
      <w:tr w:rsidR="00D95214" w:rsidRPr="005E72FC" w14:paraId="728ADC2C" w14:textId="77777777" w:rsidTr="00171CA3">
        <w:trPr>
          <w:trHeight w:val="193"/>
        </w:trPr>
        <w:tc>
          <w:tcPr>
            <w:tcW w:w="1317" w:type="dxa"/>
          </w:tcPr>
          <w:p w14:paraId="04229A64" w14:textId="77777777" w:rsidR="00D95214" w:rsidRPr="005E72FC" w:rsidRDefault="00D95214" w:rsidP="00D95214">
            <w:pPr>
              <w:pStyle w:val="Body"/>
              <w:rPr>
                <w:sz w:val="18"/>
                <w:szCs w:val="18"/>
              </w:rPr>
            </w:pPr>
            <w:r>
              <w:rPr>
                <w:sz w:val="18"/>
                <w:szCs w:val="18"/>
              </w:rPr>
              <w:t>agency-type</w:t>
            </w:r>
          </w:p>
        </w:tc>
        <w:tc>
          <w:tcPr>
            <w:tcW w:w="3591" w:type="dxa"/>
          </w:tcPr>
          <w:p w14:paraId="3E899D4F" w14:textId="77777777" w:rsidR="00D95214" w:rsidRPr="005E72FC" w:rsidRDefault="00D95214" w:rsidP="00D95214">
            <w:pPr>
              <w:pStyle w:val="Body"/>
              <w:rPr>
                <w:color w:val="7F7F7F" w:themeColor="text1" w:themeTint="80"/>
                <w:sz w:val="18"/>
                <w:szCs w:val="18"/>
              </w:rPr>
            </w:pPr>
            <w:r w:rsidRPr="005E72FC">
              <w:rPr>
                <w:color w:val="7F7F7F" w:themeColor="text1" w:themeTint="80"/>
                <w:sz w:val="18"/>
                <w:szCs w:val="18"/>
              </w:rPr>
              <w:t>N/A</w:t>
            </w:r>
          </w:p>
        </w:tc>
        <w:tc>
          <w:tcPr>
            <w:tcW w:w="3592" w:type="dxa"/>
          </w:tcPr>
          <w:p w14:paraId="4064B545" w14:textId="77777777" w:rsidR="00D95214" w:rsidRPr="005E72FC" w:rsidRDefault="00D95214" w:rsidP="00D95214">
            <w:pPr>
              <w:pStyle w:val="Body"/>
              <w:rPr>
                <w:rFonts w:cs="Arial"/>
                <w:sz w:val="18"/>
                <w:szCs w:val="18"/>
                <w:lang w:eastAsia="cs-CZ"/>
              </w:rPr>
            </w:pPr>
            <w:r w:rsidRPr="005E72FC">
              <w:rPr>
                <w:rFonts w:cs="Arial"/>
                <w:sz w:val="18"/>
                <w:szCs w:val="18"/>
                <w:lang w:eastAsia="cs-CZ"/>
              </w:rPr>
              <w:t>Decentralised</w:t>
            </w:r>
          </w:p>
        </w:tc>
      </w:tr>
      <w:tr w:rsidR="00D95214" w:rsidRPr="005E72FC" w14:paraId="79E42C3E" w14:textId="77777777" w:rsidTr="00171CA3">
        <w:trPr>
          <w:trHeight w:val="397"/>
        </w:trPr>
        <w:tc>
          <w:tcPr>
            <w:tcW w:w="1317" w:type="dxa"/>
          </w:tcPr>
          <w:p w14:paraId="542D8875" w14:textId="77777777" w:rsidR="00D95214" w:rsidRPr="005E72FC" w:rsidRDefault="00D95214" w:rsidP="00D95214">
            <w:pPr>
              <w:pStyle w:val="Body"/>
              <w:rPr>
                <w:sz w:val="18"/>
                <w:szCs w:val="18"/>
              </w:rPr>
            </w:pPr>
            <w:r>
              <w:rPr>
                <w:sz w:val="18"/>
                <w:szCs w:val="18"/>
              </w:rPr>
              <w:t>Start_use_date</w:t>
            </w:r>
          </w:p>
        </w:tc>
        <w:tc>
          <w:tcPr>
            <w:tcW w:w="3591" w:type="dxa"/>
          </w:tcPr>
          <w:p w14:paraId="71D8CFBC" w14:textId="77777777" w:rsidR="00D95214" w:rsidRPr="005E72FC" w:rsidRDefault="00D95214" w:rsidP="00D95214">
            <w:pPr>
              <w:pStyle w:val="Body"/>
              <w:rPr>
                <w:color w:val="7F7F7F" w:themeColor="text1" w:themeTint="80"/>
                <w:sz w:val="18"/>
                <w:szCs w:val="18"/>
              </w:rPr>
            </w:pPr>
            <w:r w:rsidRPr="005E72FC">
              <w:rPr>
                <w:color w:val="7F7F7F" w:themeColor="text1" w:themeTint="80"/>
                <w:sz w:val="18"/>
                <w:szCs w:val="18"/>
              </w:rPr>
              <w:t>N/A</w:t>
            </w:r>
          </w:p>
        </w:tc>
        <w:tc>
          <w:tcPr>
            <w:tcW w:w="3592" w:type="dxa"/>
          </w:tcPr>
          <w:p w14:paraId="25A65A55" w14:textId="77777777" w:rsidR="00D95214" w:rsidRPr="005E72FC" w:rsidRDefault="00D95214" w:rsidP="00D95214">
            <w:pPr>
              <w:pStyle w:val="Body"/>
              <w:rPr>
                <w:rFonts w:cs="Arial"/>
                <w:sz w:val="18"/>
                <w:szCs w:val="18"/>
                <w:lang w:eastAsia="cs-CZ"/>
              </w:rPr>
            </w:pPr>
            <w:r w:rsidRPr="005E72FC">
              <w:rPr>
                <w:rFonts w:cs="Arial"/>
                <w:sz w:val="18"/>
                <w:szCs w:val="18"/>
                <w:lang w:eastAsia="cs-CZ"/>
              </w:rPr>
              <w:t>12/07/2004</w:t>
            </w:r>
          </w:p>
        </w:tc>
      </w:tr>
      <w:tr w:rsidR="00D95214" w:rsidRPr="005E72FC" w14:paraId="35C2D87B" w14:textId="77777777" w:rsidTr="00171CA3">
        <w:trPr>
          <w:trHeight w:val="160"/>
        </w:trPr>
        <w:tc>
          <w:tcPr>
            <w:tcW w:w="1317" w:type="dxa"/>
          </w:tcPr>
          <w:p w14:paraId="41823DA9" w14:textId="77777777" w:rsidR="00D95214" w:rsidRPr="005E72FC" w:rsidRDefault="00D95214" w:rsidP="00D95214">
            <w:pPr>
              <w:pStyle w:val="Body"/>
              <w:rPr>
                <w:sz w:val="18"/>
                <w:szCs w:val="18"/>
              </w:rPr>
            </w:pPr>
            <w:r>
              <w:rPr>
                <w:sz w:val="18"/>
                <w:szCs w:val="18"/>
              </w:rPr>
              <w:t>LOC_id</w:t>
            </w:r>
          </w:p>
        </w:tc>
        <w:tc>
          <w:tcPr>
            <w:tcW w:w="3591" w:type="dxa"/>
          </w:tcPr>
          <w:p w14:paraId="3C844F0A" w14:textId="77777777" w:rsidR="00D95214" w:rsidRPr="005E72FC" w:rsidRDefault="00D95214" w:rsidP="00D95214">
            <w:pPr>
              <w:pStyle w:val="Body"/>
              <w:rPr>
                <w:color w:val="7F7F7F" w:themeColor="text1" w:themeTint="80"/>
                <w:sz w:val="18"/>
                <w:szCs w:val="18"/>
              </w:rPr>
            </w:pPr>
            <w:r w:rsidRPr="005E72FC">
              <w:rPr>
                <w:color w:val="7F7F7F" w:themeColor="text1" w:themeTint="80"/>
                <w:sz w:val="18"/>
                <w:szCs w:val="18"/>
              </w:rPr>
              <w:t>N/A</w:t>
            </w:r>
          </w:p>
        </w:tc>
        <w:tc>
          <w:tcPr>
            <w:tcW w:w="3592" w:type="dxa"/>
          </w:tcPr>
          <w:p w14:paraId="3AD919E2" w14:textId="77777777" w:rsidR="00D95214" w:rsidRPr="005E72FC" w:rsidRDefault="00D95214" w:rsidP="00D95214">
            <w:pPr>
              <w:pStyle w:val="Body"/>
              <w:rPr>
                <w:rFonts w:cs="Arial"/>
                <w:sz w:val="18"/>
                <w:szCs w:val="18"/>
                <w:lang w:eastAsia="cs-CZ"/>
              </w:rPr>
            </w:pPr>
            <w:r w:rsidRPr="005E72FC">
              <w:rPr>
                <w:rFonts w:cs="Arial"/>
                <w:sz w:val="18"/>
                <w:szCs w:val="18"/>
                <w:lang w:eastAsia="cs-CZ"/>
              </w:rPr>
              <w:t>Brussels (Belgium)</w:t>
            </w:r>
          </w:p>
        </w:tc>
      </w:tr>
      <w:tr w:rsidR="00D95214" w:rsidRPr="005E72FC" w14:paraId="10342548" w14:textId="77777777" w:rsidTr="00171CA3">
        <w:trPr>
          <w:trHeight w:val="193"/>
        </w:trPr>
        <w:tc>
          <w:tcPr>
            <w:tcW w:w="1317" w:type="dxa"/>
          </w:tcPr>
          <w:p w14:paraId="0EF7B74F" w14:textId="77777777" w:rsidR="00D95214" w:rsidRPr="005E72FC" w:rsidRDefault="00D95214" w:rsidP="00D95214">
            <w:pPr>
              <w:pStyle w:val="Body"/>
              <w:rPr>
                <w:sz w:val="18"/>
                <w:szCs w:val="18"/>
              </w:rPr>
            </w:pPr>
            <w:r>
              <w:rPr>
                <w:sz w:val="18"/>
                <w:szCs w:val="18"/>
              </w:rPr>
              <w:t>LOC_id</w:t>
            </w:r>
          </w:p>
        </w:tc>
        <w:tc>
          <w:tcPr>
            <w:tcW w:w="3591" w:type="dxa"/>
          </w:tcPr>
          <w:p w14:paraId="50401642" w14:textId="77777777" w:rsidR="00D95214" w:rsidRPr="005E72FC" w:rsidRDefault="00D95214" w:rsidP="00D95214">
            <w:pPr>
              <w:pStyle w:val="Body"/>
              <w:rPr>
                <w:color w:val="7F7F7F" w:themeColor="text1" w:themeTint="80"/>
                <w:sz w:val="18"/>
                <w:szCs w:val="18"/>
              </w:rPr>
            </w:pPr>
            <w:r w:rsidRPr="005E72FC">
              <w:rPr>
                <w:color w:val="7F7F7F" w:themeColor="text1" w:themeTint="80"/>
                <w:sz w:val="18"/>
                <w:szCs w:val="18"/>
              </w:rPr>
              <w:t>N/A</w:t>
            </w:r>
          </w:p>
        </w:tc>
        <w:tc>
          <w:tcPr>
            <w:tcW w:w="3592" w:type="dxa"/>
          </w:tcPr>
          <w:p w14:paraId="45A2C388" w14:textId="77777777" w:rsidR="00D95214" w:rsidRPr="005E72FC" w:rsidRDefault="00D95214" w:rsidP="00D95214">
            <w:pPr>
              <w:pStyle w:val="Body"/>
              <w:rPr>
                <w:rFonts w:cs="Arial"/>
                <w:sz w:val="18"/>
                <w:szCs w:val="18"/>
                <w:lang w:eastAsia="cs-CZ"/>
              </w:rPr>
            </w:pPr>
            <w:r w:rsidRPr="005E72FC">
              <w:rPr>
                <w:rFonts w:cs="Arial"/>
                <w:sz w:val="18"/>
                <w:szCs w:val="18"/>
                <w:lang w:eastAsia="cs-CZ"/>
              </w:rPr>
              <w:t>Prague (Czech Republic)</w:t>
            </w:r>
          </w:p>
        </w:tc>
      </w:tr>
      <w:tr w:rsidR="00D95214" w:rsidRPr="005E72FC" w14:paraId="31243CDC" w14:textId="77777777" w:rsidTr="00171CA3">
        <w:trPr>
          <w:trHeight w:val="193"/>
        </w:trPr>
        <w:tc>
          <w:tcPr>
            <w:tcW w:w="1317" w:type="dxa"/>
          </w:tcPr>
          <w:p w14:paraId="3B86EBB6" w14:textId="77777777" w:rsidR="00D95214" w:rsidRPr="005E72FC" w:rsidRDefault="00D95214" w:rsidP="00D95214">
            <w:pPr>
              <w:pStyle w:val="Body"/>
              <w:rPr>
                <w:sz w:val="18"/>
                <w:szCs w:val="18"/>
              </w:rPr>
            </w:pPr>
            <w:r>
              <w:rPr>
                <w:sz w:val="18"/>
                <w:szCs w:val="18"/>
              </w:rPr>
              <w:t>ENG_label</w:t>
            </w:r>
          </w:p>
        </w:tc>
        <w:tc>
          <w:tcPr>
            <w:tcW w:w="3591" w:type="dxa"/>
          </w:tcPr>
          <w:p w14:paraId="420D7391" w14:textId="77777777" w:rsidR="00D95214" w:rsidRPr="005E72FC" w:rsidRDefault="00D95214" w:rsidP="00D95214">
            <w:pPr>
              <w:pStyle w:val="Body"/>
              <w:rPr>
                <w:sz w:val="18"/>
                <w:szCs w:val="18"/>
              </w:rPr>
            </w:pPr>
            <w:r w:rsidRPr="005E72FC">
              <w:rPr>
                <w:sz w:val="18"/>
                <w:szCs w:val="18"/>
              </w:rPr>
              <w:t>European Commission</w:t>
            </w:r>
          </w:p>
        </w:tc>
        <w:tc>
          <w:tcPr>
            <w:tcW w:w="3592" w:type="dxa"/>
          </w:tcPr>
          <w:p w14:paraId="19176256" w14:textId="77777777" w:rsidR="00D95214" w:rsidRPr="005E72FC" w:rsidRDefault="00D95214" w:rsidP="00D95214">
            <w:pPr>
              <w:pStyle w:val="Body"/>
              <w:rPr>
                <w:rFonts w:cs="Arial"/>
                <w:sz w:val="18"/>
                <w:szCs w:val="18"/>
                <w:lang w:eastAsia="cs-CZ"/>
              </w:rPr>
            </w:pPr>
            <w:r w:rsidRPr="005E72FC">
              <w:rPr>
                <w:rFonts w:cs="Arial"/>
                <w:sz w:val="18"/>
                <w:szCs w:val="18"/>
                <w:lang w:eastAsia="cs-CZ"/>
              </w:rPr>
              <w:t>European GNSS Agency (GSA)</w:t>
            </w:r>
          </w:p>
        </w:tc>
      </w:tr>
    </w:tbl>
    <w:p w14:paraId="563F7F90" w14:textId="77777777" w:rsidR="002C4571" w:rsidRDefault="002C4571" w:rsidP="00610D60">
      <w:pPr>
        <w:pStyle w:val="Body"/>
      </w:pPr>
    </w:p>
    <w:p w14:paraId="5D0DA7A1" w14:textId="77777777" w:rsidR="008A4A71" w:rsidRDefault="00FC002D" w:rsidP="008A4A71">
      <w:pPr>
        <w:pStyle w:val="Heading3"/>
      </w:pPr>
      <w:bookmarkStart w:id="175" w:name="_Toc433700632"/>
      <w:r>
        <w:t>Class: EU Programme</w:t>
      </w:r>
      <w:bookmarkEnd w:id="175"/>
    </w:p>
    <w:p w14:paraId="6FE4B00A" w14:textId="77777777" w:rsidR="00FC002D" w:rsidRDefault="008A4A71" w:rsidP="008A4A71">
      <w:pPr>
        <w:pStyle w:val="Body"/>
      </w:pPr>
      <w:r>
        <w:t xml:space="preserve">“EU policies are implemented through a wide range of programmes and funds which provide financial support to hundreds of thousands of beneficiaries such as farmers, students, scientists, NGOs, businesses, towns, regions and many others” </w:t>
      </w:r>
      <w:sdt>
        <w:sdtPr>
          <w:id w:val="-518315556"/>
          <w:citation/>
        </w:sdtPr>
        <w:sdtContent>
          <w:r>
            <w:fldChar w:fldCharType="begin"/>
          </w:r>
          <w:r>
            <w:instrText xml:space="preserve"> CITATION Eur152 \l 2057 </w:instrText>
          </w:r>
          <w:r>
            <w:fldChar w:fldCharType="separate"/>
          </w:r>
          <w:r w:rsidR="00D42EB8">
            <w:rPr>
              <w:noProof/>
            </w:rPr>
            <w:t>[21]</w:t>
          </w:r>
          <w:r>
            <w:fldChar w:fldCharType="end"/>
          </w:r>
        </w:sdtContent>
      </w:sdt>
      <w:r>
        <w:t>. The programmes of the 2014-2020 multiannual financial framework, the amounts allocated to each</w:t>
      </w:r>
      <w:r w:rsidR="00171CA3">
        <w:t xml:space="preserve"> of them and their legal bases, when adopted, </w:t>
      </w:r>
      <w:r>
        <w:t xml:space="preserve">are </w:t>
      </w:r>
      <w:r w:rsidR="00492C1C">
        <w:t xml:space="preserve">represented by the </w:t>
      </w:r>
      <w:r w:rsidR="00492C1C">
        <w:rPr>
          <w:i/>
        </w:rPr>
        <w:t>EU Programme</w:t>
      </w:r>
      <w:r w:rsidR="00171CA3">
        <w:rPr>
          <w:i/>
        </w:rPr>
        <w:t xml:space="preserve"> </w:t>
      </w:r>
      <w:r w:rsidR="00171CA3">
        <w:t>class</w:t>
      </w:r>
      <w:r w:rsidR="00492C1C">
        <w:rPr>
          <w:i/>
        </w:rPr>
        <w:t>.</w:t>
      </w:r>
      <w:r w:rsidR="00492C1C">
        <w:t xml:space="preserve"> </w:t>
      </w:r>
    </w:p>
    <w:p w14:paraId="334266B2" w14:textId="77777777" w:rsidR="0031542D" w:rsidRDefault="0031542D" w:rsidP="008A4A71">
      <w:pPr>
        <w:pStyle w:val="Body"/>
      </w:pPr>
    </w:p>
    <w:p w14:paraId="156A8645" w14:textId="77777777" w:rsidR="00527073" w:rsidRDefault="00527073" w:rsidP="00527073">
      <w:pPr>
        <w:pStyle w:val="Caption"/>
      </w:pPr>
      <w:bookmarkStart w:id="176" w:name="_Toc433700688"/>
      <w:r>
        <w:t xml:space="preserve">Table </w:t>
      </w:r>
      <w:fldSimple w:instr=" SEQ Table \* ARABIC ">
        <w:r w:rsidR="004E229F">
          <w:rPr>
            <w:noProof/>
          </w:rPr>
          <w:t>26</w:t>
        </w:r>
      </w:fldSimple>
      <w:r>
        <w:t xml:space="preserve">: </w:t>
      </w:r>
      <w:r>
        <w:rPr>
          <w:i/>
        </w:rPr>
        <w:t>EU Programme</w:t>
      </w:r>
      <w:r>
        <w:t xml:space="preserve"> classes and properties</w:t>
      </w:r>
      <w:bookmarkEnd w:id="176"/>
    </w:p>
    <w:tbl>
      <w:tblPr>
        <w:tblStyle w:val="TableGrid"/>
        <w:tblW w:w="8495" w:type="dxa"/>
        <w:tblLook w:val="04A0" w:firstRow="1" w:lastRow="0" w:firstColumn="1" w:lastColumn="0" w:noHBand="0" w:noVBand="1"/>
      </w:tblPr>
      <w:tblGrid>
        <w:gridCol w:w="1860"/>
        <w:gridCol w:w="5082"/>
        <w:gridCol w:w="1553"/>
      </w:tblGrid>
      <w:tr w:rsidR="00AB65D4" w:rsidRPr="005E72FC" w14:paraId="4F22CBEF" w14:textId="77777777" w:rsidTr="00D96B09">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32ADC31C" w14:textId="77777777" w:rsidR="00AB65D4" w:rsidRPr="005E72FC" w:rsidRDefault="00AB65D4" w:rsidP="000B3C3F">
            <w:pPr>
              <w:pStyle w:val="Body"/>
              <w:rPr>
                <w:sz w:val="18"/>
                <w:szCs w:val="18"/>
              </w:rPr>
            </w:pPr>
            <w:r w:rsidRPr="005E72FC">
              <w:rPr>
                <w:sz w:val="18"/>
                <w:szCs w:val="18"/>
              </w:rPr>
              <w:t>Class: EU Programme</w:t>
            </w:r>
          </w:p>
        </w:tc>
      </w:tr>
      <w:tr w:rsidR="00AB65D4" w:rsidRPr="005E72FC" w14:paraId="7582BB7E" w14:textId="77777777" w:rsidTr="004E08F8">
        <w:tc>
          <w:tcPr>
            <w:tcW w:w="1860" w:type="dxa"/>
          </w:tcPr>
          <w:p w14:paraId="04F66399" w14:textId="77777777" w:rsidR="00AB65D4" w:rsidRPr="005E72FC" w:rsidRDefault="00AB65D4" w:rsidP="008D0ABD">
            <w:pPr>
              <w:pStyle w:val="Body"/>
              <w:rPr>
                <w:b/>
                <w:sz w:val="18"/>
                <w:szCs w:val="18"/>
              </w:rPr>
            </w:pPr>
            <w:r w:rsidRPr="005E72FC">
              <w:rPr>
                <w:b/>
                <w:sz w:val="18"/>
                <w:szCs w:val="18"/>
              </w:rPr>
              <w:t>Properties</w:t>
            </w:r>
          </w:p>
        </w:tc>
        <w:tc>
          <w:tcPr>
            <w:tcW w:w="5082" w:type="dxa"/>
          </w:tcPr>
          <w:p w14:paraId="7B579AE7" w14:textId="77777777" w:rsidR="00AB65D4" w:rsidRPr="005E72FC" w:rsidRDefault="00AB65D4" w:rsidP="008D0ABD">
            <w:pPr>
              <w:pStyle w:val="Body"/>
              <w:rPr>
                <w:b/>
                <w:sz w:val="18"/>
                <w:szCs w:val="18"/>
              </w:rPr>
            </w:pPr>
            <w:r w:rsidRPr="005E72FC">
              <w:rPr>
                <w:b/>
                <w:sz w:val="18"/>
                <w:szCs w:val="18"/>
              </w:rPr>
              <w:t>Definition / values</w:t>
            </w:r>
          </w:p>
        </w:tc>
        <w:tc>
          <w:tcPr>
            <w:tcW w:w="1553" w:type="dxa"/>
          </w:tcPr>
          <w:p w14:paraId="6ADE8434" w14:textId="77777777" w:rsidR="00AB65D4" w:rsidRPr="005E72FC" w:rsidRDefault="00AB65D4" w:rsidP="008D0ABD">
            <w:pPr>
              <w:pStyle w:val="Body"/>
              <w:rPr>
                <w:b/>
                <w:sz w:val="18"/>
                <w:szCs w:val="18"/>
              </w:rPr>
            </w:pPr>
            <w:r w:rsidRPr="005E72FC">
              <w:rPr>
                <w:b/>
                <w:sz w:val="18"/>
                <w:szCs w:val="18"/>
              </w:rPr>
              <w:t>Data type</w:t>
            </w:r>
          </w:p>
        </w:tc>
      </w:tr>
      <w:tr w:rsidR="00AB65D4" w:rsidRPr="005E72FC" w14:paraId="0D5F51D4" w14:textId="77777777" w:rsidTr="004E08F8">
        <w:tc>
          <w:tcPr>
            <w:tcW w:w="1860" w:type="dxa"/>
          </w:tcPr>
          <w:p w14:paraId="335FD3AD" w14:textId="77777777" w:rsidR="00AB65D4" w:rsidRPr="005E72FC" w:rsidRDefault="0070342F" w:rsidP="0081011F">
            <w:pPr>
              <w:pStyle w:val="Body"/>
              <w:tabs>
                <w:tab w:val="left" w:pos="1297"/>
              </w:tabs>
              <w:jc w:val="left"/>
              <w:rPr>
                <w:sz w:val="18"/>
                <w:szCs w:val="18"/>
              </w:rPr>
            </w:pPr>
            <w:r>
              <w:rPr>
                <w:sz w:val="18"/>
                <w:szCs w:val="18"/>
              </w:rPr>
              <w:t>authority-code</w:t>
            </w:r>
          </w:p>
        </w:tc>
        <w:tc>
          <w:tcPr>
            <w:tcW w:w="5082" w:type="dxa"/>
          </w:tcPr>
          <w:p w14:paraId="7E4853E8" w14:textId="77777777" w:rsidR="00AB65D4" w:rsidRPr="005E72FC" w:rsidRDefault="00AB65D4" w:rsidP="0081011F">
            <w:pPr>
              <w:pStyle w:val="Body"/>
              <w:tabs>
                <w:tab w:val="left" w:pos="1297"/>
              </w:tabs>
              <w:jc w:val="left"/>
              <w:rPr>
                <w:sz w:val="18"/>
                <w:szCs w:val="18"/>
              </w:rPr>
            </w:pPr>
            <w:r w:rsidRPr="005E72FC">
              <w:rPr>
                <w:sz w:val="18"/>
                <w:szCs w:val="18"/>
              </w:rPr>
              <w:t>Acronym that uniquely identifies the EU program.</w:t>
            </w:r>
          </w:p>
        </w:tc>
        <w:tc>
          <w:tcPr>
            <w:tcW w:w="1553" w:type="dxa"/>
          </w:tcPr>
          <w:p w14:paraId="37C7F719" w14:textId="77777777" w:rsidR="00AB65D4" w:rsidRPr="005E72FC" w:rsidRDefault="00FB6EE0" w:rsidP="0081011F">
            <w:pPr>
              <w:pStyle w:val="Body"/>
              <w:tabs>
                <w:tab w:val="left" w:pos="1297"/>
              </w:tabs>
              <w:jc w:val="left"/>
              <w:rPr>
                <w:sz w:val="18"/>
                <w:szCs w:val="18"/>
              </w:rPr>
            </w:pPr>
            <w:r w:rsidRPr="005E72FC">
              <w:rPr>
                <w:sz w:val="18"/>
                <w:szCs w:val="18"/>
              </w:rPr>
              <w:t>Identifier</w:t>
            </w:r>
          </w:p>
        </w:tc>
      </w:tr>
      <w:tr w:rsidR="00AB65D4" w:rsidRPr="005E72FC" w14:paraId="3FD4380A" w14:textId="77777777" w:rsidTr="004E08F8">
        <w:tc>
          <w:tcPr>
            <w:tcW w:w="1860" w:type="dxa"/>
          </w:tcPr>
          <w:p w14:paraId="1CD2DA08" w14:textId="77777777" w:rsidR="00AB65D4" w:rsidRPr="005E72FC" w:rsidRDefault="0070342F" w:rsidP="0081011F">
            <w:pPr>
              <w:pStyle w:val="Body"/>
              <w:tabs>
                <w:tab w:val="left" w:pos="1297"/>
              </w:tabs>
              <w:jc w:val="left"/>
              <w:rPr>
                <w:sz w:val="18"/>
                <w:szCs w:val="18"/>
              </w:rPr>
            </w:pPr>
            <w:r>
              <w:rPr>
                <w:sz w:val="18"/>
                <w:szCs w:val="18"/>
              </w:rPr>
              <w:t>xxx_label</w:t>
            </w:r>
          </w:p>
        </w:tc>
        <w:tc>
          <w:tcPr>
            <w:tcW w:w="5082" w:type="dxa"/>
          </w:tcPr>
          <w:p w14:paraId="6003183B" w14:textId="77777777" w:rsidR="00AB65D4" w:rsidRPr="005E72FC" w:rsidRDefault="00AB65D4" w:rsidP="0081011F">
            <w:pPr>
              <w:pStyle w:val="Body"/>
              <w:tabs>
                <w:tab w:val="left" w:pos="1297"/>
              </w:tabs>
              <w:jc w:val="left"/>
              <w:rPr>
                <w:sz w:val="18"/>
                <w:szCs w:val="18"/>
              </w:rPr>
            </w:pPr>
            <w:r w:rsidRPr="005E72FC">
              <w:rPr>
                <w:sz w:val="18"/>
                <w:szCs w:val="18"/>
              </w:rPr>
              <w:t>Full title of the EU program.</w:t>
            </w:r>
            <w:r w:rsidR="0070342F">
              <w:rPr>
                <w:sz w:val="18"/>
                <w:szCs w:val="18"/>
              </w:rPr>
              <w:t xml:space="preserve"> “xxx” stands for a three-character language code.</w:t>
            </w:r>
          </w:p>
        </w:tc>
        <w:tc>
          <w:tcPr>
            <w:tcW w:w="1553" w:type="dxa"/>
          </w:tcPr>
          <w:p w14:paraId="71C57988" w14:textId="77777777" w:rsidR="00AB65D4" w:rsidRPr="005E72FC" w:rsidRDefault="000608C2" w:rsidP="0081011F">
            <w:pPr>
              <w:pStyle w:val="Body"/>
              <w:tabs>
                <w:tab w:val="left" w:pos="1297"/>
              </w:tabs>
              <w:jc w:val="left"/>
              <w:rPr>
                <w:sz w:val="18"/>
                <w:szCs w:val="18"/>
              </w:rPr>
            </w:pPr>
            <w:r w:rsidRPr="005E72FC">
              <w:rPr>
                <w:sz w:val="18"/>
                <w:szCs w:val="18"/>
              </w:rPr>
              <w:t>String</w:t>
            </w:r>
          </w:p>
        </w:tc>
      </w:tr>
      <w:tr w:rsidR="00AB65D4" w:rsidRPr="005E72FC" w14:paraId="7207D339" w14:textId="77777777" w:rsidTr="004E08F8">
        <w:tc>
          <w:tcPr>
            <w:tcW w:w="1860" w:type="dxa"/>
          </w:tcPr>
          <w:p w14:paraId="4B76A52F" w14:textId="77777777" w:rsidR="00AB65D4" w:rsidRPr="005E72FC" w:rsidRDefault="0070342F" w:rsidP="0081011F">
            <w:pPr>
              <w:pStyle w:val="Body"/>
              <w:tabs>
                <w:tab w:val="left" w:pos="1297"/>
              </w:tabs>
              <w:jc w:val="left"/>
              <w:rPr>
                <w:sz w:val="18"/>
                <w:szCs w:val="18"/>
              </w:rPr>
            </w:pPr>
            <w:r>
              <w:rPr>
                <w:sz w:val="18"/>
                <w:szCs w:val="18"/>
              </w:rPr>
              <w:t>legal_base_type</w:t>
            </w:r>
          </w:p>
        </w:tc>
        <w:tc>
          <w:tcPr>
            <w:tcW w:w="5082" w:type="dxa"/>
          </w:tcPr>
          <w:p w14:paraId="21ABD5D7" w14:textId="77777777" w:rsidR="00BF1D4D" w:rsidRDefault="00AB65D4" w:rsidP="00BF1D4D">
            <w:pPr>
              <w:pStyle w:val="Body"/>
              <w:tabs>
                <w:tab w:val="left" w:pos="1297"/>
              </w:tabs>
              <w:jc w:val="left"/>
              <w:rPr>
                <w:sz w:val="18"/>
                <w:szCs w:val="18"/>
              </w:rPr>
            </w:pPr>
            <w:r w:rsidRPr="005E72FC">
              <w:rPr>
                <w:sz w:val="18"/>
                <w:szCs w:val="18"/>
              </w:rPr>
              <w:t>Type of legal base for the program.</w:t>
            </w:r>
            <w:r w:rsidR="00BF1D4D">
              <w:rPr>
                <w:sz w:val="18"/>
                <w:szCs w:val="18"/>
              </w:rPr>
              <w:t xml:space="preserve"> </w:t>
            </w:r>
          </w:p>
          <w:p w14:paraId="583763CF" w14:textId="77777777" w:rsidR="00BF1D4D" w:rsidRDefault="00BF1D4D" w:rsidP="00BF1D4D">
            <w:pPr>
              <w:pStyle w:val="Body"/>
              <w:tabs>
                <w:tab w:val="left" w:pos="1297"/>
              </w:tabs>
              <w:jc w:val="left"/>
              <w:rPr>
                <w:sz w:val="18"/>
                <w:szCs w:val="18"/>
              </w:rPr>
            </w:pPr>
          </w:p>
          <w:p w14:paraId="5FFCD9B5" w14:textId="77777777" w:rsidR="00BF1D4D" w:rsidRDefault="00BF1D4D" w:rsidP="00BF1D4D">
            <w:pPr>
              <w:pStyle w:val="Body"/>
              <w:tabs>
                <w:tab w:val="left" w:pos="1297"/>
              </w:tabs>
              <w:jc w:val="left"/>
              <w:rPr>
                <w:sz w:val="18"/>
                <w:szCs w:val="18"/>
              </w:rPr>
            </w:pPr>
            <w:r w:rsidRPr="005E72FC">
              <w:rPr>
                <w:sz w:val="18"/>
                <w:szCs w:val="18"/>
              </w:rPr>
              <w:t>Values:</w:t>
            </w:r>
          </w:p>
          <w:p w14:paraId="0238E8F9" w14:textId="77777777" w:rsidR="00BF1D4D" w:rsidRPr="005E72FC" w:rsidRDefault="00BF1D4D" w:rsidP="00BF1D4D">
            <w:pPr>
              <w:pStyle w:val="Body"/>
              <w:tabs>
                <w:tab w:val="left" w:pos="1297"/>
              </w:tabs>
              <w:jc w:val="left"/>
              <w:rPr>
                <w:sz w:val="18"/>
                <w:szCs w:val="18"/>
              </w:rPr>
            </w:pPr>
            <w:r w:rsidRPr="005E72FC">
              <w:rPr>
                <w:sz w:val="18"/>
                <w:szCs w:val="18"/>
              </w:rPr>
              <w:t>- decision</w:t>
            </w:r>
          </w:p>
          <w:p w14:paraId="5C4E415E" w14:textId="77777777" w:rsidR="00AB65D4" w:rsidRPr="005E72FC" w:rsidRDefault="00BF1D4D" w:rsidP="00BF1D4D">
            <w:pPr>
              <w:pStyle w:val="Body"/>
              <w:tabs>
                <w:tab w:val="left" w:pos="1297"/>
              </w:tabs>
              <w:jc w:val="left"/>
              <w:rPr>
                <w:sz w:val="18"/>
                <w:szCs w:val="18"/>
              </w:rPr>
            </w:pPr>
            <w:r w:rsidRPr="005E72FC">
              <w:rPr>
                <w:sz w:val="18"/>
                <w:szCs w:val="18"/>
              </w:rPr>
              <w:t>- codecision</w:t>
            </w:r>
          </w:p>
        </w:tc>
        <w:tc>
          <w:tcPr>
            <w:tcW w:w="1553" w:type="dxa"/>
          </w:tcPr>
          <w:p w14:paraId="412E93BC" w14:textId="77777777" w:rsidR="00AB65D4" w:rsidRPr="005E72FC" w:rsidRDefault="00FB6EE0" w:rsidP="0081011F">
            <w:pPr>
              <w:pStyle w:val="Body"/>
              <w:tabs>
                <w:tab w:val="left" w:pos="1297"/>
              </w:tabs>
              <w:jc w:val="left"/>
              <w:rPr>
                <w:sz w:val="18"/>
                <w:szCs w:val="18"/>
              </w:rPr>
            </w:pPr>
            <w:r w:rsidRPr="005E72FC">
              <w:rPr>
                <w:sz w:val="18"/>
                <w:szCs w:val="18"/>
              </w:rPr>
              <w:t>Literal</w:t>
            </w:r>
          </w:p>
          <w:p w14:paraId="32E662F2" w14:textId="77777777" w:rsidR="0081011F" w:rsidRPr="005E72FC" w:rsidRDefault="0081011F" w:rsidP="0081011F">
            <w:pPr>
              <w:pStyle w:val="Body"/>
              <w:tabs>
                <w:tab w:val="left" w:pos="1297"/>
              </w:tabs>
              <w:jc w:val="left"/>
              <w:rPr>
                <w:sz w:val="18"/>
                <w:szCs w:val="18"/>
              </w:rPr>
            </w:pPr>
          </w:p>
          <w:p w14:paraId="4B6EBAFA" w14:textId="77777777" w:rsidR="0081011F" w:rsidRPr="005E72FC" w:rsidRDefault="0081011F" w:rsidP="0081011F">
            <w:pPr>
              <w:pStyle w:val="Body"/>
              <w:tabs>
                <w:tab w:val="left" w:pos="1297"/>
              </w:tabs>
              <w:jc w:val="left"/>
              <w:rPr>
                <w:sz w:val="18"/>
                <w:szCs w:val="18"/>
              </w:rPr>
            </w:pPr>
          </w:p>
        </w:tc>
      </w:tr>
      <w:tr w:rsidR="00AB65D4" w:rsidRPr="005E72FC" w14:paraId="7AF73926" w14:textId="77777777" w:rsidTr="004E08F8">
        <w:tc>
          <w:tcPr>
            <w:tcW w:w="1860" w:type="dxa"/>
          </w:tcPr>
          <w:p w14:paraId="313F19B5" w14:textId="77777777" w:rsidR="00AB65D4" w:rsidRPr="005E72FC" w:rsidRDefault="0070342F" w:rsidP="0083193F">
            <w:pPr>
              <w:pStyle w:val="Body"/>
              <w:tabs>
                <w:tab w:val="left" w:pos="1297"/>
              </w:tabs>
              <w:jc w:val="left"/>
              <w:rPr>
                <w:sz w:val="18"/>
                <w:szCs w:val="18"/>
              </w:rPr>
            </w:pPr>
            <w:r>
              <w:rPr>
                <w:sz w:val="18"/>
                <w:szCs w:val="18"/>
              </w:rPr>
              <w:t>legal_base_status</w:t>
            </w:r>
          </w:p>
        </w:tc>
        <w:tc>
          <w:tcPr>
            <w:tcW w:w="5082" w:type="dxa"/>
          </w:tcPr>
          <w:p w14:paraId="5CCA1316" w14:textId="77777777" w:rsidR="00AB65D4" w:rsidRDefault="00AB65D4" w:rsidP="0081011F">
            <w:pPr>
              <w:pStyle w:val="Body"/>
              <w:tabs>
                <w:tab w:val="left" w:pos="1297"/>
              </w:tabs>
              <w:jc w:val="left"/>
              <w:rPr>
                <w:sz w:val="18"/>
                <w:szCs w:val="18"/>
              </w:rPr>
            </w:pPr>
            <w:r w:rsidRPr="005E72FC">
              <w:rPr>
                <w:sz w:val="18"/>
                <w:szCs w:val="18"/>
              </w:rPr>
              <w:t>Status of the legal base.</w:t>
            </w:r>
          </w:p>
          <w:p w14:paraId="4F4B2721" w14:textId="77777777" w:rsidR="00BF1D4D" w:rsidRDefault="00BF1D4D" w:rsidP="00BF1D4D">
            <w:pPr>
              <w:pStyle w:val="Body"/>
              <w:tabs>
                <w:tab w:val="left" w:pos="1297"/>
              </w:tabs>
              <w:jc w:val="left"/>
              <w:rPr>
                <w:sz w:val="18"/>
                <w:szCs w:val="18"/>
              </w:rPr>
            </w:pPr>
          </w:p>
          <w:p w14:paraId="11290BA9" w14:textId="77777777" w:rsidR="00BF1D4D" w:rsidRPr="005E72FC" w:rsidRDefault="00BF1D4D" w:rsidP="00BF1D4D">
            <w:pPr>
              <w:pStyle w:val="Body"/>
              <w:tabs>
                <w:tab w:val="left" w:pos="1297"/>
              </w:tabs>
              <w:jc w:val="left"/>
              <w:rPr>
                <w:sz w:val="18"/>
                <w:szCs w:val="18"/>
              </w:rPr>
            </w:pPr>
            <w:r w:rsidRPr="005E72FC">
              <w:rPr>
                <w:sz w:val="18"/>
                <w:szCs w:val="18"/>
              </w:rPr>
              <w:t>Values</w:t>
            </w:r>
          </w:p>
          <w:p w14:paraId="6EB110BB" w14:textId="77777777" w:rsidR="00BF1D4D" w:rsidRPr="005E72FC" w:rsidRDefault="00BF1D4D" w:rsidP="00BF1D4D">
            <w:pPr>
              <w:pStyle w:val="Body"/>
              <w:tabs>
                <w:tab w:val="left" w:pos="1297"/>
              </w:tabs>
              <w:jc w:val="left"/>
              <w:rPr>
                <w:sz w:val="18"/>
                <w:szCs w:val="18"/>
              </w:rPr>
            </w:pPr>
            <w:r w:rsidRPr="005E72FC">
              <w:rPr>
                <w:sz w:val="18"/>
                <w:szCs w:val="18"/>
              </w:rPr>
              <w:t>- proposed</w:t>
            </w:r>
          </w:p>
          <w:p w14:paraId="19DBDAEF" w14:textId="77777777" w:rsidR="00BF1D4D" w:rsidRPr="005E72FC" w:rsidRDefault="00BF1D4D" w:rsidP="00BF1D4D">
            <w:pPr>
              <w:pStyle w:val="Body"/>
              <w:tabs>
                <w:tab w:val="left" w:pos="1297"/>
              </w:tabs>
              <w:jc w:val="left"/>
              <w:rPr>
                <w:sz w:val="18"/>
                <w:szCs w:val="18"/>
              </w:rPr>
            </w:pPr>
            <w:r w:rsidRPr="005E72FC">
              <w:rPr>
                <w:sz w:val="18"/>
                <w:szCs w:val="18"/>
              </w:rPr>
              <w:t>- adopted</w:t>
            </w:r>
          </w:p>
        </w:tc>
        <w:tc>
          <w:tcPr>
            <w:tcW w:w="1553" w:type="dxa"/>
          </w:tcPr>
          <w:p w14:paraId="226AC630" w14:textId="77777777" w:rsidR="0081011F" w:rsidRPr="005E72FC" w:rsidRDefault="00FB6EE0" w:rsidP="0081011F">
            <w:pPr>
              <w:pStyle w:val="Body"/>
              <w:tabs>
                <w:tab w:val="left" w:pos="1297"/>
              </w:tabs>
              <w:jc w:val="left"/>
              <w:rPr>
                <w:sz w:val="18"/>
                <w:szCs w:val="18"/>
              </w:rPr>
            </w:pPr>
            <w:r w:rsidRPr="005E72FC">
              <w:rPr>
                <w:sz w:val="18"/>
                <w:szCs w:val="18"/>
              </w:rPr>
              <w:t>Literal</w:t>
            </w:r>
          </w:p>
          <w:p w14:paraId="7541DE39" w14:textId="77777777" w:rsidR="0081011F" w:rsidRPr="005E72FC" w:rsidRDefault="0081011F" w:rsidP="0081011F">
            <w:pPr>
              <w:pStyle w:val="Body"/>
              <w:tabs>
                <w:tab w:val="left" w:pos="1297"/>
              </w:tabs>
              <w:jc w:val="left"/>
              <w:rPr>
                <w:sz w:val="18"/>
                <w:szCs w:val="18"/>
              </w:rPr>
            </w:pPr>
          </w:p>
        </w:tc>
      </w:tr>
      <w:tr w:rsidR="00AB65D4" w:rsidRPr="005E72FC" w14:paraId="2D23207A" w14:textId="77777777" w:rsidTr="004E08F8">
        <w:tc>
          <w:tcPr>
            <w:tcW w:w="1860" w:type="dxa"/>
          </w:tcPr>
          <w:p w14:paraId="79585E2A" w14:textId="77777777" w:rsidR="00AB65D4" w:rsidRPr="005E72FC" w:rsidRDefault="0070342F" w:rsidP="0083193F">
            <w:pPr>
              <w:pStyle w:val="Body"/>
              <w:tabs>
                <w:tab w:val="left" w:pos="1297"/>
              </w:tabs>
              <w:jc w:val="left"/>
              <w:rPr>
                <w:sz w:val="18"/>
                <w:szCs w:val="18"/>
              </w:rPr>
            </w:pPr>
            <w:r>
              <w:rPr>
                <w:sz w:val="18"/>
                <w:szCs w:val="18"/>
              </w:rPr>
              <w:lastRenderedPageBreak/>
              <w:t>legal_base_period</w:t>
            </w:r>
          </w:p>
        </w:tc>
        <w:tc>
          <w:tcPr>
            <w:tcW w:w="5082" w:type="dxa"/>
          </w:tcPr>
          <w:p w14:paraId="4E2158BC" w14:textId="77777777" w:rsidR="00AB65D4" w:rsidRPr="005E72FC" w:rsidRDefault="00AB65D4" w:rsidP="0081011F">
            <w:pPr>
              <w:pStyle w:val="Body"/>
              <w:tabs>
                <w:tab w:val="left" w:pos="1297"/>
              </w:tabs>
              <w:jc w:val="left"/>
              <w:rPr>
                <w:sz w:val="18"/>
                <w:szCs w:val="18"/>
              </w:rPr>
            </w:pPr>
            <w:r w:rsidRPr="005E72FC">
              <w:rPr>
                <w:sz w:val="18"/>
                <w:szCs w:val="18"/>
              </w:rPr>
              <w:t>Period for which the program runs, as defined in the legal base. Usually compliant to the period to which an MFF applies, e.g. 2009-2013 or 2014-2020.</w:t>
            </w:r>
          </w:p>
        </w:tc>
        <w:tc>
          <w:tcPr>
            <w:tcW w:w="1553" w:type="dxa"/>
          </w:tcPr>
          <w:p w14:paraId="7055F84A" w14:textId="77777777" w:rsidR="00AB65D4" w:rsidRPr="005E72FC" w:rsidRDefault="00021733" w:rsidP="0081011F">
            <w:pPr>
              <w:pStyle w:val="Body"/>
              <w:tabs>
                <w:tab w:val="left" w:pos="1297"/>
              </w:tabs>
              <w:jc w:val="left"/>
              <w:rPr>
                <w:sz w:val="18"/>
                <w:szCs w:val="18"/>
              </w:rPr>
            </w:pPr>
            <w:r w:rsidRPr="005E72FC">
              <w:rPr>
                <w:sz w:val="18"/>
                <w:szCs w:val="18"/>
              </w:rPr>
              <w:t>Period of time</w:t>
            </w:r>
          </w:p>
        </w:tc>
      </w:tr>
      <w:tr w:rsidR="00AF197C" w:rsidRPr="005E72FC" w14:paraId="133B8CB5" w14:textId="77777777" w:rsidTr="004E08F8">
        <w:tc>
          <w:tcPr>
            <w:tcW w:w="1860" w:type="dxa"/>
          </w:tcPr>
          <w:p w14:paraId="37A1A9E2" w14:textId="77777777" w:rsidR="00AF197C" w:rsidRPr="005E72FC" w:rsidRDefault="0070342F" w:rsidP="0081011F">
            <w:pPr>
              <w:pStyle w:val="Body"/>
              <w:tabs>
                <w:tab w:val="left" w:pos="1297"/>
              </w:tabs>
              <w:jc w:val="left"/>
              <w:rPr>
                <w:sz w:val="18"/>
                <w:szCs w:val="18"/>
              </w:rPr>
            </w:pPr>
            <w:r>
              <w:rPr>
                <w:sz w:val="18"/>
                <w:szCs w:val="18"/>
              </w:rPr>
              <w:t>xxx_acronym</w:t>
            </w:r>
          </w:p>
        </w:tc>
        <w:tc>
          <w:tcPr>
            <w:tcW w:w="5082" w:type="dxa"/>
          </w:tcPr>
          <w:p w14:paraId="4FFF1A78" w14:textId="77777777" w:rsidR="00AF197C" w:rsidRPr="005E72FC" w:rsidRDefault="00AF197C" w:rsidP="0081011F">
            <w:pPr>
              <w:pStyle w:val="Body"/>
              <w:tabs>
                <w:tab w:val="left" w:pos="1297"/>
              </w:tabs>
              <w:jc w:val="left"/>
              <w:rPr>
                <w:sz w:val="18"/>
                <w:szCs w:val="18"/>
              </w:rPr>
            </w:pPr>
            <w:r w:rsidRPr="005E72FC">
              <w:rPr>
                <w:sz w:val="18"/>
                <w:szCs w:val="18"/>
              </w:rPr>
              <w:t>Short description of the program, usually in a few keywords or an acronym.</w:t>
            </w:r>
            <w:r w:rsidR="0070342F">
              <w:rPr>
                <w:sz w:val="18"/>
                <w:szCs w:val="18"/>
              </w:rPr>
              <w:t xml:space="preserve"> “xxx” stands for a three-character language code.</w:t>
            </w:r>
          </w:p>
        </w:tc>
        <w:tc>
          <w:tcPr>
            <w:tcW w:w="1553" w:type="dxa"/>
          </w:tcPr>
          <w:p w14:paraId="08A73F7E" w14:textId="77777777" w:rsidR="00AF197C" w:rsidRPr="005E72FC" w:rsidRDefault="00AF197C" w:rsidP="0081011F">
            <w:pPr>
              <w:pStyle w:val="Body"/>
              <w:tabs>
                <w:tab w:val="left" w:pos="1297"/>
              </w:tabs>
              <w:jc w:val="left"/>
              <w:rPr>
                <w:sz w:val="18"/>
                <w:szCs w:val="18"/>
              </w:rPr>
            </w:pPr>
            <w:r w:rsidRPr="005E72FC">
              <w:rPr>
                <w:sz w:val="18"/>
                <w:szCs w:val="18"/>
              </w:rPr>
              <w:t>String</w:t>
            </w:r>
          </w:p>
        </w:tc>
      </w:tr>
    </w:tbl>
    <w:p w14:paraId="6E91BD9D" w14:textId="77777777" w:rsidR="004E1EFC" w:rsidRDefault="004E1EFC" w:rsidP="00FC002D">
      <w:pPr>
        <w:pStyle w:val="Body"/>
      </w:pPr>
    </w:p>
    <w:p w14:paraId="68242346" w14:textId="77777777" w:rsidR="00FF54F5" w:rsidRDefault="002250B0" w:rsidP="00FC002D">
      <w:pPr>
        <w:pStyle w:val="Body"/>
      </w:pPr>
      <w:r>
        <w:t xml:space="preserve">The table below gives an example of two </w:t>
      </w:r>
      <w:r>
        <w:rPr>
          <w:i/>
        </w:rPr>
        <w:t>EU Programme</w:t>
      </w:r>
      <w:r>
        <w:t xml:space="preserve"> instances </w:t>
      </w:r>
      <w:r w:rsidR="00FF54F5">
        <w:t>as described in the metadata that is published alongside the EU budget of 2015.</w:t>
      </w:r>
    </w:p>
    <w:p w14:paraId="4D6A1C5B" w14:textId="77777777" w:rsidR="004E1EFC" w:rsidRDefault="004E1EFC" w:rsidP="00FC002D">
      <w:pPr>
        <w:pStyle w:val="Body"/>
      </w:pPr>
    </w:p>
    <w:p w14:paraId="7ACEA66C" w14:textId="77777777" w:rsidR="00017B9D" w:rsidRPr="00877143" w:rsidRDefault="00017B9D" w:rsidP="00017B9D">
      <w:pPr>
        <w:pStyle w:val="Caption"/>
        <w:rPr>
          <w:i/>
        </w:rPr>
      </w:pPr>
      <w:bookmarkStart w:id="177" w:name="_Toc433700689"/>
      <w:r>
        <w:t xml:space="preserve">Table </w:t>
      </w:r>
      <w:fldSimple w:instr=" SEQ Table \* ARABIC ">
        <w:r w:rsidR="004E229F">
          <w:rPr>
            <w:noProof/>
          </w:rPr>
          <w:t>27</w:t>
        </w:r>
      </w:fldSimple>
      <w:r>
        <w:t xml:space="preserve">: example of </w:t>
      </w:r>
      <w:r>
        <w:rPr>
          <w:i/>
        </w:rPr>
        <w:t>EU Programme</w:t>
      </w:r>
      <w:bookmarkEnd w:id="177"/>
    </w:p>
    <w:tbl>
      <w:tblPr>
        <w:tblStyle w:val="TableGrid"/>
        <w:tblW w:w="8500" w:type="dxa"/>
        <w:tblLook w:val="04A0" w:firstRow="1" w:lastRow="0" w:firstColumn="1" w:lastColumn="0" w:noHBand="0" w:noVBand="1"/>
      </w:tblPr>
      <w:tblGrid>
        <w:gridCol w:w="1860"/>
        <w:gridCol w:w="3336"/>
        <w:gridCol w:w="3304"/>
      </w:tblGrid>
      <w:tr w:rsidR="00017B9D" w:rsidRPr="005E72FC" w14:paraId="1F4F5125" w14:textId="77777777" w:rsidTr="00EE205E">
        <w:trPr>
          <w:cnfStyle w:val="100000000000" w:firstRow="1" w:lastRow="0" w:firstColumn="0" w:lastColumn="0" w:oddVBand="0" w:evenVBand="0" w:oddHBand="0" w:evenHBand="0" w:firstRowFirstColumn="0" w:firstRowLastColumn="0" w:lastRowFirstColumn="0" w:lastRowLastColumn="0"/>
        </w:trPr>
        <w:tc>
          <w:tcPr>
            <w:tcW w:w="8500" w:type="dxa"/>
            <w:gridSpan w:val="3"/>
          </w:tcPr>
          <w:p w14:paraId="64D3757E" w14:textId="77777777" w:rsidR="00017B9D" w:rsidRPr="005E72FC" w:rsidRDefault="00017B9D" w:rsidP="00FA5E0F">
            <w:pPr>
              <w:pStyle w:val="Body"/>
              <w:rPr>
                <w:sz w:val="18"/>
                <w:szCs w:val="18"/>
              </w:rPr>
            </w:pPr>
            <w:r w:rsidRPr="005E72FC">
              <w:rPr>
                <w:sz w:val="18"/>
                <w:szCs w:val="18"/>
              </w:rPr>
              <w:t xml:space="preserve">Example: </w:t>
            </w:r>
            <w:r w:rsidR="00FA5E0F" w:rsidRPr="005E72FC">
              <w:rPr>
                <w:sz w:val="18"/>
                <w:szCs w:val="18"/>
              </w:rPr>
              <w:t>EU programme</w:t>
            </w:r>
            <w:r w:rsidRPr="005E72FC">
              <w:rPr>
                <w:sz w:val="18"/>
                <w:szCs w:val="18"/>
              </w:rPr>
              <w:t xml:space="preserve"> instances</w:t>
            </w:r>
          </w:p>
        </w:tc>
      </w:tr>
      <w:tr w:rsidR="00017B9D" w:rsidRPr="005E72FC" w14:paraId="43AE78FA" w14:textId="77777777" w:rsidTr="000371E4">
        <w:tc>
          <w:tcPr>
            <w:tcW w:w="1860" w:type="dxa"/>
          </w:tcPr>
          <w:p w14:paraId="40E8C146" w14:textId="77777777" w:rsidR="00017B9D" w:rsidRPr="005E72FC" w:rsidRDefault="00017B9D" w:rsidP="00EE205E">
            <w:pPr>
              <w:pStyle w:val="Body"/>
              <w:rPr>
                <w:b/>
                <w:sz w:val="18"/>
                <w:szCs w:val="18"/>
              </w:rPr>
            </w:pPr>
            <w:r w:rsidRPr="005E72FC">
              <w:rPr>
                <w:b/>
                <w:sz w:val="18"/>
                <w:szCs w:val="18"/>
              </w:rPr>
              <w:t>Properties</w:t>
            </w:r>
          </w:p>
        </w:tc>
        <w:tc>
          <w:tcPr>
            <w:tcW w:w="3336" w:type="dxa"/>
          </w:tcPr>
          <w:p w14:paraId="3C4B6330" w14:textId="77777777" w:rsidR="00017B9D" w:rsidRPr="005E72FC" w:rsidRDefault="00017B9D" w:rsidP="00EE205E">
            <w:pPr>
              <w:pStyle w:val="Body"/>
              <w:rPr>
                <w:b/>
                <w:sz w:val="18"/>
                <w:szCs w:val="18"/>
              </w:rPr>
            </w:pPr>
            <w:r w:rsidRPr="005E72FC">
              <w:rPr>
                <w:b/>
                <w:sz w:val="18"/>
                <w:szCs w:val="18"/>
              </w:rPr>
              <w:t>Instance 1</w:t>
            </w:r>
          </w:p>
        </w:tc>
        <w:tc>
          <w:tcPr>
            <w:tcW w:w="3304" w:type="dxa"/>
          </w:tcPr>
          <w:p w14:paraId="3328EA3A" w14:textId="77777777" w:rsidR="00017B9D" w:rsidRPr="005E72FC" w:rsidRDefault="00017B9D" w:rsidP="00EE205E">
            <w:pPr>
              <w:pStyle w:val="Body"/>
              <w:rPr>
                <w:b/>
                <w:sz w:val="18"/>
                <w:szCs w:val="18"/>
              </w:rPr>
            </w:pPr>
            <w:r w:rsidRPr="005E72FC">
              <w:rPr>
                <w:b/>
                <w:sz w:val="18"/>
                <w:szCs w:val="18"/>
              </w:rPr>
              <w:t>Instance 2</w:t>
            </w:r>
          </w:p>
        </w:tc>
      </w:tr>
      <w:tr w:rsidR="000371E4" w:rsidRPr="005E72FC" w14:paraId="23074FEB" w14:textId="77777777" w:rsidTr="004E08F8">
        <w:tc>
          <w:tcPr>
            <w:tcW w:w="1860" w:type="dxa"/>
          </w:tcPr>
          <w:p w14:paraId="1763FAB8" w14:textId="77777777" w:rsidR="000371E4" w:rsidRPr="005E72FC" w:rsidRDefault="000371E4" w:rsidP="000371E4">
            <w:pPr>
              <w:pStyle w:val="Body"/>
              <w:rPr>
                <w:sz w:val="18"/>
                <w:szCs w:val="18"/>
              </w:rPr>
            </w:pPr>
            <w:r>
              <w:rPr>
                <w:sz w:val="18"/>
                <w:szCs w:val="18"/>
              </w:rPr>
              <w:t>authority-code</w:t>
            </w:r>
          </w:p>
        </w:tc>
        <w:tc>
          <w:tcPr>
            <w:tcW w:w="3336" w:type="dxa"/>
          </w:tcPr>
          <w:p w14:paraId="71962DE5" w14:textId="77777777" w:rsidR="000371E4" w:rsidRPr="005E72FC" w:rsidRDefault="000371E4" w:rsidP="000371E4">
            <w:pPr>
              <w:pStyle w:val="Body"/>
              <w:rPr>
                <w:sz w:val="18"/>
                <w:szCs w:val="18"/>
              </w:rPr>
            </w:pPr>
            <w:r w:rsidRPr="005E72FC">
              <w:rPr>
                <w:sz w:val="18"/>
                <w:szCs w:val="18"/>
              </w:rPr>
              <w:t>COPERNICUS</w:t>
            </w:r>
          </w:p>
        </w:tc>
        <w:tc>
          <w:tcPr>
            <w:tcW w:w="3304" w:type="dxa"/>
          </w:tcPr>
          <w:p w14:paraId="296BAE37" w14:textId="77777777" w:rsidR="000371E4" w:rsidRPr="005E72FC" w:rsidRDefault="000371E4" w:rsidP="000371E4">
            <w:pPr>
              <w:pStyle w:val="Body"/>
              <w:rPr>
                <w:sz w:val="18"/>
                <w:szCs w:val="18"/>
              </w:rPr>
            </w:pPr>
            <w:r w:rsidRPr="005E72FC">
              <w:rPr>
                <w:sz w:val="18"/>
                <w:szCs w:val="18"/>
              </w:rPr>
              <w:t>CFSP2020</w:t>
            </w:r>
          </w:p>
        </w:tc>
      </w:tr>
      <w:tr w:rsidR="000371E4" w:rsidRPr="005E72FC" w14:paraId="3671E37A" w14:textId="77777777" w:rsidTr="004E08F8">
        <w:tc>
          <w:tcPr>
            <w:tcW w:w="1860" w:type="dxa"/>
          </w:tcPr>
          <w:p w14:paraId="6A91BF56" w14:textId="77777777" w:rsidR="000371E4" w:rsidRPr="005E72FC" w:rsidRDefault="000371E4" w:rsidP="000371E4">
            <w:pPr>
              <w:pStyle w:val="Body"/>
              <w:rPr>
                <w:sz w:val="18"/>
                <w:szCs w:val="18"/>
              </w:rPr>
            </w:pPr>
            <w:r>
              <w:rPr>
                <w:sz w:val="18"/>
                <w:szCs w:val="18"/>
              </w:rPr>
              <w:t>ENG_label</w:t>
            </w:r>
          </w:p>
        </w:tc>
        <w:tc>
          <w:tcPr>
            <w:tcW w:w="3336" w:type="dxa"/>
          </w:tcPr>
          <w:p w14:paraId="746645B1" w14:textId="77777777" w:rsidR="000371E4" w:rsidRPr="005E72FC" w:rsidRDefault="000371E4" w:rsidP="000371E4">
            <w:pPr>
              <w:pStyle w:val="Body"/>
              <w:rPr>
                <w:sz w:val="18"/>
                <w:szCs w:val="18"/>
              </w:rPr>
            </w:pPr>
            <w:r w:rsidRPr="005E72FC">
              <w:rPr>
                <w:sz w:val="18"/>
                <w:szCs w:val="18"/>
              </w:rPr>
              <w:t>European Earth Observation Programme (Copernicus)</w:t>
            </w:r>
          </w:p>
        </w:tc>
        <w:tc>
          <w:tcPr>
            <w:tcW w:w="3304" w:type="dxa"/>
          </w:tcPr>
          <w:p w14:paraId="128C9662" w14:textId="77777777" w:rsidR="000371E4" w:rsidRPr="005E72FC" w:rsidRDefault="000371E4" w:rsidP="000371E4">
            <w:pPr>
              <w:pStyle w:val="Body"/>
              <w:rPr>
                <w:sz w:val="18"/>
                <w:szCs w:val="18"/>
              </w:rPr>
            </w:pPr>
            <w:r w:rsidRPr="005E72FC">
              <w:rPr>
                <w:sz w:val="18"/>
                <w:szCs w:val="18"/>
              </w:rPr>
              <w:t>Common foreign and security policy (CFSP)</w:t>
            </w:r>
          </w:p>
        </w:tc>
      </w:tr>
      <w:tr w:rsidR="000371E4" w:rsidRPr="005E72FC" w14:paraId="457707D5" w14:textId="77777777" w:rsidTr="004E08F8">
        <w:tc>
          <w:tcPr>
            <w:tcW w:w="1860" w:type="dxa"/>
          </w:tcPr>
          <w:p w14:paraId="4A3089CC" w14:textId="77777777" w:rsidR="000371E4" w:rsidRPr="005E72FC" w:rsidRDefault="000371E4" w:rsidP="000371E4">
            <w:pPr>
              <w:pStyle w:val="Body"/>
              <w:rPr>
                <w:sz w:val="18"/>
                <w:szCs w:val="18"/>
              </w:rPr>
            </w:pPr>
            <w:r>
              <w:rPr>
                <w:sz w:val="18"/>
                <w:szCs w:val="18"/>
              </w:rPr>
              <w:t>legal_base_type</w:t>
            </w:r>
          </w:p>
        </w:tc>
        <w:tc>
          <w:tcPr>
            <w:tcW w:w="3336" w:type="dxa"/>
          </w:tcPr>
          <w:p w14:paraId="43234614" w14:textId="77777777" w:rsidR="000371E4" w:rsidRPr="005E72FC" w:rsidRDefault="000371E4" w:rsidP="000371E4">
            <w:pPr>
              <w:pStyle w:val="Body"/>
              <w:rPr>
                <w:sz w:val="18"/>
                <w:szCs w:val="18"/>
              </w:rPr>
            </w:pPr>
            <w:r w:rsidRPr="005E72FC">
              <w:rPr>
                <w:sz w:val="18"/>
                <w:szCs w:val="18"/>
              </w:rPr>
              <w:t>Codecision</w:t>
            </w:r>
          </w:p>
        </w:tc>
        <w:tc>
          <w:tcPr>
            <w:tcW w:w="3304" w:type="dxa"/>
          </w:tcPr>
          <w:p w14:paraId="3B44477B" w14:textId="77777777" w:rsidR="000371E4" w:rsidRPr="005E72FC" w:rsidRDefault="000371E4" w:rsidP="000371E4">
            <w:pPr>
              <w:pStyle w:val="Body"/>
              <w:rPr>
                <w:sz w:val="18"/>
                <w:szCs w:val="18"/>
              </w:rPr>
            </w:pPr>
            <w:r w:rsidRPr="005E72FC">
              <w:rPr>
                <w:sz w:val="18"/>
                <w:szCs w:val="18"/>
              </w:rPr>
              <w:t>Decision</w:t>
            </w:r>
          </w:p>
        </w:tc>
      </w:tr>
      <w:tr w:rsidR="000371E4" w:rsidRPr="005E72FC" w14:paraId="79230288" w14:textId="77777777" w:rsidTr="004E08F8">
        <w:tc>
          <w:tcPr>
            <w:tcW w:w="1860" w:type="dxa"/>
          </w:tcPr>
          <w:p w14:paraId="02746188" w14:textId="77777777" w:rsidR="000371E4" w:rsidRPr="005E72FC" w:rsidRDefault="000371E4" w:rsidP="000371E4">
            <w:pPr>
              <w:pStyle w:val="Body"/>
              <w:rPr>
                <w:sz w:val="18"/>
                <w:szCs w:val="18"/>
              </w:rPr>
            </w:pPr>
            <w:r>
              <w:rPr>
                <w:sz w:val="18"/>
                <w:szCs w:val="18"/>
              </w:rPr>
              <w:t>legal_base_status</w:t>
            </w:r>
          </w:p>
        </w:tc>
        <w:tc>
          <w:tcPr>
            <w:tcW w:w="3336" w:type="dxa"/>
          </w:tcPr>
          <w:p w14:paraId="45CE4824" w14:textId="77777777" w:rsidR="000371E4" w:rsidRPr="005E72FC" w:rsidRDefault="000371E4" w:rsidP="000371E4">
            <w:pPr>
              <w:pStyle w:val="Body"/>
              <w:rPr>
                <w:sz w:val="18"/>
                <w:szCs w:val="18"/>
              </w:rPr>
            </w:pPr>
            <w:r w:rsidRPr="005E72FC">
              <w:rPr>
                <w:sz w:val="18"/>
                <w:szCs w:val="18"/>
              </w:rPr>
              <w:t>Adopted</w:t>
            </w:r>
          </w:p>
        </w:tc>
        <w:tc>
          <w:tcPr>
            <w:tcW w:w="3304" w:type="dxa"/>
          </w:tcPr>
          <w:p w14:paraId="15B26D97" w14:textId="77777777" w:rsidR="000371E4" w:rsidRPr="005E72FC" w:rsidRDefault="000371E4" w:rsidP="000371E4">
            <w:pPr>
              <w:pStyle w:val="Body"/>
              <w:tabs>
                <w:tab w:val="left" w:pos="1297"/>
              </w:tabs>
              <w:jc w:val="left"/>
              <w:rPr>
                <w:sz w:val="18"/>
                <w:szCs w:val="18"/>
              </w:rPr>
            </w:pPr>
            <w:r w:rsidRPr="005E72FC">
              <w:rPr>
                <w:sz w:val="18"/>
                <w:szCs w:val="18"/>
              </w:rPr>
              <w:t>Adopted</w:t>
            </w:r>
          </w:p>
        </w:tc>
      </w:tr>
      <w:tr w:rsidR="000371E4" w:rsidRPr="005E72FC" w14:paraId="2289C369" w14:textId="77777777" w:rsidTr="004E08F8">
        <w:tc>
          <w:tcPr>
            <w:tcW w:w="1860" w:type="dxa"/>
          </w:tcPr>
          <w:p w14:paraId="4F2522F3" w14:textId="77777777" w:rsidR="000371E4" w:rsidRPr="005E72FC" w:rsidRDefault="000371E4" w:rsidP="000371E4">
            <w:pPr>
              <w:pStyle w:val="Body"/>
              <w:rPr>
                <w:sz w:val="18"/>
                <w:szCs w:val="18"/>
              </w:rPr>
            </w:pPr>
            <w:r>
              <w:rPr>
                <w:sz w:val="18"/>
                <w:szCs w:val="18"/>
              </w:rPr>
              <w:t>legal_base_period</w:t>
            </w:r>
          </w:p>
        </w:tc>
        <w:tc>
          <w:tcPr>
            <w:tcW w:w="3336" w:type="dxa"/>
          </w:tcPr>
          <w:p w14:paraId="5EBAB4BE" w14:textId="77777777" w:rsidR="000371E4" w:rsidRPr="005E72FC" w:rsidRDefault="000371E4" w:rsidP="000371E4">
            <w:pPr>
              <w:pStyle w:val="Body"/>
              <w:rPr>
                <w:sz w:val="18"/>
                <w:szCs w:val="18"/>
              </w:rPr>
            </w:pPr>
            <w:r w:rsidRPr="005E72FC">
              <w:rPr>
                <w:sz w:val="18"/>
                <w:szCs w:val="18"/>
              </w:rPr>
              <w:t>2014-2020</w:t>
            </w:r>
          </w:p>
        </w:tc>
        <w:tc>
          <w:tcPr>
            <w:tcW w:w="3304" w:type="dxa"/>
          </w:tcPr>
          <w:p w14:paraId="3BB4CF84" w14:textId="77777777" w:rsidR="000371E4" w:rsidRPr="005E72FC" w:rsidRDefault="000371E4" w:rsidP="000371E4">
            <w:pPr>
              <w:pStyle w:val="Body"/>
              <w:tabs>
                <w:tab w:val="left" w:pos="1297"/>
              </w:tabs>
              <w:jc w:val="left"/>
              <w:rPr>
                <w:sz w:val="18"/>
                <w:szCs w:val="18"/>
              </w:rPr>
            </w:pPr>
            <w:r w:rsidRPr="005E72FC">
              <w:rPr>
                <w:sz w:val="18"/>
                <w:szCs w:val="18"/>
              </w:rPr>
              <w:t>2014-2020</w:t>
            </w:r>
          </w:p>
        </w:tc>
      </w:tr>
      <w:tr w:rsidR="000371E4" w:rsidRPr="005E72FC" w14:paraId="4C9587D2" w14:textId="77777777" w:rsidTr="004E08F8">
        <w:tc>
          <w:tcPr>
            <w:tcW w:w="1860" w:type="dxa"/>
          </w:tcPr>
          <w:p w14:paraId="1A1A5F6D" w14:textId="77777777" w:rsidR="000371E4" w:rsidRPr="005E72FC" w:rsidRDefault="000371E4" w:rsidP="000371E4">
            <w:pPr>
              <w:pStyle w:val="Body"/>
              <w:rPr>
                <w:sz w:val="18"/>
                <w:szCs w:val="18"/>
              </w:rPr>
            </w:pPr>
            <w:r>
              <w:rPr>
                <w:sz w:val="18"/>
                <w:szCs w:val="18"/>
              </w:rPr>
              <w:t>ENG_acronym</w:t>
            </w:r>
          </w:p>
        </w:tc>
        <w:tc>
          <w:tcPr>
            <w:tcW w:w="3336" w:type="dxa"/>
          </w:tcPr>
          <w:p w14:paraId="00CB88A2" w14:textId="77777777" w:rsidR="000371E4" w:rsidRPr="005E72FC" w:rsidRDefault="000371E4" w:rsidP="000371E4">
            <w:pPr>
              <w:pStyle w:val="Body"/>
              <w:rPr>
                <w:sz w:val="18"/>
                <w:szCs w:val="18"/>
              </w:rPr>
            </w:pPr>
            <w:r w:rsidRPr="005E72FC">
              <w:rPr>
                <w:sz w:val="18"/>
                <w:szCs w:val="18"/>
              </w:rPr>
              <w:t>COPERNICUS</w:t>
            </w:r>
          </w:p>
        </w:tc>
        <w:tc>
          <w:tcPr>
            <w:tcW w:w="3304" w:type="dxa"/>
          </w:tcPr>
          <w:p w14:paraId="1B454C87" w14:textId="77777777" w:rsidR="000371E4" w:rsidRPr="005E72FC" w:rsidRDefault="000371E4" w:rsidP="000371E4">
            <w:pPr>
              <w:pStyle w:val="Body"/>
              <w:tabs>
                <w:tab w:val="left" w:pos="1297"/>
              </w:tabs>
              <w:jc w:val="left"/>
              <w:rPr>
                <w:sz w:val="18"/>
                <w:szCs w:val="18"/>
              </w:rPr>
            </w:pPr>
            <w:r w:rsidRPr="005E72FC">
              <w:rPr>
                <w:sz w:val="18"/>
                <w:szCs w:val="18"/>
              </w:rPr>
              <w:t>CFSP</w:t>
            </w:r>
          </w:p>
        </w:tc>
      </w:tr>
    </w:tbl>
    <w:p w14:paraId="1F887226" w14:textId="77777777" w:rsidR="00E22CC0" w:rsidRDefault="00E22CC0" w:rsidP="0004106C">
      <w:pPr>
        <w:pStyle w:val="Heading3"/>
      </w:pPr>
      <w:bookmarkStart w:id="178" w:name="_Toc433700633"/>
      <w:r>
        <w:t xml:space="preserve">Class: </w:t>
      </w:r>
      <w:r w:rsidR="00BD2569">
        <w:t>N</w:t>
      </w:r>
      <w:r w:rsidR="00B1472E">
        <w:t>omenclature</w:t>
      </w:r>
      <w:bookmarkEnd w:id="178"/>
    </w:p>
    <w:p w14:paraId="508FD859" w14:textId="77777777" w:rsidR="00406005" w:rsidRDefault="00406005" w:rsidP="00CE452E">
      <w:pPr>
        <w:pStyle w:val="Body"/>
      </w:pPr>
      <w:r>
        <w:t xml:space="preserve">The </w:t>
      </w:r>
      <w:r>
        <w:rPr>
          <w:i/>
        </w:rPr>
        <w:t xml:space="preserve">nomenclature </w:t>
      </w:r>
      <w:r>
        <w:t xml:space="preserve">class provides contextual information about </w:t>
      </w:r>
      <w:r>
        <w:rPr>
          <w:i/>
        </w:rPr>
        <w:t xml:space="preserve">amount </w:t>
      </w:r>
      <w:r>
        <w:t>instances, such as legal information, int</w:t>
      </w:r>
      <w:r w:rsidR="00B34310">
        <w:t xml:space="preserve">roductory texts, references, etc. </w:t>
      </w:r>
    </w:p>
    <w:p w14:paraId="396B9F2E" w14:textId="77777777" w:rsidR="00B34310" w:rsidRPr="00406005" w:rsidRDefault="00B34310" w:rsidP="00CE452E">
      <w:pPr>
        <w:pStyle w:val="Body"/>
      </w:pPr>
    </w:p>
    <w:p w14:paraId="70C6812C" w14:textId="77777777" w:rsidR="0085057E" w:rsidRPr="00C54ED8" w:rsidRDefault="0085057E" w:rsidP="00CE452E">
      <w:pPr>
        <w:pStyle w:val="Body"/>
      </w:pPr>
      <w:r w:rsidRPr="00C54ED8">
        <w:t>The nomenclature elements of the EU budget as listed in</w:t>
      </w:r>
      <w:r>
        <w:t xml:space="preserve"> </w:t>
      </w:r>
      <w:r>
        <w:fldChar w:fldCharType="begin"/>
      </w:r>
      <w:r>
        <w:instrText xml:space="preserve"> REF _Ref419978195 \h </w:instrText>
      </w:r>
      <w:r>
        <w:fldChar w:fldCharType="separate"/>
      </w:r>
      <w:r w:rsidR="00D42EB8" w:rsidRPr="00C54ED8">
        <w:t xml:space="preserve">Table </w:t>
      </w:r>
      <w:r w:rsidR="00D42EB8">
        <w:rPr>
          <w:noProof/>
        </w:rPr>
        <w:t>11</w:t>
      </w:r>
      <w:r>
        <w:fldChar w:fldCharType="end"/>
      </w:r>
      <w:r w:rsidRPr="00C54ED8">
        <w:t xml:space="preserve"> share the same sub-elements. Therefore, the nomenclature elements </w:t>
      </w:r>
      <w:r w:rsidR="006E411F">
        <w:t>are</w:t>
      </w:r>
      <w:r w:rsidRPr="00C54ED8">
        <w:t xml:space="preserve"> </w:t>
      </w:r>
      <w:r w:rsidR="00665BDA">
        <w:t>grouped</w:t>
      </w:r>
      <w:r w:rsidRPr="00C54ED8">
        <w:t xml:space="preserve"> into one class. The nomenclature elements which share similar sub-elements </w:t>
      </w:r>
      <w:r>
        <w:t xml:space="preserve">and attributes </w:t>
      </w:r>
      <w:r w:rsidRPr="00C54ED8">
        <w:t>include</w:t>
      </w:r>
      <w:r>
        <w:t>:</w:t>
      </w:r>
    </w:p>
    <w:p w14:paraId="0A56708B" w14:textId="77777777" w:rsidR="00406005" w:rsidRDefault="00406005" w:rsidP="007F6C7B">
      <w:pPr>
        <w:pStyle w:val="Body"/>
        <w:numPr>
          <w:ilvl w:val="0"/>
          <w:numId w:val="32"/>
        </w:numPr>
      </w:pPr>
      <w:r>
        <w:t>nmc-section;</w:t>
      </w:r>
    </w:p>
    <w:p w14:paraId="31284C34" w14:textId="77777777" w:rsidR="0085057E" w:rsidRPr="00C54ED8" w:rsidRDefault="0085057E" w:rsidP="007F6C7B">
      <w:pPr>
        <w:pStyle w:val="Body"/>
        <w:numPr>
          <w:ilvl w:val="0"/>
          <w:numId w:val="32"/>
        </w:numPr>
      </w:pPr>
      <w:r w:rsidRPr="00C54ED8">
        <w:t>nmc-title;</w:t>
      </w:r>
    </w:p>
    <w:p w14:paraId="72003A35" w14:textId="77777777" w:rsidR="0085057E" w:rsidRPr="00C54ED8" w:rsidRDefault="0085057E" w:rsidP="007F6C7B">
      <w:pPr>
        <w:pStyle w:val="Body"/>
        <w:numPr>
          <w:ilvl w:val="0"/>
          <w:numId w:val="32"/>
        </w:numPr>
      </w:pPr>
      <w:r w:rsidRPr="00C54ED8">
        <w:t>nmc-chapter;</w:t>
      </w:r>
    </w:p>
    <w:p w14:paraId="0DC602DC" w14:textId="77777777" w:rsidR="0085057E" w:rsidRPr="00C54ED8" w:rsidRDefault="0085057E" w:rsidP="007F6C7B">
      <w:pPr>
        <w:pStyle w:val="Body"/>
        <w:numPr>
          <w:ilvl w:val="0"/>
          <w:numId w:val="32"/>
        </w:numPr>
      </w:pPr>
      <w:r w:rsidRPr="00C54ED8">
        <w:t>nmc-article;</w:t>
      </w:r>
    </w:p>
    <w:p w14:paraId="0068724A" w14:textId="77777777" w:rsidR="0085057E" w:rsidRPr="00C54ED8" w:rsidRDefault="0085057E" w:rsidP="007F6C7B">
      <w:pPr>
        <w:pStyle w:val="Body"/>
        <w:numPr>
          <w:ilvl w:val="0"/>
          <w:numId w:val="32"/>
        </w:numPr>
      </w:pPr>
      <w:r w:rsidRPr="00C54ED8">
        <w:t>nmc-item;</w:t>
      </w:r>
      <w:r>
        <w:t xml:space="preserve"> and</w:t>
      </w:r>
    </w:p>
    <w:p w14:paraId="41F5357C" w14:textId="77777777" w:rsidR="0085057E" w:rsidRDefault="0085057E" w:rsidP="007F6C7B">
      <w:pPr>
        <w:pStyle w:val="Body"/>
        <w:numPr>
          <w:ilvl w:val="0"/>
          <w:numId w:val="32"/>
        </w:numPr>
      </w:pPr>
      <w:r w:rsidRPr="00C54ED8">
        <w:t>nmc-subitem</w:t>
      </w:r>
      <w:r>
        <w:t>.</w:t>
      </w:r>
    </w:p>
    <w:p w14:paraId="77119D27" w14:textId="77777777" w:rsidR="0031542D" w:rsidRDefault="0031542D" w:rsidP="0031542D">
      <w:pPr>
        <w:pStyle w:val="Body"/>
      </w:pPr>
    </w:p>
    <w:p w14:paraId="79C6D7DA" w14:textId="77777777" w:rsidR="0085057E" w:rsidRPr="00556258" w:rsidRDefault="0085057E" w:rsidP="0085057E">
      <w:pPr>
        <w:pStyle w:val="Body"/>
      </w:pPr>
      <w:r w:rsidRPr="00C54ED8">
        <w:t xml:space="preserve">The nomenclature </w:t>
      </w:r>
      <w:r w:rsidR="0089163B">
        <w:t>element</w:t>
      </w:r>
      <w:r w:rsidR="009D35B7">
        <w:t xml:space="preserve"> </w:t>
      </w:r>
      <w:r w:rsidRPr="00F15518">
        <w:rPr>
          <w:i/>
        </w:rPr>
        <w:t xml:space="preserve">nmc-grsec </w:t>
      </w:r>
      <w:r w:rsidR="009D35B7">
        <w:t xml:space="preserve">– which specifies staff tables – </w:t>
      </w:r>
      <w:r w:rsidR="00406005">
        <w:t xml:space="preserve">is </w:t>
      </w:r>
      <w:r w:rsidRPr="00C54ED8">
        <w:t xml:space="preserve">excluded from the list above, as fewer similarities with the other nomenclature </w:t>
      </w:r>
      <w:r w:rsidR="0089163B">
        <w:t>elements</w:t>
      </w:r>
      <w:r w:rsidRPr="00C54ED8">
        <w:t xml:space="preserve"> could be identified.</w:t>
      </w:r>
      <w:r w:rsidR="00556258">
        <w:t xml:space="preserve"> The </w:t>
      </w:r>
      <w:r w:rsidR="00556258">
        <w:rPr>
          <w:i/>
        </w:rPr>
        <w:t xml:space="preserve">nmc-grsec </w:t>
      </w:r>
      <w:r w:rsidR="00556258">
        <w:t xml:space="preserve">is modelled through the </w:t>
      </w:r>
      <w:r w:rsidR="00556258">
        <w:rPr>
          <w:i/>
        </w:rPr>
        <w:t xml:space="preserve">staff </w:t>
      </w:r>
      <w:r w:rsidR="00556258">
        <w:t>class.</w:t>
      </w:r>
    </w:p>
    <w:p w14:paraId="5C53BB9B" w14:textId="77777777" w:rsidR="0031542D" w:rsidRDefault="00773FEA" w:rsidP="0085057E">
      <w:pPr>
        <w:pStyle w:val="Body"/>
      </w:pPr>
      <w:r>
        <w:t xml:space="preserve">The following sub-elements of nomenclature elements </w:t>
      </w:r>
      <w:r w:rsidR="001C36AD">
        <w:t>are</w:t>
      </w:r>
      <w:r>
        <w:t xml:space="preserve"> considered properties</w:t>
      </w:r>
      <w:r w:rsidR="0085057E">
        <w:t>:</w:t>
      </w:r>
      <w:r w:rsidR="0085057E" w:rsidRPr="00C54ED8">
        <w:t xml:space="preserve"> </w:t>
      </w:r>
      <w:r w:rsidR="0085057E" w:rsidRPr="003503A7">
        <w:rPr>
          <w:i/>
        </w:rPr>
        <w:t xml:space="preserve">bud-heading, bud-intro, bud-remark, bud-legal </w:t>
      </w:r>
      <w:r w:rsidR="0085057E" w:rsidRPr="003503A7">
        <w:t>and</w:t>
      </w:r>
      <w:r w:rsidR="0085057E" w:rsidRPr="003503A7">
        <w:rPr>
          <w:i/>
        </w:rPr>
        <w:t xml:space="preserve"> bud-reference.</w:t>
      </w:r>
      <w:r w:rsidR="0085057E">
        <w:t xml:space="preserve"> </w:t>
      </w:r>
      <w:r w:rsidR="00FB331A">
        <w:fldChar w:fldCharType="begin"/>
      </w:r>
      <w:r w:rsidR="00FB331A">
        <w:instrText xml:space="preserve"> REF _Ref421872678 \h </w:instrText>
      </w:r>
      <w:r w:rsidR="00FB331A">
        <w:fldChar w:fldCharType="separate"/>
      </w:r>
      <w:r w:rsidR="00D42EB8">
        <w:t xml:space="preserve">Table </w:t>
      </w:r>
      <w:r w:rsidR="00D42EB8">
        <w:rPr>
          <w:noProof/>
        </w:rPr>
        <w:t>28</w:t>
      </w:r>
      <w:r w:rsidR="00FB331A">
        <w:fldChar w:fldCharType="end"/>
      </w:r>
      <w:r w:rsidR="0085057E">
        <w:t xml:space="preserve"> gives an overview of the properties for </w:t>
      </w:r>
      <w:r w:rsidR="003475AF">
        <w:t xml:space="preserve">the </w:t>
      </w:r>
      <w:r w:rsidR="003475AF">
        <w:rPr>
          <w:i/>
        </w:rPr>
        <w:t xml:space="preserve">nomenclature </w:t>
      </w:r>
      <w:r w:rsidR="003475AF">
        <w:t>class</w:t>
      </w:r>
      <w:r w:rsidR="0085057E">
        <w:t>.</w:t>
      </w:r>
    </w:p>
    <w:p w14:paraId="13511B6D" w14:textId="77777777" w:rsidR="0031542D" w:rsidRPr="003503A7" w:rsidRDefault="0031542D" w:rsidP="0085057E">
      <w:pPr>
        <w:pStyle w:val="Body"/>
      </w:pPr>
    </w:p>
    <w:p w14:paraId="2995F094" w14:textId="3F7D4D25" w:rsidR="005447FA" w:rsidRDefault="005447FA" w:rsidP="005447FA">
      <w:pPr>
        <w:pStyle w:val="Caption"/>
      </w:pPr>
      <w:bookmarkStart w:id="179" w:name="_Ref421872678"/>
      <w:bookmarkStart w:id="180" w:name="_Toc433700690"/>
      <w:r>
        <w:lastRenderedPageBreak/>
        <w:t xml:space="preserve">Table </w:t>
      </w:r>
      <w:fldSimple w:instr=" SEQ Table \* ARABIC ">
        <w:r w:rsidR="004E229F">
          <w:rPr>
            <w:noProof/>
          </w:rPr>
          <w:t>28</w:t>
        </w:r>
      </w:fldSimple>
      <w:bookmarkEnd w:id="179"/>
      <w:r>
        <w:t xml:space="preserve">: </w:t>
      </w:r>
      <w:r w:rsidR="00B1472E">
        <w:rPr>
          <w:i/>
        </w:rPr>
        <w:t xml:space="preserve">Nomenclature </w:t>
      </w:r>
      <w:r>
        <w:t>class properties</w:t>
      </w:r>
      <w:bookmarkEnd w:id="180"/>
    </w:p>
    <w:tbl>
      <w:tblPr>
        <w:tblStyle w:val="TableGrid"/>
        <w:tblW w:w="8495" w:type="dxa"/>
        <w:tblLook w:val="04A0" w:firstRow="1" w:lastRow="0" w:firstColumn="1" w:lastColumn="0" w:noHBand="0" w:noVBand="1"/>
      </w:tblPr>
      <w:tblGrid>
        <w:gridCol w:w="2116"/>
        <w:gridCol w:w="4258"/>
        <w:gridCol w:w="2121"/>
      </w:tblGrid>
      <w:tr w:rsidR="00C41D59" w:rsidRPr="005E72FC" w14:paraId="0E1F7D0B" w14:textId="77777777" w:rsidTr="00C07BAF">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783B1848" w14:textId="77777777" w:rsidR="00C41D59" w:rsidRPr="005E72FC" w:rsidRDefault="00C41D59" w:rsidP="0089163B">
            <w:pPr>
              <w:pStyle w:val="Body"/>
              <w:rPr>
                <w:sz w:val="18"/>
                <w:szCs w:val="18"/>
              </w:rPr>
            </w:pPr>
            <w:r w:rsidRPr="005E72FC">
              <w:rPr>
                <w:sz w:val="18"/>
                <w:szCs w:val="18"/>
              </w:rPr>
              <w:t xml:space="preserve">Class: </w:t>
            </w:r>
            <w:r w:rsidR="00B1472E" w:rsidRPr="005E72FC">
              <w:rPr>
                <w:sz w:val="18"/>
                <w:szCs w:val="18"/>
              </w:rPr>
              <w:t>Nomenclature</w:t>
            </w:r>
          </w:p>
        </w:tc>
      </w:tr>
      <w:tr w:rsidR="00C41D59" w:rsidRPr="005E72FC" w14:paraId="1865049C" w14:textId="77777777" w:rsidTr="00C07BAF">
        <w:tc>
          <w:tcPr>
            <w:tcW w:w="2116" w:type="dxa"/>
          </w:tcPr>
          <w:p w14:paraId="690CBE46" w14:textId="77777777" w:rsidR="00C41D59" w:rsidRPr="005E72FC" w:rsidRDefault="00C41D59" w:rsidP="004E4056">
            <w:pPr>
              <w:pStyle w:val="Body"/>
              <w:rPr>
                <w:b/>
                <w:sz w:val="18"/>
                <w:szCs w:val="18"/>
              </w:rPr>
            </w:pPr>
            <w:r w:rsidRPr="005E72FC">
              <w:rPr>
                <w:b/>
                <w:sz w:val="18"/>
                <w:szCs w:val="18"/>
              </w:rPr>
              <w:t>Properties</w:t>
            </w:r>
          </w:p>
        </w:tc>
        <w:tc>
          <w:tcPr>
            <w:tcW w:w="4258" w:type="dxa"/>
          </w:tcPr>
          <w:p w14:paraId="28EC74DF" w14:textId="77777777" w:rsidR="00C41D59" w:rsidRPr="005E72FC" w:rsidRDefault="008E70C1" w:rsidP="008E70C1">
            <w:pPr>
              <w:pStyle w:val="Body"/>
              <w:rPr>
                <w:b/>
                <w:sz w:val="18"/>
                <w:szCs w:val="18"/>
              </w:rPr>
            </w:pPr>
            <w:r w:rsidRPr="005E72FC">
              <w:rPr>
                <w:b/>
                <w:sz w:val="18"/>
                <w:szCs w:val="18"/>
              </w:rPr>
              <w:t>Definition</w:t>
            </w:r>
          </w:p>
        </w:tc>
        <w:tc>
          <w:tcPr>
            <w:tcW w:w="2121" w:type="dxa"/>
          </w:tcPr>
          <w:p w14:paraId="124C6901" w14:textId="77777777" w:rsidR="00C41D59" w:rsidRPr="005E72FC" w:rsidRDefault="00C41D59" w:rsidP="004E4056">
            <w:pPr>
              <w:pStyle w:val="Body"/>
              <w:rPr>
                <w:b/>
                <w:sz w:val="18"/>
                <w:szCs w:val="18"/>
              </w:rPr>
            </w:pPr>
            <w:r w:rsidRPr="005E72FC">
              <w:rPr>
                <w:b/>
                <w:sz w:val="18"/>
                <w:szCs w:val="18"/>
              </w:rPr>
              <w:t>Data type</w:t>
            </w:r>
          </w:p>
        </w:tc>
      </w:tr>
      <w:tr w:rsidR="00C41D59" w:rsidRPr="005E72FC" w14:paraId="1A176462" w14:textId="77777777" w:rsidTr="00C07BAF">
        <w:tc>
          <w:tcPr>
            <w:tcW w:w="2116" w:type="dxa"/>
          </w:tcPr>
          <w:p w14:paraId="766EA5D1" w14:textId="77777777" w:rsidR="00C41D59" w:rsidRPr="005E72FC" w:rsidRDefault="00C41D59" w:rsidP="004E4056">
            <w:pPr>
              <w:pStyle w:val="Body"/>
              <w:rPr>
                <w:sz w:val="18"/>
                <w:szCs w:val="18"/>
              </w:rPr>
            </w:pPr>
            <w:r w:rsidRPr="005E72FC">
              <w:rPr>
                <w:sz w:val="18"/>
                <w:szCs w:val="18"/>
              </w:rPr>
              <w:t>Alias</w:t>
            </w:r>
          </w:p>
        </w:tc>
        <w:tc>
          <w:tcPr>
            <w:tcW w:w="4258" w:type="dxa"/>
          </w:tcPr>
          <w:p w14:paraId="0DDC3844" w14:textId="7B23F4A2" w:rsidR="00C41D59" w:rsidRPr="005E72FC" w:rsidRDefault="00C83318" w:rsidP="004E4056">
            <w:pPr>
              <w:pStyle w:val="Body"/>
              <w:rPr>
                <w:sz w:val="18"/>
                <w:szCs w:val="18"/>
              </w:rPr>
            </w:pPr>
            <w:r>
              <w:rPr>
                <w:sz w:val="18"/>
                <w:szCs w:val="18"/>
              </w:rPr>
              <w:t>The identifier of a budget line</w:t>
            </w:r>
          </w:p>
        </w:tc>
        <w:tc>
          <w:tcPr>
            <w:tcW w:w="2121" w:type="dxa"/>
          </w:tcPr>
          <w:p w14:paraId="54674D90" w14:textId="77777777" w:rsidR="00C41D59" w:rsidRPr="005E72FC" w:rsidRDefault="00FB6EE0" w:rsidP="004E4056">
            <w:pPr>
              <w:pStyle w:val="Body"/>
              <w:rPr>
                <w:sz w:val="18"/>
                <w:szCs w:val="18"/>
              </w:rPr>
            </w:pPr>
            <w:r w:rsidRPr="005E72FC">
              <w:rPr>
                <w:sz w:val="18"/>
                <w:szCs w:val="18"/>
              </w:rPr>
              <w:t>Identifier</w:t>
            </w:r>
          </w:p>
        </w:tc>
      </w:tr>
      <w:tr w:rsidR="00C41D59" w:rsidRPr="005E72FC" w14:paraId="031115E4" w14:textId="77777777" w:rsidTr="00C07BAF">
        <w:tc>
          <w:tcPr>
            <w:tcW w:w="2116" w:type="dxa"/>
          </w:tcPr>
          <w:p w14:paraId="0E72B9A1" w14:textId="77777777" w:rsidR="00C41D59" w:rsidRPr="005E72FC" w:rsidRDefault="00C41D59" w:rsidP="004E4056">
            <w:pPr>
              <w:pStyle w:val="Body"/>
              <w:rPr>
                <w:sz w:val="18"/>
                <w:szCs w:val="18"/>
              </w:rPr>
            </w:pPr>
            <w:r w:rsidRPr="005E72FC">
              <w:rPr>
                <w:sz w:val="18"/>
                <w:szCs w:val="18"/>
              </w:rPr>
              <w:t>Heading</w:t>
            </w:r>
          </w:p>
        </w:tc>
        <w:tc>
          <w:tcPr>
            <w:tcW w:w="4258" w:type="dxa"/>
          </w:tcPr>
          <w:p w14:paraId="6248078A" w14:textId="77777777" w:rsidR="00C41D59" w:rsidRPr="005E72FC" w:rsidRDefault="00C41D59" w:rsidP="0089163B">
            <w:pPr>
              <w:pStyle w:val="Body"/>
              <w:rPr>
                <w:sz w:val="18"/>
                <w:szCs w:val="18"/>
              </w:rPr>
            </w:pPr>
            <w:r w:rsidRPr="005E72FC">
              <w:rPr>
                <w:sz w:val="18"/>
                <w:szCs w:val="18"/>
              </w:rPr>
              <w:t>This element allows setting a heading</w:t>
            </w:r>
            <w:r w:rsidR="00171CA3">
              <w:rPr>
                <w:sz w:val="18"/>
                <w:szCs w:val="18"/>
              </w:rPr>
              <w:t>, i.e. the title of the nomenclature</w:t>
            </w:r>
            <w:r w:rsidR="0089163B">
              <w:rPr>
                <w:sz w:val="18"/>
                <w:szCs w:val="18"/>
              </w:rPr>
              <w:t xml:space="preserve"> instance</w:t>
            </w:r>
            <w:r w:rsidR="00171CA3">
              <w:rPr>
                <w:sz w:val="18"/>
                <w:szCs w:val="18"/>
              </w:rPr>
              <w:t>.</w:t>
            </w:r>
          </w:p>
        </w:tc>
        <w:tc>
          <w:tcPr>
            <w:tcW w:w="2121" w:type="dxa"/>
          </w:tcPr>
          <w:p w14:paraId="00561FDD" w14:textId="77777777" w:rsidR="00C41D59" w:rsidRPr="005E72FC" w:rsidRDefault="0050416D" w:rsidP="004E4056">
            <w:pPr>
              <w:pStyle w:val="Body"/>
              <w:rPr>
                <w:sz w:val="18"/>
                <w:szCs w:val="18"/>
              </w:rPr>
            </w:pPr>
            <w:r w:rsidRPr="005E72FC">
              <w:rPr>
                <w:sz w:val="18"/>
                <w:szCs w:val="18"/>
              </w:rPr>
              <w:t>String</w:t>
            </w:r>
          </w:p>
        </w:tc>
      </w:tr>
      <w:tr w:rsidR="00C41D59" w:rsidRPr="005E72FC" w14:paraId="498066F4" w14:textId="77777777" w:rsidTr="00C07BAF">
        <w:tc>
          <w:tcPr>
            <w:tcW w:w="2116" w:type="dxa"/>
          </w:tcPr>
          <w:p w14:paraId="41816C93" w14:textId="77777777" w:rsidR="00C41D59" w:rsidRPr="005E72FC" w:rsidRDefault="00C41D59" w:rsidP="004E4056">
            <w:pPr>
              <w:pStyle w:val="Body"/>
              <w:rPr>
                <w:sz w:val="18"/>
                <w:szCs w:val="18"/>
              </w:rPr>
            </w:pPr>
            <w:r w:rsidRPr="005E72FC">
              <w:rPr>
                <w:sz w:val="18"/>
                <w:szCs w:val="18"/>
              </w:rPr>
              <w:t>Intro</w:t>
            </w:r>
          </w:p>
        </w:tc>
        <w:tc>
          <w:tcPr>
            <w:tcW w:w="4258" w:type="dxa"/>
          </w:tcPr>
          <w:p w14:paraId="1D2F13B7" w14:textId="77777777" w:rsidR="00C41D59" w:rsidRPr="005E72FC" w:rsidRDefault="00A26815" w:rsidP="0089163B">
            <w:pPr>
              <w:pStyle w:val="Body"/>
              <w:rPr>
                <w:sz w:val="18"/>
                <w:szCs w:val="18"/>
              </w:rPr>
            </w:pPr>
            <w:r w:rsidRPr="005E72FC">
              <w:rPr>
                <w:sz w:val="18"/>
                <w:szCs w:val="18"/>
              </w:rPr>
              <w:t>Introduction to the nomenclature</w:t>
            </w:r>
            <w:r w:rsidR="0089163B">
              <w:rPr>
                <w:sz w:val="18"/>
                <w:szCs w:val="18"/>
              </w:rPr>
              <w:t xml:space="preserve"> instance</w:t>
            </w:r>
            <w:r w:rsidRPr="005E72FC">
              <w:rPr>
                <w:sz w:val="18"/>
                <w:szCs w:val="18"/>
              </w:rPr>
              <w:t>.</w:t>
            </w:r>
          </w:p>
        </w:tc>
        <w:tc>
          <w:tcPr>
            <w:tcW w:w="2121" w:type="dxa"/>
          </w:tcPr>
          <w:p w14:paraId="3214229B" w14:textId="77777777" w:rsidR="00C41D59" w:rsidRPr="005E72FC" w:rsidRDefault="0050416D" w:rsidP="004E4056">
            <w:pPr>
              <w:pStyle w:val="Body"/>
              <w:rPr>
                <w:sz w:val="18"/>
                <w:szCs w:val="18"/>
              </w:rPr>
            </w:pPr>
            <w:r w:rsidRPr="005E72FC">
              <w:rPr>
                <w:sz w:val="18"/>
                <w:szCs w:val="18"/>
              </w:rPr>
              <w:t>String</w:t>
            </w:r>
          </w:p>
        </w:tc>
      </w:tr>
      <w:tr w:rsidR="00C41D59" w:rsidRPr="005E72FC" w14:paraId="39EEC24C" w14:textId="77777777" w:rsidTr="00C07BAF">
        <w:tc>
          <w:tcPr>
            <w:tcW w:w="2116" w:type="dxa"/>
          </w:tcPr>
          <w:p w14:paraId="5DFA85E4" w14:textId="77777777" w:rsidR="00C41D59" w:rsidRPr="005E72FC" w:rsidRDefault="00C41D59" w:rsidP="004E4056">
            <w:pPr>
              <w:pStyle w:val="Body"/>
              <w:rPr>
                <w:sz w:val="18"/>
                <w:szCs w:val="18"/>
              </w:rPr>
            </w:pPr>
            <w:r w:rsidRPr="005E72FC">
              <w:rPr>
                <w:sz w:val="18"/>
                <w:szCs w:val="18"/>
              </w:rPr>
              <w:t>Remark</w:t>
            </w:r>
          </w:p>
        </w:tc>
        <w:tc>
          <w:tcPr>
            <w:tcW w:w="4258" w:type="dxa"/>
          </w:tcPr>
          <w:p w14:paraId="6EEF6134" w14:textId="77777777" w:rsidR="00C41D59" w:rsidRPr="005E72FC" w:rsidRDefault="00C41D59" w:rsidP="003150D0">
            <w:pPr>
              <w:pStyle w:val="Body"/>
              <w:rPr>
                <w:sz w:val="18"/>
                <w:szCs w:val="18"/>
              </w:rPr>
            </w:pPr>
            <w:r w:rsidRPr="005E72FC">
              <w:rPr>
                <w:sz w:val="18"/>
                <w:szCs w:val="18"/>
              </w:rPr>
              <w:t>This element allows defining remark</w:t>
            </w:r>
            <w:r w:rsidR="003150D0" w:rsidRPr="005E72FC">
              <w:rPr>
                <w:sz w:val="18"/>
                <w:szCs w:val="18"/>
              </w:rPr>
              <w:t>s</w:t>
            </w:r>
            <w:r w:rsidRPr="005E72FC">
              <w:rPr>
                <w:sz w:val="18"/>
                <w:szCs w:val="18"/>
              </w:rPr>
              <w:t xml:space="preserve"> on </w:t>
            </w:r>
            <w:r w:rsidR="003150D0" w:rsidRPr="005E72FC">
              <w:rPr>
                <w:sz w:val="18"/>
                <w:szCs w:val="18"/>
              </w:rPr>
              <w:t xml:space="preserve">a </w:t>
            </w:r>
            <w:r w:rsidRPr="005E72FC">
              <w:rPr>
                <w:sz w:val="18"/>
                <w:szCs w:val="18"/>
              </w:rPr>
              <w:t>budget</w:t>
            </w:r>
            <w:r w:rsidR="003150D0" w:rsidRPr="005E72FC">
              <w:rPr>
                <w:sz w:val="18"/>
                <w:szCs w:val="18"/>
              </w:rPr>
              <w:t xml:space="preserve"> </w:t>
            </w:r>
            <w:r w:rsidRPr="005E72FC">
              <w:rPr>
                <w:sz w:val="18"/>
                <w:szCs w:val="18"/>
              </w:rPr>
              <w:t>line.</w:t>
            </w:r>
          </w:p>
        </w:tc>
        <w:tc>
          <w:tcPr>
            <w:tcW w:w="2121" w:type="dxa"/>
          </w:tcPr>
          <w:p w14:paraId="7070FEE0" w14:textId="77777777" w:rsidR="00C41D59" w:rsidRPr="005E72FC" w:rsidRDefault="0050416D" w:rsidP="004E4056">
            <w:pPr>
              <w:pStyle w:val="Body"/>
              <w:rPr>
                <w:sz w:val="18"/>
                <w:szCs w:val="18"/>
              </w:rPr>
            </w:pPr>
            <w:r w:rsidRPr="005E72FC">
              <w:rPr>
                <w:sz w:val="18"/>
                <w:szCs w:val="18"/>
              </w:rPr>
              <w:t>String</w:t>
            </w:r>
          </w:p>
        </w:tc>
      </w:tr>
      <w:tr w:rsidR="00977630" w:rsidRPr="005E72FC" w14:paraId="4A6C3DEF" w14:textId="77777777" w:rsidTr="00C07BAF">
        <w:tc>
          <w:tcPr>
            <w:tcW w:w="2116" w:type="dxa"/>
          </w:tcPr>
          <w:p w14:paraId="17A0BF3E" w14:textId="77777777" w:rsidR="00977630" w:rsidRPr="005E72FC" w:rsidRDefault="00977630" w:rsidP="004E4056">
            <w:pPr>
              <w:pStyle w:val="Body"/>
              <w:rPr>
                <w:sz w:val="18"/>
                <w:szCs w:val="18"/>
              </w:rPr>
            </w:pPr>
            <w:r w:rsidRPr="005E72FC">
              <w:rPr>
                <w:sz w:val="18"/>
                <w:szCs w:val="18"/>
              </w:rPr>
              <w:t>Reserve conditions</w:t>
            </w:r>
          </w:p>
        </w:tc>
        <w:tc>
          <w:tcPr>
            <w:tcW w:w="4258" w:type="dxa"/>
          </w:tcPr>
          <w:p w14:paraId="0CD57B01" w14:textId="77777777" w:rsidR="00977630" w:rsidRPr="005E72FC" w:rsidRDefault="00977630" w:rsidP="0089163B">
            <w:pPr>
              <w:pStyle w:val="Body"/>
              <w:rPr>
                <w:sz w:val="18"/>
                <w:szCs w:val="18"/>
              </w:rPr>
            </w:pPr>
            <w:r w:rsidRPr="005E72FC">
              <w:rPr>
                <w:sz w:val="18"/>
                <w:szCs w:val="18"/>
              </w:rPr>
              <w:t>The conditions that need to be met before releasing reserve figures that are recorded within the nomenclature</w:t>
            </w:r>
            <w:r w:rsidR="0089163B">
              <w:rPr>
                <w:sz w:val="18"/>
                <w:szCs w:val="18"/>
              </w:rPr>
              <w:t xml:space="preserve"> instance</w:t>
            </w:r>
            <w:r w:rsidRPr="005E72FC">
              <w:rPr>
                <w:sz w:val="18"/>
                <w:szCs w:val="18"/>
              </w:rPr>
              <w:t>. Reserve conditions can be of various natures. Therefore, they are described as free text.</w:t>
            </w:r>
          </w:p>
        </w:tc>
        <w:tc>
          <w:tcPr>
            <w:tcW w:w="2121" w:type="dxa"/>
          </w:tcPr>
          <w:p w14:paraId="74DC81CB" w14:textId="77777777" w:rsidR="00977630" w:rsidRPr="005E72FC" w:rsidRDefault="00977630" w:rsidP="004E4056">
            <w:pPr>
              <w:pStyle w:val="Body"/>
              <w:rPr>
                <w:sz w:val="18"/>
                <w:szCs w:val="18"/>
              </w:rPr>
            </w:pPr>
            <w:r w:rsidRPr="005E72FC">
              <w:rPr>
                <w:sz w:val="18"/>
                <w:szCs w:val="18"/>
              </w:rPr>
              <w:t>String</w:t>
            </w:r>
          </w:p>
        </w:tc>
      </w:tr>
      <w:tr w:rsidR="00C41D59" w:rsidRPr="005E72FC" w14:paraId="0599F6D9" w14:textId="77777777" w:rsidTr="00C07BAF">
        <w:tc>
          <w:tcPr>
            <w:tcW w:w="2116" w:type="dxa"/>
          </w:tcPr>
          <w:p w14:paraId="3590D6F6" w14:textId="77777777" w:rsidR="00C41D59" w:rsidRPr="005E72FC" w:rsidRDefault="00C41D59" w:rsidP="004E4056">
            <w:pPr>
              <w:pStyle w:val="Body"/>
              <w:rPr>
                <w:sz w:val="18"/>
                <w:szCs w:val="18"/>
              </w:rPr>
            </w:pPr>
            <w:r w:rsidRPr="005E72FC">
              <w:rPr>
                <w:sz w:val="18"/>
                <w:szCs w:val="18"/>
              </w:rPr>
              <w:t>Legal</w:t>
            </w:r>
          </w:p>
        </w:tc>
        <w:tc>
          <w:tcPr>
            <w:tcW w:w="4258" w:type="dxa"/>
          </w:tcPr>
          <w:p w14:paraId="10936CBE" w14:textId="77777777" w:rsidR="00C41D59" w:rsidRPr="005E72FC" w:rsidRDefault="00C41D59" w:rsidP="004E4056">
            <w:pPr>
              <w:pStyle w:val="Body"/>
              <w:rPr>
                <w:sz w:val="18"/>
                <w:szCs w:val="18"/>
              </w:rPr>
            </w:pPr>
            <w:r w:rsidRPr="005E72FC">
              <w:rPr>
                <w:sz w:val="18"/>
                <w:szCs w:val="18"/>
              </w:rPr>
              <w:t>This element holds information about legal basis of this budget line.</w:t>
            </w:r>
          </w:p>
        </w:tc>
        <w:tc>
          <w:tcPr>
            <w:tcW w:w="2121" w:type="dxa"/>
          </w:tcPr>
          <w:p w14:paraId="02BF728B" w14:textId="77777777" w:rsidR="00C41D59" w:rsidRPr="005E72FC" w:rsidRDefault="0050416D" w:rsidP="004E4056">
            <w:pPr>
              <w:pStyle w:val="Body"/>
              <w:rPr>
                <w:sz w:val="18"/>
                <w:szCs w:val="18"/>
              </w:rPr>
            </w:pPr>
            <w:r w:rsidRPr="005E72FC">
              <w:rPr>
                <w:sz w:val="18"/>
                <w:szCs w:val="18"/>
              </w:rPr>
              <w:t>String</w:t>
            </w:r>
          </w:p>
        </w:tc>
      </w:tr>
      <w:tr w:rsidR="00C41D59" w:rsidRPr="005E72FC" w14:paraId="167EB416" w14:textId="77777777" w:rsidTr="00C07BAF">
        <w:tc>
          <w:tcPr>
            <w:tcW w:w="2116" w:type="dxa"/>
          </w:tcPr>
          <w:p w14:paraId="7E9F86B9" w14:textId="77777777" w:rsidR="00C41D59" w:rsidRPr="005E72FC" w:rsidRDefault="00C41D59" w:rsidP="004E4056">
            <w:pPr>
              <w:pStyle w:val="Body"/>
              <w:rPr>
                <w:sz w:val="18"/>
                <w:szCs w:val="18"/>
              </w:rPr>
            </w:pPr>
            <w:r w:rsidRPr="005E72FC">
              <w:rPr>
                <w:sz w:val="18"/>
                <w:szCs w:val="18"/>
              </w:rPr>
              <w:t>Reference</w:t>
            </w:r>
          </w:p>
        </w:tc>
        <w:tc>
          <w:tcPr>
            <w:tcW w:w="4258" w:type="dxa"/>
          </w:tcPr>
          <w:p w14:paraId="49005844" w14:textId="77777777" w:rsidR="00C41D59" w:rsidRPr="005E72FC" w:rsidRDefault="00C41D59" w:rsidP="00D96407">
            <w:pPr>
              <w:pStyle w:val="Body"/>
              <w:rPr>
                <w:sz w:val="18"/>
                <w:szCs w:val="18"/>
              </w:rPr>
            </w:pPr>
            <w:r w:rsidRPr="005E72FC">
              <w:rPr>
                <w:sz w:val="18"/>
                <w:szCs w:val="18"/>
              </w:rPr>
              <w:t xml:space="preserve">This element holds information about references to other documents, such as articles in the Official Journal of the EU and communications of the European Commission. </w:t>
            </w:r>
          </w:p>
        </w:tc>
        <w:tc>
          <w:tcPr>
            <w:tcW w:w="2121" w:type="dxa"/>
          </w:tcPr>
          <w:p w14:paraId="2D46F701" w14:textId="77777777" w:rsidR="00C41D59" w:rsidRPr="005E72FC" w:rsidRDefault="0050416D" w:rsidP="00D96407">
            <w:pPr>
              <w:pStyle w:val="Body"/>
              <w:rPr>
                <w:sz w:val="18"/>
                <w:szCs w:val="18"/>
              </w:rPr>
            </w:pPr>
            <w:r w:rsidRPr="005E72FC">
              <w:rPr>
                <w:sz w:val="18"/>
                <w:szCs w:val="18"/>
              </w:rPr>
              <w:t>String</w:t>
            </w:r>
          </w:p>
        </w:tc>
      </w:tr>
      <w:tr w:rsidR="00C41D59" w:rsidRPr="005E72FC" w14:paraId="614968FA" w14:textId="77777777" w:rsidTr="00C07BAF">
        <w:tc>
          <w:tcPr>
            <w:tcW w:w="2116" w:type="dxa"/>
          </w:tcPr>
          <w:p w14:paraId="15CF77DA" w14:textId="77777777" w:rsidR="00C41D59" w:rsidRPr="005E72FC" w:rsidRDefault="00D41771" w:rsidP="004E4056">
            <w:pPr>
              <w:pStyle w:val="Body"/>
              <w:rPr>
                <w:sz w:val="18"/>
                <w:szCs w:val="18"/>
              </w:rPr>
            </w:pPr>
            <w:r w:rsidRPr="005E72FC">
              <w:rPr>
                <w:sz w:val="18"/>
                <w:szCs w:val="18"/>
              </w:rPr>
              <w:t>Pilot project status</w:t>
            </w:r>
          </w:p>
        </w:tc>
        <w:tc>
          <w:tcPr>
            <w:tcW w:w="4258" w:type="dxa"/>
          </w:tcPr>
          <w:p w14:paraId="5335A117" w14:textId="77777777" w:rsidR="00C41D59" w:rsidRPr="005E72FC" w:rsidRDefault="00EC59E7" w:rsidP="004E4056">
            <w:pPr>
              <w:pStyle w:val="Body"/>
              <w:rPr>
                <w:sz w:val="18"/>
                <w:szCs w:val="18"/>
              </w:rPr>
            </w:pPr>
            <w:r w:rsidRPr="005E72FC">
              <w:rPr>
                <w:sz w:val="18"/>
                <w:szCs w:val="18"/>
              </w:rPr>
              <w:t>P</w:t>
            </w:r>
            <w:r w:rsidR="00C41D59" w:rsidRPr="005E72FC">
              <w:rPr>
                <w:sz w:val="18"/>
                <w:szCs w:val="18"/>
              </w:rPr>
              <w:t>ilot project status to which the budget line is linked</w:t>
            </w:r>
            <w:r w:rsidR="00BA55E9" w:rsidRPr="005E72FC">
              <w:rPr>
                <w:sz w:val="18"/>
                <w:szCs w:val="18"/>
              </w:rPr>
              <w:t>.</w:t>
            </w:r>
          </w:p>
        </w:tc>
        <w:tc>
          <w:tcPr>
            <w:tcW w:w="2121" w:type="dxa"/>
          </w:tcPr>
          <w:p w14:paraId="4B71C05A" w14:textId="77777777" w:rsidR="00C41D59" w:rsidRPr="005E72FC" w:rsidRDefault="00C41D59" w:rsidP="004E4056">
            <w:pPr>
              <w:pStyle w:val="Body"/>
              <w:rPr>
                <w:sz w:val="18"/>
                <w:szCs w:val="18"/>
              </w:rPr>
            </w:pPr>
          </w:p>
          <w:p w14:paraId="65ED2418" w14:textId="77777777" w:rsidR="009A555D" w:rsidRPr="005E72FC" w:rsidRDefault="00AD1503" w:rsidP="004E4056">
            <w:pPr>
              <w:pStyle w:val="Body"/>
              <w:rPr>
                <w:sz w:val="18"/>
                <w:szCs w:val="18"/>
              </w:rPr>
            </w:pPr>
            <w:r>
              <w:rPr>
                <w:sz w:val="18"/>
                <w:szCs w:val="18"/>
              </w:rPr>
              <w:t xml:space="preserve">Values from a </w:t>
            </w:r>
            <w:r w:rsidR="00CF6E0D">
              <w:rPr>
                <w:sz w:val="18"/>
                <w:szCs w:val="18"/>
              </w:rPr>
              <w:t>NAL</w:t>
            </w:r>
            <w:r>
              <w:rPr>
                <w:sz w:val="18"/>
                <w:szCs w:val="18"/>
              </w:rPr>
              <w:t>:</w:t>
            </w:r>
          </w:p>
          <w:p w14:paraId="558EA008" w14:textId="77777777" w:rsidR="009A555D" w:rsidRPr="005E72FC" w:rsidRDefault="009A555D" w:rsidP="003A479E">
            <w:pPr>
              <w:pStyle w:val="Body"/>
              <w:numPr>
                <w:ilvl w:val="0"/>
                <w:numId w:val="54"/>
              </w:numPr>
              <w:ind w:left="239" w:hanging="239"/>
              <w:rPr>
                <w:sz w:val="18"/>
                <w:szCs w:val="18"/>
              </w:rPr>
            </w:pPr>
            <w:r w:rsidRPr="005E72FC">
              <w:rPr>
                <w:sz w:val="18"/>
                <w:szCs w:val="18"/>
              </w:rPr>
              <w:t>New</w:t>
            </w:r>
          </w:p>
          <w:p w14:paraId="5B9E41A6" w14:textId="77777777" w:rsidR="009A555D" w:rsidRPr="005E72FC" w:rsidRDefault="009A555D" w:rsidP="003A479E">
            <w:pPr>
              <w:pStyle w:val="Body"/>
              <w:numPr>
                <w:ilvl w:val="0"/>
                <w:numId w:val="54"/>
              </w:numPr>
              <w:ind w:left="239" w:hanging="239"/>
              <w:rPr>
                <w:sz w:val="18"/>
                <w:szCs w:val="18"/>
              </w:rPr>
            </w:pPr>
            <w:r w:rsidRPr="005E72FC">
              <w:rPr>
                <w:sz w:val="18"/>
                <w:szCs w:val="18"/>
              </w:rPr>
              <w:t>Continuation</w:t>
            </w:r>
          </w:p>
        </w:tc>
      </w:tr>
      <w:tr w:rsidR="00C41D59" w:rsidRPr="005E72FC" w14:paraId="3EEB8224" w14:textId="77777777" w:rsidTr="00C07BAF">
        <w:tc>
          <w:tcPr>
            <w:tcW w:w="2116" w:type="dxa"/>
          </w:tcPr>
          <w:p w14:paraId="584D1955" w14:textId="77777777" w:rsidR="00C41D59" w:rsidRPr="005E72FC" w:rsidRDefault="00D41771" w:rsidP="004E4056">
            <w:pPr>
              <w:pStyle w:val="Body"/>
              <w:rPr>
                <w:sz w:val="18"/>
                <w:szCs w:val="18"/>
              </w:rPr>
            </w:pPr>
            <w:r w:rsidRPr="005E72FC">
              <w:rPr>
                <w:sz w:val="18"/>
                <w:szCs w:val="18"/>
              </w:rPr>
              <w:t>Pilot project stage</w:t>
            </w:r>
          </w:p>
        </w:tc>
        <w:tc>
          <w:tcPr>
            <w:tcW w:w="4258" w:type="dxa"/>
          </w:tcPr>
          <w:p w14:paraId="20D1BBE8" w14:textId="77777777" w:rsidR="0011665A" w:rsidRPr="005E72FC" w:rsidRDefault="00EC59E7" w:rsidP="00767853">
            <w:pPr>
              <w:pStyle w:val="Body"/>
              <w:rPr>
                <w:sz w:val="18"/>
                <w:szCs w:val="18"/>
              </w:rPr>
            </w:pPr>
            <w:r w:rsidRPr="005E72FC">
              <w:rPr>
                <w:sz w:val="18"/>
                <w:szCs w:val="18"/>
              </w:rPr>
              <w:t>P</w:t>
            </w:r>
            <w:r w:rsidR="00C41D59" w:rsidRPr="005E72FC">
              <w:rPr>
                <w:sz w:val="18"/>
                <w:szCs w:val="18"/>
              </w:rPr>
              <w:t>ilot project stage</w:t>
            </w:r>
            <w:r w:rsidR="0011665A" w:rsidRPr="005E72FC">
              <w:rPr>
                <w:sz w:val="18"/>
                <w:szCs w:val="18"/>
              </w:rPr>
              <w:t>. Pilot projects can run for two years. Pilots in their second year of implementation are supposed to turn into legal basis or preparatory actions</w:t>
            </w:r>
            <w:sdt>
              <w:sdtPr>
                <w:rPr>
                  <w:sz w:val="18"/>
                  <w:szCs w:val="18"/>
                </w:rPr>
                <w:id w:val="194814780"/>
                <w:citation/>
              </w:sdtPr>
              <w:sdtContent>
                <w:r w:rsidR="00AA71F2" w:rsidRPr="005E72FC">
                  <w:rPr>
                    <w:sz w:val="18"/>
                    <w:szCs w:val="18"/>
                  </w:rPr>
                  <w:fldChar w:fldCharType="begin"/>
                </w:r>
                <w:r w:rsidR="00AA71F2" w:rsidRPr="005E72FC">
                  <w:rPr>
                    <w:sz w:val="18"/>
                    <w:szCs w:val="18"/>
                  </w:rPr>
                  <w:instrText xml:space="preserve"> CITATION Com11 \l 2057 </w:instrText>
                </w:r>
                <w:r w:rsidR="00AA71F2" w:rsidRPr="005E72FC">
                  <w:rPr>
                    <w:sz w:val="18"/>
                    <w:szCs w:val="18"/>
                  </w:rPr>
                  <w:fldChar w:fldCharType="separate"/>
                </w:r>
                <w:r w:rsidR="00D42EB8">
                  <w:rPr>
                    <w:noProof/>
                    <w:sz w:val="18"/>
                    <w:szCs w:val="18"/>
                  </w:rPr>
                  <w:t xml:space="preserve"> </w:t>
                </w:r>
                <w:r w:rsidR="00D42EB8" w:rsidRPr="00D42EB8">
                  <w:rPr>
                    <w:noProof/>
                    <w:sz w:val="18"/>
                    <w:szCs w:val="18"/>
                  </w:rPr>
                  <w:t>[22]</w:t>
                </w:r>
                <w:r w:rsidR="00AA71F2" w:rsidRPr="005E72FC">
                  <w:rPr>
                    <w:sz w:val="18"/>
                    <w:szCs w:val="18"/>
                  </w:rPr>
                  <w:fldChar w:fldCharType="end"/>
                </w:r>
              </w:sdtContent>
            </w:sdt>
            <w:r w:rsidR="00767853" w:rsidRPr="005E72FC">
              <w:rPr>
                <w:sz w:val="18"/>
                <w:szCs w:val="18"/>
              </w:rPr>
              <w:t>.</w:t>
            </w:r>
          </w:p>
        </w:tc>
        <w:tc>
          <w:tcPr>
            <w:tcW w:w="2121" w:type="dxa"/>
          </w:tcPr>
          <w:p w14:paraId="29226795" w14:textId="77777777" w:rsidR="00AA0EF2" w:rsidRPr="005E72FC" w:rsidRDefault="00AD1503" w:rsidP="004E4056">
            <w:pPr>
              <w:pStyle w:val="Body"/>
              <w:rPr>
                <w:sz w:val="18"/>
                <w:szCs w:val="18"/>
              </w:rPr>
            </w:pPr>
            <w:r>
              <w:rPr>
                <w:sz w:val="18"/>
                <w:szCs w:val="18"/>
              </w:rPr>
              <w:t xml:space="preserve">Values from a </w:t>
            </w:r>
            <w:r w:rsidR="00CF6E0D">
              <w:rPr>
                <w:sz w:val="18"/>
                <w:szCs w:val="18"/>
              </w:rPr>
              <w:t>NAL</w:t>
            </w:r>
            <w:r>
              <w:rPr>
                <w:sz w:val="18"/>
                <w:szCs w:val="18"/>
              </w:rPr>
              <w:t>:</w:t>
            </w:r>
          </w:p>
          <w:p w14:paraId="27EC90BA" w14:textId="77777777" w:rsidR="0011665A" w:rsidRPr="005E72FC" w:rsidRDefault="0011665A" w:rsidP="003A479E">
            <w:pPr>
              <w:pStyle w:val="Body"/>
              <w:numPr>
                <w:ilvl w:val="0"/>
                <w:numId w:val="52"/>
              </w:numPr>
              <w:tabs>
                <w:tab w:val="clear" w:pos="1134"/>
              </w:tabs>
              <w:ind w:left="258" w:hanging="258"/>
              <w:rPr>
                <w:sz w:val="18"/>
                <w:szCs w:val="18"/>
              </w:rPr>
            </w:pPr>
            <w:r w:rsidRPr="005E72FC">
              <w:rPr>
                <w:b/>
                <w:sz w:val="18"/>
                <w:szCs w:val="18"/>
              </w:rPr>
              <w:t>PP1</w:t>
            </w:r>
            <w:r w:rsidRPr="005E72FC">
              <w:rPr>
                <w:sz w:val="18"/>
                <w:szCs w:val="18"/>
              </w:rPr>
              <w:t>: 1</w:t>
            </w:r>
            <w:r w:rsidRPr="005E72FC">
              <w:rPr>
                <w:sz w:val="18"/>
                <w:szCs w:val="18"/>
                <w:vertAlign w:val="superscript"/>
              </w:rPr>
              <w:t>st</w:t>
            </w:r>
            <w:r w:rsidRPr="005E72FC">
              <w:rPr>
                <w:sz w:val="18"/>
                <w:szCs w:val="18"/>
              </w:rPr>
              <w:t xml:space="preserve"> year of implementation</w:t>
            </w:r>
          </w:p>
          <w:p w14:paraId="397901FE" w14:textId="77777777" w:rsidR="0011665A" w:rsidRPr="005E72FC" w:rsidRDefault="0011665A" w:rsidP="003A479E">
            <w:pPr>
              <w:pStyle w:val="Body"/>
              <w:numPr>
                <w:ilvl w:val="0"/>
                <w:numId w:val="52"/>
              </w:numPr>
              <w:tabs>
                <w:tab w:val="clear" w:pos="1134"/>
              </w:tabs>
              <w:ind w:left="258" w:hanging="258"/>
              <w:rPr>
                <w:sz w:val="18"/>
                <w:szCs w:val="18"/>
              </w:rPr>
            </w:pPr>
            <w:r w:rsidRPr="005E72FC">
              <w:rPr>
                <w:b/>
                <w:sz w:val="18"/>
                <w:szCs w:val="18"/>
              </w:rPr>
              <w:t>PP2</w:t>
            </w:r>
            <w:r w:rsidRPr="005E72FC">
              <w:rPr>
                <w:sz w:val="18"/>
                <w:szCs w:val="18"/>
              </w:rPr>
              <w:t>: 2</w:t>
            </w:r>
            <w:r w:rsidRPr="005E72FC">
              <w:rPr>
                <w:sz w:val="18"/>
                <w:szCs w:val="18"/>
                <w:vertAlign w:val="superscript"/>
              </w:rPr>
              <w:t>nd</w:t>
            </w:r>
            <w:r w:rsidRPr="005E72FC">
              <w:rPr>
                <w:sz w:val="18"/>
                <w:szCs w:val="18"/>
              </w:rPr>
              <w:t xml:space="preserve"> year of implementation</w:t>
            </w:r>
            <w:r w:rsidR="00AA0EF2" w:rsidRPr="005E72FC">
              <w:rPr>
                <w:sz w:val="18"/>
                <w:szCs w:val="18"/>
              </w:rPr>
              <w:t xml:space="preserve"> </w:t>
            </w:r>
          </w:p>
          <w:p w14:paraId="724E3F9E" w14:textId="77777777" w:rsidR="00C41D59" w:rsidRPr="005E72FC" w:rsidRDefault="00AA0EF2" w:rsidP="003A479E">
            <w:pPr>
              <w:pStyle w:val="Body"/>
              <w:numPr>
                <w:ilvl w:val="0"/>
                <w:numId w:val="52"/>
              </w:numPr>
              <w:tabs>
                <w:tab w:val="clear" w:pos="1134"/>
              </w:tabs>
              <w:ind w:left="258" w:hanging="258"/>
              <w:rPr>
                <w:sz w:val="18"/>
                <w:szCs w:val="18"/>
              </w:rPr>
            </w:pPr>
            <w:r w:rsidRPr="005E72FC">
              <w:rPr>
                <w:b/>
                <w:sz w:val="18"/>
                <w:szCs w:val="18"/>
              </w:rPr>
              <w:t>CPP</w:t>
            </w:r>
            <w:r w:rsidRPr="005E72FC">
              <w:rPr>
                <w:sz w:val="18"/>
                <w:szCs w:val="18"/>
              </w:rPr>
              <w:t>: completion phase of PP</w:t>
            </w:r>
          </w:p>
        </w:tc>
      </w:tr>
      <w:tr w:rsidR="00C41D59" w:rsidRPr="005E72FC" w14:paraId="5B138FB1" w14:textId="77777777" w:rsidTr="00C07BAF">
        <w:tc>
          <w:tcPr>
            <w:tcW w:w="2116" w:type="dxa"/>
          </w:tcPr>
          <w:p w14:paraId="6BEC6EB9" w14:textId="77777777" w:rsidR="00C41D59" w:rsidRPr="005E72FC" w:rsidRDefault="00C82F0C" w:rsidP="004E4056">
            <w:pPr>
              <w:pStyle w:val="Body"/>
              <w:rPr>
                <w:sz w:val="18"/>
                <w:szCs w:val="18"/>
              </w:rPr>
            </w:pPr>
            <w:r w:rsidRPr="005E72FC">
              <w:rPr>
                <w:sz w:val="18"/>
                <w:szCs w:val="18"/>
              </w:rPr>
              <w:t>Preparatory</w:t>
            </w:r>
            <w:r w:rsidR="006E358B" w:rsidRPr="005E72FC">
              <w:rPr>
                <w:sz w:val="18"/>
                <w:szCs w:val="18"/>
              </w:rPr>
              <w:t xml:space="preserve"> action status</w:t>
            </w:r>
          </w:p>
        </w:tc>
        <w:tc>
          <w:tcPr>
            <w:tcW w:w="4258" w:type="dxa"/>
          </w:tcPr>
          <w:p w14:paraId="6860B2A1" w14:textId="77777777" w:rsidR="00C41D59" w:rsidRPr="005E72FC" w:rsidRDefault="00EC59E7" w:rsidP="00F84FAF">
            <w:pPr>
              <w:pStyle w:val="Body"/>
              <w:rPr>
                <w:sz w:val="18"/>
                <w:szCs w:val="18"/>
              </w:rPr>
            </w:pPr>
            <w:r w:rsidRPr="005E72FC">
              <w:rPr>
                <w:sz w:val="18"/>
                <w:szCs w:val="18"/>
              </w:rPr>
              <w:t>P</w:t>
            </w:r>
            <w:r w:rsidR="00C41D59" w:rsidRPr="005E72FC">
              <w:rPr>
                <w:sz w:val="18"/>
                <w:szCs w:val="18"/>
              </w:rPr>
              <w:t>reparatory action status to which the budget line is linked</w:t>
            </w:r>
            <w:r w:rsidR="0011665A" w:rsidRPr="005E72FC">
              <w:rPr>
                <w:sz w:val="18"/>
                <w:szCs w:val="18"/>
              </w:rPr>
              <w:t xml:space="preserve">. </w:t>
            </w:r>
          </w:p>
        </w:tc>
        <w:tc>
          <w:tcPr>
            <w:tcW w:w="2121" w:type="dxa"/>
          </w:tcPr>
          <w:p w14:paraId="60B1BB67" w14:textId="77777777" w:rsidR="009A555D" w:rsidRPr="005E72FC" w:rsidRDefault="009A555D" w:rsidP="009A555D">
            <w:pPr>
              <w:pStyle w:val="Body"/>
              <w:rPr>
                <w:sz w:val="18"/>
                <w:szCs w:val="18"/>
              </w:rPr>
            </w:pPr>
            <w:r w:rsidRPr="005E72FC">
              <w:rPr>
                <w:sz w:val="18"/>
                <w:szCs w:val="18"/>
              </w:rPr>
              <w:t xml:space="preserve"> </w:t>
            </w:r>
            <w:r w:rsidR="00AD1503">
              <w:rPr>
                <w:sz w:val="18"/>
                <w:szCs w:val="18"/>
              </w:rPr>
              <w:t xml:space="preserve">Values from a </w:t>
            </w:r>
            <w:r w:rsidR="00CF6E0D">
              <w:rPr>
                <w:sz w:val="18"/>
                <w:szCs w:val="18"/>
              </w:rPr>
              <w:t>NAL</w:t>
            </w:r>
            <w:r w:rsidR="00AD1503">
              <w:rPr>
                <w:sz w:val="18"/>
                <w:szCs w:val="18"/>
              </w:rPr>
              <w:t>:</w:t>
            </w:r>
          </w:p>
          <w:p w14:paraId="1D6F545C" w14:textId="77777777" w:rsidR="00664567" w:rsidRPr="005E72FC" w:rsidRDefault="009A555D" w:rsidP="003A479E">
            <w:pPr>
              <w:pStyle w:val="Body"/>
              <w:numPr>
                <w:ilvl w:val="0"/>
                <w:numId w:val="54"/>
              </w:numPr>
              <w:ind w:left="239" w:hanging="239"/>
              <w:rPr>
                <w:sz w:val="18"/>
                <w:szCs w:val="18"/>
              </w:rPr>
            </w:pPr>
            <w:r w:rsidRPr="005E72FC">
              <w:rPr>
                <w:sz w:val="18"/>
                <w:szCs w:val="18"/>
              </w:rPr>
              <w:t>New</w:t>
            </w:r>
          </w:p>
          <w:p w14:paraId="5303FD26" w14:textId="77777777" w:rsidR="009A555D" w:rsidRPr="005E72FC" w:rsidRDefault="009A555D" w:rsidP="003A479E">
            <w:pPr>
              <w:pStyle w:val="Body"/>
              <w:numPr>
                <w:ilvl w:val="0"/>
                <w:numId w:val="54"/>
              </w:numPr>
              <w:ind w:left="239" w:hanging="239"/>
              <w:rPr>
                <w:sz w:val="18"/>
                <w:szCs w:val="18"/>
              </w:rPr>
            </w:pPr>
            <w:r w:rsidRPr="005E72FC">
              <w:rPr>
                <w:sz w:val="18"/>
                <w:szCs w:val="18"/>
              </w:rPr>
              <w:t>Continuation</w:t>
            </w:r>
          </w:p>
        </w:tc>
      </w:tr>
      <w:tr w:rsidR="00C41D59" w:rsidRPr="005E72FC" w14:paraId="09B03CBC" w14:textId="77777777" w:rsidTr="00C07BAF">
        <w:tc>
          <w:tcPr>
            <w:tcW w:w="2116" w:type="dxa"/>
          </w:tcPr>
          <w:p w14:paraId="187C60EE" w14:textId="77777777" w:rsidR="00C41D59" w:rsidRPr="005E72FC" w:rsidRDefault="006E358B" w:rsidP="004E4056">
            <w:pPr>
              <w:pStyle w:val="Body"/>
              <w:rPr>
                <w:sz w:val="18"/>
                <w:szCs w:val="18"/>
              </w:rPr>
            </w:pPr>
            <w:r w:rsidRPr="005E72FC">
              <w:rPr>
                <w:sz w:val="18"/>
                <w:szCs w:val="18"/>
              </w:rPr>
              <w:t>Preparatory action stage</w:t>
            </w:r>
          </w:p>
        </w:tc>
        <w:tc>
          <w:tcPr>
            <w:tcW w:w="4258" w:type="dxa"/>
          </w:tcPr>
          <w:p w14:paraId="769F45F3" w14:textId="77777777" w:rsidR="00C41D59" w:rsidRPr="005E72FC" w:rsidRDefault="00EC59E7" w:rsidP="004E4056">
            <w:pPr>
              <w:pStyle w:val="Body"/>
              <w:rPr>
                <w:sz w:val="18"/>
                <w:szCs w:val="18"/>
              </w:rPr>
            </w:pPr>
            <w:r w:rsidRPr="005E72FC">
              <w:rPr>
                <w:sz w:val="18"/>
                <w:szCs w:val="18"/>
              </w:rPr>
              <w:t>P</w:t>
            </w:r>
            <w:r w:rsidR="00C41D59" w:rsidRPr="005E72FC">
              <w:rPr>
                <w:sz w:val="18"/>
                <w:szCs w:val="18"/>
              </w:rPr>
              <w:t>reparatory action stage</w:t>
            </w:r>
            <w:r w:rsidR="00F84FAF" w:rsidRPr="005E72FC">
              <w:rPr>
                <w:sz w:val="18"/>
                <w:szCs w:val="18"/>
              </w:rPr>
              <w:t>. Preparatory actions can run for three years. Preparatory actions in their third year are supposed to turn into legal basis</w:t>
            </w:r>
            <w:sdt>
              <w:sdtPr>
                <w:rPr>
                  <w:sz w:val="18"/>
                  <w:szCs w:val="18"/>
                </w:rPr>
                <w:id w:val="286702339"/>
                <w:citation/>
              </w:sdtPr>
              <w:sdtContent>
                <w:r w:rsidR="00F84FAF" w:rsidRPr="005E72FC">
                  <w:rPr>
                    <w:sz w:val="18"/>
                    <w:szCs w:val="18"/>
                  </w:rPr>
                  <w:fldChar w:fldCharType="begin"/>
                </w:r>
                <w:r w:rsidR="00F84FAF" w:rsidRPr="005E72FC">
                  <w:rPr>
                    <w:sz w:val="18"/>
                    <w:szCs w:val="18"/>
                  </w:rPr>
                  <w:instrText xml:space="preserve"> CITATION Com11 \l 2057 </w:instrText>
                </w:r>
                <w:r w:rsidR="00F84FAF" w:rsidRPr="005E72FC">
                  <w:rPr>
                    <w:sz w:val="18"/>
                    <w:szCs w:val="18"/>
                  </w:rPr>
                  <w:fldChar w:fldCharType="separate"/>
                </w:r>
                <w:r w:rsidR="00D42EB8">
                  <w:rPr>
                    <w:noProof/>
                    <w:sz w:val="18"/>
                    <w:szCs w:val="18"/>
                  </w:rPr>
                  <w:t xml:space="preserve"> </w:t>
                </w:r>
                <w:r w:rsidR="00D42EB8" w:rsidRPr="00D42EB8">
                  <w:rPr>
                    <w:noProof/>
                    <w:sz w:val="18"/>
                    <w:szCs w:val="18"/>
                  </w:rPr>
                  <w:t>[22]</w:t>
                </w:r>
                <w:r w:rsidR="00F84FAF" w:rsidRPr="005E72FC">
                  <w:rPr>
                    <w:sz w:val="18"/>
                    <w:szCs w:val="18"/>
                  </w:rPr>
                  <w:fldChar w:fldCharType="end"/>
                </w:r>
              </w:sdtContent>
            </w:sdt>
            <w:r w:rsidR="00F84FAF" w:rsidRPr="005E72FC">
              <w:rPr>
                <w:sz w:val="18"/>
                <w:szCs w:val="18"/>
              </w:rPr>
              <w:t>.</w:t>
            </w:r>
          </w:p>
        </w:tc>
        <w:tc>
          <w:tcPr>
            <w:tcW w:w="2121" w:type="dxa"/>
          </w:tcPr>
          <w:p w14:paraId="574B8405" w14:textId="77777777" w:rsidR="009A555D" w:rsidRPr="005E72FC" w:rsidRDefault="00AD1503" w:rsidP="009A555D">
            <w:pPr>
              <w:pStyle w:val="Body"/>
              <w:rPr>
                <w:sz w:val="18"/>
                <w:szCs w:val="18"/>
              </w:rPr>
            </w:pPr>
            <w:r>
              <w:rPr>
                <w:sz w:val="18"/>
                <w:szCs w:val="18"/>
              </w:rPr>
              <w:t xml:space="preserve">Values from a </w:t>
            </w:r>
            <w:r w:rsidR="00CF6E0D">
              <w:rPr>
                <w:sz w:val="18"/>
                <w:szCs w:val="18"/>
              </w:rPr>
              <w:t>NAL</w:t>
            </w:r>
            <w:r>
              <w:rPr>
                <w:sz w:val="18"/>
                <w:szCs w:val="18"/>
              </w:rPr>
              <w:t>:</w:t>
            </w:r>
          </w:p>
          <w:p w14:paraId="0714A0B1" w14:textId="77777777" w:rsidR="009A555D" w:rsidRPr="005E72FC" w:rsidRDefault="009A555D" w:rsidP="003A479E">
            <w:pPr>
              <w:pStyle w:val="Body"/>
              <w:numPr>
                <w:ilvl w:val="0"/>
                <w:numId w:val="53"/>
              </w:numPr>
              <w:ind w:left="239" w:hanging="239"/>
              <w:rPr>
                <w:sz w:val="18"/>
                <w:szCs w:val="18"/>
              </w:rPr>
            </w:pPr>
            <w:r w:rsidRPr="005E72FC">
              <w:rPr>
                <w:b/>
                <w:sz w:val="18"/>
                <w:szCs w:val="18"/>
              </w:rPr>
              <w:t>PA1</w:t>
            </w:r>
            <w:r w:rsidRPr="005E72FC">
              <w:rPr>
                <w:sz w:val="18"/>
                <w:szCs w:val="18"/>
              </w:rPr>
              <w:t>: 1</w:t>
            </w:r>
            <w:r w:rsidRPr="005E72FC">
              <w:rPr>
                <w:sz w:val="18"/>
                <w:szCs w:val="18"/>
                <w:vertAlign w:val="superscript"/>
              </w:rPr>
              <w:t>st</w:t>
            </w:r>
            <w:r w:rsidRPr="005E72FC">
              <w:rPr>
                <w:sz w:val="18"/>
                <w:szCs w:val="18"/>
              </w:rPr>
              <w:t xml:space="preserve"> year of implementation</w:t>
            </w:r>
          </w:p>
          <w:p w14:paraId="3D6556DB" w14:textId="77777777" w:rsidR="009A555D" w:rsidRPr="005E72FC" w:rsidRDefault="009A555D" w:rsidP="003A479E">
            <w:pPr>
              <w:pStyle w:val="Body"/>
              <w:numPr>
                <w:ilvl w:val="0"/>
                <w:numId w:val="53"/>
              </w:numPr>
              <w:ind w:left="239" w:hanging="239"/>
              <w:rPr>
                <w:sz w:val="18"/>
                <w:szCs w:val="18"/>
              </w:rPr>
            </w:pPr>
            <w:r w:rsidRPr="005E72FC">
              <w:rPr>
                <w:b/>
                <w:sz w:val="18"/>
                <w:szCs w:val="18"/>
              </w:rPr>
              <w:t>PA2</w:t>
            </w:r>
            <w:r w:rsidRPr="005E72FC">
              <w:rPr>
                <w:sz w:val="18"/>
                <w:szCs w:val="18"/>
              </w:rPr>
              <w:t>: 2</w:t>
            </w:r>
            <w:r w:rsidRPr="005E72FC">
              <w:rPr>
                <w:sz w:val="18"/>
                <w:szCs w:val="18"/>
                <w:vertAlign w:val="superscript"/>
              </w:rPr>
              <w:t>nd</w:t>
            </w:r>
            <w:r w:rsidRPr="005E72FC">
              <w:rPr>
                <w:sz w:val="18"/>
                <w:szCs w:val="18"/>
              </w:rPr>
              <w:t xml:space="preserve"> year of implementation</w:t>
            </w:r>
          </w:p>
          <w:p w14:paraId="73C1DE01" w14:textId="77777777" w:rsidR="00537B57" w:rsidRPr="005E72FC" w:rsidRDefault="009A555D" w:rsidP="003A479E">
            <w:pPr>
              <w:pStyle w:val="Body"/>
              <w:numPr>
                <w:ilvl w:val="0"/>
                <w:numId w:val="53"/>
              </w:numPr>
              <w:ind w:left="239" w:hanging="239"/>
              <w:rPr>
                <w:sz w:val="18"/>
                <w:szCs w:val="18"/>
              </w:rPr>
            </w:pPr>
            <w:r w:rsidRPr="005E72FC">
              <w:rPr>
                <w:b/>
                <w:sz w:val="18"/>
                <w:szCs w:val="18"/>
              </w:rPr>
              <w:t>PA3</w:t>
            </w:r>
            <w:r w:rsidRPr="005E72FC">
              <w:rPr>
                <w:sz w:val="18"/>
                <w:szCs w:val="18"/>
              </w:rPr>
              <w:t>: 3</w:t>
            </w:r>
            <w:r w:rsidRPr="005E72FC">
              <w:rPr>
                <w:sz w:val="18"/>
                <w:szCs w:val="18"/>
                <w:vertAlign w:val="superscript"/>
              </w:rPr>
              <w:t>rd</w:t>
            </w:r>
            <w:r w:rsidRPr="005E72FC">
              <w:rPr>
                <w:sz w:val="18"/>
                <w:szCs w:val="18"/>
              </w:rPr>
              <w:t xml:space="preserve"> year of implementation</w:t>
            </w:r>
          </w:p>
          <w:p w14:paraId="6F6ED362" w14:textId="77777777" w:rsidR="00C41D59" w:rsidRPr="005E72FC" w:rsidRDefault="009A555D" w:rsidP="003A479E">
            <w:pPr>
              <w:pStyle w:val="Body"/>
              <w:numPr>
                <w:ilvl w:val="0"/>
                <w:numId w:val="53"/>
              </w:numPr>
              <w:ind w:left="239" w:hanging="239"/>
              <w:rPr>
                <w:sz w:val="18"/>
                <w:szCs w:val="18"/>
              </w:rPr>
            </w:pPr>
            <w:r w:rsidRPr="005E72FC">
              <w:rPr>
                <w:b/>
                <w:sz w:val="18"/>
                <w:szCs w:val="18"/>
              </w:rPr>
              <w:t>CPA</w:t>
            </w:r>
            <w:r w:rsidRPr="005E72FC">
              <w:rPr>
                <w:sz w:val="18"/>
                <w:szCs w:val="18"/>
              </w:rPr>
              <w:t>: completion phase of PA</w:t>
            </w:r>
          </w:p>
        </w:tc>
      </w:tr>
      <w:tr w:rsidR="00810C98" w:rsidRPr="005E72FC" w14:paraId="0D9F9AAC" w14:textId="77777777" w:rsidTr="00C07BAF">
        <w:tc>
          <w:tcPr>
            <w:tcW w:w="2116" w:type="dxa"/>
          </w:tcPr>
          <w:p w14:paraId="49169B96" w14:textId="77777777" w:rsidR="00810C98" w:rsidRPr="005E72FC" w:rsidRDefault="00810C98" w:rsidP="001041F7">
            <w:pPr>
              <w:pStyle w:val="Body"/>
              <w:rPr>
                <w:sz w:val="18"/>
                <w:szCs w:val="18"/>
              </w:rPr>
            </w:pPr>
            <w:r w:rsidRPr="005E72FC">
              <w:rPr>
                <w:sz w:val="18"/>
                <w:szCs w:val="18"/>
              </w:rPr>
              <w:lastRenderedPageBreak/>
              <w:t>Central and Eastern European Countries</w:t>
            </w:r>
          </w:p>
        </w:tc>
        <w:tc>
          <w:tcPr>
            <w:tcW w:w="4258" w:type="dxa"/>
          </w:tcPr>
          <w:p w14:paraId="035BB88A" w14:textId="77777777" w:rsidR="00810C98" w:rsidRPr="005E72FC" w:rsidRDefault="00810C98" w:rsidP="001041F7">
            <w:pPr>
              <w:pStyle w:val="Body"/>
              <w:rPr>
                <w:sz w:val="18"/>
                <w:szCs w:val="18"/>
              </w:rPr>
            </w:pPr>
            <w:r w:rsidRPr="005E72FC">
              <w:rPr>
                <w:sz w:val="18"/>
                <w:szCs w:val="18"/>
              </w:rPr>
              <w:t>This property indicates whether the recorded expenditure relates to a PECO country. PECO (Pays d'Europe Centrale et Orientale) is a French acronym for countries of central and eastern Europe.</w:t>
            </w:r>
          </w:p>
        </w:tc>
        <w:tc>
          <w:tcPr>
            <w:tcW w:w="2121" w:type="dxa"/>
          </w:tcPr>
          <w:p w14:paraId="70C340F3" w14:textId="77777777" w:rsidR="00810C98" w:rsidRPr="005E72FC" w:rsidRDefault="00810C98" w:rsidP="001041F7">
            <w:pPr>
              <w:pStyle w:val="Body"/>
              <w:rPr>
                <w:sz w:val="18"/>
                <w:szCs w:val="18"/>
              </w:rPr>
            </w:pPr>
            <w:r w:rsidRPr="005E72FC">
              <w:rPr>
                <w:sz w:val="18"/>
                <w:szCs w:val="18"/>
              </w:rPr>
              <w:t>Boolean</w:t>
            </w:r>
          </w:p>
        </w:tc>
      </w:tr>
      <w:tr w:rsidR="003E041F" w:rsidRPr="005E72FC" w14:paraId="1B947743" w14:textId="77777777" w:rsidTr="00C07BAF">
        <w:tc>
          <w:tcPr>
            <w:tcW w:w="2116" w:type="dxa"/>
          </w:tcPr>
          <w:p w14:paraId="3EFD7DA5" w14:textId="77777777" w:rsidR="003E041F" w:rsidRPr="005E72FC" w:rsidRDefault="003E041F" w:rsidP="001041F7">
            <w:pPr>
              <w:pStyle w:val="Body"/>
              <w:rPr>
                <w:sz w:val="18"/>
                <w:szCs w:val="18"/>
              </w:rPr>
            </w:pPr>
            <w:r>
              <w:rPr>
                <w:sz w:val="18"/>
                <w:szCs w:val="18"/>
              </w:rPr>
              <w:t>Free trade association</w:t>
            </w:r>
          </w:p>
        </w:tc>
        <w:tc>
          <w:tcPr>
            <w:tcW w:w="4258" w:type="dxa"/>
          </w:tcPr>
          <w:p w14:paraId="1DC9EF85" w14:textId="77777777" w:rsidR="003E041F" w:rsidRPr="005E72FC" w:rsidRDefault="003E041F" w:rsidP="001041F7">
            <w:pPr>
              <w:pStyle w:val="Body"/>
              <w:rPr>
                <w:sz w:val="18"/>
                <w:szCs w:val="18"/>
              </w:rPr>
            </w:pPr>
            <w:r>
              <w:rPr>
                <w:sz w:val="18"/>
                <w:szCs w:val="18"/>
              </w:rPr>
              <w:t>This property indicates whether the expense relates to</w:t>
            </w:r>
            <w:r w:rsidRPr="008973E6">
              <w:rPr>
                <w:sz w:val="18"/>
                <w:szCs w:val="18"/>
              </w:rPr>
              <w:t xml:space="preserve"> contributions from the EFTA States pursuant to the Agreement on the European Economic Area</w:t>
            </w:r>
            <w:r>
              <w:rPr>
                <w:sz w:val="18"/>
                <w:szCs w:val="18"/>
              </w:rPr>
              <w:t>.</w:t>
            </w:r>
          </w:p>
        </w:tc>
        <w:tc>
          <w:tcPr>
            <w:tcW w:w="2121" w:type="dxa"/>
          </w:tcPr>
          <w:p w14:paraId="66F68D37" w14:textId="77777777" w:rsidR="003E041F" w:rsidRPr="005E72FC" w:rsidRDefault="003E041F" w:rsidP="001041F7">
            <w:pPr>
              <w:pStyle w:val="Body"/>
              <w:rPr>
                <w:sz w:val="18"/>
                <w:szCs w:val="18"/>
              </w:rPr>
            </w:pPr>
            <w:r>
              <w:rPr>
                <w:sz w:val="18"/>
                <w:szCs w:val="18"/>
              </w:rPr>
              <w:t>Boolean</w:t>
            </w:r>
          </w:p>
        </w:tc>
      </w:tr>
      <w:tr w:rsidR="007E1086" w:rsidRPr="005E72FC" w14:paraId="4C7E5C70" w14:textId="77777777" w:rsidTr="00C07BAF">
        <w:tc>
          <w:tcPr>
            <w:tcW w:w="2116" w:type="dxa"/>
          </w:tcPr>
          <w:p w14:paraId="29AFF79E" w14:textId="77777777" w:rsidR="007E1086" w:rsidRPr="005E72FC" w:rsidRDefault="007E1086" w:rsidP="001041F7">
            <w:pPr>
              <w:pStyle w:val="Body"/>
              <w:rPr>
                <w:sz w:val="18"/>
                <w:szCs w:val="18"/>
              </w:rPr>
            </w:pPr>
            <w:r w:rsidRPr="005E72FC">
              <w:rPr>
                <w:sz w:val="18"/>
                <w:szCs w:val="18"/>
              </w:rPr>
              <w:t>Delegation</w:t>
            </w:r>
          </w:p>
        </w:tc>
        <w:tc>
          <w:tcPr>
            <w:tcW w:w="4258" w:type="dxa"/>
          </w:tcPr>
          <w:p w14:paraId="5EBB3DAA" w14:textId="77777777" w:rsidR="007E1086" w:rsidRPr="005E72FC" w:rsidRDefault="007E1086" w:rsidP="001041F7">
            <w:pPr>
              <w:pStyle w:val="Body"/>
              <w:rPr>
                <w:sz w:val="18"/>
                <w:szCs w:val="18"/>
              </w:rPr>
            </w:pPr>
            <w:r w:rsidRPr="005E72FC">
              <w:rPr>
                <w:rFonts w:cs="Arial"/>
                <w:sz w:val="18"/>
                <w:szCs w:val="18"/>
                <w:lang w:eastAsia="cs-CZ"/>
              </w:rPr>
              <w:t>The delegation property indicates whether an expenditure is related to a delegation.</w:t>
            </w:r>
          </w:p>
        </w:tc>
        <w:tc>
          <w:tcPr>
            <w:tcW w:w="2121" w:type="dxa"/>
          </w:tcPr>
          <w:p w14:paraId="503997B8" w14:textId="77777777" w:rsidR="007E1086" w:rsidRPr="005E72FC" w:rsidRDefault="007E1086" w:rsidP="001041F7">
            <w:pPr>
              <w:pStyle w:val="Body"/>
              <w:rPr>
                <w:sz w:val="18"/>
                <w:szCs w:val="18"/>
              </w:rPr>
            </w:pPr>
            <w:r w:rsidRPr="005E72FC">
              <w:rPr>
                <w:rFonts w:cs="Arial"/>
                <w:sz w:val="18"/>
                <w:szCs w:val="18"/>
                <w:lang w:eastAsia="cs-CZ"/>
              </w:rPr>
              <w:t>Boolean</w:t>
            </w:r>
          </w:p>
        </w:tc>
      </w:tr>
      <w:tr w:rsidR="0083493D" w:rsidRPr="005E72FC" w14:paraId="69813B19" w14:textId="77777777" w:rsidTr="00C07BAF">
        <w:tc>
          <w:tcPr>
            <w:tcW w:w="2116" w:type="dxa"/>
          </w:tcPr>
          <w:p w14:paraId="26AD126D" w14:textId="46B047C3" w:rsidR="0083493D" w:rsidRPr="005E72FC" w:rsidRDefault="0083493D" w:rsidP="004E4056">
            <w:pPr>
              <w:pStyle w:val="Body"/>
              <w:rPr>
                <w:sz w:val="18"/>
                <w:szCs w:val="18"/>
              </w:rPr>
            </w:pPr>
            <w:r>
              <w:rPr>
                <w:sz w:val="18"/>
                <w:szCs w:val="18"/>
              </w:rPr>
              <w:t xml:space="preserve">Has </w:t>
            </w:r>
            <w:r w:rsidRPr="005E72FC">
              <w:rPr>
                <w:sz w:val="18"/>
                <w:szCs w:val="18"/>
              </w:rPr>
              <w:t>Corporate body</w:t>
            </w:r>
          </w:p>
        </w:tc>
        <w:tc>
          <w:tcPr>
            <w:tcW w:w="4258" w:type="dxa"/>
          </w:tcPr>
          <w:p w14:paraId="58A89BFD" w14:textId="77777777" w:rsidR="0083493D" w:rsidRPr="005E72FC" w:rsidRDefault="0083493D" w:rsidP="003040A1">
            <w:pPr>
              <w:pStyle w:val="Body"/>
              <w:rPr>
                <w:sz w:val="18"/>
                <w:szCs w:val="18"/>
              </w:rPr>
            </w:pPr>
            <w:r w:rsidRPr="005E72FC">
              <w:rPr>
                <w:sz w:val="18"/>
                <w:szCs w:val="18"/>
              </w:rPr>
              <w:t>Reference to corporate bodies</w:t>
            </w:r>
            <w:r>
              <w:rPr>
                <w:sz w:val="18"/>
                <w:szCs w:val="18"/>
              </w:rPr>
              <w:t>, such as Agencies or EU Institutions,</w:t>
            </w:r>
            <w:r w:rsidRPr="005E72FC">
              <w:rPr>
                <w:sz w:val="18"/>
                <w:szCs w:val="18"/>
              </w:rPr>
              <w:t xml:space="preserve"> for </w:t>
            </w:r>
            <w:r>
              <w:rPr>
                <w:sz w:val="18"/>
                <w:szCs w:val="18"/>
              </w:rPr>
              <w:t>to which the amounts within a nomenclature instance relate</w:t>
            </w:r>
            <w:r w:rsidRPr="005E72FC">
              <w:rPr>
                <w:sz w:val="18"/>
                <w:szCs w:val="18"/>
              </w:rPr>
              <w:t>.</w:t>
            </w:r>
          </w:p>
          <w:p w14:paraId="5775222F" w14:textId="150B3931" w:rsidR="0083493D" w:rsidRPr="005E72FC" w:rsidRDefault="0083493D" w:rsidP="0089163B">
            <w:pPr>
              <w:pStyle w:val="Body"/>
              <w:rPr>
                <w:sz w:val="18"/>
                <w:szCs w:val="18"/>
              </w:rPr>
            </w:pPr>
            <w:r w:rsidRPr="005E72FC">
              <w:rPr>
                <w:sz w:val="18"/>
                <w:szCs w:val="18"/>
              </w:rPr>
              <w:t xml:space="preserve">The property can be repeated, i.e. multiple corporate bodies can be linked to one </w:t>
            </w:r>
            <w:r>
              <w:rPr>
                <w:sz w:val="18"/>
                <w:szCs w:val="18"/>
              </w:rPr>
              <w:t>nomenclature instance</w:t>
            </w:r>
            <w:r w:rsidRPr="005E72FC">
              <w:rPr>
                <w:sz w:val="18"/>
                <w:szCs w:val="18"/>
              </w:rPr>
              <w:t>.</w:t>
            </w:r>
          </w:p>
        </w:tc>
        <w:tc>
          <w:tcPr>
            <w:tcW w:w="2121" w:type="dxa"/>
          </w:tcPr>
          <w:p w14:paraId="43AD46C8" w14:textId="6A9DD508" w:rsidR="0083493D" w:rsidRPr="005E72FC" w:rsidRDefault="0083493D" w:rsidP="004E4056">
            <w:pPr>
              <w:pStyle w:val="Body"/>
              <w:rPr>
                <w:sz w:val="18"/>
                <w:szCs w:val="18"/>
              </w:rPr>
            </w:pPr>
            <w:r>
              <w:rPr>
                <w:sz w:val="18"/>
                <w:szCs w:val="18"/>
              </w:rPr>
              <w:t>Values</w:t>
            </w:r>
            <w:r w:rsidRPr="005E72FC">
              <w:rPr>
                <w:sz w:val="18"/>
                <w:szCs w:val="18"/>
              </w:rPr>
              <w:t xml:space="preserve"> from the Corporate Bodies NAL</w:t>
            </w:r>
          </w:p>
        </w:tc>
      </w:tr>
    </w:tbl>
    <w:p w14:paraId="15FE7988" w14:textId="77777777" w:rsidR="0049508F" w:rsidRDefault="0049508F" w:rsidP="00AB43D3">
      <w:pPr>
        <w:pStyle w:val="Body"/>
      </w:pPr>
    </w:p>
    <w:p w14:paraId="5E89065C" w14:textId="77777777" w:rsidR="00234F1C" w:rsidRDefault="001A7F98" w:rsidP="00AB43D3">
      <w:pPr>
        <w:pStyle w:val="Body"/>
      </w:pPr>
      <w:r>
        <w:t xml:space="preserve">The structure and hierarchy of the budget can differ per section, i.e. there is not one nomenclature structure that applies to the whole budget. Moreover, the nomenclature can change from one year to another. </w:t>
      </w:r>
      <w:r w:rsidR="00925078">
        <w:t>Nomenclature changes are described in the general introduction of the draft general budget</w:t>
      </w:r>
      <w:r w:rsidR="00925078">
        <w:rPr>
          <w:rStyle w:val="FootnoteReference"/>
        </w:rPr>
        <w:footnoteReference w:id="35"/>
      </w:r>
      <w:r w:rsidR="00925078">
        <w:t>.</w:t>
      </w:r>
      <w:r w:rsidR="002F76CC">
        <w:t xml:space="preserve"> </w:t>
      </w:r>
      <w:r w:rsidR="002F76CC">
        <w:fldChar w:fldCharType="begin"/>
      </w:r>
      <w:r w:rsidR="002F76CC">
        <w:instrText xml:space="preserve"> REF _Ref429151693 \h </w:instrText>
      </w:r>
      <w:r w:rsidR="002F76CC">
        <w:fldChar w:fldCharType="separate"/>
      </w:r>
      <w:r w:rsidR="00D42EB8">
        <w:t xml:space="preserve">Table </w:t>
      </w:r>
      <w:r w:rsidR="00D42EB8">
        <w:rPr>
          <w:noProof/>
        </w:rPr>
        <w:t>30</w:t>
      </w:r>
      <w:r w:rsidR="002F76CC">
        <w:fldChar w:fldCharType="end"/>
      </w:r>
      <w:r w:rsidR="00741CAC">
        <w:t xml:space="preserve"> below gives an example of two </w:t>
      </w:r>
      <w:r w:rsidR="00741CAC">
        <w:rPr>
          <w:i/>
        </w:rPr>
        <w:t xml:space="preserve">nomenclature </w:t>
      </w:r>
      <w:r w:rsidR="00741CAC">
        <w:t xml:space="preserve">instances that are linked to the </w:t>
      </w:r>
      <w:r w:rsidR="00C27962">
        <w:rPr>
          <w:i/>
        </w:rPr>
        <w:t>commitment</w:t>
      </w:r>
      <w:r w:rsidR="00741CAC">
        <w:rPr>
          <w:i/>
        </w:rPr>
        <w:t xml:space="preserve"> </w:t>
      </w:r>
      <w:r w:rsidR="002F76CC">
        <w:t>instance</w:t>
      </w:r>
      <w:r w:rsidR="00741CAC">
        <w:t xml:space="preserve"> given in </w:t>
      </w:r>
      <w:r w:rsidR="00741CAC">
        <w:fldChar w:fldCharType="begin"/>
      </w:r>
      <w:r w:rsidR="00741CAC">
        <w:instrText xml:space="preserve"> REF _Ref421872892 \h </w:instrText>
      </w:r>
      <w:r w:rsidR="00741CAC">
        <w:fldChar w:fldCharType="separate"/>
      </w:r>
      <w:r w:rsidR="00D42EB8">
        <w:t xml:space="preserve">Table </w:t>
      </w:r>
      <w:r w:rsidR="00D42EB8">
        <w:rPr>
          <w:noProof/>
        </w:rPr>
        <w:t>16</w:t>
      </w:r>
      <w:r w:rsidR="00741CAC">
        <w:fldChar w:fldCharType="end"/>
      </w:r>
      <w:r w:rsidR="00741CAC">
        <w:t>.</w:t>
      </w:r>
    </w:p>
    <w:p w14:paraId="49C5DADA" w14:textId="77777777" w:rsidR="00FA534D" w:rsidRDefault="00FA534D" w:rsidP="00C27962">
      <w:pPr>
        <w:pStyle w:val="Body"/>
      </w:pPr>
    </w:p>
    <w:p w14:paraId="4669B875" w14:textId="77777777" w:rsidR="00C27962" w:rsidRPr="0011126B" w:rsidRDefault="00FA534D" w:rsidP="00C27962">
      <w:pPr>
        <w:pStyle w:val="Body"/>
      </w:pPr>
      <w:r>
        <w:fldChar w:fldCharType="begin"/>
      </w:r>
      <w:r>
        <w:instrText xml:space="preserve"> REF _Ref429144288 \h </w:instrText>
      </w:r>
      <w:r>
        <w:fldChar w:fldCharType="separate"/>
      </w:r>
      <w:r w:rsidR="00D42EB8">
        <w:t xml:space="preserve">Table </w:t>
      </w:r>
      <w:r w:rsidR="00D42EB8">
        <w:rPr>
          <w:noProof/>
        </w:rPr>
        <w:t>29</w:t>
      </w:r>
      <w:r>
        <w:fldChar w:fldCharType="end"/>
      </w:r>
      <w:r>
        <w:t xml:space="preserve"> </w:t>
      </w:r>
      <w:r w:rsidR="00C27962">
        <w:t xml:space="preserve">gives an overview of the distinct subclasses under the </w:t>
      </w:r>
      <w:r w:rsidR="00C27962">
        <w:rPr>
          <w:i/>
        </w:rPr>
        <w:t xml:space="preserve">nomenclature </w:t>
      </w:r>
      <w:r w:rsidR="00C27962">
        <w:t xml:space="preserve">class. These classes inherit the properties of the </w:t>
      </w:r>
      <w:r w:rsidR="00C27962">
        <w:rPr>
          <w:i/>
        </w:rPr>
        <w:t xml:space="preserve">catpol </w:t>
      </w:r>
      <w:r w:rsidR="00C27962">
        <w:t>class.</w:t>
      </w:r>
      <w:r w:rsidR="00CD36ED">
        <w:t xml:space="preserve"> Only the </w:t>
      </w:r>
      <w:r w:rsidR="00CD36ED">
        <w:rPr>
          <w:i/>
        </w:rPr>
        <w:t xml:space="preserve">article, item </w:t>
      </w:r>
      <w:r w:rsidR="00CD36ED">
        <w:t xml:space="preserve">and </w:t>
      </w:r>
      <w:r w:rsidR="00CD36ED">
        <w:rPr>
          <w:i/>
        </w:rPr>
        <w:t xml:space="preserve">sub-item </w:t>
      </w:r>
      <w:r w:rsidR="00CD36ED">
        <w:t>classes can have</w:t>
      </w:r>
      <w:r w:rsidR="00CD36ED">
        <w:rPr>
          <w:i/>
        </w:rPr>
        <w:t xml:space="preserve"> amounts </w:t>
      </w:r>
      <w:r w:rsidR="00CD36ED">
        <w:t>linked to them</w:t>
      </w:r>
      <w:r w:rsidR="004E229F">
        <w:t xml:space="preserve"> as shown in </w:t>
      </w:r>
      <w:r w:rsidR="004E229F">
        <w:fldChar w:fldCharType="begin"/>
      </w:r>
      <w:r w:rsidR="004E229F">
        <w:instrText xml:space="preserve"> REF _Ref447707421 \h </w:instrText>
      </w:r>
      <w:r w:rsidR="004E229F">
        <w:fldChar w:fldCharType="separate"/>
      </w:r>
      <w:r w:rsidR="004E229F">
        <w:t xml:space="preserve">Table </w:t>
      </w:r>
      <w:r w:rsidR="004E229F">
        <w:rPr>
          <w:noProof/>
        </w:rPr>
        <w:t>30</w:t>
      </w:r>
      <w:r w:rsidR="004E229F">
        <w:fldChar w:fldCharType="end"/>
      </w:r>
      <w:r w:rsidR="004E229F">
        <w:fldChar w:fldCharType="begin"/>
      </w:r>
      <w:r w:rsidR="004E229F">
        <w:instrText xml:space="preserve"> REF _Ref447707421 \h </w:instrText>
      </w:r>
      <w:r w:rsidR="004E229F">
        <w:fldChar w:fldCharType="end"/>
      </w:r>
      <w:r w:rsidR="00CD36ED">
        <w:t xml:space="preserve">. Moreover, following the design principle that numbers are only represented at their lowest level of granularity, as explained in section </w:t>
      </w:r>
      <w:r w:rsidR="00CD36ED">
        <w:fldChar w:fldCharType="begin"/>
      </w:r>
      <w:r w:rsidR="00CD36ED">
        <w:instrText xml:space="preserve"> REF _Ref430941081 \r \h </w:instrText>
      </w:r>
      <w:r w:rsidR="00CD36ED">
        <w:fldChar w:fldCharType="separate"/>
      </w:r>
      <w:r w:rsidR="00D42EB8">
        <w:t>5.1</w:t>
      </w:r>
      <w:r w:rsidR="00CD36ED">
        <w:fldChar w:fldCharType="end"/>
      </w:r>
      <w:r w:rsidR="00CD36ED">
        <w:t xml:space="preserve">, </w:t>
      </w:r>
      <w:r w:rsidR="00CD36ED">
        <w:rPr>
          <w:i/>
        </w:rPr>
        <w:t xml:space="preserve">nomenclature </w:t>
      </w:r>
      <w:r w:rsidR="00CD36ED">
        <w:t xml:space="preserve">subclasses to which an </w:t>
      </w:r>
      <w:r w:rsidR="00CD36ED">
        <w:rPr>
          <w:i/>
        </w:rPr>
        <w:t xml:space="preserve">amount </w:t>
      </w:r>
      <w:r w:rsidR="00CD36ED">
        <w:t xml:space="preserve">is linked cannot have child instances. For example, if an </w:t>
      </w:r>
      <w:r w:rsidR="00CD36ED" w:rsidRPr="00CD36ED">
        <w:rPr>
          <w:i/>
        </w:rPr>
        <w:t>article</w:t>
      </w:r>
      <w:r w:rsidR="00CD36ED">
        <w:t xml:space="preserve"> instance is linked to </w:t>
      </w:r>
      <w:r w:rsidR="00CD36ED" w:rsidRPr="00CD36ED">
        <w:rPr>
          <w:i/>
        </w:rPr>
        <w:t>amount</w:t>
      </w:r>
      <w:r w:rsidR="00CD36ED">
        <w:t xml:space="preserve"> instance, the </w:t>
      </w:r>
      <w:r w:rsidR="00CD36ED">
        <w:rPr>
          <w:i/>
        </w:rPr>
        <w:t xml:space="preserve">article </w:t>
      </w:r>
      <w:r w:rsidR="00CD36ED">
        <w:t xml:space="preserve">instance </w:t>
      </w:r>
      <w:r w:rsidR="000D4230">
        <w:t xml:space="preserve">cannot contain </w:t>
      </w:r>
      <w:r w:rsidR="000D4230">
        <w:rPr>
          <w:i/>
        </w:rPr>
        <w:t xml:space="preserve">item </w:t>
      </w:r>
      <w:r w:rsidR="0011126B">
        <w:t>instances.</w:t>
      </w:r>
    </w:p>
    <w:p w14:paraId="60D6437C" w14:textId="77777777" w:rsidR="00C27962" w:rsidRDefault="00C27962" w:rsidP="00C27962">
      <w:pPr>
        <w:pStyle w:val="Caption"/>
      </w:pPr>
      <w:bookmarkStart w:id="181" w:name="_Ref429144288"/>
      <w:bookmarkStart w:id="182" w:name="_Toc433700691"/>
      <w:r>
        <w:t xml:space="preserve">Table </w:t>
      </w:r>
      <w:fldSimple w:instr=" SEQ Table \* ARABIC ">
        <w:r w:rsidR="004E229F">
          <w:rPr>
            <w:noProof/>
          </w:rPr>
          <w:t>29</w:t>
        </w:r>
      </w:fldSimple>
      <w:bookmarkEnd w:id="181"/>
      <w:r>
        <w:t xml:space="preserve">: </w:t>
      </w:r>
      <w:r w:rsidR="00FA534D">
        <w:rPr>
          <w:i/>
        </w:rPr>
        <w:t xml:space="preserve">Nomenclature </w:t>
      </w:r>
      <w:r>
        <w:t>subclasses</w:t>
      </w:r>
      <w:bookmarkEnd w:id="182"/>
    </w:p>
    <w:tbl>
      <w:tblPr>
        <w:tblStyle w:val="TableGrid"/>
        <w:tblW w:w="8731" w:type="dxa"/>
        <w:tblLook w:val="04A0" w:firstRow="1" w:lastRow="0" w:firstColumn="1" w:lastColumn="0" w:noHBand="0" w:noVBand="1"/>
      </w:tblPr>
      <w:tblGrid>
        <w:gridCol w:w="2547"/>
        <w:gridCol w:w="6184"/>
      </w:tblGrid>
      <w:tr w:rsidR="00C27962" w:rsidRPr="005E72FC" w14:paraId="5451CAA1" w14:textId="77777777" w:rsidTr="0078521C">
        <w:trPr>
          <w:cnfStyle w:val="100000000000" w:firstRow="1" w:lastRow="0" w:firstColumn="0" w:lastColumn="0" w:oddVBand="0" w:evenVBand="0" w:oddHBand="0" w:evenHBand="0" w:firstRowFirstColumn="0" w:firstRowLastColumn="0" w:lastRowFirstColumn="0" w:lastRowLastColumn="0"/>
        </w:trPr>
        <w:tc>
          <w:tcPr>
            <w:tcW w:w="8731" w:type="dxa"/>
            <w:gridSpan w:val="2"/>
          </w:tcPr>
          <w:p w14:paraId="16E7C3DE" w14:textId="77777777" w:rsidR="00C27962" w:rsidRPr="005E72FC" w:rsidRDefault="00C27962" w:rsidP="0089163B">
            <w:pPr>
              <w:pStyle w:val="Body"/>
              <w:rPr>
                <w:sz w:val="18"/>
                <w:szCs w:val="18"/>
              </w:rPr>
            </w:pPr>
            <w:r w:rsidRPr="005E72FC">
              <w:rPr>
                <w:sz w:val="18"/>
                <w:szCs w:val="18"/>
              </w:rPr>
              <w:t xml:space="preserve">Class: </w:t>
            </w:r>
            <w:r w:rsidR="00FA534D">
              <w:rPr>
                <w:sz w:val="18"/>
                <w:szCs w:val="18"/>
              </w:rPr>
              <w:t>Nomenclature</w:t>
            </w:r>
          </w:p>
        </w:tc>
      </w:tr>
      <w:tr w:rsidR="00C27962" w:rsidRPr="005E72FC" w14:paraId="57147B0F" w14:textId="77777777" w:rsidTr="0078521C">
        <w:tc>
          <w:tcPr>
            <w:tcW w:w="2547" w:type="dxa"/>
          </w:tcPr>
          <w:p w14:paraId="60D7580E" w14:textId="77777777" w:rsidR="00C27962" w:rsidRPr="00DD1141" w:rsidRDefault="00C27962" w:rsidP="0078521C">
            <w:pPr>
              <w:pStyle w:val="Body"/>
              <w:rPr>
                <w:b/>
                <w:sz w:val="18"/>
                <w:szCs w:val="18"/>
              </w:rPr>
            </w:pPr>
            <w:r w:rsidRPr="00DD1141">
              <w:rPr>
                <w:b/>
                <w:sz w:val="18"/>
                <w:szCs w:val="18"/>
              </w:rPr>
              <w:t>Sub-class</w:t>
            </w:r>
          </w:p>
        </w:tc>
        <w:tc>
          <w:tcPr>
            <w:tcW w:w="6184" w:type="dxa"/>
          </w:tcPr>
          <w:p w14:paraId="4059FB8F" w14:textId="77777777" w:rsidR="00C27962" w:rsidRPr="00DD1141" w:rsidRDefault="00C27962" w:rsidP="0078521C">
            <w:pPr>
              <w:pStyle w:val="Body"/>
              <w:rPr>
                <w:b/>
                <w:sz w:val="18"/>
                <w:szCs w:val="18"/>
              </w:rPr>
            </w:pPr>
            <w:r w:rsidRPr="00DD1141">
              <w:rPr>
                <w:b/>
                <w:sz w:val="18"/>
                <w:szCs w:val="18"/>
              </w:rPr>
              <w:t>Definition / values</w:t>
            </w:r>
          </w:p>
        </w:tc>
      </w:tr>
      <w:tr w:rsidR="005A48E6" w:rsidRPr="005E72FC" w14:paraId="22DD391B" w14:textId="77777777" w:rsidTr="0078521C">
        <w:tc>
          <w:tcPr>
            <w:tcW w:w="2547" w:type="dxa"/>
          </w:tcPr>
          <w:p w14:paraId="47C1CDAF" w14:textId="77777777" w:rsidR="005A48E6" w:rsidRPr="00DD1141" w:rsidRDefault="005A48E6" w:rsidP="0078521C">
            <w:pPr>
              <w:pStyle w:val="Body"/>
              <w:rPr>
                <w:sz w:val="18"/>
                <w:szCs w:val="18"/>
              </w:rPr>
            </w:pPr>
            <w:r>
              <w:rPr>
                <w:sz w:val="18"/>
                <w:szCs w:val="18"/>
              </w:rPr>
              <w:t>Section</w:t>
            </w:r>
          </w:p>
        </w:tc>
        <w:tc>
          <w:tcPr>
            <w:tcW w:w="6184" w:type="dxa"/>
            <w:vMerge w:val="restart"/>
          </w:tcPr>
          <w:p w14:paraId="70FC873E" w14:textId="77777777" w:rsidR="00DA2EB9" w:rsidRPr="0045603E" w:rsidRDefault="005A48E6" w:rsidP="00380B3B">
            <w:pPr>
              <w:pStyle w:val="Body"/>
              <w:rPr>
                <w:rFonts w:cs="Arial"/>
                <w:sz w:val="18"/>
                <w:szCs w:val="18"/>
                <w:lang w:eastAsia="cs-CZ"/>
              </w:rPr>
            </w:pPr>
            <w:r>
              <w:rPr>
                <w:rFonts w:cs="Arial"/>
                <w:sz w:val="18"/>
                <w:szCs w:val="18"/>
                <w:lang w:eastAsia="cs-CZ"/>
              </w:rPr>
              <w:t xml:space="preserve">The sub-classes of the </w:t>
            </w:r>
            <w:r>
              <w:rPr>
                <w:rFonts w:cs="Arial"/>
                <w:i/>
                <w:sz w:val="18"/>
                <w:szCs w:val="18"/>
                <w:lang w:eastAsia="cs-CZ"/>
              </w:rPr>
              <w:t xml:space="preserve">nomenclature </w:t>
            </w:r>
            <w:r>
              <w:rPr>
                <w:rFonts w:cs="Arial"/>
                <w:sz w:val="18"/>
                <w:szCs w:val="18"/>
                <w:lang w:eastAsia="cs-CZ"/>
              </w:rPr>
              <w:t xml:space="preserve">class represent the aggregate structure of </w:t>
            </w:r>
            <w:r>
              <w:rPr>
                <w:rFonts w:cs="Arial"/>
                <w:i/>
                <w:sz w:val="18"/>
                <w:szCs w:val="18"/>
                <w:lang w:eastAsia="cs-CZ"/>
              </w:rPr>
              <w:t xml:space="preserve">nomenclature </w:t>
            </w:r>
            <w:r>
              <w:rPr>
                <w:rFonts w:cs="Arial"/>
                <w:sz w:val="18"/>
                <w:szCs w:val="18"/>
                <w:lang w:eastAsia="cs-CZ"/>
              </w:rPr>
              <w:t>types.</w:t>
            </w:r>
          </w:p>
        </w:tc>
      </w:tr>
      <w:tr w:rsidR="005A48E6" w:rsidRPr="005E72FC" w14:paraId="522DF4AB" w14:textId="77777777" w:rsidTr="0078521C">
        <w:tc>
          <w:tcPr>
            <w:tcW w:w="2547" w:type="dxa"/>
          </w:tcPr>
          <w:p w14:paraId="1BE483B9" w14:textId="77777777" w:rsidR="005A48E6" w:rsidRPr="00DD1141" w:rsidRDefault="005A48E6" w:rsidP="0078521C">
            <w:pPr>
              <w:pStyle w:val="Body"/>
              <w:rPr>
                <w:sz w:val="18"/>
                <w:szCs w:val="18"/>
              </w:rPr>
            </w:pPr>
            <w:r>
              <w:rPr>
                <w:sz w:val="18"/>
                <w:szCs w:val="18"/>
              </w:rPr>
              <w:t>Title</w:t>
            </w:r>
          </w:p>
        </w:tc>
        <w:tc>
          <w:tcPr>
            <w:tcW w:w="6184" w:type="dxa"/>
            <w:vMerge/>
          </w:tcPr>
          <w:p w14:paraId="289E0B8D" w14:textId="77777777" w:rsidR="005A48E6" w:rsidRPr="00DD1141" w:rsidRDefault="005A48E6" w:rsidP="0078521C">
            <w:pPr>
              <w:pStyle w:val="Body"/>
              <w:rPr>
                <w:rFonts w:cs="Arial"/>
                <w:sz w:val="18"/>
                <w:szCs w:val="18"/>
                <w:lang w:eastAsia="cs-CZ"/>
              </w:rPr>
            </w:pPr>
          </w:p>
        </w:tc>
      </w:tr>
      <w:tr w:rsidR="005A48E6" w:rsidRPr="005E72FC" w14:paraId="4A290F50" w14:textId="77777777" w:rsidTr="0078521C">
        <w:tc>
          <w:tcPr>
            <w:tcW w:w="2547" w:type="dxa"/>
          </w:tcPr>
          <w:p w14:paraId="481012CC" w14:textId="77777777" w:rsidR="005A48E6" w:rsidRPr="00DD1141" w:rsidRDefault="005A48E6" w:rsidP="0078521C">
            <w:pPr>
              <w:pStyle w:val="Body"/>
              <w:rPr>
                <w:sz w:val="18"/>
                <w:szCs w:val="18"/>
              </w:rPr>
            </w:pPr>
            <w:r>
              <w:rPr>
                <w:sz w:val="18"/>
                <w:szCs w:val="18"/>
              </w:rPr>
              <w:t>Chapter</w:t>
            </w:r>
          </w:p>
        </w:tc>
        <w:tc>
          <w:tcPr>
            <w:tcW w:w="6184" w:type="dxa"/>
            <w:vMerge/>
          </w:tcPr>
          <w:p w14:paraId="2BADEB4F" w14:textId="77777777" w:rsidR="005A48E6" w:rsidRPr="00DD1141" w:rsidRDefault="005A48E6" w:rsidP="0078521C">
            <w:pPr>
              <w:pStyle w:val="Body"/>
              <w:rPr>
                <w:rFonts w:cs="Arial"/>
                <w:sz w:val="18"/>
                <w:szCs w:val="18"/>
                <w:lang w:eastAsia="cs-CZ"/>
              </w:rPr>
            </w:pPr>
          </w:p>
        </w:tc>
      </w:tr>
      <w:tr w:rsidR="005A48E6" w:rsidRPr="005E72FC" w14:paraId="19F768B1" w14:textId="77777777" w:rsidTr="0078521C">
        <w:tc>
          <w:tcPr>
            <w:tcW w:w="2547" w:type="dxa"/>
          </w:tcPr>
          <w:p w14:paraId="243D5332" w14:textId="77777777" w:rsidR="005A48E6" w:rsidRPr="00DD1141" w:rsidRDefault="005A48E6" w:rsidP="0078521C">
            <w:pPr>
              <w:pStyle w:val="Body"/>
              <w:rPr>
                <w:sz w:val="18"/>
                <w:szCs w:val="18"/>
              </w:rPr>
            </w:pPr>
            <w:r>
              <w:rPr>
                <w:sz w:val="18"/>
                <w:szCs w:val="18"/>
              </w:rPr>
              <w:t>Article</w:t>
            </w:r>
          </w:p>
        </w:tc>
        <w:tc>
          <w:tcPr>
            <w:tcW w:w="6184" w:type="dxa"/>
            <w:vMerge/>
          </w:tcPr>
          <w:p w14:paraId="5FAD648D" w14:textId="77777777" w:rsidR="005A48E6" w:rsidRPr="00DD1141" w:rsidRDefault="005A48E6" w:rsidP="0078521C">
            <w:pPr>
              <w:pStyle w:val="Body"/>
              <w:rPr>
                <w:sz w:val="18"/>
                <w:szCs w:val="18"/>
              </w:rPr>
            </w:pPr>
          </w:p>
        </w:tc>
      </w:tr>
      <w:tr w:rsidR="005A48E6" w:rsidRPr="005E72FC" w14:paraId="5FE96C42" w14:textId="77777777" w:rsidTr="0078521C">
        <w:tc>
          <w:tcPr>
            <w:tcW w:w="2547" w:type="dxa"/>
          </w:tcPr>
          <w:p w14:paraId="4377FE41" w14:textId="77777777" w:rsidR="005A48E6" w:rsidRDefault="005A48E6" w:rsidP="0078521C">
            <w:pPr>
              <w:pStyle w:val="Body"/>
              <w:rPr>
                <w:sz w:val="18"/>
                <w:szCs w:val="18"/>
              </w:rPr>
            </w:pPr>
            <w:r>
              <w:rPr>
                <w:sz w:val="18"/>
                <w:szCs w:val="18"/>
              </w:rPr>
              <w:t>Item</w:t>
            </w:r>
          </w:p>
        </w:tc>
        <w:tc>
          <w:tcPr>
            <w:tcW w:w="6184" w:type="dxa"/>
            <w:vMerge/>
          </w:tcPr>
          <w:p w14:paraId="6D61E70A" w14:textId="77777777" w:rsidR="005A48E6" w:rsidRPr="00DD1141" w:rsidRDefault="005A48E6" w:rsidP="0078521C">
            <w:pPr>
              <w:pStyle w:val="Body"/>
              <w:rPr>
                <w:sz w:val="18"/>
                <w:szCs w:val="18"/>
              </w:rPr>
            </w:pPr>
          </w:p>
        </w:tc>
      </w:tr>
      <w:tr w:rsidR="005A48E6" w:rsidRPr="005E72FC" w14:paraId="42CC496A" w14:textId="77777777" w:rsidTr="0078521C">
        <w:tc>
          <w:tcPr>
            <w:tcW w:w="2547" w:type="dxa"/>
          </w:tcPr>
          <w:p w14:paraId="18EB031C" w14:textId="77777777" w:rsidR="005A48E6" w:rsidRDefault="005A48E6" w:rsidP="0078521C">
            <w:pPr>
              <w:pStyle w:val="Body"/>
              <w:rPr>
                <w:sz w:val="18"/>
                <w:szCs w:val="18"/>
              </w:rPr>
            </w:pPr>
            <w:r>
              <w:rPr>
                <w:sz w:val="18"/>
                <w:szCs w:val="18"/>
              </w:rPr>
              <w:lastRenderedPageBreak/>
              <w:t>Sub-item</w:t>
            </w:r>
          </w:p>
        </w:tc>
        <w:tc>
          <w:tcPr>
            <w:tcW w:w="6184" w:type="dxa"/>
            <w:vMerge/>
          </w:tcPr>
          <w:p w14:paraId="0AE30891" w14:textId="77777777" w:rsidR="005A48E6" w:rsidRPr="00DD1141" w:rsidRDefault="005A48E6" w:rsidP="0078521C">
            <w:pPr>
              <w:pStyle w:val="Body"/>
              <w:rPr>
                <w:sz w:val="18"/>
                <w:szCs w:val="18"/>
              </w:rPr>
            </w:pPr>
          </w:p>
        </w:tc>
      </w:tr>
    </w:tbl>
    <w:p w14:paraId="32293DD4" w14:textId="77777777" w:rsidR="00C27962" w:rsidRDefault="00C27962" w:rsidP="00AB43D3">
      <w:pPr>
        <w:pStyle w:val="Body"/>
      </w:pPr>
    </w:p>
    <w:p w14:paraId="7335AB14" w14:textId="77777777" w:rsidR="004E229F" w:rsidRDefault="004E229F" w:rsidP="004E229F">
      <w:pPr>
        <w:pStyle w:val="Caption"/>
      </w:pPr>
      <w:bookmarkStart w:id="183" w:name="_Ref447707421"/>
      <w:r>
        <w:t xml:space="preserve">Table </w:t>
      </w:r>
      <w:r>
        <w:fldChar w:fldCharType="begin"/>
      </w:r>
      <w:r>
        <w:instrText xml:space="preserve"> SEQ Table \* ARABIC </w:instrText>
      </w:r>
      <w:r>
        <w:fldChar w:fldCharType="separate"/>
      </w:r>
      <w:r>
        <w:rPr>
          <w:noProof/>
        </w:rPr>
        <w:t>30</w:t>
      </w:r>
      <w:r>
        <w:fldChar w:fldCharType="end"/>
      </w:r>
      <w:r>
        <w:t xml:space="preserve">: </w:t>
      </w:r>
      <w:r w:rsidRPr="004E229F">
        <w:rPr>
          <w:i/>
        </w:rPr>
        <w:t>Nomenclature</w:t>
      </w:r>
      <w:r>
        <w:t xml:space="preserve"> subclass specific property</w:t>
      </w:r>
      <w:bookmarkEnd w:id="183"/>
    </w:p>
    <w:tbl>
      <w:tblPr>
        <w:tblStyle w:val="TableGrid"/>
        <w:tblW w:w="8721" w:type="dxa"/>
        <w:tblLook w:val="04A0" w:firstRow="1" w:lastRow="0" w:firstColumn="1" w:lastColumn="0" w:noHBand="0" w:noVBand="1"/>
      </w:tblPr>
      <w:tblGrid>
        <w:gridCol w:w="1736"/>
        <w:gridCol w:w="1511"/>
        <w:gridCol w:w="3665"/>
        <w:gridCol w:w="1809"/>
      </w:tblGrid>
      <w:tr w:rsidR="007E388D" w:rsidRPr="005E72FC" w14:paraId="796150F5" w14:textId="77777777" w:rsidTr="004D42C5">
        <w:trPr>
          <w:cnfStyle w:val="100000000000" w:firstRow="1" w:lastRow="0" w:firstColumn="0" w:lastColumn="0" w:oddVBand="0" w:evenVBand="0" w:oddHBand="0" w:evenHBand="0" w:firstRowFirstColumn="0" w:firstRowLastColumn="0" w:lastRowFirstColumn="0" w:lastRowLastColumn="0"/>
        </w:trPr>
        <w:tc>
          <w:tcPr>
            <w:tcW w:w="8721" w:type="dxa"/>
            <w:gridSpan w:val="4"/>
          </w:tcPr>
          <w:p w14:paraId="6CF11FE4" w14:textId="77777777" w:rsidR="007E388D" w:rsidRPr="005E72FC" w:rsidRDefault="007E388D" w:rsidP="004D42C5">
            <w:pPr>
              <w:pStyle w:val="Body"/>
              <w:rPr>
                <w:sz w:val="18"/>
                <w:szCs w:val="18"/>
              </w:rPr>
            </w:pPr>
            <w:r w:rsidRPr="005E72FC">
              <w:rPr>
                <w:sz w:val="18"/>
                <w:szCs w:val="18"/>
              </w:rPr>
              <w:t xml:space="preserve">Class: </w:t>
            </w:r>
            <w:r>
              <w:rPr>
                <w:sz w:val="18"/>
                <w:szCs w:val="18"/>
              </w:rPr>
              <w:t>Nomenclature</w:t>
            </w:r>
          </w:p>
        </w:tc>
      </w:tr>
      <w:tr w:rsidR="007E388D" w:rsidRPr="005E72FC" w14:paraId="69BC7248" w14:textId="77777777" w:rsidTr="007E388D">
        <w:tc>
          <w:tcPr>
            <w:tcW w:w="1736" w:type="dxa"/>
          </w:tcPr>
          <w:p w14:paraId="256BACD5" w14:textId="77777777" w:rsidR="007E388D" w:rsidRPr="00DD1141" w:rsidRDefault="007E388D" w:rsidP="004D42C5">
            <w:pPr>
              <w:pStyle w:val="Body"/>
              <w:rPr>
                <w:b/>
                <w:sz w:val="18"/>
                <w:szCs w:val="18"/>
              </w:rPr>
            </w:pPr>
            <w:r w:rsidRPr="00DD1141">
              <w:rPr>
                <w:b/>
                <w:sz w:val="18"/>
                <w:szCs w:val="18"/>
              </w:rPr>
              <w:t>Sub-class</w:t>
            </w:r>
          </w:p>
        </w:tc>
        <w:tc>
          <w:tcPr>
            <w:tcW w:w="1511" w:type="dxa"/>
          </w:tcPr>
          <w:p w14:paraId="2ED23B86" w14:textId="77777777" w:rsidR="007E388D" w:rsidRPr="00DD1141" w:rsidRDefault="007E388D" w:rsidP="004D42C5">
            <w:pPr>
              <w:pStyle w:val="Body"/>
              <w:rPr>
                <w:b/>
                <w:sz w:val="18"/>
                <w:szCs w:val="18"/>
              </w:rPr>
            </w:pPr>
            <w:r>
              <w:rPr>
                <w:b/>
                <w:sz w:val="18"/>
                <w:szCs w:val="18"/>
              </w:rPr>
              <w:t>Propert</w:t>
            </w:r>
            <w:r w:rsidR="004E229F">
              <w:rPr>
                <w:b/>
                <w:sz w:val="18"/>
                <w:szCs w:val="18"/>
              </w:rPr>
              <w:t>y</w:t>
            </w:r>
          </w:p>
        </w:tc>
        <w:tc>
          <w:tcPr>
            <w:tcW w:w="3665" w:type="dxa"/>
          </w:tcPr>
          <w:p w14:paraId="52425CD8" w14:textId="77777777" w:rsidR="007E388D" w:rsidRDefault="007E388D" w:rsidP="004D42C5">
            <w:pPr>
              <w:pStyle w:val="Body"/>
              <w:rPr>
                <w:b/>
                <w:sz w:val="18"/>
                <w:szCs w:val="18"/>
              </w:rPr>
            </w:pPr>
            <w:r>
              <w:rPr>
                <w:b/>
                <w:sz w:val="18"/>
                <w:szCs w:val="18"/>
              </w:rPr>
              <w:t>Definition</w:t>
            </w:r>
          </w:p>
        </w:tc>
        <w:tc>
          <w:tcPr>
            <w:tcW w:w="1809" w:type="dxa"/>
          </w:tcPr>
          <w:p w14:paraId="56F0AA27" w14:textId="77777777" w:rsidR="007E388D" w:rsidRDefault="007E388D" w:rsidP="004D42C5">
            <w:pPr>
              <w:pStyle w:val="Body"/>
              <w:rPr>
                <w:b/>
                <w:sz w:val="18"/>
                <w:szCs w:val="18"/>
              </w:rPr>
            </w:pPr>
            <w:r>
              <w:rPr>
                <w:b/>
                <w:sz w:val="18"/>
                <w:szCs w:val="18"/>
              </w:rPr>
              <w:t>Data Type</w:t>
            </w:r>
          </w:p>
        </w:tc>
      </w:tr>
      <w:tr w:rsidR="007E388D" w:rsidRPr="005E72FC" w14:paraId="5CBDA3CA" w14:textId="77777777" w:rsidTr="007E388D">
        <w:tc>
          <w:tcPr>
            <w:tcW w:w="1736" w:type="dxa"/>
          </w:tcPr>
          <w:p w14:paraId="7D79255F" w14:textId="77777777" w:rsidR="007E388D" w:rsidRPr="00DD1141" w:rsidRDefault="007E388D" w:rsidP="004D42C5">
            <w:pPr>
              <w:pStyle w:val="Body"/>
              <w:rPr>
                <w:sz w:val="18"/>
                <w:szCs w:val="18"/>
              </w:rPr>
            </w:pPr>
            <w:r>
              <w:rPr>
                <w:sz w:val="18"/>
                <w:szCs w:val="18"/>
              </w:rPr>
              <w:t>Article</w:t>
            </w:r>
          </w:p>
        </w:tc>
        <w:tc>
          <w:tcPr>
            <w:tcW w:w="1511" w:type="dxa"/>
            <w:vMerge w:val="restart"/>
          </w:tcPr>
          <w:p w14:paraId="2B9B98F6" w14:textId="77777777" w:rsidR="007E388D" w:rsidRPr="00DD1141" w:rsidRDefault="007E388D" w:rsidP="004D42C5">
            <w:pPr>
              <w:pStyle w:val="Body"/>
              <w:rPr>
                <w:sz w:val="18"/>
                <w:szCs w:val="18"/>
              </w:rPr>
            </w:pPr>
            <w:r>
              <w:rPr>
                <w:sz w:val="18"/>
                <w:szCs w:val="18"/>
              </w:rPr>
              <w:t>Has Amount</w:t>
            </w:r>
          </w:p>
        </w:tc>
        <w:tc>
          <w:tcPr>
            <w:tcW w:w="3665" w:type="dxa"/>
            <w:vMerge w:val="restart"/>
          </w:tcPr>
          <w:p w14:paraId="0B47DB21" w14:textId="77777777" w:rsidR="007E388D" w:rsidRPr="00DD1141" w:rsidRDefault="007E388D" w:rsidP="0083493D">
            <w:pPr>
              <w:pStyle w:val="Body"/>
              <w:rPr>
                <w:sz w:val="18"/>
                <w:szCs w:val="18"/>
              </w:rPr>
            </w:pPr>
            <w:r w:rsidRPr="005E72FC">
              <w:rPr>
                <w:sz w:val="18"/>
                <w:szCs w:val="18"/>
              </w:rPr>
              <w:t xml:space="preserve">Nomenclature </w:t>
            </w:r>
            <w:r>
              <w:rPr>
                <w:sz w:val="18"/>
                <w:szCs w:val="18"/>
              </w:rPr>
              <w:t>is</w:t>
            </w:r>
            <w:r w:rsidRPr="005E72FC">
              <w:rPr>
                <w:sz w:val="18"/>
                <w:szCs w:val="18"/>
              </w:rPr>
              <w:t xml:space="preserve"> used to categorise amounts, as explained in section </w:t>
            </w:r>
            <w:r w:rsidRPr="005E72FC">
              <w:rPr>
                <w:sz w:val="18"/>
                <w:szCs w:val="18"/>
              </w:rPr>
              <w:fldChar w:fldCharType="begin"/>
            </w:r>
            <w:r w:rsidRPr="005E72FC">
              <w:rPr>
                <w:sz w:val="18"/>
                <w:szCs w:val="18"/>
              </w:rPr>
              <w:instrText xml:space="preserve"> REF _Ref424131066 \w \h </w:instrText>
            </w:r>
            <w:r>
              <w:rPr>
                <w:sz w:val="18"/>
                <w:szCs w:val="18"/>
              </w:rPr>
              <w:instrText xml:space="preserve"> \* MERGEFORMAT </w:instrText>
            </w:r>
            <w:r w:rsidRPr="005E72FC">
              <w:rPr>
                <w:sz w:val="18"/>
                <w:szCs w:val="18"/>
              </w:rPr>
            </w:r>
            <w:r w:rsidRPr="005E72FC">
              <w:rPr>
                <w:sz w:val="18"/>
                <w:szCs w:val="18"/>
              </w:rPr>
              <w:fldChar w:fldCharType="separate"/>
            </w:r>
            <w:r>
              <w:rPr>
                <w:sz w:val="18"/>
                <w:szCs w:val="18"/>
              </w:rPr>
              <w:t>5.3.1</w:t>
            </w:r>
            <w:r w:rsidRPr="005E72FC">
              <w:rPr>
                <w:sz w:val="18"/>
                <w:szCs w:val="18"/>
              </w:rPr>
              <w:fldChar w:fldCharType="end"/>
            </w:r>
            <w:r w:rsidRPr="005E72FC">
              <w:rPr>
                <w:sz w:val="18"/>
                <w:szCs w:val="18"/>
              </w:rPr>
              <w:t xml:space="preserve">. The </w:t>
            </w:r>
            <w:r w:rsidRPr="005E72FC">
              <w:rPr>
                <w:i/>
                <w:sz w:val="18"/>
                <w:szCs w:val="18"/>
              </w:rPr>
              <w:t xml:space="preserve">amount </w:t>
            </w:r>
            <w:r w:rsidRPr="005E72FC">
              <w:rPr>
                <w:sz w:val="18"/>
                <w:szCs w:val="18"/>
              </w:rPr>
              <w:t xml:space="preserve">property is used to identify which amounts are recorded within a nomenclature </w:t>
            </w:r>
            <w:r>
              <w:rPr>
                <w:sz w:val="18"/>
                <w:szCs w:val="18"/>
              </w:rPr>
              <w:t>instance</w:t>
            </w:r>
            <w:r w:rsidRPr="005E72FC">
              <w:rPr>
                <w:sz w:val="18"/>
                <w:szCs w:val="18"/>
              </w:rPr>
              <w:t>.</w:t>
            </w:r>
          </w:p>
        </w:tc>
        <w:tc>
          <w:tcPr>
            <w:tcW w:w="1809" w:type="dxa"/>
            <w:vMerge w:val="restart"/>
          </w:tcPr>
          <w:p w14:paraId="5EAE3895" w14:textId="77777777" w:rsidR="007E388D" w:rsidRPr="005E72FC" w:rsidRDefault="007E388D" w:rsidP="004D42C5">
            <w:pPr>
              <w:pStyle w:val="Body"/>
              <w:rPr>
                <w:sz w:val="18"/>
                <w:szCs w:val="18"/>
              </w:rPr>
            </w:pPr>
            <w:r>
              <w:rPr>
                <w:sz w:val="18"/>
                <w:szCs w:val="18"/>
              </w:rPr>
              <w:t>Amount</w:t>
            </w:r>
          </w:p>
        </w:tc>
      </w:tr>
      <w:tr w:rsidR="007E388D" w:rsidRPr="005E72FC" w14:paraId="6B058A40" w14:textId="77777777" w:rsidTr="007E388D">
        <w:tc>
          <w:tcPr>
            <w:tcW w:w="1736" w:type="dxa"/>
          </w:tcPr>
          <w:p w14:paraId="7241594B" w14:textId="77777777" w:rsidR="007E388D" w:rsidRDefault="007E388D" w:rsidP="004D42C5">
            <w:pPr>
              <w:pStyle w:val="Body"/>
              <w:rPr>
                <w:sz w:val="18"/>
                <w:szCs w:val="18"/>
              </w:rPr>
            </w:pPr>
            <w:r>
              <w:rPr>
                <w:sz w:val="18"/>
                <w:szCs w:val="18"/>
              </w:rPr>
              <w:t>Item</w:t>
            </w:r>
          </w:p>
        </w:tc>
        <w:tc>
          <w:tcPr>
            <w:tcW w:w="1511" w:type="dxa"/>
            <w:vMerge/>
          </w:tcPr>
          <w:p w14:paraId="500B7513" w14:textId="77777777" w:rsidR="007E388D" w:rsidRPr="00DD1141" w:rsidRDefault="007E388D" w:rsidP="004D42C5">
            <w:pPr>
              <w:pStyle w:val="Body"/>
              <w:rPr>
                <w:sz w:val="18"/>
                <w:szCs w:val="18"/>
              </w:rPr>
            </w:pPr>
          </w:p>
        </w:tc>
        <w:tc>
          <w:tcPr>
            <w:tcW w:w="3665" w:type="dxa"/>
            <w:vMerge/>
          </w:tcPr>
          <w:p w14:paraId="62974A38" w14:textId="77777777" w:rsidR="007E388D" w:rsidRPr="00DD1141" w:rsidRDefault="007E388D" w:rsidP="004D42C5">
            <w:pPr>
              <w:pStyle w:val="Body"/>
              <w:rPr>
                <w:sz w:val="18"/>
                <w:szCs w:val="18"/>
              </w:rPr>
            </w:pPr>
          </w:p>
        </w:tc>
        <w:tc>
          <w:tcPr>
            <w:tcW w:w="1809" w:type="dxa"/>
            <w:vMerge/>
          </w:tcPr>
          <w:p w14:paraId="61072AE5" w14:textId="77777777" w:rsidR="007E388D" w:rsidRPr="00DD1141" w:rsidRDefault="007E388D" w:rsidP="004D42C5">
            <w:pPr>
              <w:pStyle w:val="Body"/>
              <w:rPr>
                <w:sz w:val="18"/>
                <w:szCs w:val="18"/>
              </w:rPr>
            </w:pPr>
          </w:p>
        </w:tc>
      </w:tr>
      <w:tr w:rsidR="007E388D" w:rsidRPr="005E72FC" w14:paraId="5CADB2FF" w14:textId="77777777" w:rsidTr="007E388D">
        <w:tc>
          <w:tcPr>
            <w:tcW w:w="1736" w:type="dxa"/>
          </w:tcPr>
          <w:p w14:paraId="4E95AB24" w14:textId="77777777" w:rsidR="007E388D" w:rsidRDefault="007E388D" w:rsidP="004D42C5">
            <w:pPr>
              <w:pStyle w:val="Body"/>
              <w:rPr>
                <w:sz w:val="18"/>
                <w:szCs w:val="18"/>
              </w:rPr>
            </w:pPr>
            <w:r>
              <w:rPr>
                <w:sz w:val="18"/>
                <w:szCs w:val="18"/>
              </w:rPr>
              <w:t>Sub-item</w:t>
            </w:r>
          </w:p>
        </w:tc>
        <w:tc>
          <w:tcPr>
            <w:tcW w:w="1511" w:type="dxa"/>
            <w:vMerge/>
          </w:tcPr>
          <w:p w14:paraId="5ED36183" w14:textId="77777777" w:rsidR="007E388D" w:rsidRPr="00DD1141" w:rsidRDefault="007E388D" w:rsidP="004D42C5">
            <w:pPr>
              <w:pStyle w:val="Body"/>
              <w:rPr>
                <w:sz w:val="18"/>
                <w:szCs w:val="18"/>
              </w:rPr>
            </w:pPr>
          </w:p>
        </w:tc>
        <w:tc>
          <w:tcPr>
            <w:tcW w:w="3665" w:type="dxa"/>
            <w:vMerge/>
          </w:tcPr>
          <w:p w14:paraId="6E50CBD5" w14:textId="77777777" w:rsidR="007E388D" w:rsidRPr="00DD1141" w:rsidRDefault="007E388D" w:rsidP="004D42C5">
            <w:pPr>
              <w:pStyle w:val="Body"/>
              <w:rPr>
                <w:sz w:val="18"/>
                <w:szCs w:val="18"/>
              </w:rPr>
            </w:pPr>
          </w:p>
        </w:tc>
        <w:tc>
          <w:tcPr>
            <w:tcW w:w="1809" w:type="dxa"/>
            <w:vMerge/>
          </w:tcPr>
          <w:p w14:paraId="2CA8A424" w14:textId="77777777" w:rsidR="007E388D" w:rsidRPr="00DD1141" w:rsidRDefault="007E388D" w:rsidP="004D42C5">
            <w:pPr>
              <w:pStyle w:val="Body"/>
              <w:rPr>
                <w:sz w:val="18"/>
                <w:szCs w:val="18"/>
              </w:rPr>
            </w:pPr>
          </w:p>
        </w:tc>
      </w:tr>
    </w:tbl>
    <w:p w14:paraId="0EB8CA24" w14:textId="77777777" w:rsidR="007E388D" w:rsidRDefault="007E388D" w:rsidP="00AB43D3">
      <w:pPr>
        <w:pStyle w:val="Body"/>
      </w:pPr>
    </w:p>
    <w:p w14:paraId="622F70F6" w14:textId="77777777" w:rsidR="007E388D" w:rsidRDefault="007E388D" w:rsidP="00AB43D3">
      <w:pPr>
        <w:pStyle w:val="Body"/>
      </w:pPr>
    </w:p>
    <w:p w14:paraId="510D7BD0" w14:textId="77777777" w:rsidR="0031542D" w:rsidRPr="00741CAC" w:rsidRDefault="0031542D" w:rsidP="00AB43D3">
      <w:pPr>
        <w:pStyle w:val="Body"/>
      </w:pPr>
    </w:p>
    <w:p w14:paraId="0D53AA5D" w14:textId="42BDFC1D" w:rsidR="00234F1C" w:rsidRPr="00DE7D11" w:rsidRDefault="00234F1C" w:rsidP="00234F1C">
      <w:pPr>
        <w:pStyle w:val="Caption"/>
      </w:pPr>
      <w:bookmarkStart w:id="184" w:name="_Ref429151693"/>
      <w:bookmarkStart w:id="185" w:name="_Toc433700692"/>
      <w:r>
        <w:t xml:space="preserve">Table </w:t>
      </w:r>
      <w:fldSimple w:instr=" SEQ Table \* ARABIC ">
        <w:r w:rsidR="004E229F">
          <w:rPr>
            <w:noProof/>
          </w:rPr>
          <w:t>31</w:t>
        </w:r>
      </w:fldSimple>
      <w:bookmarkEnd w:id="184"/>
      <w:r>
        <w:t xml:space="preserve">: example of </w:t>
      </w:r>
      <w:r>
        <w:rPr>
          <w:i/>
        </w:rPr>
        <w:t xml:space="preserve">nomenclature </w:t>
      </w:r>
      <w:r w:rsidR="00DE7D11">
        <w:t>subclasses</w:t>
      </w:r>
      <w:bookmarkEnd w:id="185"/>
    </w:p>
    <w:tbl>
      <w:tblPr>
        <w:tblStyle w:val="TableGrid"/>
        <w:tblW w:w="8500" w:type="dxa"/>
        <w:tblLook w:val="04A0" w:firstRow="1" w:lastRow="0" w:firstColumn="1" w:lastColumn="0" w:noHBand="0" w:noVBand="1"/>
      </w:tblPr>
      <w:tblGrid>
        <w:gridCol w:w="1317"/>
        <w:gridCol w:w="3591"/>
        <w:gridCol w:w="3592"/>
      </w:tblGrid>
      <w:tr w:rsidR="00234F1C" w:rsidRPr="005E72FC" w14:paraId="7BBACF65" w14:textId="77777777" w:rsidTr="00C168F9">
        <w:trPr>
          <w:cnfStyle w:val="100000000000" w:firstRow="1" w:lastRow="0" w:firstColumn="0" w:lastColumn="0" w:oddVBand="0" w:evenVBand="0" w:oddHBand="0" w:evenHBand="0" w:firstRowFirstColumn="0" w:firstRowLastColumn="0" w:lastRowFirstColumn="0" w:lastRowLastColumn="0"/>
        </w:trPr>
        <w:tc>
          <w:tcPr>
            <w:tcW w:w="8500" w:type="dxa"/>
            <w:gridSpan w:val="3"/>
          </w:tcPr>
          <w:p w14:paraId="5DBB766B" w14:textId="77777777" w:rsidR="00234F1C" w:rsidRPr="005E72FC" w:rsidRDefault="00234F1C" w:rsidP="00EE205E">
            <w:pPr>
              <w:pStyle w:val="Body"/>
              <w:rPr>
                <w:sz w:val="18"/>
                <w:szCs w:val="18"/>
              </w:rPr>
            </w:pPr>
            <w:r w:rsidRPr="005E72FC">
              <w:rPr>
                <w:sz w:val="18"/>
                <w:szCs w:val="18"/>
              </w:rPr>
              <w:t>Example: EU programme instances</w:t>
            </w:r>
          </w:p>
        </w:tc>
      </w:tr>
      <w:tr w:rsidR="00234F1C" w:rsidRPr="005E72FC" w14:paraId="38C69564" w14:textId="77777777" w:rsidTr="00C168F9">
        <w:tc>
          <w:tcPr>
            <w:tcW w:w="1317" w:type="dxa"/>
          </w:tcPr>
          <w:p w14:paraId="48B33E71" w14:textId="77777777" w:rsidR="00234F1C" w:rsidRPr="005E72FC" w:rsidRDefault="00234F1C" w:rsidP="00EE205E">
            <w:pPr>
              <w:pStyle w:val="Body"/>
              <w:rPr>
                <w:b/>
                <w:sz w:val="18"/>
                <w:szCs w:val="18"/>
              </w:rPr>
            </w:pPr>
            <w:r w:rsidRPr="005E72FC">
              <w:rPr>
                <w:b/>
                <w:sz w:val="18"/>
                <w:szCs w:val="18"/>
              </w:rPr>
              <w:t>Properties</w:t>
            </w:r>
          </w:p>
        </w:tc>
        <w:tc>
          <w:tcPr>
            <w:tcW w:w="3591" w:type="dxa"/>
          </w:tcPr>
          <w:p w14:paraId="1F6F4C7F" w14:textId="77777777" w:rsidR="00234F1C" w:rsidRPr="005E72FC" w:rsidRDefault="00DE7D11" w:rsidP="00EE205E">
            <w:pPr>
              <w:pStyle w:val="Body"/>
              <w:rPr>
                <w:b/>
                <w:sz w:val="18"/>
                <w:szCs w:val="18"/>
              </w:rPr>
            </w:pPr>
            <w:r>
              <w:rPr>
                <w:b/>
                <w:sz w:val="18"/>
                <w:szCs w:val="18"/>
              </w:rPr>
              <w:t>Class: Chapter</w:t>
            </w:r>
          </w:p>
        </w:tc>
        <w:tc>
          <w:tcPr>
            <w:tcW w:w="3592" w:type="dxa"/>
          </w:tcPr>
          <w:p w14:paraId="0BD656A4" w14:textId="77777777" w:rsidR="00234F1C" w:rsidRPr="005E72FC" w:rsidRDefault="00DE7D11" w:rsidP="00EE205E">
            <w:pPr>
              <w:pStyle w:val="Body"/>
              <w:rPr>
                <w:b/>
                <w:sz w:val="18"/>
                <w:szCs w:val="18"/>
              </w:rPr>
            </w:pPr>
            <w:r>
              <w:rPr>
                <w:b/>
                <w:sz w:val="18"/>
                <w:szCs w:val="18"/>
              </w:rPr>
              <w:t>Class: Article</w:t>
            </w:r>
          </w:p>
        </w:tc>
      </w:tr>
      <w:tr w:rsidR="007A54AF" w:rsidRPr="005E72FC" w14:paraId="77A6F7B7" w14:textId="77777777" w:rsidTr="0003508A">
        <w:trPr>
          <w:trHeight w:val="23"/>
        </w:trPr>
        <w:tc>
          <w:tcPr>
            <w:tcW w:w="1317" w:type="dxa"/>
          </w:tcPr>
          <w:p w14:paraId="355DDF91" w14:textId="77777777" w:rsidR="007A54AF" w:rsidRPr="005E72FC" w:rsidRDefault="007A54AF" w:rsidP="007A54AF">
            <w:pPr>
              <w:pStyle w:val="Body"/>
              <w:rPr>
                <w:sz w:val="18"/>
                <w:szCs w:val="18"/>
              </w:rPr>
            </w:pPr>
            <w:r w:rsidRPr="005E72FC">
              <w:rPr>
                <w:sz w:val="18"/>
                <w:szCs w:val="18"/>
              </w:rPr>
              <w:t>Alias</w:t>
            </w:r>
          </w:p>
        </w:tc>
        <w:tc>
          <w:tcPr>
            <w:tcW w:w="3591" w:type="dxa"/>
          </w:tcPr>
          <w:p w14:paraId="6D568707" w14:textId="77777777" w:rsidR="007A54AF" w:rsidRPr="005E72FC" w:rsidRDefault="007A54AF" w:rsidP="007A54AF">
            <w:pPr>
              <w:pStyle w:val="Body"/>
              <w:rPr>
                <w:sz w:val="18"/>
                <w:szCs w:val="18"/>
              </w:rPr>
            </w:pPr>
            <w:r w:rsidRPr="005E72FC">
              <w:rPr>
                <w:sz w:val="18"/>
                <w:szCs w:val="18"/>
              </w:rPr>
              <w:t>2.5</w:t>
            </w:r>
          </w:p>
        </w:tc>
        <w:tc>
          <w:tcPr>
            <w:tcW w:w="3592" w:type="dxa"/>
          </w:tcPr>
          <w:p w14:paraId="2B871114" w14:textId="77777777" w:rsidR="007A54AF" w:rsidRPr="005E72FC" w:rsidRDefault="007A54AF" w:rsidP="007A54AF">
            <w:pPr>
              <w:pStyle w:val="Body"/>
              <w:rPr>
                <w:sz w:val="18"/>
                <w:szCs w:val="18"/>
              </w:rPr>
            </w:pPr>
            <w:r w:rsidRPr="005E72FC">
              <w:rPr>
                <w:sz w:val="18"/>
                <w:szCs w:val="18"/>
              </w:rPr>
              <w:t>2.5.11</w:t>
            </w:r>
          </w:p>
        </w:tc>
      </w:tr>
      <w:tr w:rsidR="007A54AF" w:rsidRPr="005E72FC" w14:paraId="3FF074D3" w14:textId="77777777" w:rsidTr="00C168F9">
        <w:tc>
          <w:tcPr>
            <w:tcW w:w="1317" w:type="dxa"/>
          </w:tcPr>
          <w:p w14:paraId="5B7A244F" w14:textId="77777777" w:rsidR="007A54AF" w:rsidRPr="005E72FC" w:rsidRDefault="007A54AF" w:rsidP="007A54AF">
            <w:pPr>
              <w:pStyle w:val="Body"/>
              <w:rPr>
                <w:sz w:val="18"/>
                <w:szCs w:val="18"/>
              </w:rPr>
            </w:pPr>
            <w:r w:rsidRPr="005E72FC">
              <w:rPr>
                <w:sz w:val="18"/>
                <w:szCs w:val="18"/>
              </w:rPr>
              <w:t>Heading</w:t>
            </w:r>
          </w:p>
        </w:tc>
        <w:tc>
          <w:tcPr>
            <w:tcW w:w="3591" w:type="dxa"/>
          </w:tcPr>
          <w:p w14:paraId="77CFDC36" w14:textId="77777777" w:rsidR="007A54AF" w:rsidRPr="005E72FC" w:rsidRDefault="007D6E38" w:rsidP="007A54AF">
            <w:pPr>
              <w:pStyle w:val="Body"/>
              <w:rPr>
                <w:sz w:val="18"/>
                <w:szCs w:val="18"/>
              </w:rPr>
            </w:pPr>
            <w:r w:rsidRPr="005E72FC">
              <w:rPr>
                <w:sz w:val="18"/>
                <w:szCs w:val="18"/>
                <w:lang w:val="en"/>
              </w:rPr>
              <w:t>European satellite navigation programmes (EGNOS and Galileo)</w:t>
            </w:r>
          </w:p>
        </w:tc>
        <w:tc>
          <w:tcPr>
            <w:tcW w:w="3592" w:type="dxa"/>
          </w:tcPr>
          <w:p w14:paraId="7C400AEF" w14:textId="77777777" w:rsidR="007A54AF" w:rsidRPr="005E72FC" w:rsidRDefault="007D6E38" w:rsidP="007A54AF">
            <w:pPr>
              <w:pStyle w:val="Body"/>
              <w:rPr>
                <w:sz w:val="18"/>
                <w:szCs w:val="18"/>
              </w:rPr>
            </w:pPr>
            <w:r w:rsidRPr="005E72FC">
              <w:rPr>
                <w:sz w:val="18"/>
                <w:szCs w:val="18"/>
                <w:lang w:val="en"/>
              </w:rPr>
              <w:t>European GNSS Agency</w:t>
            </w:r>
          </w:p>
        </w:tc>
      </w:tr>
      <w:tr w:rsidR="007A54AF" w:rsidRPr="005E72FC" w14:paraId="40AA8979" w14:textId="77777777" w:rsidTr="00C168F9">
        <w:tc>
          <w:tcPr>
            <w:tcW w:w="1317" w:type="dxa"/>
          </w:tcPr>
          <w:p w14:paraId="06BEA231" w14:textId="77777777" w:rsidR="007A54AF" w:rsidRPr="005E72FC" w:rsidRDefault="007A54AF" w:rsidP="007A54AF">
            <w:pPr>
              <w:pStyle w:val="Body"/>
              <w:rPr>
                <w:sz w:val="18"/>
                <w:szCs w:val="18"/>
              </w:rPr>
            </w:pPr>
            <w:r w:rsidRPr="005E72FC">
              <w:rPr>
                <w:sz w:val="18"/>
                <w:szCs w:val="18"/>
              </w:rPr>
              <w:t>Intro</w:t>
            </w:r>
          </w:p>
        </w:tc>
        <w:tc>
          <w:tcPr>
            <w:tcW w:w="3591" w:type="dxa"/>
          </w:tcPr>
          <w:p w14:paraId="5A60D59D" w14:textId="77777777" w:rsidR="007A54AF" w:rsidRPr="005E72FC" w:rsidRDefault="007D6E38" w:rsidP="007A54AF">
            <w:pPr>
              <w:pStyle w:val="Body"/>
              <w:rPr>
                <w:color w:val="7F7F7F" w:themeColor="text1" w:themeTint="80"/>
                <w:sz w:val="18"/>
                <w:szCs w:val="18"/>
              </w:rPr>
            </w:pPr>
            <w:r w:rsidRPr="005E72FC">
              <w:rPr>
                <w:color w:val="7F7F7F" w:themeColor="text1" w:themeTint="80"/>
                <w:sz w:val="18"/>
                <w:szCs w:val="18"/>
              </w:rPr>
              <w:t>N/A</w:t>
            </w:r>
          </w:p>
        </w:tc>
        <w:tc>
          <w:tcPr>
            <w:tcW w:w="3592" w:type="dxa"/>
          </w:tcPr>
          <w:p w14:paraId="4FEFE17E" w14:textId="77777777" w:rsidR="007A54AF" w:rsidRPr="005E72FC" w:rsidRDefault="007D6E38" w:rsidP="007A54AF">
            <w:pPr>
              <w:pStyle w:val="Body"/>
              <w:rPr>
                <w:color w:val="7F7F7F" w:themeColor="text1" w:themeTint="80"/>
                <w:sz w:val="18"/>
                <w:szCs w:val="18"/>
              </w:rPr>
            </w:pPr>
            <w:r w:rsidRPr="005E72FC">
              <w:rPr>
                <w:color w:val="7F7F7F" w:themeColor="text1" w:themeTint="80"/>
                <w:sz w:val="18"/>
                <w:szCs w:val="18"/>
              </w:rPr>
              <w:t>N/A</w:t>
            </w:r>
          </w:p>
        </w:tc>
      </w:tr>
      <w:tr w:rsidR="007A54AF" w:rsidRPr="005E72FC" w14:paraId="5F8F8C2A" w14:textId="77777777" w:rsidTr="00C168F9">
        <w:tc>
          <w:tcPr>
            <w:tcW w:w="1317" w:type="dxa"/>
          </w:tcPr>
          <w:p w14:paraId="6968B39B" w14:textId="77777777" w:rsidR="007A54AF" w:rsidRPr="005E72FC" w:rsidRDefault="007A54AF" w:rsidP="007A54AF">
            <w:pPr>
              <w:pStyle w:val="Body"/>
              <w:rPr>
                <w:sz w:val="18"/>
                <w:szCs w:val="18"/>
              </w:rPr>
            </w:pPr>
            <w:r w:rsidRPr="005E72FC">
              <w:rPr>
                <w:sz w:val="18"/>
                <w:szCs w:val="18"/>
              </w:rPr>
              <w:t>Remark</w:t>
            </w:r>
          </w:p>
        </w:tc>
        <w:tc>
          <w:tcPr>
            <w:tcW w:w="3591" w:type="dxa"/>
          </w:tcPr>
          <w:p w14:paraId="70BF3A8A" w14:textId="77777777" w:rsidR="007A54AF" w:rsidRPr="005E72FC" w:rsidRDefault="003F2780" w:rsidP="007D6E38">
            <w:pPr>
              <w:pStyle w:val="Body"/>
              <w:rPr>
                <w:color w:val="7F7F7F" w:themeColor="text1" w:themeTint="80"/>
                <w:sz w:val="18"/>
                <w:szCs w:val="18"/>
              </w:rPr>
            </w:pPr>
            <w:r w:rsidRPr="005E72FC">
              <w:rPr>
                <w:color w:val="7F7F7F" w:themeColor="text1" w:themeTint="80"/>
                <w:sz w:val="18"/>
                <w:szCs w:val="18"/>
              </w:rPr>
              <w:t>N/A</w:t>
            </w:r>
          </w:p>
        </w:tc>
        <w:tc>
          <w:tcPr>
            <w:tcW w:w="3592" w:type="dxa"/>
          </w:tcPr>
          <w:p w14:paraId="7335BC49" w14:textId="77777777" w:rsidR="007D6E38" w:rsidRPr="005E72FC" w:rsidRDefault="007D6E38" w:rsidP="007D6E38">
            <w:pPr>
              <w:pStyle w:val="Body"/>
              <w:rPr>
                <w:sz w:val="18"/>
                <w:szCs w:val="18"/>
              </w:rPr>
            </w:pPr>
            <w:r w:rsidRPr="005E72FC">
              <w:rPr>
                <w:sz w:val="18"/>
                <w:szCs w:val="18"/>
              </w:rPr>
              <w:t>The Union contribution to the European GNSS programmes is granted with a view to financing activities relating to:</w:t>
            </w:r>
          </w:p>
          <w:p w14:paraId="6F853BF8" w14:textId="77777777" w:rsidR="007D6E38" w:rsidRPr="005E72FC" w:rsidRDefault="007D6E38" w:rsidP="003A479E">
            <w:pPr>
              <w:pStyle w:val="Body"/>
              <w:numPr>
                <w:ilvl w:val="0"/>
                <w:numId w:val="48"/>
              </w:numPr>
              <w:ind w:left="413"/>
              <w:rPr>
                <w:sz w:val="18"/>
                <w:szCs w:val="18"/>
              </w:rPr>
            </w:pPr>
            <w:r w:rsidRPr="005E72FC">
              <w:rPr>
                <w:sz w:val="18"/>
                <w:szCs w:val="18"/>
              </w:rPr>
              <w:t>the completion of the deployment phase of the Galileo programme, consisting of the construction, establishment, protection of the space and ground infrastructure, as well as preparatory activities for the exploitation phase including activities relating to the preparation of service provision,</w:t>
            </w:r>
          </w:p>
          <w:p w14:paraId="655A983F" w14:textId="77777777" w:rsidR="007A54AF" w:rsidRPr="005E72FC" w:rsidRDefault="007D6E38" w:rsidP="003A479E">
            <w:pPr>
              <w:pStyle w:val="Body"/>
              <w:numPr>
                <w:ilvl w:val="0"/>
                <w:numId w:val="48"/>
              </w:numPr>
              <w:ind w:left="413"/>
              <w:rPr>
                <w:sz w:val="18"/>
                <w:szCs w:val="18"/>
              </w:rPr>
            </w:pPr>
            <w:r w:rsidRPr="005E72FC">
              <w:rPr>
                <w:sz w:val="18"/>
                <w:szCs w:val="18"/>
              </w:rPr>
              <w:t xml:space="preserve">the exploitation phase of the Galileo programme, consisting of the management, maintenance, continuous improvement, evolution and protection of the space and ground infrastructure, the development of future generations of the system and the evolution of the services provided by the system, certification and standardisation operations, provision and </w:t>
            </w:r>
            <w:r w:rsidRPr="005E72FC">
              <w:rPr>
                <w:sz w:val="18"/>
                <w:szCs w:val="18"/>
              </w:rPr>
              <w:lastRenderedPageBreak/>
              <w:t>marketing of the services provided by the system and all other activities needed to ensure that the programme runs smoothly.</w:t>
            </w:r>
          </w:p>
        </w:tc>
      </w:tr>
      <w:tr w:rsidR="00684AE1" w:rsidRPr="005E72FC" w14:paraId="4980DF0B" w14:textId="77777777" w:rsidTr="00C168F9">
        <w:tc>
          <w:tcPr>
            <w:tcW w:w="1317" w:type="dxa"/>
          </w:tcPr>
          <w:p w14:paraId="21011AF3" w14:textId="77777777" w:rsidR="00684AE1" w:rsidRPr="005E72FC" w:rsidRDefault="00684AE1" w:rsidP="007A54AF">
            <w:pPr>
              <w:pStyle w:val="Body"/>
              <w:rPr>
                <w:sz w:val="18"/>
                <w:szCs w:val="18"/>
              </w:rPr>
            </w:pPr>
            <w:r w:rsidRPr="005E72FC">
              <w:rPr>
                <w:sz w:val="18"/>
                <w:szCs w:val="18"/>
              </w:rPr>
              <w:lastRenderedPageBreak/>
              <w:t>Reserve conditions</w:t>
            </w:r>
          </w:p>
        </w:tc>
        <w:tc>
          <w:tcPr>
            <w:tcW w:w="3591" w:type="dxa"/>
          </w:tcPr>
          <w:p w14:paraId="4273A123" w14:textId="77777777" w:rsidR="00684AE1" w:rsidRPr="005E72FC" w:rsidRDefault="00684AE1" w:rsidP="007D6E38">
            <w:pPr>
              <w:pStyle w:val="Body"/>
              <w:rPr>
                <w:color w:val="7F7F7F" w:themeColor="text1" w:themeTint="80"/>
                <w:sz w:val="18"/>
                <w:szCs w:val="18"/>
              </w:rPr>
            </w:pPr>
            <w:r w:rsidRPr="005E72FC">
              <w:rPr>
                <w:color w:val="7F7F7F" w:themeColor="text1" w:themeTint="80"/>
                <w:sz w:val="18"/>
                <w:szCs w:val="18"/>
              </w:rPr>
              <w:t>N/A</w:t>
            </w:r>
          </w:p>
        </w:tc>
        <w:tc>
          <w:tcPr>
            <w:tcW w:w="3592" w:type="dxa"/>
          </w:tcPr>
          <w:p w14:paraId="68F992C8" w14:textId="77777777" w:rsidR="00684AE1" w:rsidRPr="005E72FC" w:rsidRDefault="00684AE1" w:rsidP="007D6E38">
            <w:pPr>
              <w:pStyle w:val="Body"/>
              <w:rPr>
                <w:color w:val="7F7F7F" w:themeColor="text1" w:themeTint="80"/>
                <w:sz w:val="18"/>
                <w:szCs w:val="18"/>
              </w:rPr>
            </w:pPr>
            <w:r w:rsidRPr="005E72FC">
              <w:rPr>
                <w:color w:val="7F7F7F" w:themeColor="text1" w:themeTint="80"/>
                <w:sz w:val="18"/>
                <w:szCs w:val="18"/>
              </w:rPr>
              <w:t>N/A</w:t>
            </w:r>
          </w:p>
        </w:tc>
      </w:tr>
      <w:tr w:rsidR="007A54AF" w:rsidRPr="005E72FC" w14:paraId="13FEE5CD" w14:textId="77777777" w:rsidTr="00C168F9">
        <w:tc>
          <w:tcPr>
            <w:tcW w:w="1317" w:type="dxa"/>
          </w:tcPr>
          <w:p w14:paraId="6FF98169" w14:textId="77777777" w:rsidR="007A54AF" w:rsidRPr="005E72FC" w:rsidRDefault="007A54AF" w:rsidP="007A54AF">
            <w:pPr>
              <w:pStyle w:val="Body"/>
              <w:rPr>
                <w:sz w:val="18"/>
                <w:szCs w:val="18"/>
              </w:rPr>
            </w:pPr>
            <w:r w:rsidRPr="005E72FC">
              <w:rPr>
                <w:sz w:val="18"/>
                <w:szCs w:val="18"/>
              </w:rPr>
              <w:t>Legal</w:t>
            </w:r>
          </w:p>
        </w:tc>
        <w:tc>
          <w:tcPr>
            <w:tcW w:w="3591" w:type="dxa"/>
          </w:tcPr>
          <w:p w14:paraId="51E67FDF" w14:textId="77777777" w:rsidR="007A54AF" w:rsidRPr="005E72FC" w:rsidRDefault="003F2780" w:rsidP="007A54AF">
            <w:pPr>
              <w:pStyle w:val="Body"/>
              <w:rPr>
                <w:color w:val="7F7F7F" w:themeColor="text1" w:themeTint="80"/>
                <w:sz w:val="18"/>
                <w:szCs w:val="18"/>
              </w:rPr>
            </w:pPr>
            <w:r w:rsidRPr="005E72FC">
              <w:rPr>
                <w:color w:val="7F7F7F" w:themeColor="text1" w:themeTint="80"/>
                <w:sz w:val="18"/>
                <w:szCs w:val="18"/>
              </w:rPr>
              <w:t>N/A</w:t>
            </w:r>
          </w:p>
        </w:tc>
        <w:tc>
          <w:tcPr>
            <w:tcW w:w="3592" w:type="dxa"/>
          </w:tcPr>
          <w:p w14:paraId="12C4690D" w14:textId="77777777" w:rsidR="007A54AF" w:rsidRPr="005E72FC" w:rsidRDefault="003F2780" w:rsidP="007A54AF">
            <w:pPr>
              <w:pStyle w:val="Body"/>
              <w:rPr>
                <w:sz w:val="18"/>
                <w:szCs w:val="18"/>
              </w:rPr>
            </w:pPr>
            <w:r w:rsidRPr="005E72FC">
              <w:rPr>
                <w:sz w:val="18"/>
                <w:szCs w:val="18"/>
                <w:lang w:val="en"/>
              </w:rPr>
              <w:t>Regulation (EU) No 1285/2013 of the European Parliament and of the Council of 11 December 2013 on the implementation and exploitation of European satellite navigation systems and repealing Council Regulation (EC) No 876/2002 and Regulation (EC) No 683/2008 of the European Parliament and of the Council (OJ L 347, 20.12.2013, p. 965), and in particular Article 1(4) thereof.</w:t>
            </w:r>
          </w:p>
        </w:tc>
      </w:tr>
      <w:tr w:rsidR="003F2780" w:rsidRPr="005E72FC" w14:paraId="70046053" w14:textId="77777777" w:rsidTr="00C168F9">
        <w:tc>
          <w:tcPr>
            <w:tcW w:w="1317" w:type="dxa"/>
          </w:tcPr>
          <w:p w14:paraId="34C2A74A" w14:textId="77777777" w:rsidR="003F2780" w:rsidRPr="005E72FC" w:rsidRDefault="003F2780" w:rsidP="003F2780">
            <w:pPr>
              <w:pStyle w:val="Body"/>
              <w:rPr>
                <w:sz w:val="18"/>
                <w:szCs w:val="18"/>
              </w:rPr>
            </w:pPr>
            <w:r w:rsidRPr="005E72FC">
              <w:rPr>
                <w:sz w:val="18"/>
                <w:szCs w:val="18"/>
              </w:rPr>
              <w:t>Reference</w:t>
            </w:r>
          </w:p>
        </w:tc>
        <w:tc>
          <w:tcPr>
            <w:tcW w:w="3591" w:type="dxa"/>
          </w:tcPr>
          <w:p w14:paraId="2A98961B" w14:textId="77777777" w:rsidR="003F2780" w:rsidRPr="005E72FC" w:rsidRDefault="003F2780" w:rsidP="003F2780">
            <w:pPr>
              <w:pStyle w:val="Body"/>
              <w:rPr>
                <w:color w:val="7F7F7F" w:themeColor="text1" w:themeTint="80"/>
                <w:sz w:val="18"/>
                <w:szCs w:val="18"/>
              </w:rPr>
            </w:pPr>
            <w:r w:rsidRPr="005E72FC">
              <w:rPr>
                <w:color w:val="7F7F7F" w:themeColor="text1" w:themeTint="80"/>
                <w:sz w:val="18"/>
                <w:szCs w:val="18"/>
              </w:rPr>
              <w:t>N/A</w:t>
            </w:r>
          </w:p>
        </w:tc>
        <w:tc>
          <w:tcPr>
            <w:tcW w:w="3592" w:type="dxa"/>
          </w:tcPr>
          <w:p w14:paraId="3AC34394" w14:textId="77777777" w:rsidR="003F2780" w:rsidRPr="005E72FC" w:rsidRDefault="003F2780" w:rsidP="003F2780">
            <w:pPr>
              <w:pStyle w:val="Body"/>
              <w:rPr>
                <w:color w:val="7F7F7F" w:themeColor="text1" w:themeTint="80"/>
                <w:sz w:val="18"/>
                <w:szCs w:val="18"/>
              </w:rPr>
            </w:pPr>
            <w:r w:rsidRPr="005E72FC">
              <w:rPr>
                <w:color w:val="7F7F7F" w:themeColor="text1" w:themeTint="80"/>
                <w:sz w:val="18"/>
                <w:szCs w:val="18"/>
              </w:rPr>
              <w:t>N/A</w:t>
            </w:r>
          </w:p>
        </w:tc>
      </w:tr>
      <w:tr w:rsidR="00A5240A" w:rsidRPr="005E72FC" w14:paraId="05928B7E" w14:textId="77777777" w:rsidTr="002538C2">
        <w:tc>
          <w:tcPr>
            <w:tcW w:w="1317" w:type="dxa"/>
          </w:tcPr>
          <w:p w14:paraId="72F04F01" w14:textId="77777777" w:rsidR="00A5240A" w:rsidRPr="005E72FC" w:rsidRDefault="00A5240A" w:rsidP="002538C2">
            <w:pPr>
              <w:pStyle w:val="Body"/>
              <w:rPr>
                <w:sz w:val="18"/>
                <w:szCs w:val="18"/>
              </w:rPr>
            </w:pPr>
            <w:r w:rsidRPr="005E72FC">
              <w:rPr>
                <w:sz w:val="18"/>
                <w:szCs w:val="18"/>
              </w:rPr>
              <w:t>Pilot project status</w:t>
            </w:r>
          </w:p>
        </w:tc>
        <w:tc>
          <w:tcPr>
            <w:tcW w:w="3591" w:type="dxa"/>
          </w:tcPr>
          <w:p w14:paraId="0813C723"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c>
          <w:tcPr>
            <w:tcW w:w="3592" w:type="dxa"/>
          </w:tcPr>
          <w:p w14:paraId="79CB413C"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r>
      <w:tr w:rsidR="00A5240A" w:rsidRPr="005E72FC" w14:paraId="2D53B464" w14:textId="77777777" w:rsidTr="002538C2">
        <w:tc>
          <w:tcPr>
            <w:tcW w:w="1317" w:type="dxa"/>
          </w:tcPr>
          <w:p w14:paraId="61FE1B71" w14:textId="77777777" w:rsidR="00A5240A" w:rsidRPr="005E72FC" w:rsidRDefault="00A5240A" w:rsidP="002538C2">
            <w:pPr>
              <w:pStyle w:val="Body"/>
              <w:rPr>
                <w:sz w:val="18"/>
                <w:szCs w:val="18"/>
              </w:rPr>
            </w:pPr>
            <w:r w:rsidRPr="005E72FC">
              <w:rPr>
                <w:sz w:val="18"/>
                <w:szCs w:val="18"/>
              </w:rPr>
              <w:t>Pilot project stage</w:t>
            </w:r>
          </w:p>
        </w:tc>
        <w:tc>
          <w:tcPr>
            <w:tcW w:w="3591" w:type="dxa"/>
          </w:tcPr>
          <w:p w14:paraId="6C6FA081"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c>
          <w:tcPr>
            <w:tcW w:w="3592" w:type="dxa"/>
          </w:tcPr>
          <w:p w14:paraId="116D68A1"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r>
      <w:tr w:rsidR="00A5240A" w:rsidRPr="005E72FC" w14:paraId="588C2683" w14:textId="77777777" w:rsidTr="002538C2">
        <w:tc>
          <w:tcPr>
            <w:tcW w:w="1317" w:type="dxa"/>
          </w:tcPr>
          <w:p w14:paraId="7F3C3A3D" w14:textId="77777777" w:rsidR="00A5240A" w:rsidRPr="005E72FC" w:rsidRDefault="00A5240A" w:rsidP="002538C2">
            <w:pPr>
              <w:pStyle w:val="Body"/>
              <w:rPr>
                <w:sz w:val="18"/>
                <w:szCs w:val="18"/>
              </w:rPr>
            </w:pPr>
            <w:r w:rsidRPr="005E72FC">
              <w:rPr>
                <w:sz w:val="18"/>
                <w:szCs w:val="18"/>
              </w:rPr>
              <w:t>Preparatory act status</w:t>
            </w:r>
          </w:p>
        </w:tc>
        <w:tc>
          <w:tcPr>
            <w:tcW w:w="3591" w:type="dxa"/>
          </w:tcPr>
          <w:p w14:paraId="4493352A"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c>
          <w:tcPr>
            <w:tcW w:w="3592" w:type="dxa"/>
          </w:tcPr>
          <w:p w14:paraId="5E6B6199"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r>
      <w:tr w:rsidR="00A5240A" w:rsidRPr="005E72FC" w14:paraId="6BCA27C3" w14:textId="77777777" w:rsidTr="002538C2">
        <w:tc>
          <w:tcPr>
            <w:tcW w:w="1317" w:type="dxa"/>
          </w:tcPr>
          <w:p w14:paraId="13AE5A11" w14:textId="77777777" w:rsidR="00A5240A" w:rsidRPr="005E72FC" w:rsidRDefault="00A5240A" w:rsidP="002538C2">
            <w:pPr>
              <w:pStyle w:val="Body"/>
              <w:rPr>
                <w:sz w:val="18"/>
                <w:szCs w:val="18"/>
              </w:rPr>
            </w:pPr>
            <w:r w:rsidRPr="005E72FC">
              <w:rPr>
                <w:sz w:val="18"/>
                <w:szCs w:val="18"/>
              </w:rPr>
              <w:t>Preparatory act stage</w:t>
            </w:r>
          </w:p>
        </w:tc>
        <w:tc>
          <w:tcPr>
            <w:tcW w:w="3591" w:type="dxa"/>
          </w:tcPr>
          <w:p w14:paraId="22C1F5ED"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c>
          <w:tcPr>
            <w:tcW w:w="3592" w:type="dxa"/>
          </w:tcPr>
          <w:p w14:paraId="06043DF9" w14:textId="77777777" w:rsidR="00A5240A" w:rsidRPr="005E72FC" w:rsidRDefault="00A5240A" w:rsidP="002538C2">
            <w:pPr>
              <w:pStyle w:val="Body"/>
              <w:rPr>
                <w:color w:val="7F7F7F" w:themeColor="text1" w:themeTint="80"/>
                <w:sz w:val="18"/>
                <w:szCs w:val="18"/>
              </w:rPr>
            </w:pPr>
            <w:r w:rsidRPr="005E72FC">
              <w:rPr>
                <w:color w:val="7F7F7F" w:themeColor="text1" w:themeTint="80"/>
                <w:sz w:val="18"/>
                <w:szCs w:val="18"/>
              </w:rPr>
              <w:t>N/A</w:t>
            </w:r>
          </w:p>
        </w:tc>
      </w:tr>
      <w:tr w:rsidR="00A5240A" w:rsidRPr="005E72FC" w14:paraId="1AC38440" w14:textId="77777777" w:rsidTr="00C168F9">
        <w:tc>
          <w:tcPr>
            <w:tcW w:w="1317" w:type="dxa"/>
          </w:tcPr>
          <w:p w14:paraId="4564476B" w14:textId="77777777" w:rsidR="00A5240A" w:rsidRPr="005E72FC" w:rsidRDefault="00A5240A" w:rsidP="00A5240A">
            <w:pPr>
              <w:pStyle w:val="Body"/>
              <w:rPr>
                <w:color w:val="000000" w:themeColor="text1"/>
                <w:sz w:val="18"/>
                <w:szCs w:val="18"/>
              </w:rPr>
            </w:pPr>
            <w:r w:rsidRPr="005E72FC">
              <w:rPr>
                <w:sz w:val="18"/>
                <w:szCs w:val="18"/>
              </w:rPr>
              <w:t>Central and Eastern European Countries</w:t>
            </w:r>
          </w:p>
        </w:tc>
        <w:tc>
          <w:tcPr>
            <w:tcW w:w="3591" w:type="dxa"/>
          </w:tcPr>
          <w:p w14:paraId="3314BD25" w14:textId="77777777" w:rsidR="00A5240A" w:rsidRPr="005E72FC" w:rsidRDefault="00A5240A" w:rsidP="00A5240A">
            <w:pPr>
              <w:pStyle w:val="Body"/>
              <w:rPr>
                <w:color w:val="000000" w:themeColor="text1"/>
                <w:sz w:val="18"/>
                <w:szCs w:val="18"/>
              </w:rPr>
            </w:pPr>
            <w:r w:rsidRPr="005E72FC">
              <w:rPr>
                <w:color w:val="7F7F7F" w:themeColor="text1" w:themeTint="80"/>
                <w:sz w:val="18"/>
                <w:szCs w:val="18"/>
              </w:rPr>
              <w:t>N/A</w:t>
            </w:r>
          </w:p>
        </w:tc>
        <w:tc>
          <w:tcPr>
            <w:tcW w:w="3592" w:type="dxa"/>
          </w:tcPr>
          <w:p w14:paraId="3DA91626" w14:textId="77777777" w:rsidR="00A5240A" w:rsidRPr="005E72FC" w:rsidRDefault="00A5240A" w:rsidP="00A5240A">
            <w:pPr>
              <w:pStyle w:val="Body"/>
              <w:rPr>
                <w:color w:val="000000" w:themeColor="text1"/>
                <w:sz w:val="18"/>
                <w:szCs w:val="18"/>
              </w:rPr>
            </w:pPr>
            <w:r w:rsidRPr="005E72FC">
              <w:rPr>
                <w:color w:val="7F7F7F" w:themeColor="text1" w:themeTint="80"/>
                <w:sz w:val="18"/>
                <w:szCs w:val="18"/>
              </w:rPr>
              <w:t>N/A</w:t>
            </w:r>
          </w:p>
        </w:tc>
      </w:tr>
      <w:tr w:rsidR="00A5240A" w:rsidRPr="005E72FC" w14:paraId="483C7ED6" w14:textId="77777777" w:rsidTr="00C168F9">
        <w:tc>
          <w:tcPr>
            <w:tcW w:w="1317" w:type="dxa"/>
          </w:tcPr>
          <w:p w14:paraId="59B559EC" w14:textId="77777777" w:rsidR="00A5240A" w:rsidRPr="005E72FC" w:rsidRDefault="00A5240A" w:rsidP="00A5240A">
            <w:pPr>
              <w:pStyle w:val="Body"/>
              <w:rPr>
                <w:sz w:val="18"/>
                <w:szCs w:val="18"/>
              </w:rPr>
            </w:pPr>
            <w:r>
              <w:rPr>
                <w:sz w:val="18"/>
                <w:szCs w:val="18"/>
              </w:rPr>
              <w:t>Delegation</w:t>
            </w:r>
          </w:p>
        </w:tc>
        <w:tc>
          <w:tcPr>
            <w:tcW w:w="3591" w:type="dxa"/>
          </w:tcPr>
          <w:p w14:paraId="1D47A84D" w14:textId="77777777" w:rsidR="00A5240A" w:rsidRPr="005E72FC" w:rsidRDefault="00A5240A" w:rsidP="00A5240A">
            <w:pPr>
              <w:pStyle w:val="Body"/>
              <w:rPr>
                <w:color w:val="7F7F7F" w:themeColor="text1" w:themeTint="80"/>
                <w:sz w:val="18"/>
                <w:szCs w:val="18"/>
              </w:rPr>
            </w:pPr>
            <w:r w:rsidRPr="005E72FC">
              <w:rPr>
                <w:color w:val="7F7F7F" w:themeColor="text1" w:themeTint="80"/>
                <w:sz w:val="18"/>
                <w:szCs w:val="18"/>
              </w:rPr>
              <w:t>N/A</w:t>
            </w:r>
          </w:p>
        </w:tc>
        <w:tc>
          <w:tcPr>
            <w:tcW w:w="3592" w:type="dxa"/>
          </w:tcPr>
          <w:p w14:paraId="61104539" w14:textId="77777777" w:rsidR="00A5240A" w:rsidRPr="005E72FC" w:rsidRDefault="00A5240A" w:rsidP="00A5240A">
            <w:pPr>
              <w:pStyle w:val="Body"/>
              <w:rPr>
                <w:color w:val="7F7F7F" w:themeColor="text1" w:themeTint="80"/>
                <w:sz w:val="18"/>
                <w:szCs w:val="18"/>
              </w:rPr>
            </w:pPr>
            <w:r w:rsidRPr="005E72FC">
              <w:rPr>
                <w:color w:val="7F7F7F" w:themeColor="text1" w:themeTint="80"/>
                <w:sz w:val="18"/>
                <w:szCs w:val="18"/>
              </w:rPr>
              <w:t>N/A</w:t>
            </w:r>
          </w:p>
        </w:tc>
      </w:tr>
      <w:tr w:rsidR="00A5240A" w:rsidRPr="005E72FC" w14:paraId="3A63EBC0" w14:textId="77777777" w:rsidTr="002538C2">
        <w:tc>
          <w:tcPr>
            <w:tcW w:w="1317" w:type="dxa"/>
          </w:tcPr>
          <w:p w14:paraId="53DABD7E" w14:textId="77777777" w:rsidR="00A5240A" w:rsidRPr="005E72FC" w:rsidRDefault="00A5240A" w:rsidP="00A5240A">
            <w:pPr>
              <w:pStyle w:val="Body"/>
              <w:rPr>
                <w:color w:val="000000" w:themeColor="text1"/>
                <w:sz w:val="18"/>
                <w:szCs w:val="18"/>
              </w:rPr>
            </w:pPr>
            <w:r w:rsidRPr="005E72FC">
              <w:rPr>
                <w:color w:val="000000" w:themeColor="text1"/>
                <w:sz w:val="18"/>
                <w:szCs w:val="18"/>
              </w:rPr>
              <w:t>Corporate Body</w:t>
            </w:r>
          </w:p>
        </w:tc>
        <w:tc>
          <w:tcPr>
            <w:tcW w:w="3591" w:type="dxa"/>
          </w:tcPr>
          <w:p w14:paraId="09A47E3E" w14:textId="77777777" w:rsidR="00A5240A" w:rsidRPr="005E72FC" w:rsidRDefault="00A5240A" w:rsidP="00A5240A">
            <w:pPr>
              <w:pStyle w:val="Body"/>
              <w:rPr>
                <w:color w:val="000000" w:themeColor="text1"/>
                <w:sz w:val="18"/>
                <w:szCs w:val="18"/>
              </w:rPr>
            </w:pPr>
            <w:r w:rsidRPr="005E72FC">
              <w:rPr>
                <w:color w:val="000000" w:themeColor="text1"/>
                <w:sz w:val="18"/>
                <w:szCs w:val="18"/>
              </w:rPr>
              <w:t>COM</w:t>
            </w:r>
          </w:p>
        </w:tc>
        <w:tc>
          <w:tcPr>
            <w:tcW w:w="3592" w:type="dxa"/>
          </w:tcPr>
          <w:p w14:paraId="068BC07B" w14:textId="77777777" w:rsidR="00A5240A" w:rsidRPr="005E72FC" w:rsidRDefault="00A5240A" w:rsidP="00A5240A">
            <w:pPr>
              <w:pStyle w:val="Body"/>
              <w:rPr>
                <w:color w:val="000000" w:themeColor="text1"/>
                <w:sz w:val="18"/>
                <w:szCs w:val="18"/>
              </w:rPr>
            </w:pPr>
            <w:r w:rsidRPr="005E72FC">
              <w:rPr>
                <w:color w:val="000000" w:themeColor="text1"/>
                <w:sz w:val="18"/>
                <w:szCs w:val="18"/>
              </w:rPr>
              <w:t>COM</w:t>
            </w:r>
          </w:p>
        </w:tc>
      </w:tr>
      <w:tr w:rsidR="005327AE" w:rsidRPr="005E72FC" w14:paraId="7DEA2066" w14:textId="77777777" w:rsidTr="003040A1">
        <w:tc>
          <w:tcPr>
            <w:tcW w:w="1317" w:type="dxa"/>
          </w:tcPr>
          <w:p w14:paraId="26580004" w14:textId="77777777" w:rsidR="005327AE" w:rsidRPr="005E72FC" w:rsidRDefault="005327AE" w:rsidP="003040A1">
            <w:pPr>
              <w:pStyle w:val="Body"/>
              <w:rPr>
                <w:color w:val="000000" w:themeColor="text1"/>
                <w:sz w:val="18"/>
                <w:szCs w:val="18"/>
              </w:rPr>
            </w:pPr>
            <w:r>
              <w:rPr>
                <w:sz w:val="18"/>
                <w:szCs w:val="18"/>
              </w:rPr>
              <w:t xml:space="preserve">Has </w:t>
            </w:r>
            <w:r w:rsidRPr="005E72FC">
              <w:rPr>
                <w:sz w:val="18"/>
                <w:szCs w:val="18"/>
              </w:rPr>
              <w:t>Corporate body</w:t>
            </w:r>
          </w:p>
        </w:tc>
        <w:tc>
          <w:tcPr>
            <w:tcW w:w="3591" w:type="dxa"/>
          </w:tcPr>
          <w:p w14:paraId="19055613" w14:textId="77777777" w:rsidR="005327AE" w:rsidRPr="005E72FC" w:rsidRDefault="005327AE" w:rsidP="003040A1">
            <w:pPr>
              <w:pStyle w:val="Body"/>
              <w:rPr>
                <w:color w:val="000000" w:themeColor="text1"/>
                <w:sz w:val="18"/>
                <w:szCs w:val="18"/>
              </w:rPr>
            </w:pPr>
            <w:r w:rsidRPr="005E72FC">
              <w:rPr>
                <w:color w:val="7F7F7F" w:themeColor="text1" w:themeTint="80"/>
                <w:sz w:val="18"/>
                <w:szCs w:val="18"/>
              </w:rPr>
              <w:t>N/A</w:t>
            </w:r>
          </w:p>
        </w:tc>
        <w:tc>
          <w:tcPr>
            <w:tcW w:w="3592" w:type="dxa"/>
          </w:tcPr>
          <w:p w14:paraId="7CC3C85A" w14:textId="77777777" w:rsidR="005327AE" w:rsidRPr="005E72FC" w:rsidRDefault="005327AE" w:rsidP="003040A1">
            <w:pPr>
              <w:pStyle w:val="Body"/>
              <w:rPr>
                <w:color w:val="000000" w:themeColor="text1"/>
                <w:sz w:val="18"/>
                <w:szCs w:val="18"/>
              </w:rPr>
            </w:pPr>
            <w:r>
              <w:rPr>
                <w:color w:val="000000" w:themeColor="text1"/>
                <w:sz w:val="18"/>
                <w:szCs w:val="18"/>
              </w:rPr>
              <w:t>GSA</w:t>
            </w:r>
          </w:p>
        </w:tc>
      </w:tr>
      <w:tr w:rsidR="00380B3B" w:rsidRPr="005E72FC" w14:paraId="24F5386D" w14:textId="77777777" w:rsidTr="002538C2">
        <w:tc>
          <w:tcPr>
            <w:tcW w:w="1317" w:type="dxa"/>
          </w:tcPr>
          <w:p w14:paraId="19E9E510" w14:textId="77777777" w:rsidR="00380B3B" w:rsidRPr="005E72FC" w:rsidRDefault="005327AE" w:rsidP="00380B3B">
            <w:pPr>
              <w:pStyle w:val="Body"/>
              <w:rPr>
                <w:color w:val="000000" w:themeColor="text1"/>
                <w:sz w:val="18"/>
                <w:szCs w:val="18"/>
              </w:rPr>
            </w:pPr>
            <w:r>
              <w:rPr>
                <w:sz w:val="18"/>
                <w:szCs w:val="18"/>
              </w:rPr>
              <w:t>Free trade association</w:t>
            </w:r>
          </w:p>
        </w:tc>
        <w:tc>
          <w:tcPr>
            <w:tcW w:w="3591" w:type="dxa"/>
          </w:tcPr>
          <w:p w14:paraId="3D0561F7" w14:textId="77777777" w:rsidR="00380B3B" w:rsidRPr="005E72FC" w:rsidRDefault="005327AE" w:rsidP="00380B3B">
            <w:pPr>
              <w:pStyle w:val="Body"/>
              <w:rPr>
                <w:color w:val="000000" w:themeColor="text1"/>
                <w:sz w:val="18"/>
                <w:szCs w:val="18"/>
              </w:rPr>
            </w:pPr>
            <w:r>
              <w:rPr>
                <w:color w:val="000000" w:themeColor="text1"/>
                <w:sz w:val="18"/>
                <w:szCs w:val="18"/>
              </w:rPr>
              <w:t>True</w:t>
            </w:r>
          </w:p>
        </w:tc>
        <w:tc>
          <w:tcPr>
            <w:tcW w:w="3592" w:type="dxa"/>
          </w:tcPr>
          <w:p w14:paraId="128C21B1" w14:textId="77777777" w:rsidR="00380B3B" w:rsidRPr="005E72FC" w:rsidRDefault="005327AE" w:rsidP="00380B3B">
            <w:pPr>
              <w:pStyle w:val="Body"/>
              <w:rPr>
                <w:color w:val="000000" w:themeColor="text1"/>
                <w:sz w:val="18"/>
                <w:szCs w:val="18"/>
              </w:rPr>
            </w:pPr>
            <w:r>
              <w:rPr>
                <w:rFonts w:cs="Arial"/>
                <w:sz w:val="18"/>
                <w:szCs w:val="18"/>
                <w:lang w:eastAsia="cs-CZ"/>
              </w:rPr>
              <w:t>True</w:t>
            </w:r>
          </w:p>
        </w:tc>
      </w:tr>
      <w:tr w:rsidR="00380B3B" w:rsidRPr="005E72FC" w14:paraId="6BC57A26" w14:textId="77777777" w:rsidTr="00C168F9">
        <w:tc>
          <w:tcPr>
            <w:tcW w:w="1317" w:type="dxa"/>
          </w:tcPr>
          <w:p w14:paraId="6E827F1E" w14:textId="77777777" w:rsidR="00380B3B" w:rsidRPr="005E72FC" w:rsidRDefault="00380B3B" w:rsidP="00380B3B">
            <w:pPr>
              <w:pStyle w:val="Body"/>
              <w:rPr>
                <w:color w:val="000000" w:themeColor="text1"/>
                <w:sz w:val="18"/>
                <w:szCs w:val="18"/>
              </w:rPr>
            </w:pPr>
            <w:r w:rsidRPr="005E72FC">
              <w:rPr>
                <w:sz w:val="18"/>
                <w:szCs w:val="18"/>
              </w:rPr>
              <w:t>Top-level</w:t>
            </w:r>
          </w:p>
        </w:tc>
        <w:tc>
          <w:tcPr>
            <w:tcW w:w="3591" w:type="dxa"/>
          </w:tcPr>
          <w:p w14:paraId="1F5393B8" w14:textId="77777777" w:rsidR="00380B3B" w:rsidRPr="005E72FC" w:rsidRDefault="00380B3B" w:rsidP="00380B3B">
            <w:pPr>
              <w:pStyle w:val="Body"/>
              <w:rPr>
                <w:color w:val="000000" w:themeColor="text1"/>
                <w:sz w:val="18"/>
                <w:szCs w:val="18"/>
              </w:rPr>
            </w:pPr>
            <w:r w:rsidRPr="005E72FC">
              <w:rPr>
                <w:sz w:val="18"/>
                <w:szCs w:val="18"/>
              </w:rPr>
              <w:t>2</w:t>
            </w:r>
          </w:p>
        </w:tc>
        <w:tc>
          <w:tcPr>
            <w:tcW w:w="3592" w:type="dxa"/>
          </w:tcPr>
          <w:p w14:paraId="6456AA05" w14:textId="77777777" w:rsidR="00380B3B" w:rsidRPr="005E72FC" w:rsidRDefault="00380B3B" w:rsidP="00380B3B">
            <w:pPr>
              <w:pStyle w:val="Body"/>
              <w:rPr>
                <w:color w:val="000000" w:themeColor="text1"/>
                <w:sz w:val="18"/>
                <w:szCs w:val="18"/>
              </w:rPr>
            </w:pPr>
            <w:r w:rsidRPr="005E72FC">
              <w:rPr>
                <w:color w:val="000000" w:themeColor="text1"/>
                <w:sz w:val="18"/>
                <w:szCs w:val="18"/>
              </w:rPr>
              <w:t>2.5</w:t>
            </w:r>
          </w:p>
        </w:tc>
      </w:tr>
      <w:tr w:rsidR="00380B3B" w:rsidRPr="005E72FC" w14:paraId="05518BEE" w14:textId="77777777" w:rsidTr="00C168F9">
        <w:tc>
          <w:tcPr>
            <w:tcW w:w="1317" w:type="dxa"/>
          </w:tcPr>
          <w:p w14:paraId="11EBF912" w14:textId="77777777" w:rsidR="00380B3B" w:rsidRPr="005E72FC" w:rsidRDefault="00380B3B" w:rsidP="00380B3B">
            <w:pPr>
              <w:pStyle w:val="Body"/>
              <w:rPr>
                <w:sz w:val="18"/>
                <w:szCs w:val="18"/>
              </w:rPr>
            </w:pPr>
            <w:r w:rsidRPr="005E72FC">
              <w:rPr>
                <w:sz w:val="18"/>
                <w:szCs w:val="18"/>
              </w:rPr>
              <w:t>Sub-level</w:t>
            </w:r>
          </w:p>
        </w:tc>
        <w:tc>
          <w:tcPr>
            <w:tcW w:w="3591" w:type="dxa"/>
          </w:tcPr>
          <w:p w14:paraId="24BEE55B" w14:textId="77777777" w:rsidR="00380B3B" w:rsidRPr="005E72FC" w:rsidRDefault="00380B3B" w:rsidP="00380B3B">
            <w:pPr>
              <w:pStyle w:val="Body"/>
              <w:rPr>
                <w:sz w:val="18"/>
                <w:szCs w:val="18"/>
              </w:rPr>
            </w:pPr>
            <w:r w:rsidRPr="005E72FC">
              <w:rPr>
                <w:sz w:val="18"/>
                <w:szCs w:val="18"/>
              </w:rPr>
              <w:t>2.5.1</w:t>
            </w:r>
          </w:p>
        </w:tc>
        <w:tc>
          <w:tcPr>
            <w:tcW w:w="3592" w:type="dxa"/>
          </w:tcPr>
          <w:p w14:paraId="4A71A847" w14:textId="77777777" w:rsidR="00380B3B" w:rsidRPr="005E72FC" w:rsidRDefault="00380B3B" w:rsidP="00380B3B">
            <w:pPr>
              <w:pStyle w:val="Body"/>
              <w:rPr>
                <w:color w:val="7F7F7F" w:themeColor="text1" w:themeTint="80"/>
                <w:sz w:val="18"/>
                <w:szCs w:val="18"/>
              </w:rPr>
            </w:pPr>
            <w:r w:rsidRPr="005E72FC">
              <w:rPr>
                <w:color w:val="7F7F7F" w:themeColor="text1" w:themeTint="80"/>
                <w:sz w:val="18"/>
                <w:szCs w:val="18"/>
              </w:rPr>
              <w:t>N/A</w:t>
            </w:r>
          </w:p>
        </w:tc>
      </w:tr>
      <w:tr w:rsidR="00380B3B" w:rsidRPr="005E72FC" w14:paraId="26AD40F4" w14:textId="77777777" w:rsidTr="00C168F9">
        <w:tc>
          <w:tcPr>
            <w:tcW w:w="1317" w:type="dxa"/>
          </w:tcPr>
          <w:p w14:paraId="2471DEA9" w14:textId="77777777" w:rsidR="00380B3B" w:rsidRPr="005E72FC" w:rsidRDefault="00380B3B" w:rsidP="00380B3B">
            <w:pPr>
              <w:pStyle w:val="Body"/>
              <w:rPr>
                <w:sz w:val="18"/>
                <w:szCs w:val="18"/>
              </w:rPr>
            </w:pPr>
            <w:r w:rsidRPr="005E72FC">
              <w:rPr>
                <w:sz w:val="18"/>
                <w:szCs w:val="18"/>
              </w:rPr>
              <w:t>Amount</w:t>
            </w:r>
          </w:p>
        </w:tc>
        <w:tc>
          <w:tcPr>
            <w:tcW w:w="3591" w:type="dxa"/>
          </w:tcPr>
          <w:p w14:paraId="3F77D1E3" w14:textId="77777777" w:rsidR="00380B3B" w:rsidRPr="005E72FC" w:rsidRDefault="00380B3B" w:rsidP="00380B3B">
            <w:pPr>
              <w:pStyle w:val="Body"/>
              <w:rPr>
                <w:sz w:val="18"/>
                <w:szCs w:val="18"/>
              </w:rPr>
            </w:pPr>
            <w:r w:rsidRPr="005E72FC">
              <w:rPr>
                <w:color w:val="7F7F7F" w:themeColor="text1" w:themeTint="80"/>
                <w:sz w:val="18"/>
                <w:szCs w:val="18"/>
              </w:rPr>
              <w:t>N/A – a chapter cannot link to an amount.</w:t>
            </w:r>
          </w:p>
        </w:tc>
        <w:tc>
          <w:tcPr>
            <w:tcW w:w="3592" w:type="dxa"/>
          </w:tcPr>
          <w:p w14:paraId="72BBB8CB" w14:textId="77777777" w:rsidR="00380B3B" w:rsidRPr="005E72FC" w:rsidRDefault="00380B3B" w:rsidP="00380B3B">
            <w:pPr>
              <w:pStyle w:val="Body"/>
              <w:rPr>
                <w:color w:val="7F7F7F" w:themeColor="text1" w:themeTint="80"/>
                <w:sz w:val="18"/>
                <w:szCs w:val="18"/>
              </w:rPr>
            </w:pPr>
            <w:r w:rsidRPr="005E72FC">
              <w:rPr>
                <w:sz w:val="18"/>
                <w:szCs w:val="18"/>
              </w:rPr>
              <w:t>COM_2.5.11_15_Comm</w:t>
            </w:r>
          </w:p>
        </w:tc>
      </w:tr>
      <w:tr w:rsidR="00380B3B" w:rsidRPr="005E72FC" w14:paraId="242A3688" w14:textId="77777777" w:rsidTr="00C168F9">
        <w:tc>
          <w:tcPr>
            <w:tcW w:w="1317" w:type="dxa"/>
          </w:tcPr>
          <w:p w14:paraId="5FA19832" w14:textId="77777777" w:rsidR="00380B3B" w:rsidRPr="005E72FC" w:rsidRDefault="00380B3B" w:rsidP="00380B3B">
            <w:pPr>
              <w:pStyle w:val="Body"/>
              <w:rPr>
                <w:sz w:val="18"/>
                <w:szCs w:val="18"/>
              </w:rPr>
            </w:pPr>
            <w:r w:rsidRPr="005E72FC">
              <w:rPr>
                <w:sz w:val="18"/>
                <w:szCs w:val="18"/>
              </w:rPr>
              <w:lastRenderedPageBreak/>
              <w:t>Amount</w:t>
            </w:r>
          </w:p>
        </w:tc>
        <w:tc>
          <w:tcPr>
            <w:tcW w:w="3591" w:type="dxa"/>
          </w:tcPr>
          <w:p w14:paraId="5558A1E9" w14:textId="77777777" w:rsidR="00380B3B" w:rsidRPr="005E72FC" w:rsidRDefault="00380B3B" w:rsidP="00380B3B">
            <w:pPr>
              <w:pStyle w:val="Body"/>
              <w:rPr>
                <w:sz w:val="18"/>
                <w:szCs w:val="18"/>
              </w:rPr>
            </w:pPr>
            <w:r w:rsidRPr="005E72FC">
              <w:rPr>
                <w:color w:val="7F7F7F" w:themeColor="text1" w:themeTint="80"/>
                <w:sz w:val="18"/>
                <w:szCs w:val="18"/>
              </w:rPr>
              <w:t>N/A</w:t>
            </w:r>
          </w:p>
        </w:tc>
        <w:tc>
          <w:tcPr>
            <w:tcW w:w="3592" w:type="dxa"/>
          </w:tcPr>
          <w:p w14:paraId="44484920" w14:textId="77777777" w:rsidR="00380B3B" w:rsidRPr="005E72FC" w:rsidRDefault="00380B3B" w:rsidP="00380B3B">
            <w:pPr>
              <w:pStyle w:val="Body"/>
              <w:rPr>
                <w:color w:val="7F7F7F" w:themeColor="text1" w:themeTint="80"/>
                <w:sz w:val="18"/>
                <w:szCs w:val="18"/>
              </w:rPr>
            </w:pPr>
            <w:r w:rsidRPr="005E72FC">
              <w:rPr>
                <w:sz w:val="18"/>
                <w:szCs w:val="18"/>
              </w:rPr>
              <w:t>COM_2.5.11_15_Pay</w:t>
            </w:r>
          </w:p>
        </w:tc>
      </w:tr>
      <w:tr w:rsidR="00380B3B" w:rsidRPr="005E72FC" w14:paraId="7B5E6442" w14:textId="77777777" w:rsidTr="00C168F9">
        <w:tc>
          <w:tcPr>
            <w:tcW w:w="1317" w:type="dxa"/>
          </w:tcPr>
          <w:p w14:paraId="027AB416" w14:textId="77777777" w:rsidR="00380B3B" w:rsidRPr="005E72FC" w:rsidRDefault="00380B3B" w:rsidP="00380B3B">
            <w:pPr>
              <w:pStyle w:val="Body"/>
              <w:rPr>
                <w:sz w:val="18"/>
                <w:szCs w:val="18"/>
              </w:rPr>
            </w:pPr>
            <w:r w:rsidRPr="005E72FC">
              <w:rPr>
                <w:sz w:val="18"/>
                <w:szCs w:val="18"/>
              </w:rPr>
              <w:t>Amount</w:t>
            </w:r>
          </w:p>
        </w:tc>
        <w:tc>
          <w:tcPr>
            <w:tcW w:w="3591" w:type="dxa"/>
          </w:tcPr>
          <w:p w14:paraId="385B57B4" w14:textId="77777777" w:rsidR="00380B3B" w:rsidRPr="005E72FC" w:rsidRDefault="00380B3B" w:rsidP="00380B3B">
            <w:pPr>
              <w:pStyle w:val="Body"/>
              <w:rPr>
                <w:sz w:val="18"/>
                <w:szCs w:val="18"/>
              </w:rPr>
            </w:pPr>
            <w:r w:rsidRPr="005E72FC">
              <w:rPr>
                <w:color w:val="7F7F7F" w:themeColor="text1" w:themeTint="80"/>
                <w:sz w:val="18"/>
                <w:szCs w:val="18"/>
              </w:rPr>
              <w:t>N/A</w:t>
            </w:r>
          </w:p>
        </w:tc>
        <w:tc>
          <w:tcPr>
            <w:tcW w:w="3592" w:type="dxa"/>
          </w:tcPr>
          <w:p w14:paraId="23407893" w14:textId="77777777" w:rsidR="00380B3B" w:rsidRPr="005E72FC" w:rsidRDefault="00380B3B" w:rsidP="00380B3B">
            <w:pPr>
              <w:pStyle w:val="Body"/>
              <w:rPr>
                <w:color w:val="7F7F7F" w:themeColor="text1" w:themeTint="80"/>
                <w:sz w:val="18"/>
                <w:szCs w:val="18"/>
              </w:rPr>
            </w:pPr>
            <w:r w:rsidRPr="005E72FC">
              <w:rPr>
                <w:sz w:val="18"/>
                <w:szCs w:val="18"/>
              </w:rPr>
              <w:t>COM_2.5.11_14_Comm</w:t>
            </w:r>
          </w:p>
        </w:tc>
      </w:tr>
      <w:tr w:rsidR="00380B3B" w:rsidRPr="005E72FC" w14:paraId="0EA160A7" w14:textId="77777777" w:rsidTr="00C168F9">
        <w:tc>
          <w:tcPr>
            <w:tcW w:w="1317" w:type="dxa"/>
          </w:tcPr>
          <w:p w14:paraId="6F393567" w14:textId="77777777" w:rsidR="00380B3B" w:rsidRPr="005E72FC" w:rsidRDefault="00380B3B" w:rsidP="00380B3B">
            <w:pPr>
              <w:pStyle w:val="Body"/>
              <w:rPr>
                <w:sz w:val="18"/>
                <w:szCs w:val="18"/>
              </w:rPr>
            </w:pPr>
            <w:r w:rsidRPr="005E72FC">
              <w:rPr>
                <w:sz w:val="18"/>
                <w:szCs w:val="18"/>
              </w:rPr>
              <w:t>Amount</w:t>
            </w:r>
          </w:p>
        </w:tc>
        <w:tc>
          <w:tcPr>
            <w:tcW w:w="3591" w:type="dxa"/>
          </w:tcPr>
          <w:p w14:paraId="00C2B352" w14:textId="77777777" w:rsidR="00380B3B" w:rsidRPr="005E72FC" w:rsidRDefault="00380B3B" w:rsidP="00380B3B">
            <w:pPr>
              <w:pStyle w:val="Body"/>
              <w:rPr>
                <w:sz w:val="18"/>
                <w:szCs w:val="18"/>
              </w:rPr>
            </w:pPr>
            <w:r w:rsidRPr="005E72FC">
              <w:rPr>
                <w:color w:val="7F7F7F" w:themeColor="text1" w:themeTint="80"/>
                <w:sz w:val="18"/>
                <w:szCs w:val="18"/>
              </w:rPr>
              <w:t>N/A</w:t>
            </w:r>
          </w:p>
        </w:tc>
        <w:tc>
          <w:tcPr>
            <w:tcW w:w="3592" w:type="dxa"/>
          </w:tcPr>
          <w:p w14:paraId="486610DA" w14:textId="77777777" w:rsidR="00380B3B" w:rsidRPr="005E72FC" w:rsidRDefault="00380B3B" w:rsidP="00380B3B">
            <w:pPr>
              <w:pStyle w:val="Body"/>
              <w:rPr>
                <w:color w:val="7F7F7F" w:themeColor="text1" w:themeTint="80"/>
                <w:sz w:val="18"/>
                <w:szCs w:val="18"/>
              </w:rPr>
            </w:pPr>
            <w:r w:rsidRPr="005E72FC">
              <w:rPr>
                <w:sz w:val="18"/>
                <w:szCs w:val="18"/>
              </w:rPr>
              <w:t>COM_2.5.11_14_Pay</w:t>
            </w:r>
          </w:p>
        </w:tc>
      </w:tr>
      <w:tr w:rsidR="00380B3B" w:rsidRPr="005E72FC" w14:paraId="74DFAF43" w14:textId="77777777" w:rsidTr="00C168F9">
        <w:tc>
          <w:tcPr>
            <w:tcW w:w="1317" w:type="dxa"/>
          </w:tcPr>
          <w:p w14:paraId="6005A35C" w14:textId="77777777" w:rsidR="00380B3B" w:rsidRPr="005E72FC" w:rsidRDefault="00380B3B" w:rsidP="00380B3B">
            <w:pPr>
              <w:pStyle w:val="Body"/>
              <w:rPr>
                <w:sz w:val="18"/>
                <w:szCs w:val="18"/>
              </w:rPr>
            </w:pPr>
            <w:r w:rsidRPr="005E72FC">
              <w:rPr>
                <w:sz w:val="18"/>
                <w:szCs w:val="18"/>
              </w:rPr>
              <w:t>Amount</w:t>
            </w:r>
          </w:p>
        </w:tc>
        <w:tc>
          <w:tcPr>
            <w:tcW w:w="3591" w:type="dxa"/>
          </w:tcPr>
          <w:p w14:paraId="5358DF35" w14:textId="77777777" w:rsidR="00380B3B" w:rsidRPr="005E72FC" w:rsidRDefault="00380B3B" w:rsidP="00380B3B">
            <w:pPr>
              <w:pStyle w:val="Body"/>
              <w:rPr>
                <w:sz w:val="18"/>
                <w:szCs w:val="18"/>
              </w:rPr>
            </w:pPr>
            <w:r w:rsidRPr="005E72FC">
              <w:rPr>
                <w:color w:val="7F7F7F" w:themeColor="text1" w:themeTint="80"/>
                <w:sz w:val="18"/>
                <w:szCs w:val="18"/>
              </w:rPr>
              <w:t>N/A</w:t>
            </w:r>
          </w:p>
        </w:tc>
        <w:tc>
          <w:tcPr>
            <w:tcW w:w="3592" w:type="dxa"/>
          </w:tcPr>
          <w:p w14:paraId="1377C57B" w14:textId="77777777" w:rsidR="00380B3B" w:rsidRPr="005E72FC" w:rsidRDefault="00380B3B" w:rsidP="00380B3B">
            <w:pPr>
              <w:pStyle w:val="Body"/>
              <w:rPr>
                <w:color w:val="7F7F7F" w:themeColor="text1" w:themeTint="80"/>
                <w:sz w:val="18"/>
                <w:szCs w:val="18"/>
              </w:rPr>
            </w:pPr>
            <w:r w:rsidRPr="005E72FC">
              <w:rPr>
                <w:sz w:val="18"/>
                <w:szCs w:val="18"/>
              </w:rPr>
              <w:t>COM_2.5.11_13_Comm</w:t>
            </w:r>
          </w:p>
        </w:tc>
      </w:tr>
      <w:tr w:rsidR="00380B3B" w:rsidRPr="005E72FC" w14:paraId="618C26C3" w14:textId="77777777" w:rsidTr="00E20B9A">
        <w:trPr>
          <w:trHeight w:val="23"/>
        </w:trPr>
        <w:tc>
          <w:tcPr>
            <w:tcW w:w="1317" w:type="dxa"/>
          </w:tcPr>
          <w:p w14:paraId="4453844B" w14:textId="77777777" w:rsidR="00380B3B" w:rsidRPr="005E72FC" w:rsidRDefault="00380B3B" w:rsidP="00380B3B">
            <w:pPr>
              <w:pStyle w:val="Body"/>
              <w:rPr>
                <w:sz w:val="18"/>
                <w:szCs w:val="18"/>
              </w:rPr>
            </w:pPr>
            <w:r w:rsidRPr="005E72FC">
              <w:rPr>
                <w:sz w:val="18"/>
                <w:szCs w:val="18"/>
              </w:rPr>
              <w:t>Amount</w:t>
            </w:r>
          </w:p>
        </w:tc>
        <w:tc>
          <w:tcPr>
            <w:tcW w:w="3591" w:type="dxa"/>
          </w:tcPr>
          <w:p w14:paraId="5306FAE6" w14:textId="77777777" w:rsidR="00380B3B" w:rsidRPr="005E72FC" w:rsidRDefault="00380B3B" w:rsidP="00380B3B">
            <w:pPr>
              <w:pStyle w:val="Body"/>
              <w:rPr>
                <w:sz w:val="18"/>
                <w:szCs w:val="18"/>
              </w:rPr>
            </w:pPr>
            <w:r w:rsidRPr="005E72FC">
              <w:rPr>
                <w:color w:val="7F7F7F" w:themeColor="text1" w:themeTint="80"/>
                <w:sz w:val="18"/>
                <w:szCs w:val="18"/>
              </w:rPr>
              <w:t>N/A</w:t>
            </w:r>
          </w:p>
        </w:tc>
        <w:tc>
          <w:tcPr>
            <w:tcW w:w="3592" w:type="dxa"/>
          </w:tcPr>
          <w:p w14:paraId="4DD43899" w14:textId="77777777" w:rsidR="00380B3B" w:rsidRPr="005E72FC" w:rsidRDefault="00380B3B" w:rsidP="00380B3B">
            <w:pPr>
              <w:pStyle w:val="Body"/>
              <w:rPr>
                <w:color w:val="7F7F7F" w:themeColor="text1" w:themeTint="80"/>
                <w:sz w:val="18"/>
                <w:szCs w:val="18"/>
              </w:rPr>
            </w:pPr>
            <w:r w:rsidRPr="005E72FC">
              <w:rPr>
                <w:sz w:val="18"/>
                <w:szCs w:val="18"/>
              </w:rPr>
              <w:t>COM_2.5.11_13_Pay</w:t>
            </w:r>
          </w:p>
        </w:tc>
      </w:tr>
    </w:tbl>
    <w:p w14:paraId="58B7F73B" w14:textId="77777777" w:rsidR="00234F1C" w:rsidRDefault="00234F1C" w:rsidP="00AB43D3">
      <w:pPr>
        <w:pStyle w:val="Body"/>
      </w:pPr>
    </w:p>
    <w:p w14:paraId="24947DF5" w14:textId="77777777" w:rsidR="006D2FA0" w:rsidRDefault="006D2FA0" w:rsidP="006D2FA0">
      <w:pPr>
        <w:pStyle w:val="Heading3"/>
      </w:pPr>
      <w:bookmarkStart w:id="186" w:name="_Toc433700634"/>
      <w:r>
        <w:t>Class: Staff</w:t>
      </w:r>
      <w:bookmarkEnd w:id="186"/>
    </w:p>
    <w:p w14:paraId="6FB0EC94" w14:textId="77777777" w:rsidR="0031542D" w:rsidRDefault="006D2FA0" w:rsidP="006D2FA0">
      <w:pPr>
        <w:pStyle w:val="Body"/>
      </w:pPr>
      <w:r>
        <w:t>Besides amou</w:t>
      </w:r>
      <w:r w:rsidR="00A02F75">
        <w:t xml:space="preserve">nts, the EU budget also records </w:t>
      </w:r>
      <w:r w:rsidR="004F0789">
        <w:t xml:space="preserve">allocated </w:t>
      </w:r>
      <w:r w:rsidR="00A02F75">
        <w:t xml:space="preserve">staff </w:t>
      </w:r>
      <w:r w:rsidR="00D0568B">
        <w:t>numbers linked to corporate bodies.</w:t>
      </w:r>
      <w:r w:rsidR="00A02F75">
        <w:t xml:space="preserve"> </w:t>
      </w:r>
      <w:r w:rsidR="007B5BBD">
        <w:t xml:space="preserve">Although the staff data is out of scope for the dissemination vocabulary of the EU Budget, the following tables give an indication of how they could be modelled with currently available data. </w:t>
      </w:r>
      <w:r w:rsidR="00AE7420">
        <w:t>Note that this class does not represen</w:t>
      </w:r>
      <w:r w:rsidR="006217E8">
        <w:t>t</w:t>
      </w:r>
      <w:r w:rsidR="00AE7420">
        <w:t xml:space="preserve"> an individual staff member.</w:t>
      </w:r>
    </w:p>
    <w:p w14:paraId="7170DC07" w14:textId="0D7DCFC3" w:rsidR="005447FA" w:rsidRDefault="005447FA" w:rsidP="005447FA">
      <w:pPr>
        <w:pStyle w:val="Caption"/>
      </w:pPr>
      <w:bookmarkStart w:id="187" w:name="_Toc433700693"/>
      <w:r>
        <w:t xml:space="preserve">Table </w:t>
      </w:r>
      <w:fldSimple w:instr=" SEQ Table \* ARABIC ">
        <w:r w:rsidR="004E229F">
          <w:rPr>
            <w:noProof/>
          </w:rPr>
          <w:t>32</w:t>
        </w:r>
      </w:fldSimple>
      <w:r>
        <w:t xml:space="preserve">: </w:t>
      </w:r>
      <w:r>
        <w:rPr>
          <w:i/>
        </w:rPr>
        <w:t>Staff</w:t>
      </w:r>
      <w:r>
        <w:t xml:space="preserve"> classes and properties</w:t>
      </w:r>
      <w:bookmarkEnd w:id="187"/>
    </w:p>
    <w:tbl>
      <w:tblPr>
        <w:tblStyle w:val="TableGrid"/>
        <w:tblW w:w="0" w:type="auto"/>
        <w:tblLook w:val="04A0" w:firstRow="1" w:lastRow="0" w:firstColumn="1" w:lastColumn="0" w:noHBand="0" w:noVBand="1"/>
      </w:tblPr>
      <w:tblGrid>
        <w:gridCol w:w="2249"/>
        <w:gridCol w:w="4692"/>
        <w:gridCol w:w="1554"/>
      </w:tblGrid>
      <w:tr w:rsidR="004F0789" w:rsidRPr="005E72FC" w14:paraId="0D1A48E1" w14:textId="77777777" w:rsidTr="00F54728">
        <w:trPr>
          <w:cnfStyle w:val="100000000000" w:firstRow="1" w:lastRow="0" w:firstColumn="0" w:lastColumn="0" w:oddVBand="0" w:evenVBand="0" w:oddHBand="0" w:evenHBand="0" w:firstRowFirstColumn="0" w:firstRowLastColumn="0" w:lastRowFirstColumn="0" w:lastRowLastColumn="0"/>
        </w:trPr>
        <w:tc>
          <w:tcPr>
            <w:tcW w:w="8495" w:type="dxa"/>
            <w:gridSpan w:val="3"/>
          </w:tcPr>
          <w:p w14:paraId="11B5F8E6" w14:textId="77777777" w:rsidR="004F0789" w:rsidRPr="005E72FC" w:rsidRDefault="004F0789" w:rsidP="00316662">
            <w:pPr>
              <w:pStyle w:val="Body"/>
              <w:rPr>
                <w:sz w:val="18"/>
                <w:szCs w:val="18"/>
              </w:rPr>
            </w:pPr>
            <w:r w:rsidRPr="005E72FC">
              <w:rPr>
                <w:sz w:val="18"/>
                <w:szCs w:val="18"/>
              </w:rPr>
              <w:t xml:space="preserve">Class: </w:t>
            </w:r>
            <w:r w:rsidR="00316662" w:rsidRPr="005E72FC">
              <w:rPr>
                <w:sz w:val="18"/>
                <w:szCs w:val="18"/>
              </w:rPr>
              <w:t>Staff</w:t>
            </w:r>
          </w:p>
        </w:tc>
      </w:tr>
      <w:tr w:rsidR="004F0789" w:rsidRPr="005E72FC" w14:paraId="0DBEDF04" w14:textId="77777777" w:rsidTr="00F54728">
        <w:tc>
          <w:tcPr>
            <w:tcW w:w="2249" w:type="dxa"/>
          </w:tcPr>
          <w:p w14:paraId="446A917E" w14:textId="77777777" w:rsidR="004F0789" w:rsidRPr="005E72FC" w:rsidRDefault="004F0789" w:rsidP="00F54728">
            <w:pPr>
              <w:pStyle w:val="Body"/>
              <w:rPr>
                <w:b/>
                <w:sz w:val="18"/>
                <w:szCs w:val="18"/>
              </w:rPr>
            </w:pPr>
            <w:r w:rsidRPr="005E72FC">
              <w:rPr>
                <w:b/>
                <w:sz w:val="18"/>
                <w:szCs w:val="18"/>
              </w:rPr>
              <w:t>Properties</w:t>
            </w:r>
          </w:p>
        </w:tc>
        <w:tc>
          <w:tcPr>
            <w:tcW w:w="4692" w:type="dxa"/>
          </w:tcPr>
          <w:p w14:paraId="475C59A0" w14:textId="77777777" w:rsidR="004F0789" w:rsidRPr="005E72FC" w:rsidRDefault="004F0789" w:rsidP="00F54728">
            <w:pPr>
              <w:pStyle w:val="Body"/>
              <w:rPr>
                <w:b/>
                <w:sz w:val="18"/>
                <w:szCs w:val="18"/>
              </w:rPr>
            </w:pPr>
            <w:r w:rsidRPr="005E72FC">
              <w:rPr>
                <w:b/>
                <w:sz w:val="18"/>
                <w:szCs w:val="18"/>
              </w:rPr>
              <w:t>Definition / values</w:t>
            </w:r>
          </w:p>
        </w:tc>
        <w:tc>
          <w:tcPr>
            <w:tcW w:w="1554" w:type="dxa"/>
          </w:tcPr>
          <w:p w14:paraId="3CE73A93" w14:textId="77777777" w:rsidR="004F0789" w:rsidRPr="005E72FC" w:rsidRDefault="004F0789" w:rsidP="00F54728">
            <w:pPr>
              <w:pStyle w:val="Body"/>
              <w:rPr>
                <w:b/>
                <w:sz w:val="18"/>
                <w:szCs w:val="18"/>
              </w:rPr>
            </w:pPr>
            <w:r w:rsidRPr="005E72FC">
              <w:rPr>
                <w:b/>
                <w:sz w:val="18"/>
                <w:szCs w:val="18"/>
              </w:rPr>
              <w:t>Data type</w:t>
            </w:r>
          </w:p>
        </w:tc>
      </w:tr>
      <w:tr w:rsidR="00E23B4B" w:rsidRPr="005E72FC" w14:paraId="063690A3" w14:textId="77777777" w:rsidTr="00F54728">
        <w:tc>
          <w:tcPr>
            <w:tcW w:w="2249" w:type="dxa"/>
          </w:tcPr>
          <w:p w14:paraId="6E7E461C" w14:textId="77777777" w:rsidR="00E23B4B" w:rsidRPr="005E72FC" w:rsidRDefault="00E23B4B" w:rsidP="0042388E">
            <w:pPr>
              <w:pStyle w:val="Body"/>
              <w:jc w:val="left"/>
              <w:rPr>
                <w:sz w:val="18"/>
                <w:szCs w:val="18"/>
              </w:rPr>
            </w:pPr>
            <w:r w:rsidRPr="005E72FC">
              <w:rPr>
                <w:sz w:val="18"/>
                <w:szCs w:val="18"/>
              </w:rPr>
              <w:t>Year</w:t>
            </w:r>
          </w:p>
        </w:tc>
        <w:tc>
          <w:tcPr>
            <w:tcW w:w="4692" w:type="dxa"/>
          </w:tcPr>
          <w:p w14:paraId="7D54A012" w14:textId="77777777" w:rsidR="00E23B4B" w:rsidRPr="005E72FC" w:rsidRDefault="009F423D" w:rsidP="00082D2E">
            <w:pPr>
              <w:pStyle w:val="Body"/>
              <w:jc w:val="left"/>
              <w:rPr>
                <w:sz w:val="18"/>
                <w:szCs w:val="18"/>
              </w:rPr>
            </w:pPr>
            <w:r w:rsidRPr="005E72FC">
              <w:rPr>
                <w:sz w:val="18"/>
                <w:szCs w:val="18"/>
              </w:rPr>
              <w:t>The EU budget staff t</w:t>
            </w:r>
            <w:r w:rsidR="00082D2E" w:rsidRPr="005E72FC">
              <w:rPr>
                <w:sz w:val="18"/>
                <w:szCs w:val="18"/>
              </w:rPr>
              <w:t xml:space="preserve">ables specify staff numbers for the current and the past year. The </w:t>
            </w:r>
            <w:r w:rsidR="00082D2E" w:rsidRPr="005E72FC">
              <w:rPr>
                <w:i/>
                <w:sz w:val="18"/>
                <w:szCs w:val="18"/>
              </w:rPr>
              <w:t xml:space="preserve">year </w:t>
            </w:r>
            <w:r w:rsidR="00082D2E" w:rsidRPr="005E72FC">
              <w:rPr>
                <w:sz w:val="18"/>
                <w:szCs w:val="18"/>
              </w:rPr>
              <w:t>property encodes the year to which a staff record relates.</w:t>
            </w:r>
          </w:p>
        </w:tc>
        <w:tc>
          <w:tcPr>
            <w:tcW w:w="1554" w:type="dxa"/>
          </w:tcPr>
          <w:p w14:paraId="328DD524" w14:textId="77777777" w:rsidR="00E23B4B" w:rsidRPr="005E72FC" w:rsidRDefault="00876009" w:rsidP="0042388E">
            <w:pPr>
              <w:pStyle w:val="Body"/>
              <w:jc w:val="left"/>
              <w:rPr>
                <w:sz w:val="18"/>
                <w:szCs w:val="18"/>
              </w:rPr>
            </w:pPr>
            <w:r w:rsidRPr="005E72FC">
              <w:rPr>
                <w:sz w:val="18"/>
                <w:szCs w:val="18"/>
              </w:rPr>
              <w:t>Date</w:t>
            </w:r>
          </w:p>
        </w:tc>
      </w:tr>
      <w:tr w:rsidR="005824C6" w:rsidRPr="005E72FC" w14:paraId="5FFBAB26" w14:textId="77777777" w:rsidTr="00F54728">
        <w:tc>
          <w:tcPr>
            <w:tcW w:w="2249" w:type="dxa"/>
          </w:tcPr>
          <w:p w14:paraId="7657666C" w14:textId="77777777" w:rsidR="005824C6" w:rsidRPr="005E72FC" w:rsidRDefault="005E3EAD" w:rsidP="0042388E">
            <w:pPr>
              <w:pStyle w:val="Body"/>
              <w:jc w:val="left"/>
              <w:rPr>
                <w:sz w:val="18"/>
                <w:szCs w:val="18"/>
              </w:rPr>
            </w:pPr>
            <w:r w:rsidRPr="005E72FC">
              <w:rPr>
                <w:sz w:val="18"/>
                <w:szCs w:val="18"/>
              </w:rPr>
              <w:t>Staff count</w:t>
            </w:r>
          </w:p>
        </w:tc>
        <w:tc>
          <w:tcPr>
            <w:tcW w:w="4692" w:type="dxa"/>
          </w:tcPr>
          <w:p w14:paraId="120139B2" w14:textId="77777777" w:rsidR="005824C6" w:rsidRPr="005E72FC" w:rsidRDefault="00082D2E" w:rsidP="0042388E">
            <w:pPr>
              <w:pStyle w:val="Body"/>
              <w:jc w:val="left"/>
              <w:rPr>
                <w:sz w:val="18"/>
                <w:szCs w:val="18"/>
              </w:rPr>
            </w:pPr>
            <w:r w:rsidRPr="005E72FC">
              <w:rPr>
                <w:sz w:val="18"/>
                <w:szCs w:val="18"/>
              </w:rPr>
              <w:t>The staff count property carries the actual number of staff within a certain function, type and year.</w:t>
            </w:r>
          </w:p>
        </w:tc>
        <w:tc>
          <w:tcPr>
            <w:tcW w:w="1554" w:type="dxa"/>
          </w:tcPr>
          <w:p w14:paraId="540F09E6" w14:textId="77777777" w:rsidR="005824C6" w:rsidRPr="005E72FC" w:rsidRDefault="00722A02" w:rsidP="0042388E">
            <w:pPr>
              <w:pStyle w:val="Body"/>
              <w:jc w:val="left"/>
              <w:rPr>
                <w:sz w:val="18"/>
                <w:szCs w:val="18"/>
              </w:rPr>
            </w:pPr>
            <w:r w:rsidRPr="005E72FC">
              <w:rPr>
                <w:sz w:val="18"/>
                <w:szCs w:val="18"/>
              </w:rPr>
              <w:t>Integer</w:t>
            </w:r>
          </w:p>
        </w:tc>
      </w:tr>
      <w:tr w:rsidR="005824C6" w:rsidRPr="005E72FC" w14:paraId="5965C371" w14:textId="77777777" w:rsidTr="00F54728">
        <w:tc>
          <w:tcPr>
            <w:tcW w:w="2249" w:type="dxa"/>
          </w:tcPr>
          <w:p w14:paraId="54E1AE8A" w14:textId="77777777" w:rsidR="005824C6" w:rsidRPr="005E72FC" w:rsidRDefault="000D0827" w:rsidP="0042388E">
            <w:pPr>
              <w:pStyle w:val="Body"/>
              <w:jc w:val="left"/>
              <w:rPr>
                <w:sz w:val="18"/>
                <w:szCs w:val="18"/>
              </w:rPr>
            </w:pPr>
            <w:r>
              <w:rPr>
                <w:sz w:val="18"/>
                <w:szCs w:val="18"/>
              </w:rPr>
              <w:t xml:space="preserve">Has </w:t>
            </w:r>
            <w:r w:rsidR="005824C6" w:rsidRPr="005E72FC">
              <w:rPr>
                <w:sz w:val="18"/>
                <w:szCs w:val="18"/>
              </w:rPr>
              <w:t>Corporate body</w:t>
            </w:r>
          </w:p>
        </w:tc>
        <w:tc>
          <w:tcPr>
            <w:tcW w:w="4692" w:type="dxa"/>
          </w:tcPr>
          <w:p w14:paraId="70F1C6E3" w14:textId="77777777" w:rsidR="005824C6" w:rsidRPr="005E72FC" w:rsidRDefault="00575D31" w:rsidP="001C7DFE">
            <w:pPr>
              <w:pStyle w:val="Body"/>
              <w:jc w:val="left"/>
              <w:rPr>
                <w:sz w:val="18"/>
                <w:szCs w:val="18"/>
              </w:rPr>
            </w:pPr>
            <w:r w:rsidRPr="005E72FC">
              <w:rPr>
                <w:sz w:val="18"/>
                <w:szCs w:val="18"/>
              </w:rPr>
              <w:t xml:space="preserve">Staff records are created for specific corporate bodies. This property allows specifying </w:t>
            </w:r>
            <w:r w:rsidR="001C7DFE" w:rsidRPr="005E72FC">
              <w:rPr>
                <w:sz w:val="18"/>
                <w:szCs w:val="18"/>
              </w:rPr>
              <w:t xml:space="preserve">to </w:t>
            </w:r>
            <w:r w:rsidRPr="005E72FC">
              <w:rPr>
                <w:sz w:val="18"/>
                <w:szCs w:val="18"/>
              </w:rPr>
              <w:t>which</w:t>
            </w:r>
            <w:r w:rsidR="001C7DFE" w:rsidRPr="005E72FC">
              <w:rPr>
                <w:sz w:val="18"/>
                <w:szCs w:val="18"/>
              </w:rPr>
              <w:t xml:space="preserve"> bodies the staff records refer</w:t>
            </w:r>
            <w:r w:rsidRPr="005E72FC">
              <w:rPr>
                <w:sz w:val="18"/>
                <w:szCs w:val="18"/>
              </w:rPr>
              <w:t>.</w:t>
            </w:r>
          </w:p>
        </w:tc>
        <w:tc>
          <w:tcPr>
            <w:tcW w:w="1554" w:type="dxa"/>
          </w:tcPr>
          <w:p w14:paraId="0667DBBE" w14:textId="77777777" w:rsidR="005824C6" w:rsidRPr="005E72FC" w:rsidRDefault="009D0099" w:rsidP="0042388E">
            <w:pPr>
              <w:pStyle w:val="Body"/>
              <w:jc w:val="left"/>
              <w:rPr>
                <w:sz w:val="18"/>
                <w:szCs w:val="18"/>
              </w:rPr>
            </w:pPr>
            <w:r>
              <w:rPr>
                <w:sz w:val="18"/>
                <w:szCs w:val="18"/>
              </w:rPr>
              <w:t>Values from the Corporate Bodies NAL</w:t>
            </w:r>
          </w:p>
        </w:tc>
      </w:tr>
      <w:tr w:rsidR="00BE5BEF" w:rsidRPr="005E72FC" w14:paraId="56EBF284" w14:textId="77777777" w:rsidTr="00F54728">
        <w:tc>
          <w:tcPr>
            <w:tcW w:w="2249" w:type="dxa"/>
          </w:tcPr>
          <w:p w14:paraId="3007A177" w14:textId="77777777" w:rsidR="00BE5BEF" w:rsidRPr="005E72FC" w:rsidRDefault="00BE5BEF" w:rsidP="0042388E">
            <w:pPr>
              <w:pStyle w:val="Body"/>
              <w:jc w:val="left"/>
              <w:rPr>
                <w:sz w:val="18"/>
                <w:szCs w:val="18"/>
              </w:rPr>
            </w:pPr>
            <w:r>
              <w:rPr>
                <w:sz w:val="18"/>
                <w:szCs w:val="18"/>
              </w:rPr>
              <w:t>Post type</w:t>
            </w:r>
          </w:p>
        </w:tc>
        <w:tc>
          <w:tcPr>
            <w:tcW w:w="4692" w:type="dxa"/>
          </w:tcPr>
          <w:p w14:paraId="2FCA1CC9" w14:textId="77777777" w:rsidR="00BE5BEF" w:rsidRPr="005E72FC" w:rsidRDefault="00BE5BEF" w:rsidP="001C7DFE">
            <w:pPr>
              <w:pStyle w:val="Body"/>
              <w:jc w:val="left"/>
              <w:rPr>
                <w:sz w:val="18"/>
                <w:szCs w:val="18"/>
              </w:rPr>
            </w:pPr>
            <w:r>
              <w:rPr>
                <w:sz w:val="18"/>
                <w:szCs w:val="18"/>
              </w:rPr>
              <w:t>The post type indicates whether the staff count relates to permanent or temporary staff.</w:t>
            </w:r>
          </w:p>
        </w:tc>
        <w:tc>
          <w:tcPr>
            <w:tcW w:w="1554" w:type="dxa"/>
          </w:tcPr>
          <w:p w14:paraId="77BF1A97" w14:textId="77777777" w:rsidR="00BE5BEF" w:rsidRDefault="00BE5BEF" w:rsidP="0042388E">
            <w:pPr>
              <w:pStyle w:val="Body"/>
              <w:jc w:val="left"/>
              <w:rPr>
                <w:sz w:val="18"/>
                <w:szCs w:val="18"/>
              </w:rPr>
            </w:pPr>
            <w:r>
              <w:rPr>
                <w:sz w:val="18"/>
                <w:szCs w:val="18"/>
              </w:rPr>
              <w:t xml:space="preserve">Values from a </w:t>
            </w:r>
            <w:r w:rsidR="00CF6E0D">
              <w:rPr>
                <w:sz w:val="18"/>
                <w:szCs w:val="18"/>
              </w:rPr>
              <w:t>NAL</w:t>
            </w:r>
            <w:r>
              <w:rPr>
                <w:sz w:val="18"/>
                <w:szCs w:val="18"/>
              </w:rPr>
              <w:t>:</w:t>
            </w:r>
          </w:p>
          <w:p w14:paraId="796C0F4F" w14:textId="77777777" w:rsidR="00BE5BEF" w:rsidRDefault="00BE5BEF" w:rsidP="0042388E">
            <w:pPr>
              <w:pStyle w:val="Body"/>
              <w:jc w:val="left"/>
              <w:rPr>
                <w:sz w:val="18"/>
                <w:szCs w:val="18"/>
              </w:rPr>
            </w:pPr>
            <w:r>
              <w:rPr>
                <w:sz w:val="18"/>
                <w:szCs w:val="18"/>
              </w:rPr>
              <w:t>- Permanent</w:t>
            </w:r>
          </w:p>
          <w:p w14:paraId="41943EAA" w14:textId="77777777" w:rsidR="00BE5BEF" w:rsidRDefault="00BE5BEF" w:rsidP="0042388E">
            <w:pPr>
              <w:pStyle w:val="Body"/>
              <w:jc w:val="left"/>
              <w:rPr>
                <w:sz w:val="18"/>
                <w:szCs w:val="18"/>
              </w:rPr>
            </w:pPr>
            <w:r>
              <w:rPr>
                <w:sz w:val="18"/>
                <w:szCs w:val="18"/>
              </w:rPr>
              <w:t>- Temporary</w:t>
            </w:r>
          </w:p>
          <w:p w14:paraId="6F34C810" w14:textId="77777777" w:rsidR="006E013C" w:rsidRDefault="006E013C" w:rsidP="0042388E">
            <w:pPr>
              <w:pStyle w:val="Body"/>
              <w:jc w:val="left"/>
              <w:rPr>
                <w:sz w:val="18"/>
                <w:szCs w:val="18"/>
              </w:rPr>
            </w:pPr>
            <w:r>
              <w:rPr>
                <w:sz w:val="18"/>
                <w:szCs w:val="18"/>
              </w:rPr>
              <w:t>- Contractual</w:t>
            </w:r>
          </w:p>
        </w:tc>
      </w:tr>
    </w:tbl>
    <w:p w14:paraId="34C39097" w14:textId="77777777" w:rsidR="004F0789" w:rsidRDefault="004F0789" w:rsidP="006D2FA0">
      <w:pPr>
        <w:pStyle w:val="Body"/>
      </w:pPr>
    </w:p>
    <w:p w14:paraId="4D8EB424" w14:textId="77777777" w:rsidR="00FA534D" w:rsidRPr="0065104B" w:rsidRDefault="00FA534D" w:rsidP="00FA534D">
      <w:pPr>
        <w:pStyle w:val="Body"/>
      </w:pPr>
      <w:r>
        <w:fldChar w:fldCharType="begin"/>
      </w:r>
      <w:r>
        <w:instrText xml:space="preserve"> REF _Ref429138072 \h </w:instrText>
      </w:r>
      <w:r>
        <w:fldChar w:fldCharType="separate"/>
      </w:r>
      <w:r w:rsidR="00D42EB8">
        <w:t xml:space="preserve">Table </w:t>
      </w:r>
      <w:r w:rsidR="00D42EB8">
        <w:rPr>
          <w:noProof/>
        </w:rPr>
        <w:t>21</w:t>
      </w:r>
      <w:r>
        <w:fldChar w:fldCharType="end"/>
      </w:r>
      <w:r>
        <w:t xml:space="preserve"> gives an overview of the distinct subclasses under the </w:t>
      </w:r>
      <w:r>
        <w:rPr>
          <w:i/>
        </w:rPr>
        <w:t xml:space="preserve">staff </w:t>
      </w:r>
      <w:r>
        <w:t xml:space="preserve">class. These classes inherit the properties of the </w:t>
      </w:r>
      <w:r>
        <w:rPr>
          <w:i/>
        </w:rPr>
        <w:t xml:space="preserve">staff </w:t>
      </w:r>
      <w:r>
        <w:t>class.</w:t>
      </w:r>
    </w:p>
    <w:p w14:paraId="76A1A743" w14:textId="2E981C8B" w:rsidR="00FA534D" w:rsidRDefault="00FA534D" w:rsidP="00FA534D">
      <w:pPr>
        <w:pStyle w:val="Caption"/>
      </w:pPr>
      <w:bookmarkStart w:id="188" w:name="_Toc433700694"/>
      <w:r>
        <w:t xml:space="preserve">Table </w:t>
      </w:r>
      <w:fldSimple w:instr=" SEQ Table \* ARABIC ">
        <w:r w:rsidR="004E229F">
          <w:rPr>
            <w:noProof/>
          </w:rPr>
          <w:t>33</w:t>
        </w:r>
      </w:fldSimple>
      <w:r>
        <w:t xml:space="preserve">: </w:t>
      </w:r>
      <w:r>
        <w:rPr>
          <w:i/>
        </w:rPr>
        <w:t xml:space="preserve">Staff </w:t>
      </w:r>
      <w:r>
        <w:t>subclasses</w:t>
      </w:r>
      <w:bookmarkEnd w:id="188"/>
    </w:p>
    <w:tbl>
      <w:tblPr>
        <w:tblStyle w:val="TableGrid"/>
        <w:tblW w:w="5000" w:type="pct"/>
        <w:tblLook w:val="04A0" w:firstRow="1" w:lastRow="0" w:firstColumn="1" w:lastColumn="0" w:noHBand="0" w:noVBand="1"/>
      </w:tblPr>
      <w:tblGrid>
        <w:gridCol w:w="2479"/>
        <w:gridCol w:w="6016"/>
      </w:tblGrid>
      <w:tr w:rsidR="00FA534D" w:rsidRPr="005E72FC" w14:paraId="704DF40B" w14:textId="77777777" w:rsidTr="000827F9">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29A9B8B" w14:textId="77777777" w:rsidR="00FA534D" w:rsidRPr="005E72FC" w:rsidRDefault="00FA534D" w:rsidP="00FA534D">
            <w:pPr>
              <w:pStyle w:val="Body"/>
              <w:rPr>
                <w:sz w:val="18"/>
                <w:szCs w:val="18"/>
              </w:rPr>
            </w:pPr>
            <w:r w:rsidRPr="005E72FC">
              <w:rPr>
                <w:sz w:val="18"/>
                <w:szCs w:val="18"/>
              </w:rPr>
              <w:t xml:space="preserve">Class: </w:t>
            </w:r>
            <w:r>
              <w:rPr>
                <w:sz w:val="18"/>
                <w:szCs w:val="18"/>
              </w:rPr>
              <w:t>Staff</w:t>
            </w:r>
          </w:p>
        </w:tc>
      </w:tr>
      <w:tr w:rsidR="00FA534D" w:rsidRPr="005E72FC" w14:paraId="328F44F4" w14:textId="77777777" w:rsidTr="000827F9">
        <w:tc>
          <w:tcPr>
            <w:tcW w:w="1459" w:type="pct"/>
          </w:tcPr>
          <w:p w14:paraId="79982DF2" w14:textId="77777777" w:rsidR="00FA534D" w:rsidRPr="00DD1141" w:rsidRDefault="00FA534D" w:rsidP="0078521C">
            <w:pPr>
              <w:pStyle w:val="Body"/>
              <w:rPr>
                <w:b/>
                <w:sz w:val="18"/>
                <w:szCs w:val="18"/>
              </w:rPr>
            </w:pPr>
            <w:r w:rsidRPr="00DD1141">
              <w:rPr>
                <w:b/>
                <w:sz w:val="18"/>
                <w:szCs w:val="18"/>
              </w:rPr>
              <w:t>Sub-class</w:t>
            </w:r>
          </w:p>
        </w:tc>
        <w:tc>
          <w:tcPr>
            <w:tcW w:w="3541" w:type="pct"/>
          </w:tcPr>
          <w:p w14:paraId="5E27A91A" w14:textId="77777777" w:rsidR="00FA534D" w:rsidRPr="00DD1141" w:rsidRDefault="00FA534D" w:rsidP="0078521C">
            <w:pPr>
              <w:pStyle w:val="Body"/>
              <w:rPr>
                <w:b/>
                <w:sz w:val="18"/>
                <w:szCs w:val="18"/>
              </w:rPr>
            </w:pPr>
            <w:r w:rsidRPr="00DD1141">
              <w:rPr>
                <w:b/>
                <w:sz w:val="18"/>
                <w:szCs w:val="18"/>
              </w:rPr>
              <w:t>Definition / values</w:t>
            </w:r>
          </w:p>
        </w:tc>
      </w:tr>
      <w:tr w:rsidR="00FA534D" w:rsidRPr="005E72FC" w14:paraId="581330DE" w14:textId="77777777" w:rsidTr="000827F9">
        <w:tc>
          <w:tcPr>
            <w:tcW w:w="1459" w:type="pct"/>
          </w:tcPr>
          <w:p w14:paraId="3D551DCE" w14:textId="77777777" w:rsidR="00FA534D" w:rsidRDefault="00FA534D" w:rsidP="0078521C">
            <w:pPr>
              <w:pStyle w:val="Body"/>
              <w:rPr>
                <w:sz w:val="18"/>
                <w:szCs w:val="18"/>
              </w:rPr>
            </w:pPr>
            <w:r>
              <w:rPr>
                <w:sz w:val="18"/>
                <w:szCs w:val="18"/>
              </w:rPr>
              <w:t>Ad</w:t>
            </w:r>
            <w:r w:rsidR="000465DD">
              <w:rPr>
                <w:sz w:val="18"/>
                <w:szCs w:val="18"/>
              </w:rPr>
              <w:t>ministrator</w:t>
            </w:r>
          </w:p>
          <w:p w14:paraId="05654786" w14:textId="77777777" w:rsidR="000465DD" w:rsidRPr="00FA534D" w:rsidRDefault="000465DD" w:rsidP="0078521C">
            <w:pPr>
              <w:pStyle w:val="Body"/>
              <w:rPr>
                <w:sz w:val="18"/>
                <w:szCs w:val="18"/>
              </w:rPr>
            </w:pPr>
          </w:p>
        </w:tc>
        <w:tc>
          <w:tcPr>
            <w:tcW w:w="3541" w:type="pct"/>
          </w:tcPr>
          <w:p w14:paraId="1975916F" w14:textId="77777777" w:rsidR="00FA534D" w:rsidRDefault="000465DD" w:rsidP="0078521C">
            <w:pPr>
              <w:pStyle w:val="Body"/>
              <w:rPr>
                <w:i/>
                <w:sz w:val="18"/>
                <w:szCs w:val="18"/>
              </w:rPr>
            </w:pPr>
            <w:r w:rsidRPr="000465DD">
              <w:rPr>
                <w:i/>
                <w:sz w:val="18"/>
                <w:szCs w:val="18"/>
              </w:rPr>
              <w:t xml:space="preserve">“Administrators are typically engaged in drafting policies and implementing EU law, analysing and advising. An administrator may find him/herself playing a key role in the EU's legislative and budgetary processes, coordinating the broad economic and other policies of the Member States, taking part in trade </w:t>
            </w:r>
            <w:r w:rsidRPr="000465DD">
              <w:rPr>
                <w:i/>
                <w:sz w:val="18"/>
                <w:szCs w:val="18"/>
              </w:rPr>
              <w:lastRenderedPageBreak/>
              <w:t>negotiations with non-EU countries, or representing the Institutions in international forums. Others might be inspecting the fishing fleets in the Member States, developing or managing a specific scientific research programme, or legal research and analysis for the European Court of Justice or drafting a decision of the European Ombudsman. Translators and interpreters are also recruited as administrators. We offer a very wide range of career opportunities for university graduates including administration, law, finance, economics, communication and science to name but a few.”</w:t>
            </w:r>
            <w:r>
              <w:rPr>
                <w:i/>
                <w:sz w:val="18"/>
                <w:szCs w:val="18"/>
              </w:rPr>
              <w:t xml:space="preserve"> </w:t>
            </w:r>
            <w:sdt>
              <w:sdtPr>
                <w:rPr>
                  <w:i/>
                  <w:sz w:val="18"/>
                  <w:szCs w:val="18"/>
                </w:rPr>
                <w:id w:val="59991946"/>
                <w:citation/>
              </w:sdtPr>
              <w:sdtContent>
                <w:r>
                  <w:rPr>
                    <w:i/>
                    <w:sz w:val="18"/>
                    <w:szCs w:val="18"/>
                  </w:rPr>
                  <w:fldChar w:fldCharType="begin"/>
                </w:r>
                <w:r>
                  <w:rPr>
                    <w:i/>
                    <w:sz w:val="18"/>
                    <w:szCs w:val="18"/>
                  </w:rPr>
                  <w:instrText xml:space="preserve"> CITATION EPS15 \l 2057 </w:instrText>
                </w:r>
                <w:r>
                  <w:rPr>
                    <w:i/>
                    <w:sz w:val="18"/>
                    <w:szCs w:val="18"/>
                  </w:rPr>
                  <w:fldChar w:fldCharType="separate"/>
                </w:r>
                <w:r w:rsidR="00D42EB8" w:rsidRPr="00D42EB8">
                  <w:rPr>
                    <w:noProof/>
                    <w:sz w:val="18"/>
                    <w:szCs w:val="18"/>
                  </w:rPr>
                  <w:t>[23]</w:t>
                </w:r>
                <w:r>
                  <w:rPr>
                    <w:i/>
                    <w:sz w:val="18"/>
                    <w:szCs w:val="18"/>
                  </w:rPr>
                  <w:fldChar w:fldCharType="end"/>
                </w:r>
              </w:sdtContent>
            </w:sdt>
          </w:p>
          <w:p w14:paraId="4E591A2D" w14:textId="77777777" w:rsidR="000F5BEC" w:rsidRDefault="000F5BEC" w:rsidP="0078521C">
            <w:pPr>
              <w:pStyle w:val="Body"/>
              <w:rPr>
                <w:i/>
                <w:sz w:val="18"/>
                <w:szCs w:val="18"/>
              </w:rPr>
            </w:pPr>
          </w:p>
          <w:p w14:paraId="4B4E1BCB" w14:textId="77777777" w:rsidR="000F5BEC" w:rsidRDefault="000F5BEC" w:rsidP="0078521C">
            <w:pPr>
              <w:pStyle w:val="Body"/>
              <w:rPr>
                <w:b/>
                <w:sz w:val="18"/>
                <w:szCs w:val="18"/>
              </w:rPr>
            </w:pPr>
            <w:r w:rsidRPr="000F5BEC">
              <w:rPr>
                <w:b/>
                <w:sz w:val="18"/>
                <w:szCs w:val="18"/>
              </w:rPr>
              <w:t>Property:</w:t>
            </w:r>
          </w:p>
          <w:p w14:paraId="0E8D26B9" w14:textId="77777777" w:rsidR="000F5BEC" w:rsidRPr="000F5BEC" w:rsidRDefault="000F5BEC" w:rsidP="000F5BEC">
            <w:pPr>
              <w:pStyle w:val="Body"/>
              <w:rPr>
                <w:sz w:val="18"/>
                <w:szCs w:val="18"/>
              </w:rPr>
            </w:pPr>
            <w:r w:rsidRPr="000F5BEC">
              <w:rPr>
                <w:i/>
                <w:sz w:val="18"/>
                <w:szCs w:val="18"/>
              </w:rPr>
              <w:t>AD-Grade</w:t>
            </w:r>
            <w:r>
              <w:rPr>
                <w:i/>
                <w:sz w:val="18"/>
                <w:szCs w:val="18"/>
              </w:rPr>
              <w:t xml:space="preserve"> </w:t>
            </w:r>
            <w:r>
              <w:rPr>
                <w:sz w:val="18"/>
                <w:szCs w:val="18"/>
              </w:rPr>
              <w:t>indicates the grade of administrators. Administrator careers cover grades AD5 to AD16</w:t>
            </w:r>
          </w:p>
        </w:tc>
      </w:tr>
      <w:tr w:rsidR="000465DD" w:rsidRPr="005E72FC" w14:paraId="4F908958" w14:textId="77777777" w:rsidTr="000827F9">
        <w:tc>
          <w:tcPr>
            <w:tcW w:w="1459" w:type="pct"/>
          </w:tcPr>
          <w:p w14:paraId="73468E2F" w14:textId="77777777" w:rsidR="000465DD" w:rsidRDefault="000465DD" w:rsidP="0078521C">
            <w:pPr>
              <w:pStyle w:val="Body"/>
              <w:rPr>
                <w:sz w:val="18"/>
                <w:szCs w:val="18"/>
              </w:rPr>
            </w:pPr>
            <w:r>
              <w:rPr>
                <w:sz w:val="18"/>
                <w:szCs w:val="18"/>
              </w:rPr>
              <w:lastRenderedPageBreak/>
              <w:t>Assistant</w:t>
            </w:r>
          </w:p>
        </w:tc>
        <w:tc>
          <w:tcPr>
            <w:tcW w:w="3541" w:type="pct"/>
          </w:tcPr>
          <w:p w14:paraId="74C9A399" w14:textId="77777777" w:rsidR="000465DD" w:rsidRDefault="00B7553E" w:rsidP="0078521C">
            <w:pPr>
              <w:pStyle w:val="Body"/>
              <w:rPr>
                <w:i/>
                <w:sz w:val="18"/>
                <w:szCs w:val="18"/>
              </w:rPr>
            </w:pPr>
            <w:r>
              <w:rPr>
                <w:i/>
                <w:sz w:val="18"/>
                <w:szCs w:val="18"/>
              </w:rPr>
              <w:t>“</w:t>
            </w:r>
            <w:r w:rsidRPr="00B7553E">
              <w:rPr>
                <w:i/>
                <w:sz w:val="18"/>
                <w:szCs w:val="18"/>
              </w:rPr>
              <w:t>Assistants are generally employed in an executive and technical role (administrative, financial, communication, research, policy development and implementation etc). They play an important role in the internal management of the Institutions, notably in budgetary and financial affairs, personnel work, computing, and document management and scientific laboratory work.</w:t>
            </w:r>
            <w:r>
              <w:rPr>
                <w:i/>
                <w:sz w:val="18"/>
                <w:szCs w:val="18"/>
              </w:rPr>
              <w:t xml:space="preserve">” </w:t>
            </w:r>
            <w:sdt>
              <w:sdtPr>
                <w:rPr>
                  <w:i/>
                  <w:sz w:val="18"/>
                  <w:szCs w:val="18"/>
                </w:rPr>
                <w:id w:val="-594555640"/>
                <w:citation/>
              </w:sdtPr>
              <w:sdtContent>
                <w:r>
                  <w:rPr>
                    <w:i/>
                    <w:sz w:val="18"/>
                    <w:szCs w:val="18"/>
                  </w:rPr>
                  <w:fldChar w:fldCharType="begin"/>
                </w:r>
                <w:r>
                  <w:rPr>
                    <w:sz w:val="18"/>
                    <w:szCs w:val="18"/>
                  </w:rPr>
                  <w:instrText xml:space="preserve"> CITATION EPS15 \l 2057 </w:instrText>
                </w:r>
                <w:r>
                  <w:rPr>
                    <w:i/>
                    <w:sz w:val="18"/>
                    <w:szCs w:val="18"/>
                  </w:rPr>
                  <w:fldChar w:fldCharType="separate"/>
                </w:r>
                <w:r w:rsidR="00D42EB8" w:rsidRPr="00D42EB8">
                  <w:rPr>
                    <w:noProof/>
                    <w:sz w:val="18"/>
                    <w:szCs w:val="18"/>
                  </w:rPr>
                  <w:t>[23]</w:t>
                </w:r>
                <w:r>
                  <w:rPr>
                    <w:i/>
                    <w:sz w:val="18"/>
                    <w:szCs w:val="18"/>
                  </w:rPr>
                  <w:fldChar w:fldCharType="end"/>
                </w:r>
              </w:sdtContent>
            </w:sdt>
          </w:p>
          <w:p w14:paraId="76960E9A" w14:textId="77777777" w:rsidR="000F5BEC" w:rsidRDefault="000F5BEC" w:rsidP="0078521C">
            <w:pPr>
              <w:pStyle w:val="Body"/>
              <w:rPr>
                <w:i/>
                <w:sz w:val="18"/>
                <w:szCs w:val="18"/>
              </w:rPr>
            </w:pPr>
          </w:p>
          <w:p w14:paraId="75BB2B0B" w14:textId="77777777" w:rsidR="000F5BEC" w:rsidRDefault="000F5BEC" w:rsidP="000F5BEC">
            <w:pPr>
              <w:pStyle w:val="Body"/>
              <w:rPr>
                <w:b/>
                <w:sz w:val="18"/>
                <w:szCs w:val="18"/>
              </w:rPr>
            </w:pPr>
            <w:r w:rsidRPr="000F5BEC">
              <w:rPr>
                <w:b/>
                <w:sz w:val="18"/>
                <w:szCs w:val="18"/>
              </w:rPr>
              <w:t>Property:</w:t>
            </w:r>
          </w:p>
          <w:p w14:paraId="286F4400" w14:textId="77777777" w:rsidR="000F5BEC" w:rsidRPr="000F5BEC" w:rsidRDefault="000F5BEC" w:rsidP="000F5BEC">
            <w:pPr>
              <w:pStyle w:val="Body"/>
              <w:rPr>
                <w:sz w:val="18"/>
                <w:szCs w:val="18"/>
              </w:rPr>
            </w:pPr>
            <w:r>
              <w:rPr>
                <w:i/>
                <w:sz w:val="18"/>
                <w:szCs w:val="18"/>
              </w:rPr>
              <w:t>AST</w:t>
            </w:r>
            <w:r w:rsidRPr="000F5BEC">
              <w:rPr>
                <w:i/>
                <w:sz w:val="18"/>
                <w:szCs w:val="18"/>
              </w:rPr>
              <w:t>-Grade</w:t>
            </w:r>
            <w:r>
              <w:rPr>
                <w:i/>
                <w:sz w:val="18"/>
                <w:szCs w:val="18"/>
              </w:rPr>
              <w:t xml:space="preserve"> </w:t>
            </w:r>
            <w:r>
              <w:rPr>
                <w:sz w:val="18"/>
                <w:szCs w:val="18"/>
              </w:rPr>
              <w:t>indicates the grade of assistants. Assistant careers cover grades AST1 to AST11.</w:t>
            </w:r>
          </w:p>
        </w:tc>
      </w:tr>
    </w:tbl>
    <w:p w14:paraId="76F1CA89" w14:textId="77777777" w:rsidR="00FA534D" w:rsidRDefault="00FA534D" w:rsidP="00FA534D">
      <w:pPr>
        <w:pStyle w:val="Body"/>
      </w:pPr>
    </w:p>
    <w:p w14:paraId="34F3D43E" w14:textId="77777777" w:rsidR="00FA534D" w:rsidRDefault="00FA534D" w:rsidP="00741CAC">
      <w:pPr>
        <w:pStyle w:val="Body"/>
      </w:pPr>
    </w:p>
    <w:p w14:paraId="09222CB6" w14:textId="77777777" w:rsidR="00741CAC" w:rsidRDefault="00741CAC" w:rsidP="00741CAC">
      <w:pPr>
        <w:pStyle w:val="Body"/>
      </w:pPr>
      <w:r>
        <w:t xml:space="preserve">The table below gives an example of two </w:t>
      </w:r>
      <w:r>
        <w:rPr>
          <w:i/>
        </w:rPr>
        <w:t>staff</w:t>
      </w:r>
      <w:r>
        <w:t xml:space="preserve"> instances as published in the European Commission budget of 2015. </w:t>
      </w:r>
    </w:p>
    <w:p w14:paraId="7F1A01F4" w14:textId="77777777" w:rsidR="0031542D" w:rsidRDefault="0031542D" w:rsidP="00741CAC">
      <w:pPr>
        <w:pStyle w:val="Body"/>
      </w:pPr>
    </w:p>
    <w:p w14:paraId="23C9E48E" w14:textId="1C8BDCE3" w:rsidR="00B571AB" w:rsidRPr="00877143" w:rsidRDefault="00B571AB" w:rsidP="00B571AB">
      <w:pPr>
        <w:pStyle w:val="Caption"/>
        <w:rPr>
          <w:i/>
        </w:rPr>
      </w:pPr>
      <w:bookmarkStart w:id="189" w:name="_Toc433700695"/>
      <w:r>
        <w:t xml:space="preserve">Table </w:t>
      </w:r>
      <w:fldSimple w:instr=" SEQ Table \* ARABIC ">
        <w:r w:rsidR="004E229F">
          <w:rPr>
            <w:noProof/>
          </w:rPr>
          <w:t>34</w:t>
        </w:r>
      </w:fldSimple>
      <w:r>
        <w:t xml:space="preserve">: example of </w:t>
      </w:r>
      <w:r w:rsidR="00D9164F">
        <w:rPr>
          <w:i/>
        </w:rPr>
        <w:t>administrator</w:t>
      </w:r>
      <w:bookmarkEnd w:id="189"/>
    </w:p>
    <w:tbl>
      <w:tblPr>
        <w:tblStyle w:val="TableGrid"/>
        <w:tblW w:w="8500" w:type="dxa"/>
        <w:tblLook w:val="04A0" w:firstRow="1" w:lastRow="0" w:firstColumn="1" w:lastColumn="0" w:noHBand="0" w:noVBand="1"/>
      </w:tblPr>
      <w:tblGrid>
        <w:gridCol w:w="1317"/>
        <w:gridCol w:w="3591"/>
        <w:gridCol w:w="3592"/>
      </w:tblGrid>
      <w:tr w:rsidR="00B571AB" w:rsidRPr="005E72FC" w14:paraId="460858E5" w14:textId="77777777" w:rsidTr="00666DF1">
        <w:trPr>
          <w:cnfStyle w:val="100000000000" w:firstRow="1" w:lastRow="0" w:firstColumn="0" w:lastColumn="0" w:oddVBand="0" w:evenVBand="0" w:oddHBand="0" w:evenHBand="0" w:firstRowFirstColumn="0" w:firstRowLastColumn="0" w:lastRowFirstColumn="0" w:lastRowLastColumn="0"/>
        </w:trPr>
        <w:tc>
          <w:tcPr>
            <w:tcW w:w="8500" w:type="dxa"/>
            <w:gridSpan w:val="3"/>
          </w:tcPr>
          <w:p w14:paraId="1351D941" w14:textId="77777777" w:rsidR="00B571AB" w:rsidRPr="005E72FC" w:rsidRDefault="00B571AB" w:rsidP="00D9164F">
            <w:pPr>
              <w:pStyle w:val="Body"/>
              <w:rPr>
                <w:sz w:val="18"/>
                <w:szCs w:val="18"/>
              </w:rPr>
            </w:pPr>
            <w:r w:rsidRPr="005E72FC">
              <w:rPr>
                <w:sz w:val="18"/>
                <w:szCs w:val="18"/>
              </w:rPr>
              <w:t xml:space="preserve">Example: </w:t>
            </w:r>
            <w:r w:rsidR="00D9164F">
              <w:rPr>
                <w:sz w:val="18"/>
                <w:szCs w:val="18"/>
              </w:rPr>
              <w:t>Administrator</w:t>
            </w:r>
            <w:r w:rsidR="00D9164F" w:rsidRPr="005E72FC">
              <w:rPr>
                <w:sz w:val="18"/>
                <w:szCs w:val="18"/>
              </w:rPr>
              <w:t xml:space="preserve"> </w:t>
            </w:r>
            <w:r w:rsidRPr="005E72FC">
              <w:rPr>
                <w:sz w:val="18"/>
                <w:szCs w:val="18"/>
              </w:rPr>
              <w:t>instances</w:t>
            </w:r>
          </w:p>
        </w:tc>
      </w:tr>
      <w:tr w:rsidR="00B571AB" w:rsidRPr="005E72FC" w14:paraId="175BF219" w14:textId="77777777" w:rsidTr="00666DF1">
        <w:tc>
          <w:tcPr>
            <w:tcW w:w="1317" w:type="dxa"/>
          </w:tcPr>
          <w:p w14:paraId="49473191" w14:textId="77777777" w:rsidR="00B571AB" w:rsidRPr="005E72FC" w:rsidRDefault="00666DF1" w:rsidP="00666DF1">
            <w:pPr>
              <w:pStyle w:val="Body"/>
              <w:rPr>
                <w:b/>
                <w:sz w:val="18"/>
                <w:szCs w:val="18"/>
              </w:rPr>
            </w:pPr>
            <w:r w:rsidRPr="005E72FC">
              <w:rPr>
                <w:b/>
                <w:sz w:val="18"/>
                <w:szCs w:val="18"/>
              </w:rPr>
              <w:t>Id</w:t>
            </w:r>
          </w:p>
        </w:tc>
        <w:tc>
          <w:tcPr>
            <w:tcW w:w="3591" w:type="dxa"/>
          </w:tcPr>
          <w:p w14:paraId="4B45627D" w14:textId="77777777" w:rsidR="00B571AB" w:rsidRPr="005E72FC" w:rsidRDefault="00B571AB" w:rsidP="00666DF1">
            <w:pPr>
              <w:pStyle w:val="Body"/>
              <w:rPr>
                <w:b/>
                <w:sz w:val="18"/>
                <w:szCs w:val="18"/>
              </w:rPr>
            </w:pPr>
            <w:r w:rsidRPr="005E72FC">
              <w:rPr>
                <w:b/>
                <w:sz w:val="18"/>
                <w:szCs w:val="18"/>
              </w:rPr>
              <w:t>Instance 1</w:t>
            </w:r>
          </w:p>
        </w:tc>
        <w:tc>
          <w:tcPr>
            <w:tcW w:w="3592" w:type="dxa"/>
          </w:tcPr>
          <w:p w14:paraId="3FE034F2" w14:textId="77777777" w:rsidR="00B571AB" w:rsidRPr="005E72FC" w:rsidRDefault="00B571AB" w:rsidP="00666DF1">
            <w:pPr>
              <w:pStyle w:val="Body"/>
              <w:rPr>
                <w:b/>
                <w:sz w:val="18"/>
                <w:szCs w:val="18"/>
              </w:rPr>
            </w:pPr>
            <w:r w:rsidRPr="005E72FC">
              <w:rPr>
                <w:b/>
                <w:sz w:val="18"/>
                <w:szCs w:val="18"/>
              </w:rPr>
              <w:t>Instance 2</w:t>
            </w:r>
          </w:p>
        </w:tc>
      </w:tr>
      <w:tr w:rsidR="00890281" w:rsidRPr="005E72FC" w14:paraId="7E769024" w14:textId="77777777" w:rsidTr="00666DF1">
        <w:tc>
          <w:tcPr>
            <w:tcW w:w="1317" w:type="dxa"/>
          </w:tcPr>
          <w:p w14:paraId="3D6355D1" w14:textId="77777777" w:rsidR="00890281" w:rsidRPr="005E72FC" w:rsidRDefault="00D9164F" w:rsidP="00890281">
            <w:pPr>
              <w:pStyle w:val="Body"/>
              <w:rPr>
                <w:sz w:val="18"/>
                <w:szCs w:val="18"/>
              </w:rPr>
            </w:pPr>
            <w:r>
              <w:rPr>
                <w:sz w:val="18"/>
                <w:szCs w:val="18"/>
              </w:rPr>
              <w:t>AD-Grade</w:t>
            </w:r>
          </w:p>
        </w:tc>
        <w:tc>
          <w:tcPr>
            <w:tcW w:w="3591" w:type="dxa"/>
          </w:tcPr>
          <w:p w14:paraId="26DFF743" w14:textId="77777777" w:rsidR="00890281" w:rsidRPr="005E72FC" w:rsidRDefault="00711939" w:rsidP="00890281">
            <w:pPr>
              <w:pStyle w:val="Body"/>
              <w:rPr>
                <w:sz w:val="18"/>
                <w:szCs w:val="18"/>
              </w:rPr>
            </w:pPr>
            <w:r w:rsidRPr="005E72FC">
              <w:rPr>
                <w:sz w:val="18"/>
                <w:szCs w:val="18"/>
              </w:rPr>
              <w:t>AD12</w:t>
            </w:r>
          </w:p>
        </w:tc>
        <w:tc>
          <w:tcPr>
            <w:tcW w:w="3592" w:type="dxa"/>
          </w:tcPr>
          <w:p w14:paraId="791D91FD" w14:textId="77777777" w:rsidR="00890281" w:rsidRPr="005E72FC" w:rsidRDefault="00711939" w:rsidP="00890281">
            <w:pPr>
              <w:pStyle w:val="Body"/>
              <w:rPr>
                <w:sz w:val="18"/>
                <w:szCs w:val="18"/>
              </w:rPr>
            </w:pPr>
            <w:r w:rsidRPr="005E72FC">
              <w:rPr>
                <w:sz w:val="18"/>
                <w:szCs w:val="18"/>
              </w:rPr>
              <w:t>AD12</w:t>
            </w:r>
          </w:p>
        </w:tc>
      </w:tr>
      <w:tr w:rsidR="00890281" w:rsidRPr="005E72FC" w14:paraId="4C832581" w14:textId="77777777" w:rsidTr="00666DF1">
        <w:tc>
          <w:tcPr>
            <w:tcW w:w="1317" w:type="dxa"/>
          </w:tcPr>
          <w:p w14:paraId="2584B163" w14:textId="77777777" w:rsidR="00890281" w:rsidRPr="005E72FC" w:rsidRDefault="00890281" w:rsidP="00890281">
            <w:pPr>
              <w:pStyle w:val="Body"/>
              <w:rPr>
                <w:sz w:val="18"/>
                <w:szCs w:val="18"/>
              </w:rPr>
            </w:pPr>
            <w:r w:rsidRPr="005E72FC">
              <w:rPr>
                <w:sz w:val="18"/>
                <w:szCs w:val="18"/>
              </w:rPr>
              <w:t>Post</w:t>
            </w:r>
            <w:r w:rsidR="00205A16" w:rsidRPr="005E72FC">
              <w:rPr>
                <w:sz w:val="18"/>
                <w:szCs w:val="18"/>
              </w:rPr>
              <w:t xml:space="preserve"> </w:t>
            </w:r>
            <w:r w:rsidRPr="005E72FC">
              <w:rPr>
                <w:sz w:val="18"/>
                <w:szCs w:val="18"/>
              </w:rPr>
              <w:t>type</w:t>
            </w:r>
          </w:p>
        </w:tc>
        <w:tc>
          <w:tcPr>
            <w:tcW w:w="3591" w:type="dxa"/>
          </w:tcPr>
          <w:p w14:paraId="6E95E3A0" w14:textId="77777777" w:rsidR="00890281" w:rsidRPr="005E72FC" w:rsidRDefault="00711939" w:rsidP="00890281">
            <w:pPr>
              <w:pStyle w:val="Body"/>
              <w:rPr>
                <w:sz w:val="18"/>
                <w:szCs w:val="18"/>
              </w:rPr>
            </w:pPr>
            <w:r w:rsidRPr="005E72FC">
              <w:rPr>
                <w:sz w:val="18"/>
                <w:szCs w:val="18"/>
              </w:rPr>
              <w:t>Permanent</w:t>
            </w:r>
          </w:p>
        </w:tc>
        <w:tc>
          <w:tcPr>
            <w:tcW w:w="3592" w:type="dxa"/>
          </w:tcPr>
          <w:p w14:paraId="074A67F7" w14:textId="77777777" w:rsidR="00890281" w:rsidRPr="005E72FC" w:rsidRDefault="00711939" w:rsidP="00890281">
            <w:pPr>
              <w:pStyle w:val="Body"/>
              <w:jc w:val="left"/>
              <w:rPr>
                <w:sz w:val="18"/>
                <w:szCs w:val="18"/>
              </w:rPr>
            </w:pPr>
            <w:r w:rsidRPr="005E72FC">
              <w:rPr>
                <w:sz w:val="18"/>
                <w:szCs w:val="18"/>
              </w:rPr>
              <w:t>Temporary</w:t>
            </w:r>
          </w:p>
        </w:tc>
      </w:tr>
      <w:tr w:rsidR="00890281" w:rsidRPr="005E72FC" w14:paraId="56EB9334" w14:textId="77777777" w:rsidTr="00666DF1">
        <w:tc>
          <w:tcPr>
            <w:tcW w:w="1317" w:type="dxa"/>
          </w:tcPr>
          <w:p w14:paraId="5E42973C" w14:textId="77777777" w:rsidR="00890281" w:rsidRPr="005E72FC" w:rsidRDefault="00890281" w:rsidP="00890281">
            <w:pPr>
              <w:pStyle w:val="Body"/>
              <w:rPr>
                <w:sz w:val="18"/>
                <w:szCs w:val="18"/>
              </w:rPr>
            </w:pPr>
            <w:r w:rsidRPr="005E72FC">
              <w:rPr>
                <w:sz w:val="18"/>
                <w:szCs w:val="18"/>
              </w:rPr>
              <w:t>Year</w:t>
            </w:r>
          </w:p>
        </w:tc>
        <w:tc>
          <w:tcPr>
            <w:tcW w:w="3591" w:type="dxa"/>
          </w:tcPr>
          <w:p w14:paraId="3BB0BCAD" w14:textId="77777777" w:rsidR="00890281" w:rsidRPr="005E72FC" w:rsidRDefault="00934DF7" w:rsidP="00890281">
            <w:pPr>
              <w:pStyle w:val="Body"/>
              <w:rPr>
                <w:sz w:val="18"/>
                <w:szCs w:val="18"/>
              </w:rPr>
            </w:pPr>
            <w:r w:rsidRPr="005E72FC">
              <w:rPr>
                <w:sz w:val="18"/>
                <w:szCs w:val="18"/>
              </w:rPr>
              <w:t>2015</w:t>
            </w:r>
          </w:p>
        </w:tc>
        <w:tc>
          <w:tcPr>
            <w:tcW w:w="3592" w:type="dxa"/>
          </w:tcPr>
          <w:p w14:paraId="06431790" w14:textId="77777777" w:rsidR="00890281" w:rsidRPr="005E72FC" w:rsidRDefault="00934DF7" w:rsidP="00890281">
            <w:pPr>
              <w:pStyle w:val="Body"/>
              <w:jc w:val="left"/>
              <w:rPr>
                <w:sz w:val="18"/>
                <w:szCs w:val="18"/>
              </w:rPr>
            </w:pPr>
            <w:r w:rsidRPr="005E72FC">
              <w:rPr>
                <w:sz w:val="18"/>
                <w:szCs w:val="18"/>
              </w:rPr>
              <w:t>2015</w:t>
            </w:r>
          </w:p>
        </w:tc>
      </w:tr>
      <w:tr w:rsidR="00890281" w:rsidRPr="005E72FC" w14:paraId="30C47EDD" w14:textId="77777777" w:rsidTr="00666DF1">
        <w:tc>
          <w:tcPr>
            <w:tcW w:w="1317" w:type="dxa"/>
          </w:tcPr>
          <w:p w14:paraId="267B0BF5" w14:textId="77777777" w:rsidR="00890281" w:rsidRPr="005E72FC" w:rsidRDefault="00890281" w:rsidP="00890281">
            <w:pPr>
              <w:pStyle w:val="Body"/>
              <w:rPr>
                <w:sz w:val="18"/>
                <w:szCs w:val="18"/>
              </w:rPr>
            </w:pPr>
            <w:r w:rsidRPr="005E72FC">
              <w:rPr>
                <w:sz w:val="18"/>
                <w:szCs w:val="18"/>
              </w:rPr>
              <w:t>Staff count</w:t>
            </w:r>
          </w:p>
        </w:tc>
        <w:tc>
          <w:tcPr>
            <w:tcW w:w="3591" w:type="dxa"/>
          </w:tcPr>
          <w:p w14:paraId="59867637" w14:textId="77777777" w:rsidR="00890281" w:rsidRPr="005E72FC" w:rsidRDefault="00934DF7" w:rsidP="00890281">
            <w:pPr>
              <w:pStyle w:val="Body"/>
              <w:rPr>
                <w:sz w:val="18"/>
                <w:szCs w:val="18"/>
              </w:rPr>
            </w:pPr>
            <w:r w:rsidRPr="005E72FC">
              <w:rPr>
                <w:sz w:val="18"/>
                <w:szCs w:val="18"/>
              </w:rPr>
              <w:t>20</w:t>
            </w:r>
          </w:p>
        </w:tc>
        <w:tc>
          <w:tcPr>
            <w:tcW w:w="3592" w:type="dxa"/>
          </w:tcPr>
          <w:p w14:paraId="16720F5F" w14:textId="77777777" w:rsidR="00890281" w:rsidRPr="005E72FC" w:rsidRDefault="00934DF7" w:rsidP="00890281">
            <w:pPr>
              <w:pStyle w:val="Body"/>
              <w:jc w:val="left"/>
              <w:rPr>
                <w:sz w:val="18"/>
                <w:szCs w:val="18"/>
              </w:rPr>
            </w:pPr>
            <w:r w:rsidRPr="005E72FC">
              <w:rPr>
                <w:sz w:val="18"/>
                <w:szCs w:val="18"/>
              </w:rPr>
              <w:t>14</w:t>
            </w:r>
          </w:p>
        </w:tc>
      </w:tr>
      <w:tr w:rsidR="00890281" w:rsidRPr="005E72FC" w14:paraId="2C58BF63" w14:textId="77777777" w:rsidTr="00666DF1">
        <w:tc>
          <w:tcPr>
            <w:tcW w:w="1317" w:type="dxa"/>
          </w:tcPr>
          <w:p w14:paraId="7D43A578" w14:textId="77777777" w:rsidR="00890281" w:rsidRPr="005E72FC" w:rsidRDefault="00890281" w:rsidP="00890281">
            <w:pPr>
              <w:pStyle w:val="Body"/>
              <w:rPr>
                <w:sz w:val="18"/>
                <w:szCs w:val="18"/>
              </w:rPr>
            </w:pPr>
            <w:r w:rsidRPr="005E72FC">
              <w:rPr>
                <w:sz w:val="18"/>
                <w:szCs w:val="18"/>
              </w:rPr>
              <w:t>Corporate body</w:t>
            </w:r>
          </w:p>
        </w:tc>
        <w:tc>
          <w:tcPr>
            <w:tcW w:w="3591" w:type="dxa"/>
          </w:tcPr>
          <w:p w14:paraId="272FEDD9" w14:textId="77777777" w:rsidR="00890281" w:rsidRPr="005E72FC" w:rsidRDefault="00934DF7" w:rsidP="00890281">
            <w:pPr>
              <w:pStyle w:val="Body"/>
              <w:rPr>
                <w:sz w:val="18"/>
                <w:szCs w:val="18"/>
              </w:rPr>
            </w:pPr>
            <w:r w:rsidRPr="005E72FC">
              <w:rPr>
                <w:sz w:val="18"/>
                <w:szCs w:val="18"/>
              </w:rPr>
              <w:t>COM</w:t>
            </w:r>
          </w:p>
        </w:tc>
        <w:tc>
          <w:tcPr>
            <w:tcW w:w="3592" w:type="dxa"/>
          </w:tcPr>
          <w:p w14:paraId="74C45E0B" w14:textId="77777777" w:rsidR="00890281" w:rsidRPr="005E72FC" w:rsidRDefault="00934DF7" w:rsidP="00890281">
            <w:pPr>
              <w:pStyle w:val="Body"/>
              <w:jc w:val="left"/>
              <w:rPr>
                <w:sz w:val="18"/>
                <w:szCs w:val="18"/>
              </w:rPr>
            </w:pPr>
            <w:r w:rsidRPr="005E72FC">
              <w:rPr>
                <w:sz w:val="18"/>
                <w:szCs w:val="18"/>
              </w:rPr>
              <w:t>COM</w:t>
            </w:r>
          </w:p>
        </w:tc>
      </w:tr>
      <w:tr w:rsidR="00711939" w:rsidRPr="005E72FC" w14:paraId="096BAD3D" w14:textId="77777777" w:rsidTr="00666DF1">
        <w:tc>
          <w:tcPr>
            <w:tcW w:w="1317" w:type="dxa"/>
          </w:tcPr>
          <w:p w14:paraId="63B30850" w14:textId="77777777" w:rsidR="00711939" w:rsidRPr="005E72FC" w:rsidRDefault="00711939" w:rsidP="00890281">
            <w:pPr>
              <w:pStyle w:val="Body"/>
              <w:rPr>
                <w:sz w:val="18"/>
                <w:szCs w:val="18"/>
              </w:rPr>
            </w:pPr>
            <w:r w:rsidRPr="005E72FC">
              <w:rPr>
                <w:sz w:val="18"/>
                <w:szCs w:val="18"/>
              </w:rPr>
              <w:t>Corporate Body</w:t>
            </w:r>
          </w:p>
        </w:tc>
        <w:tc>
          <w:tcPr>
            <w:tcW w:w="3591" w:type="dxa"/>
          </w:tcPr>
          <w:p w14:paraId="6652CC9D" w14:textId="77777777" w:rsidR="00711939" w:rsidRPr="005E72FC" w:rsidRDefault="00711939" w:rsidP="00890281">
            <w:pPr>
              <w:pStyle w:val="Body"/>
              <w:rPr>
                <w:sz w:val="18"/>
                <w:szCs w:val="18"/>
              </w:rPr>
            </w:pPr>
            <w:r w:rsidRPr="005E72FC">
              <w:rPr>
                <w:sz w:val="18"/>
                <w:szCs w:val="18"/>
              </w:rPr>
              <w:t>OLAF</w:t>
            </w:r>
          </w:p>
        </w:tc>
        <w:tc>
          <w:tcPr>
            <w:tcW w:w="3592" w:type="dxa"/>
          </w:tcPr>
          <w:p w14:paraId="11807DED" w14:textId="77777777" w:rsidR="004E1EFC" w:rsidRPr="005E72FC" w:rsidRDefault="00934DF7" w:rsidP="00890281">
            <w:pPr>
              <w:pStyle w:val="Body"/>
              <w:jc w:val="left"/>
              <w:rPr>
                <w:sz w:val="18"/>
                <w:szCs w:val="18"/>
              </w:rPr>
            </w:pPr>
            <w:r w:rsidRPr="005E72FC">
              <w:rPr>
                <w:sz w:val="18"/>
                <w:szCs w:val="18"/>
              </w:rPr>
              <w:t>OLAF</w:t>
            </w:r>
          </w:p>
        </w:tc>
      </w:tr>
    </w:tbl>
    <w:p w14:paraId="02E1C339" w14:textId="77777777" w:rsidR="002F533D" w:rsidRPr="00C54ED8" w:rsidRDefault="0009421E" w:rsidP="002F533D">
      <w:pPr>
        <w:pStyle w:val="Heading1"/>
      </w:pPr>
      <w:bookmarkStart w:id="190" w:name="_Ref419915956"/>
      <w:bookmarkStart w:id="191" w:name="_Toc433700635"/>
      <w:r w:rsidRPr="00C54ED8">
        <w:lastRenderedPageBreak/>
        <w:t>EU Budget Vocabulary in RDF</w:t>
      </w:r>
      <w:bookmarkEnd w:id="190"/>
      <w:bookmarkEnd w:id="191"/>
    </w:p>
    <w:p w14:paraId="2A0B0ED1" w14:textId="77777777" w:rsidR="00E71B98" w:rsidRDefault="00E71B98" w:rsidP="001C5101">
      <w:pPr>
        <w:pStyle w:val="Heading2"/>
      </w:pPr>
      <w:bookmarkStart w:id="192" w:name="_Toc433700636"/>
      <w:bookmarkStart w:id="193" w:name="_Toc415582727"/>
      <w:bookmarkStart w:id="194" w:name="_Ref415760135"/>
      <w:bookmarkStart w:id="195" w:name="_Toc418502805"/>
      <w:r>
        <w:t>URI template</w:t>
      </w:r>
      <w:bookmarkEnd w:id="192"/>
    </w:p>
    <w:p w14:paraId="054428BF" w14:textId="77777777" w:rsidR="00E33C17" w:rsidRPr="00D41E69" w:rsidRDefault="00E33C17" w:rsidP="00E33C17">
      <w:pPr>
        <w:pStyle w:val="Body"/>
        <w:rPr>
          <w:rFonts w:eastAsia="Verdana"/>
        </w:rPr>
      </w:pPr>
      <w:r>
        <w:rPr>
          <w:rFonts w:eastAsia="Verdana"/>
        </w:rPr>
        <w:t xml:space="preserve">The RDF classes and properties minted in the RDF distribution of the EU budget vocabulary will be defined in the CELLAR namespace. Hence, the URI pattern implemented by the CELLAR will be followed. </w:t>
      </w:r>
    </w:p>
    <w:p w14:paraId="22DBD013" w14:textId="77777777" w:rsidR="001C5101" w:rsidRDefault="009D5FFC" w:rsidP="001C5101">
      <w:pPr>
        <w:pStyle w:val="Heading2"/>
      </w:pPr>
      <w:bookmarkStart w:id="196" w:name="_Toc433700637"/>
      <w:r w:rsidRPr="00C54ED8">
        <w:t>C</w:t>
      </w:r>
      <w:r w:rsidR="001C5101" w:rsidRPr="00C54ED8">
        <w:t>lasses</w:t>
      </w:r>
      <w:bookmarkEnd w:id="193"/>
      <w:bookmarkEnd w:id="194"/>
      <w:bookmarkEnd w:id="195"/>
      <w:bookmarkEnd w:id="196"/>
    </w:p>
    <w:p w14:paraId="65CA3494" w14:textId="3CA5A284" w:rsidR="00B57D4B" w:rsidRPr="00B57D4B" w:rsidRDefault="00081589" w:rsidP="00F102D0">
      <w:pPr>
        <w:pStyle w:val="Caption"/>
        <w:jc w:val="left"/>
      </w:pPr>
      <w:bookmarkStart w:id="197" w:name="_Toc433700696"/>
      <w:r>
        <w:t xml:space="preserve">Table </w:t>
      </w:r>
      <w:fldSimple w:instr=" SEQ Table \* ARABIC ">
        <w:r w:rsidR="004E229F">
          <w:rPr>
            <w:noProof/>
          </w:rPr>
          <w:t>35</w:t>
        </w:r>
      </w:fldSimple>
      <w:r>
        <w:t>: Classes of the RDF Data Model</w:t>
      </w:r>
      <w:bookmarkEnd w:id="197"/>
    </w:p>
    <w:tbl>
      <w:tblPr>
        <w:tblStyle w:val="TableGrid"/>
        <w:tblW w:w="8604" w:type="dxa"/>
        <w:tblLayout w:type="fixed"/>
        <w:tblLook w:val="04A0" w:firstRow="1" w:lastRow="0" w:firstColumn="1" w:lastColumn="0" w:noHBand="0" w:noVBand="1"/>
      </w:tblPr>
      <w:tblGrid>
        <w:gridCol w:w="3681"/>
        <w:gridCol w:w="4923"/>
      </w:tblGrid>
      <w:tr w:rsidR="00905730" w:rsidRPr="00B57D4B" w14:paraId="5287C2FD" w14:textId="77777777" w:rsidTr="00F102D0">
        <w:trPr>
          <w:cnfStyle w:val="100000000000" w:firstRow="1" w:lastRow="0" w:firstColumn="0" w:lastColumn="0" w:oddVBand="0" w:evenVBand="0" w:oddHBand="0" w:evenHBand="0" w:firstRowFirstColumn="0" w:firstRowLastColumn="0" w:lastRowFirstColumn="0" w:lastRowLastColumn="0"/>
          <w:trHeight w:val="21"/>
        </w:trPr>
        <w:tc>
          <w:tcPr>
            <w:tcW w:w="3681" w:type="dxa"/>
          </w:tcPr>
          <w:p w14:paraId="194FFD24" w14:textId="77777777" w:rsidR="00905730" w:rsidRPr="00B57D4B" w:rsidRDefault="00905730" w:rsidP="00B57D4B">
            <w:pPr>
              <w:pStyle w:val="Body"/>
              <w:rPr>
                <w:sz w:val="18"/>
                <w:szCs w:val="18"/>
              </w:rPr>
            </w:pPr>
            <w:r w:rsidRPr="00B57D4B">
              <w:rPr>
                <w:sz w:val="18"/>
                <w:szCs w:val="18"/>
              </w:rPr>
              <w:t>Class name</w:t>
            </w:r>
          </w:p>
        </w:tc>
        <w:tc>
          <w:tcPr>
            <w:tcW w:w="4923" w:type="dxa"/>
          </w:tcPr>
          <w:p w14:paraId="2CAF0CB8" w14:textId="77777777" w:rsidR="00905730" w:rsidRPr="00B57D4B" w:rsidRDefault="00730F41" w:rsidP="00B57D4B">
            <w:pPr>
              <w:pStyle w:val="Body"/>
              <w:rPr>
                <w:sz w:val="18"/>
                <w:szCs w:val="18"/>
              </w:rPr>
            </w:pPr>
            <w:r w:rsidRPr="00B57D4B">
              <w:rPr>
                <w:sz w:val="18"/>
                <w:szCs w:val="18"/>
              </w:rPr>
              <w:t>Identifier</w:t>
            </w:r>
          </w:p>
        </w:tc>
      </w:tr>
      <w:tr w:rsidR="00905730" w:rsidRPr="00B57D4B" w14:paraId="29320F9C" w14:textId="77777777" w:rsidTr="00F102D0">
        <w:trPr>
          <w:trHeight w:val="21"/>
        </w:trPr>
        <w:tc>
          <w:tcPr>
            <w:tcW w:w="3681" w:type="dxa"/>
          </w:tcPr>
          <w:p w14:paraId="3D503D13" w14:textId="77777777" w:rsidR="00905730" w:rsidRPr="00B57D4B" w:rsidRDefault="00905730" w:rsidP="00B57D4B">
            <w:pPr>
              <w:pStyle w:val="Body"/>
              <w:rPr>
                <w:sz w:val="18"/>
                <w:szCs w:val="18"/>
              </w:rPr>
            </w:pPr>
            <w:r w:rsidRPr="00B57D4B">
              <w:rPr>
                <w:sz w:val="18"/>
                <w:szCs w:val="18"/>
              </w:rPr>
              <w:t>Amount</w:t>
            </w:r>
          </w:p>
        </w:tc>
        <w:tc>
          <w:tcPr>
            <w:tcW w:w="4923" w:type="dxa"/>
          </w:tcPr>
          <w:p w14:paraId="4A43E196" w14:textId="77777777" w:rsidR="00905730" w:rsidRPr="00B57D4B" w:rsidRDefault="00905730" w:rsidP="00B57D4B">
            <w:pPr>
              <w:pStyle w:val="Body"/>
              <w:rPr>
                <w:sz w:val="18"/>
                <w:szCs w:val="18"/>
              </w:rPr>
            </w:pPr>
            <w:r w:rsidRPr="00B57D4B">
              <w:rPr>
                <w:sz w:val="18"/>
                <w:szCs w:val="18"/>
              </w:rPr>
              <w:t>bud:Amount</w:t>
            </w:r>
          </w:p>
        </w:tc>
      </w:tr>
      <w:tr w:rsidR="007D5390" w:rsidRPr="00B57D4B" w14:paraId="3AE5C599" w14:textId="77777777" w:rsidTr="00B57D4B">
        <w:trPr>
          <w:trHeight w:val="11"/>
        </w:trPr>
        <w:tc>
          <w:tcPr>
            <w:tcW w:w="3681" w:type="dxa"/>
          </w:tcPr>
          <w:p w14:paraId="008D9E88" w14:textId="77777777" w:rsidR="007D5390" w:rsidRPr="00B57D4B" w:rsidRDefault="007D5390" w:rsidP="00B57D4B">
            <w:pPr>
              <w:pStyle w:val="Body"/>
              <w:rPr>
                <w:sz w:val="18"/>
                <w:szCs w:val="18"/>
              </w:rPr>
            </w:pPr>
            <w:r>
              <w:rPr>
                <w:sz w:val="18"/>
                <w:szCs w:val="18"/>
              </w:rPr>
              <w:t>Monetary Value</w:t>
            </w:r>
          </w:p>
        </w:tc>
        <w:tc>
          <w:tcPr>
            <w:tcW w:w="4923" w:type="dxa"/>
          </w:tcPr>
          <w:p w14:paraId="54076620" w14:textId="77777777" w:rsidR="007D5390" w:rsidRPr="00B57D4B" w:rsidRDefault="007D5390" w:rsidP="00B57D4B">
            <w:pPr>
              <w:pStyle w:val="Body"/>
              <w:rPr>
                <w:sz w:val="18"/>
                <w:szCs w:val="18"/>
              </w:rPr>
            </w:pPr>
            <w:r>
              <w:rPr>
                <w:sz w:val="18"/>
                <w:szCs w:val="18"/>
              </w:rPr>
              <w:t>bud:MonetaryValue</w:t>
            </w:r>
          </w:p>
        </w:tc>
      </w:tr>
      <w:tr w:rsidR="00905730" w:rsidRPr="00B57D4B" w14:paraId="762CCF43" w14:textId="77777777" w:rsidTr="00B57D4B">
        <w:trPr>
          <w:trHeight w:val="11"/>
        </w:trPr>
        <w:tc>
          <w:tcPr>
            <w:tcW w:w="3681" w:type="dxa"/>
          </w:tcPr>
          <w:p w14:paraId="1BDA5A12" w14:textId="77777777" w:rsidR="00905730" w:rsidRPr="00B57D4B" w:rsidRDefault="00905730" w:rsidP="0089163B">
            <w:pPr>
              <w:pStyle w:val="Body"/>
              <w:rPr>
                <w:sz w:val="18"/>
                <w:szCs w:val="18"/>
              </w:rPr>
            </w:pPr>
            <w:r w:rsidRPr="00B57D4B">
              <w:rPr>
                <w:sz w:val="18"/>
                <w:szCs w:val="18"/>
              </w:rPr>
              <w:t>Nomenclature</w:t>
            </w:r>
          </w:p>
        </w:tc>
        <w:tc>
          <w:tcPr>
            <w:tcW w:w="4923" w:type="dxa"/>
          </w:tcPr>
          <w:p w14:paraId="22BE3610" w14:textId="77777777" w:rsidR="00905730" w:rsidRPr="00B57D4B" w:rsidRDefault="00905730" w:rsidP="00B57D4B">
            <w:pPr>
              <w:pStyle w:val="Body"/>
              <w:rPr>
                <w:sz w:val="18"/>
                <w:szCs w:val="18"/>
              </w:rPr>
            </w:pPr>
            <w:r w:rsidRPr="00B57D4B">
              <w:rPr>
                <w:sz w:val="18"/>
                <w:szCs w:val="18"/>
              </w:rPr>
              <w:t>b</w:t>
            </w:r>
            <w:r w:rsidR="0089163B">
              <w:rPr>
                <w:sz w:val="18"/>
                <w:szCs w:val="18"/>
              </w:rPr>
              <w:t>ud:Nomenclature</w:t>
            </w:r>
          </w:p>
        </w:tc>
      </w:tr>
      <w:tr w:rsidR="00905730" w:rsidRPr="00B57D4B" w14:paraId="3DA6A0AC" w14:textId="77777777" w:rsidTr="00B57D4B">
        <w:trPr>
          <w:trHeight w:val="11"/>
        </w:trPr>
        <w:tc>
          <w:tcPr>
            <w:tcW w:w="3681" w:type="dxa"/>
          </w:tcPr>
          <w:p w14:paraId="30183A2C" w14:textId="77777777" w:rsidR="00905730" w:rsidRPr="00B57D4B" w:rsidRDefault="00905730" w:rsidP="00B57D4B">
            <w:pPr>
              <w:pStyle w:val="Body"/>
              <w:rPr>
                <w:sz w:val="18"/>
                <w:szCs w:val="18"/>
              </w:rPr>
            </w:pPr>
            <w:r w:rsidRPr="00B57D4B">
              <w:rPr>
                <w:sz w:val="18"/>
                <w:szCs w:val="18"/>
              </w:rPr>
              <w:t>Political category</w:t>
            </w:r>
          </w:p>
        </w:tc>
        <w:tc>
          <w:tcPr>
            <w:tcW w:w="4923" w:type="dxa"/>
          </w:tcPr>
          <w:p w14:paraId="2C7C7524" w14:textId="77777777" w:rsidR="00905730" w:rsidRPr="00B57D4B" w:rsidRDefault="00730F41" w:rsidP="00B57D4B">
            <w:pPr>
              <w:pStyle w:val="Body"/>
              <w:rPr>
                <w:sz w:val="18"/>
                <w:szCs w:val="18"/>
              </w:rPr>
            </w:pPr>
            <w:r w:rsidRPr="00B57D4B">
              <w:rPr>
                <w:sz w:val="18"/>
                <w:szCs w:val="18"/>
              </w:rPr>
              <w:t>bud:Catpol</w:t>
            </w:r>
          </w:p>
        </w:tc>
      </w:tr>
    </w:tbl>
    <w:p w14:paraId="3C6EC1F9" w14:textId="77777777" w:rsidR="00520726" w:rsidRDefault="00520726" w:rsidP="00081589">
      <w:pPr>
        <w:pStyle w:val="Body"/>
        <w:jc w:val="left"/>
        <w:rPr>
          <w:lang w:eastAsia="zh-CN"/>
        </w:rPr>
      </w:pPr>
    </w:p>
    <w:p w14:paraId="00143EFC" w14:textId="77777777" w:rsidR="00765C1E" w:rsidRPr="00765C1E" w:rsidRDefault="00765C1E" w:rsidP="00520726">
      <w:pPr>
        <w:pStyle w:val="Body"/>
        <w:rPr>
          <w:lang w:eastAsia="zh-CN"/>
        </w:rPr>
      </w:pPr>
      <w:r>
        <w:rPr>
          <w:lang w:eastAsia="zh-CN"/>
        </w:rPr>
        <w:t>The staff concept, which is presented as a class in the conceptual data model, will be modelled following the RDF Data Cube Vocabulary</w:t>
      </w:r>
      <w:r>
        <w:rPr>
          <w:rStyle w:val="FootnoteReference"/>
          <w:lang w:eastAsia="zh-CN"/>
        </w:rPr>
        <w:footnoteReference w:id="36"/>
      </w:r>
      <w:r>
        <w:rPr>
          <w:lang w:eastAsia="zh-CN"/>
        </w:rPr>
        <w:t xml:space="preserve">. Therefore, </w:t>
      </w:r>
      <w:r>
        <w:rPr>
          <w:i/>
          <w:lang w:eastAsia="zh-CN"/>
        </w:rPr>
        <w:t xml:space="preserve">staff </w:t>
      </w:r>
      <w:r>
        <w:rPr>
          <w:lang w:eastAsia="zh-CN"/>
        </w:rPr>
        <w:t xml:space="preserve">will be presented as a </w:t>
      </w:r>
      <w:r w:rsidR="00BD2569">
        <w:rPr>
          <w:lang w:eastAsia="zh-CN"/>
        </w:rPr>
        <w:t>DataCube DataSet: qb:DataSet.</w:t>
      </w:r>
    </w:p>
    <w:p w14:paraId="23C0EEA3" w14:textId="77777777" w:rsidR="001C5101" w:rsidRDefault="001C5101" w:rsidP="001C5101">
      <w:pPr>
        <w:pStyle w:val="Heading2"/>
      </w:pPr>
      <w:bookmarkStart w:id="198" w:name="_Ref352005889"/>
      <w:bookmarkStart w:id="199" w:name="_Ref415759978"/>
      <w:bookmarkStart w:id="200" w:name="_Toc418502809"/>
      <w:bookmarkStart w:id="201" w:name="_Toc433700638"/>
      <w:r w:rsidRPr="00C54ED8">
        <w:t>Properties per Class</w:t>
      </w:r>
      <w:bookmarkEnd w:id="198"/>
      <w:bookmarkEnd w:id="199"/>
      <w:bookmarkEnd w:id="200"/>
      <w:bookmarkEnd w:id="201"/>
    </w:p>
    <w:p w14:paraId="3B8FB9AF" w14:textId="77777777" w:rsidR="00086655" w:rsidRDefault="00086655" w:rsidP="00086655">
      <w:pPr>
        <w:pStyle w:val="Heading3"/>
        <w:rPr>
          <w:lang w:eastAsia="zh-CN"/>
        </w:rPr>
      </w:pPr>
      <w:bookmarkStart w:id="202" w:name="_Toc433700639"/>
      <w:r>
        <w:rPr>
          <w:lang w:eastAsia="zh-CN"/>
        </w:rPr>
        <w:t>Amount</w:t>
      </w:r>
      <w:r w:rsidR="002A1ECA">
        <w:rPr>
          <w:lang w:eastAsia="zh-CN"/>
        </w:rPr>
        <w:t xml:space="preserve"> [bud:Amount]</w:t>
      </w:r>
      <w:bookmarkEnd w:id="202"/>
    </w:p>
    <w:p w14:paraId="13D34738" w14:textId="395888AE" w:rsidR="009D4A0F" w:rsidRDefault="009D4A0F" w:rsidP="009D4A0F">
      <w:pPr>
        <w:pStyle w:val="Caption"/>
      </w:pPr>
      <w:bookmarkStart w:id="203" w:name="_Toc433700697"/>
      <w:r>
        <w:t xml:space="preserve">Table </w:t>
      </w:r>
      <w:fldSimple w:instr=" SEQ Table \* ARABIC ">
        <w:r w:rsidR="004E229F">
          <w:rPr>
            <w:noProof/>
          </w:rPr>
          <w:t>36</w:t>
        </w:r>
      </w:fldSimple>
      <w:r>
        <w:t>: RDF properties of bud:Amount</w:t>
      </w:r>
      <w:bookmarkEnd w:id="203"/>
    </w:p>
    <w:tbl>
      <w:tblPr>
        <w:tblStyle w:val="TableGrid"/>
        <w:tblW w:w="8467" w:type="dxa"/>
        <w:tblLayout w:type="fixed"/>
        <w:tblLook w:val="04A0" w:firstRow="1" w:lastRow="0" w:firstColumn="1" w:lastColumn="0" w:noHBand="0" w:noVBand="1"/>
      </w:tblPr>
      <w:tblGrid>
        <w:gridCol w:w="1480"/>
        <w:gridCol w:w="2059"/>
        <w:gridCol w:w="2123"/>
        <w:gridCol w:w="1988"/>
        <w:gridCol w:w="817"/>
      </w:tblGrid>
      <w:tr w:rsidR="00086655" w:rsidRPr="00B57D4B" w14:paraId="2C113821" w14:textId="77777777" w:rsidTr="003E7C84">
        <w:trPr>
          <w:cnfStyle w:val="100000000000" w:firstRow="1" w:lastRow="0" w:firstColumn="0" w:lastColumn="0" w:oddVBand="0" w:evenVBand="0" w:oddHBand="0" w:evenHBand="0" w:firstRowFirstColumn="0" w:firstRowLastColumn="0" w:lastRowFirstColumn="0" w:lastRowLastColumn="0"/>
          <w:trHeight w:val="20"/>
        </w:trPr>
        <w:tc>
          <w:tcPr>
            <w:tcW w:w="1480" w:type="dxa"/>
          </w:tcPr>
          <w:p w14:paraId="2B5FDE40" w14:textId="77777777" w:rsidR="00086655" w:rsidRPr="00B57D4B" w:rsidRDefault="00003FD6" w:rsidP="00B57D4B">
            <w:pPr>
              <w:pStyle w:val="Body"/>
              <w:rPr>
                <w:sz w:val="18"/>
                <w:szCs w:val="18"/>
              </w:rPr>
            </w:pPr>
            <w:r w:rsidRPr="00B57D4B">
              <w:rPr>
                <w:sz w:val="18"/>
                <w:szCs w:val="18"/>
              </w:rPr>
              <w:t>Label</w:t>
            </w:r>
          </w:p>
        </w:tc>
        <w:tc>
          <w:tcPr>
            <w:tcW w:w="2059" w:type="dxa"/>
          </w:tcPr>
          <w:p w14:paraId="17DE0BDA" w14:textId="77777777" w:rsidR="00086655" w:rsidRPr="00B57D4B" w:rsidRDefault="00003FD6" w:rsidP="00B57D4B">
            <w:pPr>
              <w:pStyle w:val="Body"/>
              <w:rPr>
                <w:sz w:val="18"/>
                <w:szCs w:val="18"/>
              </w:rPr>
            </w:pPr>
            <w:r w:rsidRPr="00B57D4B">
              <w:rPr>
                <w:sz w:val="18"/>
                <w:szCs w:val="18"/>
              </w:rPr>
              <w:t>RDF property</w:t>
            </w:r>
          </w:p>
        </w:tc>
        <w:tc>
          <w:tcPr>
            <w:tcW w:w="2123" w:type="dxa"/>
          </w:tcPr>
          <w:p w14:paraId="3C79726D" w14:textId="77777777" w:rsidR="00086655" w:rsidRPr="00B57D4B" w:rsidRDefault="00086655" w:rsidP="00B57D4B">
            <w:pPr>
              <w:pStyle w:val="Body"/>
              <w:rPr>
                <w:sz w:val="18"/>
                <w:szCs w:val="18"/>
              </w:rPr>
            </w:pPr>
            <w:r w:rsidRPr="00B57D4B">
              <w:rPr>
                <w:sz w:val="18"/>
                <w:szCs w:val="18"/>
              </w:rPr>
              <w:t>Range</w:t>
            </w:r>
          </w:p>
        </w:tc>
        <w:tc>
          <w:tcPr>
            <w:tcW w:w="1988" w:type="dxa"/>
          </w:tcPr>
          <w:p w14:paraId="1A279D56" w14:textId="77777777" w:rsidR="00086655" w:rsidRPr="00B57D4B" w:rsidRDefault="00086655" w:rsidP="00B57D4B">
            <w:pPr>
              <w:pStyle w:val="Body"/>
              <w:rPr>
                <w:sz w:val="18"/>
                <w:szCs w:val="18"/>
              </w:rPr>
            </w:pPr>
            <w:r w:rsidRPr="00B57D4B">
              <w:rPr>
                <w:sz w:val="18"/>
                <w:szCs w:val="18"/>
              </w:rPr>
              <w:t>Usage note</w:t>
            </w:r>
          </w:p>
        </w:tc>
        <w:tc>
          <w:tcPr>
            <w:tcW w:w="817" w:type="dxa"/>
          </w:tcPr>
          <w:p w14:paraId="7CCBA8A2" w14:textId="77777777" w:rsidR="00086655" w:rsidRPr="00B57D4B" w:rsidRDefault="00086655" w:rsidP="00B57D4B">
            <w:pPr>
              <w:pStyle w:val="Body"/>
              <w:rPr>
                <w:sz w:val="18"/>
                <w:szCs w:val="18"/>
              </w:rPr>
            </w:pPr>
            <w:r w:rsidRPr="00B57D4B">
              <w:rPr>
                <w:sz w:val="18"/>
                <w:szCs w:val="18"/>
              </w:rPr>
              <w:t>Card.</w:t>
            </w:r>
          </w:p>
        </w:tc>
      </w:tr>
      <w:tr w:rsidR="00086655" w:rsidRPr="00B57D4B" w14:paraId="6D9DB441" w14:textId="77777777" w:rsidTr="003E7C84">
        <w:trPr>
          <w:trHeight w:val="120"/>
        </w:trPr>
        <w:tc>
          <w:tcPr>
            <w:tcW w:w="1480" w:type="dxa"/>
          </w:tcPr>
          <w:p w14:paraId="2BA30568" w14:textId="77777777" w:rsidR="00086655" w:rsidRPr="00B57D4B" w:rsidRDefault="00D73C9D" w:rsidP="00B57D4B">
            <w:pPr>
              <w:pStyle w:val="Body"/>
              <w:rPr>
                <w:sz w:val="18"/>
                <w:szCs w:val="18"/>
              </w:rPr>
            </w:pPr>
            <w:r w:rsidRPr="00B57D4B">
              <w:rPr>
                <w:sz w:val="18"/>
                <w:szCs w:val="18"/>
              </w:rPr>
              <w:t>Y</w:t>
            </w:r>
            <w:r w:rsidR="00086655" w:rsidRPr="00B57D4B">
              <w:rPr>
                <w:sz w:val="18"/>
                <w:szCs w:val="18"/>
              </w:rPr>
              <w:t>ear</w:t>
            </w:r>
          </w:p>
        </w:tc>
        <w:tc>
          <w:tcPr>
            <w:tcW w:w="2059" w:type="dxa"/>
          </w:tcPr>
          <w:p w14:paraId="28134232" w14:textId="77777777" w:rsidR="00086655" w:rsidRPr="00B57D4B" w:rsidRDefault="000214EC" w:rsidP="00B57D4B">
            <w:pPr>
              <w:pStyle w:val="Body"/>
              <w:rPr>
                <w:sz w:val="18"/>
                <w:szCs w:val="18"/>
              </w:rPr>
            </w:pPr>
            <w:r w:rsidRPr="00B57D4B">
              <w:rPr>
                <w:sz w:val="18"/>
                <w:szCs w:val="18"/>
              </w:rPr>
              <w:t>dct</w:t>
            </w:r>
            <w:r w:rsidR="00491C3F" w:rsidRPr="00B57D4B">
              <w:rPr>
                <w:sz w:val="18"/>
                <w:szCs w:val="18"/>
              </w:rPr>
              <w:t>:date</w:t>
            </w:r>
          </w:p>
        </w:tc>
        <w:tc>
          <w:tcPr>
            <w:tcW w:w="2123" w:type="dxa"/>
          </w:tcPr>
          <w:p w14:paraId="05DF42B9" w14:textId="77777777" w:rsidR="00086655" w:rsidRPr="00B57D4B" w:rsidRDefault="00D15373" w:rsidP="00B57D4B">
            <w:pPr>
              <w:pStyle w:val="Body"/>
              <w:rPr>
                <w:sz w:val="18"/>
                <w:szCs w:val="18"/>
              </w:rPr>
            </w:pPr>
            <w:r w:rsidRPr="00B57D4B">
              <w:rPr>
                <w:sz w:val="18"/>
                <w:szCs w:val="18"/>
              </w:rPr>
              <w:t>rdfs:Literal</w:t>
            </w:r>
          </w:p>
        </w:tc>
        <w:tc>
          <w:tcPr>
            <w:tcW w:w="1988" w:type="dxa"/>
          </w:tcPr>
          <w:p w14:paraId="610F5C6A" w14:textId="77777777" w:rsidR="00086655" w:rsidRPr="00B57D4B" w:rsidRDefault="00D15373" w:rsidP="00B57D4B">
            <w:pPr>
              <w:pStyle w:val="Body"/>
              <w:rPr>
                <w:sz w:val="18"/>
                <w:szCs w:val="18"/>
              </w:rPr>
            </w:pPr>
            <w:r w:rsidRPr="00B57D4B">
              <w:rPr>
                <w:sz w:val="18"/>
                <w:szCs w:val="18"/>
              </w:rPr>
              <w:t>Formatted as YYYY following W3CDTF.</w:t>
            </w:r>
          </w:p>
        </w:tc>
        <w:tc>
          <w:tcPr>
            <w:tcW w:w="817" w:type="dxa"/>
          </w:tcPr>
          <w:p w14:paraId="25594AF7" w14:textId="77777777" w:rsidR="00086655" w:rsidRPr="00B57D4B" w:rsidRDefault="00333462" w:rsidP="00B57D4B">
            <w:pPr>
              <w:pStyle w:val="Body"/>
              <w:rPr>
                <w:sz w:val="18"/>
                <w:szCs w:val="18"/>
              </w:rPr>
            </w:pPr>
            <w:r w:rsidRPr="00B57D4B">
              <w:rPr>
                <w:sz w:val="18"/>
                <w:szCs w:val="18"/>
              </w:rPr>
              <w:t>1..1</w:t>
            </w:r>
          </w:p>
        </w:tc>
      </w:tr>
      <w:tr w:rsidR="00086655" w:rsidRPr="00B57D4B" w14:paraId="581EF48B" w14:textId="77777777" w:rsidTr="003E7C84">
        <w:trPr>
          <w:trHeight w:val="120"/>
        </w:trPr>
        <w:tc>
          <w:tcPr>
            <w:tcW w:w="1480" w:type="dxa"/>
          </w:tcPr>
          <w:p w14:paraId="5619093D" w14:textId="77777777" w:rsidR="00086655" w:rsidRPr="00B57D4B" w:rsidRDefault="000F2FB2" w:rsidP="00B57D4B">
            <w:pPr>
              <w:pStyle w:val="Body"/>
              <w:rPr>
                <w:sz w:val="18"/>
                <w:szCs w:val="18"/>
              </w:rPr>
            </w:pPr>
            <w:r w:rsidRPr="00B57D4B">
              <w:rPr>
                <w:sz w:val="18"/>
                <w:szCs w:val="18"/>
              </w:rPr>
              <w:t>Status</w:t>
            </w:r>
          </w:p>
        </w:tc>
        <w:tc>
          <w:tcPr>
            <w:tcW w:w="2059" w:type="dxa"/>
          </w:tcPr>
          <w:p w14:paraId="19844B18" w14:textId="77777777" w:rsidR="00086655" w:rsidRPr="00B57D4B" w:rsidRDefault="000F2FB2" w:rsidP="00B57D4B">
            <w:pPr>
              <w:pStyle w:val="Body"/>
              <w:rPr>
                <w:sz w:val="18"/>
                <w:szCs w:val="18"/>
              </w:rPr>
            </w:pPr>
            <w:r w:rsidRPr="00B57D4B">
              <w:rPr>
                <w:sz w:val="18"/>
                <w:szCs w:val="18"/>
              </w:rPr>
              <w:t>adms:status</w:t>
            </w:r>
          </w:p>
        </w:tc>
        <w:tc>
          <w:tcPr>
            <w:tcW w:w="2123" w:type="dxa"/>
          </w:tcPr>
          <w:p w14:paraId="03419AB5" w14:textId="77777777" w:rsidR="00086655" w:rsidRPr="00B57D4B" w:rsidRDefault="000214EC" w:rsidP="00B57D4B">
            <w:pPr>
              <w:pStyle w:val="Body"/>
              <w:rPr>
                <w:sz w:val="18"/>
                <w:szCs w:val="18"/>
              </w:rPr>
            </w:pPr>
            <w:r w:rsidRPr="00B57D4B">
              <w:rPr>
                <w:sz w:val="18"/>
                <w:szCs w:val="18"/>
              </w:rPr>
              <w:t>skos:Concept</w:t>
            </w:r>
          </w:p>
        </w:tc>
        <w:tc>
          <w:tcPr>
            <w:tcW w:w="1988" w:type="dxa"/>
          </w:tcPr>
          <w:p w14:paraId="06D8D412" w14:textId="77777777" w:rsidR="00086655" w:rsidRPr="00B57D4B" w:rsidRDefault="00CE734D" w:rsidP="000401A9">
            <w:pPr>
              <w:pStyle w:val="Body"/>
              <w:rPr>
                <w:sz w:val="18"/>
                <w:szCs w:val="18"/>
              </w:rPr>
            </w:pPr>
            <w:r w:rsidRPr="00B57D4B">
              <w:rPr>
                <w:sz w:val="18"/>
                <w:szCs w:val="18"/>
              </w:rPr>
              <w:t>Indicates</w:t>
            </w:r>
            <w:r w:rsidR="00EE6179" w:rsidRPr="00B57D4B">
              <w:rPr>
                <w:sz w:val="18"/>
                <w:szCs w:val="18"/>
              </w:rPr>
              <w:t xml:space="preserve"> the type of amount which is accounted for, from a </w:t>
            </w:r>
            <w:r w:rsidR="00301DFA">
              <w:rPr>
                <w:sz w:val="18"/>
                <w:szCs w:val="18"/>
              </w:rPr>
              <w:t>NAL</w:t>
            </w:r>
            <w:r w:rsidR="00EE6179" w:rsidRPr="00B57D4B">
              <w:rPr>
                <w:sz w:val="18"/>
                <w:szCs w:val="18"/>
              </w:rPr>
              <w:t xml:space="preserve"> (</w:t>
            </w:r>
            <w:r w:rsidR="00F765A2">
              <w:rPr>
                <w:sz w:val="18"/>
                <w:szCs w:val="18"/>
              </w:rPr>
              <w:t>adopted, amended or outturn</w:t>
            </w:r>
            <w:r w:rsidR="00EE6179" w:rsidRPr="00B57D4B">
              <w:rPr>
                <w:sz w:val="18"/>
                <w:szCs w:val="18"/>
              </w:rPr>
              <w:t>).</w:t>
            </w:r>
          </w:p>
        </w:tc>
        <w:tc>
          <w:tcPr>
            <w:tcW w:w="817" w:type="dxa"/>
          </w:tcPr>
          <w:p w14:paraId="474C6080" w14:textId="77777777" w:rsidR="00086655" w:rsidRPr="00B57D4B" w:rsidRDefault="00F3016E" w:rsidP="00B57D4B">
            <w:pPr>
              <w:pStyle w:val="Body"/>
              <w:rPr>
                <w:sz w:val="18"/>
                <w:szCs w:val="18"/>
              </w:rPr>
            </w:pPr>
            <w:r>
              <w:rPr>
                <w:sz w:val="18"/>
                <w:szCs w:val="18"/>
              </w:rPr>
              <w:t>0</w:t>
            </w:r>
            <w:r w:rsidR="00333462" w:rsidRPr="00B57D4B">
              <w:rPr>
                <w:sz w:val="18"/>
                <w:szCs w:val="18"/>
              </w:rPr>
              <w:t>..1</w:t>
            </w:r>
          </w:p>
        </w:tc>
      </w:tr>
      <w:tr w:rsidR="00F3016E" w:rsidRPr="00B57D4B" w14:paraId="007ED0D0" w14:textId="77777777" w:rsidTr="002538C2">
        <w:trPr>
          <w:trHeight w:val="448"/>
        </w:trPr>
        <w:tc>
          <w:tcPr>
            <w:tcW w:w="1480" w:type="dxa"/>
          </w:tcPr>
          <w:p w14:paraId="36985230" w14:textId="77777777" w:rsidR="00F3016E" w:rsidRPr="00B57D4B" w:rsidRDefault="00B93465" w:rsidP="0089163B">
            <w:pPr>
              <w:pStyle w:val="Body"/>
              <w:rPr>
                <w:sz w:val="18"/>
                <w:szCs w:val="18"/>
              </w:rPr>
            </w:pPr>
            <w:r>
              <w:rPr>
                <w:sz w:val="18"/>
                <w:szCs w:val="18"/>
              </w:rPr>
              <w:t xml:space="preserve">Has </w:t>
            </w:r>
            <w:r w:rsidR="00F3016E" w:rsidRPr="00B57D4B">
              <w:rPr>
                <w:sz w:val="18"/>
                <w:szCs w:val="18"/>
              </w:rPr>
              <w:t>Nomenclature</w:t>
            </w:r>
          </w:p>
        </w:tc>
        <w:tc>
          <w:tcPr>
            <w:tcW w:w="2059" w:type="dxa"/>
          </w:tcPr>
          <w:p w14:paraId="0C95BF2D" w14:textId="77777777" w:rsidR="00F3016E" w:rsidRPr="00B57D4B" w:rsidRDefault="00F3016E" w:rsidP="00B93465">
            <w:pPr>
              <w:pStyle w:val="Body"/>
              <w:rPr>
                <w:sz w:val="18"/>
                <w:szCs w:val="18"/>
              </w:rPr>
            </w:pPr>
            <w:r w:rsidRPr="00B57D4B">
              <w:rPr>
                <w:sz w:val="18"/>
                <w:szCs w:val="18"/>
              </w:rPr>
              <w:t>b</w:t>
            </w:r>
            <w:r w:rsidR="0089163B">
              <w:rPr>
                <w:sz w:val="18"/>
                <w:szCs w:val="18"/>
              </w:rPr>
              <w:t>ud:</w:t>
            </w:r>
            <w:r w:rsidR="00B93465">
              <w:rPr>
                <w:sz w:val="18"/>
                <w:szCs w:val="18"/>
              </w:rPr>
              <w:t>hasN</w:t>
            </w:r>
            <w:r w:rsidR="0089163B">
              <w:rPr>
                <w:sz w:val="18"/>
                <w:szCs w:val="18"/>
              </w:rPr>
              <w:t>omenclature</w:t>
            </w:r>
            <w:r w:rsidR="00AD1806">
              <w:rPr>
                <w:sz w:val="18"/>
                <w:szCs w:val="18"/>
              </w:rPr>
              <w:t>, a subproperty of dct:subject</w:t>
            </w:r>
          </w:p>
        </w:tc>
        <w:tc>
          <w:tcPr>
            <w:tcW w:w="2123" w:type="dxa"/>
          </w:tcPr>
          <w:p w14:paraId="67D3DC9D" w14:textId="77777777" w:rsidR="00F3016E" w:rsidRPr="00B57D4B" w:rsidRDefault="00F3016E" w:rsidP="002538C2">
            <w:pPr>
              <w:pStyle w:val="Body"/>
              <w:rPr>
                <w:sz w:val="18"/>
                <w:szCs w:val="18"/>
              </w:rPr>
            </w:pPr>
            <w:r w:rsidRPr="00B57D4B">
              <w:rPr>
                <w:sz w:val="18"/>
                <w:szCs w:val="18"/>
              </w:rPr>
              <w:t>skos:Concept</w:t>
            </w:r>
          </w:p>
        </w:tc>
        <w:tc>
          <w:tcPr>
            <w:tcW w:w="1988" w:type="dxa"/>
          </w:tcPr>
          <w:p w14:paraId="45C366E0" w14:textId="77777777" w:rsidR="00F3016E" w:rsidRPr="00B57D4B" w:rsidRDefault="00F3016E" w:rsidP="002538C2">
            <w:pPr>
              <w:pStyle w:val="Body"/>
              <w:rPr>
                <w:sz w:val="18"/>
                <w:szCs w:val="18"/>
              </w:rPr>
            </w:pPr>
            <w:r w:rsidRPr="00B57D4B">
              <w:rPr>
                <w:sz w:val="18"/>
                <w:szCs w:val="18"/>
              </w:rPr>
              <w:t>Property referring to the lowest level of the nomenclature taxonomy that categorises the amount.</w:t>
            </w:r>
          </w:p>
        </w:tc>
        <w:tc>
          <w:tcPr>
            <w:tcW w:w="817" w:type="dxa"/>
          </w:tcPr>
          <w:p w14:paraId="744E722B" w14:textId="77777777" w:rsidR="00F3016E" w:rsidRPr="00B57D4B" w:rsidRDefault="00F3016E" w:rsidP="002538C2">
            <w:pPr>
              <w:pStyle w:val="Body"/>
              <w:rPr>
                <w:sz w:val="18"/>
                <w:szCs w:val="18"/>
              </w:rPr>
            </w:pPr>
            <w:r w:rsidRPr="00B57D4B">
              <w:rPr>
                <w:sz w:val="18"/>
                <w:szCs w:val="18"/>
              </w:rPr>
              <w:t>1..1</w:t>
            </w:r>
          </w:p>
        </w:tc>
      </w:tr>
      <w:tr w:rsidR="00624AD3" w:rsidRPr="00B57D4B" w14:paraId="30C8B062" w14:textId="77777777" w:rsidTr="002538C2">
        <w:trPr>
          <w:trHeight w:val="1267"/>
        </w:trPr>
        <w:tc>
          <w:tcPr>
            <w:tcW w:w="1480" w:type="dxa"/>
          </w:tcPr>
          <w:p w14:paraId="1C1D7256" w14:textId="77777777" w:rsidR="00624AD3" w:rsidRPr="00B57D4B" w:rsidRDefault="00B93465" w:rsidP="002538C2">
            <w:pPr>
              <w:pStyle w:val="Body"/>
              <w:rPr>
                <w:sz w:val="18"/>
                <w:szCs w:val="18"/>
              </w:rPr>
            </w:pPr>
            <w:r>
              <w:rPr>
                <w:sz w:val="18"/>
                <w:szCs w:val="18"/>
              </w:rPr>
              <w:lastRenderedPageBreak/>
              <w:t xml:space="preserve">Has </w:t>
            </w:r>
            <w:r w:rsidR="00624AD3" w:rsidRPr="00B57D4B">
              <w:rPr>
                <w:sz w:val="18"/>
                <w:szCs w:val="18"/>
              </w:rPr>
              <w:t>Corporate body</w:t>
            </w:r>
          </w:p>
        </w:tc>
        <w:tc>
          <w:tcPr>
            <w:tcW w:w="2059" w:type="dxa"/>
          </w:tcPr>
          <w:p w14:paraId="30B81E9E" w14:textId="77777777" w:rsidR="00624AD3" w:rsidRPr="00B57D4B" w:rsidRDefault="00C6423C" w:rsidP="00B93465">
            <w:pPr>
              <w:pStyle w:val="Body"/>
              <w:rPr>
                <w:sz w:val="18"/>
                <w:szCs w:val="18"/>
              </w:rPr>
            </w:pPr>
            <w:r>
              <w:rPr>
                <w:sz w:val="18"/>
                <w:szCs w:val="18"/>
              </w:rPr>
              <w:t>bud:</w:t>
            </w:r>
            <w:r w:rsidR="00B93465">
              <w:rPr>
                <w:sz w:val="18"/>
                <w:szCs w:val="18"/>
              </w:rPr>
              <w:t>hasC</w:t>
            </w:r>
            <w:r>
              <w:rPr>
                <w:sz w:val="18"/>
                <w:szCs w:val="18"/>
              </w:rPr>
              <w:t>orporateBody</w:t>
            </w:r>
          </w:p>
        </w:tc>
        <w:tc>
          <w:tcPr>
            <w:tcW w:w="2123" w:type="dxa"/>
          </w:tcPr>
          <w:p w14:paraId="227B5C6B" w14:textId="77777777" w:rsidR="00624AD3" w:rsidRPr="00B57D4B" w:rsidRDefault="00B209F2" w:rsidP="00B209F2">
            <w:pPr>
              <w:pStyle w:val="Body"/>
              <w:rPr>
                <w:sz w:val="18"/>
                <w:szCs w:val="18"/>
              </w:rPr>
            </w:pPr>
            <w:r>
              <w:rPr>
                <w:sz w:val="18"/>
                <w:szCs w:val="18"/>
              </w:rPr>
              <w:t>skos</w:t>
            </w:r>
            <w:r w:rsidR="00624AD3" w:rsidRPr="00B57D4B">
              <w:rPr>
                <w:sz w:val="18"/>
                <w:szCs w:val="18"/>
              </w:rPr>
              <w:t>:</w:t>
            </w:r>
            <w:r>
              <w:rPr>
                <w:sz w:val="18"/>
                <w:szCs w:val="18"/>
              </w:rPr>
              <w:t>Concept</w:t>
            </w:r>
          </w:p>
        </w:tc>
        <w:tc>
          <w:tcPr>
            <w:tcW w:w="1988" w:type="dxa"/>
          </w:tcPr>
          <w:p w14:paraId="71953BDD" w14:textId="77777777" w:rsidR="00624AD3" w:rsidRPr="00B57D4B" w:rsidRDefault="00624AD3" w:rsidP="004908A1">
            <w:pPr>
              <w:pStyle w:val="Body"/>
              <w:rPr>
                <w:sz w:val="18"/>
                <w:szCs w:val="18"/>
              </w:rPr>
            </w:pPr>
            <w:r w:rsidRPr="00B57D4B">
              <w:rPr>
                <w:sz w:val="18"/>
                <w:szCs w:val="18"/>
              </w:rPr>
              <w:t xml:space="preserve">A corporate body to which the amount is allocated, taking values from the </w:t>
            </w:r>
            <w:r w:rsidRPr="00CA50BD">
              <w:rPr>
                <w:i/>
                <w:sz w:val="18"/>
                <w:szCs w:val="18"/>
              </w:rPr>
              <w:t>Corporate Bodies</w:t>
            </w:r>
            <w:r w:rsidRPr="00B57D4B">
              <w:rPr>
                <w:sz w:val="18"/>
                <w:szCs w:val="18"/>
              </w:rPr>
              <w:t xml:space="preserve"> </w:t>
            </w:r>
            <w:r w:rsidR="004908A1">
              <w:rPr>
                <w:sz w:val="18"/>
                <w:szCs w:val="18"/>
              </w:rPr>
              <w:t>NAL</w:t>
            </w:r>
            <w:r w:rsidRPr="00B57D4B">
              <w:rPr>
                <w:sz w:val="18"/>
                <w:szCs w:val="18"/>
              </w:rPr>
              <w:t>.</w:t>
            </w:r>
          </w:p>
        </w:tc>
        <w:tc>
          <w:tcPr>
            <w:tcW w:w="817" w:type="dxa"/>
          </w:tcPr>
          <w:p w14:paraId="05267E52" w14:textId="77777777" w:rsidR="00624AD3" w:rsidRPr="00B57D4B" w:rsidRDefault="00624AD3" w:rsidP="002538C2">
            <w:pPr>
              <w:pStyle w:val="Body"/>
              <w:rPr>
                <w:sz w:val="18"/>
                <w:szCs w:val="18"/>
              </w:rPr>
            </w:pPr>
            <w:r w:rsidRPr="00B57D4B">
              <w:rPr>
                <w:sz w:val="18"/>
                <w:szCs w:val="18"/>
              </w:rPr>
              <w:t>1..n</w:t>
            </w:r>
          </w:p>
        </w:tc>
      </w:tr>
      <w:tr w:rsidR="00624AD3" w:rsidRPr="00B57D4B" w14:paraId="07FC32F7" w14:textId="77777777" w:rsidTr="002538C2">
        <w:trPr>
          <w:trHeight w:val="28"/>
        </w:trPr>
        <w:tc>
          <w:tcPr>
            <w:tcW w:w="1480" w:type="dxa"/>
          </w:tcPr>
          <w:p w14:paraId="1E2379F8" w14:textId="77777777" w:rsidR="00624AD3" w:rsidRPr="00B57D4B" w:rsidRDefault="00B93465" w:rsidP="002538C2">
            <w:pPr>
              <w:pStyle w:val="Body"/>
              <w:rPr>
                <w:sz w:val="18"/>
                <w:szCs w:val="18"/>
              </w:rPr>
            </w:pPr>
            <w:r>
              <w:rPr>
                <w:sz w:val="18"/>
                <w:szCs w:val="18"/>
              </w:rPr>
              <w:t xml:space="preserve">Has </w:t>
            </w:r>
            <w:r w:rsidR="00624AD3" w:rsidRPr="00B57D4B">
              <w:rPr>
                <w:sz w:val="18"/>
                <w:szCs w:val="18"/>
              </w:rPr>
              <w:t>Political category</w:t>
            </w:r>
          </w:p>
        </w:tc>
        <w:tc>
          <w:tcPr>
            <w:tcW w:w="2059" w:type="dxa"/>
          </w:tcPr>
          <w:p w14:paraId="520AD4D1" w14:textId="77777777" w:rsidR="00624AD3" w:rsidRPr="00B57D4B" w:rsidRDefault="00AD1806" w:rsidP="002538C2">
            <w:pPr>
              <w:pStyle w:val="Body"/>
              <w:rPr>
                <w:sz w:val="18"/>
                <w:szCs w:val="18"/>
              </w:rPr>
            </w:pPr>
            <w:r>
              <w:rPr>
                <w:sz w:val="18"/>
                <w:szCs w:val="18"/>
              </w:rPr>
              <w:t xml:space="preserve">bud:hasPoliticalCategory, a subproperty of </w:t>
            </w:r>
            <w:r w:rsidR="00624AD3" w:rsidRPr="00B57D4B">
              <w:rPr>
                <w:sz w:val="18"/>
                <w:szCs w:val="18"/>
              </w:rPr>
              <w:t>dct:subject</w:t>
            </w:r>
          </w:p>
        </w:tc>
        <w:tc>
          <w:tcPr>
            <w:tcW w:w="2123" w:type="dxa"/>
          </w:tcPr>
          <w:p w14:paraId="049338D6" w14:textId="77777777" w:rsidR="00624AD3" w:rsidRPr="00B57D4B" w:rsidRDefault="00624AD3" w:rsidP="002538C2">
            <w:pPr>
              <w:pStyle w:val="Body"/>
              <w:rPr>
                <w:sz w:val="18"/>
                <w:szCs w:val="18"/>
              </w:rPr>
            </w:pPr>
            <w:r w:rsidRPr="00B57D4B">
              <w:rPr>
                <w:sz w:val="18"/>
                <w:szCs w:val="18"/>
              </w:rPr>
              <w:t>bud:Catpol</w:t>
            </w:r>
          </w:p>
        </w:tc>
        <w:tc>
          <w:tcPr>
            <w:tcW w:w="1988" w:type="dxa"/>
          </w:tcPr>
          <w:p w14:paraId="1EF8143B" w14:textId="77777777" w:rsidR="00624AD3" w:rsidRPr="00B57D4B" w:rsidRDefault="00624AD3" w:rsidP="0094334B">
            <w:pPr>
              <w:pStyle w:val="Body"/>
              <w:rPr>
                <w:sz w:val="18"/>
                <w:szCs w:val="18"/>
              </w:rPr>
            </w:pPr>
            <w:r w:rsidRPr="00B57D4B">
              <w:rPr>
                <w:sz w:val="18"/>
                <w:szCs w:val="18"/>
              </w:rPr>
              <w:t>Property referring to the lowest level of applicable political category from the MFF.</w:t>
            </w:r>
          </w:p>
        </w:tc>
        <w:tc>
          <w:tcPr>
            <w:tcW w:w="817" w:type="dxa"/>
          </w:tcPr>
          <w:p w14:paraId="2E2CCE89" w14:textId="77777777" w:rsidR="00624AD3" w:rsidRPr="00B57D4B" w:rsidRDefault="00F3016E" w:rsidP="002538C2">
            <w:pPr>
              <w:pStyle w:val="Body"/>
              <w:rPr>
                <w:sz w:val="18"/>
                <w:szCs w:val="18"/>
              </w:rPr>
            </w:pPr>
            <w:r>
              <w:rPr>
                <w:sz w:val="18"/>
                <w:szCs w:val="18"/>
              </w:rPr>
              <w:t>0</w:t>
            </w:r>
            <w:r w:rsidR="00624AD3" w:rsidRPr="00B57D4B">
              <w:rPr>
                <w:sz w:val="18"/>
                <w:szCs w:val="18"/>
              </w:rPr>
              <w:t>..1</w:t>
            </w:r>
          </w:p>
        </w:tc>
      </w:tr>
      <w:tr w:rsidR="00624AD3" w:rsidRPr="00B57D4B" w14:paraId="48F4FD1B" w14:textId="77777777" w:rsidTr="002538C2">
        <w:trPr>
          <w:trHeight w:val="618"/>
        </w:trPr>
        <w:tc>
          <w:tcPr>
            <w:tcW w:w="1480" w:type="dxa"/>
          </w:tcPr>
          <w:p w14:paraId="713BF55C" w14:textId="77777777" w:rsidR="00624AD3" w:rsidRPr="00B57D4B" w:rsidRDefault="00B93465" w:rsidP="002538C2">
            <w:pPr>
              <w:pStyle w:val="Body"/>
              <w:rPr>
                <w:sz w:val="18"/>
                <w:szCs w:val="18"/>
              </w:rPr>
            </w:pPr>
            <w:r>
              <w:rPr>
                <w:sz w:val="18"/>
                <w:szCs w:val="18"/>
              </w:rPr>
              <w:t xml:space="preserve">Has </w:t>
            </w:r>
            <w:r w:rsidR="00624AD3" w:rsidRPr="00B57D4B">
              <w:rPr>
                <w:sz w:val="18"/>
                <w:szCs w:val="18"/>
              </w:rPr>
              <w:t>EU programme</w:t>
            </w:r>
          </w:p>
        </w:tc>
        <w:tc>
          <w:tcPr>
            <w:tcW w:w="2059" w:type="dxa"/>
          </w:tcPr>
          <w:p w14:paraId="2440BD24" w14:textId="77777777" w:rsidR="00C6423C" w:rsidRPr="00B57D4B" w:rsidRDefault="00624AD3" w:rsidP="00B93465">
            <w:pPr>
              <w:pStyle w:val="Body"/>
              <w:rPr>
                <w:sz w:val="18"/>
                <w:szCs w:val="18"/>
              </w:rPr>
            </w:pPr>
            <w:r w:rsidRPr="00B57D4B">
              <w:rPr>
                <w:sz w:val="18"/>
                <w:szCs w:val="18"/>
              </w:rPr>
              <w:t>bud:</w:t>
            </w:r>
            <w:r w:rsidR="00B93465">
              <w:rPr>
                <w:sz w:val="18"/>
                <w:szCs w:val="18"/>
              </w:rPr>
              <w:t>hasP</w:t>
            </w:r>
            <w:r w:rsidRPr="00B57D4B">
              <w:rPr>
                <w:sz w:val="18"/>
                <w:szCs w:val="18"/>
              </w:rPr>
              <w:t>rogramme</w:t>
            </w:r>
          </w:p>
        </w:tc>
        <w:tc>
          <w:tcPr>
            <w:tcW w:w="2123" w:type="dxa"/>
          </w:tcPr>
          <w:p w14:paraId="62A4C526" w14:textId="77777777" w:rsidR="00624AD3" w:rsidRPr="00B57D4B" w:rsidRDefault="00624AD3" w:rsidP="002538C2">
            <w:pPr>
              <w:pStyle w:val="Body"/>
              <w:rPr>
                <w:sz w:val="18"/>
                <w:szCs w:val="18"/>
              </w:rPr>
            </w:pPr>
            <w:r w:rsidRPr="00B57D4B">
              <w:rPr>
                <w:sz w:val="18"/>
                <w:szCs w:val="18"/>
              </w:rPr>
              <w:t>skos:Concept</w:t>
            </w:r>
          </w:p>
        </w:tc>
        <w:tc>
          <w:tcPr>
            <w:tcW w:w="1988" w:type="dxa"/>
          </w:tcPr>
          <w:p w14:paraId="662C300C" w14:textId="77777777" w:rsidR="00624AD3" w:rsidRPr="00B57D4B" w:rsidRDefault="00624AD3" w:rsidP="004908A1">
            <w:pPr>
              <w:pStyle w:val="Body"/>
              <w:rPr>
                <w:sz w:val="18"/>
                <w:szCs w:val="18"/>
              </w:rPr>
            </w:pPr>
            <w:r w:rsidRPr="00B57D4B">
              <w:rPr>
                <w:sz w:val="18"/>
                <w:szCs w:val="18"/>
              </w:rPr>
              <w:t>A programme t</w:t>
            </w:r>
            <w:r w:rsidR="00CA50BD">
              <w:rPr>
                <w:sz w:val="18"/>
                <w:szCs w:val="18"/>
              </w:rPr>
              <w:t xml:space="preserve">o which the amount is allocated. Takes values from the </w:t>
            </w:r>
            <w:r w:rsidR="00CA50BD" w:rsidRPr="00CA50BD">
              <w:rPr>
                <w:i/>
                <w:sz w:val="18"/>
                <w:szCs w:val="18"/>
              </w:rPr>
              <w:t>EU Programmes</w:t>
            </w:r>
            <w:r w:rsidR="00CA50BD">
              <w:rPr>
                <w:sz w:val="18"/>
                <w:szCs w:val="18"/>
              </w:rPr>
              <w:t xml:space="preserve"> </w:t>
            </w:r>
            <w:r w:rsidR="004908A1">
              <w:rPr>
                <w:sz w:val="18"/>
                <w:szCs w:val="18"/>
              </w:rPr>
              <w:t>NAL</w:t>
            </w:r>
            <w:r w:rsidR="00CA50BD">
              <w:rPr>
                <w:sz w:val="18"/>
                <w:szCs w:val="18"/>
              </w:rPr>
              <w:t>.</w:t>
            </w:r>
          </w:p>
        </w:tc>
        <w:tc>
          <w:tcPr>
            <w:tcW w:w="817" w:type="dxa"/>
          </w:tcPr>
          <w:p w14:paraId="483C361E" w14:textId="77777777" w:rsidR="00624AD3" w:rsidRPr="00B57D4B" w:rsidRDefault="00624AD3" w:rsidP="002538C2">
            <w:pPr>
              <w:pStyle w:val="Body"/>
              <w:rPr>
                <w:sz w:val="18"/>
                <w:szCs w:val="18"/>
              </w:rPr>
            </w:pPr>
            <w:r w:rsidRPr="00B57D4B">
              <w:rPr>
                <w:sz w:val="18"/>
                <w:szCs w:val="18"/>
              </w:rPr>
              <w:t>0..n</w:t>
            </w:r>
          </w:p>
        </w:tc>
      </w:tr>
      <w:tr w:rsidR="00D73C9D" w:rsidRPr="00B57D4B" w14:paraId="04EBDDFB" w14:textId="77777777" w:rsidTr="003E7C84">
        <w:trPr>
          <w:trHeight w:val="477"/>
        </w:trPr>
        <w:tc>
          <w:tcPr>
            <w:tcW w:w="1480" w:type="dxa"/>
          </w:tcPr>
          <w:p w14:paraId="799ED756" w14:textId="77777777" w:rsidR="00D73C9D" w:rsidRPr="00B57D4B" w:rsidRDefault="00D73C9D" w:rsidP="00B57D4B">
            <w:pPr>
              <w:pStyle w:val="Body"/>
              <w:rPr>
                <w:sz w:val="18"/>
                <w:szCs w:val="18"/>
              </w:rPr>
            </w:pPr>
            <w:r w:rsidRPr="00B57D4B">
              <w:rPr>
                <w:sz w:val="18"/>
                <w:szCs w:val="18"/>
              </w:rPr>
              <w:t>Figure</w:t>
            </w:r>
          </w:p>
        </w:tc>
        <w:tc>
          <w:tcPr>
            <w:tcW w:w="2059" w:type="dxa"/>
          </w:tcPr>
          <w:p w14:paraId="5DB7F8F9" w14:textId="77777777" w:rsidR="00D73C9D" w:rsidRPr="00B57D4B" w:rsidRDefault="00D73C9D" w:rsidP="00B93465">
            <w:pPr>
              <w:pStyle w:val="Body"/>
              <w:rPr>
                <w:sz w:val="18"/>
                <w:szCs w:val="18"/>
              </w:rPr>
            </w:pPr>
            <w:r w:rsidRPr="00B57D4B">
              <w:rPr>
                <w:sz w:val="18"/>
                <w:szCs w:val="18"/>
              </w:rPr>
              <w:t>bud:</w:t>
            </w:r>
            <w:r w:rsidR="00B93465">
              <w:rPr>
                <w:sz w:val="18"/>
                <w:szCs w:val="18"/>
              </w:rPr>
              <w:t>f</w:t>
            </w:r>
            <w:r w:rsidR="000912E9">
              <w:rPr>
                <w:sz w:val="18"/>
                <w:szCs w:val="18"/>
              </w:rPr>
              <w:t>igure</w:t>
            </w:r>
          </w:p>
        </w:tc>
        <w:tc>
          <w:tcPr>
            <w:tcW w:w="2123" w:type="dxa"/>
          </w:tcPr>
          <w:p w14:paraId="75D756AC" w14:textId="77777777" w:rsidR="00D73C9D" w:rsidRPr="00B57D4B" w:rsidRDefault="003E7C84" w:rsidP="00B57D4B">
            <w:pPr>
              <w:pStyle w:val="Body"/>
              <w:rPr>
                <w:sz w:val="18"/>
                <w:szCs w:val="18"/>
              </w:rPr>
            </w:pPr>
            <w:r>
              <w:rPr>
                <w:sz w:val="18"/>
                <w:szCs w:val="18"/>
              </w:rPr>
              <w:t>bud:MonetaryValue</w:t>
            </w:r>
          </w:p>
        </w:tc>
        <w:tc>
          <w:tcPr>
            <w:tcW w:w="1988" w:type="dxa"/>
          </w:tcPr>
          <w:p w14:paraId="61250C1A" w14:textId="77777777" w:rsidR="00D73C9D" w:rsidRPr="00B57D4B" w:rsidRDefault="00D73C9D" w:rsidP="00B57D4B">
            <w:pPr>
              <w:pStyle w:val="Body"/>
              <w:rPr>
                <w:sz w:val="18"/>
                <w:szCs w:val="18"/>
              </w:rPr>
            </w:pPr>
            <w:r w:rsidRPr="00B57D4B">
              <w:rPr>
                <w:sz w:val="18"/>
                <w:szCs w:val="18"/>
              </w:rPr>
              <w:t>A figure holds information about monetary values of amounts.</w:t>
            </w:r>
          </w:p>
        </w:tc>
        <w:tc>
          <w:tcPr>
            <w:tcW w:w="817" w:type="dxa"/>
          </w:tcPr>
          <w:p w14:paraId="654E38F4" w14:textId="77777777" w:rsidR="00D73C9D" w:rsidRPr="00B57D4B" w:rsidRDefault="00D73C9D" w:rsidP="00B57D4B">
            <w:pPr>
              <w:pStyle w:val="Body"/>
              <w:rPr>
                <w:sz w:val="18"/>
                <w:szCs w:val="18"/>
              </w:rPr>
            </w:pPr>
            <w:r w:rsidRPr="00B57D4B">
              <w:rPr>
                <w:sz w:val="18"/>
                <w:szCs w:val="18"/>
              </w:rPr>
              <w:t>1..1</w:t>
            </w:r>
          </w:p>
        </w:tc>
      </w:tr>
      <w:tr w:rsidR="00D73C9D" w:rsidRPr="00B57D4B" w14:paraId="35836EF2" w14:textId="77777777" w:rsidTr="003E7C84">
        <w:trPr>
          <w:trHeight w:val="1252"/>
        </w:trPr>
        <w:tc>
          <w:tcPr>
            <w:tcW w:w="1480" w:type="dxa"/>
          </w:tcPr>
          <w:p w14:paraId="67AFAAE4" w14:textId="77777777" w:rsidR="00D73C9D" w:rsidRPr="00B57D4B" w:rsidRDefault="00D73C9D" w:rsidP="00B57D4B">
            <w:pPr>
              <w:pStyle w:val="Body"/>
              <w:rPr>
                <w:sz w:val="18"/>
                <w:szCs w:val="18"/>
              </w:rPr>
            </w:pPr>
            <w:r w:rsidRPr="00B57D4B">
              <w:rPr>
                <w:sz w:val="18"/>
                <w:szCs w:val="18"/>
              </w:rPr>
              <w:t>Reserve</w:t>
            </w:r>
          </w:p>
        </w:tc>
        <w:tc>
          <w:tcPr>
            <w:tcW w:w="2059" w:type="dxa"/>
          </w:tcPr>
          <w:p w14:paraId="593BDC52" w14:textId="77777777" w:rsidR="00D73C9D" w:rsidRPr="00B57D4B" w:rsidRDefault="00D73C9D" w:rsidP="00B93465">
            <w:pPr>
              <w:pStyle w:val="Body"/>
              <w:rPr>
                <w:sz w:val="18"/>
                <w:szCs w:val="18"/>
              </w:rPr>
            </w:pPr>
            <w:r w:rsidRPr="00B57D4B">
              <w:rPr>
                <w:sz w:val="18"/>
                <w:szCs w:val="18"/>
              </w:rPr>
              <w:t>bud:</w:t>
            </w:r>
            <w:r w:rsidR="00B93465">
              <w:rPr>
                <w:sz w:val="18"/>
                <w:szCs w:val="18"/>
              </w:rPr>
              <w:t>r</w:t>
            </w:r>
            <w:r w:rsidRPr="00B57D4B">
              <w:rPr>
                <w:sz w:val="18"/>
                <w:szCs w:val="18"/>
              </w:rPr>
              <w:t>eserve</w:t>
            </w:r>
          </w:p>
        </w:tc>
        <w:tc>
          <w:tcPr>
            <w:tcW w:w="2123" w:type="dxa"/>
          </w:tcPr>
          <w:p w14:paraId="68801A6A" w14:textId="77777777" w:rsidR="00D73C9D" w:rsidRPr="00B57D4B" w:rsidRDefault="003E7C84" w:rsidP="00B57D4B">
            <w:pPr>
              <w:pStyle w:val="Body"/>
              <w:rPr>
                <w:sz w:val="18"/>
                <w:szCs w:val="18"/>
              </w:rPr>
            </w:pPr>
            <w:r>
              <w:rPr>
                <w:sz w:val="18"/>
                <w:szCs w:val="18"/>
              </w:rPr>
              <w:t>bud:MonetaryValue</w:t>
            </w:r>
          </w:p>
        </w:tc>
        <w:tc>
          <w:tcPr>
            <w:tcW w:w="1988" w:type="dxa"/>
          </w:tcPr>
          <w:p w14:paraId="1582528A" w14:textId="77777777" w:rsidR="00D73C9D" w:rsidRPr="00B57D4B" w:rsidRDefault="00D73C9D" w:rsidP="00B57D4B">
            <w:pPr>
              <w:pStyle w:val="Body"/>
              <w:rPr>
                <w:sz w:val="18"/>
                <w:szCs w:val="18"/>
              </w:rPr>
            </w:pPr>
            <w:r w:rsidRPr="00B57D4B">
              <w:rPr>
                <w:sz w:val="18"/>
                <w:szCs w:val="18"/>
              </w:rPr>
              <w:t>A reserve hold</w:t>
            </w:r>
            <w:r w:rsidR="00BF28DF">
              <w:rPr>
                <w:sz w:val="18"/>
                <w:szCs w:val="18"/>
              </w:rPr>
              <w:t>s</w:t>
            </w:r>
            <w:r w:rsidRPr="00B57D4B">
              <w:rPr>
                <w:sz w:val="18"/>
                <w:szCs w:val="18"/>
              </w:rPr>
              <w:t xml:space="preserve"> information about monetary values of amounts that are only released under certain conditions.</w:t>
            </w:r>
          </w:p>
        </w:tc>
        <w:tc>
          <w:tcPr>
            <w:tcW w:w="817" w:type="dxa"/>
          </w:tcPr>
          <w:p w14:paraId="43A53F8A" w14:textId="77777777" w:rsidR="00D73C9D" w:rsidRPr="00B57D4B" w:rsidRDefault="00D73C9D" w:rsidP="00B57D4B">
            <w:pPr>
              <w:pStyle w:val="Body"/>
              <w:rPr>
                <w:sz w:val="18"/>
                <w:szCs w:val="18"/>
              </w:rPr>
            </w:pPr>
            <w:r w:rsidRPr="00B57D4B">
              <w:rPr>
                <w:sz w:val="18"/>
                <w:szCs w:val="18"/>
              </w:rPr>
              <w:t>0..</w:t>
            </w:r>
            <w:r w:rsidR="00FD5064" w:rsidRPr="00B57D4B">
              <w:rPr>
                <w:sz w:val="18"/>
                <w:szCs w:val="18"/>
              </w:rPr>
              <w:t>1</w:t>
            </w:r>
          </w:p>
        </w:tc>
      </w:tr>
    </w:tbl>
    <w:p w14:paraId="0E43FD47" w14:textId="77777777" w:rsidR="001B3B7A" w:rsidRDefault="001B3B7A" w:rsidP="00086655">
      <w:pPr>
        <w:pStyle w:val="Body"/>
        <w:rPr>
          <w:lang w:eastAsia="zh-CN"/>
        </w:rPr>
      </w:pPr>
    </w:p>
    <w:p w14:paraId="61584B95" w14:textId="77777777" w:rsidR="001B3B7A" w:rsidRDefault="001B3B7A" w:rsidP="00086655">
      <w:pPr>
        <w:pStyle w:val="Body"/>
        <w:rPr>
          <w:lang w:eastAsia="zh-CN"/>
        </w:rPr>
      </w:pPr>
      <w:r>
        <w:rPr>
          <w:lang w:eastAsia="zh-CN"/>
        </w:rPr>
        <w:t xml:space="preserve">All sub-classes of the </w:t>
      </w:r>
      <w:r>
        <w:rPr>
          <w:i/>
          <w:lang w:eastAsia="zh-CN"/>
        </w:rPr>
        <w:t xml:space="preserve">Amount </w:t>
      </w:r>
      <w:r>
        <w:rPr>
          <w:lang w:eastAsia="zh-CN"/>
        </w:rPr>
        <w:t>class are RDF classes:</w:t>
      </w:r>
    </w:p>
    <w:p w14:paraId="13587537" w14:textId="1480562D" w:rsidR="002129BB" w:rsidRDefault="002129BB" w:rsidP="002129BB">
      <w:pPr>
        <w:pStyle w:val="Caption"/>
      </w:pPr>
      <w:bookmarkStart w:id="204" w:name="_Toc433700698"/>
      <w:r>
        <w:t xml:space="preserve">Table </w:t>
      </w:r>
      <w:fldSimple w:instr=" SEQ Table \* ARABIC ">
        <w:r w:rsidR="004E229F">
          <w:rPr>
            <w:noProof/>
          </w:rPr>
          <w:t>37</w:t>
        </w:r>
      </w:fldSimple>
      <w:r>
        <w:t>: Sub-classes of bud:Amount</w:t>
      </w:r>
      <w:bookmarkEnd w:id="204"/>
    </w:p>
    <w:tbl>
      <w:tblPr>
        <w:tblStyle w:val="TableGrid"/>
        <w:tblW w:w="8467" w:type="dxa"/>
        <w:tblLayout w:type="fixed"/>
        <w:tblLook w:val="04A0" w:firstRow="1" w:lastRow="0" w:firstColumn="1" w:lastColumn="0" w:noHBand="0" w:noVBand="1"/>
      </w:tblPr>
      <w:tblGrid>
        <w:gridCol w:w="3541"/>
        <w:gridCol w:w="4926"/>
      </w:tblGrid>
      <w:tr w:rsidR="001B3B7A" w:rsidRPr="00B57D4B" w14:paraId="273B92C0" w14:textId="77777777" w:rsidTr="002129BB">
        <w:trPr>
          <w:cnfStyle w:val="100000000000" w:firstRow="1" w:lastRow="0" w:firstColumn="0" w:lastColumn="0" w:oddVBand="0" w:evenVBand="0" w:oddHBand="0" w:evenHBand="0" w:firstRowFirstColumn="0" w:firstRowLastColumn="0" w:lastRowFirstColumn="0" w:lastRowLastColumn="0"/>
          <w:trHeight w:val="23"/>
        </w:trPr>
        <w:tc>
          <w:tcPr>
            <w:tcW w:w="3541" w:type="dxa"/>
          </w:tcPr>
          <w:p w14:paraId="4395698A" w14:textId="77777777" w:rsidR="001B3B7A" w:rsidRPr="00B57D4B" w:rsidRDefault="001B3B7A" w:rsidP="001B3B7A">
            <w:pPr>
              <w:pStyle w:val="Body"/>
              <w:rPr>
                <w:sz w:val="18"/>
                <w:szCs w:val="18"/>
              </w:rPr>
            </w:pPr>
            <w:r>
              <w:rPr>
                <w:sz w:val="18"/>
                <w:szCs w:val="18"/>
              </w:rPr>
              <w:t>Sub-class</w:t>
            </w:r>
          </w:p>
        </w:tc>
        <w:tc>
          <w:tcPr>
            <w:tcW w:w="4926" w:type="dxa"/>
          </w:tcPr>
          <w:p w14:paraId="55FEB391" w14:textId="77777777" w:rsidR="001B3B7A" w:rsidRPr="00B57D4B" w:rsidRDefault="001B3B7A" w:rsidP="0078521C">
            <w:pPr>
              <w:pStyle w:val="Body"/>
              <w:rPr>
                <w:sz w:val="18"/>
                <w:szCs w:val="18"/>
              </w:rPr>
            </w:pPr>
            <w:r>
              <w:rPr>
                <w:sz w:val="18"/>
                <w:szCs w:val="18"/>
              </w:rPr>
              <w:t>RDF Identifier</w:t>
            </w:r>
          </w:p>
        </w:tc>
      </w:tr>
      <w:tr w:rsidR="001B3B7A" w:rsidRPr="00B57D4B" w14:paraId="07C1BD75" w14:textId="77777777" w:rsidTr="002129BB">
        <w:trPr>
          <w:trHeight w:val="23"/>
        </w:trPr>
        <w:tc>
          <w:tcPr>
            <w:tcW w:w="3541" w:type="dxa"/>
          </w:tcPr>
          <w:p w14:paraId="337997C2" w14:textId="77777777" w:rsidR="001B3B7A" w:rsidRDefault="001B3B7A" w:rsidP="001B3B7A">
            <w:pPr>
              <w:pStyle w:val="Body"/>
              <w:rPr>
                <w:sz w:val="18"/>
                <w:szCs w:val="18"/>
              </w:rPr>
            </w:pPr>
            <w:r>
              <w:rPr>
                <w:sz w:val="18"/>
                <w:szCs w:val="18"/>
              </w:rPr>
              <w:t>Differentiated Appropriation</w:t>
            </w:r>
          </w:p>
        </w:tc>
        <w:tc>
          <w:tcPr>
            <w:tcW w:w="4926" w:type="dxa"/>
          </w:tcPr>
          <w:p w14:paraId="5ABFB64E" w14:textId="77777777" w:rsidR="001B3B7A" w:rsidRDefault="001B3B7A" w:rsidP="001B3B7A">
            <w:pPr>
              <w:pStyle w:val="Body"/>
              <w:rPr>
                <w:sz w:val="18"/>
                <w:szCs w:val="18"/>
              </w:rPr>
            </w:pPr>
            <w:r>
              <w:rPr>
                <w:sz w:val="18"/>
                <w:szCs w:val="18"/>
              </w:rPr>
              <w:t>bud:DifferentiatedAmount</w:t>
            </w:r>
          </w:p>
        </w:tc>
      </w:tr>
      <w:tr w:rsidR="001B3B7A" w:rsidRPr="00B57D4B" w14:paraId="2A18A611" w14:textId="77777777" w:rsidTr="002129BB">
        <w:trPr>
          <w:trHeight w:val="23"/>
        </w:trPr>
        <w:tc>
          <w:tcPr>
            <w:tcW w:w="3541" w:type="dxa"/>
          </w:tcPr>
          <w:p w14:paraId="2E8DF34B" w14:textId="77777777" w:rsidR="001B3B7A" w:rsidRDefault="001B3B7A" w:rsidP="001B3B7A">
            <w:pPr>
              <w:pStyle w:val="Body"/>
              <w:rPr>
                <w:sz w:val="18"/>
                <w:szCs w:val="18"/>
              </w:rPr>
            </w:pPr>
            <w:r>
              <w:rPr>
                <w:sz w:val="18"/>
                <w:szCs w:val="18"/>
              </w:rPr>
              <w:t>Non-Differentiated Appropriation</w:t>
            </w:r>
          </w:p>
        </w:tc>
        <w:tc>
          <w:tcPr>
            <w:tcW w:w="4926" w:type="dxa"/>
          </w:tcPr>
          <w:p w14:paraId="16BB4A28" w14:textId="77777777" w:rsidR="001B3B7A" w:rsidRDefault="001B3B7A" w:rsidP="001B3B7A">
            <w:pPr>
              <w:pStyle w:val="Body"/>
              <w:rPr>
                <w:sz w:val="18"/>
                <w:szCs w:val="18"/>
              </w:rPr>
            </w:pPr>
            <w:r>
              <w:rPr>
                <w:sz w:val="18"/>
                <w:szCs w:val="18"/>
              </w:rPr>
              <w:t>bud:NonDifferentiatedAmount</w:t>
            </w:r>
          </w:p>
        </w:tc>
      </w:tr>
      <w:tr w:rsidR="001B3B7A" w:rsidRPr="00B57D4B" w14:paraId="0CC73082" w14:textId="77777777" w:rsidTr="002129BB">
        <w:trPr>
          <w:trHeight w:val="23"/>
        </w:trPr>
        <w:tc>
          <w:tcPr>
            <w:tcW w:w="3541" w:type="dxa"/>
          </w:tcPr>
          <w:p w14:paraId="0EA7A33C" w14:textId="77777777" w:rsidR="001B3B7A" w:rsidRDefault="001B3B7A" w:rsidP="001B3B7A">
            <w:pPr>
              <w:pStyle w:val="Body"/>
              <w:rPr>
                <w:sz w:val="18"/>
                <w:szCs w:val="18"/>
              </w:rPr>
            </w:pPr>
            <w:r>
              <w:rPr>
                <w:sz w:val="18"/>
                <w:szCs w:val="18"/>
              </w:rPr>
              <w:t>Commitment</w:t>
            </w:r>
            <w:r w:rsidR="001D714B">
              <w:rPr>
                <w:sz w:val="18"/>
                <w:szCs w:val="18"/>
              </w:rPr>
              <w:t>, a subproperty of bud:DifferentiatedAmount</w:t>
            </w:r>
          </w:p>
        </w:tc>
        <w:tc>
          <w:tcPr>
            <w:tcW w:w="4926" w:type="dxa"/>
          </w:tcPr>
          <w:p w14:paraId="502DEC18" w14:textId="77777777" w:rsidR="001B3B7A" w:rsidRDefault="001B3B7A" w:rsidP="0078521C">
            <w:pPr>
              <w:pStyle w:val="Body"/>
              <w:rPr>
                <w:sz w:val="18"/>
                <w:szCs w:val="18"/>
              </w:rPr>
            </w:pPr>
            <w:r>
              <w:rPr>
                <w:sz w:val="18"/>
                <w:szCs w:val="18"/>
              </w:rPr>
              <w:t>bud:Commitment</w:t>
            </w:r>
          </w:p>
        </w:tc>
      </w:tr>
      <w:tr w:rsidR="001B3B7A" w:rsidRPr="00B57D4B" w14:paraId="1C0E01AB" w14:textId="77777777" w:rsidTr="002129BB">
        <w:trPr>
          <w:trHeight w:val="23"/>
        </w:trPr>
        <w:tc>
          <w:tcPr>
            <w:tcW w:w="3541" w:type="dxa"/>
          </w:tcPr>
          <w:p w14:paraId="509CB242" w14:textId="77777777" w:rsidR="001B3B7A" w:rsidRDefault="001B3B7A" w:rsidP="001B3B7A">
            <w:pPr>
              <w:pStyle w:val="Body"/>
              <w:rPr>
                <w:sz w:val="18"/>
                <w:szCs w:val="18"/>
              </w:rPr>
            </w:pPr>
            <w:r>
              <w:rPr>
                <w:sz w:val="18"/>
                <w:szCs w:val="18"/>
              </w:rPr>
              <w:t>Payment</w:t>
            </w:r>
            <w:r w:rsidR="001D714B">
              <w:rPr>
                <w:sz w:val="18"/>
                <w:szCs w:val="18"/>
              </w:rPr>
              <w:t>, a subproperty of bud:DifferentiatedAmount</w:t>
            </w:r>
          </w:p>
        </w:tc>
        <w:tc>
          <w:tcPr>
            <w:tcW w:w="4926" w:type="dxa"/>
          </w:tcPr>
          <w:p w14:paraId="266F6F4F" w14:textId="77777777" w:rsidR="001B3B7A" w:rsidRDefault="001B3B7A" w:rsidP="0078521C">
            <w:pPr>
              <w:pStyle w:val="Body"/>
              <w:rPr>
                <w:sz w:val="18"/>
                <w:szCs w:val="18"/>
              </w:rPr>
            </w:pPr>
            <w:r>
              <w:rPr>
                <w:sz w:val="18"/>
                <w:szCs w:val="18"/>
              </w:rPr>
              <w:t>bud:Payment</w:t>
            </w:r>
          </w:p>
        </w:tc>
      </w:tr>
    </w:tbl>
    <w:p w14:paraId="6062BA09" w14:textId="77777777" w:rsidR="001B3B7A" w:rsidRPr="001B3B7A" w:rsidRDefault="001B3B7A" w:rsidP="00086655">
      <w:pPr>
        <w:pStyle w:val="Body"/>
        <w:rPr>
          <w:lang w:eastAsia="zh-CN"/>
        </w:rPr>
      </w:pPr>
    </w:p>
    <w:p w14:paraId="4687DEF5" w14:textId="77777777" w:rsidR="007D5390" w:rsidRDefault="007D5390" w:rsidP="00A61A15">
      <w:pPr>
        <w:pStyle w:val="Heading3"/>
        <w:rPr>
          <w:lang w:eastAsia="zh-CN"/>
        </w:rPr>
      </w:pPr>
      <w:bookmarkStart w:id="205" w:name="_Toc433700640"/>
      <w:r>
        <w:rPr>
          <w:lang w:eastAsia="zh-CN"/>
        </w:rPr>
        <w:t>Monetary Value [bud:MonetaryValue]</w:t>
      </w:r>
      <w:bookmarkEnd w:id="205"/>
    </w:p>
    <w:p w14:paraId="65814839" w14:textId="1A76C375" w:rsidR="0031542D" w:rsidRPr="0031542D" w:rsidRDefault="0031542D" w:rsidP="0031542D">
      <w:pPr>
        <w:pStyle w:val="Caption"/>
      </w:pPr>
      <w:bookmarkStart w:id="206" w:name="_Toc433700699"/>
      <w:r>
        <w:t xml:space="preserve">Table </w:t>
      </w:r>
      <w:fldSimple w:instr=" SEQ Table \* ARABIC ">
        <w:r w:rsidR="004E229F">
          <w:rPr>
            <w:noProof/>
          </w:rPr>
          <w:t>38</w:t>
        </w:r>
      </w:fldSimple>
      <w:r>
        <w:t>: RDF properties of bud:MonetaryValue</w:t>
      </w:r>
      <w:bookmarkEnd w:id="206"/>
    </w:p>
    <w:tbl>
      <w:tblPr>
        <w:tblStyle w:val="TableGrid"/>
        <w:tblW w:w="5000" w:type="pct"/>
        <w:tblLook w:val="04A0" w:firstRow="1" w:lastRow="0" w:firstColumn="1" w:lastColumn="0" w:noHBand="0" w:noVBand="1"/>
      </w:tblPr>
      <w:tblGrid>
        <w:gridCol w:w="1486"/>
        <w:gridCol w:w="2300"/>
        <w:gridCol w:w="1896"/>
        <w:gridCol w:w="2030"/>
        <w:gridCol w:w="783"/>
      </w:tblGrid>
      <w:tr w:rsidR="007D5390" w:rsidRPr="007D5390" w14:paraId="3CC04353" w14:textId="77777777" w:rsidTr="00136F72">
        <w:trPr>
          <w:cnfStyle w:val="100000000000" w:firstRow="1" w:lastRow="0" w:firstColumn="0" w:lastColumn="0" w:oddVBand="0" w:evenVBand="0" w:oddHBand="0" w:evenHBand="0" w:firstRowFirstColumn="0" w:firstRowLastColumn="0" w:lastRowFirstColumn="0" w:lastRowLastColumn="0"/>
        </w:trPr>
        <w:tc>
          <w:tcPr>
            <w:tcW w:w="874" w:type="pct"/>
          </w:tcPr>
          <w:p w14:paraId="2BBCB023" w14:textId="77777777" w:rsidR="007D5390" w:rsidRPr="007D5390" w:rsidRDefault="007D5390" w:rsidP="007D5390">
            <w:pPr>
              <w:pStyle w:val="Body"/>
              <w:rPr>
                <w:sz w:val="18"/>
                <w:szCs w:val="18"/>
              </w:rPr>
            </w:pPr>
            <w:r w:rsidRPr="007D5390">
              <w:rPr>
                <w:sz w:val="18"/>
                <w:szCs w:val="18"/>
              </w:rPr>
              <w:t>Label</w:t>
            </w:r>
          </w:p>
        </w:tc>
        <w:tc>
          <w:tcPr>
            <w:tcW w:w="1354" w:type="pct"/>
          </w:tcPr>
          <w:p w14:paraId="00BE0B1B" w14:textId="77777777" w:rsidR="007D5390" w:rsidRPr="007D5390" w:rsidRDefault="007D5390" w:rsidP="007D5390">
            <w:pPr>
              <w:pStyle w:val="Body"/>
              <w:rPr>
                <w:sz w:val="18"/>
                <w:szCs w:val="18"/>
              </w:rPr>
            </w:pPr>
            <w:r w:rsidRPr="007D5390">
              <w:rPr>
                <w:sz w:val="18"/>
                <w:szCs w:val="18"/>
              </w:rPr>
              <w:t>RDF Property</w:t>
            </w:r>
          </w:p>
        </w:tc>
        <w:tc>
          <w:tcPr>
            <w:tcW w:w="1116" w:type="pct"/>
          </w:tcPr>
          <w:p w14:paraId="15BCBCDD" w14:textId="77777777" w:rsidR="007D5390" w:rsidRPr="007D5390" w:rsidRDefault="007D5390" w:rsidP="007D5390">
            <w:pPr>
              <w:pStyle w:val="Body"/>
              <w:rPr>
                <w:sz w:val="18"/>
                <w:szCs w:val="18"/>
              </w:rPr>
            </w:pPr>
            <w:r w:rsidRPr="007D5390">
              <w:rPr>
                <w:sz w:val="18"/>
                <w:szCs w:val="18"/>
              </w:rPr>
              <w:t>Range</w:t>
            </w:r>
          </w:p>
        </w:tc>
        <w:tc>
          <w:tcPr>
            <w:tcW w:w="1195" w:type="pct"/>
          </w:tcPr>
          <w:p w14:paraId="04A62AA7" w14:textId="77777777" w:rsidR="007D5390" w:rsidRPr="007D5390" w:rsidRDefault="007D5390" w:rsidP="007D5390">
            <w:pPr>
              <w:pStyle w:val="Body"/>
              <w:rPr>
                <w:sz w:val="18"/>
                <w:szCs w:val="18"/>
              </w:rPr>
            </w:pPr>
            <w:r w:rsidRPr="007D5390">
              <w:rPr>
                <w:sz w:val="18"/>
                <w:szCs w:val="18"/>
              </w:rPr>
              <w:t>Usage note</w:t>
            </w:r>
          </w:p>
        </w:tc>
        <w:tc>
          <w:tcPr>
            <w:tcW w:w="462" w:type="pct"/>
          </w:tcPr>
          <w:p w14:paraId="75BF08C4" w14:textId="77777777" w:rsidR="007D5390" w:rsidRPr="007D5390" w:rsidRDefault="007D5390" w:rsidP="007D5390">
            <w:pPr>
              <w:pStyle w:val="Body"/>
              <w:rPr>
                <w:sz w:val="18"/>
                <w:szCs w:val="18"/>
              </w:rPr>
            </w:pPr>
            <w:r w:rsidRPr="007D5390">
              <w:rPr>
                <w:sz w:val="18"/>
                <w:szCs w:val="18"/>
              </w:rPr>
              <w:t>Card.</w:t>
            </w:r>
          </w:p>
        </w:tc>
      </w:tr>
      <w:tr w:rsidR="007D5390" w:rsidRPr="007D5390" w14:paraId="0654FD59" w14:textId="77777777" w:rsidTr="00136F72">
        <w:tc>
          <w:tcPr>
            <w:tcW w:w="874" w:type="pct"/>
          </w:tcPr>
          <w:p w14:paraId="36E3899D" w14:textId="77777777" w:rsidR="007D5390" w:rsidRPr="007D5390" w:rsidRDefault="00931C69" w:rsidP="007D5390">
            <w:pPr>
              <w:pStyle w:val="Body"/>
              <w:rPr>
                <w:sz w:val="18"/>
                <w:szCs w:val="18"/>
              </w:rPr>
            </w:pPr>
            <w:r>
              <w:rPr>
                <w:sz w:val="18"/>
                <w:szCs w:val="18"/>
              </w:rPr>
              <w:t>C</w:t>
            </w:r>
            <w:r w:rsidR="007D5390" w:rsidRPr="007D5390">
              <w:rPr>
                <w:sz w:val="18"/>
                <w:szCs w:val="18"/>
              </w:rPr>
              <w:t>urrency</w:t>
            </w:r>
          </w:p>
        </w:tc>
        <w:tc>
          <w:tcPr>
            <w:tcW w:w="1354" w:type="pct"/>
          </w:tcPr>
          <w:p w14:paraId="52232A4B" w14:textId="77777777" w:rsidR="007D5390" w:rsidRPr="007D5390" w:rsidRDefault="00F65CB4" w:rsidP="007D5390">
            <w:pPr>
              <w:pStyle w:val="Body"/>
              <w:rPr>
                <w:sz w:val="18"/>
                <w:szCs w:val="18"/>
              </w:rPr>
            </w:pPr>
            <w:r>
              <w:rPr>
                <w:sz w:val="18"/>
                <w:szCs w:val="18"/>
              </w:rPr>
              <w:t>cv:currency</w:t>
            </w:r>
          </w:p>
        </w:tc>
        <w:tc>
          <w:tcPr>
            <w:tcW w:w="1116" w:type="pct"/>
          </w:tcPr>
          <w:p w14:paraId="2A1A6C6B" w14:textId="77777777" w:rsidR="007D5390" w:rsidRPr="007D5390" w:rsidRDefault="00F65CB4" w:rsidP="007D5390">
            <w:pPr>
              <w:pStyle w:val="Body"/>
              <w:rPr>
                <w:sz w:val="18"/>
                <w:szCs w:val="18"/>
              </w:rPr>
            </w:pPr>
            <w:r w:rsidRPr="00F65CB4">
              <w:rPr>
                <w:sz w:val="18"/>
                <w:szCs w:val="18"/>
              </w:rPr>
              <w:t>skos:Concept</w:t>
            </w:r>
          </w:p>
        </w:tc>
        <w:tc>
          <w:tcPr>
            <w:tcW w:w="1195" w:type="pct"/>
          </w:tcPr>
          <w:p w14:paraId="52BE114C" w14:textId="77777777" w:rsidR="007D5390" w:rsidRPr="007D5390" w:rsidRDefault="007D5390" w:rsidP="004908A1">
            <w:pPr>
              <w:pStyle w:val="Body"/>
              <w:rPr>
                <w:sz w:val="18"/>
                <w:szCs w:val="18"/>
              </w:rPr>
            </w:pPr>
            <w:r w:rsidRPr="007D5390">
              <w:rPr>
                <w:sz w:val="18"/>
                <w:szCs w:val="18"/>
              </w:rPr>
              <w:t xml:space="preserve">The currency in which the </w:t>
            </w:r>
            <w:r w:rsidR="00F3016E">
              <w:rPr>
                <w:sz w:val="18"/>
                <w:szCs w:val="18"/>
              </w:rPr>
              <w:t>monetary value</w:t>
            </w:r>
            <w:r w:rsidRPr="007D5390">
              <w:rPr>
                <w:sz w:val="18"/>
                <w:szCs w:val="18"/>
              </w:rPr>
              <w:t xml:space="preserve"> is expressed, </w:t>
            </w:r>
            <w:r w:rsidRPr="007D5390">
              <w:rPr>
                <w:sz w:val="18"/>
                <w:szCs w:val="18"/>
              </w:rPr>
              <w:lastRenderedPageBreak/>
              <w:t xml:space="preserve">taking values from the </w:t>
            </w:r>
            <w:r w:rsidRPr="00A95544">
              <w:rPr>
                <w:i/>
                <w:sz w:val="18"/>
                <w:szCs w:val="18"/>
              </w:rPr>
              <w:t>Currencies</w:t>
            </w:r>
            <w:r w:rsidRPr="007D5390">
              <w:rPr>
                <w:sz w:val="18"/>
                <w:szCs w:val="18"/>
              </w:rPr>
              <w:t xml:space="preserve"> </w:t>
            </w:r>
            <w:r w:rsidR="004908A1">
              <w:rPr>
                <w:sz w:val="18"/>
                <w:szCs w:val="18"/>
              </w:rPr>
              <w:t>NAL.</w:t>
            </w:r>
          </w:p>
        </w:tc>
        <w:tc>
          <w:tcPr>
            <w:tcW w:w="462" w:type="pct"/>
          </w:tcPr>
          <w:p w14:paraId="60AA74F0" w14:textId="77777777" w:rsidR="007D5390" w:rsidRPr="007D5390" w:rsidRDefault="007D5390" w:rsidP="007D5390">
            <w:pPr>
              <w:pStyle w:val="Body"/>
              <w:rPr>
                <w:sz w:val="18"/>
                <w:szCs w:val="18"/>
              </w:rPr>
            </w:pPr>
            <w:r w:rsidRPr="007D5390">
              <w:rPr>
                <w:sz w:val="18"/>
                <w:szCs w:val="18"/>
              </w:rPr>
              <w:lastRenderedPageBreak/>
              <w:t>1..1</w:t>
            </w:r>
          </w:p>
        </w:tc>
      </w:tr>
      <w:tr w:rsidR="00F65CB4" w:rsidRPr="007D5390" w14:paraId="0FD6F714" w14:textId="77777777" w:rsidTr="00136F72">
        <w:tc>
          <w:tcPr>
            <w:tcW w:w="874" w:type="pct"/>
          </w:tcPr>
          <w:p w14:paraId="0587F0DD" w14:textId="77777777" w:rsidR="00F65CB4" w:rsidRPr="007D5390" w:rsidRDefault="00931C69" w:rsidP="00F65CB4">
            <w:pPr>
              <w:pStyle w:val="Body"/>
              <w:rPr>
                <w:sz w:val="18"/>
                <w:szCs w:val="18"/>
              </w:rPr>
            </w:pPr>
            <w:r>
              <w:rPr>
                <w:sz w:val="18"/>
                <w:szCs w:val="18"/>
              </w:rPr>
              <w:lastRenderedPageBreak/>
              <w:t>V</w:t>
            </w:r>
            <w:r w:rsidR="00F65CB4" w:rsidRPr="007D5390">
              <w:rPr>
                <w:sz w:val="18"/>
                <w:szCs w:val="18"/>
              </w:rPr>
              <w:t>alue</w:t>
            </w:r>
          </w:p>
        </w:tc>
        <w:tc>
          <w:tcPr>
            <w:tcW w:w="1354" w:type="pct"/>
          </w:tcPr>
          <w:p w14:paraId="4B30043C" w14:textId="77777777" w:rsidR="00F65CB4" w:rsidRPr="007D5390" w:rsidRDefault="00F65CB4" w:rsidP="00F65CB4">
            <w:pPr>
              <w:pStyle w:val="Body"/>
              <w:rPr>
                <w:sz w:val="18"/>
                <w:szCs w:val="18"/>
              </w:rPr>
            </w:pPr>
            <w:r>
              <w:rPr>
                <w:sz w:val="18"/>
                <w:szCs w:val="18"/>
              </w:rPr>
              <w:t>cv:monetaryValue</w:t>
            </w:r>
          </w:p>
        </w:tc>
        <w:tc>
          <w:tcPr>
            <w:tcW w:w="1116" w:type="pct"/>
          </w:tcPr>
          <w:p w14:paraId="0C1F433F" w14:textId="77777777" w:rsidR="00F65CB4" w:rsidRPr="002108C5" w:rsidRDefault="00463E63" w:rsidP="00F65CB4">
            <w:pPr>
              <w:pStyle w:val="Body"/>
              <w:rPr>
                <w:sz w:val="18"/>
                <w:szCs w:val="18"/>
                <w:lang w:val="pt-PT"/>
              </w:rPr>
            </w:pPr>
            <w:r w:rsidRPr="002108C5">
              <w:rPr>
                <w:sz w:val="18"/>
                <w:szCs w:val="18"/>
                <w:lang w:val="pt-PT"/>
              </w:rPr>
              <w:t>rdfs:Literal (datatype xs:decimal)</w:t>
            </w:r>
          </w:p>
        </w:tc>
        <w:tc>
          <w:tcPr>
            <w:tcW w:w="1195" w:type="pct"/>
          </w:tcPr>
          <w:p w14:paraId="26638C60" w14:textId="77777777" w:rsidR="00F65CB4" w:rsidRPr="007D5390" w:rsidRDefault="00F65CB4" w:rsidP="00F65CB4">
            <w:pPr>
              <w:pStyle w:val="Body"/>
              <w:rPr>
                <w:sz w:val="18"/>
                <w:szCs w:val="18"/>
              </w:rPr>
            </w:pPr>
            <w:r w:rsidRPr="007D5390">
              <w:rPr>
                <w:sz w:val="18"/>
                <w:szCs w:val="18"/>
              </w:rPr>
              <w:t>Number expressing the monetary value.</w:t>
            </w:r>
          </w:p>
        </w:tc>
        <w:tc>
          <w:tcPr>
            <w:tcW w:w="462" w:type="pct"/>
          </w:tcPr>
          <w:p w14:paraId="540CF319" w14:textId="77777777" w:rsidR="00F65CB4" w:rsidRPr="007D5390" w:rsidRDefault="00F65CB4" w:rsidP="00F65CB4">
            <w:pPr>
              <w:pStyle w:val="Body"/>
              <w:rPr>
                <w:sz w:val="18"/>
                <w:szCs w:val="18"/>
              </w:rPr>
            </w:pPr>
            <w:r w:rsidRPr="007D5390">
              <w:rPr>
                <w:sz w:val="18"/>
                <w:szCs w:val="18"/>
              </w:rPr>
              <w:t>1..1</w:t>
            </w:r>
          </w:p>
        </w:tc>
      </w:tr>
    </w:tbl>
    <w:p w14:paraId="44D16A72" w14:textId="77777777" w:rsidR="007D5390" w:rsidRPr="007D5390" w:rsidRDefault="007D5390" w:rsidP="007D5390">
      <w:pPr>
        <w:pStyle w:val="Body"/>
        <w:rPr>
          <w:lang w:eastAsia="zh-CN"/>
        </w:rPr>
      </w:pPr>
    </w:p>
    <w:p w14:paraId="30ED6963" w14:textId="77777777" w:rsidR="00A61A15" w:rsidRDefault="00A61A15" w:rsidP="00A61A15">
      <w:pPr>
        <w:pStyle w:val="Heading3"/>
        <w:rPr>
          <w:lang w:eastAsia="zh-CN"/>
        </w:rPr>
      </w:pPr>
      <w:bookmarkStart w:id="207" w:name="_Toc433700641"/>
      <w:r>
        <w:rPr>
          <w:lang w:eastAsia="zh-CN"/>
        </w:rPr>
        <w:t>Political Category</w:t>
      </w:r>
      <w:r w:rsidR="00DA1EC2">
        <w:rPr>
          <w:lang w:eastAsia="zh-CN"/>
        </w:rPr>
        <w:t xml:space="preserve"> [bud:Catpol]</w:t>
      </w:r>
      <w:bookmarkEnd w:id="207"/>
    </w:p>
    <w:p w14:paraId="1EF0C9DE" w14:textId="59352171" w:rsidR="009D4A0F" w:rsidRDefault="009D4A0F" w:rsidP="009D4A0F">
      <w:pPr>
        <w:pStyle w:val="Caption"/>
      </w:pPr>
      <w:bookmarkStart w:id="208" w:name="_Toc433700700"/>
      <w:r>
        <w:t xml:space="preserve">Table </w:t>
      </w:r>
      <w:fldSimple w:instr=" SEQ Table \* ARABIC ">
        <w:r w:rsidR="004E229F">
          <w:rPr>
            <w:noProof/>
          </w:rPr>
          <w:t>39</w:t>
        </w:r>
      </w:fldSimple>
      <w:r>
        <w:t>: RDF properties of bud:Catpol</w:t>
      </w:r>
      <w:bookmarkEnd w:id="208"/>
    </w:p>
    <w:tbl>
      <w:tblPr>
        <w:tblStyle w:val="TableGrid"/>
        <w:tblW w:w="5000" w:type="pct"/>
        <w:tblLook w:val="04A0" w:firstRow="1" w:lastRow="0" w:firstColumn="1" w:lastColumn="0" w:noHBand="0" w:noVBand="1"/>
      </w:tblPr>
      <w:tblGrid>
        <w:gridCol w:w="1556"/>
        <w:gridCol w:w="2277"/>
        <w:gridCol w:w="1876"/>
        <w:gridCol w:w="1923"/>
        <w:gridCol w:w="863"/>
      </w:tblGrid>
      <w:tr w:rsidR="00A61A15" w:rsidRPr="00C4289C" w14:paraId="636F99CF" w14:textId="77777777" w:rsidTr="00136F72">
        <w:trPr>
          <w:cnfStyle w:val="100000000000" w:firstRow="1" w:lastRow="0" w:firstColumn="0" w:lastColumn="0" w:oddVBand="0" w:evenVBand="0" w:oddHBand="0" w:evenHBand="0" w:firstRowFirstColumn="0" w:firstRowLastColumn="0" w:lastRowFirstColumn="0" w:lastRowLastColumn="0"/>
          <w:cantSplit/>
          <w:tblHeader/>
        </w:trPr>
        <w:tc>
          <w:tcPr>
            <w:tcW w:w="916" w:type="pct"/>
            <w:vAlign w:val="top"/>
          </w:tcPr>
          <w:p w14:paraId="167D0764" w14:textId="77777777" w:rsidR="00A61A15" w:rsidRPr="00C4289C" w:rsidRDefault="00A558B9" w:rsidP="00C4289C">
            <w:pPr>
              <w:pStyle w:val="Body"/>
              <w:rPr>
                <w:sz w:val="18"/>
                <w:szCs w:val="18"/>
              </w:rPr>
            </w:pPr>
            <w:r w:rsidRPr="00C4289C">
              <w:rPr>
                <w:sz w:val="18"/>
                <w:szCs w:val="18"/>
              </w:rPr>
              <w:t>Label</w:t>
            </w:r>
          </w:p>
        </w:tc>
        <w:tc>
          <w:tcPr>
            <w:tcW w:w="1340" w:type="pct"/>
            <w:vAlign w:val="top"/>
          </w:tcPr>
          <w:p w14:paraId="55915494" w14:textId="77777777" w:rsidR="00A61A15" w:rsidRPr="00C4289C" w:rsidRDefault="00A558B9" w:rsidP="00C4289C">
            <w:pPr>
              <w:pStyle w:val="Body"/>
              <w:rPr>
                <w:sz w:val="18"/>
                <w:szCs w:val="18"/>
              </w:rPr>
            </w:pPr>
            <w:r w:rsidRPr="00C4289C">
              <w:rPr>
                <w:sz w:val="18"/>
                <w:szCs w:val="18"/>
              </w:rPr>
              <w:t>RDF property</w:t>
            </w:r>
          </w:p>
        </w:tc>
        <w:tc>
          <w:tcPr>
            <w:tcW w:w="1104" w:type="pct"/>
            <w:vAlign w:val="top"/>
          </w:tcPr>
          <w:p w14:paraId="43669605" w14:textId="77777777" w:rsidR="00A61A15" w:rsidRPr="00C4289C" w:rsidRDefault="00A61A15" w:rsidP="00C4289C">
            <w:pPr>
              <w:pStyle w:val="Body"/>
              <w:rPr>
                <w:sz w:val="18"/>
                <w:szCs w:val="18"/>
              </w:rPr>
            </w:pPr>
            <w:r w:rsidRPr="00C4289C">
              <w:rPr>
                <w:sz w:val="18"/>
                <w:szCs w:val="18"/>
              </w:rPr>
              <w:t>Range</w:t>
            </w:r>
          </w:p>
        </w:tc>
        <w:tc>
          <w:tcPr>
            <w:tcW w:w="1132" w:type="pct"/>
            <w:vAlign w:val="top"/>
          </w:tcPr>
          <w:p w14:paraId="51961901" w14:textId="77777777" w:rsidR="00A61A15" w:rsidRPr="00C4289C" w:rsidRDefault="00A61A15" w:rsidP="00C4289C">
            <w:pPr>
              <w:pStyle w:val="Body"/>
              <w:rPr>
                <w:sz w:val="18"/>
                <w:szCs w:val="18"/>
              </w:rPr>
            </w:pPr>
            <w:r w:rsidRPr="00C4289C">
              <w:rPr>
                <w:sz w:val="18"/>
                <w:szCs w:val="18"/>
              </w:rPr>
              <w:t>Usage note</w:t>
            </w:r>
          </w:p>
        </w:tc>
        <w:tc>
          <w:tcPr>
            <w:tcW w:w="508" w:type="pct"/>
            <w:vAlign w:val="top"/>
          </w:tcPr>
          <w:p w14:paraId="064A1761" w14:textId="77777777" w:rsidR="00A61A15" w:rsidRPr="00C4289C" w:rsidRDefault="00A61A15" w:rsidP="00C4289C">
            <w:pPr>
              <w:pStyle w:val="Body"/>
              <w:rPr>
                <w:sz w:val="18"/>
                <w:szCs w:val="18"/>
              </w:rPr>
            </w:pPr>
            <w:r w:rsidRPr="00C4289C">
              <w:rPr>
                <w:sz w:val="18"/>
                <w:szCs w:val="18"/>
              </w:rPr>
              <w:t>Card.</w:t>
            </w:r>
          </w:p>
        </w:tc>
      </w:tr>
      <w:tr w:rsidR="00A61A15" w:rsidRPr="00C4289C" w14:paraId="29586D50" w14:textId="77777777" w:rsidTr="00136F72">
        <w:trPr>
          <w:cantSplit/>
        </w:trPr>
        <w:tc>
          <w:tcPr>
            <w:tcW w:w="916" w:type="pct"/>
            <w:vAlign w:val="top"/>
          </w:tcPr>
          <w:p w14:paraId="4B6C9588" w14:textId="77777777" w:rsidR="00A61A15" w:rsidRPr="00C4289C" w:rsidRDefault="00A61A15" w:rsidP="00C4289C">
            <w:pPr>
              <w:pStyle w:val="Body"/>
              <w:rPr>
                <w:sz w:val="18"/>
                <w:szCs w:val="18"/>
              </w:rPr>
            </w:pPr>
            <w:r w:rsidRPr="00C4289C">
              <w:rPr>
                <w:sz w:val="18"/>
                <w:szCs w:val="18"/>
              </w:rPr>
              <w:t>Code</w:t>
            </w:r>
          </w:p>
        </w:tc>
        <w:tc>
          <w:tcPr>
            <w:tcW w:w="1340" w:type="pct"/>
            <w:vAlign w:val="top"/>
          </w:tcPr>
          <w:p w14:paraId="1FB15B80" w14:textId="77777777" w:rsidR="00A61A15" w:rsidRPr="00C4289C" w:rsidRDefault="00E57EEB" w:rsidP="00C4289C">
            <w:pPr>
              <w:pStyle w:val="Body"/>
              <w:rPr>
                <w:sz w:val="18"/>
                <w:szCs w:val="18"/>
              </w:rPr>
            </w:pPr>
            <w:r>
              <w:rPr>
                <w:rFonts w:ascii="Helv" w:hAnsi="Helv" w:cs="Helv"/>
                <w:color w:val="000000"/>
                <w:lang w:eastAsia="en-GB"/>
              </w:rPr>
              <w:t>adms:identifier</w:t>
            </w:r>
          </w:p>
        </w:tc>
        <w:tc>
          <w:tcPr>
            <w:tcW w:w="1104" w:type="pct"/>
            <w:vAlign w:val="top"/>
          </w:tcPr>
          <w:p w14:paraId="720FEFD9" w14:textId="77777777" w:rsidR="00A61A15" w:rsidRPr="00C4289C" w:rsidRDefault="00BE5CE6" w:rsidP="00C4289C">
            <w:pPr>
              <w:pStyle w:val="Body"/>
              <w:rPr>
                <w:sz w:val="18"/>
                <w:szCs w:val="18"/>
              </w:rPr>
            </w:pPr>
            <w:r w:rsidRPr="00C4289C">
              <w:rPr>
                <w:sz w:val="18"/>
                <w:szCs w:val="18"/>
              </w:rPr>
              <w:t>adms:Identifier</w:t>
            </w:r>
          </w:p>
        </w:tc>
        <w:tc>
          <w:tcPr>
            <w:tcW w:w="1132" w:type="pct"/>
            <w:vAlign w:val="top"/>
          </w:tcPr>
          <w:p w14:paraId="68715A6E" w14:textId="77777777" w:rsidR="00A61A15" w:rsidRPr="00C4289C" w:rsidRDefault="00A61A15" w:rsidP="00C4289C">
            <w:pPr>
              <w:pStyle w:val="Body"/>
              <w:rPr>
                <w:sz w:val="18"/>
                <w:szCs w:val="18"/>
              </w:rPr>
            </w:pPr>
            <w:r w:rsidRPr="00C4289C">
              <w:rPr>
                <w:sz w:val="18"/>
                <w:szCs w:val="18"/>
              </w:rPr>
              <w:t>A unique identifier for a political category: the MFF catpol code.</w:t>
            </w:r>
          </w:p>
        </w:tc>
        <w:tc>
          <w:tcPr>
            <w:tcW w:w="508" w:type="pct"/>
            <w:vAlign w:val="top"/>
          </w:tcPr>
          <w:p w14:paraId="5FA71EE0" w14:textId="77777777" w:rsidR="00A61A15" w:rsidRPr="00C4289C" w:rsidRDefault="00E57F47" w:rsidP="00C4289C">
            <w:pPr>
              <w:pStyle w:val="Body"/>
              <w:rPr>
                <w:sz w:val="18"/>
                <w:szCs w:val="18"/>
              </w:rPr>
            </w:pPr>
            <w:r w:rsidRPr="00C4289C">
              <w:rPr>
                <w:sz w:val="18"/>
                <w:szCs w:val="18"/>
              </w:rPr>
              <w:t>1..1</w:t>
            </w:r>
          </w:p>
        </w:tc>
      </w:tr>
      <w:tr w:rsidR="00A61A15" w:rsidRPr="00C4289C" w14:paraId="486DE047" w14:textId="77777777" w:rsidTr="00136F72">
        <w:trPr>
          <w:cantSplit/>
        </w:trPr>
        <w:tc>
          <w:tcPr>
            <w:tcW w:w="916" w:type="pct"/>
            <w:vAlign w:val="top"/>
          </w:tcPr>
          <w:p w14:paraId="40666C28" w14:textId="77777777" w:rsidR="00A61A15" w:rsidRPr="00C4289C" w:rsidRDefault="00A61A15" w:rsidP="00C4289C">
            <w:pPr>
              <w:pStyle w:val="Body"/>
              <w:rPr>
                <w:sz w:val="18"/>
                <w:szCs w:val="18"/>
              </w:rPr>
            </w:pPr>
            <w:r w:rsidRPr="00C4289C">
              <w:rPr>
                <w:sz w:val="18"/>
                <w:szCs w:val="18"/>
              </w:rPr>
              <w:t>Description</w:t>
            </w:r>
          </w:p>
        </w:tc>
        <w:tc>
          <w:tcPr>
            <w:tcW w:w="1340" w:type="pct"/>
            <w:vAlign w:val="top"/>
          </w:tcPr>
          <w:p w14:paraId="3450090F" w14:textId="77777777" w:rsidR="00A61A15" w:rsidRPr="00C4289C" w:rsidRDefault="00A61A15" w:rsidP="00C4289C">
            <w:pPr>
              <w:pStyle w:val="Body"/>
              <w:rPr>
                <w:sz w:val="18"/>
                <w:szCs w:val="18"/>
              </w:rPr>
            </w:pPr>
            <w:r w:rsidRPr="00C4289C">
              <w:rPr>
                <w:sz w:val="18"/>
                <w:szCs w:val="18"/>
              </w:rPr>
              <w:t>dct:description</w:t>
            </w:r>
          </w:p>
        </w:tc>
        <w:tc>
          <w:tcPr>
            <w:tcW w:w="1104" w:type="pct"/>
            <w:vAlign w:val="top"/>
          </w:tcPr>
          <w:p w14:paraId="7D7845B5" w14:textId="77777777" w:rsidR="00A61A15" w:rsidRPr="00C4289C" w:rsidRDefault="00A61A15" w:rsidP="00C4289C">
            <w:pPr>
              <w:pStyle w:val="Body"/>
              <w:rPr>
                <w:sz w:val="18"/>
                <w:szCs w:val="18"/>
              </w:rPr>
            </w:pPr>
            <w:r w:rsidRPr="00C4289C">
              <w:rPr>
                <w:sz w:val="18"/>
                <w:szCs w:val="18"/>
              </w:rPr>
              <w:t>rdfs:Literal</w:t>
            </w:r>
          </w:p>
        </w:tc>
        <w:tc>
          <w:tcPr>
            <w:tcW w:w="1132" w:type="pct"/>
            <w:vAlign w:val="top"/>
          </w:tcPr>
          <w:p w14:paraId="0A1738FA" w14:textId="77777777" w:rsidR="00A61A15" w:rsidRPr="00C4289C" w:rsidRDefault="00A61A15" w:rsidP="00C4289C">
            <w:pPr>
              <w:pStyle w:val="Body"/>
              <w:rPr>
                <w:sz w:val="18"/>
                <w:szCs w:val="18"/>
              </w:rPr>
            </w:pPr>
            <w:r w:rsidRPr="00C4289C">
              <w:rPr>
                <w:sz w:val="18"/>
                <w:szCs w:val="18"/>
              </w:rPr>
              <w:t>Title of the political category. This property has multilingual labels.</w:t>
            </w:r>
          </w:p>
        </w:tc>
        <w:tc>
          <w:tcPr>
            <w:tcW w:w="508" w:type="pct"/>
            <w:vAlign w:val="top"/>
          </w:tcPr>
          <w:p w14:paraId="37F18AFD" w14:textId="77777777" w:rsidR="00A61A15" w:rsidRPr="00C4289C" w:rsidRDefault="00E57F47" w:rsidP="00C4289C">
            <w:pPr>
              <w:pStyle w:val="Body"/>
              <w:rPr>
                <w:sz w:val="18"/>
                <w:szCs w:val="18"/>
              </w:rPr>
            </w:pPr>
            <w:r w:rsidRPr="00C4289C">
              <w:rPr>
                <w:sz w:val="18"/>
                <w:szCs w:val="18"/>
              </w:rPr>
              <w:t>1..</w:t>
            </w:r>
            <w:r w:rsidR="00380B6D" w:rsidRPr="00C4289C">
              <w:rPr>
                <w:sz w:val="18"/>
                <w:szCs w:val="18"/>
              </w:rPr>
              <w:t>n</w:t>
            </w:r>
          </w:p>
        </w:tc>
      </w:tr>
      <w:tr w:rsidR="00A61A15" w:rsidRPr="00C4289C" w14:paraId="4D0FACB8" w14:textId="77777777" w:rsidTr="00136F72">
        <w:trPr>
          <w:cantSplit/>
        </w:trPr>
        <w:tc>
          <w:tcPr>
            <w:tcW w:w="916" w:type="pct"/>
            <w:vAlign w:val="top"/>
          </w:tcPr>
          <w:p w14:paraId="3A41F1DD" w14:textId="77777777" w:rsidR="00A61A15" w:rsidRPr="00C4289C" w:rsidRDefault="00537B57" w:rsidP="00C4289C">
            <w:pPr>
              <w:pStyle w:val="Body"/>
              <w:rPr>
                <w:sz w:val="18"/>
                <w:szCs w:val="18"/>
              </w:rPr>
            </w:pPr>
            <w:r w:rsidRPr="00C4289C">
              <w:rPr>
                <w:sz w:val="18"/>
                <w:szCs w:val="18"/>
              </w:rPr>
              <w:t>Ceiling</w:t>
            </w:r>
          </w:p>
        </w:tc>
        <w:tc>
          <w:tcPr>
            <w:tcW w:w="1340" w:type="pct"/>
            <w:vAlign w:val="top"/>
          </w:tcPr>
          <w:p w14:paraId="0EE87E9C" w14:textId="77777777" w:rsidR="00A61A15" w:rsidRPr="00C4289C" w:rsidRDefault="00B93465" w:rsidP="00B93465">
            <w:pPr>
              <w:pStyle w:val="Body"/>
              <w:rPr>
                <w:sz w:val="18"/>
                <w:szCs w:val="18"/>
              </w:rPr>
            </w:pPr>
            <w:r>
              <w:rPr>
                <w:sz w:val="18"/>
                <w:szCs w:val="18"/>
              </w:rPr>
              <w:t>bud:c</w:t>
            </w:r>
            <w:r w:rsidR="00A61A15" w:rsidRPr="00C4289C">
              <w:rPr>
                <w:sz w:val="18"/>
                <w:szCs w:val="18"/>
              </w:rPr>
              <w:t>eiling</w:t>
            </w:r>
          </w:p>
        </w:tc>
        <w:tc>
          <w:tcPr>
            <w:tcW w:w="1104" w:type="pct"/>
            <w:vAlign w:val="top"/>
          </w:tcPr>
          <w:p w14:paraId="084DD98D" w14:textId="77777777" w:rsidR="00A61A15" w:rsidRPr="00C4289C" w:rsidRDefault="00444058" w:rsidP="009301E4">
            <w:pPr>
              <w:pStyle w:val="Body"/>
              <w:rPr>
                <w:sz w:val="18"/>
                <w:szCs w:val="18"/>
              </w:rPr>
            </w:pPr>
            <w:r w:rsidRPr="00C4289C">
              <w:rPr>
                <w:sz w:val="18"/>
                <w:szCs w:val="18"/>
              </w:rPr>
              <w:t>bud:</w:t>
            </w:r>
            <w:r w:rsidR="009301E4">
              <w:rPr>
                <w:sz w:val="18"/>
                <w:szCs w:val="18"/>
              </w:rPr>
              <w:t>Amount</w:t>
            </w:r>
          </w:p>
        </w:tc>
        <w:tc>
          <w:tcPr>
            <w:tcW w:w="1132" w:type="pct"/>
            <w:vAlign w:val="top"/>
          </w:tcPr>
          <w:p w14:paraId="2D9FB683" w14:textId="77777777" w:rsidR="00A61A15" w:rsidRPr="00C4289C" w:rsidRDefault="009F4758" w:rsidP="009F4199">
            <w:pPr>
              <w:pStyle w:val="Body"/>
              <w:rPr>
                <w:sz w:val="18"/>
                <w:szCs w:val="18"/>
              </w:rPr>
            </w:pPr>
            <w:r w:rsidRPr="00C4289C">
              <w:rPr>
                <w:sz w:val="18"/>
                <w:szCs w:val="18"/>
              </w:rPr>
              <w:t xml:space="preserve">A figure specifying the </w:t>
            </w:r>
            <w:r w:rsidR="009F4199">
              <w:rPr>
                <w:sz w:val="18"/>
                <w:szCs w:val="18"/>
              </w:rPr>
              <w:t>expenditure ceiling for a specific year</w:t>
            </w:r>
            <w:r w:rsidRPr="00C4289C">
              <w:rPr>
                <w:sz w:val="18"/>
                <w:szCs w:val="18"/>
              </w:rPr>
              <w:t>, as specified in the MFF.</w:t>
            </w:r>
          </w:p>
        </w:tc>
        <w:tc>
          <w:tcPr>
            <w:tcW w:w="508" w:type="pct"/>
            <w:vAlign w:val="top"/>
          </w:tcPr>
          <w:p w14:paraId="63299395" w14:textId="77777777" w:rsidR="00A61A15" w:rsidRPr="00C4289C" w:rsidRDefault="00E57F47" w:rsidP="00C4289C">
            <w:pPr>
              <w:pStyle w:val="Body"/>
              <w:rPr>
                <w:sz w:val="18"/>
                <w:szCs w:val="18"/>
              </w:rPr>
            </w:pPr>
            <w:r w:rsidRPr="00C4289C">
              <w:rPr>
                <w:sz w:val="18"/>
                <w:szCs w:val="18"/>
              </w:rPr>
              <w:t>1..1</w:t>
            </w:r>
          </w:p>
        </w:tc>
      </w:tr>
      <w:tr w:rsidR="00A61A15" w:rsidRPr="00C4289C" w14:paraId="4F84BCD6" w14:textId="77777777" w:rsidTr="00136F72">
        <w:trPr>
          <w:cantSplit/>
        </w:trPr>
        <w:tc>
          <w:tcPr>
            <w:tcW w:w="916" w:type="pct"/>
            <w:vAlign w:val="top"/>
          </w:tcPr>
          <w:p w14:paraId="6D61F6C4" w14:textId="77777777" w:rsidR="00A61A15" w:rsidRPr="00C4289C" w:rsidRDefault="00537B57" w:rsidP="00C4289C">
            <w:pPr>
              <w:pStyle w:val="Body"/>
              <w:rPr>
                <w:sz w:val="18"/>
                <w:szCs w:val="18"/>
              </w:rPr>
            </w:pPr>
            <w:r w:rsidRPr="00C4289C">
              <w:rPr>
                <w:sz w:val="18"/>
                <w:szCs w:val="18"/>
              </w:rPr>
              <w:t>Official ceiling</w:t>
            </w:r>
          </w:p>
        </w:tc>
        <w:tc>
          <w:tcPr>
            <w:tcW w:w="1340" w:type="pct"/>
            <w:vAlign w:val="top"/>
          </w:tcPr>
          <w:p w14:paraId="6244BAEE" w14:textId="77777777" w:rsidR="00A61A15" w:rsidRPr="00C4289C" w:rsidRDefault="00B93465" w:rsidP="00B93465">
            <w:pPr>
              <w:pStyle w:val="Body"/>
              <w:rPr>
                <w:sz w:val="18"/>
                <w:szCs w:val="18"/>
              </w:rPr>
            </w:pPr>
            <w:r>
              <w:rPr>
                <w:sz w:val="18"/>
                <w:szCs w:val="18"/>
              </w:rPr>
              <w:t>bud:o</w:t>
            </w:r>
            <w:r w:rsidR="00380B6D" w:rsidRPr="00C4289C">
              <w:rPr>
                <w:sz w:val="18"/>
                <w:szCs w:val="18"/>
              </w:rPr>
              <w:t>fficial</w:t>
            </w:r>
            <w:r w:rsidR="00A61A15" w:rsidRPr="00C4289C">
              <w:rPr>
                <w:sz w:val="18"/>
                <w:szCs w:val="18"/>
              </w:rPr>
              <w:t>Ceiling</w:t>
            </w:r>
          </w:p>
        </w:tc>
        <w:tc>
          <w:tcPr>
            <w:tcW w:w="1104" w:type="pct"/>
            <w:vAlign w:val="top"/>
          </w:tcPr>
          <w:p w14:paraId="01C434E0" w14:textId="77777777" w:rsidR="00A61A15" w:rsidRPr="00C4289C" w:rsidRDefault="00444058" w:rsidP="009301E4">
            <w:pPr>
              <w:pStyle w:val="Body"/>
              <w:rPr>
                <w:sz w:val="18"/>
                <w:szCs w:val="18"/>
              </w:rPr>
            </w:pPr>
            <w:r w:rsidRPr="00C4289C">
              <w:rPr>
                <w:sz w:val="18"/>
                <w:szCs w:val="18"/>
              </w:rPr>
              <w:t>bud:</w:t>
            </w:r>
            <w:r w:rsidR="009301E4">
              <w:rPr>
                <w:sz w:val="18"/>
                <w:szCs w:val="18"/>
              </w:rPr>
              <w:t>Amount</w:t>
            </w:r>
          </w:p>
        </w:tc>
        <w:tc>
          <w:tcPr>
            <w:tcW w:w="1132" w:type="pct"/>
            <w:vAlign w:val="top"/>
          </w:tcPr>
          <w:p w14:paraId="5F2D24E1" w14:textId="77777777" w:rsidR="00A61A15" w:rsidRPr="00C4289C" w:rsidRDefault="009F4758" w:rsidP="009F4199">
            <w:pPr>
              <w:pStyle w:val="Body"/>
              <w:rPr>
                <w:sz w:val="18"/>
                <w:szCs w:val="18"/>
              </w:rPr>
            </w:pPr>
            <w:r w:rsidRPr="00C4289C">
              <w:rPr>
                <w:sz w:val="18"/>
                <w:szCs w:val="18"/>
              </w:rPr>
              <w:t>A figure specifying the expendi</w:t>
            </w:r>
            <w:r w:rsidR="009F4199">
              <w:rPr>
                <w:sz w:val="18"/>
                <w:szCs w:val="18"/>
              </w:rPr>
              <w:t xml:space="preserve">ture’s official ceiling for a specific </w:t>
            </w:r>
            <w:r w:rsidRPr="00C4289C">
              <w:rPr>
                <w:sz w:val="18"/>
                <w:szCs w:val="18"/>
              </w:rPr>
              <w:t>year, as specified in the MFF.</w:t>
            </w:r>
          </w:p>
        </w:tc>
        <w:tc>
          <w:tcPr>
            <w:tcW w:w="508" w:type="pct"/>
            <w:vAlign w:val="top"/>
          </w:tcPr>
          <w:p w14:paraId="61ECABB9" w14:textId="77777777" w:rsidR="00A61A15" w:rsidRPr="00C4289C" w:rsidRDefault="00E57F47" w:rsidP="00C4289C">
            <w:pPr>
              <w:pStyle w:val="Body"/>
              <w:rPr>
                <w:sz w:val="18"/>
                <w:szCs w:val="18"/>
              </w:rPr>
            </w:pPr>
            <w:r w:rsidRPr="00C4289C">
              <w:rPr>
                <w:sz w:val="18"/>
                <w:szCs w:val="18"/>
              </w:rPr>
              <w:t>1..1</w:t>
            </w:r>
          </w:p>
        </w:tc>
      </w:tr>
    </w:tbl>
    <w:p w14:paraId="752620DB" w14:textId="77777777" w:rsidR="002129BB" w:rsidRDefault="002129BB" w:rsidP="002129BB">
      <w:pPr>
        <w:pStyle w:val="Body"/>
        <w:rPr>
          <w:lang w:eastAsia="zh-CN"/>
        </w:rPr>
      </w:pPr>
    </w:p>
    <w:p w14:paraId="52C76912" w14:textId="77777777" w:rsidR="002129BB" w:rsidRDefault="002129BB" w:rsidP="002129BB">
      <w:pPr>
        <w:pStyle w:val="Body"/>
        <w:rPr>
          <w:lang w:eastAsia="zh-CN"/>
        </w:rPr>
      </w:pPr>
      <w:r>
        <w:rPr>
          <w:lang w:eastAsia="zh-CN"/>
        </w:rPr>
        <w:t xml:space="preserve">All sub-classes of the </w:t>
      </w:r>
      <w:r>
        <w:rPr>
          <w:i/>
          <w:lang w:eastAsia="zh-CN"/>
        </w:rPr>
        <w:t xml:space="preserve">Political Category </w:t>
      </w:r>
      <w:r>
        <w:rPr>
          <w:lang w:eastAsia="zh-CN"/>
        </w:rPr>
        <w:t>class are RDF classes:</w:t>
      </w:r>
    </w:p>
    <w:p w14:paraId="4716A697" w14:textId="3AFD4CB6" w:rsidR="002129BB" w:rsidRDefault="002129BB" w:rsidP="002129BB">
      <w:pPr>
        <w:pStyle w:val="Caption"/>
      </w:pPr>
      <w:bookmarkStart w:id="209" w:name="_Toc433700701"/>
      <w:r>
        <w:t xml:space="preserve">Table </w:t>
      </w:r>
      <w:fldSimple w:instr=" SEQ Table \* ARABIC ">
        <w:r w:rsidR="004E229F">
          <w:rPr>
            <w:noProof/>
          </w:rPr>
          <w:t>40</w:t>
        </w:r>
      </w:fldSimple>
      <w:r>
        <w:t>: Sub-classes of bud:Catpol</w:t>
      </w:r>
      <w:bookmarkEnd w:id="209"/>
    </w:p>
    <w:tbl>
      <w:tblPr>
        <w:tblStyle w:val="TableGrid"/>
        <w:tblW w:w="8467" w:type="dxa"/>
        <w:tblLayout w:type="fixed"/>
        <w:tblLook w:val="04A0" w:firstRow="1" w:lastRow="0" w:firstColumn="1" w:lastColumn="0" w:noHBand="0" w:noVBand="1"/>
      </w:tblPr>
      <w:tblGrid>
        <w:gridCol w:w="3541"/>
        <w:gridCol w:w="4926"/>
      </w:tblGrid>
      <w:tr w:rsidR="002129BB" w:rsidRPr="00B57D4B" w14:paraId="58385D4C" w14:textId="77777777" w:rsidTr="0078521C">
        <w:trPr>
          <w:cnfStyle w:val="100000000000" w:firstRow="1" w:lastRow="0" w:firstColumn="0" w:lastColumn="0" w:oddVBand="0" w:evenVBand="0" w:oddHBand="0" w:evenHBand="0" w:firstRowFirstColumn="0" w:firstRowLastColumn="0" w:lastRowFirstColumn="0" w:lastRowLastColumn="0"/>
          <w:trHeight w:val="23"/>
        </w:trPr>
        <w:tc>
          <w:tcPr>
            <w:tcW w:w="3541" w:type="dxa"/>
          </w:tcPr>
          <w:p w14:paraId="4B01BA88" w14:textId="77777777" w:rsidR="002129BB" w:rsidRPr="00B57D4B" w:rsidRDefault="00755754" w:rsidP="0078521C">
            <w:pPr>
              <w:pStyle w:val="Body"/>
              <w:rPr>
                <w:sz w:val="18"/>
                <w:szCs w:val="18"/>
              </w:rPr>
            </w:pPr>
            <w:r>
              <w:rPr>
                <w:sz w:val="18"/>
                <w:szCs w:val="18"/>
              </w:rPr>
              <w:t>Label &amp; RDF Identifier</w:t>
            </w:r>
          </w:p>
        </w:tc>
        <w:tc>
          <w:tcPr>
            <w:tcW w:w="4926" w:type="dxa"/>
          </w:tcPr>
          <w:p w14:paraId="1C5DDEC8" w14:textId="77777777" w:rsidR="002129BB" w:rsidRPr="00B57D4B" w:rsidRDefault="00755754" w:rsidP="0078521C">
            <w:pPr>
              <w:pStyle w:val="Body"/>
              <w:rPr>
                <w:sz w:val="18"/>
                <w:szCs w:val="18"/>
              </w:rPr>
            </w:pPr>
            <w:r>
              <w:rPr>
                <w:sz w:val="18"/>
                <w:szCs w:val="18"/>
              </w:rPr>
              <w:t>RDF Properties</w:t>
            </w:r>
          </w:p>
        </w:tc>
      </w:tr>
      <w:tr w:rsidR="002129BB" w:rsidRPr="00B57D4B" w14:paraId="72CC8494" w14:textId="77777777" w:rsidTr="0078521C">
        <w:trPr>
          <w:trHeight w:val="23"/>
        </w:trPr>
        <w:tc>
          <w:tcPr>
            <w:tcW w:w="3541" w:type="dxa"/>
          </w:tcPr>
          <w:p w14:paraId="056000C2" w14:textId="77777777" w:rsidR="002129BB" w:rsidRDefault="002129BB" w:rsidP="0078521C">
            <w:pPr>
              <w:pStyle w:val="Body"/>
              <w:rPr>
                <w:sz w:val="18"/>
                <w:szCs w:val="18"/>
              </w:rPr>
            </w:pPr>
            <w:r>
              <w:rPr>
                <w:sz w:val="18"/>
                <w:szCs w:val="18"/>
              </w:rPr>
              <w:t>Main political category</w:t>
            </w:r>
          </w:p>
          <w:p w14:paraId="4F09C547" w14:textId="77777777" w:rsidR="00755754" w:rsidRDefault="00755754" w:rsidP="0078521C">
            <w:pPr>
              <w:pStyle w:val="Body"/>
              <w:rPr>
                <w:sz w:val="18"/>
                <w:szCs w:val="18"/>
              </w:rPr>
            </w:pPr>
            <w:r>
              <w:rPr>
                <w:sz w:val="18"/>
                <w:szCs w:val="18"/>
              </w:rPr>
              <w:t>bud:MainCatpol</w:t>
            </w:r>
          </w:p>
        </w:tc>
        <w:tc>
          <w:tcPr>
            <w:tcW w:w="4926" w:type="dxa"/>
          </w:tcPr>
          <w:p w14:paraId="44E2147A" w14:textId="77777777" w:rsidR="002708BF" w:rsidRDefault="002708BF" w:rsidP="00755754">
            <w:pPr>
              <w:pStyle w:val="Body"/>
              <w:rPr>
                <w:sz w:val="18"/>
                <w:szCs w:val="18"/>
              </w:rPr>
            </w:pPr>
            <w:r>
              <w:rPr>
                <w:sz w:val="18"/>
                <w:szCs w:val="18"/>
              </w:rPr>
              <w:t>bud:</w:t>
            </w:r>
            <w:r w:rsidR="000870C7">
              <w:rPr>
                <w:sz w:val="18"/>
                <w:szCs w:val="18"/>
              </w:rPr>
              <w:t>hasS</w:t>
            </w:r>
            <w:r>
              <w:rPr>
                <w:sz w:val="18"/>
                <w:szCs w:val="18"/>
              </w:rPr>
              <w:t xml:space="preserve">ubCatpol indicates which </w:t>
            </w:r>
            <w:r>
              <w:rPr>
                <w:i/>
                <w:sz w:val="18"/>
                <w:szCs w:val="18"/>
              </w:rPr>
              <w:t xml:space="preserve">sub political category </w:t>
            </w:r>
            <w:r>
              <w:rPr>
                <w:sz w:val="18"/>
                <w:szCs w:val="18"/>
              </w:rPr>
              <w:t>instances relate to this main political category.</w:t>
            </w:r>
          </w:p>
          <w:p w14:paraId="30386470" w14:textId="77777777" w:rsidR="00755754" w:rsidRDefault="00755754" w:rsidP="00B64C3E">
            <w:pPr>
              <w:pStyle w:val="Body"/>
              <w:numPr>
                <w:ilvl w:val="0"/>
                <w:numId w:val="61"/>
              </w:numPr>
              <w:rPr>
                <w:sz w:val="18"/>
                <w:szCs w:val="18"/>
              </w:rPr>
            </w:pPr>
            <w:r>
              <w:rPr>
                <w:sz w:val="18"/>
                <w:szCs w:val="18"/>
              </w:rPr>
              <w:t>D</w:t>
            </w:r>
            <w:r w:rsidRPr="00755754">
              <w:rPr>
                <w:sz w:val="18"/>
                <w:szCs w:val="18"/>
              </w:rPr>
              <w:t>omain</w:t>
            </w:r>
            <w:r>
              <w:rPr>
                <w:sz w:val="18"/>
                <w:szCs w:val="18"/>
              </w:rPr>
              <w:t>:</w:t>
            </w:r>
            <w:r w:rsidRPr="00755754">
              <w:rPr>
                <w:sz w:val="18"/>
                <w:szCs w:val="18"/>
              </w:rPr>
              <w:t xml:space="preserve"> bud:MainCatpol</w:t>
            </w:r>
          </w:p>
          <w:p w14:paraId="7E71E78A" w14:textId="77777777" w:rsidR="00755754" w:rsidRPr="002708BF" w:rsidRDefault="00755754" w:rsidP="00B64C3E">
            <w:pPr>
              <w:pStyle w:val="Body"/>
              <w:numPr>
                <w:ilvl w:val="0"/>
                <w:numId w:val="61"/>
              </w:numPr>
              <w:rPr>
                <w:sz w:val="18"/>
                <w:szCs w:val="18"/>
              </w:rPr>
            </w:pPr>
            <w:r>
              <w:rPr>
                <w:sz w:val="18"/>
                <w:szCs w:val="18"/>
              </w:rPr>
              <w:t>Range: bud:SubCatpol</w:t>
            </w:r>
          </w:p>
        </w:tc>
      </w:tr>
      <w:tr w:rsidR="002129BB" w:rsidRPr="00B57D4B" w14:paraId="3A0B540B" w14:textId="77777777" w:rsidTr="0078521C">
        <w:trPr>
          <w:trHeight w:val="23"/>
        </w:trPr>
        <w:tc>
          <w:tcPr>
            <w:tcW w:w="3541" w:type="dxa"/>
          </w:tcPr>
          <w:p w14:paraId="2B070DE4" w14:textId="77777777" w:rsidR="002129BB" w:rsidRDefault="002129BB" w:rsidP="0078521C">
            <w:pPr>
              <w:pStyle w:val="Body"/>
              <w:rPr>
                <w:sz w:val="18"/>
                <w:szCs w:val="18"/>
              </w:rPr>
            </w:pPr>
            <w:r>
              <w:rPr>
                <w:sz w:val="18"/>
                <w:szCs w:val="18"/>
              </w:rPr>
              <w:t>Sub political category</w:t>
            </w:r>
          </w:p>
          <w:p w14:paraId="48AC9B80" w14:textId="77777777" w:rsidR="00755754" w:rsidRDefault="00755754" w:rsidP="0078521C">
            <w:pPr>
              <w:pStyle w:val="Body"/>
              <w:rPr>
                <w:sz w:val="18"/>
                <w:szCs w:val="18"/>
              </w:rPr>
            </w:pPr>
            <w:r>
              <w:rPr>
                <w:sz w:val="18"/>
                <w:szCs w:val="18"/>
              </w:rPr>
              <w:t>bud:SubCatpol</w:t>
            </w:r>
          </w:p>
        </w:tc>
        <w:tc>
          <w:tcPr>
            <w:tcW w:w="4926" w:type="dxa"/>
          </w:tcPr>
          <w:p w14:paraId="20D655C5" w14:textId="77777777" w:rsidR="002708BF" w:rsidRDefault="002708BF" w:rsidP="00755754">
            <w:pPr>
              <w:pStyle w:val="Body"/>
              <w:rPr>
                <w:sz w:val="18"/>
                <w:szCs w:val="18"/>
              </w:rPr>
            </w:pPr>
            <w:r>
              <w:rPr>
                <w:sz w:val="18"/>
                <w:szCs w:val="18"/>
              </w:rPr>
              <w:t>bud:</w:t>
            </w:r>
            <w:r w:rsidR="000870C7">
              <w:rPr>
                <w:sz w:val="18"/>
                <w:szCs w:val="18"/>
              </w:rPr>
              <w:t>hasG</w:t>
            </w:r>
            <w:r>
              <w:rPr>
                <w:sz w:val="18"/>
                <w:szCs w:val="18"/>
              </w:rPr>
              <w:t xml:space="preserve">roupCatpol indicates which </w:t>
            </w:r>
            <w:r>
              <w:rPr>
                <w:i/>
                <w:sz w:val="18"/>
                <w:szCs w:val="18"/>
              </w:rPr>
              <w:t xml:space="preserve">group political category </w:t>
            </w:r>
            <w:r>
              <w:rPr>
                <w:sz w:val="18"/>
                <w:szCs w:val="18"/>
              </w:rPr>
              <w:t>instances relate to this sub political category.</w:t>
            </w:r>
          </w:p>
          <w:p w14:paraId="59A518FE" w14:textId="77777777" w:rsidR="00755754" w:rsidRDefault="00755754" w:rsidP="00B64C3E">
            <w:pPr>
              <w:pStyle w:val="Body"/>
              <w:numPr>
                <w:ilvl w:val="0"/>
                <w:numId w:val="61"/>
              </w:numPr>
              <w:rPr>
                <w:sz w:val="18"/>
                <w:szCs w:val="18"/>
              </w:rPr>
            </w:pPr>
            <w:r>
              <w:rPr>
                <w:sz w:val="18"/>
                <w:szCs w:val="18"/>
              </w:rPr>
              <w:t>D</w:t>
            </w:r>
            <w:r w:rsidRPr="00755754">
              <w:rPr>
                <w:sz w:val="18"/>
                <w:szCs w:val="18"/>
              </w:rPr>
              <w:t>omain</w:t>
            </w:r>
            <w:r>
              <w:rPr>
                <w:sz w:val="18"/>
                <w:szCs w:val="18"/>
              </w:rPr>
              <w:t>:</w:t>
            </w:r>
            <w:r w:rsidRPr="00755754">
              <w:rPr>
                <w:sz w:val="18"/>
                <w:szCs w:val="18"/>
              </w:rPr>
              <w:t xml:space="preserve"> bud:</w:t>
            </w:r>
            <w:r>
              <w:rPr>
                <w:sz w:val="18"/>
                <w:szCs w:val="18"/>
              </w:rPr>
              <w:t>SubCatpol</w:t>
            </w:r>
          </w:p>
          <w:p w14:paraId="2DBCAB7B" w14:textId="77777777" w:rsidR="00755754" w:rsidRDefault="00755754" w:rsidP="00B64C3E">
            <w:pPr>
              <w:pStyle w:val="Body"/>
              <w:numPr>
                <w:ilvl w:val="0"/>
                <w:numId w:val="61"/>
              </w:numPr>
              <w:rPr>
                <w:sz w:val="18"/>
                <w:szCs w:val="18"/>
              </w:rPr>
            </w:pPr>
            <w:r>
              <w:rPr>
                <w:sz w:val="18"/>
                <w:szCs w:val="18"/>
              </w:rPr>
              <w:t>Range: bud:GroupCatpol</w:t>
            </w:r>
          </w:p>
        </w:tc>
      </w:tr>
      <w:tr w:rsidR="002129BB" w:rsidRPr="00B57D4B" w14:paraId="2A97DC2D" w14:textId="77777777" w:rsidTr="0078521C">
        <w:trPr>
          <w:trHeight w:val="23"/>
        </w:trPr>
        <w:tc>
          <w:tcPr>
            <w:tcW w:w="3541" w:type="dxa"/>
          </w:tcPr>
          <w:p w14:paraId="5FA3F2FA" w14:textId="77777777" w:rsidR="002129BB" w:rsidRDefault="002129BB" w:rsidP="0078521C">
            <w:pPr>
              <w:pStyle w:val="Body"/>
              <w:rPr>
                <w:sz w:val="18"/>
                <w:szCs w:val="18"/>
              </w:rPr>
            </w:pPr>
            <w:r>
              <w:rPr>
                <w:sz w:val="18"/>
                <w:szCs w:val="18"/>
              </w:rPr>
              <w:lastRenderedPageBreak/>
              <w:t>Group political category</w:t>
            </w:r>
          </w:p>
          <w:p w14:paraId="2FAD3783" w14:textId="77777777" w:rsidR="00755754" w:rsidRDefault="00755754" w:rsidP="0078521C">
            <w:pPr>
              <w:pStyle w:val="Body"/>
              <w:rPr>
                <w:sz w:val="18"/>
                <w:szCs w:val="18"/>
              </w:rPr>
            </w:pPr>
            <w:r>
              <w:rPr>
                <w:sz w:val="18"/>
                <w:szCs w:val="18"/>
              </w:rPr>
              <w:t>bud:GroupCatpol</w:t>
            </w:r>
          </w:p>
        </w:tc>
        <w:tc>
          <w:tcPr>
            <w:tcW w:w="4926" w:type="dxa"/>
          </w:tcPr>
          <w:p w14:paraId="23377C80" w14:textId="77777777" w:rsidR="002708BF" w:rsidRDefault="002708BF" w:rsidP="00755754">
            <w:pPr>
              <w:pStyle w:val="Body"/>
              <w:rPr>
                <w:sz w:val="18"/>
                <w:szCs w:val="18"/>
              </w:rPr>
            </w:pPr>
            <w:r>
              <w:rPr>
                <w:sz w:val="18"/>
                <w:szCs w:val="18"/>
              </w:rPr>
              <w:t>bud:</w:t>
            </w:r>
            <w:r w:rsidR="000870C7">
              <w:rPr>
                <w:sz w:val="18"/>
                <w:szCs w:val="18"/>
              </w:rPr>
              <w:t>hasD</w:t>
            </w:r>
            <w:r>
              <w:rPr>
                <w:sz w:val="18"/>
                <w:szCs w:val="18"/>
              </w:rPr>
              <w:t>etailCatpol</w:t>
            </w:r>
            <w:r w:rsidR="00755754">
              <w:rPr>
                <w:sz w:val="18"/>
                <w:szCs w:val="18"/>
              </w:rPr>
              <w:t xml:space="preserve"> </w:t>
            </w:r>
            <w:r>
              <w:rPr>
                <w:sz w:val="18"/>
                <w:szCs w:val="18"/>
              </w:rPr>
              <w:t xml:space="preserve">indicates which </w:t>
            </w:r>
            <w:r>
              <w:rPr>
                <w:i/>
                <w:sz w:val="18"/>
                <w:szCs w:val="18"/>
              </w:rPr>
              <w:t xml:space="preserve">detail political category </w:t>
            </w:r>
            <w:r>
              <w:rPr>
                <w:sz w:val="18"/>
                <w:szCs w:val="18"/>
              </w:rPr>
              <w:t>instances relate to this group political category.</w:t>
            </w:r>
          </w:p>
          <w:p w14:paraId="22B00129" w14:textId="77777777" w:rsidR="00755754" w:rsidRDefault="00755754" w:rsidP="00B64C3E">
            <w:pPr>
              <w:pStyle w:val="Body"/>
              <w:numPr>
                <w:ilvl w:val="0"/>
                <w:numId w:val="61"/>
              </w:numPr>
              <w:rPr>
                <w:sz w:val="18"/>
                <w:szCs w:val="18"/>
              </w:rPr>
            </w:pPr>
            <w:r>
              <w:rPr>
                <w:sz w:val="18"/>
                <w:szCs w:val="18"/>
              </w:rPr>
              <w:t>D</w:t>
            </w:r>
            <w:r w:rsidRPr="00755754">
              <w:rPr>
                <w:sz w:val="18"/>
                <w:szCs w:val="18"/>
              </w:rPr>
              <w:t>omain</w:t>
            </w:r>
            <w:r>
              <w:rPr>
                <w:sz w:val="18"/>
                <w:szCs w:val="18"/>
              </w:rPr>
              <w:t>:</w:t>
            </w:r>
            <w:r w:rsidRPr="00755754">
              <w:rPr>
                <w:sz w:val="18"/>
                <w:szCs w:val="18"/>
              </w:rPr>
              <w:t xml:space="preserve"> bud:</w:t>
            </w:r>
            <w:r>
              <w:rPr>
                <w:sz w:val="18"/>
                <w:szCs w:val="18"/>
              </w:rPr>
              <w:t>GroupCatpol</w:t>
            </w:r>
          </w:p>
          <w:p w14:paraId="55294062" w14:textId="77777777" w:rsidR="00755754" w:rsidRDefault="00755754" w:rsidP="00B64C3E">
            <w:pPr>
              <w:pStyle w:val="Body"/>
              <w:numPr>
                <w:ilvl w:val="0"/>
                <w:numId w:val="61"/>
              </w:numPr>
              <w:rPr>
                <w:sz w:val="18"/>
                <w:szCs w:val="18"/>
              </w:rPr>
            </w:pPr>
            <w:r>
              <w:rPr>
                <w:sz w:val="18"/>
                <w:szCs w:val="18"/>
              </w:rPr>
              <w:t>Range: bud:DetailCatpol</w:t>
            </w:r>
          </w:p>
        </w:tc>
      </w:tr>
      <w:tr w:rsidR="002129BB" w:rsidRPr="00B57D4B" w14:paraId="6FFE8D33" w14:textId="77777777" w:rsidTr="0078521C">
        <w:trPr>
          <w:trHeight w:val="23"/>
        </w:trPr>
        <w:tc>
          <w:tcPr>
            <w:tcW w:w="3541" w:type="dxa"/>
          </w:tcPr>
          <w:p w14:paraId="1EE66565" w14:textId="77777777" w:rsidR="002129BB" w:rsidRDefault="002129BB" w:rsidP="0078521C">
            <w:pPr>
              <w:pStyle w:val="Body"/>
              <w:rPr>
                <w:sz w:val="18"/>
                <w:szCs w:val="18"/>
              </w:rPr>
            </w:pPr>
            <w:r>
              <w:rPr>
                <w:sz w:val="18"/>
                <w:szCs w:val="18"/>
              </w:rPr>
              <w:t>Detail political category</w:t>
            </w:r>
          </w:p>
          <w:p w14:paraId="07CC8C44" w14:textId="77777777" w:rsidR="00755754" w:rsidRDefault="00755754" w:rsidP="0078521C">
            <w:pPr>
              <w:pStyle w:val="Body"/>
              <w:rPr>
                <w:sz w:val="18"/>
                <w:szCs w:val="18"/>
              </w:rPr>
            </w:pPr>
            <w:r>
              <w:rPr>
                <w:sz w:val="18"/>
                <w:szCs w:val="18"/>
              </w:rPr>
              <w:t>bud:DetailCatpol</w:t>
            </w:r>
          </w:p>
        </w:tc>
        <w:tc>
          <w:tcPr>
            <w:tcW w:w="4926" w:type="dxa"/>
          </w:tcPr>
          <w:p w14:paraId="4D2DC580" w14:textId="77777777" w:rsidR="002129BB" w:rsidRDefault="00755754" w:rsidP="0078521C">
            <w:pPr>
              <w:pStyle w:val="Body"/>
              <w:rPr>
                <w:sz w:val="18"/>
                <w:szCs w:val="18"/>
              </w:rPr>
            </w:pPr>
            <w:r>
              <w:rPr>
                <w:sz w:val="18"/>
                <w:szCs w:val="18"/>
              </w:rPr>
              <w:t>None.</w:t>
            </w:r>
          </w:p>
        </w:tc>
      </w:tr>
    </w:tbl>
    <w:p w14:paraId="137BC53B" w14:textId="77777777" w:rsidR="002129BB" w:rsidRPr="001B3B7A" w:rsidRDefault="002129BB" w:rsidP="002129BB">
      <w:pPr>
        <w:pStyle w:val="Body"/>
        <w:rPr>
          <w:lang w:eastAsia="zh-CN"/>
        </w:rPr>
      </w:pPr>
    </w:p>
    <w:p w14:paraId="0E4A2AE6" w14:textId="77777777" w:rsidR="00A61A15" w:rsidRPr="00AA1AC4" w:rsidRDefault="00A61A15" w:rsidP="00A61A15">
      <w:pPr>
        <w:pStyle w:val="Body"/>
        <w:rPr>
          <w:lang w:eastAsia="zh-CN"/>
        </w:rPr>
      </w:pPr>
    </w:p>
    <w:p w14:paraId="4E5C7173" w14:textId="77777777" w:rsidR="00A61A15" w:rsidRPr="000869B4" w:rsidRDefault="00A61A15" w:rsidP="00A61A15">
      <w:pPr>
        <w:pStyle w:val="Heading3"/>
        <w:rPr>
          <w:lang w:eastAsia="zh-CN"/>
        </w:rPr>
      </w:pPr>
      <w:bookmarkStart w:id="210" w:name="_Toc433700642"/>
      <w:r>
        <w:rPr>
          <w:lang w:eastAsia="zh-CN"/>
        </w:rPr>
        <w:t xml:space="preserve">Nomenclature </w:t>
      </w:r>
      <w:r w:rsidR="0089163B">
        <w:rPr>
          <w:lang w:eastAsia="zh-CN"/>
        </w:rPr>
        <w:t>[bud:Nomenclature</w:t>
      </w:r>
      <w:r w:rsidR="002D54B3">
        <w:rPr>
          <w:lang w:eastAsia="zh-CN"/>
        </w:rPr>
        <w:t>]</w:t>
      </w:r>
      <w:bookmarkEnd w:id="210"/>
    </w:p>
    <w:p w14:paraId="4B7935F3" w14:textId="2274B07F" w:rsidR="009D4A0F" w:rsidRDefault="009D4A0F" w:rsidP="009D4A0F">
      <w:pPr>
        <w:pStyle w:val="Caption"/>
      </w:pPr>
      <w:bookmarkStart w:id="211" w:name="_Toc433700702"/>
      <w:r>
        <w:t xml:space="preserve">Table </w:t>
      </w:r>
      <w:fldSimple w:instr=" SEQ Table \* ARABIC ">
        <w:r w:rsidR="004E229F">
          <w:rPr>
            <w:noProof/>
          </w:rPr>
          <w:t>41</w:t>
        </w:r>
      </w:fldSimple>
      <w:r>
        <w:t>: RDF properties of bud:Nomenclature</w:t>
      </w:r>
      <w:bookmarkEnd w:id="211"/>
    </w:p>
    <w:tbl>
      <w:tblPr>
        <w:tblStyle w:val="TableGrid"/>
        <w:tblW w:w="5000" w:type="pct"/>
        <w:tblLook w:val="04A0" w:firstRow="1" w:lastRow="0" w:firstColumn="1" w:lastColumn="0" w:noHBand="0" w:noVBand="1"/>
      </w:tblPr>
      <w:tblGrid>
        <w:gridCol w:w="1467"/>
        <w:gridCol w:w="2278"/>
        <w:gridCol w:w="1983"/>
        <w:gridCol w:w="1872"/>
        <w:gridCol w:w="895"/>
      </w:tblGrid>
      <w:tr w:rsidR="0094046A" w:rsidRPr="00C4289C" w14:paraId="65C77186" w14:textId="77777777" w:rsidTr="00B93465">
        <w:trPr>
          <w:cnfStyle w:val="100000000000" w:firstRow="1" w:lastRow="0" w:firstColumn="0" w:lastColumn="0" w:oddVBand="0" w:evenVBand="0" w:oddHBand="0" w:evenHBand="0" w:firstRowFirstColumn="0" w:firstRowLastColumn="0" w:lastRowFirstColumn="0" w:lastRowLastColumn="0"/>
        </w:trPr>
        <w:tc>
          <w:tcPr>
            <w:tcW w:w="863" w:type="pct"/>
          </w:tcPr>
          <w:p w14:paraId="041777B5" w14:textId="77777777" w:rsidR="0094046A" w:rsidRPr="00C4289C" w:rsidRDefault="0094046A" w:rsidP="00C4289C">
            <w:pPr>
              <w:pStyle w:val="Body"/>
              <w:rPr>
                <w:sz w:val="18"/>
                <w:szCs w:val="18"/>
              </w:rPr>
            </w:pPr>
            <w:r w:rsidRPr="00C4289C">
              <w:rPr>
                <w:sz w:val="18"/>
                <w:szCs w:val="18"/>
              </w:rPr>
              <w:t>Label</w:t>
            </w:r>
          </w:p>
        </w:tc>
        <w:tc>
          <w:tcPr>
            <w:tcW w:w="1341" w:type="pct"/>
          </w:tcPr>
          <w:p w14:paraId="135818B9" w14:textId="77777777" w:rsidR="0094046A" w:rsidRPr="00C4289C" w:rsidRDefault="0094046A" w:rsidP="00C4289C">
            <w:pPr>
              <w:pStyle w:val="Body"/>
              <w:rPr>
                <w:sz w:val="18"/>
                <w:szCs w:val="18"/>
              </w:rPr>
            </w:pPr>
            <w:r w:rsidRPr="00C4289C">
              <w:rPr>
                <w:sz w:val="18"/>
                <w:szCs w:val="18"/>
              </w:rPr>
              <w:t>RDF property</w:t>
            </w:r>
          </w:p>
        </w:tc>
        <w:tc>
          <w:tcPr>
            <w:tcW w:w="1167" w:type="pct"/>
          </w:tcPr>
          <w:p w14:paraId="35B92D00" w14:textId="77777777" w:rsidR="0094046A" w:rsidRPr="00C4289C" w:rsidRDefault="0094046A" w:rsidP="00C4289C">
            <w:pPr>
              <w:pStyle w:val="Body"/>
              <w:rPr>
                <w:sz w:val="18"/>
                <w:szCs w:val="18"/>
              </w:rPr>
            </w:pPr>
            <w:r w:rsidRPr="00C4289C">
              <w:rPr>
                <w:sz w:val="18"/>
                <w:szCs w:val="18"/>
              </w:rPr>
              <w:t>Range</w:t>
            </w:r>
          </w:p>
        </w:tc>
        <w:tc>
          <w:tcPr>
            <w:tcW w:w="1102" w:type="pct"/>
          </w:tcPr>
          <w:p w14:paraId="1C0030E5" w14:textId="77777777" w:rsidR="0094046A" w:rsidRPr="00C4289C" w:rsidRDefault="0094046A" w:rsidP="00C4289C">
            <w:pPr>
              <w:pStyle w:val="Body"/>
              <w:rPr>
                <w:sz w:val="18"/>
                <w:szCs w:val="18"/>
              </w:rPr>
            </w:pPr>
            <w:r w:rsidRPr="00C4289C">
              <w:rPr>
                <w:sz w:val="18"/>
                <w:szCs w:val="18"/>
              </w:rPr>
              <w:t>Usage note</w:t>
            </w:r>
          </w:p>
        </w:tc>
        <w:tc>
          <w:tcPr>
            <w:tcW w:w="527" w:type="pct"/>
          </w:tcPr>
          <w:p w14:paraId="4E607724" w14:textId="77777777" w:rsidR="0094046A" w:rsidRPr="00C4289C" w:rsidRDefault="0094046A" w:rsidP="00C4289C">
            <w:pPr>
              <w:pStyle w:val="Body"/>
              <w:rPr>
                <w:sz w:val="18"/>
                <w:szCs w:val="18"/>
              </w:rPr>
            </w:pPr>
            <w:r w:rsidRPr="00C4289C">
              <w:rPr>
                <w:sz w:val="18"/>
                <w:szCs w:val="18"/>
              </w:rPr>
              <w:t>Card.</w:t>
            </w:r>
          </w:p>
        </w:tc>
      </w:tr>
      <w:tr w:rsidR="00A61A15" w:rsidRPr="00C4289C" w14:paraId="715FCEE5" w14:textId="77777777" w:rsidTr="00B93465">
        <w:tc>
          <w:tcPr>
            <w:tcW w:w="863" w:type="pct"/>
          </w:tcPr>
          <w:p w14:paraId="2F5B0C87" w14:textId="77777777" w:rsidR="00A61A15" w:rsidRPr="00C4289C" w:rsidRDefault="00D41771" w:rsidP="00C4289C">
            <w:pPr>
              <w:pStyle w:val="Body"/>
              <w:rPr>
                <w:sz w:val="18"/>
                <w:szCs w:val="18"/>
              </w:rPr>
            </w:pPr>
            <w:r w:rsidRPr="00C4289C">
              <w:rPr>
                <w:sz w:val="18"/>
                <w:szCs w:val="18"/>
              </w:rPr>
              <w:t>A</w:t>
            </w:r>
            <w:r w:rsidR="00A61A15" w:rsidRPr="00C4289C">
              <w:rPr>
                <w:sz w:val="18"/>
                <w:szCs w:val="18"/>
              </w:rPr>
              <w:t>lias</w:t>
            </w:r>
          </w:p>
        </w:tc>
        <w:tc>
          <w:tcPr>
            <w:tcW w:w="1341" w:type="pct"/>
          </w:tcPr>
          <w:p w14:paraId="52FC71A1" w14:textId="77777777" w:rsidR="00A61A15" w:rsidRPr="00C4289C" w:rsidRDefault="00A61A15" w:rsidP="00C4289C">
            <w:pPr>
              <w:pStyle w:val="Body"/>
              <w:rPr>
                <w:sz w:val="18"/>
                <w:szCs w:val="18"/>
              </w:rPr>
            </w:pPr>
            <w:r w:rsidRPr="00C4289C">
              <w:rPr>
                <w:sz w:val="18"/>
                <w:szCs w:val="18"/>
              </w:rPr>
              <w:t>dct:identifier</w:t>
            </w:r>
          </w:p>
        </w:tc>
        <w:tc>
          <w:tcPr>
            <w:tcW w:w="1167" w:type="pct"/>
          </w:tcPr>
          <w:p w14:paraId="39A01E7B" w14:textId="77777777" w:rsidR="00A61A15" w:rsidRPr="00C4289C" w:rsidRDefault="00A61A15" w:rsidP="00C4289C">
            <w:pPr>
              <w:pStyle w:val="Body"/>
              <w:rPr>
                <w:sz w:val="18"/>
                <w:szCs w:val="18"/>
              </w:rPr>
            </w:pPr>
            <w:r w:rsidRPr="00C4289C">
              <w:rPr>
                <w:sz w:val="18"/>
                <w:szCs w:val="18"/>
              </w:rPr>
              <w:t>rdfs:Literal</w:t>
            </w:r>
          </w:p>
        </w:tc>
        <w:tc>
          <w:tcPr>
            <w:tcW w:w="1102" w:type="pct"/>
          </w:tcPr>
          <w:p w14:paraId="4EBE2B3A" w14:textId="71A3AB76" w:rsidR="00A61A15" w:rsidRPr="00C4289C" w:rsidRDefault="00A61A15" w:rsidP="00A95255">
            <w:pPr>
              <w:pStyle w:val="Body"/>
              <w:rPr>
                <w:sz w:val="18"/>
                <w:szCs w:val="18"/>
              </w:rPr>
            </w:pPr>
            <w:r w:rsidRPr="00C4289C">
              <w:rPr>
                <w:sz w:val="18"/>
                <w:szCs w:val="18"/>
              </w:rPr>
              <w:t xml:space="preserve">A </w:t>
            </w:r>
            <w:r w:rsidR="00A95255">
              <w:rPr>
                <w:sz w:val="18"/>
                <w:szCs w:val="18"/>
              </w:rPr>
              <w:t>budget line identifier</w:t>
            </w:r>
            <w:r w:rsidRPr="00C4289C">
              <w:rPr>
                <w:sz w:val="18"/>
                <w:szCs w:val="18"/>
              </w:rPr>
              <w:t>.</w:t>
            </w:r>
          </w:p>
        </w:tc>
        <w:tc>
          <w:tcPr>
            <w:tcW w:w="527" w:type="pct"/>
          </w:tcPr>
          <w:p w14:paraId="708D220A" w14:textId="77777777" w:rsidR="00A61A15" w:rsidRPr="00C4289C" w:rsidRDefault="00A61A15" w:rsidP="00C4289C">
            <w:pPr>
              <w:pStyle w:val="Body"/>
              <w:rPr>
                <w:sz w:val="18"/>
                <w:szCs w:val="18"/>
              </w:rPr>
            </w:pPr>
            <w:r w:rsidRPr="00C4289C">
              <w:rPr>
                <w:sz w:val="18"/>
                <w:szCs w:val="18"/>
              </w:rPr>
              <w:t>1..1</w:t>
            </w:r>
          </w:p>
        </w:tc>
      </w:tr>
      <w:tr w:rsidR="00A61A15" w:rsidRPr="00C4289C" w14:paraId="708CB1DE" w14:textId="77777777" w:rsidTr="00B93465">
        <w:tc>
          <w:tcPr>
            <w:tcW w:w="863" w:type="pct"/>
          </w:tcPr>
          <w:p w14:paraId="03910B60" w14:textId="77777777" w:rsidR="00A61A15" w:rsidRPr="00C4289C" w:rsidRDefault="00D41771" w:rsidP="00C4289C">
            <w:pPr>
              <w:pStyle w:val="Body"/>
              <w:rPr>
                <w:sz w:val="18"/>
                <w:szCs w:val="18"/>
              </w:rPr>
            </w:pPr>
            <w:r w:rsidRPr="00C4289C">
              <w:rPr>
                <w:sz w:val="18"/>
                <w:szCs w:val="18"/>
              </w:rPr>
              <w:t>H</w:t>
            </w:r>
            <w:r w:rsidR="00A61A15" w:rsidRPr="00C4289C">
              <w:rPr>
                <w:sz w:val="18"/>
                <w:szCs w:val="18"/>
              </w:rPr>
              <w:t>eading</w:t>
            </w:r>
          </w:p>
        </w:tc>
        <w:tc>
          <w:tcPr>
            <w:tcW w:w="1341" w:type="pct"/>
          </w:tcPr>
          <w:p w14:paraId="6E6E0FCE" w14:textId="77777777" w:rsidR="00A61A15" w:rsidRPr="00C4289C" w:rsidRDefault="00A61A15" w:rsidP="00C4289C">
            <w:pPr>
              <w:pStyle w:val="Body"/>
              <w:rPr>
                <w:sz w:val="18"/>
                <w:szCs w:val="18"/>
              </w:rPr>
            </w:pPr>
            <w:r w:rsidRPr="00C4289C">
              <w:rPr>
                <w:sz w:val="18"/>
                <w:szCs w:val="18"/>
              </w:rPr>
              <w:t>dct:title</w:t>
            </w:r>
          </w:p>
        </w:tc>
        <w:tc>
          <w:tcPr>
            <w:tcW w:w="1167" w:type="pct"/>
          </w:tcPr>
          <w:p w14:paraId="0F6138F1" w14:textId="77777777" w:rsidR="00A61A15" w:rsidRPr="00C4289C" w:rsidRDefault="00A61A15" w:rsidP="00C4289C">
            <w:pPr>
              <w:pStyle w:val="Body"/>
              <w:rPr>
                <w:sz w:val="18"/>
                <w:szCs w:val="18"/>
              </w:rPr>
            </w:pPr>
            <w:r w:rsidRPr="00C4289C">
              <w:rPr>
                <w:sz w:val="18"/>
                <w:szCs w:val="18"/>
              </w:rPr>
              <w:t>rdfs:Literal</w:t>
            </w:r>
          </w:p>
        </w:tc>
        <w:tc>
          <w:tcPr>
            <w:tcW w:w="1102" w:type="pct"/>
          </w:tcPr>
          <w:p w14:paraId="1FD226A2" w14:textId="77777777" w:rsidR="00A61A15" w:rsidRPr="00C4289C" w:rsidRDefault="0089163B" w:rsidP="0089163B">
            <w:pPr>
              <w:pStyle w:val="Body"/>
              <w:rPr>
                <w:sz w:val="18"/>
                <w:szCs w:val="18"/>
              </w:rPr>
            </w:pPr>
            <w:r>
              <w:rPr>
                <w:sz w:val="18"/>
                <w:szCs w:val="18"/>
              </w:rPr>
              <w:t>A name assigned to the n</w:t>
            </w:r>
            <w:r w:rsidR="00A61A15" w:rsidRPr="00C4289C">
              <w:rPr>
                <w:sz w:val="18"/>
                <w:szCs w:val="18"/>
              </w:rPr>
              <w:t>omenclature</w:t>
            </w:r>
            <w:r w:rsidR="004E1DD9">
              <w:rPr>
                <w:sz w:val="18"/>
                <w:szCs w:val="18"/>
              </w:rPr>
              <w:t>. This property can have multilingual labels.</w:t>
            </w:r>
          </w:p>
        </w:tc>
        <w:tc>
          <w:tcPr>
            <w:tcW w:w="527" w:type="pct"/>
          </w:tcPr>
          <w:p w14:paraId="5C20C75A" w14:textId="77777777" w:rsidR="00A61A15" w:rsidRPr="00C4289C" w:rsidRDefault="004E1DD9" w:rsidP="00C4289C">
            <w:pPr>
              <w:pStyle w:val="Body"/>
              <w:rPr>
                <w:sz w:val="18"/>
                <w:szCs w:val="18"/>
              </w:rPr>
            </w:pPr>
            <w:r>
              <w:rPr>
                <w:sz w:val="18"/>
                <w:szCs w:val="18"/>
              </w:rPr>
              <w:t>1..n</w:t>
            </w:r>
          </w:p>
        </w:tc>
      </w:tr>
      <w:tr w:rsidR="00A61A15" w:rsidRPr="00C4289C" w14:paraId="54A6C04C" w14:textId="77777777" w:rsidTr="00B93465">
        <w:tc>
          <w:tcPr>
            <w:tcW w:w="863" w:type="pct"/>
          </w:tcPr>
          <w:p w14:paraId="60907A3F" w14:textId="77777777" w:rsidR="00A61A15" w:rsidRPr="00C4289C" w:rsidRDefault="00D41771" w:rsidP="00C4289C">
            <w:pPr>
              <w:pStyle w:val="Body"/>
              <w:rPr>
                <w:sz w:val="18"/>
                <w:szCs w:val="18"/>
              </w:rPr>
            </w:pPr>
            <w:r w:rsidRPr="00C4289C">
              <w:rPr>
                <w:sz w:val="18"/>
                <w:szCs w:val="18"/>
              </w:rPr>
              <w:t>I</w:t>
            </w:r>
            <w:r w:rsidR="00A61A15" w:rsidRPr="00C4289C">
              <w:rPr>
                <w:sz w:val="18"/>
                <w:szCs w:val="18"/>
              </w:rPr>
              <w:t>ntro</w:t>
            </w:r>
            <w:r w:rsidR="00330C97">
              <w:rPr>
                <w:sz w:val="18"/>
                <w:szCs w:val="18"/>
              </w:rPr>
              <w:t>duction</w:t>
            </w:r>
          </w:p>
        </w:tc>
        <w:tc>
          <w:tcPr>
            <w:tcW w:w="1341" w:type="pct"/>
          </w:tcPr>
          <w:p w14:paraId="21AEB29B" w14:textId="77777777" w:rsidR="00A61A15" w:rsidRPr="00C4289C" w:rsidRDefault="00A61A15" w:rsidP="00C4289C">
            <w:pPr>
              <w:pStyle w:val="Body"/>
              <w:rPr>
                <w:sz w:val="18"/>
                <w:szCs w:val="18"/>
              </w:rPr>
            </w:pPr>
            <w:r w:rsidRPr="00C4289C">
              <w:rPr>
                <w:sz w:val="18"/>
                <w:szCs w:val="18"/>
              </w:rPr>
              <w:t>bud:intro, subproperty of dct:description</w:t>
            </w:r>
          </w:p>
        </w:tc>
        <w:tc>
          <w:tcPr>
            <w:tcW w:w="1167" w:type="pct"/>
          </w:tcPr>
          <w:p w14:paraId="4606B77B" w14:textId="77777777" w:rsidR="00A61A15" w:rsidRPr="00C4289C" w:rsidRDefault="00A61A15" w:rsidP="00C4289C">
            <w:pPr>
              <w:pStyle w:val="Body"/>
              <w:rPr>
                <w:sz w:val="18"/>
                <w:szCs w:val="18"/>
              </w:rPr>
            </w:pPr>
            <w:r w:rsidRPr="00C4289C">
              <w:rPr>
                <w:sz w:val="18"/>
                <w:szCs w:val="18"/>
              </w:rPr>
              <w:t>rdfs:Literal</w:t>
            </w:r>
          </w:p>
        </w:tc>
        <w:tc>
          <w:tcPr>
            <w:tcW w:w="1102" w:type="pct"/>
          </w:tcPr>
          <w:p w14:paraId="0AB9B4FD" w14:textId="77777777" w:rsidR="00A61A15" w:rsidRPr="00C4289C" w:rsidRDefault="00A61A15" w:rsidP="0089163B">
            <w:pPr>
              <w:pStyle w:val="Body"/>
              <w:rPr>
                <w:sz w:val="18"/>
                <w:szCs w:val="18"/>
              </w:rPr>
            </w:pPr>
            <w:r w:rsidRPr="00C4289C">
              <w:rPr>
                <w:sz w:val="18"/>
                <w:szCs w:val="18"/>
              </w:rPr>
              <w:t xml:space="preserve">A budgetary introduction related to the </w:t>
            </w:r>
            <w:r w:rsidR="0089163B">
              <w:rPr>
                <w:sz w:val="18"/>
                <w:szCs w:val="18"/>
              </w:rPr>
              <w:t>nomenclature.</w:t>
            </w:r>
          </w:p>
        </w:tc>
        <w:tc>
          <w:tcPr>
            <w:tcW w:w="527" w:type="pct"/>
          </w:tcPr>
          <w:p w14:paraId="11611672" w14:textId="77777777" w:rsidR="00A61A15" w:rsidRPr="00C4289C" w:rsidRDefault="00A61A15" w:rsidP="00C4289C">
            <w:pPr>
              <w:pStyle w:val="Body"/>
              <w:rPr>
                <w:sz w:val="18"/>
                <w:szCs w:val="18"/>
              </w:rPr>
            </w:pPr>
            <w:r w:rsidRPr="00C4289C">
              <w:rPr>
                <w:sz w:val="18"/>
                <w:szCs w:val="18"/>
              </w:rPr>
              <w:t>0..</w:t>
            </w:r>
            <w:r w:rsidR="0031542D">
              <w:rPr>
                <w:sz w:val="18"/>
                <w:szCs w:val="18"/>
              </w:rPr>
              <w:t>n</w:t>
            </w:r>
          </w:p>
        </w:tc>
      </w:tr>
      <w:tr w:rsidR="00A61A15" w:rsidRPr="00C4289C" w14:paraId="2707A6EC" w14:textId="77777777" w:rsidTr="00B93465">
        <w:tc>
          <w:tcPr>
            <w:tcW w:w="863" w:type="pct"/>
          </w:tcPr>
          <w:p w14:paraId="1C2BF5E2" w14:textId="77777777" w:rsidR="00A61A15" w:rsidRPr="00C4289C" w:rsidRDefault="00D41771" w:rsidP="00C4289C">
            <w:pPr>
              <w:pStyle w:val="Body"/>
              <w:rPr>
                <w:sz w:val="18"/>
                <w:szCs w:val="18"/>
              </w:rPr>
            </w:pPr>
            <w:r w:rsidRPr="00C4289C">
              <w:rPr>
                <w:sz w:val="18"/>
                <w:szCs w:val="18"/>
              </w:rPr>
              <w:t>R</w:t>
            </w:r>
            <w:r w:rsidR="00A61A15" w:rsidRPr="00C4289C">
              <w:rPr>
                <w:sz w:val="18"/>
                <w:szCs w:val="18"/>
              </w:rPr>
              <w:t>emark</w:t>
            </w:r>
          </w:p>
        </w:tc>
        <w:tc>
          <w:tcPr>
            <w:tcW w:w="1341" w:type="pct"/>
          </w:tcPr>
          <w:p w14:paraId="5D84A382" w14:textId="77777777" w:rsidR="00A61A15" w:rsidRPr="00C4289C" w:rsidRDefault="00A61A15" w:rsidP="00C4289C">
            <w:pPr>
              <w:pStyle w:val="Body"/>
              <w:rPr>
                <w:sz w:val="18"/>
                <w:szCs w:val="18"/>
              </w:rPr>
            </w:pPr>
            <w:r w:rsidRPr="00C4289C">
              <w:rPr>
                <w:sz w:val="18"/>
                <w:szCs w:val="18"/>
              </w:rPr>
              <w:t>bud:remark, subproperty of dct:description</w:t>
            </w:r>
          </w:p>
        </w:tc>
        <w:tc>
          <w:tcPr>
            <w:tcW w:w="1167" w:type="pct"/>
          </w:tcPr>
          <w:p w14:paraId="4481AC36" w14:textId="77777777" w:rsidR="00A61A15" w:rsidRPr="00C4289C" w:rsidRDefault="00A61A15" w:rsidP="00C4289C">
            <w:pPr>
              <w:pStyle w:val="Body"/>
              <w:rPr>
                <w:sz w:val="18"/>
                <w:szCs w:val="18"/>
              </w:rPr>
            </w:pPr>
            <w:r w:rsidRPr="00C4289C">
              <w:rPr>
                <w:sz w:val="18"/>
                <w:szCs w:val="18"/>
              </w:rPr>
              <w:t>rdfs:Literal</w:t>
            </w:r>
          </w:p>
        </w:tc>
        <w:tc>
          <w:tcPr>
            <w:tcW w:w="1102" w:type="pct"/>
          </w:tcPr>
          <w:p w14:paraId="3DB8625E" w14:textId="77777777" w:rsidR="00A61A15" w:rsidRPr="00C4289C" w:rsidRDefault="00A61A15" w:rsidP="0089163B">
            <w:pPr>
              <w:pStyle w:val="Body"/>
              <w:rPr>
                <w:sz w:val="18"/>
                <w:szCs w:val="18"/>
              </w:rPr>
            </w:pPr>
            <w:r w:rsidRPr="00C4289C">
              <w:rPr>
                <w:sz w:val="18"/>
                <w:szCs w:val="18"/>
              </w:rPr>
              <w:t xml:space="preserve">A remark on budgetary line related to the </w:t>
            </w:r>
            <w:r w:rsidR="0089163B">
              <w:rPr>
                <w:sz w:val="18"/>
                <w:szCs w:val="18"/>
              </w:rPr>
              <w:t>nomenclature</w:t>
            </w:r>
            <w:r w:rsidR="00C169F8">
              <w:rPr>
                <w:sz w:val="18"/>
                <w:szCs w:val="18"/>
              </w:rPr>
              <w:t>.</w:t>
            </w:r>
          </w:p>
        </w:tc>
        <w:tc>
          <w:tcPr>
            <w:tcW w:w="527" w:type="pct"/>
          </w:tcPr>
          <w:p w14:paraId="65A28650" w14:textId="77777777" w:rsidR="00A61A15" w:rsidRPr="00C4289C" w:rsidRDefault="00C169F8" w:rsidP="00C4289C">
            <w:pPr>
              <w:pStyle w:val="Body"/>
              <w:rPr>
                <w:sz w:val="18"/>
                <w:szCs w:val="18"/>
              </w:rPr>
            </w:pPr>
            <w:r>
              <w:rPr>
                <w:sz w:val="18"/>
                <w:szCs w:val="18"/>
              </w:rPr>
              <w:t>0..n</w:t>
            </w:r>
          </w:p>
        </w:tc>
      </w:tr>
      <w:tr w:rsidR="00A61A15" w:rsidRPr="00C4289C" w14:paraId="01A6C936" w14:textId="77777777" w:rsidTr="00B93465">
        <w:tc>
          <w:tcPr>
            <w:tcW w:w="863" w:type="pct"/>
          </w:tcPr>
          <w:p w14:paraId="6B9B68E0" w14:textId="77777777" w:rsidR="00A61A15" w:rsidRPr="00C4289C" w:rsidRDefault="00D41771" w:rsidP="00C4289C">
            <w:pPr>
              <w:pStyle w:val="Body"/>
              <w:rPr>
                <w:sz w:val="18"/>
                <w:szCs w:val="18"/>
              </w:rPr>
            </w:pPr>
            <w:r w:rsidRPr="00C4289C">
              <w:rPr>
                <w:sz w:val="18"/>
                <w:szCs w:val="18"/>
              </w:rPr>
              <w:t>R</w:t>
            </w:r>
            <w:r w:rsidR="00C50ED4">
              <w:rPr>
                <w:sz w:val="18"/>
                <w:szCs w:val="18"/>
              </w:rPr>
              <w:t>eserve condition</w:t>
            </w:r>
          </w:p>
        </w:tc>
        <w:tc>
          <w:tcPr>
            <w:tcW w:w="1341" w:type="pct"/>
          </w:tcPr>
          <w:p w14:paraId="44133B9B" w14:textId="77777777" w:rsidR="00A61A15" w:rsidRPr="00C4289C" w:rsidRDefault="00A61A15" w:rsidP="00C4289C">
            <w:pPr>
              <w:pStyle w:val="Body"/>
              <w:rPr>
                <w:sz w:val="18"/>
                <w:szCs w:val="18"/>
              </w:rPr>
            </w:pPr>
            <w:r w:rsidRPr="00C4289C">
              <w:rPr>
                <w:sz w:val="18"/>
                <w:szCs w:val="18"/>
              </w:rPr>
              <w:t>bud:</w:t>
            </w:r>
            <w:r w:rsidR="00C82F0C" w:rsidRPr="00C4289C">
              <w:rPr>
                <w:sz w:val="18"/>
                <w:szCs w:val="18"/>
              </w:rPr>
              <w:t>reserveCondition</w:t>
            </w:r>
            <w:r w:rsidR="00981A6E" w:rsidRPr="00C4289C">
              <w:rPr>
                <w:sz w:val="18"/>
                <w:szCs w:val="18"/>
              </w:rPr>
              <w:t>, subproperty of dct:description</w:t>
            </w:r>
          </w:p>
        </w:tc>
        <w:tc>
          <w:tcPr>
            <w:tcW w:w="1167" w:type="pct"/>
          </w:tcPr>
          <w:p w14:paraId="30E2883E" w14:textId="77777777" w:rsidR="00A61A15" w:rsidRPr="00C4289C" w:rsidRDefault="00A61A15" w:rsidP="00C4289C">
            <w:pPr>
              <w:pStyle w:val="Body"/>
              <w:rPr>
                <w:sz w:val="18"/>
                <w:szCs w:val="18"/>
              </w:rPr>
            </w:pPr>
            <w:r w:rsidRPr="00C4289C">
              <w:rPr>
                <w:sz w:val="18"/>
                <w:szCs w:val="18"/>
              </w:rPr>
              <w:t>rdfs:Literal</w:t>
            </w:r>
          </w:p>
        </w:tc>
        <w:tc>
          <w:tcPr>
            <w:tcW w:w="1102" w:type="pct"/>
          </w:tcPr>
          <w:p w14:paraId="7D9191AE" w14:textId="77777777" w:rsidR="00A61A15" w:rsidRPr="00C4289C" w:rsidRDefault="00F0564E" w:rsidP="0089163B">
            <w:pPr>
              <w:pStyle w:val="Body"/>
              <w:rPr>
                <w:sz w:val="18"/>
                <w:szCs w:val="18"/>
              </w:rPr>
            </w:pPr>
            <w:r w:rsidRPr="00C4289C">
              <w:rPr>
                <w:sz w:val="18"/>
                <w:szCs w:val="18"/>
              </w:rPr>
              <w:t xml:space="preserve">A condition on reserve amounts within the </w:t>
            </w:r>
            <w:r w:rsidR="0089163B">
              <w:rPr>
                <w:sz w:val="18"/>
                <w:szCs w:val="18"/>
              </w:rPr>
              <w:t>nomenclature</w:t>
            </w:r>
            <w:r w:rsidRPr="00C4289C">
              <w:rPr>
                <w:sz w:val="18"/>
                <w:szCs w:val="18"/>
              </w:rPr>
              <w:t>.</w:t>
            </w:r>
          </w:p>
        </w:tc>
        <w:tc>
          <w:tcPr>
            <w:tcW w:w="527" w:type="pct"/>
          </w:tcPr>
          <w:p w14:paraId="548EB446" w14:textId="77777777" w:rsidR="00A61A15" w:rsidRPr="00C4289C" w:rsidRDefault="00333462" w:rsidP="00C4289C">
            <w:pPr>
              <w:pStyle w:val="Body"/>
              <w:rPr>
                <w:sz w:val="18"/>
                <w:szCs w:val="18"/>
              </w:rPr>
            </w:pPr>
            <w:r w:rsidRPr="00C4289C">
              <w:rPr>
                <w:sz w:val="18"/>
                <w:szCs w:val="18"/>
              </w:rPr>
              <w:t>0..</w:t>
            </w:r>
            <w:r w:rsidR="00C4232C">
              <w:rPr>
                <w:sz w:val="18"/>
                <w:szCs w:val="18"/>
              </w:rPr>
              <w:t>n</w:t>
            </w:r>
          </w:p>
        </w:tc>
      </w:tr>
      <w:tr w:rsidR="00A61A15" w:rsidRPr="00C4289C" w14:paraId="00648E25" w14:textId="77777777" w:rsidTr="00B93465">
        <w:tc>
          <w:tcPr>
            <w:tcW w:w="863" w:type="pct"/>
          </w:tcPr>
          <w:p w14:paraId="7681BFAE" w14:textId="77777777" w:rsidR="00A61A15" w:rsidRPr="00C4289C" w:rsidRDefault="00D41771" w:rsidP="00C4289C">
            <w:pPr>
              <w:pStyle w:val="Body"/>
              <w:rPr>
                <w:sz w:val="18"/>
                <w:szCs w:val="18"/>
              </w:rPr>
            </w:pPr>
            <w:r w:rsidRPr="00C4289C">
              <w:rPr>
                <w:sz w:val="18"/>
                <w:szCs w:val="18"/>
              </w:rPr>
              <w:t>L</w:t>
            </w:r>
            <w:r w:rsidR="00A61A15" w:rsidRPr="00C4289C">
              <w:rPr>
                <w:sz w:val="18"/>
                <w:szCs w:val="18"/>
              </w:rPr>
              <w:t>egal</w:t>
            </w:r>
          </w:p>
        </w:tc>
        <w:tc>
          <w:tcPr>
            <w:tcW w:w="1341" w:type="pct"/>
          </w:tcPr>
          <w:p w14:paraId="6AA376B6" w14:textId="77777777" w:rsidR="00A61A15" w:rsidRPr="00C4289C" w:rsidRDefault="00A61A15" w:rsidP="00C4289C">
            <w:pPr>
              <w:pStyle w:val="Body"/>
              <w:rPr>
                <w:sz w:val="18"/>
                <w:szCs w:val="18"/>
              </w:rPr>
            </w:pPr>
            <w:r w:rsidRPr="00C4289C">
              <w:rPr>
                <w:sz w:val="18"/>
                <w:szCs w:val="18"/>
              </w:rPr>
              <w:t>dct:conformsTo</w:t>
            </w:r>
          </w:p>
        </w:tc>
        <w:tc>
          <w:tcPr>
            <w:tcW w:w="1167" w:type="pct"/>
          </w:tcPr>
          <w:p w14:paraId="1C0E1D47" w14:textId="77777777" w:rsidR="00A61A15" w:rsidRPr="00C4289C" w:rsidRDefault="008F1E39" w:rsidP="00C4289C">
            <w:pPr>
              <w:pStyle w:val="Body"/>
              <w:rPr>
                <w:sz w:val="18"/>
                <w:szCs w:val="18"/>
              </w:rPr>
            </w:pPr>
            <w:r>
              <w:rPr>
                <w:sz w:val="18"/>
                <w:szCs w:val="18"/>
              </w:rPr>
              <w:t>dct:Standard</w:t>
            </w:r>
          </w:p>
        </w:tc>
        <w:tc>
          <w:tcPr>
            <w:tcW w:w="1102" w:type="pct"/>
          </w:tcPr>
          <w:p w14:paraId="6485FB9E" w14:textId="77777777" w:rsidR="00A61A15" w:rsidRPr="00C4289C" w:rsidRDefault="00A61A15" w:rsidP="0089163B">
            <w:pPr>
              <w:pStyle w:val="Body"/>
              <w:rPr>
                <w:sz w:val="18"/>
                <w:szCs w:val="18"/>
              </w:rPr>
            </w:pPr>
            <w:r w:rsidRPr="00C4289C">
              <w:rPr>
                <w:sz w:val="18"/>
                <w:szCs w:val="18"/>
              </w:rPr>
              <w:t xml:space="preserve">A legal document related to the </w:t>
            </w:r>
            <w:r w:rsidR="0089163B">
              <w:rPr>
                <w:sz w:val="18"/>
                <w:szCs w:val="18"/>
              </w:rPr>
              <w:t>nomenclature.</w:t>
            </w:r>
          </w:p>
        </w:tc>
        <w:tc>
          <w:tcPr>
            <w:tcW w:w="527" w:type="pct"/>
          </w:tcPr>
          <w:p w14:paraId="0312B98A" w14:textId="77777777" w:rsidR="00A61A15" w:rsidRPr="00C4289C" w:rsidRDefault="00651DDD" w:rsidP="00C4289C">
            <w:pPr>
              <w:pStyle w:val="Body"/>
              <w:rPr>
                <w:sz w:val="18"/>
                <w:szCs w:val="18"/>
              </w:rPr>
            </w:pPr>
            <w:r w:rsidRPr="00C4289C">
              <w:rPr>
                <w:sz w:val="18"/>
                <w:szCs w:val="18"/>
              </w:rPr>
              <w:t>0</w:t>
            </w:r>
            <w:r w:rsidR="00A61A15" w:rsidRPr="00C4289C">
              <w:rPr>
                <w:sz w:val="18"/>
                <w:szCs w:val="18"/>
              </w:rPr>
              <w:t>..n</w:t>
            </w:r>
          </w:p>
        </w:tc>
      </w:tr>
      <w:tr w:rsidR="00A61A15" w:rsidRPr="00C4289C" w14:paraId="39798E91" w14:textId="77777777" w:rsidTr="00B93465">
        <w:tc>
          <w:tcPr>
            <w:tcW w:w="863" w:type="pct"/>
          </w:tcPr>
          <w:p w14:paraId="2CADDEF6" w14:textId="77777777" w:rsidR="00A61A15" w:rsidRPr="00C4289C" w:rsidRDefault="00D41771" w:rsidP="00C4289C">
            <w:pPr>
              <w:pStyle w:val="Body"/>
              <w:rPr>
                <w:sz w:val="18"/>
                <w:szCs w:val="18"/>
              </w:rPr>
            </w:pPr>
            <w:r w:rsidRPr="00C4289C">
              <w:rPr>
                <w:sz w:val="18"/>
                <w:szCs w:val="18"/>
              </w:rPr>
              <w:t>R</w:t>
            </w:r>
            <w:r w:rsidR="00A61A15" w:rsidRPr="00C4289C">
              <w:rPr>
                <w:sz w:val="18"/>
                <w:szCs w:val="18"/>
              </w:rPr>
              <w:t>eference</w:t>
            </w:r>
          </w:p>
        </w:tc>
        <w:tc>
          <w:tcPr>
            <w:tcW w:w="1341" w:type="pct"/>
          </w:tcPr>
          <w:p w14:paraId="254F52B6" w14:textId="77777777" w:rsidR="00A61A15" w:rsidRPr="00C4289C" w:rsidRDefault="00275274" w:rsidP="00C4289C">
            <w:pPr>
              <w:pStyle w:val="Body"/>
              <w:rPr>
                <w:sz w:val="18"/>
                <w:szCs w:val="18"/>
              </w:rPr>
            </w:pPr>
            <w:r w:rsidRPr="00C4289C">
              <w:rPr>
                <w:sz w:val="18"/>
                <w:szCs w:val="18"/>
              </w:rPr>
              <w:t>dct:references</w:t>
            </w:r>
          </w:p>
        </w:tc>
        <w:tc>
          <w:tcPr>
            <w:tcW w:w="1167" w:type="pct"/>
          </w:tcPr>
          <w:p w14:paraId="6F24E768" w14:textId="77777777" w:rsidR="00A61A15" w:rsidRPr="00C4289C" w:rsidRDefault="00A61A15" w:rsidP="00C4289C">
            <w:pPr>
              <w:pStyle w:val="Body"/>
              <w:rPr>
                <w:sz w:val="18"/>
                <w:szCs w:val="18"/>
              </w:rPr>
            </w:pPr>
            <w:r w:rsidRPr="00C4289C">
              <w:rPr>
                <w:sz w:val="18"/>
                <w:szCs w:val="18"/>
              </w:rPr>
              <w:t>foaf:Document</w:t>
            </w:r>
          </w:p>
        </w:tc>
        <w:tc>
          <w:tcPr>
            <w:tcW w:w="1102" w:type="pct"/>
          </w:tcPr>
          <w:p w14:paraId="75CE7212" w14:textId="77777777" w:rsidR="00A61A15" w:rsidRPr="00C4289C" w:rsidRDefault="00A61A15" w:rsidP="00C4289C">
            <w:pPr>
              <w:pStyle w:val="Body"/>
              <w:rPr>
                <w:sz w:val="18"/>
                <w:szCs w:val="18"/>
              </w:rPr>
            </w:pPr>
            <w:r w:rsidRPr="00C4289C">
              <w:rPr>
                <w:sz w:val="18"/>
                <w:szCs w:val="18"/>
              </w:rPr>
              <w:t xml:space="preserve">A reference </w:t>
            </w:r>
            <w:r w:rsidR="00275274" w:rsidRPr="00C4289C">
              <w:rPr>
                <w:sz w:val="18"/>
                <w:szCs w:val="18"/>
              </w:rPr>
              <w:t>to other documents, such as articles in the Official Journal of the EU and communications of the European Commission.</w:t>
            </w:r>
          </w:p>
        </w:tc>
        <w:tc>
          <w:tcPr>
            <w:tcW w:w="527" w:type="pct"/>
          </w:tcPr>
          <w:p w14:paraId="0BFB0EF5" w14:textId="77777777" w:rsidR="00A61A15" w:rsidRPr="00C4289C" w:rsidRDefault="00A61A15" w:rsidP="00C4289C">
            <w:pPr>
              <w:pStyle w:val="Body"/>
              <w:rPr>
                <w:sz w:val="18"/>
                <w:szCs w:val="18"/>
              </w:rPr>
            </w:pPr>
            <w:r w:rsidRPr="00C4289C">
              <w:rPr>
                <w:sz w:val="18"/>
                <w:szCs w:val="18"/>
              </w:rPr>
              <w:t>0..n</w:t>
            </w:r>
          </w:p>
        </w:tc>
      </w:tr>
      <w:tr w:rsidR="00A61A15" w:rsidRPr="00C4289C" w14:paraId="283B812B" w14:textId="77777777" w:rsidTr="00B93465">
        <w:tc>
          <w:tcPr>
            <w:tcW w:w="863" w:type="pct"/>
          </w:tcPr>
          <w:p w14:paraId="075F280C" w14:textId="77777777" w:rsidR="00A61A15" w:rsidRPr="00C4289C" w:rsidRDefault="00D41771" w:rsidP="00C4289C">
            <w:pPr>
              <w:pStyle w:val="Body"/>
              <w:rPr>
                <w:sz w:val="18"/>
                <w:szCs w:val="18"/>
              </w:rPr>
            </w:pPr>
            <w:r w:rsidRPr="00C4289C">
              <w:rPr>
                <w:sz w:val="18"/>
                <w:szCs w:val="18"/>
              </w:rPr>
              <w:lastRenderedPageBreak/>
              <w:t>Pilot project status</w:t>
            </w:r>
          </w:p>
        </w:tc>
        <w:tc>
          <w:tcPr>
            <w:tcW w:w="1341" w:type="pct"/>
          </w:tcPr>
          <w:p w14:paraId="688FFFE4" w14:textId="77777777" w:rsidR="00A61A15" w:rsidRPr="00C4289C" w:rsidRDefault="00514ED0" w:rsidP="00C4289C">
            <w:pPr>
              <w:pStyle w:val="Body"/>
              <w:rPr>
                <w:sz w:val="18"/>
                <w:szCs w:val="18"/>
              </w:rPr>
            </w:pPr>
            <w:r w:rsidRPr="00C4289C">
              <w:rPr>
                <w:sz w:val="18"/>
                <w:szCs w:val="18"/>
              </w:rPr>
              <w:t xml:space="preserve">bud:ppStatus, a subproperty of </w:t>
            </w:r>
            <w:r w:rsidR="00A61A15" w:rsidRPr="00C4289C">
              <w:rPr>
                <w:sz w:val="18"/>
                <w:szCs w:val="18"/>
              </w:rPr>
              <w:t>adms:status</w:t>
            </w:r>
          </w:p>
        </w:tc>
        <w:tc>
          <w:tcPr>
            <w:tcW w:w="1167" w:type="pct"/>
          </w:tcPr>
          <w:p w14:paraId="7758BC1F" w14:textId="77777777" w:rsidR="00A61A15" w:rsidRPr="00C4289C" w:rsidRDefault="003C204E" w:rsidP="00C4289C">
            <w:pPr>
              <w:pStyle w:val="Body"/>
              <w:rPr>
                <w:sz w:val="18"/>
                <w:szCs w:val="18"/>
              </w:rPr>
            </w:pPr>
            <w:r w:rsidRPr="00C4289C">
              <w:rPr>
                <w:sz w:val="18"/>
                <w:szCs w:val="18"/>
              </w:rPr>
              <w:t>skos:Concept</w:t>
            </w:r>
          </w:p>
        </w:tc>
        <w:tc>
          <w:tcPr>
            <w:tcW w:w="1102" w:type="pct"/>
          </w:tcPr>
          <w:p w14:paraId="2235D97D" w14:textId="77777777" w:rsidR="00A61A15" w:rsidRPr="00C4289C" w:rsidRDefault="00A61A15" w:rsidP="00301DFA">
            <w:pPr>
              <w:pStyle w:val="Body"/>
              <w:rPr>
                <w:sz w:val="18"/>
                <w:szCs w:val="18"/>
              </w:rPr>
            </w:pPr>
            <w:r w:rsidRPr="00C4289C">
              <w:rPr>
                <w:sz w:val="18"/>
                <w:szCs w:val="18"/>
              </w:rPr>
              <w:t>Pilot project status to which the budget line is linked</w:t>
            </w:r>
            <w:r w:rsidR="00A95544">
              <w:rPr>
                <w:sz w:val="18"/>
                <w:szCs w:val="18"/>
              </w:rPr>
              <w:t xml:space="preserve">, taking values from a </w:t>
            </w:r>
            <w:r w:rsidR="00301DFA">
              <w:rPr>
                <w:sz w:val="18"/>
                <w:szCs w:val="18"/>
              </w:rPr>
              <w:t>NAL</w:t>
            </w:r>
            <w:r w:rsidR="00A95544">
              <w:rPr>
                <w:sz w:val="18"/>
                <w:szCs w:val="18"/>
              </w:rPr>
              <w:t>.</w:t>
            </w:r>
          </w:p>
        </w:tc>
        <w:tc>
          <w:tcPr>
            <w:tcW w:w="527" w:type="pct"/>
          </w:tcPr>
          <w:p w14:paraId="06E55D5E" w14:textId="77777777" w:rsidR="00A61A15" w:rsidRPr="00C4289C" w:rsidRDefault="00A61A15" w:rsidP="00C4289C">
            <w:pPr>
              <w:pStyle w:val="Body"/>
              <w:rPr>
                <w:sz w:val="18"/>
                <w:szCs w:val="18"/>
              </w:rPr>
            </w:pPr>
            <w:r w:rsidRPr="00C4289C">
              <w:rPr>
                <w:sz w:val="18"/>
                <w:szCs w:val="18"/>
              </w:rPr>
              <w:t>0..1</w:t>
            </w:r>
          </w:p>
        </w:tc>
      </w:tr>
      <w:tr w:rsidR="00A61A15" w:rsidRPr="00C4289C" w14:paraId="28038CE1" w14:textId="77777777" w:rsidTr="00B93465">
        <w:tc>
          <w:tcPr>
            <w:tcW w:w="863" w:type="pct"/>
          </w:tcPr>
          <w:p w14:paraId="0DD713EF" w14:textId="77777777" w:rsidR="00A61A15" w:rsidRPr="00C4289C" w:rsidRDefault="00D41771" w:rsidP="00C4289C">
            <w:pPr>
              <w:pStyle w:val="Body"/>
              <w:rPr>
                <w:sz w:val="18"/>
                <w:szCs w:val="18"/>
              </w:rPr>
            </w:pPr>
            <w:r w:rsidRPr="00C4289C">
              <w:rPr>
                <w:sz w:val="18"/>
                <w:szCs w:val="18"/>
              </w:rPr>
              <w:t>Pilot project stage</w:t>
            </w:r>
          </w:p>
        </w:tc>
        <w:tc>
          <w:tcPr>
            <w:tcW w:w="1341" w:type="pct"/>
          </w:tcPr>
          <w:p w14:paraId="0F246BFA" w14:textId="77777777" w:rsidR="00A10C89" w:rsidRPr="00C4289C" w:rsidRDefault="00321379" w:rsidP="00C4289C">
            <w:pPr>
              <w:pStyle w:val="Body"/>
              <w:rPr>
                <w:sz w:val="18"/>
                <w:szCs w:val="18"/>
              </w:rPr>
            </w:pPr>
            <w:r w:rsidRPr="00C4289C">
              <w:rPr>
                <w:sz w:val="18"/>
                <w:szCs w:val="18"/>
              </w:rPr>
              <w:t>bud:ppStage</w:t>
            </w:r>
            <w:r w:rsidR="00514ED0" w:rsidRPr="00C4289C">
              <w:rPr>
                <w:sz w:val="18"/>
                <w:szCs w:val="18"/>
              </w:rPr>
              <w:t>, a subproperty of adms:status</w:t>
            </w:r>
          </w:p>
        </w:tc>
        <w:tc>
          <w:tcPr>
            <w:tcW w:w="1167" w:type="pct"/>
          </w:tcPr>
          <w:p w14:paraId="034F197C" w14:textId="77777777" w:rsidR="00A61A15" w:rsidRPr="00C4289C" w:rsidRDefault="003C204E" w:rsidP="00C4289C">
            <w:pPr>
              <w:pStyle w:val="Body"/>
              <w:rPr>
                <w:sz w:val="18"/>
                <w:szCs w:val="18"/>
              </w:rPr>
            </w:pPr>
            <w:r w:rsidRPr="00C4289C">
              <w:rPr>
                <w:sz w:val="18"/>
                <w:szCs w:val="18"/>
              </w:rPr>
              <w:t>skos:Concept</w:t>
            </w:r>
          </w:p>
        </w:tc>
        <w:tc>
          <w:tcPr>
            <w:tcW w:w="1102" w:type="pct"/>
          </w:tcPr>
          <w:p w14:paraId="0C915E5A" w14:textId="77777777" w:rsidR="00A61A15" w:rsidRPr="00C4289C" w:rsidRDefault="00A61A15" w:rsidP="00301DFA">
            <w:pPr>
              <w:pStyle w:val="Body"/>
              <w:rPr>
                <w:sz w:val="18"/>
                <w:szCs w:val="18"/>
              </w:rPr>
            </w:pPr>
            <w:r w:rsidRPr="00C4289C">
              <w:rPr>
                <w:sz w:val="18"/>
                <w:szCs w:val="18"/>
              </w:rPr>
              <w:t>Pilot project stage</w:t>
            </w:r>
            <w:r w:rsidR="00A95544">
              <w:rPr>
                <w:sz w:val="18"/>
                <w:szCs w:val="18"/>
              </w:rPr>
              <w:t xml:space="preserve">, taking values from a </w:t>
            </w:r>
            <w:r w:rsidR="00301DFA">
              <w:rPr>
                <w:sz w:val="18"/>
                <w:szCs w:val="18"/>
              </w:rPr>
              <w:t>NAL</w:t>
            </w:r>
            <w:r w:rsidR="00A95544">
              <w:rPr>
                <w:sz w:val="18"/>
                <w:szCs w:val="18"/>
              </w:rPr>
              <w:t>.</w:t>
            </w:r>
          </w:p>
        </w:tc>
        <w:tc>
          <w:tcPr>
            <w:tcW w:w="527" w:type="pct"/>
          </w:tcPr>
          <w:p w14:paraId="3FDD4DEE" w14:textId="77777777" w:rsidR="00A61A15" w:rsidRPr="00C4289C" w:rsidRDefault="00A61A15" w:rsidP="00C4289C">
            <w:pPr>
              <w:pStyle w:val="Body"/>
              <w:rPr>
                <w:sz w:val="18"/>
                <w:szCs w:val="18"/>
              </w:rPr>
            </w:pPr>
            <w:r w:rsidRPr="00C4289C">
              <w:rPr>
                <w:sz w:val="18"/>
                <w:szCs w:val="18"/>
              </w:rPr>
              <w:t>0..1</w:t>
            </w:r>
          </w:p>
        </w:tc>
      </w:tr>
      <w:tr w:rsidR="00A61A15" w:rsidRPr="00C4289C" w14:paraId="154FE3A8" w14:textId="77777777" w:rsidTr="00B93465">
        <w:trPr>
          <w:trHeight w:val="50"/>
        </w:trPr>
        <w:tc>
          <w:tcPr>
            <w:tcW w:w="863" w:type="pct"/>
          </w:tcPr>
          <w:p w14:paraId="2B404DBC" w14:textId="77777777" w:rsidR="00A61A15" w:rsidRPr="00C4289C" w:rsidRDefault="00C82F0C" w:rsidP="00C4289C">
            <w:pPr>
              <w:pStyle w:val="Body"/>
              <w:rPr>
                <w:sz w:val="18"/>
                <w:szCs w:val="18"/>
              </w:rPr>
            </w:pPr>
            <w:r w:rsidRPr="00C4289C">
              <w:rPr>
                <w:sz w:val="18"/>
                <w:szCs w:val="18"/>
              </w:rPr>
              <w:t>Preparatory action status</w:t>
            </w:r>
          </w:p>
        </w:tc>
        <w:tc>
          <w:tcPr>
            <w:tcW w:w="1341" w:type="pct"/>
          </w:tcPr>
          <w:p w14:paraId="5CF2EF66" w14:textId="77777777" w:rsidR="00A61A15" w:rsidRPr="00C4289C" w:rsidRDefault="00514ED0" w:rsidP="00C4289C">
            <w:pPr>
              <w:pStyle w:val="Body"/>
              <w:rPr>
                <w:sz w:val="18"/>
                <w:szCs w:val="18"/>
              </w:rPr>
            </w:pPr>
            <w:r w:rsidRPr="00C4289C">
              <w:rPr>
                <w:sz w:val="18"/>
                <w:szCs w:val="18"/>
              </w:rPr>
              <w:t xml:space="preserve">bud:paStatus, a subproperty of </w:t>
            </w:r>
            <w:r w:rsidR="00A61A15" w:rsidRPr="00C4289C">
              <w:rPr>
                <w:sz w:val="18"/>
                <w:szCs w:val="18"/>
              </w:rPr>
              <w:t>adms:status</w:t>
            </w:r>
          </w:p>
        </w:tc>
        <w:tc>
          <w:tcPr>
            <w:tcW w:w="1167" w:type="pct"/>
          </w:tcPr>
          <w:p w14:paraId="6ED70E8B" w14:textId="77777777" w:rsidR="00A61A15" w:rsidRPr="00C4289C" w:rsidRDefault="003C204E" w:rsidP="00C4289C">
            <w:pPr>
              <w:pStyle w:val="Body"/>
              <w:rPr>
                <w:sz w:val="18"/>
                <w:szCs w:val="18"/>
              </w:rPr>
            </w:pPr>
            <w:r w:rsidRPr="00C4289C">
              <w:rPr>
                <w:sz w:val="18"/>
                <w:szCs w:val="18"/>
              </w:rPr>
              <w:t>skos:Concept</w:t>
            </w:r>
          </w:p>
        </w:tc>
        <w:tc>
          <w:tcPr>
            <w:tcW w:w="1102" w:type="pct"/>
          </w:tcPr>
          <w:p w14:paraId="4B55D951" w14:textId="77777777" w:rsidR="00A61A15" w:rsidRPr="00C4289C" w:rsidRDefault="00A61A15" w:rsidP="00301DFA">
            <w:pPr>
              <w:pStyle w:val="Body"/>
              <w:rPr>
                <w:sz w:val="18"/>
                <w:szCs w:val="18"/>
              </w:rPr>
            </w:pPr>
            <w:r w:rsidRPr="00C4289C">
              <w:rPr>
                <w:sz w:val="18"/>
                <w:szCs w:val="18"/>
              </w:rPr>
              <w:t>Preparatory action status to which the budget line is linked</w:t>
            </w:r>
            <w:r w:rsidR="00A95544">
              <w:rPr>
                <w:sz w:val="18"/>
                <w:szCs w:val="18"/>
              </w:rPr>
              <w:t xml:space="preserve">, taking values from a </w:t>
            </w:r>
            <w:r w:rsidR="00301DFA">
              <w:rPr>
                <w:sz w:val="18"/>
                <w:szCs w:val="18"/>
              </w:rPr>
              <w:t>NAL</w:t>
            </w:r>
            <w:r w:rsidR="00A95544">
              <w:rPr>
                <w:sz w:val="18"/>
                <w:szCs w:val="18"/>
              </w:rPr>
              <w:t>.</w:t>
            </w:r>
          </w:p>
        </w:tc>
        <w:tc>
          <w:tcPr>
            <w:tcW w:w="527" w:type="pct"/>
          </w:tcPr>
          <w:p w14:paraId="377EC4C7" w14:textId="77777777" w:rsidR="00A61A15" w:rsidRPr="00C4289C" w:rsidRDefault="00A61A15" w:rsidP="00C4289C">
            <w:pPr>
              <w:pStyle w:val="Body"/>
              <w:rPr>
                <w:sz w:val="18"/>
                <w:szCs w:val="18"/>
              </w:rPr>
            </w:pPr>
            <w:r w:rsidRPr="00C4289C">
              <w:rPr>
                <w:sz w:val="18"/>
                <w:szCs w:val="18"/>
              </w:rPr>
              <w:t>0..1</w:t>
            </w:r>
          </w:p>
        </w:tc>
      </w:tr>
      <w:tr w:rsidR="00A61A15" w:rsidRPr="00C4289C" w14:paraId="4934D2D3" w14:textId="77777777" w:rsidTr="00B93465">
        <w:tc>
          <w:tcPr>
            <w:tcW w:w="863" w:type="pct"/>
          </w:tcPr>
          <w:p w14:paraId="34DD63F2" w14:textId="77777777" w:rsidR="00A61A15" w:rsidRPr="00C4289C" w:rsidRDefault="00C82F0C" w:rsidP="00C4289C">
            <w:pPr>
              <w:pStyle w:val="Body"/>
              <w:rPr>
                <w:sz w:val="18"/>
                <w:szCs w:val="18"/>
              </w:rPr>
            </w:pPr>
            <w:r w:rsidRPr="00C4289C">
              <w:rPr>
                <w:sz w:val="18"/>
                <w:szCs w:val="18"/>
              </w:rPr>
              <w:t xml:space="preserve">Preparatory action </w:t>
            </w:r>
            <w:r w:rsidR="00A61A15" w:rsidRPr="00C4289C">
              <w:rPr>
                <w:sz w:val="18"/>
                <w:szCs w:val="18"/>
              </w:rPr>
              <w:t>stage</w:t>
            </w:r>
          </w:p>
        </w:tc>
        <w:tc>
          <w:tcPr>
            <w:tcW w:w="1341" w:type="pct"/>
          </w:tcPr>
          <w:p w14:paraId="2C50126F" w14:textId="77777777" w:rsidR="00A61A15" w:rsidRPr="00C4289C" w:rsidRDefault="00321379" w:rsidP="00C4289C">
            <w:pPr>
              <w:pStyle w:val="Body"/>
              <w:rPr>
                <w:sz w:val="18"/>
                <w:szCs w:val="18"/>
              </w:rPr>
            </w:pPr>
            <w:r w:rsidRPr="00C4289C">
              <w:rPr>
                <w:sz w:val="18"/>
                <w:szCs w:val="18"/>
              </w:rPr>
              <w:t>bud:paStage</w:t>
            </w:r>
            <w:r w:rsidR="003B7175" w:rsidRPr="00C4289C">
              <w:rPr>
                <w:sz w:val="18"/>
                <w:szCs w:val="18"/>
              </w:rPr>
              <w:t>, a subproperty of adms:status</w:t>
            </w:r>
          </w:p>
        </w:tc>
        <w:tc>
          <w:tcPr>
            <w:tcW w:w="1167" w:type="pct"/>
          </w:tcPr>
          <w:p w14:paraId="16DFE5CC" w14:textId="77777777" w:rsidR="00A61A15" w:rsidRPr="00C4289C" w:rsidRDefault="003C204E" w:rsidP="00C4289C">
            <w:pPr>
              <w:pStyle w:val="Body"/>
              <w:rPr>
                <w:sz w:val="18"/>
                <w:szCs w:val="18"/>
              </w:rPr>
            </w:pPr>
            <w:r w:rsidRPr="00C4289C">
              <w:rPr>
                <w:sz w:val="18"/>
                <w:szCs w:val="18"/>
              </w:rPr>
              <w:t>skos:Concept</w:t>
            </w:r>
          </w:p>
        </w:tc>
        <w:tc>
          <w:tcPr>
            <w:tcW w:w="1102" w:type="pct"/>
          </w:tcPr>
          <w:p w14:paraId="267F82CD" w14:textId="77777777" w:rsidR="00A61A15" w:rsidRPr="00C4289C" w:rsidRDefault="00A61A15" w:rsidP="00301DFA">
            <w:pPr>
              <w:pStyle w:val="Body"/>
              <w:rPr>
                <w:sz w:val="18"/>
                <w:szCs w:val="18"/>
              </w:rPr>
            </w:pPr>
            <w:r w:rsidRPr="00C4289C">
              <w:rPr>
                <w:sz w:val="18"/>
                <w:szCs w:val="18"/>
              </w:rPr>
              <w:t>Preparatory action stage</w:t>
            </w:r>
            <w:r w:rsidR="00A95544">
              <w:rPr>
                <w:sz w:val="18"/>
                <w:szCs w:val="18"/>
              </w:rPr>
              <w:t xml:space="preserve">, taking values from a </w:t>
            </w:r>
            <w:r w:rsidR="00301DFA">
              <w:rPr>
                <w:sz w:val="18"/>
                <w:szCs w:val="18"/>
              </w:rPr>
              <w:t>NAL</w:t>
            </w:r>
            <w:r w:rsidR="00A95544">
              <w:rPr>
                <w:sz w:val="18"/>
                <w:szCs w:val="18"/>
              </w:rPr>
              <w:t>.</w:t>
            </w:r>
          </w:p>
        </w:tc>
        <w:tc>
          <w:tcPr>
            <w:tcW w:w="527" w:type="pct"/>
          </w:tcPr>
          <w:p w14:paraId="04C9B516" w14:textId="77777777" w:rsidR="00A61A15" w:rsidRPr="00C4289C" w:rsidRDefault="00A61A15" w:rsidP="00C4289C">
            <w:pPr>
              <w:pStyle w:val="Body"/>
              <w:rPr>
                <w:sz w:val="18"/>
                <w:szCs w:val="18"/>
              </w:rPr>
            </w:pPr>
            <w:r w:rsidRPr="00C4289C">
              <w:rPr>
                <w:sz w:val="18"/>
                <w:szCs w:val="18"/>
              </w:rPr>
              <w:t>0..1</w:t>
            </w:r>
          </w:p>
        </w:tc>
      </w:tr>
      <w:tr w:rsidR="004B349B" w:rsidRPr="00C4289C" w14:paraId="178F39CF" w14:textId="77777777" w:rsidTr="00B93465">
        <w:tc>
          <w:tcPr>
            <w:tcW w:w="863" w:type="pct"/>
          </w:tcPr>
          <w:p w14:paraId="0A88CD96" w14:textId="77777777" w:rsidR="004B349B" w:rsidRPr="00C4289C" w:rsidRDefault="00C03F1F" w:rsidP="00C4289C">
            <w:pPr>
              <w:pStyle w:val="Body"/>
              <w:rPr>
                <w:sz w:val="18"/>
                <w:szCs w:val="18"/>
              </w:rPr>
            </w:pPr>
            <w:r w:rsidRPr="00C4289C">
              <w:rPr>
                <w:sz w:val="18"/>
                <w:szCs w:val="18"/>
              </w:rPr>
              <w:t>Central and Eastern European Countries</w:t>
            </w:r>
          </w:p>
        </w:tc>
        <w:tc>
          <w:tcPr>
            <w:tcW w:w="1341" w:type="pct"/>
          </w:tcPr>
          <w:p w14:paraId="3D439A4E" w14:textId="77777777" w:rsidR="004B349B" w:rsidRPr="00C4289C" w:rsidRDefault="004B349B" w:rsidP="00C4289C">
            <w:pPr>
              <w:pStyle w:val="Body"/>
              <w:rPr>
                <w:sz w:val="18"/>
                <w:szCs w:val="18"/>
              </w:rPr>
            </w:pPr>
            <w:r w:rsidRPr="00C4289C">
              <w:rPr>
                <w:sz w:val="18"/>
                <w:szCs w:val="18"/>
              </w:rPr>
              <w:t>bud:peco</w:t>
            </w:r>
          </w:p>
        </w:tc>
        <w:tc>
          <w:tcPr>
            <w:tcW w:w="1167" w:type="pct"/>
          </w:tcPr>
          <w:p w14:paraId="65837F9F" w14:textId="77777777" w:rsidR="004B349B" w:rsidRPr="00C4289C" w:rsidRDefault="00686DB2" w:rsidP="00C4289C">
            <w:pPr>
              <w:pStyle w:val="Body"/>
              <w:rPr>
                <w:sz w:val="18"/>
                <w:szCs w:val="18"/>
              </w:rPr>
            </w:pPr>
            <w:r>
              <w:rPr>
                <w:sz w:val="18"/>
                <w:szCs w:val="18"/>
              </w:rPr>
              <w:t>rdfs:Literal (datatype: xs:boolean)</w:t>
            </w:r>
          </w:p>
        </w:tc>
        <w:tc>
          <w:tcPr>
            <w:tcW w:w="1102" w:type="pct"/>
          </w:tcPr>
          <w:p w14:paraId="00C3D613" w14:textId="77777777" w:rsidR="004B349B" w:rsidRPr="00C4289C" w:rsidRDefault="004B349B" w:rsidP="00C4289C">
            <w:pPr>
              <w:pStyle w:val="Body"/>
              <w:rPr>
                <w:sz w:val="18"/>
                <w:szCs w:val="18"/>
              </w:rPr>
            </w:pPr>
            <w:r w:rsidRPr="00C4289C">
              <w:rPr>
                <w:sz w:val="18"/>
                <w:szCs w:val="18"/>
              </w:rPr>
              <w:t>This property indicates whether the expense relates to a PECO country</w:t>
            </w:r>
            <w:r w:rsidR="00C03F1F" w:rsidRPr="00C4289C">
              <w:rPr>
                <w:sz w:val="18"/>
                <w:szCs w:val="18"/>
              </w:rPr>
              <w:t>.</w:t>
            </w:r>
          </w:p>
        </w:tc>
        <w:tc>
          <w:tcPr>
            <w:tcW w:w="527" w:type="pct"/>
          </w:tcPr>
          <w:p w14:paraId="73F84C2C" w14:textId="77777777" w:rsidR="004B349B" w:rsidRPr="00C4289C" w:rsidRDefault="004B349B" w:rsidP="00C4289C">
            <w:pPr>
              <w:pStyle w:val="Body"/>
              <w:rPr>
                <w:sz w:val="18"/>
                <w:szCs w:val="18"/>
              </w:rPr>
            </w:pPr>
            <w:r w:rsidRPr="00C4289C">
              <w:rPr>
                <w:sz w:val="18"/>
                <w:szCs w:val="18"/>
              </w:rPr>
              <w:t>0..1</w:t>
            </w:r>
          </w:p>
        </w:tc>
      </w:tr>
      <w:tr w:rsidR="0072577C" w:rsidRPr="00C4289C" w14:paraId="53574C84" w14:textId="77777777" w:rsidTr="00B93465">
        <w:tc>
          <w:tcPr>
            <w:tcW w:w="863" w:type="pct"/>
          </w:tcPr>
          <w:p w14:paraId="6CA988F2" w14:textId="77777777" w:rsidR="0072577C" w:rsidRPr="00C4289C" w:rsidRDefault="0072577C" w:rsidP="00C4289C">
            <w:pPr>
              <w:pStyle w:val="Body"/>
              <w:rPr>
                <w:sz w:val="18"/>
                <w:szCs w:val="18"/>
              </w:rPr>
            </w:pPr>
            <w:r>
              <w:rPr>
                <w:sz w:val="18"/>
                <w:szCs w:val="18"/>
              </w:rPr>
              <w:t>European Free Trade Association</w:t>
            </w:r>
          </w:p>
        </w:tc>
        <w:tc>
          <w:tcPr>
            <w:tcW w:w="1341" w:type="pct"/>
          </w:tcPr>
          <w:p w14:paraId="3EF7A872" w14:textId="77777777" w:rsidR="0072577C" w:rsidRPr="00C4289C" w:rsidRDefault="00607ED4" w:rsidP="00C4289C">
            <w:pPr>
              <w:pStyle w:val="Body"/>
              <w:rPr>
                <w:sz w:val="18"/>
                <w:szCs w:val="18"/>
              </w:rPr>
            </w:pPr>
            <w:r>
              <w:rPr>
                <w:sz w:val="18"/>
                <w:szCs w:val="18"/>
              </w:rPr>
              <w:t>bud:aele</w:t>
            </w:r>
          </w:p>
        </w:tc>
        <w:tc>
          <w:tcPr>
            <w:tcW w:w="1167" w:type="pct"/>
          </w:tcPr>
          <w:p w14:paraId="3E05F30F" w14:textId="77777777" w:rsidR="0072577C" w:rsidRDefault="0053571E" w:rsidP="00C4289C">
            <w:pPr>
              <w:pStyle w:val="Body"/>
              <w:rPr>
                <w:sz w:val="18"/>
                <w:szCs w:val="18"/>
              </w:rPr>
            </w:pPr>
            <w:r>
              <w:rPr>
                <w:sz w:val="18"/>
                <w:szCs w:val="18"/>
              </w:rPr>
              <w:t>rdfs:Literal (datatype: xs:boolean)</w:t>
            </w:r>
          </w:p>
        </w:tc>
        <w:tc>
          <w:tcPr>
            <w:tcW w:w="1102" w:type="pct"/>
          </w:tcPr>
          <w:p w14:paraId="054A5188" w14:textId="77777777" w:rsidR="0072577C" w:rsidRPr="00C4289C" w:rsidRDefault="008973E6" w:rsidP="00C4289C">
            <w:pPr>
              <w:pStyle w:val="Body"/>
              <w:rPr>
                <w:sz w:val="18"/>
                <w:szCs w:val="18"/>
              </w:rPr>
            </w:pPr>
            <w:r>
              <w:rPr>
                <w:sz w:val="18"/>
                <w:szCs w:val="18"/>
              </w:rPr>
              <w:t>This property indicates whether the expense relates to</w:t>
            </w:r>
            <w:r w:rsidRPr="008973E6">
              <w:rPr>
                <w:sz w:val="18"/>
                <w:szCs w:val="18"/>
              </w:rPr>
              <w:t xml:space="preserve"> contributions from the EFTA States pursuant to the Agreement on the European Economic Area</w:t>
            </w:r>
            <w:r w:rsidR="003E041F">
              <w:rPr>
                <w:sz w:val="18"/>
                <w:szCs w:val="18"/>
              </w:rPr>
              <w:t>.</w:t>
            </w:r>
          </w:p>
        </w:tc>
        <w:tc>
          <w:tcPr>
            <w:tcW w:w="527" w:type="pct"/>
          </w:tcPr>
          <w:p w14:paraId="0F268209" w14:textId="77777777" w:rsidR="0072577C" w:rsidRPr="00C4289C" w:rsidRDefault="008973E6" w:rsidP="00C4289C">
            <w:pPr>
              <w:pStyle w:val="Body"/>
              <w:rPr>
                <w:sz w:val="18"/>
                <w:szCs w:val="18"/>
              </w:rPr>
            </w:pPr>
            <w:r>
              <w:rPr>
                <w:sz w:val="18"/>
                <w:szCs w:val="18"/>
              </w:rPr>
              <w:t>0..1</w:t>
            </w:r>
          </w:p>
        </w:tc>
      </w:tr>
      <w:tr w:rsidR="00A95544" w:rsidRPr="00C4289C" w14:paraId="334CECCB" w14:textId="77777777" w:rsidTr="00B93465">
        <w:tc>
          <w:tcPr>
            <w:tcW w:w="863" w:type="pct"/>
          </w:tcPr>
          <w:p w14:paraId="571F3519" w14:textId="77777777" w:rsidR="00A95544" w:rsidRPr="00C4289C" w:rsidRDefault="00A95544" w:rsidP="00C4289C">
            <w:pPr>
              <w:pStyle w:val="Body"/>
              <w:rPr>
                <w:sz w:val="18"/>
                <w:szCs w:val="18"/>
              </w:rPr>
            </w:pPr>
            <w:r>
              <w:rPr>
                <w:sz w:val="18"/>
                <w:szCs w:val="18"/>
              </w:rPr>
              <w:t>Delegation</w:t>
            </w:r>
          </w:p>
        </w:tc>
        <w:tc>
          <w:tcPr>
            <w:tcW w:w="1341" w:type="pct"/>
          </w:tcPr>
          <w:p w14:paraId="6344F56B" w14:textId="77777777" w:rsidR="00A95544" w:rsidRPr="00C4289C" w:rsidRDefault="00A95544" w:rsidP="00C4289C">
            <w:pPr>
              <w:pStyle w:val="Body"/>
              <w:rPr>
                <w:sz w:val="18"/>
                <w:szCs w:val="18"/>
              </w:rPr>
            </w:pPr>
            <w:r>
              <w:rPr>
                <w:sz w:val="18"/>
                <w:szCs w:val="18"/>
              </w:rPr>
              <w:t>bud:delegation</w:t>
            </w:r>
          </w:p>
        </w:tc>
        <w:tc>
          <w:tcPr>
            <w:tcW w:w="1167" w:type="pct"/>
          </w:tcPr>
          <w:p w14:paraId="6787F4F1" w14:textId="77777777" w:rsidR="00A95544" w:rsidRPr="00C4289C" w:rsidRDefault="00686DB2" w:rsidP="00C4289C">
            <w:pPr>
              <w:pStyle w:val="Body"/>
              <w:rPr>
                <w:sz w:val="18"/>
                <w:szCs w:val="18"/>
              </w:rPr>
            </w:pPr>
            <w:r>
              <w:rPr>
                <w:sz w:val="18"/>
                <w:szCs w:val="18"/>
              </w:rPr>
              <w:t>rdfs:Literal (datatype: xs:boolean)</w:t>
            </w:r>
          </w:p>
        </w:tc>
        <w:tc>
          <w:tcPr>
            <w:tcW w:w="1102" w:type="pct"/>
          </w:tcPr>
          <w:p w14:paraId="65CCB10B" w14:textId="77777777" w:rsidR="00A95544" w:rsidRPr="00C4289C" w:rsidRDefault="00A95544" w:rsidP="00C4289C">
            <w:pPr>
              <w:pStyle w:val="Body"/>
              <w:rPr>
                <w:sz w:val="18"/>
                <w:szCs w:val="18"/>
              </w:rPr>
            </w:pPr>
            <w:r>
              <w:rPr>
                <w:sz w:val="18"/>
                <w:szCs w:val="18"/>
              </w:rPr>
              <w:t>Indicates whether an expenditure is related to a delegation.</w:t>
            </w:r>
          </w:p>
        </w:tc>
        <w:tc>
          <w:tcPr>
            <w:tcW w:w="527" w:type="pct"/>
          </w:tcPr>
          <w:p w14:paraId="78B0D79F" w14:textId="77777777" w:rsidR="00A95544" w:rsidRPr="00C4289C" w:rsidRDefault="00A95544" w:rsidP="00C4289C">
            <w:pPr>
              <w:pStyle w:val="Body"/>
              <w:rPr>
                <w:sz w:val="18"/>
                <w:szCs w:val="18"/>
              </w:rPr>
            </w:pPr>
            <w:r>
              <w:rPr>
                <w:sz w:val="18"/>
                <w:szCs w:val="18"/>
              </w:rPr>
              <w:t>0..1</w:t>
            </w:r>
          </w:p>
        </w:tc>
      </w:tr>
    </w:tbl>
    <w:p w14:paraId="2924EF4E" w14:textId="77777777" w:rsidR="00A61A15" w:rsidRDefault="00A61A15" w:rsidP="00A61A15">
      <w:pPr>
        <w:pStyle w:val="Body"/>
        <w:rPr>
          <w:lang w:eastAsia="zh-CN"/>
        </w:rPr>
      </w:pPr>
    </w:p>
    <w:p w14:paraId="08FD48B9" w14:textId="77777777" w:rsidR="00B04545" w:rsidRDefault="00B04545" w:rsidP="00B04545">
      <w:pPr>
        <w:pStyle w:val="Body"/>
        <w:rPr>
          <w:lang w:eastAsia="zh-CN"/>
        </w:rPr>
      </w:pPr>
      <w:r>
        <w:rPr>
          <w:lang w:eastAsia="zh-CN"/>
        </w:rPr>
        <w:t xml:space="preserve">All sub-classes of the </w:t>
      </w:r>
      <w:r>
        <w:rPr>
          <w:i/>
          <w:lang w:eastAsia="zh-CN"/>
        </w:rPr>
        <w:t xml:space="preserve">Nomenclature </w:t>
      </w:r>
      <w:r>
        <w:rPr>
          <w:lang w:eastAsia="zh-CN"/>
        </w:rPr>
        <w:t>class are RDF classes:</w:t>
      </w:r>
    </w:p>
    <w:p w14:paraId="77DB9C53" w14:textId="2EF5B7F8" w:rsidR="00B04545" w:rsidRDefault="00B04545" w:rsidP="00B04545">
      <w:pPr>
        <w:pStyle w:val="Caption"/>
      </w:pPr>
      <w:bookmarkStart w:id="212" w:name="_Toc433700703"/>
      <w:r>
        <w:t xml:space="preserve">Table </w:t>
      </w:r>
      <w:fldSimple w:instr=" SEQ Table \* ARABIC ">
        <w:r w:rsidR="004E229F">
          <w:rPr>
            <w:noProof/>
          </w:rPr>
          <w:t>42</w:t>
        </w:r>
      </w:fldSimple>
      <w:r>
        <w:t>: Sub-classes of bud:Catpol</w:t>
      </w:r>
      <w:bookmarkEnd w:id="212"/>
    </w:p>
    <w:tbl>
      <w:tblPr>
        <w:tblStyle w:val="TableGrid"/>
        <w:tblW w:w="8467" w:type="dxa"/>
        <w:tblLayout w:type="fixed"/>
        <w:tblLook w:val="04A0" w:firstRow="1" w:lastRow="0" w:firstColumn="1" w:lastColumn="0" w:noHBand="0" w:noVBand="1"/>
      </w:tblPr>
      <w:tblGrid>
        <w:gridCol w:w="3541"/>
        <w:gridCol w:w="4926"/>
      </w:tblGrid>
      <w:tr w:rsidR="00B04545" w:rsidRPr="00B57D4B" w14:paraId="4A44CFB3" w14:textId="77777777" w:rsidTr="0078521C">
        <w:trPr>
          <w:cnfStyle w:val="100000000000" w:firstRow="1" w:lastRow="0" w:firstColumn="0" w:lastColumn="0" w:oddVBand="0" w:evenVBand="0" w:oddHBand="0" w:evenHBand="0" w:firstRowFirstColumn="0" w:firstRowLastColumn="0" w:lastRowFirstColumn="0" w:lastRowLastColumn="0"/>
          <w:trHeight w:val="23"/>
        </w:trPr>
        <w:tc>
          <w:tcPr>
            <w:tcW w:w="3541" w:type="dxa"/>
          </w:tcPr>
          <w:p w14:paraId="3F09020E" w14:textId="77777777" w:rsidR="00B04545" w:rsidRPr="00B57D4B" w:rsidRDefault="00755754" w:rsidP="0078521C">
            <w:pPr>
              <w:pStyle w:val="Body"/>
              <w:rPr>
                <w:sz w:val="18"/>
                <w:szCs w:val="18"/>
              </w:rPr>
            </w:pPr>
            <w:r>
              <w:rPr>
                <w:sz w:val="18"/>
                <w:szCs w:val="18"/>
              </w:rPr>
              <w:t>Label</w:t>
            </w:r>
            <w:r w:rsidR="00FC125E">
              <w:rPr>
                <w:sz w:val="18"/>
                <w:szCs w:val="18"/>
              </w:rPr>
              <w:t xml:space="preserve"> &amp; RDF identifier</w:t>
            </w:r>
          </w:p>
        </w:tc>
        <w:tc>
          <w:tcPr>
            <w:tcW w:w="4926" w:type="dxa"/>
          </w:tcPr>
          <w:p w14:paraId="57A0AE1F" w14:textId="77777777" w:rsidR="00B04545" w:rsidRPr="00B57D4B" w:rsidRDefault="00FC125E" w:rsidP="0078521C">
            <w:pPr>
              <w:pStyle w:val="Body"/>
              <w:rPr>
                <w:sz w:val="18"/>
                <w:szCs w:val="18"/>
              </w:rPr>
            </w:pPr>
            <w:r>
              <w:rPr>
                <w:sz w:val="18"/>
                <w:szCs w:val="18"/>
              </w:rPr>
              <w:t>RDF</w:t>
            </w:r>
            <w:r w:rsidR="00FD157D">
              <w:rPr>
                <w:sz w:val="18"/>
                <w:szCs w:val="18"/>
              </w:rPr>
              <w:t xml:space="preserve"> Properties</w:t>
            </w:r>
          </w:p>
        </w:tc>
      </w:tr>
      <w:tr w:rsidR="00B04545" w:rsidRPr="00B57D4B" w14:paraId="078C1B61" w14:textId="77777777" w:rsidTr="0078521C">
        <w:trPr>
          <w:trHeight w:val="23"/>
        </w:trPr>
        <w:tc>
          <w:tcPr>
            <w:tcW w:w="3541" w:type="dxa"/>
          </w:tcPr>
          <w:p w14:paraId="4CE0EA35" w14:textId="77777777" w:rsidR="00B04545" w:rsidRDefault="00B04545" w:rsidP="0078521C">
            <w:pPr>
              <w:pStyle w:val="Body"/>
              <w:rPr>
                <w:sz w:val="18"/>
                <w:szCs w:val="18"/>
              </w:rPr>
            </w:pPr>
            <w:r>
              <w:rPr>
                <w:sz w:val="18"/>
                <w:szCs w:val="18"/>
              </w:rPr>
              <w:t>Section</w:t>
            </w:r>
          </w:p>
          <w:p w14:paraId="6B85C779" w14:textId="77777777" w:rsidR="00FC125E" w:rsidRDefault="00FC125E" w:rsidP="0078521C">
            <w:pPr>
              <w:pStyle w:val="Body"/>
              <w:rPr>
                <w:sz w:val="18"/>
                <w:szCs w:val="18"/>
              </w:rPr>
            </w:pPr>
            <w:r>
              <w:rPr>
                <w:sz w:val="18"/>
                <w:szCs w:val="18"/>
              </w:rPr>
              <w:t>bud:Section</w:t>
            </w:r>
          </w:p>
        </w:tc>
        <w:tc>
          <w:tcPr>
            <w:tcW w:w="4926" w:type="dxa"/>
          </w:tcPr>
          <w:p w14:paraId="06424D18" w14:textId="77777777" w:rsidR="00E72402" w:rsidRDefault="001977D3" w:rsidP="00B64C3E">
            <w:pPr>
              <w:pStyle w:val="Body"/>
              <w:numPr>
                <w:ilvl w:val="0"/>
                <w:numId w:val="60"/>
              </w:numPr>
              <w:ind w:left="457"/>
              <w:rPr>
                <w:sz w:val="18"/>
                <w:szCs w:val="18"/>
              </w:rPr>
            </w:pPr>
            <w:r w:rsidRPr="00E72402">
              <w:rPr>
                <w:sz w:val="18"/>
                <w:szCs w:val="18"/>
              </w:rPr>
              <w:t>bud:</w:t>
            </w:r>
            <w:r w:rsidR="00A55683">
              <w:rPr>
                <w:sz w:val="18"/>
                <w:szCs w:val="18"/>
              </w:rPr>
              <w:t>hasC</w:t>
            </w:r>
            <w:r w:rsidRPr="00E72402">
              <w:rPr>
                <w:sz w:val="18"/>
                <w:szCs w:val="18"/>
              </w:rPr>
              <w:t>orporateBody indicates which corporate body is associated with the section.</w:t>
            </w:r>
          </w:p>
          <w:p w14:paraId="389446FE" w14:textId="77777777" w:rsidR="00E72402" w:rsidRDefault="00FD157D" w:rsidP="00B64C3E">
            <w:pPr>
              <w:pStyle w:val="Body"/>
              <w:numPr>
                <w:ilvl w:val="1"/>
                <w:numId w:val="60"/>
              </w:numPr>
              <w:ind w:left="882"/>
              <w:rPr>
                <w:sz w:val="18"/>
                <w:szCs w:val="18"/>
              </w:rPr>
            </w:pPr>
            <w:r w:rsidRPr="00E72402">
              <w:rPr>
                <w:sz w:val="18"/>
                <w:szCs w:val="18"/>
              </w:rPr>
              <w:t xml:space="preserve">Range: </w:t>
            </w:r>
            <w:r w:rsidR="00A55683">
              <w:rPr>
                <w:sz w:val="18"/>
                <w:szCs w:val="18"/>
              </w:rPr>
              <w:t>skos:Concept</w:t>
            </w:r>
          </w:p>
          <w:p w14:paraId="2B745DBC" w14:textId="77777777" w:rsidR="003F55EE" w:rsidRPr="00E72402" w:rsidRDefault="003F55EE" w:rsidP="00B64C3E">
            <w:pPr>
              <w:pStyle w:val="Body"/>
              <w:numPr>
                <w:ilvl w:val="0"/>
                <w:numId w:val="60"/>
              </w:numPr>
              <w:ind w:left="457"/>
              <w:rPr>
                <w:sz w:val="18"/>
                <w:szCs w:val="18"/>
              </w:rPr>
            </w:pPr>
            <w:r w:rsidRPr="00E72402">
              <w:rPr>
                <w:sz w:val="18"/>
                <w:szCs w:val="18"/>
              </w:rPr>
              <w:t>bud:</w:t>
            </w:r>
            <w:r w:rsidR="00156D7F" w:rsidRPr="00E72402">
              <w:rPr>
                <w:sz w:val="18"/>
                <w:szCs w:val="18"/>
              </w:rPr>
              <w:t>hasT</w:t>
            </w:r>
            <w:r w:rsidRPr="00E72402">
              <w:rPr>
                <w:sz w:val="18"/>
                <w:szCs w:val="18"/>
              </w:rPr>
              <w:t xml:space="preserve">itle indicates which </w:t>
            </w:r>
            <w:r w:rsidRPr="00E72402">
              <w:rPr>
                <w:i/>
                <w:sz w:val="18"/>
                <w:szCs w:val="18"/>
              </w:rPr>
              <w:t xml:space="preserve">title </w:t>
            </w:r>
            <w:r w:rsidRPr="00E72402">
              <w:rPr>
                <w:sz w:val="18"/>
                <w:szCs w:val="18"/>
              </w:rPr>
              <w:t>instances relate to this section.</w:t>
            </w:r>
          </w:p>
          <w:p w14:paraId="2A3CB882" w14:textId="77777777" w:rsidR="0066002E" w:rsidRDefault="0066002E" w:rsidP="00B64C3E">
            <w:pPr>
              <w:pStyle w:val="Body"/>
              <w:numPr>
                <w:ilvl w:val="1"/>
                <w:numId w:val="60"/>
              </w:numPr>
              <w:ind w:left="882"/>
              <w:rPr>
                <w:sz w:val="18"/>
                <w:szCs w:val="18"/>
              </w:rPr>
            </w:pPr>
            <w:r>
              <w:rPr>
                <w:sz w:val="18"/>
                <w:szCs w:val="18"/>
              </w:rPr>
              <w:lastRenderedPageBreak/>
              <w:t>Domain: bud:Section</w:t>
            </w:r>
          </w:p>
          <w:p w14:paraId="767F2A71" w14:textId="77777777" w:rsidR="00FD157D" w:rsidRPr="001977D3" w:rsidRDefault="00FD157D" w:rsidP="00B64C3E">
            <w:pPr>
              <w:pStyle w:val="Body"/>
              <w:numPr>
                <w:ilvl w:val="1"/>
                <w:numId w:val="60"/>
              </w:numPr>
              <w:ind w:left="882"/>
              <w:rPr>
                <w:sz w:val="18"/>
                <w:szCs w:val="18"/>
              </w:rPr>
            </w:pPr>
            <w:r>
              <w:rPr>
                <w:sz w:val="18"/>
                <w:szCs w:val="18"/>
              </w:rPr>
              <w:t>Range: bud:Title</w:t>
            </w:r>
          </w:p>
        </w:tc>
      </w:tr>
      <w:tr w:rsidR="00B04545" w:rsidRPr="00B57D4B" w14:paraId="064F274B" w14:textId="77777777" w:rsidTr="0078521C">
        <w:trPr>
          <w:trHeight w:val="23"/>
        </w:trPr>
        <w:tc>
          <w:tcPr>
            <w:tcW w:w="3541" w:type="dxa"/>
          </w:tcPr>
          <w:p w14:paraId="25030220" w14:textId="77777777" w:rsidR="00B04545" w:rsidRDefault="00B04545" w:rsidP="0078521C">
            <w:pPr>
              <w:pStyle w:val="Body"/>
              <w:rPr>
                <w:sz w:val="18"/>
                <w:szCs w:val="18"/>
              </w:rPr>
            </w:pPr>
            <w:r>
              <w:rPr>
                <w:sz w:val="18"/>
                <w:szCs w:val="18"/>
              </w:rPr>
              <w:lastRenderedPageBreak/>
              <w:t>Title</w:t>
            </w:r>
          </w:p>
          <w:p w14:paraId="7F754DB4" w14:textId="77777777" w:rsidR="00FC125E" w:rsidRDefault="00FC125E" w:rsidP="0078521C">
            <w:pPr>
              <w:pStyle w:val="Body"/>
              <w:rPr>
                <w:sz w:val="18"/>
                <w:szCs w:val="18"/>
              </w:rPr>
            </w:pPr>
            <w:r>
              <w:rPr>
                <w:sz w:val="18"/>
                <w:szCs w:val="18"/>
              </w:rPr>
              <w:t>bud:Title</w:t>
            </w:r>
          </w:p>
        </w:tc>
        <w:tc>
          <w:tcPr>
            <w:tcW w:w="4926" w:type="dxa"/>
          </w:tcPr>
          <w:p w14:paraId="5232E88D" w14:textId="77777777" w:rsidR="003F55EE" w:rsidRDefault="003F55EE" w:rsidP="00B64C3E">
            <w:pPr>
              <w:pStyle w:val="Body"/>
              <w:numPr>
                <w:ilvl w:val="0"/>
                <w:numId w:val="60"/>
              </w:numPr>
              <w:ind w:left="457"/>
              <w:rPr>
                <w:sz w:val="18"/>
                <w:szCs w:val="18"/>
              </w:rPr>
            </w:pPr>
            <w:r>
              <w:rPr>
                <w:sz w:val="18"/>
                <w:szCs w:val="18"/>
              </w:rPr>
              <w:t>bud:</w:t>
            </w:r>
            <w:r w:rsidR="00156D7F">
              <w:rPr>
                <w:sz w:val="18"/>
                <w:szCs w:val="18"/>
              </w:rPr>
              <w:t>hasC</w:t>
            </w:r>
            <w:r>
              <w:rPr>
                <w:sz w:val="18"/>
                <w:szCs w:val="18"/>
              </w:rPr>
              <w:t xml:space="preserve">hapter indicates which </w:t>
            </w:r>
            <w:r w:rsidRPr="00E72402">
              <w:rPr>
                <w:sz w:val="18"/>
                <w:szCs w:val="18"/>
              </w:rPr>
              <w:t xml:space="preserve">chapter </w:t>
            </w:r>
            <w:r>
              <w:rPr>
                <w:sz w:val="18"/>
                <w:szCs w:val="18"/>
              </w:rPr>
              <w:t>instances relate to this title.</w:t>
            </w:r>
          </w:p>
          <w:p w14:paraId="0610544D" w14:textId="77777777" w:rsidR="0066002E" w:rsidRDefault="0066002E" w:rsidP="00B64C3E">
            <w:pPr>
              <w:pStyle w:val="Body"/>
              <w:numPr>
                <w:ilvl w:val="1"/>
                <w:numId w:val="60"/>
              </w:numPr>
              <w:ind w:left="882"/>
              <w:rPr>
                <w:sz w:val="18"/>
                <w:szCs w:val="18"/>
              </w:rPr>
            </w:pPr>
            <w:r>
              <w:rPr>
                <w:sz w:val="18"/>
                <w:szCs w:val="18"/>
              </w:rPr>
              <w:t>Domain: bud:Title</w:t>
            </w:r>
          </w:p>
          <w:p w14:paraId="3B7EB0BD" w14:textId="77777777" w:rsidR="0066002E" w:rsidRPr="0066002E" w:rsidRDefault="0066002E" w:rsidP="00B64C3E">
            <w:pPr>
              <w:pStyle w:val="Body"/>
              <w:numPr>
                <w:ilvl w:val="1"/>
                <w:numId w:val="60"/>
              </w:numPr>
              <w:ind w:left="882"/>
              <w:rPr>
                <w:sz w:val="18"/>
                <w:szCs w:val="18"/>
              </w:rPr>
            </w:pPr>
            <w:r>
              <w:rPr>
                <w:sz w:val="18"/>
                <w:szCs w:val="18"/>
              </w:rPr>
              <w:t>Range: bud:Chapter</w:t>
            </w:r>
          </w:p>
        </w:tc>
      </w:tr>
      <w:tr w:rsidR="00B04545" w:rsidRPr="00B57D4B" w14:paraId="1AE0E6FD" w14:textId="77777777" w:rsidTr="0078521C">
        <w:trPr>
          <w:trHeight w:val="23"/>
        </w:trPr>
        <w:tc>
          <w:tcPr>
            <w:tcW w:w="3541" w:type="dxa"/>
          </w:tcPr>
          <w:p w14:paraId="25A3198D" w14:textId="77777777" w:rsidR="00B04545" w:rsidRDefault="00B04545" w:rsidP="0078521C">
            <w:pPr>
              <w:pStyle w:val="Body"/>
              <w:rPr>
                <w:sz w:val="18"/>
                <w:szCs w:val="18"/>
              </w:rPr>
            </w:pPr>
            <w:r>
              <w:rPr>
                <w:sz w:val="18"/>
                <w:szCs w:val="18"/>
              </w:rPr>
              <w:t>Chapter</w:t>
            </w:r>
          </w:p>
          <w:p w14:paraId="7D17FDA0" w14:textId="77777777" w:rsidR="00FC125E" w:rsidRDefault="00FC125E" w:rsidP="0078521C">
            <w:pPr>
              <w:pStyle w:val="Body"/>
              <w:rPr>
                <w:sz w:val="18"/>
                <w:szCs w:val="18"/>
              </w:rPr>
            </w:pPr>
            <w:r>
              <w:rPr>
                <w:sz w:val="18"/>
                <w:szCs w:val="18"/>
              </w:rPr>
              <w:t>bud:Chapter</w:t>
            </w:r>
          </w:p>
        </w:tc>
        <w:tc>
          <w:tcPr>
            <w:tcW w:w="4926" w:type="dxa"/>
          </w:tcPr>
          <w:p w14:paraId="1C69E74D" w14:textId="77777777" w:rsidR="003F55EE" w:rsidRDefault="003F55EE" w:rsidP="00B64C3E">
            <w:pPr>
              <w:pStyle w:val="Body"/>
              <w:numPr>
                <w:ilvl w:val="0"/>
                <w:numId w:val="60"/>
              </w:numPr>
              <w:ind w:left="457"/>
              <w:rPr>
                <w:sz w:val="18"/>
                <w:szCs w:val="18"/>
              </w:rPr>
            </w:pPr>
            <w:r>
              <w:rPr>
                <w:sz w:val="18"/>
                <w:szCs w:val="18"/>
              </w:rPr>
              <w:t>bud:</w:t>
            </w:r>
            <w:r w:rsidR="00156D7F">
              <w:rPr>
                <w:sz w:val="18"/>
                <w:szCs w:val="18"/>
              </w:rPr>
              <w:t>hasA</w:t>
            </w:r>
            <w:r w:rsidR="00E72402">
              <w:rPr>
                <w:sz w:val="18"/>
                <w:szCs w:val="18"/>
              </w:rPr>
              <w:t xml:space="preserve">rticle </w:t>
            </w:r>
            <w:r>
              <w:rPr>
                <w:sz w:val="18"/>
                <w:szCs w:val="18"/>
              </w:rPr>
              <w:t xml:space="preserve">indicates which </w:t>
            </w:r>
            <w:r w:rsidRPr="00E72402">
              <w:rPr>
                <w:sz w:val="18"/>
                <w:szCs w:val="18"/>
              </w:rPr>
              <w:t xml:space="preserve">article </w:t>
            </w:r>
            <w:r>
              <w:rPr>
                <w:sz w:val="18"/>
                <w:szCs w:val="18"/>
              </w:rPr>
              <w:t>instances relate to this chapter.</w:t>
            </w:r>
          </w:p>
          <w:p w14:paraId="25DB3856" w14:textId="77777777" w:rsidR="00E72402" w:rsidRDefault="00E72402" w:rsidP="00B64C3E">
            <w:pPr>
              <w:pStyle w:val="Body"/>
              <w:numPr>
                <w:ilvl w:val="1"/>
                <w:numId w:val="60"/>
              </w:numPr>
              <w:ind w:left="882"/>
              <w:rPr>
                <w:sz w:val="18"/>
                <w:szCs w:val="18"/>
              </w:rPr>
            </w:pPr>
            <w:r>
              <w:rPr>
                <w:sz w:val="18"/>
                <w:szCs w:val="18"/>
              </w:rPr>
              <w:t>Domain: bud:Chapter</w:t>
            </w:r>
          </w:p>
          <w:p w14:paraId="660CFA08" w14:textId="77777777" w:rsidR="00E72402" w:rsidRDefault="00E72402" w:rsidP="00B64C3E">
            <w:pPr>
              <w:pStyle w:val="Body"/>
              <w:numPr>
                <w:ilvl w:val="1"/>
                <w:numId w:val="60"/>
              </w:numPr>
              <w:ind w:left="882"/>
              <w:rPr>
                <w:sz w:val="18"/>
                <w:szCs w:val="18"/>
              </w:rPr>
            </w:pPr>
            <w:r>
              <w:rPr>
                <w:sz w:val="18"/>
                <w:szCs w:val="18"/>
              </w:rPr>
              <w:t>Range: bud:Article</w:t>
            </w:r>
          </w:p>
        </w:tc>
      </w:tr>
      <w:tr w:rsidR="00B04545" w:rsidRPr="00B57D4B" w14:paraId="5796AF6F" w14:textId="77777777" w:rsidTr="0078521C">
        <w:trPr>
          <w:trHeight w:val="23"/>
        </w:trPr>
        <w:tc>
          <w:tcPr>
            <w:tcW w:w="3541" w:type="dxa"/>
          </w:tcPr>
          <w:p w14:paraId="410A48D5" w14:textId="77777777" w:rsidR="00B04545" w:rsidRDefault="00B04545" w:rsidP="0078521C">
            <w:pPr>
              <w:pStyle w:val="Body"/>
              <w:rPr>
                <w:sz w:val="18"/>
                <w:szCs w:val="18"/>
              </w:rPr>
            </w:pPr>
            <w:r>
              <w:rPr>
                <w:sz w:val="18"/>
                <w:szCs w:val="18"/>
              </w:rPr>
              <w:t>Article</w:t>
            </w:r>
          </w:p>
          <w:p w14:paraId="4298F3D0" w14:textId="77777777" w:rsidR="00FC125E" w:rsidRDefault="00FC125E" w:rsidP="0078521C">
            <w:pPr>
              <w:pStyle w:val="Body"/>
              <w:rPr>
                <w:sz w:val="18"/>
                <w:szCs w:val="18"/>
              </w:rPr>
            </w:pPr>
            <w:r>
              <w:rPr>
                <w:sz w:val="18"/>
                <w:szCs w:val="18"/>
              </w:rPr>
              <w:t>bud:Article</w:t>
            </w:r>
          </w:p>
        </w:tc>
        <w:tc>
          <w:tcPr>
            <w:tcW w:w="4926" w:type="dxa"/>
          </w:tcPr>
          <w:p w14:paraId="00CE43A4" w14:textId="77777777" w:rsidR="001977D3" w:rsidRDefault="001977D3" w:rsidP="00B64C3E">
            <w:pPr>
              <w:pStyle w:val="Body"/>
              <w:numPr>
                <w:ilvl w:val="0"/>
                <w:numId w:val="60"/>
              </w:numPr>
              <w:ind w:left="457"/>
              <w:rPr>
                <w:sz w:val="18"/>
                <w:szCs w:val="18"/>
              </w:rPr>
            </w:pPr>
            <w:r>
              <w:rPr>
                <w:sz w:val="18"/>
                <w:szCs w:val="18"/>
              </w:rPr>
              <w:t>bud:</w:t>
            </w:r>
            <w:r w:rsidR="00A95544">
              <w:rPr>
                <w:sz w:val="18"/>
                <w:szCs w:val="18"/>
              </w:rPr>
              <w:t>hasA</w:t>
            </w:r>
            <w:r>
              <w:rPr>
                <w:sz w:val="18"/>
                <w:szCs w:val="18"/>
              </w:rPr>
              <w:t>mount indicates which</w:t>
            </w:r>
            <w:r w:rsidR="00FE7E01">
              <w:rPr>
                <w:sz w:val="18"/>
                <w:szCs w:val="18"/>
              </w:rPr>
              <w:t xml:space="preserve"> amount is linked to an article, item or sub-item.</w:t>
            </w:r>
          </w:p>
          <w:p w14:paraId="04058C3A" w14:textId="77777777" w:rsidR="00E72402" w:rsidRDefault="00E72402" w:rsidP="00B64C3E">
            <w:pPr>
              <w:pStyle w:val="Body"/>
              <w:numPr>
                <w:ilvl w:val="1"/>
                <w:numId w:val="60"/>
              </w:numPr>
              <w:ind w:left="882"/>
              <w:rPr>
                <w:sz w:val="18"/>
                <w:szCs w:val="18"/>
              </w:rPr>
            </w:pPr>
            <w:r w:rsidRPr="00E72402">
              <w:rPr>
                <w:sz w:val="18"/>
                <w:szCs w:val="18"/>
              </w:rPr>
              <w:t>Domain: bud:</w:t>
            </w:r>
            <w:r>
              <w:rPr>
                <w:sz w:val="18"/>
                <w:szCs w:val="18"/>
              </w:rPr>
              <w:t>Article, bud:Item, bud:SubItem</w:t>
            </w:r>
          </w:p>
          <w:p w14:paraId="63E12F89" w14:textId="77777777" w:rsidR="00E72402" w:rsidRPr="00E72402" w:rsidRDefault="00E72402" w:rsidP="00B64C3E">
            <w:pPr>
              <w:pStyle w:val="Body"/>
              <w:numPr>
                <w:ilvl w:val="1"/>
                <w:numId w:val="60"/>
              </w:numPr>
              <w:ind w:left="882"/>
              <w:rPr>
                <w:sz w:val="18"/>
                <w:szCs w:val="18"/>
              </w:rPr>
            </w:pPr>
            <w:r w:rsidRPr="00E72402">
              <w:rPr>
                <w:sz w:val="18"/>
                <w:szCs w:val="18"/>
              </w:rPr>
              <w:t>Range: bud:A</w:t>
            </w:r>
            <w:r>
              <w:rPr>
                <w:sz w:val="18"/>
                <w:szCs w:val="18"/>
              </w:rPr>
              <w:t>mount</w:t>
            </w:r>
          </w:p>
          <w:p w14:paraId="50E99562" w14:textId="77777777" w:rsidR="003F55EE" w:rsidRDefault="003F55EE" w:rsidP="00B64C3E">
            <w:pPr>
              <w:pStyle w:val="Body"/>
              <w:numPr>
                <w:ilvl w:val="0"/>
                <w:numId w:val="60"/>
              </w:numPr>
              <w:ind w:left="457"/>
              <w:rPr>
                <w:sz w:val="18"/>
                <w:szCs w:val="18"/>
              </w:rPr>
            </w:pPr>
            <w:r>
              <w:rPr>
                <w:sz w:val="18"/>
                <w:szCs w:val="18"/>
              </w:rPr>
              <w:t>bud:</w:t>
            </w:r>
            <w:r w:rsidR="00156D7F">
              <w:rPr>
                <w:sz w:val="18"/>
                <w:szCs w:val="18"/>
              </w:rPr>
              <w:t>hasI</w:t>
            </w:r>
            <w:r w:rsidR="00E72402">
              <w:rPr>
                <w:sz w:val="18"/>
                <w:szCs w:val="18"/>
              </w:rPr>
              <w:t>tem</w:t>
            </w:r>
            <w:r>
              <w:rPr>
                <w:sz w:val="18"/>
                <w:szCs w:val="18"/>
              </w:rPr>
              <w:t xml:space="preserve"> indicates which </w:t>
            </w:r>
            <w:r w:rsidRPr="00E72402">
              <w:rPr>
                <w:sz w:val="18"/>
                <w:szCs w:val="18"/>
              </w:rPr>
              <w:t xml:space="preserve">item </w:t>
            </w:r>
            <w:r>
              <w:rPr>
                <w:sz w:val="18"/>
                <w:szCs w:val="18"/>
              </w:rPr>
              <w:t>instances relate to this article.</w:t>
            </w:r>
          </w:p>
          <w:p w14:paraId="2C14BFCC" w14:textId="77777777" w:rsidR="00E72402" w:rsidRDefault="00E72402" w:rsidP="00B64C3E">
            <w:pPr>
              <w:pStyle w:val="Body"/>
              <w:numPr>
                <w:ilvl w:val="1"/>
                <w:numId w:val="60"/>
              </w:numPr>
              <w:ind w:left="882"/>
              <w:rPr>
                <w:sz w:val="18"/>
                <w:szCs w:val="18"/>
              </w:rPr>
            </w:pPr>
            <w:r w:rsidRPr="00E72402">
              <w:rPr>
                <w:sz w:val="18"/>
                <w:szCs w:val="18"/>
              </w:rPr>
              <w:t xml:space="preserve">Domain: </w:t>
            </w:r>
            <w:r>
              <w:rPr>
                <w:sz w:val="18"/>
                <w:szCs w:val="18"/>
              </w:rPr>
              <w:t>bud:Article</w:t>
            </w:r>
          </w:p>
          <w:p w14:paraId="330EBDDE" w14:textId="77777777" w:rsidR="00E72402" w:rsidRPr="00E72402" w:rsidRDefault="00E72402" w:rsidP="00B64C3E">
            <w:pPr>
              <w:pStyle w:val="Body"/>
              <w:numPr>
                <w:ilvl w:val="1"/>
                <w:numId w:val="60"/>
              </w:numPr>
              <w:ind w:left="882"/>
              <w:rPr>
                <w:sz w:val="18"/>
                <w:szCs w:val="18"/>
              </w:rPr>
            </w:pPr>
            <w:r w:rsidRPr="00E72402">
              <w:rPr>
                <w:sz w:val="18"/>
                <w:szCs w:val="18"/>
              </w:rPr>
              <w:t>Range: bud:</w:t>
            </w:r>
            <w:r>
              <w:rPr>
                <w:sz w:val="18"/>
                <w:szCs w:val="18"/>
              </w:rPr>
              <w:t>Item</w:t>
            </w:r>
          </w:p>
        </w:tc>
      </w:tr>
      <w:tr w:rsidR="00B04545" w:rsidRPr="00B57D4B" w14:paraId="56BAAA61" w14:textId="77777777" w:rsidTr="0078521C">
        <w:trPr>
          <w:trHeight w:val="23"/>
        </w:trPr>
        <w:tc>
          <w:tcPr>
            <w:tcW w:w="3541" w:type="dxa"/>
          </w:tcPr>
          <w:p w14:paraId="4AD52198" w14:textId="77777777" w:rsidR="00B04545" w:rsidRDefault="00B04545" w:rsidP="0078521C">
            <w:pPr>
              <w:pStyle w:val="Body"/>
              <w:rPr>
                <w:sz w:val="18"/>
                <w:szCs w:val="18"/>
              </w:rPr>
            </w:pPr>
            <w:r>
              <w:rPr>
                <w:sz w:val="18"/>
                <w:szCs w:val="18"/>
              </w:rPr>
              <w:t>Item</w:t>
            </w:r>
          </w:p>
          <w:p w14:paraId="6D76B01D" w14:textId="77777777" w:rsidR="00FC125E" w:rsidRDefault="00FC125E" w:rsidP="0078521C">
            <w:pPr>
              <w:pStyle w:val="Body"/>
              <w:rPr>
                <w:sz w:val="18"/>
                <w:szCs w:val="18"/>
              </w:rPr>
            </w:pPr>
            <w:r>
              <w:rPr>
                <w:sz w:val="18"/>
                <w:szCs w:val="18"/>
              </w:rPr>
              <w:t>bud:Item</w:t>
            </w:r>
          </w:p>
        </w:tc>
        <w:tc>
          <w:tcPr>
            <w:tcW w:w="4926" w:type="dxa"/>
          </w:tcPr>
          <w:p w14:paraId="7D4F37F3" w14:textId="77777777" w:rsidR="00FE7E01" w:rsidRDefault="00FE7E01" w:rsidP="00B64C3E">
            <w:pPr>
              <w:pStyle w:val="Body"/>
              <w:numPr>
                <w:ilvl w:val="0"/>
                <w:numId w:val="60"/>
              </w:numPr>
              <w:ind w:left="457"/>
              <w:rPr>
                <w:sz w:val="18"/>
                <w:szCs w:val="18"/>
              </w:rPr>
            </w:pPr>
            <w:r>
              <w:rPr>
                <w:sz w:val="18"/>
                <w:szCs w:val="18"/>
              </w:rPr>
              <w:t>bud:hasAmount indicates which amount is linked to an article, item or sub-item.</w:t>
            </w:r>
          </w:p>
          <w:p w14:paraId="63226960" w14:textId="77777777" w:rsidR="00FE7E01" w:rsidRDefault="00FE7E01" w:rsidP="00B64C3E">
            <w:pPr>
              <w:pStyle w:val="Body"/>
              <w:numPr>
                <w:ilvl w:val="1"/>
                <w:numId w:val="60"/>
              </w:numPr>
              <w:ind w:left="882"/>
              <w:rPr>
                <w:sz w:val="18"/>
                <w:szCs w:val="18"/>
              </w:rPr>
            </w:pPr>
            <w:r w:rsidRPr="00E72402">
              <w:rPr>
                <w:sz w:val="18"/>
                <w:szCs w:val="18"/>
              </w:rPr>
              <w:t>Domain: bud:</w:t>
            </w:r>
            <w:r>
              <w:rPr>
                <w:sz w:val="18"/>
                <w:szCs w:val="18"/>
              </w:rPr>
              <w:t>Article, bud:Item, bud:SubItem</w:t>
            </w:r>
          </w:p>
          <w:p w14:paraId="3A316AB5" w14:textId="77777777" w:rsidR="00FE7E01" w:rsidRPr="00E72402" w:rsidRDefault="00FE7E01" w:rsidP="00B64C3E">
            <w:pPr>
              <w:pStyle w:val="Body"/>
              <w:numPr>
                <w:ilvl w:val="1"/>
                <w:numId w:val="60"/>
              </w:numPr>
              <w:ind w:left="882"/>
              <w:rPr>
                <w:sz w:val="18"/>
                <w:szCs w:val="18"/>
              </w:rPr>
            </w:pPr>
            <w:r w:rsidRPr="00E72402">
              <w:rPr>
                <w:sz w:val="18"/>
                <w:szCs w:val="18"/>
              </w:rPr>
              <w:t>Range: bud:A</w:t>
            </w:r>
            <w:r>
              <w:rPr>
                <w:sz w:val="18"/>
                <w:szCs w:val="18"/>
              </w:rPr>
              <w:t>mount</w:t>
            </w:r>
          </w:p>
          <w:p w14:paraId="14D76BA3" w14:textId="77777777" w:rsidR="00CC3421" w:rsidRDefault="003F55EE" w:rsidP="00B64C3E">
            <w:pPr>
              <w:pStyle w:val="Body"/>
              <w:numPr>
                <w:ilvl w:val="0"/>
                <w:numId w:val="60"/>
              </w:numPr>
              <w:ind w:left="457"/>
              <w:rPr>
                <w:sz w:val="18"/>
                <w:szCs w:val="18"/>
              </w:rPr>
            </w:pPr>
            <w:r>
              <w:rPr>
                <w:sz w:val="18"/>
                <w:szCs w:val="18"/>
              </w:rPr>
              <w:t>bud:</w:t>
            </w:r>
            <w:r w:rsidR="00CC3421">
              <w:rPr>
                <w:sz w:val="18"/>
                <w:szCs w:val="18"/>
              </w:rPr>
              <w:t xml:space="preserve">hasSubItem indicates which </w:t>
            </w:r>
            <w:r w:rsidR="00CC3421" w:rsidRPr="00FE7E01">
              <w:rPr>
                <w:sz w:val="18"/>
                <w:szCs w:val="18"/>
              </w:rPr>
              <w:t xml:space="preserve">sub-item </w:t>
            </w:r>
            <w:r w:rsidR="00CC3421">
              <w:rPr>
                <w:sz w:val="18"/>
                <w:szCs w:val="18"/>
              </w:rPr>
              <w:t>instances relate to this item.</w:t>
            </w:r>
          </w:p>
          <w:p w14:paraId="27490370" w14:textId="77777777" w:rsidR="00CC3421" w:rsidRDefault="00CC3421" w:rsidP="00B64C3E">
            <w:pPr>
              <w:pStyle w:val="Body"/>
              <w:numPr>
                <w:ilvl w:val="1"/>
                <w:numId w:val="60"/>
              </w:numPr>
              <w:ind w:left="882"/>
              <w:rPr>
                <w:sz w:val="18"/>
                <w:szCs w:val="18"/>
              </w:rPr>
            </w:pPr>
            <w:r>
              <w:rPr>
                <w:sz w:val="18"/>
                <w:szCs w:val="18"/>
              </w:rPr>
              <w:t>Domain: bud:Item</w:t>
            </w:r>
          </w:p>
          <w:p w14:paraId="3715B482" w14:textId="77777777" w:rsidR="003F55EE" w:rsidRDefault="00CC3421" w:rsidP="00B64C3E">
            <w:pPr>
              <w:pStyle w:val="Body"/>
              <w:numPr>
                <w:ilvl w:val="1"/>
                <w:numId w:val="60"/>
              </w:numPr>
              <w:ind w:left="882"/>
              <w:rPr>
                <w:sz w:val="18"/>
                <w:szCs w:val="18"/>
              </w:rPr>
            </w:pPr>
            <w:r>
              <w:rPr>
                <w:sz w:val="18"/>
                <w:szCs w:val="18"/>
              </w:rPr>
              <w:t>Range: bud:SubItem</w:t>
            </w:r>
          </w:p>
        </w:tc>
      </w:tr>
      <w:tr w:rsidR="00B04545" w:rsidRPr="00B57D4B" w14:paraId="505ECCA2" w14:textId="77777777" w:rsidTr="0078521C">
        <w:trPr>
          <w:trHeight w:val="23"/>
        </w:trPr>
        <w:tc>
          <w:tcPr>
            <w:tcW w:w="3541" w:type="dxa"/>
          </w:tcPr>
          <w:p w14:paraId="52272C32" w14:textId="77777777" w:rsidR="00B04545" w:rsidRDefault="00B04545" w:rsidP="0078521C">
            <w:pPr>
              <w:pStyle w:val="Body"/>
              <w:rPr>
                <w:sz w:val="18"/>
                <w:szCs w:val="18"/>
              </w:rPr>
            </w:pPr>
            <w:r>
              <w:rPr>
                <w:sz w:val="18"/>
                <w:szCs w:val="18"/>
              </w:rPr>
              <w:t>Sub-item</w:t>
            </w:r>
          </w:p>
          <w:p w14:paraId="43D755A7" w14:textId="77777777" w:rsidR="00FC125E" w:rsidRDefault="00FC125E" w:rsidP="0078521C">
            <w:pPr>
              <w:pStyle w:val="Body"/>
              <w:rPr>
                <w:sz w:val="18"/>
                <w:szCs w:val="18"/>
              </w:rPr>
            </w:pPr>
            <w:r>
              <w:rPr>
                <w:sz w:val="18"/>
                <w:szCs w:val="18"/>
              </w:rPr>
              <w:t>bud:SubItem</w:t>
            </w:r>
          </w:p>
        </w:tc>
        <w:tc>
          <w:tcPr>
            <w:tcW w:w="4926" w:type="dxa"/>
          </w:tcPr>
          <w:p w14:paraId="36FDB931" w14:textId="77777777" w:rsidR="00FE7E01" w:rsidRDefault="00FE7E01" w:rsidP="00B64C3E">
            <w:pPr>
              <w:pStyle w:val="Body"/>
              <w:numPr>
                <w:ilvl w:val="0"/>
                <w:numId w:val="60"/>
              </w:numPr>
              <w:ind w:left="457"/>
              <w:rPr>
                <w:sz w:val="18"/>
                <w:szCs w:val="18"/>
              </w:rPr>
            </w:pPr>
            <w:r>
              <w:rPr>
                <w:sz w:val="18"/>
                <w:szCs w:val="18"/>
              </w:rPr>
              <w:t>bud:hasAmount indicates which amount is linked to an article, item or sub-item.</w:t>
            </w:r>
          </w:p>
          <w:p w14:paraId="3EB65841" w14:textId="77777777" w:rsidR="00FE7E01" w:rsidRDefault="00FE7E01" w:rsidP="00B64C3E">
            <w:pPr>
              <w:pStyle w:val="Body"/>
              <w:numPr>
                <w:ilvl w:val="1"/>
                <w:numId w:val="60"/>
              </w:numPr>
              <w:ind w:left="882"/>
              <w:rPr>
                <w:sz w:val="18"/>
                <w:szCs w:val="18"/>
              </w:rPr>
            </w:pPr>
            <w:r w:rsidRPr="00E72402">
              <w:rPr>
                <w:sz w:val="18"/>
                <w:szCs w:val="18"/>
              </w:rPr>
              <w:t>Domain: bud:</w:t>
            </w:r>
            <w:r>
              <w:rPr>
                <w:sz w:val="18"/>
                <w:szCs w:val="18"/>
              </w:rPr>
              <w:t>Article, bud:Item, bud:SubItem</w:t>
            </w:r>
          </w:p>
          <w:p w14:paraId="74648C14" w14:textId="77777777" w:rsidR="001977D3" w:rsidRPr="00FE7E01" w:rsidRDefault="00FE7E01" w:rsidP="00B64C3E">
            <w:pPr>
              <w:pStyle w:val="Body"/>
              <w:numPr>
                <w:ilvl w:val="1"/>
                <w:numId w:val="60"/>
              </w:numPr>
              <w:ind w:left="882"/>
              <w:rPr>
                <w:sz w:val="18"/>
                <w:szCs w:val="18"/>
              </w:rPr>
            </w:pPr>
            <w:r w:rsidRPr="00E72402">
              <w:rPr>
                <w:sz w:val="18"/>
                <w:szCs w:val="18"/>
              </w:rPr>
              <w:t>Range: bud:A</w:t>
            </w:r>
            <w:r>
              <w:rPr>
                <w:sz w:val="18"/>
                <w:szCs w:val="18"/>
              </w:rPr>
              <w:t>mount</w:t>
            </w:r>
          </w:p>
        </w:tc>
      </w:tr>
    </w:tbl>
    <w:p w14:paraId="5FDD35F2" w14:textId="77777777" w:rsidR="00B04545" w:rsidRDefault="00B04545" w:rsidP="00B04545">
      <w:pPr>
        <w:pStyle w:val="Body"/>
        <w:rPr>
          <w:lang w:eastAsia="zh-CN"/>
        </w:rPr>
      </w:pPr>
    </w:p>
    <w:p w14:paraId="446B6F9D" w14:textId="77777777" w:rsidR="001977D3" w:rsidRPr="001B3B7A" w:rsidRDefault="001977D3" w:rsidP="00B04545">
      <w:pPr>
        <w:pStyle w:val="Body"/>
        <w:rPr>
          <w:lang w:eastAsia="zh-CN"/>
        </w:rPr>
      </w:pPr>
    </w:p>
    <w:p w14:paraId="68A5A6AF" w14:textId="77777777" w:rsidR="00A61A15" w:rsidRDefault="00A61A15" w:rsidP="00A61A15">
      <w:pPr>
        <w:pStyle w:val="Heading3"/>
        <w:rPr>
          <w:lang w:eastAsia="zh-CN"/>
        </w:rPr>
      </w:pPr>
      <w:bookmarkStart w:id="213" w:name="_Toc433700643"/>
      <w:r>
        <w:rPr>
          <w:lang w:eastAsia="zh-CN"/>
        </w:rPr>
        <w:t>Staff</w:t>
      </w:r>
      <w:r w:rsidR="00E361C6">
        <w:rPr>
          <w:lang w:eastAsia="zh-CN"/>
        </w:rPr>
        <w:t xml:space="preserve"> [</w:t>
      </w:r>
      <w:r w:rsidR="000923B4">
        <w:rPr>
          <w:lang w:eastAsia="zh-CN"/>
        </w:rPr>
        <w:t>qb:DataSet]</w:t>
      </w:r>
      <w:bookmarkEnd w:id="213"/>
    </w:p>
    <w:p w14:paraId="35F880CF" w14:textId="77777777" w:rsidR="00491AD2" w:rsidRDefault="00EB75D5" w:rsidP="002368D8">
      <w:pPr>
        <w:pStyle w:val="Body"/>
        <w:rPr>
          <w:lang w:eastAsia="zh-CN"/>
        </w:rPr>
      </w:pPr>
      <w:r>
        <w:rPr>
          <w:lang w:eastAsia="zh-CN"/>
        </w:rPr>
        <w:t>The staff tables are not in scope of the EU Budget Vocabulary. However, if it is decided to include the staff tables in the future, they could be model</w:t>
      </w:r>
      <w:r w:rsidR="002368D8">
        <w:rPr>
          <w:lang w:eastAsia="zh-CN"/>
        </w:rPr>
        <w:t xml:space="preserve">led following the RDF </w:t>
      </w:r>
      <w:r w:rsidR="003D6312">
        <w:rPr>
          <w:lang w:eastAsia="zh-CN"/>
        </w:rPr>
        <w:t>D</w:t>
      </w:r>
      <w:r w:rsidR="002368D8">
        <w:rPr>
          <w:lang w:eastAsia="zh-CN"/>
        </w:rPr>
        <w:t xml:space="preserve">ata </w:t>
      </w:r>
      <w:r w:rsidR="003D6312">
        <w:rPr>
          <w:lang w:eastAsia="zh-CN"/>
        </w:rPr>
        <w:t>C</w:t>
      </w:r>
      <w:r w:rsidR="002368D8">
        <w:rPr>
          <w:lang w:eastAsia="zh-CN"/>
        </w:rPr>
        <w:t xml:space="preserve">ube </w:t>
      </w:r>
      <w:r w:rsidR="003D6312">
        <w:rPr>
          <w:lang w:eastAsia="zh-CN"/>
        </w:rPr>
        <w:t>V</w:t>
      </w:r>
      <w:r w:rsidR="002368D8">
        <w:rPr>
          <w:lang w:eastAsia="zh-CN"/>
        </w:rPr>
        <w:t>ocabulary</w:t>
      </w:r>
      <w:r w:rsidR="003D6312">
        <w:rPr>
          <w:rStyle w:val="FootnoteReference"/>
          <w:lang w:eastAsia="zh-CN"/>
        </w:rPr>
        <w:footnoteReference w:id="37"/>
      </w:r>
      <w:r w:rsidR="002368D8">
        <w:rPr>
          <w:lang w:eastAsia="zh-CN"/>
        </w:rPr>
        <w:t>.</w:t>
      </w:r>
      <w:r w:rsidR="00491AD2">
        <w:rPr>
          <w:lang w:eastAsia="zh-CN"/>
        </w:rPr>
        <w:t xml:space="preserve"> Within RDF Data Cube, actual staff count numbers would be called observations. The key components of RDF Data Cube are dimensions, attributes and measures:</w:t>
      </w:r>
    </w:p>
    <w:p w14:paraId="19725AFF" w14:textId="77777777" w:rsidR="00491AD2" w:rsidRPr="00491AD2" w:rsidRDefault="00491AD2" w:rsidP="003A479E">
      <w:pPr>
        <w:pStyle w:val="Body"/>
        <w:numPr>
          <w:ilvl w:val="0"/>
          <w:numId w:val="51"/>
        </w:numPr>
        <w:rPr>
          <w:i/>
          <w:lang w:eastAsia="zh-CN"/>
        </w:rPr>
      </w:pPr>
      <w:r>
        <w:rPr>
          <w:lang w:eastAsia="zh-CN"/>
        </w:rPr>
        <w:t>“</w:t>
      </w:r>
      <w:r w:rsidRPr="00491AD2">
        <w:rPr>
          <w:i/>
          <w:lang w:eastAsia="zh-CN"/>
        </w:rPr>
        <w:t xml:space="preserve">The </w:t>
      </w:r>
      <w:r w:rsidRPr="00491AD2">
        <w:rPr>
          <w:b/>
          <w:i/>
          <w:lang w:eastAsia="zh-CN"/>
        </w:rPr>
        <w:t>dimension</w:t>
      </w:r>
      <w:r w:rsidRPr="00491AD2">
        <w:rPr>
          <w:i/>
          <w:lang w:eastAsia="zh-CN"/>
        </w:rPr>
        <w:t xml:space="preserve"> components serve to identify the observations. A set of values for all the dimension components is sufficient to identify a single observation;</w:t>
      </w:r>
    </w:p>
    <w:p w14:paraId="53199B4A" w14:textId="77777777" w:rsidR="00491AD2" w:rsidRPr="00491AD2" w:rsidRDefault="00491AD2" w:rsidP="003A479E">
      <w:pPr>
        <w:pStyle w:val="Body"/>
        <w:numPr>
          <w:ilvl w:val="0"/>
          <w:numId w:val="51"/>
        </w:numPr>
        <w:rPr>
          <w:i/>
          <w:lang w:eastAsia="zh-CN"/>
        </w:rPr>
      </w:pPr>
      <w:r w:rsidRPr="00491AD2">
        <w:rPr>
          <w:i/>
          <w:lang w:eastAsia="zh-CN"/>
        </w:rPr>
        <w:t xml:space="preserve">The </w:t>
      </w:r>
      <w:r w:rsidRPr="00491AD2">
        <w:rPr>
          <w:b/>
          <w:i/>
          <w:lang w:eastAsia="zh-CN"/>
        </w:rPr>
        <w:t>measure</w:t>
      </w:r>
      <w:r w:rsidRPr="00491AD2">
        <w:rPr>
          <w:i/>
          <w:lang w:eastAsia="zh-CN"/>
        </w:rPr>
        <w:t xml:space="preserve"> components represent the phenomenon being observed;</w:t>
      </w:r>
    </w:p>
    <w:p w14:paraId="186737A2" w14:textId="77777777" w:rsidR="00C665A9" w:rsidRDefault="00491AD2" w:rsidP="00C665A9">
      <w:pPr>
        <w:pStyle w:val="Body"/>
        <w:numPr>
          <w:ilvl w:val="0"/>
          <w:numId w:val="51"/>
        </w:numPr>
        <w:rPr>
          <w:lang w:eastAsia="zh-CN"/>
        </w:rPr>
      </w:pPr>
      <w:r w:rsidRPr="00491AD2">
        <w:rPr>
          <w:i/>
          <w:lang w:eastAsia="zh-CN"/>
        </w:rPr>
        <w:lastRenderedPageBreak/>
        <w:t xml:space="preserve">The </w:t>
      </w:r>
      <w:r w:rsidRPr="00491AD2">
        <w:rPr>
          <w:b/>
          <w:i/>
          <w:lang w:eastAsia="zh-CN"/>
        </w:rPr>
        <w:t>attribute</w:t>
      </w:r>
      <w:r w:rsidRPr="00491AD2">
        <w:rPr>
          <w:i/>
          <w:lang w:eastAsia="zh-CN"/>
        </w:rPr>
        <w:t xml:space="preserve"> components allow us to qualify and interpret the observed value(s). They enable specification of the units of measure, any scaling factors and metadata such as the status of the observation (e.g. estimated, provisional).</w:t>
      </w:r>
      <w:r>
        <w:rPr>
          <w:lang w:eastAsia="zh-CN"/>
        </w:rPr>
        <w:t xml:space="preserve">” </w:t>
      </w:r>
      <w:sdt>
        <w:sdtPr>
          <w:rPr>
            <w:lang w:eastAsia="zh-CN"/>
          </w:rPr>
          <w:id w:val="1261030125"/>
          <w:citation/>
        </w:sdtPr>
        <w:sdtContent>
          <w:r>
            <w:rPr>
              <w:lang w:eastAsia="zh-CN"/>
            </w:rPr>
            <w:fldChar w:fldCharType="begin"/>
          </w:r>
          <w:r>
            <w:rPr>
              <w:lang w:eastAsia="zh-CN"/>
            </w:rPr>
            <w:instrText xml:space="preserve"> CITATION W3C14 \l 2057 </w:instrText>
          </w:r>
          <w:r>
            <w:rPr>
              <w:lang w:eastAsia="zh-CN"/>
            </w:rPr>
            <w:fldChar w:fldCharType="separate"/>
          </w:r>
          <w:r w:rsidR="00D42EB8">
            <w:rPr>
              <w:noProof/>
              <w:lang w:eastAsia="zh-CN"/>
            </w:rPr>
            <w:t>[24]</w:t>
          </w:r>
          <w:r>
            <w:rPr>
              <w:lang w:eastAsia="zh-CN"/>
            </w:rPr>
            <w:fldChar w:fldCharType="end"/>
          </w:r>
        </w:sdtContent>
      </w:sdt>
    </w:p>
    <w:p w14:paraId="4ACDFBD9" w14:textId="77777777" w:rsidR="00C665A9" w:rsidRDefault="00C665A9" w:rsidP="00C665A9">
      <w:pPr>
        <w:pStyle w:val="Body"/>
        <w:rPr>
          <w:lang w:eastAsia="zh-CN"/>
        </w:rPr>
      </w:pPr>
    </w:p>
    <w:p w14:paraId="5B437DEF" w14:textId="77777777" w:rsidR="002368D8" w:rsidRDefault="002368D8" w:rsidP="002368D8">
      <w:pPr>
        <w:pStyle w:val="Heading4"/>
        <w:rPr>
          <w:lang w:eastAsia="zh-CN"/>
        </w:rPr>
      </w:pPr>
      <w:r>
        <w:rPr>
          <w:lang w:eastAsia="zh-CN"/>
        </w:rPr>
        <w:t>Dimensions – qb:dimension</w:t>
      </w:r>
    </w:p>
    <w:p w14:paraId="47432C51" w14:textId="77777777" w:rsidR="00491AD2" w:rsidRDefault="00491AD2" w:rsidP="002368D8">
      <w:pPr>
        <w:pStyle w:val="Body"/>
        <w:rPr>
          <w:lang w:eastAsia="zh-CN"/>
        </w:rPr>
      </w:pPr>
      <w:r>
        <w:rPr>
          <w:lang w:eastAsia="zh-CN"/>
        </w:rPr>
        <w:t>The following dimensions are used to identify staff count observations:</w:t>
      </w:r>
    </w:p>
    <w:p w14:paraId="7707E7E1" w14:textId="239F605D" w:rsidR="00B2160F" w:rsidRDefault="00B2160F" w:rsidP="00B2160F">
      <w:pPr>
        <w:pStyle w:val="Caption"/>
      </w:pPr>
      <w:bookmarkStart w:id="214" w:name="_Toc433700704"/>
      <w:r>
        <w:t xml:space="preserve">Table </w:t>
      </w:r>
      <w:fldSimple w:instr=" SEQ Table \* ARABIC ">
        <w:r w:rsidR="004E229F">
          <w:rPr>
            <w:noProof/>
          </w:rPr>
          <w:t>43</w:t>
        </w:r>
      </w:fldSimple>
      <w:r>
        <w:t>: Staff DataCube - dimensions</w:t>
      </w:r>
      <w:bookmarkEnd w:id="214"/>
    </w:p>
    <w:tbl>
      <w:tblPr>
        <w:tblStyle w:val="TableGrid"/>
        <w:tblW w:w="0" w:type="auto"/>
        <w:tblLook w:val="04A0" w:firstRow="1" w:lastRow="0" w:firstColumn="1" w:lastColumn="0" w:noHBand="0" w:noVBand="1"/>
      </w:tblPr>
      <w:tblGrid>
        <w:gridCol w:w="1286"/>
        <w:gridCol w:w="1875"/>
        <w:gridCol w:w="5334"/>
      </w:tblGrid>
      <w:tr w:rsidR="00063B9E" w:rsidRPr="00C4289C" w14:paraId="086AD164" w14:textId="77777777" w:rsidTr="00C4289C">
        <w:trPr>
          <w:cnfStyle w:val="100000000000" w:firstRow="1" w:lastRow="0" w:firstColumn="0" w:lastColumn="0" w:oddVBand="0" w:evenVBand="0" w:oddHBand="0" w:evenHBand="0" w:firstRowFirstColumn="0" w:firstRowLastColumn="0" w:lastRowFirstColumn="0" w:lastRowLastColumn="0"/>
        </w:trPr>
        <w:tc>
          <w:tcPr>
            <w:tcW w:w="0" w:type="auto"/>
          </w:tcPr>
          <w:p w14:paraId="05579562" w14:textId="77777777" w:rsidR="00063B9E" w:rsidRPr="00C4289C" w:rsidRDefault="00063B9E" w:rsidP="00C4289C">
            <w:pPr>
              <w:pStyle w:val="Body"/>
              <w:rPr>
                <w:sz w:val="18"/>
                <w:szCs w:val="18"/>
              </w:rPr>
            </w:pPr>
            <w:r w:rsidRPr="00C4289C">
              <w:rPr>
                <w:sz w:val="18"/>
                <w:szCs w:val="18"/>
              </w:rPr>
              <w:t>Dimension</w:t>
            </w:r>
          </w:p>
        </w:tc>
        <w:tc>
          <w:tcPr>
            <w:tcW w:w="1880" w:type="dxa"/>
          </w:tcPr>
          <w:p w14:paraId="0C0A80C9" w14:textId="77777777" w:rsidR="00063B9E" w:rsidRPr="00C4289C" w:rsidRDefault="00063B9E" w:rsidP="00C4289C">
            <w:pPr>
              <w:pStyle w:val="Body"/>
              <w:rPr>
                <w:sz w:val="18"/>
                <w:szCs w:val="18"/>
              </w:rPr>
            </w:pPr>
            <w:r w:rsidRPr="00C4289C">
              <w:rPr>
                <w:sz w:val="18"/>
                <w:szCs w:val="18"/>
              </w:rPr>
              <w:t>Range</w:t>
            </w:r>
          </w:p>
        </w:tc>
        <w:tc>
          <w:tcPr>
            <w:tcW w:w="5381" w:type="dxa"/>
          </w:tcPr>
          <w:p w14:paraId="09FB4AA2" w14:textId="77777777" w:rsidR="00063B9E" w:rsidRPr="00C4289C" w:rsidRDefault="00063B9E" w:rsidP="00C4289C">
            <w:pPr>
              <w:pStyle w:val="Body"/>
              <w:rPr>
                <w:sz w:val="18"/>
                <w:szCs w:val="18"/>
              </w:rPr>
            </w:pPr>
            <w:r w:rsidRPr="00C4289C">
              <w:rPr>
                <w:sz w:val="18"/>
                <w:szCs w:val="18"/>
              </w:rPr>
              <w:t>Usage note</w:t>
            </w:r>
          </w:p>
        </w:tc>
      </w:tr>
      <w:tr w:rsidR="00063B9E" w:rsidRPr="00C4289C" w14:paraId="6CE3362B" w14:textId="77777777" w:rsidTr="00C4289C">
        <w:tc>
          <w:tcPr>
            <w:tcW w:w="0" w:type="auto"/>
          </w:tcPr>
          <w:p w14:paraId="04EFA713" w14:textId="77777777" w:rsidR="00063B9E" w:rsidRPr="00C4289C" w:rsidRDefault="00954C76" w:rsidP="00C4289C">
            <w:pPr>
              <w:pStyle w:val="Body"/>
              <w:rPr>
                <w:sz w:val="18"/>
                <w:szCs w:val="18"/>
              </w:rPr>
            </w:pPr>
            <w:r w:rsidRPr="00C4289C">
              <w:rPr>
                <w:sz w:val="18"/>
                <w:szCs w:val="18"/>
              </w:rPr>
              <w:t>Function</w:t>
            </w:r>
          </w:p>
        </w:tc>
        <w:tc>
          <w:tcPr>
            <w:tcW w:w="1880" w:type="dxa"/>
          </w:tcPr>
          <w:p w14:paraId="78E92AC9" w14:textId="77777777" w:rsidR="00654AE0" w:rsidRPr="00C4289C" w:rsidRDefault="00C27393" w:rsidP="00C4289C">
            <w:pPr>
              <w:pStyle w:val="Body"/>
              <w:rPr>
                <w:sz w:val="18"/>
                <w:szCs w:val="18"/>
              </w:rPr>
            </w:pPr>
            <w:r w:rsidRPr="00C4289C">
              <w:rPr>
                <w:sz w:val="18"/>
                <w:szCs w:val="18"/>
              </w:rPr>
              <w:t>sko</w:t>
            </w:r>
            <w:r w:rsidR="00855D8A" w:rsidRPr="00C4289C">
              <w:rPr>
                <w:sz w:val="18"/>
                <w:szCs w:val="18"/>
              </w:rPr>
              <w:t>s</w:t>
            </w:r>
            <w:r w:rsidRPr="00C4289C">
              <w:rPr>
                <w:sz w:val="18"/>
                <w:szCs w:val="18"/>
              </w:rPr>
              <w:t>:Concept</w:t>
            </w:r>
          </w:p>
          <w:p w14:paraId="241B6BA4" w14:textId="77777777" w:rsidR="00654AE0" w:rsidRPr="00C4289C" w:rsidRDefault="00654AE0" w:rsidP="00C4289C">
            <w:pPr>
              <w:pStyle w:val="Body"/>
              <w:rPr>
                <w:sz w:val="18"/>
                <w:szCs w:val="18"/>
              </w:rPr>
            </w:pPr>
            <w:r w:rsidRPr="00C4289C">
              <w:rPr>
                <w:sz w:val="18"/>
                <w:szCs w:val="18"/>
              </w:rPr>
              <w:t xml:space="preserve">   qb:codeList</w:t>
            </w:r>
          </w:p>
        </w:tc>
        <w:tc>
          <w:tcPr>
            <w:tcW w:w="5381" w:type="dxa"/>
          </w:tcPr>
          <w:p w14:paraId="4AFD278D" w14:textId="77777777" w:rsidR="00063B9E" w:rsidRPr="00C4289C" w:rsidRDefault="00812D33" w:rsidP="00301DFA">
            <w:pPr>
              <w:pStyle w:val="Body"/>
              <w:rPr>
                <w:sz w:val="18"/>
                <w:szCs w:val="18"/>
              </w:rPr>
            </w:pPr>
            <w:r w:rsidRPr="00C4289C">
              <w:rPr>
                <w:sz w:val="18"/>
                <w:szCs w:val="18"/>
              </w:rPr>
              <w:t xml:space="preserve">The function and grade to which an observation relates, </w:t>
            </w:r>
            <w:r w:rsidR="00301DFA">
              <w:rPr>
                <w:sz w:val="18"/>
                <w:szCs w:val="18"/>
              </w:rPr>
              <w:t>taking values from a NAL</w:t>
            </w:r>
            <w:r w:rsidRPr="00C4289C">
              <w:rPr>
                <w:sz w:val="18"/>
                <w:szCs w:val="18"/>
              </w:rPr>
              <w:t xml:space="preserve"> (AD5 to AD12 and AST1 to AST11)</w:t>
            </w:r>
          </w:p>
        </w:tc>
      </w:tr>
      <w:tr w:rsidR="00063B9E" w:rsidRPr="00C4289C" w14:paraId="3BA872E8" w14:textId="77777777" w:rsidTr="00C4289C">
        <w:tc>
          <w:tcPr>
            <w:tcW w:w="0" w:type="auto"/>
          </w:tcPr>
          <w:p w14:paraId="63A209AD" w14:textId="77777777" w:rsidR="00063B9E" w:rsidRPr="00C4289C" w:rsidRDefault="00954C76" w:rsidP="00C4289C">
            <w:pPr>
              <w:pStyle w:val="Body"/>
              <w:rPr>
                <w:sz w:val="18"/>
                <w:szCs w:val="18"/>
              </w:rPr>
            </w:pPr>
            <w:r w:rsidRPr="00C4289C">
              <w:rPr>
                <w:sz w:val="18"/>
                <w:szCs w:val="18"/>
              </w:rPr>
              <w:t>Post type</w:t>
            </w:r>
          </w:p>
        </w:tc>
        <w:tc>
          <w:tcPr>
            <w:tcW w:w="1880" w:type="dxa"/>
          </w:tcPr>
          <w:p w14:paraId="5A5A2E01" w14:textId="77777777" w:rsidR="00063B9E" w:rsidRPr="00C4289C" w:rsidRDefault="00C27393" w:rsidP="00C4289C">
            <w:pPr>
              <w:pStyle w:val="Body"/>
              <w:rPr>
                <w:sz w:val="18"/>
                <w:szCs w:val="18"/>
              </w:rPr>
            </w:pPr>
            <w:r w:rsidRPr="00C4289C">
              <w:rPr>
                <w:sz w:val="18"/>
                <w:szCs w:val="18"/>
              </w:rPr>
              <w:t>skos:Concept</w:t>
            </w:r>
          </w:p>
          <w:p w14:paraId="50A3B561" w14:textId="77777777" w:rsidR="00654AE0" w:rsidRPr="00C4289C" w:rsidRDefault="00654AE0" w:rsidP="00C4289C">
            <w:pPr>
              <w:pStyle w:val="Body"/>
              <w:rPr>
                <w:sz w:val="18"/>
                <w:szCs w:val="18"/>
              </w:rPr>
            </w:pPr>
            <w:r w:rsidRPr="00C4289C">
              <w:rPr>
                <w:sz w:val="18"/>
                <w:szCs w:val="18"/>
              </w:rPr>
              <w:t xml:space="preserve">   qb:codeList</w:t>
            </w:r>
          </w:p>
        </w:tc>
        <w:tc>
          <w:tcPr>
            <w:tcW w:w="5381" w:type="dxa"/>
          </w:tcPr>
          <w:p w14:paraId="33721BFC" w14:textId="77777777" w:rsidR="00063B9E" w:rsidRPr="00C4289C" w:rsidRDefault="00210376" w:rsidP="004F57F7">
            <w:pPr>
              <w:pStyle w:val="Body"/>
              <w:rPr>
                <w:sz w:val="18"/>
                <w:szCs w:val="18"/>
              </w:rPr>
            </w:pPr>
            <w:r w:rsidRPr="00C4289C">
              <w:rPr>
                <w:sz w:val="18"/>
                <w:szCs w:val="18"/>
              </w:rPr>
              <w:t xml:space="preserve">The type of post, </w:t>
            </w:r>
            <w:r w:rsidR="00301DFA">
              <w:rPr>
                <w:sz w:val="18"/>
                <w:szCs w:val="18"/>
              </w:rPr>
              <w:t>taking values from a NAL</w:t>
            </w:r>
            <w:r w:rsidR="004F57F7">
              <w:rPr>
                <w:sz w:val="18"/>
                <w:szCs w:val="18"/>
              </w:rPr>
              <w:t xml:space="preserve"> (permanent, </w:t>
            </w:r>
            <w:r w:rsidRPr="00C4289C">
              <w:rPr>
                <w:sz w:val="18"/>
                <w:szCs w:val="18"/>
              </w:rPr>
              <w:t>temporary</w:t>
            </w:r>
            <w:r w:rsidR="004F57F7">
              <w:rPr>
                <w:sz w:val="18"/>
                <w:szCs w:val="18"/>
              </w:rPr>
              <w:t xml:space="preserve"> and contractual</w:t>
            </w:r>
            <w:r w:rsidRPr="00C4289C">
              <w:rPr>
                <w:sz w:val="18"/>
                <w:szCs w:val="18"/>
              </w:rPr>
              <w:t>).</w:t>
            </w:r>
          </w:p>
        </w:tc>
      </w:tr>
      <w:tr w:rsidR="00063B9E" w:rsidRPr="00C4289C" w14:paraId="5EF9D1A0" w14:textId="77777777" w:rsidTr="00C4289C">
        <w:tc>
          <w:tcPr>
            <w:tcW w:w="0" w:type="auto"/>
          </w:tcPr>
          <w:p w14:paraId="484CF863" w14:textId="77777777" w:rsidR="00063B9E" w:rsidRPr="00C4289C" w:rsidRDefault="00954C76" w:rsidP="00C4289C">
            <w:pPr>
              <w:pStyle w:val="Body"/>
              <w:rPr>
                <w:sz w:val="18"/>
                <w:szCs w:val="18"/>
              </w:rPr>
            </w:pPr>
            <w:r w:rsidRPr="00C4289C">
              <w:rPr>
                <w:sz w:val="18"/>
                <w:szCs w:val="18"/>
              </w:rPr>
              <w:t>Year</w:t>
            </w:r>
          </w:p>
        </w:tc>
        <w:tc>
          <w:tcPr>
            <w:tcW w:w="1880" w:type="dxa"/>
          </w:tcPr>
          <w:p w14:paraId="4BE1BA17" w14:textId="77777777" w:rsidR="00063B9E" w:rsidRPr="00C4289C" w:rsidRDefault="00C27393" w:rsidP="00C4289C">
            <w:pPr>
              <w:pStyle w:val="Body"/>
              <w:rPr>
                <w:sz w:val="18"/>
                <w:szCs w:val="18"/>
              </w:rPr>
            </w:pPr>
            <w:r w:rsidRPr="00C4289C">
              <w:rPr>
                <w:sz w:val="18"/>
                <w:szCs w:val="18"/>
              </w:rPr>
              <w:t>rdfs:Literal</w:t>
            </w:r>
          </w:p>
        </w:tc>
        <w:tc>
          <w:tcPr>
            <w:tcW w:w="5381" w:type="dxa"/>
          </w:tcPr>
          <w:p w14:paraId="2DACF32D" w14:textId="77777777" w:rsidR="00063B9E" w:rsidRPr="00C4289C" w:rsidRDefault="00C27393" w:rsidP="00C4289C">
            <w:pPr>
              <w:pStyle w:val="Body"/>
              <w:rPr>
                <w:sz w:val="18"/>
                <w:szCs w:val="18"/>
              </w:rPr>
            </w:pPr>
            <w:r w:rsidRPr="00C4289C">
              <w:rPr>
                <w:sz w:val="18"/>
                <w:szCs w:val="18"/>
              </w:rPr>
              <w:t>Formatted as YYYY following W3CDTF.</w:t>
            </w:r>
          </w:p>
        </w:tc>
      </w:tr>
      <w:tr w:rsidR="00C27393" w:rsidRPr="00C4289C" w14:paraId="7CE9865F" w14:textId="77777777" w:rsidTr="00C4289C">
        <w:tc>
          <w:tcPr>
            <w:tcW w:w="0" w:type="auto"/>
          </w:tcPr>
          <w:p w14:paraId="30EBBD85" w14:textId="77777777" w:rsidR="00C27393" w:rsidRPr="00C4289C" w:rsidRDefault="00B93465" w:rsidP="00C4289C">
            <w:pPr>
              <w:pStyle w:val="Body"/>
              <w:rPr>
                <w:sz w:val="18"/>
                <w:szCs w:val="18"/>
              </w:rPr>
            </w:pPr>
            <w:r>
              <w:rPr>
                <w:sz w:val="18"/>
                <w:szCs w:val="18"/>
              </w:rPr>
              <w:t xml:space="preserve">Has </w:t>
            </w:r>
            <w:r w:rsidR="00C27393" w:rsidRPr="00C4289C">
              <w:rPr>
                <w:sz w:val="18"/>
                <w:szCs w:val="18"/>
              </w:rPr>
              <w:t>Corporate body</w:t>
            </w:r>
          </w:p>
        </w:tc>
        <w:tc>
          <w:tcPr>
            <w:tcW w:w="1880" w:type="dxa"/>
          </w:tcPr>
          <w:p w14:paraId="5ED25B5A" w14:textId="77777777" w:rsidR="00C27393" w:rsidRPr="00C4289C" w:rsidRDefault="00C27393" w:rsidP="00C4289C">
            <w:pPr>
              <w:pStyle w:val="Body"/>
              <w:rPr>
                <w:sz w:val="18"/>
                <w:szCs w:val="18"/>
              </w:rPr>
            </w:pPr>
            <w:r w:rsidRPr="00C4289C">
              <w:rPr>
                <w:sz w:val="18"/>
                <w:szCs w:val="18"/>
              </w:rPr>
              <w:t>skos:Concept</w:t>
            </w:r>
          </w:p>
          <w:p w14:paraId="470762D6" w14:textId="77777777" w:rsidR="00654AE0" w:rsidRPr="00C4289C" w:rsidRDefault="00654AE0" w:rsidP="00C4289C">
            <w:pPr>
              <w:pStyle w:val="Body"/>
              <w:rPr>
                <w:sz w:val="18"/>
                <w:szCs w:val="18"/>
              </w:rPr>
            </w:pPr>
            <w:r w:rsidRPr="00C4289C">
              <w:rPr>
                <w:sz w:val="18"/>
                <w:szCs w:val="18"/>
              </w:rPr>
              <w:t xml:space="preserve">   qb:codeList</w:t>
            </w:r>
          </w:p>
        </w:tc>
        <w:tc>
          <w:tcPr>
            <w:tcW w:w="5381" w:type="dxa"/>
          </w:tcPr>
          <w:p w14:paraId="01678F1A" w14:textId="77777777" w:rsidR="00C27393" w:rsidRPr="00C4289C" w:rsidRDefault="00C27393" w:rsidP="00C4289C">
            <w:pPr>
              <w:pStyle w:val="Body"/>
              <w:rPr>
                <w:sz w:val="18"/>
                <w:szCs w:val="18"/>
              </w:rPr>
            </w:pPr>
            <w:r w:rsidRPr="00C4289C">
              <w:rPr>
                <w:sz w:val="18"/>
                <w:szCs w:val="18"/>
              </w:rPr>
              <w:t>Values from NAL corporate bodies.</w:t>
            </w:r>
          </w:p>
        </w:tc>
      </w:tr>
    </w:tbl>
    <w:p w14:paraId="25D4F7FB" w14:textId="77777777" w:rsidR="00063B9E" w:rsidRDefault="00063B9E" w:rsidP="002368D8">
      <w:pPr>
        <w:pStyle w:val="Body"/>
        <w:rPr>
          <w:lang w:eastAsia="zh-CN"/>
        </w:rPr>
      </w:pPr>
    </w:p>
    <w:p w14:paraId="763A14CC" w14:textId="77777777" w:rsidR="00063B9E" w:rsidRDefault="00855D8A" w:rsidP="00C059A4">
      <w:pPr>
        <w:pStyle w:val="Heading4"/>
        <w:rPr>
          <w:lang w:eastAsia="zh-CN"/>
        </w:rPr>
      </w:pPr>
      <w:r>
        <w:rPr>
          <w:lang w:eastAsia="zh-CN"/>
        </w:rPr>
        <w:t>Observation – qb:Observation</w:t>
      </w:r>
    </w:p>
    <w:p w14:paraId="2D3CD44A" w14:textId="34409D43" w:rsidR="00B2160F" w:rsidRDefault="00B2160F" w:rsidP="00B2160F">
      <w:pPr>
        <w:pStyle w:val="Caption"/>
      </w:pPr>
      <w:bookmarkStart w:id="215" w:name="_Toc433700705"/>
      <w:r>
        <w:t xml:space="preserve">Table </w:t>
      </w:r>
      <w:fldSimple w:instr=" SEQ Table \* ARABIC ">
        <w:r w:rsidR="004E229F">
          <w:rPr>
            <w:noProof/>
          </w:rPr>
          <w:t>44</w:t>
        </w:r>
      </w:fldSimple>
      <w:r>
        <w:t>: Staff DataCube - observations</w:t>
      </w:r>
      <w:bookmarkEnd w:id="215"/>
    </w:p>
    <w:tbl>
      <w:tblPr>
        <w:tblStyle w:val="TableGrid"/>
        <w:tblW w:w="5000" w:type="pct"/>
        <w:tblLayout w:type="fixed"/>
        <w:tblLook w:val="04A0" w:firstRow="1" w:lastRow="0" w:firstColumn="1" w:lastColumn="0" w:noHBand="0" w:noVBand="1"/>
      </w:tblPr>
      <w:tblGrid>
        <w:gridCol w:w="1555"/>
        <w:gridCol w:w="3544"/>
        <w:gridCol w:w="3396"/>
      </w:tblGrid>
      <w:tr w:rsidR="00855D8A" w:rsidRPr="00C4289C" w14:paraId="4842BF0C" w14:textId="77777777" w:rsidTr="00693E71">
        <w:trPr>
          <w:cnfStyle w:val="100000000000" w:firstRow="1" w:lastRow="0" w:firstColumn="0" w:lastColumn="0" w:oddVBand="0" w:evenVBand="0" w:oddHBand="0" w:evenHBand="0" w:firstRowFirstColumn="0" w:firstRowLastColumn="0" w:lastRowFirstColumn="0" w:lastRowLastColumn="0"/>
        </w:trPr>
        <w:tc>
          <w:tcPr>
            <w:tcW w:w="915" w:type="pct"/>
          </w:tcPr>
          <w:p w14:paraId="11A8F03B" w14:textId="77777777" w:rsidR="00855D8A" w:rsidRPr="00C4289C" w:rsidRDefault="00855D8A" w:rsidP="00C4289C">
            <w:pPr>
              <w:pStyle w:val="Body"/>
              <w:rPr>
                <w:sz w:val="18"/>
                <w:szCs w:val="18"/>
              </w:rPr>
            </w:pPr>
            <w:r w:rsidRPr="00C4289C">
              <w:rPr>
                <w:sz w:val="18"/>
                <w:szCs w:val="18"/>
              </w:rPr>
              <w:t>Observation</w:t>
            </w:r>
          </w:p>
        </w:tc>
        <w:tc>
          <w:tcPr>
            <w:tcW w:w="2086" w:type="pct"/>
          </w:tcPr>
          <w:p w14:paraId="1914B6A4" w14:textId="77777777" w:rsidR="00855D8A" w:rsidRPr="00C4289C" w:rsidRDefault="00855D8A" w:rsidP="00C4289C">
            <w:pPr>
              <w:pStyle w:val="Body"/>
              <w:rPr>
                <w:sz w:val="18"/>
                <w:szCs w:val="18"/>
              </w:rPr>
            </w:pPr>
            <w:r w:rsidRPr="00C4289C">
              <w:rPr>
                <w:sz w:val="18"/>
                <w:szCs w:val="18"/>
              </w:rPr>
              <w:t>Range</w:t>
            </w:r>
            <w:r w:rsidR="00693E71">
              <w:rPr>
                <w:sz w:val="18"/>
                <w:szCs w:val="18"/>
              </w:rPr>
              <w:t xml:space="preserve"> &amp; data type</w:t>
            </w:r>
          </w:p>
        </w:tc>
        <w:tc>
          <w:tcPr>
            <w:tcW w:w="1999" w:type="pct"/>
          </w:tcPr>
          <w:p w14:paraId="4AAF75B0" w14:textId="77777777" w:rsidR="00855D8A" w:rsidRPr="00C4289C" w:rsidRDefault="00855D8A" w:rsidP="00C4289C">
            <w:pPr>
              <w:pStyle w:val="Body"/>
              <w:rPr>
                <w:sz w:val="18"/>
                <w:szCs w:val="18"/>
              </w:rPr>
            </w:pPr>
            <w:r w:rsidRPr="00C4289C">
              <w:rPr>
                <w:sz w:val="18"/>
                <w:szCs w:val="18"/>
              </w:rPr>
              <w:t>Usage note</w:t>
            </w:r>
          </w:p>
        </w:tc>
      </w:tr>
      <w:tr w:rsidR="00855D8A" w:rsidRPr="00C4289C" w14:paraId="5D53E8E7" w14:textId="77777777" w:rsidTr="00693E71">
        <w:tc>
          <w:tcPr>
            <w:tcW w:w="915" w:type="pct"/>
          </w:tcPr>
          <w:p w14:paraId="43A80E98" w14:textId="77777777" w:rsidR="00855D8A" w:rsidRPr="00C4289C" w:rsidRDefault="00855D8A" w:rsidP="00C4289C">
            <w:pPr>
              <w:pStyle w:val="Body"/>
              <w:rPr>
                <w:sz w:val="18"/>
                <w:szCs w:val="18"/>
              </w:rPr>
            </w:pPr>
            <w:r w:rsidRPr="00C4289C">
              <w:rPr>
                <w:sz w:val="18"/>
                <w:szCs w:val="18"/>
              </w:rPr>
              <w:t>Staff count</w:t>
            </w:r>
          </w:p>
        </w:tc>
        <w:tc>
          <w:tcPr>
            <w:tcW w:w="2086" w:type="pct"/>
          </w:tcPr>
          <w:p w14:paraId="2144B1E4" w14:textId="77777777" w:rsidR="00693E71" w:rsidRDefault="00693E71" w:rsidP="00C4289C">
            <w:pPr>
              <w:pStyle w:val="Body"/>
              <w:rPr>
                <w:sz w:val="18"/>
                <w:szCs w:val="18"/>
              </w:rPr>
            </w:pPr>
            <w:r>
              <w:rPr>
                <w:sz w:val="18"/>
                <w:szCs w:val="18"/>
              </w:rPr>
              <w:t>Range: rdfs:Literal</w:t>
            </w:r>
          </w:p>
          <w:p w14:paraId="6369350B" w14:textId="77777777" w:rsidR="00855D8A" w:rsidRPr="00C4289C" w:rsidRDefault="00686DB2" w:rsidP="00C4289C">
            <w:pPr>
              <w:pStyle w:val="Body"/>
              <w:rPr>
                <w:sz w:val="18"/>
                <w:szCs w:val="18"/>
              </w:rPr>
            </w:pPr>
            <w:r>
              <w:rPr>
                <w:sz w:val="18"/>
                <w:szCs w:val="18"/>
              </w:rPr>
              <w:t>Data</w:t>
            </w:r>
            <w:r w:rsidR="00693E71">
              <w:rPr>
                <w:sz w:val="18"/>
                <w:szCs w:val="18"/>
              </w:rPr>
              <w:t xml:space="preserve">type: </w:t>
            </w:r>
            <w:r w:rsidR="00EE4D7C" w:rsidRPr="00C4289C">
              <w:rPr>
                <w:sz w:val="18"/>
                <w:szCs w:val="18"/>
              </w:rPr>
              <w:t>xs:nonNegativeInteger</w:t>
            </w:r>
          </w:p>
        </w:tc>
        <w:tc>
          <w:tcPr>
            <w:tcW w:w="1999" w:type="pct"/>
          </w:tcPr>
          <w:p w14:paraId="5624D032" w14:textId="77777777" w:rsidR="00855D8A" w:rsidRPr="00C4289C" w:rsidRDefault="001074BF" w:rsidP="00C4289C">
            <w:pPr>
              <w:pStyle w:val="Body"/>
              <w:rPr>
                <w:sz w:val="18"/>
                <w:szCs w:val="18"/>
              </w:rPr>
            </w:pPr>
            <w:r w:rsidRPr="00C4289C">
              <w:rPr>
                <w:sz w:val="18"/>
                <w:szCs w:val="18"/>
              </w:rPr>
              <w:t xml:space="preserve">A number indicating how much staff is budgeted </w:t>
            </w:r>
            <w:r w:rsidR="007713A9" w:rsidRPr="00C4289C">
              <w:rPr>
                <w:sz w:val="18"/>
                <w:szCs w:val="18"/>
              </w:rPr>
              <w:t xml:space="preserve">for a given set of dimension values. </w:t>
            </w:r>
          </w:p>
        </w:tc>
      </w:tr>
    </w:tbl>
    <w:p w14:paraId="771ABE7B" w14:textId="77777777" w:rsidR="00A61A15" w:rsidRPr="00A61A15" w:rsidRDefault="00A61A15" w:rsidP="00A61A15">
      <w:pPr>
        <w:pStyle w:val="Body"/>
        <w:rPr>
          <w:lang w:eastAsia="zh-CN"/>
        </w:rPr>
      </w:pPr>
    </w:p>
    <w:p w14:paraId="580A6959" w14:textId="77777777" w:rsidR="005C1932" w:rsidRDefault="005C1932" w:rsidP="005C1932">
      <w:pPr>
        <w:pStyle w:val="Heading2"/>
      </w:pPr>
      <w:bookmarkStart w:id="216" w:name="_Toc433700644"/>
      <w:r>
        <w:t>Metadata</w:t>
      </w:r>
      <w:bookmarkEnd w:id="216"/>
    </w:p>
    <w:p w14:paraId="22784E21" w14:textId="77777777" w:rsidR="005C1932" w:rsidRDefault="00F812AA" w:rsidP="005C1932">
      <w:pPr>
        <w:pStyle w:val="Body"/>
        <w:rPr>
          <w:lang w:eastAsia="zh-CN"/>
        </w:rPr>
      </w:pPr>
      <w:r>
        <w:rPr>
          <w:lang w:eastAsia="zh-CN"/>
        </w:rPr>
        <w:t>The metadata of the EU budget dataset, which will be published on the European Open Data Portal, will be described according to the DCAT Application Profile (DCAT-AP) for Data Portals in Europe</w:t>
      </w:r>
      <w:r>
        <w:rPr>
          <w:rStyle w:val="FootnoteReference"/>
          <w:lang w:eastAsia="zh-CN"/>
        </w:rPr>
        <w:footnoteReference w:id="38"/>
      </w:r>
      <w:r>
        <w:rPr>
          <w:lang w:eastAsia="zh-CN"/>
        </w:rPr>
        <w:t xml:space="preserve">. </w:t>
      </w:r>
      <w:r w:rsidR="00A578A7">
        <w:rPr>
          <w:lang w:eastAsia="zh-CN"/>
        </w:rPr>
        <w:t xml:space="preserve">DCAT-AP prescribes five obligatory classes. As indicated in the first column of the tables below, each class has </w:t>
      </w:r>
      <w:r w:rsidR="00A14E6A">
        <w:rPr>
          <w:lang w:eastAsia="zh-CN"/>
        </w:rPr>
        <w:t>mandatory</w:t>
      </w:r>
      <w:r w:rsidR="00A578A7">
        <w:rPr>
          <w:lang w:eastAsia="zh-CN"/>
        </w:rPr>
        <w:t xml:space="preserve"> (</w:t>
      </w:r>
      <w:r w:rsidR="00A14E6A">
        <w:rPr>
          <w:lang w:eastAsia="zh-CN"/>
        </w:rPr>
        <w:t>M</w:t>
      </w:r>
      <w:r w:rsidR="00A578A7">
        <w:rPr>
          <w:lang w:eastAsia="zh-CN"/>
        </w:rPr>
        <w:t>), recommended (R) and optional (O) properties.</w:t>
      </w:r>
      <w:r w:rsidR="00011944">
        <w:rPr>
          <w:lang w:eastAsia="zh-CN"/>
        </w:rPr>
        <w:t xml:space="preserve"> </w:t>
      </w:r>
    </w:p>
    <w:p w14:paraId="7C5A16CF" w14:textId="77777777" w:rsidR="00C9482D" w:rsidRDefault="00C9482D" w:rsidP="005C1932">
      <w:pPr>
        <w:pStyle w:val="Body"/>
        <w:rPr>
          <w:lang w:eastAsia="zh-CN"/>
        </w:rPr>
      </w:pPr>
    </w:p>
    <w:p w14:paraId="272A06B3" w14:textId="2DDDE623" w:rsidR="00604446" w:rsidRDefault="00C9482D" w:rsidP="00604446">
      <w:pPr>
        <w:pStyle w:val="Caption"/>
      </w:pPr>
      <w:bookmarkStart w:id="217" w:name="_Toc433700706"/>
      <w:r>
        <w:t xml:space="preserve">Table </w:t>
      </w:r>
      <w:fldSimple w:instr=" SEQ Table \* ARABIC ">
        <w:r w:rsidR="004E229F">
          <w:rPr>
            <w:noProof/>
          </w:rPr>
          <w:t>45</w:t>
        </w:r>
      </w:fldSimple>
      <w:r>
        <w:t>: Metadata - dataset properties</w:t>
      </w:r>
      <w:bookmarkEnd w:id="217"/>
    </w:p>
    <w:p w14:paraId="124FD27A" w14:textId="77777777" w:rsidR="00604446" w:rsidRPr="00604446" w:rsidRDefault="00604446" w:rsidP="00604446">
      <w:pPr>
        <w:pStyle w:val="Body"/>
        <w:rPr>
          <w:sz w:val="16"/>
          <w:szCs w:val="16"/>
        </w:rPr>
      </w:pPr>
      <w:r w:rsidRPr="00604446">
        <w:rPr>
          <w:sz w:val="16"/>
          <w:szCs w:val="16"/>
        </w:rPr>
        <w:t>M: Mandatory property – R: recommended property – O: optional property</w:t>
      </w:r>
    </w:p>
    <w:tbl>
      <w:tblPr>
        <w:tblStyle w:val="TableGrid"/>
        <w:tblW w:w="5003" w:type="pct"/>
        <w:tblLayout w:type="fixed"/>
        <w:tblLook w:val="04A0" w:firstRow="1" w:lastRow="0" w:firstColumn="1" w:lastColumn="0" w:noHBand="0" w:noVBand="1"/>
      </w:tblPr>
      <w:tblGrid>
        <w:gridCol w:w="330"/>
        <w:gridCol w:w="1652"/>
        <w:gridCol w:w="1982"/>
        <w:gridCol w:w="4536"/>
      </w:tblGrid>
      <w:tr w:rsidR="00202666" w:rsidRPr="00C4289C" w14:paraId="0DF0F76D" w14:textId="77777777" w:rsidTr="00C4289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1B4A56CF" w14:textId="77777777" w:rsidR="00202666" w:rsidRPr="00C4289C" w:rsidRDefault="00202666" w:rsidP="00C4289C">
            <w:pPr>
              <w:pStyle w:val="Body"/>
              <w:rPr>
                <w:sz w:val="18"/>
                <w:szCs w:val="18"/>
              </w:rPr>
            </w:pPr>
            <w:r w:rsidRPr="00C4289C">
              <w:rPr>
                <w:sz w:val="18"/>
                <w:szCs w:val="18"/>
              </w:rPr>
              <w:t>Dataset</w:t>
            </w:r>
          </w:p>
        </w:tc>
      </w:tr>
      <w:tr w:rsidR="00CC4A4F" w:rsidRPr="00C4289C" w14:paraId="1372661F" w14:textId="77777777" w:rsidTr="00C4289C">
        <w:tc>
          <w:tcPr>
            <w:tcW w:w="194" w:type="pct"/>
          </w:tcPr>
          <w:p w14:paraId="7050DB39" w14:textId="77777777" w:rsidR="00CC4A4F" w:rsidRPr="00C4289C" w:rsidRDefault="00CC4A4F" w:rsidP="00C4289C">
            <w:pPr>
              <w:pStyle w:val="Body"/>
              <w:rPr>
                <w:sz w:val="18"/>
                <w:szCs w:val="18"/>
              </w:rPr>
            </w:pPr>
          </w:p>
        </w:tc>
        <w:tc>
          <w:tcPr>
            <w:tcW w:w="972" w:type="pct"/>
          </w:tcPr>
          <w:p w14:paraId="68F7169C" w14:textId="77777777" w:rsidR="00CC4A4F" w:rsidRPr="00C4289C" w:rsidRDefault="00CC4A4F" w:rsidP="00C4289C">
            <w:pPr>
              <w:pStyle w:val="Body"/>
              <w:rPr>
                <w:sz w:val="18"/>
                <w:szCs w:val="18"/>
              </w:rPr>
            </w:pPr>
            <w:r w:rsidRPr="00C4289C">
              <w:rPr>
                <w:sz w:val="18"/>
                <w:szCs w:val="18"/>
              </w:rPr>
              <w:t>Properties</w:t>
            </w:r>
          </w:p>
        </w:tc>
        <w:tc>
          <w:tcPr>
            <w:tcW w:w="1166" w:type="pct"/>
          </w:tcPr>
          <w:p w14:paraId="6A2B5714" w14:textId="77777777" w:rsidR="00CC4A4F" w:rsidRPr="00C4289C" w:rsidRDefault="007046D7" w:rsidP="00C4289C">
            <w:pPr>
              <w:pStyle w:val="Body"/>
              <w:rPr>
                <w:sz w:val="18"/>
                <w:szCs w:val="18"/>
              </w:rPr>
            </w:pPr>
            <w:r w:rsidRPr="00C4289C">
              <w:rPr>
                <w:sz w:val="18"/>
                <w:szCs w:val="18"/>
              </w:rPr>
              <w:t>URI</w:t>
            </w:r>
          </w:p>
        </w:tc>
        <w:tc>
          <w:tcPr>
            <w:tcW w:w="2668" w:type="pct"/>
          </w:tcPr>
          <w:p w14:paraId="1BB89680" w14:textId="77777777" w:rsidR="00CC4A4F" w:rsidRPr="00C4289C" w:rsidRDefault="00CC4A4F" w:rsidP="00C4289C">
            <w:pPr>
              <w:pStyle w:val="Body"/>
              <w:rPr>
                <w:sz w:val="18"/>
                <w:szCs w:val="18"/>
              </w:rPr>
            </w:pPr>
            <w:r w:rsidRPr="00C4289C">
              <w:rPr>
                <w:sz w:val="18"/>
                <w:szCs w:val="18"/>
              </w:rPr>
              <w:t>Values</w:t>
            </w:r>
          </w:p>
        </w:tc>
      </w:tr>
      <w:tr w:rsidR="00E33C17" w:rsidRPr="00C4289C" w14:paraId="4367D5DA" w14:textId="77777777" w:rsidTr="00C4289C">
        <w:tc>
          <w:tcPr>
            <w:tcW w:w="194" w:type="pct"/>
          </w:tcPr>
          <w:p w14:paraId="26C480E4" w14:textId="77777777" w:rsidR="00E33C17" w:rsidRPr="00C4289C" w:rsidRDefault="00E33C17" w:rsidP="00E33C17">
            <w:pPr>
              <w:pStyle w:val="Body"/>
              <w:rPr>
                <w:sz w:val="18"/>
                <w:szCs w:val="18"/>
              </w:rPr>
            </w:pPr>
            <w:r w:rsidRPr="00C4289C">
              <w:rPr>
                <w:sz w:val="18"/>
                <w:szCs w:val="18"/>
              </w:rPr>
              <w:lastRenderedPageBreak/>
              <w:t>M</w:t>
            </w:r>
          </w:p>
        </w:tc>
        <w:tc>
          <w:tcPr>
            <w:tcW w:w="972" w:type="pct"/>
          </w:tcPr>
          <w:p w14:paraId="5B916532" w14:textId="77777777" w:rsidR="00E33C17" w:rsidRPr="00C4289C" w:rsidRDefault="00E33C17" w:rsidP="00E33C17">
            <w:pPr>
              <w:pStyle w:val="Body"/>
              <w:rPr>
                <w:sz w:val="18"/>
                <w:szCs w:val="18"/>
              </w:rPr>
            </w:pPr>
            <w:r w:rsidRPr="00C4289C">
              <w:rPr>
                <w:sz w:val="18"/>
                <w:szCs w:val="18"/>
              </w:rPr>
              <w:t>description</w:t>
            </w:r>
          </w:p>
        </w:tc>
        <w:tc>
          <w:tcPr>
            <w:tcW w:w="1166" w:type="pct"/>
          </w:tcPr>
          <w:p w14:paraId="73E41C1B" w14:textId="77777777" w:rsidR="00E33C17" w:rsidRPr="00C4289C" w:rsidRDefault="00E33C17" w:rsidP="00E33C17">
            <w:pPr>
              <w:pStyle w:val="Body"/>
              <w:rPr>
                <w:sz w:val="18"/>
                <w:szCs w:val="18"/>
              </w:rPr>
            </w:pPr>
            <w:r w:rsidRPr="00C4289C">
              <w:rPr>
                <w:sz w:val="18"/>
                <w:szCs w:val="18"/>
              </w:rPr>
              <w:t>dct:description</w:t>
            </w:r>
          </w:p>
        </w:tc>
        <w:tc>
          <w:tcPr>
            <w:tcW w:w="2668" w:type="pct"/>
          </w:tcPr>
          <w:p w14:paraId="11173C0F" w14:textId="77777777" w:rsidR="00E33C17" w:rsidRPr="00C4289C" w:rsidRDefault="00E33C17" w:rsidP="00E33C17">
            <w:pPr>
              <w:pStyle w:val="Body"/>
              <w:rPr>
                <w:sz w:val="18"/>
                <w:szCs w:val="18"/>
              </w:rPr>
            </w:pPr>
            <w:r>
              <w:rPr>
                <w:sz w:val="18"/>
              </w:rPr>
              <w:t>This dataset comprises the data of the official published version of the g</w:t>
            </w:r>
            <w:r w:rsidRPr="00051110">
              <w:rPr>
                <w:sz w:val="18"/>
              </w:rPr>
              <w:t>eneral budget of the European Union for the financial year 2015</w:t>
            </w:r>
          </w:p>
        </w:tc>
      </w:tr>
      <w:tr w:rsidR="00E33C17" w:rsidRPr="00C4289C" w14:paraId="72A787FF" w14:textId="77777777" w:rsidTr="00C4289C">
        <w:tc>
          <w:tcPr>
            <w:tcW w:w="194" w:type="pct"/>
          </w:tcPr>
          <w:p w14:paraId="0183F433" w14:textId="77777777" w:rsidR="00E33C17" w:rsidRPr="00C4289C" w:rsidRDefault="00E33C17" w:rsidP="00E33C17">
            <w:pPr>
              <w:pStyle w:val="Body"/>
              <w:rPr>
                <w:sz w:val="18"/>
                <w:szCs w:val="18"/>
              </w:rPr>
            </w:pPr>
            <w:r w:rsidRPr="00C4289C">
              <w:rPr>
                <w:sz w:val="18"/>
                <w:szCs w:val="18"/>
              </w:rPr>
              <w:t>M</w:t>
            </w:r>
          </w:p>
        </w:tc>
        <w:tc>
          <w:tcPr>
            <w:tcW w:w="972" w:type="pct"/>
          </w:tcPr>
          <w:p w14:paraId="3E3C0080" w14:textId="77777777" w:rsidR="00E33C17" w:rsidRPr="00C4289C" w:rsidRDefault="00E33C17" w:rsidP="00E33C17">
            <w:pPr>
              <w:pStyle w:val="Body"/>
              <w:rPr>
                <w:sz w:val="18"/>
                <w:szCs w:val="18"/>
              </w:rPr>
            </w:pPr>
            <w:r w:rsidRPr="00C4289C">
              <w:rPr>
                <w:sz w:val="18"/>
                <w:szCs w:val="18"/>
              </w:rPr>
              <w:t>title</w:t>
            </w:r>
          </w:p>
        </w:tc>
        <w:tc>
          <w:tcPr>
            <w:tcW w:w="1166" w:type="pct"/>
          </w:tcPr>
          <w:p w14:paraId="1EEBFC47" w14:textId="77777777" w:rsidR="00E33C17" w:rsidRPr="00C4289C" w:rsidRDefault="00E33C17" w:rsidP="00E33C17">
            <w:pPr>
              <w:pStyle w:val="Body"/>
              <w:rPr>
                <w:sz w:val="18"/>
                <w:szCs w:val="18"/>
              </w:rPr>
            </w:pPr>
            <w:r w:rsidRPr="00C4289C">
              <w:rPr>
                <w:sz w:val="18"/>
                <w:szCs w:val="18"/>
              </w:rPr>
              <w:t>dct:title</w:t>
            </w:r>
          </w:p>
        </w:tc>
        <w:tc>
          <w:tcPr>
            <w:tcW w:w="2668" w:type="pct"/>
          </w:tcPr>
          <w:p w14:paraId="5E3A0390" w14:textId="77777777" w:rsidR="00E33C17" w:rsidRPr="00C4289C" w:rsidRDefault="00E33C17" w:rsidP="00E33C17">
            <w:pPr>
              <w:pStyle w:val="Body"/>
              <w:rPr>
                <w:sz w:val="18"/>
                <w:szCs w:val="18"/>
              </w:rPr>
            </w:pPr>
            <w:r w:rsidRPr="00C4232C">
              <w:rPr>
                <w:sz w:val="18"/>
                <w:szCs w:val="18"/>
              </w:rPr>
              <w:t>General</w:t>
            </w:r>
            <w:r>
              <w:rPr>
                <w:sz w:val="18"/>
                <w:szCs w:val="18"/>
              </w:rPr>
              <w:t xml:space="preserve"> b</w:t>
            </w:r>
            <w:r w:rsidRPr="00C4232C">
              <w:rPr>
                <w:sz w:val="18"/>
                <w:szCs w:val="18"/>
              </w:rPr>
              <w:t>udget</w:t>
            </w:r>
            <w:r>
              <w:rPr>
                <w:sz w:val="18"/>
                <w:szCs w:val="18"/>
              </w:rPr>
              <w:t xml:space="preserve"> </w:t>
            </w:r>
            <w:r w:rsidRPr="00C4232C">
              <w:rPr>
                <w:sz w:val="18"/>
                <w:szCs w:val="18"/>
              </w:rPr>
              <w:t>of</w:t>
            </w:r>
            <w:r>
              <w:rPr>
                <w:sz w:val="18"/>
                <w:szCs w:val="18"/>
              </w:rPr>
              <w:t xml:space="preserve"> </w:t>
            </w:r>
            <w:r w:rsidRPr="00C4232C">
              <w:rPr>
                <w:sz w:val="18"/>
                <w:szCs w:val="18"/>
              </w:rPr>
              <w:t>the</w:t>
            </w:r>
            <w:r>
              <w:rPr>
                <w:sz w:val="18"/>
                <w:szCs w:val="18"/>
              </w:rPr>
              <w:t xml:space="preserve"> </w:t>
            </w:r>
            <w:r w:rsidRPr="00C4232C">
              <w:rPr>
                <w:sz w:val="18"/>
                <w:szCs w:val="18"/>
              </w:rPr>
              <w:t>European</w:t>
            </w:r>
            <w:r>
              <w:rPr>
                <w:sz w:val="18"/>
                <w:szCs w:val="18"/>
              </w:rPr>
              <w:t xml:space="preserve"> </w:t>
            </w:r>
            <w:r w:rsidRPr="00C4232C">
              <w:rPr>
                <w:sz w:val="18"/>
                <w:szCs w:val="18"/>
              </w:rPr>
              <w:t>Union</w:t>
            </w:r>
            <w:r>
              <w:rPr>
                <w:sz w:val="18"/>
                <w:szCs w:val="18"/>
              </w:rPr>
              <w:t xml:space="preserve"> f</w:t>
            </w:r>
            <w:r w:rsidRPr="00C4232C">
              <w:rPr>
                <w:sz w:val="18"/>
                <w:szCs w:val="18"/>
              </w:rPr>
              <w:t>or</w:t>
            </w:r>
            <w:r>
              <w:rPr>
                <w:sz w:val="18"/>
                <w:szCs w:val="18"/>
              </w:rPr>
              <w:t xml:space="preserve"> </w:t>
            </w:r>
            <w:r w:rsidRPr="00C4232C">
              <w:rPr>
                <w:sz w:val="18"/>
                <w:szCs w:val="18"/>
              </w:rPr>
              <w:t>the</w:t>
            </w:r>
            <w:r>
              <w:rPr>
                <w:sz w:val="18"/>
                <w:szCs w:val="18"/>
              </w:rPr>
              <w:t xml:space="preserve"> </w:t>
            </w:r>
            <w:r w:rsidRPr="00C4232C">
              <w:rPr>
                <w:sz w:val="18"/>
                <w:szCs w:val="18"/>
              </w:rPr>
              <w:t>financial</w:t>
            </w:r>
            <w:r>
              <w:rPr>
                <w:sz w:val="18"/>
                <w:szCs w:val="18"/>
              </w:rPr>
              <w:t xml:space="preserve"> </w:t>
            </w:r>
            <w:r w:rsidRPr="00C4232C">
              <w:rPr>
                <w:sz w:val="18"/>
                <w:szCs w:val="18"/>
              </w:rPr>
              <w:t>year</w:t>
            </w:r>
            <w:r>
              <w:rPr>
                <w:sz w:val="18"/>
                <w:szCs w:val="18"/>
              </w:rPr>
              <w:t xml:space="preserve"> </w:t>
            </w:r>
            <w:r w:rsidRPr="00C4232C">
              <w:rPr>
                <w:sz w:val="18"/>
                <w:szCs w:val="18"/>
              </w:rPr>
              <w:t>2015</w:t>
            </w:r>
          </w:p>
        </w:tc>
      </w:tr>
      <w:tr w:rsidR="00E33C17" w:rsidRPr="00C4289C" w14:paraId="2EEAE38D" w14:textId="77777777" w:rsidTr="00C4289C">
        <w:tc>
          <w:tcPr>
            <w:tcW w:w="194" w:type="pct"/>
          </w:tcPr>
          <w:p w14:paraId="201935ED" w14:textId="77777777" w:rsidR="00E33C17" w:rsidRPr="00C4289C" w:rsidRDefault="00E33C17" w:rsidP="00E33C17">
            <w:pPr>
              <w:pStyle w:val="Body"/>
              <w:rPr>
                <w:sz w:val="18"/>
                <w:szCs w:val="18"/>
              </w:rPr>
            </w:pPr>
            <w:r w:rsidRPr="00C4289C">
              <w:rPr>
                <w:sz w:val="18"/>
                <w:szCs w:val="18"/>
              </w:rPr>
              <w:t>R</w:t>
            </w:r>
          </w:p>
        </w:tc>
        <w:tc>
          <w:tcPr>
            <w:tcW w:w="972" w:type="pct"/>
          </w:tcPr>
          <w:p w14:paraId="02369B58" w14:textId="77777777" w:rsidR="00E33C17" w:rsidRPr="00C4289C" w:rsidRDefault="00E33C17" w:rsidP="00E33C17">
            <w:pPr>
              <w:pStyle w:val="Body"/>
              <w:rPr>
                <w:sz w:val="18"/>
                <w:szCs w:val="18"/>
              </w:rPr>
            </w:pPr>
            <w:r w:rsidRPr="00C4289C">
              <w:rPr>
                <w:sz w:val="18"/>
                <w:szCs w:val="18"/>
              </w:rPr>
              <w:t>contact point</w:t>
            </w:r>
          </w:p>
        </w:tc>
        <w:tc>
          <w:tcPr>
            <w:tcW w:w="1166" w:type="pct"/>
          </w:tcPr>
          <w:p w14:paraId="03F23512" w14:textId="77777777" w:rsidR="00E33C17" w:rsidRPr="00C4289C" w:rsidRDefault="00E33C17" w:rsidP="00E33C17">
            <w:pPr>
              <w:pStyle w:val="Body"/>
              <w:rPr>
                <w:sz w:val="18"/>
                <w:szCs w:val="18"/>
              </w:rPr>
            </w:pPr>
            <w:r w:rsidRPr="00C4289C">
              <w:rPr>
                <w:sz w:val="18"/>
                <w:szCs w:val="18"/>
              </w:rPr>
              <w:t>dcat:contactPoint</w:t>
            </w:r>
          </w:p>
        </w:tc>
        <w:tc>
          <w:tcPr>
            <w:tcW w:w="2668" w:type="pct"/>
          </w:tcPr>
          <w:p w14:paraId="7DEAAC8F" w14:textId="77777777" w:rsidR="007C092B" w:rsidRPr="00C4289C" w:rsidRDefault="007C092B" w:rsidP="007C092B">
            <w:pPr>
              <w:pStyle w:val="Body"/>
              <w:rPr>
                <w:sz w:val="18"/>
                <w:szCs w:val="18"/>
              </w:rPr>
            </w:pPr>
            <w:r>
              <w:rPr>
                <w:sz w:val="18"/>
                <w:szCs w:val="18"/>
              </w:rPr>
              <w:t>http://.../publ. This URI identifies</w:t>
            </w:r>
            <w:r w:rsidRPr="007C092B">
              <w:rPr>
                <w:sz w:val="18"/>
                <w:szCs w:val="18"/>
              </w:rPr>
              <w:t xml:space="preserve"> a resource of type vcard:Organization</w:t>
            </w:r>
          </w:p>
        </w:tc>
      </w:tr>
      <w:tr w:rsidR="00E33C17" w:rsidRPr="00C4289C" w14:paraId="363E1D96" w14:textId="77777777" w:rsidTr="00C4289C">
        <w:tc>
          <w:tcPr>
            <w:tcW w:w="194" w:type="pct"/>
          </w:tcPr>
          <w:p w14:paraId="04285B4A" w14:textId="77777777" w:rsidR="00E33C17" w:rsidRPr="00C4289C" w:rsidRDefault="00E33C17" w:rsidP="00E33C17">
            <w:pPr>
              <w:pStyle w:val="Body"/>
              <w:rPr>
                <w:sz w:val="18"/>
                <w:szCs w:val="18"/>
              </w:rPr>
            </w:pPr>
            <w:r w:rsidRPr="00C4289C">
              <w:rPr>
                <w:sz w:val="18"/>
                <w:szCs w:val="18"/>
              </w:rPr>
              <w:t>R</w:t>
            </w:r>
          </w:p>
        </w:tc>
        <w:tc>
          <w:tcPr>
            <w:tcW w:w="972" w:type="pct"/>
          </w:tcPr>
          <w:p w14:paraId="1B42C8CD" w14:textId="77777777" w:rsidR="00E33C17" w:rsidRPr="00C4289C" w:rsidRDefault="00E33C17" w:rsidP="00E33C17">
            <w:pPr>
              <w:pStyle w:val="Body"/>
              <w:rPr>
                <w:sz w:val="18"/>
                <w:szCs w:val="18"/>
              </w:rPr>
            </w:pPr>
            <w:r w:rsidRPr="00C4289C">
              <w:rPr>
                <w:sz w:val="18"/>
                <w:szCs w:val="18"/>
              </w:rPr>
              <w:t>dataset distribution</w:t>
            </w:r>
          </w:p>
        </w:tc>
        <w:tc>
          <w:tcPr>
            <w:tcW w:w="1166" w:type="pct"/>
          </w:tcPr>
          <w:p w14:paraId="6C1E2CAC" w14:textId="77777777" w:rsidR="00E33C17" w:rsidRPr="00C4289C" w:rsidRDefault="00E33C17" w:rsidP="00E33C17">
            <w:pPr>
              <w:pStyle w:val="Body"/>
              <w:rPr>
                <w:sz w:val="18"/>
                <w:szCs w:val="18"/>
              </w:rPr>
            </w:pPr>
            <w:r w:rsidRPr="00C4289C">
              <w:rPr>
                <w:sz w:val="18"/>
                <w:szCs w:val="18"/>
              </w:rPr>
              <w:t>dcat:distribution</w:t>
            </w:r>
          </w:p>
        </w:tc>
        <w:tc>
          <w:tcPr>
            <w:tcW w:w="2668" w:type="pct"/>
          </w:tcPr>
          <w:p w14:paraId="5CA4B845" w14:textId="77777777" w:rsidR="00E33C17" w:rsidRPr="00C4289C" w:rsidRDefault="00B15C42" w:rsidP="00E33C17">
            <w:pPr>
              <w:pStyle w:val="Body"/>
              <w:rPr>
                <w:sz w:val="18"/>
                <w:szCs w:val="18"/>
              </w:rPr>
            </w:pPr>
            <w:hyperlink r:id="rId30" w:history="1">
              <w:r w:rsidR="00E33C17" w:rsidRPr="00C4289C">
                <w:rPr>
                  <w:rStyle w:val="Hyperlink"/>
                  <w:color w:val="auto"/>
                  <w:sz w:val="18"/>
                  <w:szCs w:val="18"/>
                  <w:u w:val="none"/>
                </w:rPr>
                <w:t>http://.../RDF</w:t>
              </w:r>
            </w:hyperlink>
            <w:r w:rsidR="00E33C17" w:rsidRPr="00C4289C">
              <w:rPr>
                <w:sz w:val="18"/>
                <w:szCs w:val="18"/>
              </w:rPr>
              <w:t xml:space="preserve"> </w:t>
            </w:r>
          </w:p>
        </w:tc>
      </w:tr>
      <w:tr w:rsidR="00E33C17" w:rsidRPr="00C4289C" w14:paraId="2744B5F7" w14:textId="77777777" w:rsidTr="00C4289C">
        <w:tc>
          <w:tcPr>
            <w:tcW w:w="194" w:type="pct"/>
          </w:tcPr>
          <w:p w14:paraId="0801DA43" w14:textId="77777777" w:rsidR="00E33C17" w:rsidRPr="00C4289C" w:rsidRDefault="00E33C17" w:rsidP="00E33C17">
            <w:pPr>
              <w:pStyle w:val="Body"/>
              <w:rPr>
                <w:sz w:val="18"/>
                <w:szCs w:val="18"/>
              </w:rPr>
            </w:pPr>
            <w:r w:rsidRPr="00C4289C">
              <w:rPr>
                <w:sz w:val="18"/>
                <w:szCs w:val="18"/>
              </w:rPr>
              <w:t>R</w:t>
            </w:r>
          </w:p>
        </w:tc>
        <w:tc>
          <w:tcPr>
            <w:tcW w:w="972" w:type="pct"/>
          </w:tcPr>
          <w:p w14:paraId="4A1EFCDA" w14:textId="77777777" w:rsidR="00E33C17" w:rsidRPr="00C4289C" w:rsidRDefault="00E33C17" w:rsidP="00E33C17">
            <w:pPr>
              <w:pStyle w:val="Body"/>
              <w:rPr>
                <w:sz w:val="18"/>
                <w:szCs w:val="18"/>
              </w:rPr>
            </w:pPr>
            <w:r w:rsidRPr="00C4289C">
              <w:rPr>
                <w:sz w:val="18"/>
                <w:szCs w:val="18"/>
              </w:rPr>
              <w:t>dataset distribution</w:t>
            </w:r>
          </w:p>
        </w:tc>
        <w:tc>
          <w:tcPr>
            <w:tcW w:w="1166" w:type="pct"/>
          </w:tcPr>
          <w:p w14:paraId="21D72019" w14:textId="77777777" w:rsidR="00E33C17" w:rsidRPr="00C4289C" w:rsidRDefault="00E33C17" w:rsidP="00E33C17">
            <w:pPr>
              <w:pStyle w:val="Body"/>
              <w:rPr>
                <w:sz w:val="18"/>
                <w:szCs w:val="18"/>
              </w:rPr>
            </w:pPr>
            <w:r w:rsidRPr="00C4289C">
              <w:rPr>
                <w:sz w:val="18"/>
                <w:szCs w:val="18"/>
              </w:rPr>
              <w:t>dcat:distribution</w:t>
            </w:r>
          </w:p>
        </w:tc>
        <w:tc>
          <w:tcPr>
            <w:tcW w:w="2668" w:type="pct"/>
          </w:tcPr>
          <w:p w14:paraId="54F71DF2" w14:textId="77777777" w:rsidR="00E33C17" w:rsidRPr="00C4289C" w:rsidRDefault="00B15C42" w:rsidP="00E33C17">
            <w:pPr>
              <w:pStyle w:val="Body"/>
              <w:rPr>
                <w:sz w:val="18"/>
                <w:szCs w:val="18"/>
              </w:rPr>
            </w:pPr>
            <w:hyperlink r:id="rId31" w:history="1">
              <w:r w:rsidR="00E33C17" w:rsidRPr="00C4289C">
                <w:rPr>
                  <w:rStyle w:val="Hyperlink"/>
                  <w:color w:val="auto"/>
                  <w:sz w:val="18"/>
                  <w:szCs w:val="18"/>
                  <w:u w:val="none"/>
                </w:rPr>
                <w:t>http://.../CSV</w:t>
              </w:r>
            </w:hyperlink>
            <w:r w:rsidR="00E33C17" w:rsidRPr="00C4289C">
              <w:rPr>
                <w:sz w:val="18"/>
                <w:szCs w:val="18"/>
              </w:rPr>
              <w:t xml:space="preserve"> </w:t>
            </w:r>
          </w:p>
        </w:tc>
      </w:tr>
      <w:tr w:rsidR="00E33C17" w:rsidRPr="00C4289C" w14:paraId="63A7FF8F" w14:textId="77777777" w:rsidTr="00C4289C">
        <w:tc>
          <w:tcPr>
            <w:tcW w:w="194" w:type="pct"/>
          </w:tcPr>
          <w:p w14:paraId="12059189" w14:textId="77777777" w:rsidR="00E33C17" w:rsidRPr="00C4289C" w:rsidRDefault="00E33C17" w:rsidP="00E33C17">
            <w:pPr>
              <w:pStyle w:val="Body"/>
              <w:rPr>
                <w:sz w:val="18"/>
                <w:szCs w:val="18"/>
              </w:rPr>
            </w:pPr>
            <w:r w:rsidRPr="00C4289C">
              <w:rPr>
                <w:sz w:val="18"/>
                <w:szCs w:val="18"/>
              </w:rPr>
              <w:t>R</w:t>
            </w:r>
          </w:p>
        </w:tc>
        <w:tc>
          <w:tcPr>
            <w:tcW w:w="972" w:type="pct"/>
          </w:tcPr>
          <w:p w14:paraId="7AACEF36" w14:textId="77777777" w:rsidR="00E33C17" w:rsidRPr="00C4289C" w:rsidRDefault="00E33C17" w:rsidP="00E33C17">
            <w:pPr>
              <w:pStyle w:val="Body"/>
              <w:rPr>
                <w:sz w:val="18"/>
                <w:szCs w:val="18"/>
              </w:rPr>
            </w:pPr>
            <w:r w:rsidRPr="00C4289C">
              <w:rPr>
                <w:sz w:val="18"/>
                <w:szCs w:val="18"/>
              </w:rPr>
              <w:t>dataset distribution</w:t>
            </w:r>
          </w:p>
        </w:tc>
        <w:tc>
          <w:tcPr>
            <w:tcW w:w="1166" w:type="pct"/>
          </w:tcPr>
          <w:p w14:paraId="5761DE88" w14:textId="77777777" w:rsidR="00E33C17" w:rsidRPr="00C4289C" w:rsidRDefault="00E33C17" w:rsidP="00E33C17">
            <w:pPr>
              <w:pStyle w:val="Body"/>
              <w:rPr>
                <w:sz w:val="18"/>
                <w:szCs w:val="18"/>
              </w:rPr>
            </w:pPr>
            <w:r w:rsidRPr="00C4289C">
              <w:rPr>
                <w:sz w:val="18"/>
                <w:szCs w:val="18"/>
              </w:rPr>
              <w:t>dcat:distribution</w:t>
            </w:r>
          </w:p>
        </w:tc>
        <w:tc>
          <w:tcPr>
            <w:tcW w:w="2668" w:type="pct"/>
          </w:tcPr>
          <w:p w14:paraId="60A2E13E" w14:textId="77777777" w:rsidR="00E33C17" w:rsidRPr="00C4289C" w:rsidRDefault="00B15C42" w:rsidP="00E33C17">
            <w:pPr>
              <w:pStyle w:val="Body"/>
              <w:rPr>
                <w:sz w:val="18"/>
                <w:szCs w:val="18"/>
              </w:rPr>
            </w:pPr>
            <w:hyperlink r:id="rId32" w:history="1">
              <w:r w:rsidR="00E33C17" w:rsidRPr="00C4289C">
                <w:rPr>
                  <w:rStyle w:val="Hyperlink"/>
                  <w:color w:val="auto"/>
                  <w:sz w:val="18"/>
                  <w:szCs w:val="18"/>
                  <w:u w:val="none"/>
                </w:rPr>
                <w:t>http://.../PDF</w:t>
              </w:r>
            </w:hyperlink>
            <w:r w:rsidR="00E33C17" w:rsidRPr="00C4289C">
              <w:rPr>
                <w:sz w:val="18"/>
                <w:szCs w:val="18"/>
              </w:rPr>
              <w:t xml:space="preserve"> </w:t>
            </w:r>
          </w:p>
        </w:tc>
      </w:tr>
      <w:tr w:rsidR="00E33C17" w:rsidRPr="00C4289C" w14:paraId="2C793766" w14:textId="77777777" w:rsidTr="00C4289C">
        <w:tc>
          <w:tcPr>
            <w:tcW w:w="194" w:type="pct"/>
          </w:tcPr>
          <w:p w14:paraId="3F03EA57" w14:textId="77777777" w:rsidR="00E33C17" w:rsidRPr="00C4289C" w:rsidRDefault="00E33C17" w:rsidP="00E33C17">
            <w:pPr>
              <w:pStyle w:val="Body"/>
              <w:rPr>
                <w:sz w:val="18"/>
                <w:szCs w:val="18"/>
              </w:rPr>
            </w:pPr>
            <w:r w:rsidRPr="00C4289C">
              <w:rPr>
                <w:sz w:val="18"/>
                <w:szCs w:val="18"/>
              </w:rPr>
              <w:t>R</w:t>
            </w:r>
          </w:p>
        </w:tc>
        <w:tc>
          <w:tcPr>
            <w:tcW w:w="972" w:type="pct"/>
          </w:tcPr>
          <w:p w14:paraId="1441D9D5" w14:textId="77777777" w:rsidR="00E33C17" w:rsidRPr="00C4289C" w:rsidRDefault="00E33C17" w:rsidP="00E33C17">
            <w:pPr>
              <w:pStyle w:val="Body"/>
              <w:rPr>
                <w:sz w:val="18"/>
                <w:szCs w:val="18"/>
              </w:rPr>
            </w:pPr>
            <w:r w:rsidRPr="00C4289C">
              <w:rPr>
                <w:sz w:val="18"/>
                <w:szCs w:val="18"/>
              </w:rPr>
              <w:t>dataset distribution</w:t>
            </w:r>
          </w:p>
        </w:tc>
        <w:tc>
          <w:tcPr>
            <w:tcW w:w="1166" w:type="pct"/>
          </w:tcPr>
          <w:p w14:paraId="3D4E8C22" w14:textId="77777777" w:rsidR="00E33C17" w:rsidRPr="00C4289C" w:rsidRDefault="00E33C17" w:rsidP="00E33C17">
            <w:pPr>
              <w:pStyle w:val="Body"/>
              <w:rPr>
                <w:sz w:val="18"/>
                <w:szCs w:val="18"/>
              </w:rPr>
            </w:pPr>
            <w:r w:rsidRPr="00C4289C">
              <w:rPr>
                <w:sz w:val="18"/>
                <w:szCs w:val="18"/>
              </w:rPr>
              <w:t>dcat:distribution</w:t>
            </w:r>
          </w:p>
        </w:tc>
        <w:tc>
          <w:tcPr>
            <w:tcW w:w="2668" w:type="pct"/>
          </w:tcPr>
          <w:p w14:paraId="0962C055" w14:textId="77777777" w:rsidR="00E33C17" w:rsidRPr="00C4289C" w:rsidRDefault="00B15C42" w:rsidP="00E33C17">
            <w:pPr>
              <w:pStyle w:val="Body"/>
              <w:rPr>
                <w:sz w:val="18"/>
                <w:szCs w:val="18"/>
              </w:rPr>
            </w:pPr>
            <w:hyperlink r:id="rId33" w:history="1">
              <w:r w:rsidR="00E33C17" w:rsidRPr="00C4289C">
                <w:rPr>
                  <w:rStyle w:val="Hyperlink"/>
                  <w:color w:val="auto"/>
                  <w:sz w:val="18"/>
                  <w:szCs w:val="18"/>
                  <w:u w:val="none"/>
                </w:rPr>
                <w:t>http://.../XML</w:t>
              </w:r>
            </w:hyperlink>
            <w:r w:rsidR="00E33C17" w:rsidRPr="00C4289C">
              <w:rPr>
                <w:sz w:val="18"/>
                <w:szCs w:val="18"/>
              </w:rPr>
              <w:t xml:space="preserve"> </w:t>
            </w:r>
          </w:p>
        </w:tc>
      </w:tr>
      <w:tr w:rsidR="00E33C17" w:rsidRPr="00C4289C" w14:paraId="17771E75" w14:textId="77777777" w:rsidTr="00C4289C">
        <w:tc>
          <w:tcPr>
            <w:tcW w:w="194" w:type="pct"/>
          </w:tcPr>
          <w:p w14:paraId="414F1893" w14:textId="77777777" w:rsidR="00E33C17" w:rsidRPr="00C4289C" w:rsidRDefault="00E33C17" w:rsidP="00E33C17">
            <w:pPr>
              <w:pStyle w:val="Body"/>
              <w:rPr>
                <w:sz w:val="18"/>
                <w:szCs w:val="18"/>
              </w:rPr>
            </w:pPr>
            <w:r w:rsidRPr="00C4289C">
              <w:rPr>
                <w:sz w:val="18"/>
                <w:szCs w:val="18"/>
              </w:rPr>
              <w:t>R</w:t>
            </w:r>
          </w:p>
        </w:tc>
        <w:tc>
          <w:tcPr>
            <w:tcW w:w="972" w:type="pct"/>
          </w:tcPr>
          <w:p w14:paraId="126E950C" w14:textId="77777777" w:rsidR="00E33C17" w:rsidRPr="00C4289C" w:rsidRDefault="00E33C17" w:rsidP="00E33C17">
            <w:pPr>
              <w:pStyle w:val="Body"/>
              <w:rPr>
                <w:sz w:val="18"/>
                <w:szCs w:val="18"/>
              </w:rPr>
            </w:pPr>
            <w:r w:rsidRPr="00C4289C">
              <w:rPr>
                <w:sz w:val="18"/>
                <w:szCs w:val="18"/>
              </w:rPr>
              <w:t>keyword/ tag</w:t>
            </w:r>
          </w:p>
        </w:tc>
        <w:tc>
          <w:tcPr>
            <w:tcW w:w="1166" w:type="pct"/>
          </w:tcPr>
          <w:p w14:paraId="3758B870" w14:textId="77777777" w:rsidR="00E33C17" w:rsidRPr="00C4289C" w:rsidRDefault="00E33C17" w:rsidP="00E33C17">
            <w:pPr>
              <w:pStyle w:val="Body"/>
              <w:rPr>
                <w:sz w:val="18"/>
                <w:szCs w:val="18"/>
              </w:rPr>
            </w:pPr>
            <w:r w:rsidRPr="00C4289C">
              <w:rPr>
                <w:sz w:val="18"/>
                <w:szCs w:val="18"/>
              </w:rPr>
              <w:t>dcat:keyword</w:t>
            </w:r>
          </w:p>
        </w:tc>
        <w:tc>
          <w:tcPr>
            <w:tcW w:w="2668" w:type="pct"/>
          </w:tcPr>
          <w:p w14:paraId="61A87AAD" w14:textId="77777777" w:rsidR="00E33C17" w:rsidRPr="00C4289C" w:rsidRDefault="00E33C17" w:rsidP="00E33C17">
            <w:pPr>
              <w:pStyle w:val="Body"/>
              <w:rPr>
                <w:sz w:val="18"/>
                <w:szCs w:val="18"/>
              </w:rPr>
            </w:pPr>
            <w:r w:rsidRPr="00C4289C">
              <w:rPr>
                <w:sz w:val="18"/>
                <w:szCs w:val="18"/>
              </w:rPr>
              <w:t>Budget</w:t>
            </w:r>
            <w:r>
              <w:rPr>
                <w:sz w:val="18"/>
                <w:szCs w:val="18"/>
              </w:rPr>
              <w:t>_2015</w:t>
            </w:r>
          </w:p>
        </w:tc>
      </w:tr>
      <w:tr w:rsidR="00E33C17" w:rsidRPr="00C4289C" w14:paraId="4B212FBD" w14:textId="77777777" w:rsidTr="00C4289C">
        <w:tc>
          <w:tcPr>
            <w:tcW w:w="194" w:type="pct"/>
          </w:tcPr>
          <w:p w14:paraId="4FD83FA7" w14:textId="77777777" w:rsidR="00E33C17" w:rsidRPr="00C4289C" w:rsidRDefault="00E33C17" w:rsidP="00E33C17">
            <w:pPr>
              <w:pStyle w:val="Body"/>
              <w:rPr>
                <w:sz w:val="18"/>
                <w:szCs w:val="18"/>
              </w:rPr>
            </w:pPr>
            <w:r w:rsidRPr="00C4289C">
              <w:rPr>
                <w:sz w:val="18"/>
                <w:szCs w:val="18"/>
              </w:rPr>
              <w:t>R</w:t>
            </w:r>
          </w:p>
        </w:tc>
        <w:tc>
          <w:tcPr>
            <w:tcW w:w="972" w:type="pct"/>
          </w:tcPr>
          <w:p w14:paraId="360EB8A5" w14:textId="77777777" w:rsidR="00E33C17" w:rsidRPr="00C4289C" w:rsidRDefault="00E33C17" w:rsidP="00E33C17">
            <w:pPr>
              <w:pStyle w:val="Body"/>
              <w:rPr>
                <w:sz w:val="18"/>
                <w:szCs w:val="18"/>
              </w:rPr>
            </w:pPr>
            <w:r w:rsidRPr="00C4289C">
              <w:rPr>
                <w:sz w:val="18"/>
                <w:szCs w:val="18"/>
              </w:rPr>
              <w:t>keyword/ tag</w:t>
            </w:r>
          </w:p>
        </w:tc>
        <w:tc>
          <w:tcPr>
            <w:tcW w:w="1166" w:type="pct"/>
          </w:tcPr>
          <w:p w14:paraId="6DCE56A6" w14:textId="77777777" w:rsidR="00E33C17" w:rsidRPr="00C4289C" w:rsidRDefault="00E33C17" w:rsidP="00E33C17">
            <w:pPr>
              <w:pStyle w:val="Body"/>
              <w:rPr>
                <w:sz w:val="18"/>
                <w:szCs w:val="18"/>
              </w:rPr>
            </w:pPr>
            <w:r w:rsidRPr="00C4289C">
              <w:rPr>
                <w:sz w:val="18"/>
                <w:szCs w:val="18"/>
              </w:rPr>
              <w:t>dcat:keyword</w:t>
            </w:r>
          </w:p>
        </w:tc>
        <w:tc>
          <w:tcPr>
            <w:tcW w:w="2668" w:type="pct"/>
          </w:tcPr>
          <w:p w14:paraId="1FDF0DCD" w14:textId="77777777" w:rsidR="00E33C17" w:rsidRPr="00C4289C" w:rsidRDefault="00E33C17" w:rsidP="00E33C17">
            <w:pPr>
              <w:pStyle w:val="Body"/>
              <w:rPr>
                <w:sz w:val="18"/>
                <w:szCs w:val="18"/>
              </w:rPr>
            </w:pPr>
            <w:r w:rsidRPr="00C4289C">
              <w:rPr>
                <w:sz w:val="18"/>
                <w:szCs w:val="18"/>
              </w:rPr>
              <w:t>Expenditure</w:t>
            </w:r>
          </w:p>
        </w:tc>
      </w:tr>
      <w:tr w:rsidR="00E33C17" w:rsidRPr="00C4289C" w14:paraId="4BDD407F" w14:textId="77777777" w:rsidTr="00C4289C">
        <w:tc>
          <w:tcPr>
            <w:tcW w:w="194" w:type="pct"/>
          </w:tcPr>
          <w:p w14:paraId="53313D53" w14:textId="77777777" w:rsidR="00E33C17" w:rsidRPr="00C4289C" w:rsidRDefault="00E33C17" w:rsidP="00E33C17">
            <w:pPr>
              <w:pStyle w:val="Body"/>
              <w:rPr>
                <w:sz w:val="18"/>
                <w:szCs w:val="18"/>
              </w:rPr>
            </w:pPr>
            <w:r w:rsidRPr="00C4289C">
              <w:rPr>
                <w:sz w:val="18"/>
                <w:szCs w:val="18"/>
              </w:rPr>
              <w:t>R</w:t>
            </w:r>
          </w:p>
        </w:tc>
        <w:tc>
          <w:tcPr>
            <w:tcW w:w="972" w:type="pct"/>
          </w:tcPr>
          <w:p w14:paraId="230A86ED" w14:textId="77777777" w:rsidR="00E33C17" w:rsidRPr="00C4289C" w:rsidRDefault="00E33C17" w:rsidP="00E33C17">
            <w:pPr>
              <w:pStyle w:val="Body"/>
              <w:rPr>
                <w:sz w:val="18"/>
                <w:szCs w:val="18"/>
              </w:rPr>
            </w:pPr>
            <w:r w:rsidRPr="00C4289C">
              <w:rPr>
                <w:sz w:val="18"/>
                <w:szCs w:val="18"/>
              </w:rPr>
              <w:t>publisher</w:t>
            </w:r>
          </w:p>
        </w:tc>
        <w:tc>
          <w:tcPr>
            <w:tcW w:w="1166" w:type="pct"/>
          </w:tcPr>
          <w:p w14:paraId="65E6E98B" w14:textId="77777777" w:rsidR="00E33C17" w:rsidRPr="00C4289C" w:rsidRDefault="00E33C17" w:rsidP="00E33C17">
            <w:pPr>
              <w:pStyle w:val="Body"/>
              <w:rPr>
                <w:sz w:val="18"/>
                <w:szCs w:val="18"/>
              </w:rPr>
            </w:pPr>
            <w:r w:rsidRPr="00C4289C">
              <w:rPr>
                <w:sz w:val="18"/>
                <w:szCs w:val="18"/>
              </w:rPr>
              <w:t>dct:publisher</w:t>
            </w:r>
          </w:p>
        </w:tc>
        <w:tc>
          <w:tcPr>
            <w:tcW w:w="2668" w:type="pct"/>
          </w:tcPr>
          <w:p w14:paraId="669A6338" w14:textId="77777777" w:rsidR="00E33C17" w:rsidRPr="00C4289C" w:rsidRDefault="00B15C42" w:rsidP="00E33C17">
            <w:pPr>
              <w:pStyle w:val="Body"/>
              <w:rPr>
                <w:sz w:val="18"/>
                <w:szCs w:val="18"/>
              </w:rPr>
            </w:pPr>
            <w:hyperlink r:id="rId34" w:history="1">
              <w:r w:rsidR="00E33C17" w:rsidRPr="00C4289C">
                <w:rPr>
                  <w:rStyle w:val="Hyperlink"/>
                  <w:color w:val="auto"/>
                  <w:sz w:val="18"/>
                  <w:szCs w:val="18"/>
                  <w:u w:val="none"/>
                </w:rPr>
                <w:t>http://publications.europa.eu/resource/authority/corporate-body/PUBL</w:t>
              </w:r>
            </w:hyperlink>
          </w:p>
        </w:tc>
      </w:tr>
      <w:tr w:rsidR="00E33C17" w:rsidRPr="00C4289C" w14:paraId="58EAA4AF" w14:textId="77777777" w:rsidTr="00C4289C">
        <w:tc>
          <w:tcPr>
            <w:tcW w:w="194" w:type="pct"/>
          </w:tcPr>
          <w:p w14:paraId="02002A39" w14:textId="77777777" w:rsidR="00E33C17" w:rsidRPr="00C4289C" w:rsidRDefault="00E33C17" w:rsidP="00E33C17">
            <w:pPr>
              <w:pStyle w:val="Body"/>
              <w:rPr>
                <w:sz w:val="18"/>
                <w:szCs w:val="18"/>
              </w:rPr>
            </w:pPr>
            <w:r w:rsidRPr="00C4289C">
              <w:rPr>
                <w:sz w:val="18"/>
                <w:szCs w:val="18"/>
              </w:rPr>
              <w:t>R</w:t>
            </w:r>
          </w:p>
        </w:tc>
        <w:tc>
          <w:tcPr>
            <w:tcW w:w="972" w:type="pct"/>
          </w:tcPr>
          <w:p w14:paraId="5B607744" w14:textId="77777777" w:rsidR="00E33C17" w:rsidRPr="00C4289C" w:rsidRDefault="00E33C17" w:rsidP="00E33C17">
            <w:pPr>
              <w:pStyle w:val="Body"/>
              <w:rPr>
                <w:sz w:val="18"/>
                <w:szCs w:val="18"/>
              </w:rPr>
            </w:pPr>
            <w:r w:rsidRPr="00C4289C">
              <w:rPr>
                <w:sz w:val="18"/>
                <w:szCs w:val="18"/>
              </w:rPr>
              <w:t>theme/ category</w:t>
            </w:r>
          </w:p>
        </w:tc>
        <w:tc>
          <w:tcPr>
            <w:tcW w:w="1166" w:type="pct"/>
          </w:tcPr>
          <w:p w14:paraId="1ECC4C24" w14:textId="77777777" w:rsidR="00E33C17" w:rsidRPr="00C4289C" w:rsidRDefault="00E33C17" w:rsidP="00E33C17">
            <w:pPr>
              <w:pStyle w:val="Body"/>
              <w:rPr>
                <w:sz w:val="18"/>
                <w:szCs w:val="18"/>
              </w:rPr>
            </w:pPr>
            <w:r w:rsidRPr="00C4289C">
              <w:rPr>
                <w:sz w:val="18"/>
                <w:szCs w:val="18"/>
              </w:rPr>
              <w:t>dcat:theme, subproperty of dct:subject</w:t>
            </w:r>
          </w:p>
        </w:tc>
        <w:tc>
          <w:tcPr>
            <w:tcW w:w="2668" w:type="pct"/>
          </w:tcPr>
          <w:p w14:paraId="1E91C2CB" w14:textId="77777777" w:rsidR="00E33C17" w:rsidRPr="00C4289C" w:rsidRDefault="00B15C42" w:rsidP="00E33C17">
            <w:pPr>
              <w:pStyle w:val="Body"/>
              <w:rPr>
                <w:sz w:val="18"/>
                <w:szCs w:val="18"/>
              </w:rPr>
            </w:pPr>
            <w:hyperlink r:id="rId35" w:history="1">
              <w:r w:rsidR="00E33C17" w:rsidRPr="00C4289C">
                <w:rPr>
                  <w:rStyle w:val="Hyperlink"/>
                  <w:color w:val="auto"/>
                  <w:sz w:val="18"/>
                  <w:szCs w:val="18"/>
                  <w:u w:val="none"/>
                </w:rPr>
                <w:t>http://eurovoc.europa.eu/100205</w:t>
              </w:r>
            </w:hyperlink>
          </w:p>
        </w:tc>
      </w:tr>
      <w:tr w:rsidR="00E33C17" w:rsidRPr="00C4289C" w14:paraId="59EDA775" w14:textId="77777777" w:rsidTr="00C4289C">
        <w:tc>
          <w:tcPr>
            <w:tcW w:w="194" w:type="pct"/>
          </w:tcPr>
          <w:p w14:paraId="3CBCBD98" w14:textId="77777777" w:rsidR="00E33C17" w:rsidRPr="00C4289C" w:rsidRDefault="00E33C17" w:rsidP="00E33C17">
            <w:pPr>
              <w:pStyle w:val="Body"/>
              <w:rPr>
                <w:sz w:val="18"/>
                <w:szCs w:val="18"/>
              </w:rPr>
            </w:pPr>
            <w:r w:rsidRPr="00C4289C">
              <w:rPr>
                <w:sz w:val="18"/>
                <w:szCs w:val="18"/>
              </w:rPr>
              <w:t>O</w:t>
            </w:r>
          </w:p>
        </w:tc>
        <w:tc>
          <w:tcPr>
            <w:tcW w:w="972" w:type="pct"/>
          </w:tcPr>
          <w:p w14:paraId="2FC238E7" w14:textId="77777777" w:rsidR="00E33C17" w:rsidRPr="00C4289C" w:rsidRDefault="00E33C17" w:rsidP="00E33C17">
            <w:pPr>
              <w:pStyle w:val="Body"/>
              <w:rPr>
                <w:sz w:val="18"/>
                <w:szCs w:val="18"/>
              </w:rPr>
            </w:pPr>
            <w:r w:rsidRPr="00C4289C">
              <w:rPr>
                <w:sz w:val="18"/>
                <w:szCs w:val="18"/>
              </w:rPr>
              <w:t>language</w:t>
            </w:r>
          </w:p>
        </w:tc>
        <w:tc>
          <w:tcPr>
            <w:tcW w:w="1166" w:type="pct"/>
          </w:tcPr>
          <w:p w14:paraId="490DB0BD" w14:textId="77777777" w:rsidR="00E33C17" w:rsidRPr="00C4289C" w:rsidRDefault="00E33C17" w:rsidP="00E33C17">
            <w:pPr>
              <w:pStyle w:val="Body"/>
              <w:rPr>
                <w:sz w:val="18"/>
                <w:szCs w:val="18"/>
              </w:rPr>
            </w:pPr>
            <w:r w:rsidRPr="00C4289C">
              <w:rPr>
                <w:sz w:val="18"/>
                <w:szCs w:val="18"/>
              </w:rPr>
              <w:t>dct:language</w:t>
            </w:r>
          </w:p>
        </w:tc>
        <w:tc>
          <w:tcPr>
            <w:tcW w:w="2668" w:type="pct"/>
          </w:tcPr>
          <w:p w14:paraId="2D420CB1" w14:textId="77777777" w:rsidR="00E33C17" w:rsidRPr="00C4289C" w:rsidRDefault="00B15C42" w:rsidP="00E33C17">
            <w:pPr>
              <w:pStyle w:val="Body"/>
              <w:rPr>
                <w:sz w:val="18"/>
                <w:szCs w:val="18"/>
              </w:rPr>
            </w:pPr>
            <w:hyperlink r:id="rId36" w:history="1">
              <w:r w:rsidR="00E33C17" w:rsidRPr="00C4289C">
                <w:rPr>
                  <w:rStyle w:val="Hyperlink"/>
                  <w:color w:val="auto"/>
                  <w:sz w:val="18"/>
                  <w:szCs w:val="18"/>
                  <w:u w:val="none"/>
                </w:rPr>
                <w:t>http://publications.europa.eu/resource/authority/language/ENG</w:t>
              </w:r>
            </w:hyperlink>
            <w:r w:rsidR="00E33C17" w:rsidRPr="00C4289C">
              <w:rPr>
                <w:sz w:val="18"/>
                <w:szCs w:val="18"/>
              </w:rPr>
              <w:t xml:space="preserve"> </w:t>
            </w:r>
          </w:p>
        </w:tc>
      </w:tr>
      <w:tr w:rsidR="00E33C17" w:rsidRPr="00C4289C" w14:paraId="2AD57028" w14:textId="77777777" w:rsidTr="00C4289C">
        <w:tc>
          <w:tcPr>
            <w:tcW w:w="194" w:type="pct"/>
          </w:tcPr>
          <w:p w14:paraId="0D3E2673" w14:textId="77777777" w:rsidR="00E33C17" w:rsidRPr="00C4289C" w:rsidRDefault="00E33C17" w:rsidP="00E33C17">
            <w:pPr>
              <w:pStyle w:val="Body"/>
              <w:rPr>
                <w:sz w:val="18"/>
                <w:szCs w:val="18"/>
              </w:rPr>
            </w:pPr>
            <w:r w:rsidRPr="00C4289C">
              <w:rPr>
                <w:sz w:val="18"/>
                <w:szCs w:val="18"/>
              </w:rPr>
              <w:t>O</w:t>
            </w:r>
          </w:p>
        </w:tc>
        <w:tc>
          <w:tcPr>
            <w:tcW w:w="972" w:type="pct"/>
          </w:tcPr>
          <w:p w14:paraId="2455AF52" w14:textId="77777777" w:rsidR="00E33C17" w:rsidRPr="00C4289C" w:rsidRDefault="00E33C17" w:rsidP="00E33C17">
            <w:pPr>
              <w:pStyle w:val="Body"/>
              <w:rPr>
                <w:sz w:val="18"/>
                <w:szCs w:val="18"/>
              </w:rPr>
            </w:pPr>
            <w:r w:rsidRPr="00C4289C">
              <w:rPr>
                <w:sz w:val="18"/>
                <w:szCs w:val="18"/>
              </w:rPr>
              <w:t>related resource</w:t>
            </w:r>
          </w:p>
        </w:tc>
        <w:tc>
          <w:tcPr>
            <w:tcW w:w="1166" w:type="pct"/>
          </w:tcPr>
          <w:p w14:paraId="06339058" w14:textId="77777777" w:rsidR="00E33C17" w:rsidRPr="00C4289C" w:rsidRDefault="00E33C17" w:rsidP="00E33C17">
            <w:pPr>
              <w:pStyle w:val="Body"/>
              <w:rPr>
                <w:sz w:val="18"/>
                <w:szCs w:val="18"/>
              </w:rPr>
            </w:pPr>
            <w:r w:rsidRPr="00C4289C">
              <w:rPr>
                <w:sz w:val="18"/>
                <w:szCs w:val="18"/>
              </w:rPr>
              <w:t>dct:relation</w:t>
            </w:r>
          </w:p>
        </w:tc>
        <w:tc>
          <w:tcPr>
            <w:tcW w:w="2668" w:type="pct"/>
          </w:tcPr>
          <w:p w14:paraId="03353240" w14:textId="77777777" w:rsidR="00E33C17" w:rsidRPr="00C4289C" w:rsidRDefault="00E33C17" w:rsidP="00E33C17">
            <w:pPr>
              <w:pStyle w:val="Body"/>
              <w:rPr>
                <w:sz w:val="18"/>
                <w:szCs w:val="18"/>
              </w:rPr>
            </w:pPr>
            <w:r w:rsidRPr="00C4289C">
              <w:rPr>
                <w:sz w:val="18"/>
                <w:szCs w:val="18"/>
              </w:rPr>
              <w:t xml:space="preserve">http://.../PDF </w:t>
            </w:r>
          </w:p>
        </w:tc>
      </w:tr>
      <w:tr w:rsidR="00E33C17" w:rsidRPr="00C4289C" w14:paraId="0B43E5A9" w14:textId="77777777" w:rsidTr="00C4289C">
        <w:tc>
          <w:tcPr>
            <w:tcW w:w="194" w:type="pct"/>
          </w:tcPr>
          <w:p w14:paraId="593C7D22" w14:textId="77777777" w:rsidR="00E33C17" w:rsidRPr="00C4289C" w:rsidRDefault="00E33C17" w:rsidP="00E33C17">
            <w:pPr>
              <w:pStyle w:val="Body"/>
              <w:rPr>
                <w:sz w:val="18"/>
                <w:szCs w:val="18"/>
              </w:rPr>
            </w:pPr>
            <w:r w:rsidRPr="00C4289C">
              <w:rPr>
                <w:sz w:val="18"/>
                <w:szCs w:val="18"/>
              </w:rPr>
              <w:t>O</w:t>
            </w:r>
          </w:p>
        </w:tc>
        <w:tc>
          <w:tcPr>
            <w:tcW w:w="972" w:type="pct"/>
          </w:tcPr>
          <w:p w14:paraId="00996097" w14:textId="77777777" w:rsidR="00E33C17" w:rsidRPr="00C4289C" w:rsidRDefault="00E33C17" w:rsidP="00E33C17">
            <w:pPr>
              <w:pStyle w:val="Body"/>
              <w:rPr>
                <w:sz w:val="18"/>
                <w:szCs w:val="18"/>
              </w:rPr>
            </w:pPr>
            <w:r w:rsidRPr="00C4289C">
              <w:rPr>
                <w:sz w:val="18"/>
                <w:szCs w:val="18"/>
              </w:rPr>
              <w:t>release date</w:t>
            </w:r>
          </w:p>
        </w:tc>
        <w:tc>
          <w:tcPr>
            <w:tcW w:w="1166" w:type="pct"/>
          </w:tcPr>
          <w:p w14:paraId="171B2F2A" w14:textId="77777777" w:rsidR="00E33C17" w:rsidRPr="00C4289C" w:rsidRDefault="00E33C17" w:rsidP="00E33C17">
            <w:pPr>
              <w:pStyle w:val="Body"/>
              <w:rPr>
                <w:sz w:val="18"/>
                <w:szCs w:val="18"/>
              </w:rPr>
            </w:pPr>
            <w:r w:rsidRPr="00C4289C">
              <w:rPr>
                <w:sz w:val="18"/>
                <w:szCs w:val="18"/>
              </w:rPr>
              <w:t>dct:issued</w:t>
            </w:r>
          </w:p>
        </w:tc>
        <w:tc>
          <w:tcPr>
            <w:tcW w:w="2668" w:type="pct"/>
          </w:tcPr>
          <w:p w14:paraId="08ED1B7B" w14:textId="77777777" w:rsidR="00E33C17" w:rsidRPr="00C4289C" w:rsidRDefault="00E33C17" w:rsidP="00E33C17">
            <w:pPr>
              <w:pStyle w:val="Body"/>
              <w:rPr>
                <w:sz w:val="18"/>
                <w:szCs w:val="18"/>
              </w:rPr>
            </w:pPr>
            <w:r w:rsidRPr="00C4289C">
              <w:rPr>
                <w:sz w:val="18"/>
                <w:szCs w:val="18"/>
              </w:rPr>
              <w:t>2015-06-24</w:t>
            </w:r>
          </w:p>
        </w:tc>
      </w:tr>
      <w:tr w:rsidR="00E33C17" w:rsidRPr="00C4289C" w14:paraId="62C600E0" w14:textId="77777777" w:rsidTr="00C4289C">
        <w:tc>
          <w:tcPr>
            <w:tcW w:w="194" w:type="pct"/>
          </w:tcPr>
          <w:p w14:paraId="46CE476B" w14:textId="77777777" w:rsidR="00E33C17" w:rsidRPr="00C4289C" w:rsidRDefault="00E33C17" w:rsidP="00E33C17">
            <w:pPr>
              <w:pStyle w:val="Body"/>
              <w:rPr>
                <w:sz w:val="18"/>
                <w:szCs w:val="18"/>
              </w:rPr>
            </w:pPr>
            <w:r w:rsidRPr="00C4289C">
              <w:rPr>
                <w:sz w:val="18"/>
                <w:szCs w:val="18"/>
              </w:rPr>
              <w:t>O</w:t>
            </w:r>
          </w:p>
        </w:tc>
        <w:tc>
          <w:tcPr>
            <w:tcW w:w="972" w:type="pct"/>
          </w:tcPr>
          <w:p w14:paraId="7296ACD8" w14:textId="77777777" w:rsidR="00E33C17" w:rsidRPr="00C4289C" w:rsidRDefault="00E33C17" w:rsidP="00E33C17">
            <w:pPr>
              <w:pStyle w:val="Body"/>
              <w:rPr>
                <w:sz w:val="18"/>
                <w:szCs w:val="18"/>
              </w:rPr>
            </w:pPr>
            <w:r w:rsidRPr="00C4289C">
              <w:rPr>
                <w:sz w:val="18"/>
                <w:szCs w:val="18"/>
              </w:rPr>
              <w:t>spatial/ geographical coverage</w:t>
            </w:r>
          </w:p>
        </w:tc>
        <w:tc>
          <w:tcPr>
            <w:tcW w:w="1166" w:type="pct"/>
          </w:tcPr>
          <w:p w14:paraId="1971E23E" w14:textId="77777777" w:rsidR="00E33C17" w:rsidRPr="00C4289C" w:rsidRDefault="00E33C17" w:rsidP="00E33C17">
            <w:pPr>
              <w:pStyle w:val="Body"/>
              <w:rPr>
                <w:sz w:val="18"/>
                <w:szCs w:val="18"/>
              </w:rPr>
            </w:pPr>
            <w:r w:rsidRPr="00C4289C">
              <w:rPr>
                <w:sz w:val="18"/>
                <w:szCs w:val="18"/>
              </w:rPr>
              <w:t>dct:spatial</w:t>
            </w:r>
          </w:p>
        </w:tc>
        <w:tc>
          <w:tcPr>
            <w:tcW w:w="2668" w:type="pct"/>
          </w:tcPr>
          <w:p w14:paraId="41011D18" w14:textId="77777777" w:rsidR="00E33C17" w:rsidRPr="00C4289C" w:rsidRDefault="00E33C17" w:rsidP="00E33C17">
            <w:pPr>
              <w:pStyle w:val="Body"/>
              <w:rPr>
                <w:sz w:val="18"/>
                <w:szCs w:val="18"/>
              </w:rPr>
            </w:pPr>
            <w:r w:rsidRPr="00C4289C">
              <w:rPr>
                <w:sz w:val="18"/>
                <w:szCs w:val="18"/>
              </w:rPr>
              <w:t>http://publications.europa.eu/resource/authority/country/EUR</w:t>
            </w:r>
          </w:p>
        </w:tc>
      </w:tr>
      <w:tr w:rsidR="00E33C17" w:rsidRPr="00C4289C" w14:paraId="7599142D" w14:textId="77777777" w:rsidTr="00C4289C">
        <w:tc>
          <w:tcPr>
            <w:tcW w:w="194" w:type="pct"/>
          </w:tcPr>
          <w:p w14:paraId="611C8570" w14:textId="77777777" w:rsidR="00E33C17" w:rsidRPr="00C4289C" w:rsidRDefault="00E33C17" w:rsidP="00E33C17">
            <w:pPr>
              <w:pStyle w:val="Body"/>
              <w:rPr>
                <w:sz w:val="18"/>
                <w:szCs w:val="18"/>
              </w:rPr>
            </w:pPr>
            <w:r w:rsidRPr="00C4289C">
              <w:rPr>
                <w:sz w:val="18"/>
                <w:szCs w:val="18"/>
              </w:rPr>
              <w:t>O</w:t>
            </w:r>
          </w:p>
        </w:tc>
        <w:tc>
          <w:tcPr>
            <w:tcW w:w="972" w:type="pct"/>
          </w:tcPr>
          <w:p w14:paraId="1E380164" w14:textId="77777777" w:rsidR="00E33C17" w:rsidRPr="00C4289C" w:rsidRDefault="00E33C17" w:rsidP="00E33C17">
            <w:pPr>
              <w:pStyle w:val="Body"/>
              <w:rPr>
                <w:sz w:val="18"/>
                <w:szCs w:val="18"/>
              </w:rPr>
            </w:pPr>
            <w:r w:rsidRPr="00C4289C">
              <w:rPr>
                <w:sz w:val="18"/>
                <w:szCs w:val="18"/>
              </w:rPr>
              <w:t>temporal coverage</w:t>
            </w:r>
          </w:p>
        </w:tc>
        <w:tc>
          <w:tcPr>
            <w:tcW w:w="1166" w:type="pct"/>
          </w:tcPr>
          <w:p w14:paraId="659A1BCA" w14:textId="77777777" w:rsidR="00E33C17" w:rsidRPr="00C4289C" w:rsidRDefault="00E33C17" w:rsidP="00E33C17">
            <w:pPr>
              <w:pStyle w:val="Body"/>
              <w:rPr>
                <w:sz w:val="18"/>
                <w:szCs w:val="18"/>
              </w:rPr>
            </w:pPr>
            <w:r w:rsidRPr="00C4289C">
              <w:rPr>
                <w:sz w:val="18"/>
                <w:szCs w:val="18"/>
              </w:rPr>
              <w:t>dct:temporal</w:t>
            </w:r>
          </w:p>
        </w:tc>
        <w:tc>
          <w:tcPr>
            <w:tcW w:w="2668" w:type="pct"/>
          </w:tcPr>
          <w:p w14:paraId="6428F2A4" w14:textId="77777777" w:rsidR="00E33C17" w:rsidRPr="00C4289C" w:rsidRDefault="00E33C17" w:rsidP="00E33C17">
            <w:pPr>
              <w:pStyle w:val="Body"/>
              <w:rPr>
                <w:sz w:val="18"/>
                <w:szCs w:val="18"/>
              </w:rPr>
            </w:pPr>
            <w:r w:rsidRPr="00C4289C">
              <w:rPr>
                <w:sz w:val="18"/>
                <w:szCs w:val="18"/>
              </w:rPr>
              <w:t>schema:startDate=2013</w:t>
            </w:r>
          </w:p>
          <w:p w14:paraId="11F16AC0" w14:textId="77777777" w:rsidR="00E33C17" w:rsidRPr="00C4289C" w:rsidRDefault="00E33C17" w:rsidP="00E33C17">
            <w:pPr>
              <w:pStyle w:val="Body"/>
              <w:rPr>
                <w:sz w:val="18"/>
                <w:szCs w:val="18"/>
              </w:rPr>
            </w:pPr>
            <w:r w:rsidRPr="00C4289C">
              <w:rPr>
                <w:sz w:val="18"/>
                <w:szCs w:val="18"/>
              </w:rPr>
              <w:t>schema:endDate=2015</w:t>
            </w:r>
          </w:p>
        </w:tc>
      </w:tr>
    </w:tbl>
    <w:p w14:paraId="0CA7E6AE" w14:textId="77777777" w:rsidR="009B5287" w:rsidRDefault="009B5287" w:rsidP="005C1932">
      <w:pPr>
        <w:pStyle w:val="Body"/>
        <w:rPr>
          <w:b/>
          <w:i/>
          <w:lang w:eastAsia="zh-CN"/>
        </w:rPr>
      </w:pPr>
    </w:p>
    <w:p w14:paraId="20495D15" w14:textId="34D29B8A" w:rsidR="00B2160F" w:rsidRDefault="00B2160F" w:rsidP="00B2160F">
      <w:pPr>
        <w:pStyle w:val="Caption"/>
      </w:pPr>
      <w:bookmarkStart w:id="218" w:name="_Toc433700707"/>
      <w:r>
        <w:t xml:space="preserve">Table </w:t>
      </w:r>
      <w:fldSimple w:instr=" SEQ Table \* ARABIC ">
        <w:r w:rsidR="004E229F">
          <w:rPr>
            <w:noProof/>
          </w:rPr>
          <w:t>46</w:t>
        </w:r>
      </w:fldSimple>
      <w:r w:rsidR="00EE1AED">
        <w:t>: M</w:t>
      </w:r>
      <w:r>
        <w:t>etadata - distribution properties (RDF)</w:t>
      </w:r>
      <w:bookmarkEnd w:id="218"/>
    </w:p>
    <w:p w14:paraId="3984A720" w14:textId="77777777" w:rsidR="00604446" w:rsidRPr="00604446" w:rsidRDefault="00604446" w:rsidP="00604446">
      <w:pPr>
        <w:pStyle w:val="Body"/>
        <w:rPr>
          <w:sz w:val="16"/>
          <w:szCs w:val="16"/>
        </w:rPr>
      </w:pPr>
      <w:r w:rsidRPr="00604446">
        <w:rPr>
          <w:sz w:val="16"/>
          <w:szCs w:val="16"/>
        </w:rPr>
        <w:t>M: Mandatory property – R: recommended property – O: optional property</w:t>
      </w:r>
    </w:p>
    <w:tbl>
      <w:tblPr>
        <w:tblStyle w:val="TableGrid"/>
        <w:tblW w:w="5003" w:type="pct"/>
        <w:tblLayout w:type="fixed"/>
        <w:tblLook w:val="04A0" w:firstRow="1" w:lastRow="0" w:firstColumn="1" w:lastColumn="0" w:noHBand="0" w:noVBand="1"/>
      </w:tblPr>
      <w:tblGrid>
        <w:gridCol w:w="330"/>
        <w:gridCol w:w="1652"/>
        <w:gridCol w:w="2691"/>
        <w:gridCol w:w="3827"/>
      </w:tblGrid>
      <w:tr w:rsidR="00C72EC6" w:rsidRPr="00C4289C" w14:paraId="403879BF" w14:textId="77777777" w:rsidTr="00C4289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310C4ED1" w14:textId="77777777" w:rsidR="00C72EC6" w:rsidRPr="00C4289C" w:rsidRDefault="00941D74" w:rsidP="00EE754B">
            <w:pPr>
              <w:pStyle w:val="Body"/>
              <w:rPr>
                <w:sz w:val="18"/>
                <w:szCs w:val="18"/>
                <w:lang w:eastAsia="zh-CN"/>
              </w:rPr>
            </w:pPr>
            <w:r w:rsidRPr="00C4289C">
              <w:rPr>
                <w:sz w:val="18"/>
                <w:szCs w:val="18"/>
                <w:lang w:eastAsia="zh-CN"/>
              </w:rPr>
              <w:t>Distribution (RDF)</w:t>
            </w:r>
          </w:p>
        </w:tc>
      </w:tr>
      <w:tr w:rsidR="00C72EC6" w:rsidRPr="00C4289C" w14:paraId="05721079" w14:textId="77777777" w:rsidTr="00C4289C">
        <w:tc>
          <w:tcPr>
            <w:tcW w:w="194" w:type="pct"/>
          </w:tcPr>
          <w:p w14:paraId="51A37BB6" w14:textId="77777777" w:rsidR="00C72EC6" w:rsidRPr="00C4289C" w:rsidRDefault="00C72EC6" w:rsidP="00EE754B">
            <w:pPr>
              <w:pStyle w:val="Body"/>
              <w:rPr>
                <w:b/>
                <w:sz w:val="18"/>
                <w:szCs w:val="18"/>
                <w:lang w:eastAsia="zh-CN"/>
              </w:rPr>
            </w:pPr>
          </w:p>
        </w:tc>
        <w:tc>
          <w:tcPr>
            <w:tcW w:w="972" w:type="pct"/>
          </w:tcPr>
          <w:p w14:paraId="07CDE178" w14:textId="77777777" w:rsidR="00C72EC6" w:rsidRPr="00C4289C" w:rsidRDefault="00C72EC6" w:rsidP="00EE754B">
            <w:pPr>
              <w:pStyle w:val="Body"/>
              <w:rPr>
                <w:b/>
                <w:sz w:val="18"/>
                <w:szCs w:val="18"/>
                <w:lang w:eastAsia="zh-CN"/>
              </w:rPr>
            </w:pPr>
            <w:r w:rsidRPr="00C4289C">
              <w:rPr>
                <w:b/>
                <w:sz w:val="18"/>
                <w:szCs w:val="18"/>
                <w:lang w:eastAsia="zh-CN"/>
              </w:rPr>
              <w:t>Properties</w:t>
            </w:r>
          </w:p>
        </w:tc>
        <w:tc>
          <w:tcPr>
            <w:tcW w:w="1583" w:type="pct"/>
          </w:tcPr>
          <w:p w14:paraId="004F5EBD" w14:textId="77777777" w:rsidR="00C72EC6" w:rsidRPr="00C4289C" w:rsidRDefault="00E92F25" w:rsidP="00EE754B">
            <w:pPr>
              <w:pStyle w:val="Body"/>
              <w:rPr>
                <w:b/>
                <w:sz w:val="18"/>
                <w:szCs w:val="18"/>
                <w:lang w:eastAsia="zh-CN"/>
              </w:rPr>
            </w:pPr>
            <w:r w:rsidRPr="00C4289C">
              <w:rPr>
                <w:b/>
                <w:sz w:val="18"/>
                <w:szCs w:val="18"/>
                <w:lang w:eastAsia="zh-CN"/>
              </w:rPr>
              <w:t>URI</w:t>
            </w:r>
          </w:p>
        </w:tc>
        <w:tc>
          <w:tcPr>
            <w:tcW w:w="2251" w:type="pct"/>
          </w:tcPr>
          <w:p w14:paraId="7FF2173A" w14:textId="77777777" w:rsidR="00C72EC6" w:rsidRPr="00C4289C" w:rsidRDefault="00C72EC6" w:rsidP="00EE754B">
            <w:pPr>
              <w:pStyle w:val="Body"/>
              <w:rPr>
                <w:b/>
                <w:sz w:val="18"/>
                <w:szCs w:val="18"/>
                <w:lang w:eastAsia="zh-CN"/>
              </w:rPr>
            </w:pPr>
            <w:r w:rsidRPr="00C4289C">
              <w:rPr>
                <w:b/>
                <w:sz w:val="18"/>
                <w:szCs w:val="18"/>
                <w:lang w:eastAsia="zh-CN"/>
              </w:rPr>
              <w:t>Values</w:t>
            </w:r>
          </w:p>
        </w:tc>
      </w:tr>
      <w:tr w:rsidR="00C72EC6" w:rsidRPr="00C4289C" w14:paraId="1C2C9AA9" w14:textId="77777777" w:rsidTr="00C4289C">
        <w:tc>
          <w:tcPr>
            <w:tcW w:w="194" w:type="pct"/>
          </w:tcPr>
          <w:p w14:paraId="03EEB253" w14:textId="77777777" w:rsidR="00C72EC6" w:rsidRPr="00C4289C" w:rsidRDefault="00C72EC6" w:rsidP="00C72EC6">
            <w:pPr>
              <w:pStyle w:val="Body"/>
              <w:rPr>
                <w:sz w:val="18"/>
                <w:szCs w:val="18"/>
              </w:rPr>
            </w:pPr>
            <w:r w:rsidRPr="00C4289C">
              <w:rPr>
                <w:sz w:val="18"/>
                <w:szCs w:val="18"/>
              </w:rPr>
              <w:t>M</w:t>
            </w:r>
          </w:p>
        </w:tc>
        <w:tc>
          <w:tcPr>
            <w:tcW w:w="972" w:type="pct"/>
          </w:tcPr>
          <w:p w14:paraId="773BCEC0" w14:textId="77777777" w:rsidR="00C72EC6" w:rsidRPr="00C4289C" w:rsidRDefault="00C72EC6" w:rsidP="00C72EC6">
            <w:pPr>
              <w:pStyle w:val="Body"/>
              <w:rPr>
                <w:sz w:val="18"/>
                <w:szCs w:val="18"/>
                <w:lang w:eastAsia="zh-CN"/>
              </w:rPr>
            </w:pPr>
            <w:r w:rsidRPr="00C4289C">
              <w:rPr>
                <w:sz w:val="18"/>
                <w:szCs w:val="18"/>
              </w:rPr>
              <w:t>access URL</w:t>
            </w:r>
          </w:p>
        </w:tc>
        <w:tc>
          <w:tcPr>
            <w:tcW w:w="1583" w:type="pct"/>
          </w:tcPr>
          <w:p w14:paraId="4C778938" w14:textId="77777777" w:rsidR="00C72EC6" w:rsidRPr="00C4289C" w:rsidRDefault="00E92F25" w:rsidP="00C72EC6">
            <w:pPr>
              <w:pStyle w:val="Body"/>
              <w:rPr>
                <w:sz w:val="18"/>
                <w:szCs w:val="18"/>
                <w:lang w:eastAsia="zh-CN"/>
              </w:rPr>
            </w:pPr>
            <w:r w:rsidRPr="00C4289C">
              <w:rPr>
                <w:sz w:val="18"/>
                <w:szCs w:val="18"/>
              </w:rPr>
              <w:t>dcat:accessURL</w:t>
            </w:r>
          </w:p>
        </w:tc>
        <w:tc>
          <w:tcPr>
            <w:tcW w:w="2251" w:type="pct"/>
          </w:tcPr>
          <w:p w14:paraId="20D811B9" w14:textId="77777777" w:rsidR="00C72EC6" w:rsidRPr="00C4289C" w:rsidRDefault="00B15C42" w:rsidP="00C72EC6">
            <w:pPr>
              <w:pStyle w:val="Body"/>
              <w:rPr>
                <w:sz w:val="18"/>
                <w:szCs w:val="18"/>
                <w:lang w:eastAsia="zh-CN"/>
              </w:rPr>
            </w:pPr>
            <w:hyperlink r:id="rId37" w:history="1">
              <w:r w:rsidR="00C72EC6" w:rsidRPr="00C4289C">
                <w:rPr>
                  <w:rStyle w:val="Hyperlink"/>
                  <w:sz w:val="18"/>
                  <w:szCs w:val="18"/>
                  <w:lang w:eastAsia="zh-CN"/>
                </w:rPr>
                <w:t>http://.../RDF</w:t>
              </w:r>
            </w:hyperlink>
            <w:r w:rsidR="00F93483" w:rsidRPr="00C4289C">
              <w:rPr>
                <w:rStyle w:val="Hyperlink"/>
                <w:sz w:val="18"/>
                <w:szCs w:val="18"/>
                <w:lang w:eastAsia="zh-CN"/>
              </w:rPr>
              <w:t>/generalbudget2015.rdf</w:t>
            </w:r>
          </w:p>
        </w:tc>
      </w:tr>
      <w:tr w:rsidR="00C72EC6" w:rsidRPr="00C4289C" w14:paraId="2132F995" w14:textId="77777777" w:rsidTr="00C4289C">
        <w:tc>
          <w:tcPr>
            <w:tcW w:w="194" w:type="pct"/>
          </w:tcPr>
          <w:p w14:paraId="7635FE90" w14:textId="77777777" w:rsidR="00C72EC6" w:rsidRPr="00C4289C" w:rsidRDefault="00C72EC6" w:rsidP="00C72EC6">
            <w:pPr>
              <w:pStyle w:val="Body"/>
              <w:rPr>
                <w:sz w:val="18"/>
                <w:szCs w:val="18"/>
              </w:rPr>
            </w:pPr>
            <w:r w:rsidRPr="00C4289C">
              <w:rPr>
                <w:sz w:val="18"/>
                <w:szCs w:val="18"/>
              </w:rPr>
              <w:t>R</w:t>
            </w:r>
          </w:p>
        </w:tc>
        <w:tc>
          <w:tcPr>
            <w:tcW w:w="972" w:type="pct"/>
          </w:tcPr>
          <w:p w14:paraId="1073CADC" w14:textId="77777777" w:rsidR="00C72EC6" w:rsidRPr="00C4289C" w:rsidRDefault="00C72EC6" w:rsidP="00C72EC6">
            <w:pPr>
              <w:pStyle w:val="Body"/>
              <w:rPr>
                <w:sz w:val="18"/>
                <w:szCs w:val="18"/>
              </w:rPr>
            </w:pPr>
            <w:r w:rsidRPr="00C4289C">
              <w:rPr>
                <w:sz w:val="18"/>
                <w:szCs w:val="18"/>
              </w:rPr>
              <w:t>description</w:t>
            </w:r>
          </w:p>
        </w:tc>
        <w:tc>
          <w:tcPr>
            <w:tcW w:w="1583" w:type="pct"/>
          </w:tcPr>
          <w:p w14:paraId="453A06CE" w14:textId="77777777" w:rsidR="00C72EC6" w:rsidRPr="00C4289C" w:rsidRDefault="00E92F25" w:rsidP="00C72EC6">
            <w:pPr>
              <w:pStyle w:val="Body"/>
              <w:rPr>
                <w:sz w:val="18"/>
                <w:szCs w:val="18"/>
              </w:rPr>
            </w:pPr>
            <w:r w:rsidRPr="00C4289C">
              <w:rPr>
                <w:sz w:val="18"/>
                <w:szCs w:val="18"/>
              </w:rPr>
              <w:t>dct:description</w:t>
            </w:r>
          </w:p>
        </w:tc>
        <w:tc>
          <w:tcPr>
            <w:tcW w:w="2251" w:type="pct"/>
          </w:tcPr>
          <w:p w14:paraId="5E23DF1B" w14:textId="77777777" w:rsidR="00C72EC6" w:rsidRPr="00C4289C" w:rsidRDefault="00941D74" w:rsidP="00C72EC6">
            <w:pPr>
              <w:pStyle w:val="Body"/>
              <w:rPr>
                <w:sz w:val="18"/>
                <w:szCs w:val="18"/>
                <w:lang w:eastAsia="zh-CN"/>
              </w:rPr>
            </w:pPr>
            <w:r w:rsidRPr="00C4289C">
              <w:rPr>
                <w:sz w:val="18"/>
                <w:szCs w:val="18"/>
                <w:lang w:eastAsia="zh-CN"/>
              </w:rPr>
              <w:t>This distribution contains the general EU budget of 2015</w:t>
            </w:r>
            <w:r w:rsidR="00951E45" w:rsidRPr="00C4289C">
              <w:rPr>
                <w:sz w:val="18"/>
                <w:szCs w:val="18"/>
                <w:lang w:eastAsia="zh-CN"/>
              </w:rPr>
              <w:t xml:space="preserve">, the amended EU budget </w:t>
            </w:r>
            <w:r w:rsidR="00951E45" w:rsidRPr="00C4289C">
              <w:rPr>
                <w:sz w:val="18"/>
                <w:szCs w:val="18"/>
                <w:lang w:eastAsia="zh-CN"/>
              </w:rPr>
              <w:lastRenderedPageBreak/>
              <w:t>of 2014 and the outturn budget of 2013</w:t>
            </w:r>
            <w:r w:rsidRPr="00C4289C">
              <w:rPr>
                <w:sz w:val="18"/>
                <w:szCs w:val="18"/>
                <w:lang w:eastAsia="zh-CN"/>
              </w:rPr>
              <w:t xml:space="preserve"> in RDF format. </w:t>
            </w:r>
          </w:p>
        </w:tc>
      </w:tr>
      <w:tr w:rsidR="00C72EC6" w:rsidRPr="00C4289C" w14:paraId="2D724F8B" w14:textId="77777777" w:rsidTr="00C4289C">
        <w:tc>
          <w:tcPr>
            <w:tcW w:w="194" w:type="pct"/>
          </w:tcPr>
          <w:p w14:paraId="3B9D9CC0" w14:textId="77777777" w:rsidR="00C72EC6" w:rsidRPr="00C4289C" w:rsidRDefault="00C72EC6" w:rsidP="00C72EC6">
            <w:pPr>
              <w:pStyle w:val="Body"/>
              <w:rPr>
                <w:sz w:val="18"/>
                <w:szCs w:val="18"/>
              </w:rPr>
            </w:pPr>
            <w:r w:rsidRPr="00C4289C">
              <w:rPr>
                <w:sz w:val="18"/>
                <w:szCs w:val="18"/>
              </w:rPr>
              <w:lastRenderedPageBreak/>
              <w:t>R</w:t>
            </w:r>
          </w:p>
        </w:tc>
        <w:tc>
          <w:tcPr>
            <w:tcW w:w="972" w:type="pct"/>
          </w:tcPr>
          <w:p w14:paraId="28934080" w14:textId="77777777" w:rsidR="00C72EC6" w:rsidRPr="00C4289C" w:rsidRDefault="00C72EC6" w:rsidP="00C72EC6">
            <w:pPr>
              <w:pStyle w:val="Body"/>
              <w:rPr>
                <w:sz w:val="18"/>
                <w:szCs w:val="18"/>
              </w:rPr>
            </w:pPr>
            <w:r w:rsidRPr="00C4289C">
              <w:rPr>
                <w:sz w:val="18"/>
                <w:szCs w:val="18"/>
              </w:rPr>
              <w:t>format</w:t>
            </w:r>
          </w:p>
        </w:tc>
        <w:tc>
          <w:tcPr>
            <w:tcW w:w="1583" w:type="pct"/>
          </w:tcPr>
          <w:p w14:paraId="341E44AB" w14:textId="77777777" w:rsidR="00C72EC6" w:rsidRPr="00C4289C" w:rsidRDefault="00E92F25" w:rsidP="00C72EC6">
            <w:pPr>
              <w:pStyle w:val="Body"/>
              <w:rPr>
                <w:sz w:val="18"/>
                <w:szCs w:val="18"/>
              </w:rPr>
            </w:pPr>
            <w:r w:rsidRPr="00C4289C">
              <w:rPr>
                <w:sz w:val="18"/>
                <w:szCs w:val="18"/>
              </w:rPr>
              <w:t>dct:format</w:t>
            </w:r>
          </w:p>
        </w:tc>
        <w:tc>
          <w:tcPr>
            <w:tcW w:w="2251" w:type="pct"/>
          </w:tcPr>
          <w:p w14:paraId="083D299E" w14:textId="77777777" w:rsidR="00C72EC6" w:rsidRPr="00C4289C" w:rsidRDefault="00B15C42" w:rsidP="00C72EC6">
            <w:pPr>
              <w:pStyle w:val="Body"/>
              <w:rPr>
                <w:sz w:val="18"/>
                <w:szCs w:val="18"/>
                <w:lang w:eastAsia="zh-CN"/>
              </w:rPr>
            </w:pPr>
            <w:hyperlink r:id="rId38" w:history="1">
              <w:r w:rsidR="00686DB2" w:rsidRPr="00FC3990">
                <w:rPr>
                  <w:rStyle w:val="Hyperlink"/>
                  <w:sz w:val="18"/>
                  <w:szCs w:val="18"/>
                  <w:lang w:eastAsia="zh-CN"/>
                </w:rPr>
                <w:t>http://publications.europa.eu/resource/authority/file-type/RDF</w:t>
              </w:r>
            </w:hyperlink>
            <w:r w:rsidR="00686DB2">
              <w:rPr>
                <w:sz w:val="18"/>
                <w:szCs w:val="18"/>
                <w:lang w:eastAsia="zh-CN"/>
              </w:rPr>
              <w:t xml:space="preserve"> </w:t>
            </w:r>
          </w:p>
        </w:tc>
      </w:tr>
      <w:tr w:rsidR="00C72EC6" w:rsidRPr="00C4289C" w14:paraId="3541BC2F" w14:textId="77777777" w:rsidTr="00C4289C">
        <w:tc>
          <w:tcPr>
            <w:tcW w:w="194" w:type="pct"/>
          </w:tcPr>
          <w:p w14:paraId="1562435E" w14:textId="77777777" w:rsidR="00C72EC6" w:rsidRPr="00C4289C" w:rsidRDefault="00C72EC6" w:rsidP="00C72EC6">
            <w:pPr>
              <w:pStyle w:val="Body"/>
              <w:rPr>
                <w:sz w:val="18"/>
                <w:szCs w:val="18"/>
              </w:rPr>
            </w:pPr>
            <w:r w:rsidRPr="00C4289C">
              <w:rPr>
                <w:sz w:val="18"/>
                <w:szCs w:val="18"/>
              </w:rPr>
              <w:t>R</w:t>
            </w:r>
          </w:p>
        </w:tc>
        <w:tc>
          <w:tcPr>
            <w:tcW w:w="972" w:type="pct"/>
          </w:tcPr>
          <w:p w14:paraId="75BF25A4" w14:textId="77777777" w:rsidR="00C72EC6" w:rsidRPr="00C4289C" w:rsidRDefault="00C72EC6" w:rsidP="00C72EC6">
            <w:pPr>
              <w:pStyle w:val="Body"/>
              <w:rPr>
                <w:sz w:val="18"/>
                <w:szCs w:val="18"/>
              </w:rPr>
            </w:pPr>
            <w:r w:rsidRPr="00C4289C">
              <w:rPr>
                <w:sz w:val="18"/>
                <w:szCs w:val="18"/>
              </w:rPr>
              <w:t>licence</w:t>
            </w:r>
          </w:p>
        </w:tc>
        <w:tc>
          <w:tcPr>
            <w:tcW w:w="1583" w:type="pct"/>
          </w:tcPr>
          <w:p w14:paraId="41140322" w14:textId="77777777" w:rsidR="00C72EC6" w:rsidRPr="00C4289C" w:rsidRDefault="00E92F25" w:rsidP="00C72EC6">
            <w:pPr>
              <w:pStyle w:val="Body"/>
              <w:rPr>
                <w:sz w:val="18"/>
                <w:szCs w:val="18"/>
              </w:rPr>
            </w:pPr>
            <w:r w:rsidRPr="00C4289C">
              <w:rPr>
                <w:sz w:val="18"/>
                <w:szCs w:val="18"/>
              </w:rPr>
              <w:t>dct:license</w:t>
            </w:r>
          </w:p>
        </w:tc>
        <w:tc>
          <w:tcPr>
            <w:tcW w:w="2251" w:type="pct"/>
          </w:tcPr>
          <w:p w14:paraId="37C90140" w14:textId="77777777" w:rsidR="00C72EC6" w:rsidRPr="00C4289C" w:rsidRDefault="00B15C42" w:rsidP="00C72EC6">
            <w:pPr>
              <w:pStyle w:val="Body"/>
              <w:rPr>
                <w:sz w:val="18"/>
                <w:szCs w:val="18"/>
                <w:lang w:eastAsia="zh-CN"/>
              </w:rPr>
            </w:pPr>
            <w:hyperlink r:id="rId39" w:history="1">
              <w:r w:rsidR="00951E45" w:rsidRPr="00C4289C">
                <w:rPr>
                  <w:rStyle w:val="Hyperlink"/>
                  <w:sz w:val="18"/>
                  <w:szCs w:val="18"/>
                  <w:lang w:eastAsia="zh-CN"/>
                </w:rPr>
                <w:t>http://ec.europa.eu/geninfo/legal_notices_en.htm</w:t>
              </w:r>
            </w:hyperlink>
          </w:p>
        </w:tc>
      </w:tr>
      <w:tr w:rsidR="003852FA" w:rsidRPr="00C4289C" w14:paraId="51CD0D87" w14:textId="77777777" w:rsidTr="00C4289C">
        <w:tc>
          <w:tcPr>
            <w:tcW w:w="194" w:type="pct"/>
          </w:tcPr>
          <w:p w14:paraId="35DD18F0" w14:textId="77777777" w:rsidR="003852FA" w:rsidRPr="00C4289C" w:rsidRDefault="003852FA" w:rsidP="00C72EC6">
            <w:pPr>
              <w:pStyle w:val="Body"/>
              <w:rPr>
                <w:sz w:val="18"/>
                <w:szCs w:val="18"/>
              </w:rPr>
            </w:pPr>
            <w:r w:rsidRPr="00C4289C">
              <w:rPr>
                <w:sz w:val="18"/>
                <w:szCs w:val="18"/>
              </w:rPr>
              <w:t>O</w:t>
            </w:r>
          </w:p>
        </w:tc>
        <w:tc>
          <w:tcPr>
            <w:tcW w:w="972" w:type="pct"/>
          </w:tcPr>
          <w:p w14:paraId="7E127C0F" w14:textId="77777777" w:rsidR="003852FA" w:rsidRPr="00C4289C" w:rsidRDefault="003852FA" w:rsidP="00C72EC6">
            <w:pPr>
              <w:pStyle w:val="Body"/>
              <w:rPr>
                <w:sz w:val="18"/>
                <w:szCs w:val="18"/>
              </w:rPr>
            </w:pPr>
            <w:r w:rsidRPr="00C4289C">
              <w:rPr>
                <w:sz w:val="18"/>
                <w:szCs w:val="18"/>
              </w:rPr>
              <w:t>release date</w:t>
            </w:r>
          </w:p>
        </w:tc>
        <w:tc>
          <w:tcPr>
            <w:tcW w:w="1583" w:type="pct"/>
          </w:tcPr>
          <w:p w14:paraId="262E5997" w14:textId="77777777" w:rsidR="003852FA" w:rsidRPr="00C4289C" w:rsidRDefault="00E92F25" w:rsidP="00C72EC6">
            <w:pPr>
              <w:pStyle w:val="Body"/>
              <w:rPr>
                <w:sz w:val="18"/>
                <w:szCs w:val="18"/>
              </w:rPr>
            </w:pPr>
            <w:r w:rsidRPr="00C4289C">
              <w:rPr>
                <w:sz w:val="18"/>
                <w:szCs w:val="18"/>
              </w:rPr>
              <w:t>dct:issued</w:t>
            </w:r>
          </w:p>
        </w:tc>
        <w:tc>
          <w:tcPr>
            <w:tcW w:w="2251" w:type="pct"/>
          </w:tcPr>
          <w:p w14:paraId="5B2FBF5C" w14:textId="77777777" w:rsidR="003852FA" w:rsidRPr="00C4289C" w:rsidRDefault="00F93483" w:rsidP="00C72EC6">
            <w:pPr>
              <w:pStyle w:val="Body"/>
              <w:rPr>
                <w:sz w:val="18"/>
                <w:szCs w:val="18"/>
                <w:lang w:eastAsia="zh-CN"/>
              </w:rPr>
            </w:pPr>
            <w:r w:rsidRPr="00C4289C">
              <w:rPr>
                <w:sz w:val="18"/>
                <w:szCs w:val="18"/>
                <w:lang w:eastAsia="zh-CN"/>
              </w:rPr>
              <w:t>2014-06-24</w:t>
            </w:r>
          </w:p>
        </w:tc>
      </w:tr>
      <w:tr w:rsidR="003852FA" w:rsidRPr="00C4289C" w14:paraId="5C0D4EF5" w14:textId="77777777" w:rsidTr="00C4289C">
        <w:tc>
          <w:tcPr>
            <w:tcW w:w="194" w:type="pct"/>
          </w:tcPr>
          <w:p w14:paraId="428CDD78" w14:textId="77777777" w:rsidR="003852FA" w:rsidRPr="00C4289C" w:rsidRDefault="003852FA" w:rsidP="00C72EC6">
            <w:pPr>
              <w:pStyle w:val="Body"/>
              <w:rPr>
                <w:sz w:val="18"/>
                <w:szCs w:val="18"/>
              </w:rPr>
            </w:pPr>
            <w:r w:rsidRPr="00C4289C">
              <w:rPr>
                <w:sz w:val="18"/>
                <w:szCs w:val="18"/>
              </w:rPr>
              <w:t>O</w:t>
            </w:r>
          </w:p>
        </w:tc>
        <w:tc>
          <w:tcPr>
            <w:tcW w:w="972" w:type="pct"/>
          </w:tcPr>
          <w:p w14:paraId="31190DE0" w14:textId="77777777" w:rsidR="003852FA" w:rsidRPr="00C4289C" w:rsidRDefault="003852FA" w:rsidP="00C72EC6">
            <w:pPr>
              <w:pStyle w:val="Body"/>
              <w:rPr>
                <w:sz w:val="18"/>
                <w:szCs w:val="18"/>
              </w:rPr>
            </w:pPr>
            <w:r w:rsidRPr="00C4289C">
              <w:rPr>
                <w:sz w:val="18"/>
                <w:szCs w:val="18"/>
              </w:rPr>
              <w:t>title</w:t>
            </w:r>
          </w:p>
        </w:tc>
        <w:tc>
          <w:tcPr>
            <w:tcW w:w="1583" w:type="pct"/>
          </w:tcPr>
          <w:p w14:paraId="29361694" w14:textId="77777777" w:rsidR="003852FA" w:rsidRPr="00C4289C" w:rsidRDefault="00E92F25" w:rsidP="00C72EC6">
            <w:pPr>
              <w:pStyle w:val="Body"/>
              <w:rPr>
                <w:sz w:val="18"/>
                <w:szCs w:val="18"/>
              </w:rPr>
            </w:pPr>
            <w:r w:rsidRPr="00C4289C">
              <w:rPr>
                <w:sz w:val="18"/>
                <w:szCs w:val="18"/>
              </w:rPr>
              <w:t>dct:title</w:t>
            </w:r>
          </w:p>
        </w:tc>
        <w:tc>
          <w:tcPr>
            <w:tcW w:w="2251" w:type="pct"/>
          </w:tcPr>
          <w:p w14:paraId="1B0CFB31" w14:textId="77777777" w:rsidR="003852FA" w:rsidRPr="00C4289C" w:rsidRDefault="003852FA" w:rsidP="00C72EC6">
            <w:pPr>
              <w:pStyle w:val="Body"/>
              <w:rPr>
                <w:sz w:val="18"/>
                <w:szCs w:val="18"/>
                <w:lang w:eastAsia="zh-CN"/>
              </w:rPr>
            </w:pPr>
            <w:r w:rsidRPr="00C4289C">
              <w:rPr>
                <w:sz w:val="18"/>
                <w:szCs w:val="18"/>
                <w:lang w:eastAsia="zh-CN"/>
              </w:rPr>
              <w:t>General budget of the EU for 2015</w:t>
            </w:r>
          </w:p>
        </w:tc>
      </w:tr>
    </w:tbl>
    <w:p w14:paraId="059AE3C6" w14:textId="77777777" w:rsidR="009B5287" w:rsidRDefault="009B5287" w:rsidP="005C1932">
      <w:pPr>
        <w:pStyle w:val="Body"/>
        <w:rPr>
          <w:b/>
          <w:i/>
          <w:lang w:eastAsia="zh-CN"/>
        </w:rPr>
      </w:pPr>
    </w:p>
    <w:p w14:paraId="2220E372" w14:textId="77777777" w:rsidR="00102A07" w:rsidRPr="00102A07" w:rsidRDefault="0094046A" w:rsidP="00102A07">
      <w:pPr>
        <w:pStyle w:val="Heading2"/>
      </w:pPr>
      <w:bookmarkStart w:id="219" w:name="_Toc433700645"/>
      <w:r>
        <w:t>Controlled vocabularies</w:t>
      </w:r>
      <w:bookmarkEnd w:id="219"/>
    </w:p>
    <w:p w14:paraId="62C24EF3" w14:textId="77777777" w:rsidR="00460F45" w:rsidRPr="00460F45" w:rsidRDefault="00460F45" w:rsidP="00460F45">
      <w:pPr>
        <w:pStyle w:val="Body"/>
        <w:rPr>
          <w:lang w:eastAsia="zh-CN"/>
        </w:rPr>
      </w:pPr>
      <w:r>
        <w:rPr>
          <w:lang w:eastAsia="zh-CN"/>
        </w:rPr>
        <w:fldChar w:fldCharType="begin"/>
      </w:r>
      <w:r>
        <w:rPr>
          <w:lang w:eastAsia="zh-CN"/>
        </w:rPr>
        <w:instrText xml:space="preserve"> REF _Ref430879479 \h </w:instrText>
      </w:r>
      <w:r>
        <w:rPr>
          <w:lang w:eastAsia="zh-CN"/>
        </w:rPr>
      </w:r>
      <w:r>
        <w:rPr>
          <w:lang w:eastAsia="zh-CN"/>
        </w:rPr>
        <w:fldChar w:fldCharType="separate"/>
      </w:r>
      <w:r w:rsidR="00D42EB8">
        <w:t xml:space="preserve">Table </w:t>
      </w:r>
      <w:r w:rsidR="00D42EB8">
        <w:rPr>
          <w:noProof/>
        </w:rPr>
        <w:t>46</w:t>
      </w:r>
      <w:r>
        <w:rPr>
          <w:lang w:eastAsia="zh-CN"/>
        </w:rPr>
        <w:fldChar w:fldCharType="end"/>
      </w:r>
      <w:r>
        <w:rPr>
          <w:lang w:eastAsia="zh-CN"/>
        </w:rPr>
        <w:t xml:space="preserve"> gives an overview of</w:t>
      </w:r>
      <w:r w:rsidR="00BC7B58">
        <w:rPr>
          <w:lang w:eastAsia="zh-CN"/>
        </w:rPr>
        <w:t xml:space="preserve"> existing or proposed</w:t>
      </w:r>
      <w:r>
        <w:rPr>
          <w:lang w:eastAsia="zh-CN"/>
        </w:rPr>
        <w:t xml:space="preserve"> Named Authority Lists to which the EU Budget Vocabulary will refer.</w:t>
      </w:r>
    </w:p>
    <w:p w14:paraId="535BA581" w14:textId="0EA5DA46" w:rsidR="00460F45" w:rsidRDefault="00460F45" w:rsidP="00460F45">
      <w:pPr>
        <w:pStyle w:val="Caption"/>
      </w:pPr>
      <w:bookmarkStart w:id="220" w:name="_Ref430879479"/>
      <w:bookmarkStart w:id="221" w:name="_Toc433700708"/>
      <w:bookmarkStart w:id="222" w:name="_Ref447720573"/>
      <w:bookmarkStart w:id="223" w:name="_Ref447720653"/>
      <w:r>
        <w:t xml:space="preserve">Table </w:t>
      </w:r>
      <w:fldSimple w:instr=" SEQ Table \* ARABIC ">
        <w:r w:rsidR="004E229F">
          <w:rPr>
            <w:noProof/>
          </w:rPr>
          <w:t>47</w:t>
        </w:r>
      </w:fldSimple>
      <w:bookmarkEnd w:id="220"/>
      <w:r>
        <w:t>: Named Authority Lists</w:t>
      </w:r>
      <w:bookmarkEnd w:id="221"/>
      <w:bookmarkEnd w:id="222"/>
      <w:bookmarkEnd w:id="223"/>
    </w:p>
    <w:tbl>
      <w:tblPr>
        <w:tblStyle w:val="TableGrid"/>
        <w:tblW w:w="8500" w:type="dxa"/>
        <w:tblLayout w:type="fixed"/>
        <w:tblLook w:val="04A0" w:firstRow="1" w:lastRow="0" w:firstColumn="1" w:lastColumn="0" w:noHBand="0" w:noVBand="1"/>
      </w:tblPr>
      <w:tblGrid>
        <w:gridCol w:w="1809"/>
        <w:gridCol w:w="1447"/>
        <w:gridCol w:w="1842"/>
        <w:gridCol w:w="3402"/>
      </w:tblGrid>
      <w:tr w:rsidR="007A059A" w:rsidRPr="00C4289C" w14:paraId="17BCAE65" w14:textId="77777777" w:rsidTr="00BC7B58">
        <w:trPr>
          <w:cnfStyle w:val="100000000000" w:firstRow="1" w:lastRow="0" w:firstColumn="0" w:lastColumn="0" w:oddVBand="0" w:evenVBand="0" w:oddHBand="0" w:evenHBand="0" w:firstRowFirstColumn="0" w:firstRowLastColumn="0" w:lastRowFirstColumn="0" w:lastRowLastColumn="0"/>
        </w:trPr>
        <w:tc>
          <w:tcPr>
            <w:tcW w:w="1809" w:type="dxa"/>
          </w:tcPr>
          <w:p w14:paraId="7DE92EE9" w14:textId="77777777" w:rsidR="007A059A" w:rsidRPr="00C4289C" w:rsidRDefault="007A059A" w:rsidP="007D0630">
            <w:pPr>
              <w:pStyle w:val="Body"/>
              <w:rPr>
                <w:sz w:val="18"/>
                <w:szCs w:val="18"/>
              </w:rPr>
            </w:pPr>
            <w:r w:rsidRPr="00C4289C">
              <w:rPr>
                <w:sz w:val="18"/>
                <w:szCs w:val="18"/>
              </w:rPr>
              <w:t>RDF property</w:t>
            </w:r>
          </w:p>
        </w:tc>
        <w:tc>
          <w:tcPr>
            <w:tcW w:w="1447" w:type="dxa"/>
          </w:tcPr>
          <w:p w14:paraId="75B993CE" w14:textId="77777777" w:rsidR="007A059A" w:rsidRPr="00C4289C" w:rsidRDefault="000E3A3E" w:rsidP="000E3A3E">
            <w:pPr>
              <w:pStyle w:val="Body"/>
              <w:rPr>
                <w:sz w:val="18"/>
                <w:szCs w:val="18"/>
              </w:rPr>
            </w:pPr>
            <w:r>
              <w:rPr>
                <w:sz w:val="18"/>
                <w:szCs w:val="18"/>
              </w:rPr>
              <w:t>Part of</w:t>
            </w:r>
            <w:r w:rsidR="007A059A" w:rsidRPr="00C4289C">
              <w:rPr>
                <w:sz w:val="18"/>
                <w:szCs w:val="18"/>
              </w:rPr>
              <w:t xml:space="preserve"> Class</w:t>
            </w:r>
          </w:p>
        </w:tc>
        <w:tc>
          <w:tcPr>
            <w:tcW w:w="1842" w:type="dxa"/>
          </w:tcPr>
          <w:p w14:paraId="6B684D14" w14:textId="77777777" w:rsidR="007A059A" w:rsidRPr="00C4289C" w:rsidRDefault="007A059A" w:rsidP="007D0630">
            <w:pPr>
              <w:pStyle w:val="Body"/>
              <w:rPr>
                <w:sz w:val="18"/>
                <w:szCs w:val="18"/>
              </w:rPr>
            </w:pPr>
            <w:r w:rsidRPr="00C4289C">
              <w:rPr>
                <w:sz w:val="18"/>
                <w:szCs w:val="18"/>
              </w:rPr>
              <w:t>Vocabulary name</w:t>
            </w:r>
          </w:p>
        </w:tc>
        <w:tc>
          <w:tcPr>
            <w:tcW w:w="3402" w:type="dxa"/>
          </w:tcPr>
          <w:p w14:paraId="1B61F33A" w14:textId="77777777" w:rsidR="007A059A" w:rsidRPr="00C4289C" w:rsidRDefault="007A059A" w:rsidP="007D0630">
            <w:pPr>
              <w:pStyle w:val="Body"/>
              <w:rPr>
                <w:sz w:val="18"/>
                <w:szCs w:val="18"/>
              </w:rPr>
            </w:pPr>
            <w:r w:rsidRPr="00C4289C">
              <w:rPr>
                <w:sz w:val="18"/>
                <w:szCs w:val="18"/>
              </w:rPr>
              <w:t>Comment</w:t>
            </w:r>
          </w:p>
        </w:tc>
      </w:tr>
      <w:tr w:rsidR="007A059A" w:rsidRPr="00C4289C" w14:paraId="26873793" w14:textId="77777777" w:rsidTr="00BC7B58">
        <w:tc>
          <w:tcPr>
            <w:tcW w:w="1809" w:type="dxa"/>
          </w:tcPr>
          <w:p w14:paraId="3C7B269E" w14:textId="77777777" w:rsidR="007A059A" w:rsidRPr="00C4289C" w:rsidRDefault="007A059A" w:rsidP="00B60924">
            <w:pPr>
              <w:pStyle w:val="Body"/>
              <w:rPr>
                <w:sz w:val="18"/>
                <w:szCs w:val="18"/>
              </w:rPr>
            </w:pPr>
            <w:r w:rsidRPr="00C4289C">
              <w:rPr>
                <w:sz w:val="18"/>
                <w:szCs w:val="18"/>
              </w:rPr>
              <w:t>bud:</w:t>
            </w:r>
            <w:r w:rsidR="00B60924">
              <w:rPr>
                <w:sz w:val="18"/>
                <w:szCs w:val="18"/>
              </w:rPr>
              <w:t>hasC</w:t>
            </w:r>
            <w:r w:rsidRPr="00C4289C">
              <w:rPr>
                <w:sz w:val="18"/>
                <w:szCs w:val="18"/>
              </w:rPr>
              <w:t>orporatebody</w:t>
            </w:r>
          </w:p>
        </w:tc>
        <w:tc>
          <w:tcPr>
            <w:tcW w:w="1447" w:type="dxa"/>
          </w:tcPr>
          <w:p w14:paraId="5B8551A4" w14:textId="77777777" w:rsidR="007A059A" w:rsidRPr="00C4289C" w:rsidRDefault="007A059A" w:rsidP="007D0630">
            <w:pPr>
              <w:pStyle w:val="Body"/>
              <w:rPr>
                <w:sz w:val="18"/>
                <w:szCs w:val="18"/>
              </w:rPr>
            </w:pPr>
            <w:r w:rsidRPr="00C4289C">
              <w:rPr>
                <w:sz w:val="18"/>
                <w:szCs w:val="18"/>
              </w:rPr>
              <w:t>bud:Amount</w:t>
            </w:r>
          </w:p>
          <w:p w14:paraId="2499DD0B" w14:textId="77777777" w:rsidR="00FB38DC" w:rsidRDefault="0089163B" w:rsidP="007D0630">
            <w:pPr>
              <w:pStyle w:val="Body"/>
              <w:rPr>
                <w:sz w:val="18"/>
                <w:szCs w:val="18"/>
              </w:rPr>
            </w:pPr>
            <w:r>
              <w:rPr>
                <w:sz w:val="18"/>
                <w:szCs w:val="18"/>
              </w:rPr>
              <w:t>bud:Nomenclature</w:t>
            </w:r>
          </w:p>
          <w:p w14:paraId="3DC1A804" w14:textId="77777777" w:rsidR="00BC7B58" w:rsidRPr="00C4289C" w:rsidRDefault="00BC7B58" w:rsidP="007D0630">
            <w:pPr>
              <w:pStyle w:val="Body"/>
              <w:rPr>
                <w:sz w:val="18"/>
                <w:szCs w:val="18"/>
              </w:rPr>
            </w:pPr>
            <w:r>
              <w:rPr>
                <w:sz w:val="18"/>
                <w:szCs w:val="18"/>
              </w:rPr>
              <w:t>qb:Dimension</w:t>
            </w:r>
          </w:p>
        </w:tc>
        <w:tc>
          <w:tcPr>
            <w:tcW w:w="1842" w:type="dxa"/>
          </w:tcPr>
          <w:p w14:paraId="4957840F" w14:textId="77777777" w:rsidR="007A059A" w:rsidRPr="00C4289C" w:rsidRDefault="007A059A" w:rsidP="007F330E">
            <w:pPr>
              <w:pStyle w:val="Body"/>
              <w:rPr>
                <w:sz w:val="18"/>
                <w:szCs w:val="18"/>
              </w:rPr>
            </w:pPr>
            <w:r w:rsidRPr="00C4289C">
              <w:rPr>
                <w:sz w:val="18"/>
                <w:szCs w:val="18"/>
              </w:rPr>
              <w:t xml:space="preserve">Corporate </w:t>
            </w:r>
            <w:r w:rsidR="007F330E">
              <w:rPr>
                <w:sz w:val="18"/>
                <w:szCs w:val="18"/>
              </w:rPr>
              <w:t>Bodies NAL</w:t>
            </w:r>
          </w:p>
        </w:tc>
        <w:tc>
          <w:tcPr>
            <w:tcW w:w="3402" w:type="dxa"/>
          </w:tcPr>
          <w:p w14:paraId="3D720ECA" w14:textId="77777777" w:rsidR="007A059A" w:rsidRPr="00C4289C" w:rsidRDefault="00B15C42" w:rsidP="009207D8">
            <w:pPr>
              <w:pStyle w:val="Body"/>
              <w:jc w:val="left"/>
              <w:rPr>
                <w:rStyle w:val="Hyperlink"/>
                <w:sz w:val="18"/>
                <w:szCs w:val="18"/>
              </w:rPr>
            </w:pPr>
            <w:hyperlink r:id="rId40" w:history="1">
              <w:r w:rsidR="007A059A" w:rsidRPr="00C4289C">
                <w:rPr>
                  <w:rStyle w:val="Hyperlink"/>
                  <w:sz w:val="18"/>
                  <w:szCs w:val="18"/>
                </w:rPr>
                <w:t>http://publications.europa.eu/mdr/resource/authority/corporate-body/</w:t>
              </w:r>
            </w:hyperlink>
          </w:p>
          <w:p w14:paraId="5BAE1EF7" w14:textId="77777777" w:rsidR="009207D8" w:rsidRDefault="009207D8" w:rsidP="009207D8">
            <w:pPr>
              <w:pStyle w:val="Body"/>
              <w:jc w:val="left"/>
              <w:rPr>
                <w:rStyle w:val="Hyperlink"/>
                <w:color w:val="auto"/>
                <w:sz w:val="18"/>
                <w:szCs w:val="18"/>
                <w:u w:val="none"/>
              </w:rPr>
            </w:pPr>
            <w:r>
              <w:rPr>
                <w:rStyle w:val="Hyperlink"/>
                <w:color w:val="auto"/>
                <w:sz w:val="18"/>
                <w:szCs w:val="18"/>
                <w:u w:val="none"/>
              </w:rPr>
              <w:t xml:space="preserve">The NAL will include </w:t>
            </w:r>
            <w:r w:rsidR="00CC346D">
              <w:rPr>
                <w:rStyle w:val="Hyperlink"/>
                <w:color w:val="auto"/>
                <w:sz w:val="18"/>
                <w:szCs w:val="18"/>
                <w:u w:val="none"/>
              </w:rPr>
              <w:t xml:space="preserve">at least </w:t>
            </w:r>
            <w:r>
              <w:rPr>
                <w:rStyle w:val="Hyperlink"/>
                <w:color w:val="auto"/>
                <w:sz w:val="18"/>
                <w:szCs w:val="18"/>
                <w:u w:val="none"/>
              </w:rPr>
              <w:t xml:space="preserve">the following </w:t>
            </w:r>
            <w:r w:rsidR="00CC346D">
              <w:rPr>
                <w:rStyle w:val="Hyperlink"/>
                <w:color w:val="auto"/>
                <w:sz w:val="18"/>
                <w:szCs w:val="18"/>
                <w:u w:val="none"/>
              </w:rPr>
              <w:t>items</w:t>
            </w:r>
            <w:r>
              <w:rPr>
                <w:rStyle w:val="Hyperlink"/>
                <w:color w:val="auto"/>
                <w:sz w:val="18"/>
                <w:szCs w:val="18"/>
                <w:u w:val="none"/>
              </w:rPr>
              <w:t>:</w:t>
            </w:r>
          </w:p>
          <w:p w14:paraId="41E6E3CA" w14:textId="77777777" w:rsidR="009207D8" w:rsidRDefault="009207D8" w:rsidP="00AC35C6">
            <w:pPr>
              <w:pStyle w:val="Body"/>
              <w:numPr>
                <w:ilvl w:val="1"/>
                <w:numId w:val="36"/>
              </w:numPr>
              <w:ind w:left="459"/>
              <w:jc w:val="left"/>
              <w:rPr>
                <w:rStyle w:val="Hyperlink"/>
                <w:color w:val="auto"/>
                <w:sz w:val="18"/>
                <w:szCs w:val="18"/>
                <w:u w:val="none"/>
              </w:rPr>
            </w:pPr>
            <w:r>
              <w:rPr>
                <w:rStyle w:val="Hyperlink"/>
                <w:color w:val="auto"/>
                <w:sz w:val="18"/>
                <w:szCs w:val="18"/>
                <w:u w:val="none"/>
              </w:rPr>
              <w:t>authority-code</w:t>
            </w:r>
          </w:p>
          <w:p w14:paraId="51BD921A" w14:textId="77777777" w:rsidR="009207D8" w:rsidRDefault="009207D8" w:rsidP="00AC35C6">
            <w:pPr>
              <w:pStyle w:val="Body"/>
              <w:numPr>
                <w:ilvl w:val="1"/>
                <w:numId w:val="36"/>
              </w:numPr>
              <w:ind w:left="459"/>
              <w:jc w:val="left"/>
              <w:rPr>
                <w:rStyle w:val="Hyperlink"/>
                <w:color w:val="auto"/>
                <w:sz w:val="18"/>
                <w:szCs w:val="18"/>
                <w:u w:val="none"/>
              </w:rPr>
            </w:pPr>
            <w:r>
              <w:rPr>
                <w:rStyle w:val="Hyperlink"/>
                <w:color w:val="auto"/>
                <w:sz w:val="18"/>
                <w:szCs w:val="18"/>
                <w:u w:val="none"/>
              </w:rPr>
              <w:t>agency-type</w:t>
            </w:r>
          </w:p>
          <w:p w14:paraId="709AC17D" w14:textId="77777777" w:rsidR="009207D8" w:rsidRDefault="009207D8" w:rsidP="00AC35C6">
            <w:pPr>
              <w:pStyle w:val="Body"/>
              <w:numPr>
                <w:ilvl w:val="1"/>
                <w:numId w:val="36"/>
              </w:numPr>
              <w:ind w:left="459"/>
              <w:jc w:val="left"/>
              <w:rPr>
                <w:rStyle w:val="Hyperlink"/>
                <w:color w:val="auto"/>
                <w:sz w:val="18"/>
                <w:szCs w:val="18"/>
                <w:u w:val="none"/>
              </w:rPr>
            </w:pPr>
            <w:r>
              <w:rPr>
                <w:rStyle w:val="Hyperlink"/>
                <w:color w:val="auto"/>
                <w:sz w:val="18"/>
                <w:szCs w:val="18"/>
                <w:u w:val="none"/>
              </w:rPr>
              <w:t>start_use_date</w:t>
            </w:r>
          </w:p>
          <w:p w14:paraId="7BFDD4A3" w14:textId="77777777" w:rsidR="009207D8" w:rsidRDefault="009207D8" w:rsidP="00AC35C6">
            <w:pPr>
              <w:pStyle w:val="Body"/>
              <w:numPr>
                <w:ilvl w:val="1"/>
                <w:numId w:val="36"/>
              </w:numPr>
              <w:ind w:left="459"/>
              <w:jc w:val="left"/>
              <w:rPr>
                <w:rStyle w:val="Hyperlink"/>
                <w:color w:val="auto"/>
                <w:sz w:val="18"/>
                <w:szCs w:val="18"/>
                <w:u w:val="none"/>
              </w:rPr>
            </w:pPr>
            <w:r>
              <w:rPr>
                <w:rStyle w:val="Hyperlink"/>
                <w:color w:val="auto"/>
                <w:sz w:val="18"/>
                <w:szCs w:val="18"/>
                <w:u w:val="none"/>
              </w:rPr>
              <w:t>LOC_id</w:t>
            </w:r>
          </w:p>
          <w:p w14:paraId="53D377B6" w14:textId="77777777" w:rsidR="009207D8" w:rsidRDefault="009207D8" w:rsidP="009207D8">
            <w:pPr>
              <w:pStyle w:val="Body"/>
              <w:numPr>
                <w:ilvl w:val="1"/>
                <w:numId w:val="36"/>
              </w:numPr>
              <w:ind w:left="459"/>
              <w:jc w:val="left"/>
              <w:rPr>
                <w:rStyle w:val="Hyperlink"/>
                <w:color w:val="auto"/>
                <w:sz w:val="18"/>
                <w:szCs w:val="18"/>
                <w:u w:val="none"/>
              </w:rPr>
            </w:pPr>
            <w:r>
              <w:rPr>
                <w:rStyle w:val="Hyperlink"/>
                <w:color w:val="auto"/>
                <w:sz w:val="18"/>
                <w:szCs w:val="18"/>
                <w:u w:val="none"/>
              </w:rPr>
              <w:t>xxx_label</w:t>
            </w:r>
          </w:p>
          <w:p w14:paraId="72A45CC0" w14:textId="77777777" w:rsidR="00C159C0" w:rsidRPr="00C159C0" w:rsidRDefault="00C159C0" w:rsidP="00C159C0">
            <w:pPr>
              <w:pStyle w:val="Body"/>
              <w:jc w:val="left"/>
              <w:rPr>
                <w:sz w:val="14"/>
                <w:szCs w:val="14"/>
              </w:rPr>
            </w:pPr>
            <w:r w:rsidRPr="00C159C0">
              <w:rPr>
                <w:rStyle w:val="Hyperlink"/>
                <w:color w:val="auto"/>
                <w:sz w:val="14"/>
                <w:szCs w:val="14"/>
                <w:u w:val="none"/>
              </w:rPr>
              <w:t>“xxx” represents a language code, such as “ENG”.</w:t>
            </w:r>
          </w:p>
        </w:tc>
      </w:tr>
      <w:tr w:rsidR="00D523EC" w:rsidRPr="00C4289C" w14:paraId="7C43AC9D" w14:textId="77777777" w:rsidTr="00BC7B58">
        <w:tc>
          <w:tcPr>
            <w:tcW w:w="1809" w:type="dxa"/>
          </w:tcPr>
          <w:p w14:paraId="2C6BC5C4" w14:textId="77777777" w:rsidR="00D523EC" w:rsidRPr="00C4289C" w:rsidRDefault="00D523EC" w:rsidP="00B60924">
            <w:pPr>
              <w:pStyle w:val="Body"/>
              <w:rPr>
                <w:sz w:val="18"/>
                <w:szCs w:val="18"/>
              </w:rPr>
            </w:pPr>
            <w:r>
              <w:rPr>
                <w:sz w:val="18"/>
                <w:szCs w:val="18"/>
              </w:rPr>
              <w:t>dct:format</w:t>
            </w:r>
          </w:p>
        </w:tc>
        <w:tc>
          <w:tcPr>
            <w:tcW w:w="1447" w:type="dxa"/>
          </w:tcPr>
          <w:p w14:paraId="3D8EAEFE" w14:textId="77777777" w:rsidR="00D523EC" w:rsidRPr="00C4289C" w:rsidRDefault="00D523EC" w:rsidP="007D0630">
            <w:pPr>
              <w:pStyle w:val="Body"/>
              <w:rPr>
                <w:sz w:val="18"/>
                <w:szCs w:val="18"/>
              </w:rPr>
            </w:pPr>
            <w:r>
              <w:rPr>
                <w:sz w:val="18"/>
                <w:szCs w:val="18"/>
              </w:rPr>
              <w:t>dcat:Distribution</w:t>
            </w:r>
          </w:p>
        </w:tc>
        <w:tc>
          <w:tcPr>
            <w:tcW w:w="1842" w:type="dxa"/>
          </w:tcPr>
          <w:p w14:paraId="25DC285B" w14:textId="77777777" w:rsidR="00D523EC" w:rsidRPr="00C4289C" w:rsidRDefault="00D523EC" w:rsidP="007F330E">
            <w:pPr>
              <w:pStyle w:val="Body"/>
              <w:rPr>
                <w:sz w:val="18"/>
                <w:szCs w:val="18"/>
              </w:rPr>
            </w:pPr>
            <w:r>
              <w:rPr>
                <w:sz w:val="18"/>
                <w:szCs w:val="18"/>
              </w:rPr>
              <w:t>File Types NAL</w:t>
            </w:r>
          </w:p>
        </w:tc>
        <w:tc>
          <w:tcPr>
            <w:tcW w:w="3402" w:type="dxa"/>
          </w:tcPr>
          <w:p w14:paraId="0A04FBFC" w14:textId="77777777" w:rsidR="00D523EC" w:rsidRDefault="00B15C42" w:rsidP="009207D8">
            <w:pPr>
              <w:pStyle w:val="Body"/>
              <w:jc w:val="left"/>
            </w:pPr>
            <w:hyperlink r:id="rId41" w:history="1">
              <w:r w:rsidR="00D523EC" w:rsidRPr="00FC3990">
                <w:rPr>
                  <w:rStyle w:val="Hyperlink"/>
                </w:rPr>
                <w:t>http://publications.europa.eu/mdr/authority/file-type/</w:t>
              </w:r>
            </w:hyperlink>
            <w:r w:rsidR="00D523EC">
              <w:t xml:space="preserve"> </w:t>
            </w:r>
          </w:p>
        </w:tc>
      </w:tr>
      <w:tr w:rsidR="007A059A" w:rsidRPr="00C4289C" w14:paraId="5DBCB0BB" w14:textId="77777777" w:rsidTr="00BC7B58">
        <w:tc>
          <w:tcPr>
            <w:tcW w:w="1809" w:type="dxa"/>
          </w:tcPr>
          <w:p w14:paraId="4B41FA78" w14:textId="77777777" w:rsidR="007A059A" w:rsidRPr="00C4289C" w:rsidRDefault="007A059A" w:rsidP="007A059A">
            <w:pPr>
              <w:pStyle w:val="Body"/>
              <w:rPr>
                <w:sz w:val="18"/>
                <w:szCs w:val="18"/>
              </w:rPr>
            </w:pPr>
            <w:r>
              <w:rPr>
                <w:sz w:val="18"/>
                <w:szCs w:val="18"/>
              </w:rPr>
              <w:t>cv</w:t>
            </w:r>
            <w:r w:rsidRPr="00C4289C">
              <w:rPr>
                <w:sz w:val="18"/>
                <w:szCs w:val="18"/>
              </w:rPr>
              <w:t>:currency</w:t>
            </w:r>
          </w:p>
        </w:tc>
        <w:tc>
          <w:tcPr>
            <w:tcW w:w="1447" w:type="dxa"/>
          </w:tcPr>
          <w:p w14:paraId="3D32BC1D" w14:textId="77777777" w:rsidR="007A059A" w:rsidRPr="00C4289C" w:rsidRDefault="007A059A" w:rsidP="007F330E">
            <w:pPr>
              <w:pStyle w:val="Body"/>
              <w:rPr>
                <w:sz w:val="18"/>
                <w:szCs w:val="18"/>
              </w:rPr>
            </w:pPr>
            <w:r w:rsidRPr="00C4289C">
              <w:rPr>
                <w:sz w:val="18"/>
                <w:szCs w:val="18"/>
              </w:rPr>
              <w:t>bud:</w:t>
            </w:r>
            <w:r w:rsidR="007F330E">
              <w:rPr>
                <w:sz w:val="18"/>
                <w:szCs w:val="18"/>
              </w:rPr>
              <w:t>MonetaryValue</w:t>
            </w:r>
          </w:p>
        </w:tc>
        <w:tc>
          <w:tcPr>
            <w:tcW w:w="1842" w:type="dxa"/>
          </w:tcPr>
          <w:p w14:paraId="5E677B4D" w14:textId="77777777" w:rsidR="007A059A" w:rsidRPr="00C4289C" w:rsidRDefault="007F330E" w:rsidP="007A059A">
            <w:pPr>
              <w:pStyle w:val="Body"/>
              <w:rPr>
                <w:sz w:val="18"/>
                <w:szCs w:val="18"/>
              </w:rPr>
            </w:pPr>
            <w:r>
              <w:rPr>
                <w:sz w:val="18"/>
                <w:szCs w:val="18"/>
              </w:rPr>
              <w:t>Currencies NAL</w:t>
            </w:r>
          </w:p>
        </w:tc>
        <w:tc>
          <w:tcPr>
            <w:tcW w:w="3402" w:type="dxa"/>
          </w:tcPr>
          <w:p w14:paraId="42F21FD9" w14:textId="77777777" w:rsidR="007A059A" w:rsidRDefault="00B15C42" w:rsidP="009207D8">
            <w:pPr>
              <w:pStyle w:val="Body"/>
              <w:jc w:val="left"/>
            </w:pPr>
            <w:hyperlink r:id="rId42" w:history="1">
              <w:r w:rsidR="007A059A" w:rsidRPr="00C4289C">
                <w:rPr>
                  <w:rStyle w:val="Hyperlink"/>
                  <w:sz w:val="18"/>
                  <w:szCs w:val="18"/>
                </w:rPr>
                <w:t>http://publications.europa.eu/mdr/authority/currency/</w:t>
              </w:r>
            </w:hyperlink>
          </w:p>
        </w:tc>
      </w:tr>
      <w:tr w:rsidR="007A059A" w:rsidRPr="00C4289C" w14:paraId="28FB3559" w14:textId="77777777" w:rsidTr="00BC7B58">
        <w:tc>
          <w:tcPr>
            <w:tcW w:w="1809" w:type="dxa"/>
          </w:tcPr>
          <w:p w14:paraId="2AD4DB2A" w14:textId="77777777" w:rsidR="007A059A" w:rsidRDefault="007A059A" w:rsidP="00B60924">
            <w:pPr>
              <w:pStyle w:val="Body"/>
              <w:rPr>
                <w:sz w:val="18"/>
                <w:szCs w:val="18"/>
              </w:rPr>
            </w:pPr>
            <w:r w:rsidRPr="00C4289C">
              <w:rPr>
                <w:sz w:val="18"/>
                <w:szCs w:val="18"/>
              </w:rPr>
              <w:t>bud:</w:t>
            </w:r>
            <w:r w:rsidR="00B60924">
              <w:rPr>
                <w:sz w:val="18"/>
                <w:szCs w:val="18"/>
              </w:rPr>
              <w:t>hasP</w:t>
            </w:r>
            <w:r w:rsidRPr="00C4289C">
              <w:rPr>
                <w:sz w:val="18"/>
                <w:szCs w:val="18"/>
              </w:rPr>
              <w:t>rogramme</w:t>
            </w:r>
          </w:p>
        </w:tc>
        <w:tc>
          <w:tcPr>
            <w:tcW w:w="1447" w:type="dxa"/>
          </w:tcPr>
          <w:p w14:paraId="42E89CF2" w14:textId="77777777" w:rsidR="007A059A" w:rsidRPr="00C4289C" w:rsidRDefault="0089163B" w:rsidP="007A059A">
            <w:pPr>
              <w:pStyle w:val="Body"/>
              <w:rPr>
                <w:sz w:val="18"/>
                <w:szCs w:val="18"/>
              </w:rPr>
            </w:pPr>
            <w:r>
              <w:rPr>
                <w:sz w:val="18"/>
                <w:szCs w:val="18"/>
              </w:rPr>
              <w:t>bud:Nomenclature</w:t>
            </w:r>
          </w:p>
        </w:tc>
        <w:tc>
          <w:tcPr>
            <w:tcW w:w="1842" w:type="dxa"/>
          </w:tcPr>
          <w:p w14:paraId="70D9BCB7" w14:textId="77777777" w:rsidR="007A059A" w:rsidRPr="00C4289C" w:rsidRDefault="007A059A" w:rsidP="007A059A">
            <w:pPr>
              <w:pStyle w:val="Body"/>
              <w:rPr>
                <w:sz w:val="18"/>
                <w:szCs w:val="18"/>
              </w:rPr>
            </w:pPr>
            <w:r w:rsidRPr="00C4289C">
              <w:rPr>
                <w:sz w:val="18"/>
                <w:szCs w:val="18"/>
              </w:rPr>
              <w:t>EU Programmes NAL</w:t>
            </w:r>
          </w:p>
        </w:tc>
        <w:tc>
          <w:tcPr>
            <w:tcW w:w="3402" w:type="dxa"/>
          </w:tcPr>
          <w:p w14:paraId="6C299949" w14:textId="77777777" w:rsidR="007A059A" w:rsidRDefault="007A059A" w:rsidP="009207D8">
            <w:pPr>
              <w:pStyle w:val="Body"/>
              <w:jc w:val="left"/>
              <w:rPr>
                <w:sz w:val="18"/>
                <w:szCs w:val="18"/>
              </w:rPr>
            </w:pPr>
            <w:r w:rsidRPr="00C4289C">
              <w:rPr>
                <w:sz w:val="18"/>
                <w:szCs w:val="18"/>
              </w:rPr>
              <w:t>NAL is under development. CIBA metadata can be used as input for the development of the metadata.</w:t>
            </w:r>
            <w:r w:rsidR="00AA50C6">
              <w:rPr>
                <w:sz w:val="18"/>
                <w:szCs w:val="18"/>
              </w:rPr>
              <w:t xml:space="preserve"> The table will include</w:t>
            </w:r>
            <w:r w:rsidR="00CC346D">
              <w:rPr>
                <w:sz w:val="18"/>
                <w:szCs w:val="18"/>
              </w:rPr>
              <w:t xml:space="preserve"> at least</w:t>
            </w:r>
            <w:r w:rsidR="009100B0">
              <w:rPr>
                <w:sz w:val="18"/>
                <w:szCs w:val="18"/>
              </w:rPr>
              <w:t xml:space="preserve"> the following </w:t>
            </w:r>
            <w:r w:rsidR="00CC346D">
              <w:rPr>
                <w:sz w:val="18"/>
                <w:szCs w:val="18"/>
              </w:rPr>
              <w:t>items</w:t>
            </w:r>
            <w:r w:rsidR="00AA50C6">
              <w:rPr>
                <w:sz w:val="18"/>
                <w:szCs w:val="18"/>
              </w:rPr>
              <w:t>:</w:t>
            </w:r>
          </w:p>
          <w:p w14:paraId="12EA7970" w14:textId="77777777" w:rsidR="00AA50C6" w:rsidRPr="00AA50C6" w:rsidRDefault="009100B0" w:rsidP="009207D8">
            <w:pPr>
              <w:pStyle w:val="Body"/>
              <w:numPr>
                <w:ilvl w:val="1"/>
                <w:numId w:val="36"/>
              </w:numPr>
              <w:ind w:left="459"/>
              <w:jc w:val="left"/>
            </w:pPr>
            <w:r>
              <w:rPr>
                <w:sz w:val="18"/>
                <w:szCs w:val="18"/>
              </w:rPr>
              <w:t>a</w:t>
            </w:r>
            <w:r w:rsidR="00AA50C6">
              <w:rPr>
                <w:sz w:val="18"/>
                <w:szCs w:val="18"/>
              </w:rPr>
              <w:t>uthority-code</w:t>
            </w:r>
          </w:p>
          <w:p w14:paraId="4841712A" w14:textId="77777777" w:rsidR="00AA50C6" w:rsidRPr="00AA50C6" w:rsidRDefault="00AA50C6" w:rsidP="009207D8">
            <w:pPr>
              <w:pStyle w:val="Body"/>
              <w:numPr>
                <w:ilvl w:val="1"/>
                <w:numId w:val="36"/>
              </w:numPr>
              <w:ind w:left="459"/>
              <w:jc w:val="left"/>
            </w:pPr>
            <w:r>
              <w:rPr>
                <w:sz w:val="18"/>
                <w:szCs w:val="18"/>
              </w:rPr>
              <w:t>xxx_label</w:t>
            </w:r>
          </w:p>
          <w:p w14:paraId="119F29EF" w14:textId="77777777" w:rsidR="00AA50C6" w:rsidRPr="00AA50C6" w:rsidRDefault="00AA50C6" w:rsidP="009207D8">
            <w:pPr>
              <w:pStyle w:val="Body"/>
              <w:numPr>
                <w:ilvl w:val="1"/>
                <w:numId w:val="36"/>
              </w:numPr>
              <w:ind w:left="459"/>
              <w:jc w:val="left"/>
            </w:pPr>
            <w:r>
              <w:rPr>
                <w:sz w:val="18"/>
                <w:szCs w:val="18"/>
              </w:rPr>
              <w:t>xxx_acronym</w:t>
            </w:r>
          </w:p>
          <w:p w14:paraId="221868DA" w14:textId="77777777" w:rsidR="00AA50C6" w:rsidRPr="00AA50C6" w:rsidRDefault="00AA50C6" w:rsidP="009207D8">
            <w:pPr>
              <w:pStyle w:val="Body"/>
              <w:numPr>
                <w:ilvl w:val="1"/>
                <w:numId w:val="36"/>
              </w:numPr>
              <w:ind w:left="459"/>
              <w:jc w:val="left"/>
            </w:pPr>
            <w:r>
              <w:rPr>
                <w:sz w:val="18"/>
                <w:szCs w:val="18"/>
              </w:rPr>
              <w:t>legal_base_type</w:t>
            </w:r>
          </w:p>
          <w:p w14:paraId="1D7B416C" w14:textId="77777777" w:rsidR="00AA50C6" w:rsidRPr="00AA50C6" w:rsidRDefault="00AA50C6" w:rsidP="009207D8">
            <w:pPr>
              <w:pStyle w:val="Body"/>
              <w:numPr>
                <w:ilvl w:val="1"/>
                <w:numId w:val="36"/>
              </w:numPr>
              <w:ind w:left="459"/>
              <w:jc w:val="left"/>
            </w:pPr>
            <w:r>
              <w:rPr>
                <w:sz w:val="18"/>
                <w:szCs w:val="18"/>
              </w:rPr>
              <w:t>legal_base_status</w:t>
            </w:r>
          </w:p>
          <w:p w14:paraId="1C8997FD" w14:textId="77777777" w:rsidR="00AA50C6" w:rsidRPr="00C159C0" w:rsidRDefault="00AA50C6" w:rsidP="009207D8">
            <w:pPr>
              <w:pStyle w:val="Body"/>
              <w:numPr>
                <w:ilvl w:val="1"/>
                <w:numId w:val="36"/>
              </w:numPr>
              <w:ind w:left="459"/>
              <w:jc w:val="left"/>
            </w:pPr>
            <w:r>
              <w:rPr>
                <w:sz w:val="18"/>
                <w:szCs w:val="18"/>
              </w:rPr>
              <w:t>legal_base_period</w:t>
            </w:r>
          </w:p>
          <w:p w14:paraId="659890E3" w14:textId="77777777" w:rsidR="00C159C0" w:rsidRDefault="00C159C0" w:rsidP="00C159C0">
            <w:pPr>
              <w:pStyle w:val="Body"/>
              <w:jc w:val="left"/>
            </w:pPr>
            <w:r w:rsidRPr="00C159C0">
              <w:rPr>
                <w:rStyle w:val="Hyperlink"/>
                <w:color w:val="auto"/>
                <w:sz w:val="14"/>
                <w:szCs w:val="14"/>
                <w:u w:val="none"/>
              </w:rPr>
              <w:t>“xxx” represents a language code, such as “ENG”.</w:t>
            </w:r>
          </w:p>
        </w:tc>
      </w:tr>
      <w:tr w:rsidR="00864915" w:rsidRPr="00C4289C" w14:paraId="204F147A" w14:textId="77777777" w:rsidTr="00BC7B58">
        <w:tc>
          <w:tcPr>
            <w:tcW w:w="1809" w:type="dxa"/>
          </w:tcPr>
          <w:p w14:paraId="483A6BDA" w14:textId="77777777" w:rsidR="00864915" w:rsidRDefault="00864915" w:rsidP="00864915">
            <w:pPr>
              <w:pStyle w:val="Body"/>
              <w:rPr>
                <w:sz w:val="18"/>
                <w:szCs w:val="18"/>
              </w:rPr>
            </w:pPr>
            <w:r>
              <w:rPr>
                <w:sz w:val="18"/>
                <w:szCs w:val="18"/>
              </w:rPr>
              <w:lastRenderedPageBreak/>
              <w:t>adms:status</w:t>
            </w:r>
          </w:p>
        </w:tc>
        <w:tc>
          <w:tcPr>
            <w:tcW w:w="1447" w:type="dxa"/>
          </w:tcPr>
          <w:p w14:paraId="04485FD8" w14:textId="77777777" w:rsidR="00864915" w:rsidRDefault="00864915" w:rsidP="00864915">
            <w:pPr>
              <w:pStyle w:val="Body"/>
              <w:rPr>
                <w:sz w:val="18"/>
                <w:szCs w:val="18"/>
              </w:rPr>
            </w:pPr>
            <w:r>
              <w:rPr>
                <w:sz w:val="18"/>
                <w:szCs w:val="18"/>
              </w:rPr>
              <w:t>bud:Amount</w:t>
            </w:r>
          </w:p>
        </w:tc>
        <w:tc>
          <w:tcPr>
            <w:tcW w:w="1842" w:type="dxa"/>
          </w:tcPr>
          <w:p w14:paraId="6791862E" w14:textId="77777777" w:rsidR="00864915" w:rsidRDefault="00864915" w:rsidP="00864915">
            <w:pPr>
              <w:pStyle w:val="Body"/>
              <w:rPr>
                <w:sz w:val="18"/>
                <w:szCs w:val="18"/>
              </w:rPr>
            </w:pPr>
            <w:r>
              <w:rPr>
                <w:sz w:val="18"/>
                <w:szCs w:val="18"/>
              </w:rPr>
              <w:t>Amount statuses NAL</w:t>
            </w:r>
          </w:p>
        </w:tc>
        <w:tc>
          <w:tcPr>
            <w:tcW w:w="3402" w:type="dxa"/>
          </w:tcPr>
          <w:p w14:paraId="54D59310" w14:textId="77777777" w:rsidR="00864915" w:rsidRDefault="00864915" w:rsidP="00864915">
            <w:pPr>
              <w:pStyle w:val="Body"/>
              <w:rPr>
                <w:sz w:val="18"/>
                <w:szCs w:val="18"/>
              </w:rPr>
            </w:pPr>
            <w:r>
              <w:rPr>
                <w:sz w:val="18"/>
                <w:szCs w:val="18"/>
              </w:rPr>
              <w:t>Values:</w:t>
            </w:r>
          </w:p>
          <w:p w14:paraId="2077AC6C" w14:textId="77777777" w:rsidR="00864915" w:rsidRDefault="00366AD3" w:rsidP="00366AD3">
            <w:pPr>
              <w:pStyle w:val="Body"/>
              <w:rPr>
                <w:sz w:val="18"/>
                <w:szCs w:val="18"/>
              </w:rPr>
            </w:pPr>
            <w:r>
              <w:rPr>
                <w:sz w:val="18"/>
                <w:szCs w:val="18"/>
              </w:rPr>
              <w:t xml:space="preserve">- </w:t>
            </w:r>
            <w:r w:rsidR="00864915">
              <w:rPr>
                <w:sz w:val="18"/>
                <w:szCs w:val="18"/>
              </w:rPr>
              <w:t>Adopted</w:t>
            </w:r>
          </w:p>
          <w:p w14:paraId="2A1E7C62" w14:textId="77777777" w:rsidR="00366AD3" w:rsidRDefault="00366AD3" w:rsidP="00366AD3">
            <w:pPr>
              <w:pStyle w:val="Body"/>
              <w:rPr>
                <w:b/>
                <w:sz w:val="18"/>
                <w:szCs w:val="18"/>
              </w:rPr>
            </w:pPr>
            <w:r>
              <w:rPr>
                <w:sz w:val="18"/>
                <w:szCs w:val="18"/>
              </w:rPr>
              <w:t xml:space="preserve">- </w:t>
            </w:r>
            <w:r w:rsidR="00864915">
              <w:rPr>
                <w:sz w:val="18"/>
                <w:szCs w:val="18"/>
              </w:rPr>
              <w:t>Amended</w:t>
            </w:r>
          </w:p>
          <w:p w14:paraId="6E968A93" w14:textId="77777777" w:rsidR="00864915" w:rsidRDefault="00366AD3" w:rsidP="00366AD3">
            <w:pPr>
              <w:pStyle w:val="Body"/>
              <w:rPr>
                <w:b/>
                <w:sz w:val="18"/>
                <w:szCs w:val="18"/>
              </w:rPr>
            </w:pPr>
            <w:r>
              <w:rPr>
                <w:sz w:val="18"/>
                <w:szCs w:val="18"/>
              </w:rPr>
              <w:t xml:space="preserve">- </w:t>
            </w:r>
            <w:r w:rsidR="00864915">
              <w:rPr>
                <w:sz w:val="18"/>
                <w:szCs w:val="18"/>
              </w:rPr>
              <w:t>Outturn</w:t>
            </w:r>
          </w:p>
        </w:tc>
      </w:tr>
      <w:tr w:rsidR="00864915" w:rsidRPr="00C4289C" w14:paraId="3B8C40EA" w14:textId="77777777" w:rsidTr="00BC7B58">
        <w:tc>
          <w:tcPr>
            <w:tcW w:w="1809" w:type="dxa"/>
          </w:tcPr>
          <w:p w14:paraId="14D15587" w14:textId="77777777" w:rsidR="00864915" w:rsidRDefault="00864915" w:rsidP="00864915">
            <w:pPr>
              <w:pStyle w:val="Body"/>
              <w:rPr>
                <w:sz w:val="18"/>
                <w:szCs w:val="18"/>
              </w:rPr>
            </w:pPr>
            <w:r w:rsidRPr="00C4289C">
              <w:rPr>
                <w:sz w:val="18"/>
                <w:szCs w:val="18"/>
              </w:rPr>
              <w:t>bud:ppStatus</w:t>
            </w:r>
          </w:p>
          <w:p w14:paraId="3DCAE147" w14:textId="77777777" w:rsidR="00864915" w:rsidRDefault="00864915" w:rsidP="00864915">
            <w:pPr>
              <w:pStyle w:val="Body"/>
              <w:rPr>
                <w:b/>
                <w:sz w:val="18"/>
                <w:szCs w:val="18"/>
              </w:rPr>
            </w:pPr>
            <w:r>
              <w:rPr>
                <w:sz w:val="18"/>
                <w:szCs w:val="18"/>
              </w:rPr>
              <w:t>bud:paStatus</w:t>
            </w:r>
          </w:p>
        </w:tc>
        <w:tc>
          <w:tcPr>
            <w:tcW w:w="1447" w:type="dxa"/>
          </w:tcPr>
          <w:p w14:paraId="2B313457" w14:textId="77777777" w:rsidR="00864915" w:rsidRDefault="00864915" w:rsidP="00864915">
            <w:pPr>
              <w:pStyle w:val="Body"/>
              <w:rPr>
                <w:sz w:val="18"/>
                <w:szCs w:val="18"/>
              </w:rPr>
            </w:pPr>
            <w:r w:rsidRPr="00C4289C">
              <w:rPr>
                <w:sz w:val="18"/>
                <w:szCs w:val="18"/>
              </w:rPr>
              <w:t>bud:Nomenclatu</w:t>
            </w:r>
            <w:r>
              <w:rPr>
                <w:sz w:val="18"/>
                <w:szCs w:val="18"/>
              </w:rPr>
              <w:t>re</w:t>
            </w:r>
          </w:p>
        </w:tc>
        <w:tc>
          <w:tcPr>
            <w:tcW w:w="1842" w:type="dxa"/>
          </w:tcPr>
          <w:p w14:paraId="19B1B564" w14:textId="77777777" w:rsidR="00864915" w:rsidRDefault="00C665A9" w:rsidP="00C665A9">
            <w:pPr>
              <w:pStyle w:val="Body"/>
              <w:rPr>
                <w:sz w:val="18"/>
                <w:szCs w:val="18"/>
              </w:rPr>
            </w:pPr>
            <w:r>
              <w:rPr>
                <w:sz w:val="18"/>
                <w:szCs w:val="18"/>
              </w:rPr>
              <w:t>Pilot p</w:t>
            </w:r>
            <w:r w:rsidR="00864915">
              <w:rPr>
                <w:sz w:val="18"/>
                <w:szCs w:val="18"/>
              </w:rPr>
              <w:t xml:space="preserve">roject and </w:t>
            </w:r>
            <w:r>
              <w:rPr>
                <w:sz w:val="18"/>
                <w:szCs w:val="18"/>
              </w:rPr>
              <w:t>p</w:t>
            </w:r>
            <w:r w:rsidR="00864915">
              <w:rPr>
                <w:sz w:val="18"/>
                <w:szCs w:val="18"/>
              </w:rPr>
              <w:t xml:space="preserve">reparatory </w:t>
            </w:r>
            <w:r>
              <w:rPr>
                <w:sz w:val="18"/>
                <w:szCs w:val="18"/>
              </w:rPr>
              <w:t>a</w:t>
            </w:r>
            <w:r w:rsidR="00864915">
              <w:rPr>
                <w:sz w:val="18"/>
                <w:szCs w:val="18"/>
              </w:rPr>
              <w:t>ction statuses NAL</w:t>
            </w:r>
          </w:p>
        </w:tc>
        <w:tc>
          <w:tcPr>
            <w:tcW w:w="3402" w:type="dxa"/>
          </w:tcPr>
          <w:p w14:paraId="51887141" w14:textId="77777777" w:rsidR="00864915" w:rsidRPr="00C4289C" w:rsidRDefault="00864915" w:rsidP="00864915">
            <w:pPr>
              <w:pStyle w:val="Body"/>
              <w:rPr>
                <w:sz w:val="18"/>
                <w:szCs w:val="18"/>
              </w:rPr>
            </w:pPr>
            <w:r>
              <w:rPr>
                <w:sz w:val="18"/>
                <w:szCs w:val="18"/>
              </w:rPr>
              <w:t>Values</w:t>
            </w:r>
            <w:r w:rsidRPr="00C4289C">
              <w:rPr>
                <w:sz w:val="18"/>
                <w:szCs w:val="18"/>
              </w:rPr>
              <w:t>:</w:t>
            </w:r>
          </w:p>
          <w:p w14:paraId="7A6D9FBB" w14:textId="77777777" w:rsidR="00864915" w:rsidRPr="00C4289C" w:rsidRDefault="00864915" w:rsidP="00864915">
            <w:pPr>
              <w:pStyle w:val="Body"/>
              <w:rPr>
                <w:sz w:val="18"/>
                <w:szCs w:val="18"/>
              </w:rPr>
            </w:pPr>
            <w:r w:rsidRPr="00C4289C">
              <w:rPr>
                <w:sz w:val="18"/>
                <w:szCs w:val="18"/>
              </w:rPr>
              <w:t>- New</w:t>
            </w:r>
          </w:p>
          <w:p w14:paraId="5A95AFF5" w14:textId="77777777" w:rsidR="00864915" w:rsidRDefault="00864915" w:rsidP="00864915">
            <w:pPr>
              <w:pStyle w:val="Body"/>
              <w:rPr>
                <w:sz w:val="18"/>
                <w:szCs w:val="18"/>
              </w:rPr>
            </w:pPr>
            <w:r w:rsidRPr="00C4289C">
              <w:rPr>
                <w:sz w:val="18"/>
                <w:szCs w:val="18"/>
              </w:rPr>
              <w:t>- Continuation</w:t>
            </w:r>
          </w:p>
        </w:tc>
      </w:tr>
      <w:tr w:rsidR="00864915" w:rsidRPr="00C4289C" w14:paraId="543DFD9A" w14:textId="77777777" w:rsidTr="00BC7B58">
        <w:tc>
          <w:tcPr>
            <w:tcW w:w="1809" w:type="dxa"/>
          </w:tcPr>
          <w:p w14:paraId="0EA334F7" w14:textId="77777777" w:rsidR="00864915" w:rsidRDefault="00864915" w:rsidP="00864915">
            <w:pPr>
              <w:pStyle w:val="Body"/>
              <w:rPr>
                <w:sz w:val="18"/>
                <w:szCs w:val="18"/>
              </w:rPr>
            </w:pPr>
            <w:r w:rsidRPr="00C4289C">
              <w:rPr>
                <w:sz w:val="18"/>
                <w:szCs w:val="18"/>
              </w:rPr>
              <w:t>bud:ppStage</w:t>
            </w:r>
          </w:p>
          <w:p w14:paraId="2633A70C" w14:textId="77777777" w:rsidR="00864915" w:rsidRDefault="00864915" w:rsidP="00864915">
            <w:pPr>
              <w:pStyle w:val="Body"/>
              <w:rPr>
                <w:b/>
                <w:sz w:val="18"/>
                <w:szCs w:val="18"/>
              </w:rPr>
            </w:pPr>
          </w:p>
        </w:tc>
        <w:tc>
          <w:tcPr>
            <w:tcW w:w="1447" w:type="dxa"/>
          </w:tcPr>
          <w:p w14:paraId="269C3D7E" w14:textId="77777777" w:rsidR="00864915" w:rsidRPr="00C4289C" w:rsidRDefault="00864915" w:rsidP="00864915">
            <w:pPr>
              <w:pStyle w:val="Body"/>
              <w:rPr>
                <w:sz w:val="18"/>
                <w:szCs w:val="18"/>
              </w:rPr>
            </w:pPr>
            <w:r>
              <w:rPr>
                <w:sz w:val="18"/>
                <w:szCs w:val="18"/>
              </w:rPr>
              <w:t>bud:Nomenclature</w:t>
            </w:r>
          </w:p>
        </w:tc>
        <w:tc>
          <w:tcPr>
            <w:tcW w:w="1842" w:type="dxa"/>
          </w:tcPr>
          <w:p w14:paraId="52EFE536" w14:textId="77777777" w:rsidR="00864915" w:rsidRPr="00C4289C" w:rsidRDefault="004F2E30" w:rsidP="002B055C">
            <w:pPr>
              <w:pStyle w:val="Body"/>
              <w:rPr>
                <w:sz w:val="18"/>
                <w:szCs w:val="18"/>
              </w:rPr>
            </w:pPr>
            <w:r>
              <w:rPr>
                <w:sz w:val="18"/>
                <w:szCs w:val="18"/>
              </w:rPr>
              <w:t>P</w:t>
            </w:r>
            <w:r w:rsidR="00C665A9">
              <w:rPr>
                <w:sz w:val="18"/>
                <w:szCs w:val="18"/>
              </w:rPr>
              <w:t>ilot p</w:t>
            </w:r>
            <w:r w:rsidR="002B055C">
              <w:rPr>
                <w:sz w:val="18"/>
                <w:szCs w:val="18"/>
              </w:rPr>
              <w:t>roject</w:t>
            </w:r>
            <w:r w:rsidR="00864915">
              <w:rPr>
                <w:sz w:val="18"/>
                <w:szCs w:val="18"/>
              </w:rPr>
              <w:t xml:space="preserve"> </w:t>
            </w:r>
            <w:r w:rsidR="00864915" w:rsidRPr="00C4289C">
              <w:rPr>
                <w:sz w:val="18"/>
                <w:szCs w:val="18"/>
              </w:rPr>
              <w:t>stage</w:t>
            </w:r>
            <w:r w:rsidR="00864915">
              <w:rPr>
                <w:sz w:val="18"/>
                <w:szCs w:val="18"/>
              </w:rPr>
              <w:t>s NAL</w:t>
            </w:r>
          </w:p>
        </w:tc>
        <w:tc>
          <w:tcPr>
            <w:tcW w:w="3402" w:type="dxa"/>
          </w:tcPr>
          <w:p w14:paraId="58392BAC" w14:textId="77777777" w:rsidR="00864915" w:rsidRDefault="00864915" w:rsidP="00864915">
            <w:pPr>
              <w:pStyle w:val="Body"/>
              <w:rPr>
                <w:sz w:val="18"/>
                <w:szCs w:val="18"/>
              </w:rPr>
            </w:pPr>
            <w:r>
              <w:rPr>
                <w:sz w:val="18"/>
                <w:szCs w:val="18"/>
              </w:rPr>
              <w:t>Values:</w:t>
            </w:r>
          </w:p>
          <w:p w14:paraId="244D4445" w14:textId="77777777" w:rsidR="00864915" w:rsidRPr="00C4289C" w:rsidRDefault="00864915" w:rsidP="00864915">
            <w:pPr>
              <w:pStyle w:val="Body"/>
              <w:rPr>
                <w:sz w:val="18"/>
                <w:szCs w:val="18"/>
              </w:rPr>
            </w:pPr>
            <w:r w:rsidRPr="00C4289C">
              <w:rPr>
                <w:sz w:val="18"/>
                <w:szCs w:val="18"/>
              </w:rPr>
              <w:t>- PP1</w:t>
            </w:r>
          </w:p>
          <w:p w14:paraId="4340DC4A" w14:textId="77777777" w:rsidR="00864915" w:rsidRPr="00C4289C" w:rsidRDefault="00864915" w:rsidP="00864915">
            <w:pPr>
              <w:pStyle w:val="Body"/>
              <w:rPr>
                <w:sz w:val="18"/>
                <w:szCs w:val="18"/>
              </w:rPr>
            </w:pPr>
            <w:r w:rsidRPr="00C4289C">
              <w:rPr>
                <w:sz w:val="18"/>
                <w:szCs w:val="18"/>
              </w:rPr>
              <w:t>- PP2</w:t>
            </w:r>
          </w:p>
          <w:p w14:paraId="2A4FD8D4" w14:textId="77777777" w:rsidR="00864915" w:rsidRDefault="00864915" w:rsidP="00864915">
            <w:pPr>
              <w:pStyle w:val="Body"/>
              <w:rPr>
                <w:sz w:val="18"/>
                <w:szCs w:val="18"/>
              </w:rPr>
            </w:pPr>
            <w:r w:rsidRPr="00C4289C">
              <w:rPr>
                <w:sz w:val="18"/>
                <w:szCs w:val="18"/>
              </w:rPr>
              <w:t>- CPP</w:t>
            </w:r>
          </w:p>
        </w:tc>
      </w:tr>
      <w:tr w:rsidR="002B055C" w:rsidRPr="00C4289C" w14:paraId="2B513CB6" w14:textId="77777777" w:rsidTr="00BC7B58">
        <w:tc>
          <w:tcPr>
            <w:tcW w:w="1809" w:type="dxa"/>
          </w:tcPr>
          <w:p w14:paraId="6936ECD0" w14:textId="77777777" w:rsidR="002B055C" w:rsidRPr="00864915" w:rsidRDefault="002B055C" w:rsidP="00864915">
            <w:pPr>
              <w:pStyle w:val="Body"/>
              <w:rPr>
                <w:sz w:val="18"/>
                <w:szCs w:val="18"/>
              </w:rPr>
            </w:pPr>
            <w:r>
              <w:rPr>
                <w:sz w:val="18"/>
                <w:szCs w:val="18"/>
              </w:rPr>
              <w:t>bud:paStage</w:t>
            </w:r>
            <w:r w:rsidR="00FE5358">
              <w:rPr>
                <w:rStyle w:val="FootnoteReference"/>
                <w:sz w:val="18"/>
                <w:szCs w:val="18"/>
              </w:rPr>
              <w:footnoteReference w:id="39"/>
            </w:r>
          </w:p>
        </w:tc>
        <w:tc>
          <w:tcPr>
            <w:tcW w:w="1447" w:type="dxa"/>
          </w:tcPr>
          <w:p w14:paraId="7B27C8AB" w14:textId="77777777" w:rsidR="002B055C" w:rsidRDefault="002B055C" w:rsidP="00864915">
            <w:pPr>
              <w:pStyle w:val="Body"/>
              <w:rPr>
                <w:sz w:val="18"/>
                <w:szCs w:val="18"/>
              </w:rPr>
            </w:pPr>
            <w:r>
              <w:rPr>
                <w:sz w:val="18"/>
                <w:szCs w:val="18"/>
              </w:rPr>
              <w:t>bud:Nomenclature</w:t>
            </w:r>
          </w:p>
        </w:tc>
        <w:tc>
          <w:tcPr>
            <w:tcW w:w="1842" w:type="dxa"/>
          </w:tcPr>
          <w:p w14:paraId="404A318C" w14:textId="77777777" w:rsidR="002B055C" w:rsidRDefault="002B055C" w:rsidP="00864915">
            <w:pPr>
              <w:pStyle w:val="Body"/>
              <w:rPr>
                <w:sz w:val="18"/>
                <w:szCs w:val="18"/>
              </w:rPr>
            </w:pPr>
            <w:r>
              <w:rPr>
                <w:sz w:val="18"/>
                <w:szCs w:val="18"/>
              </w:rPr>
              <w:t>Preparatory action stages NAL.</w:t>
            </w:r>
          </w:p>
        </w:tc>
        <w:tc>
          <w:tcPr>
            <w:tcW w:w="3402" w:type="dxa"/>
          </w:tcPr>
          <w:p w14:paraId="795B9136" w14:textId="77777777" w:rsidR="002B055C" w:rsidRDefault="002B055C" w:rsidP="002B055C">
            <w:pPr>
              <w:pStyle w:val="Body"/>
              <w:rPr>
                <w:sz w:val="18"/>
                <w:szCs w:val="18"/>
              </w:rPr>
            </w:pPr>
            <w:r>
              <w:rPr>
                <w:sz w:val="18"/>
                <w:szCs w:val="18"/>
              </w:rPr>
              <w:t>Values:</w:t>
            </w:r>
          </w:p>
          <w:p w14:paraId="48DEBE27" w14:textId="77777777" w:rsidR="002B055C" w:rsidRDefault="002B055C" w:rsidP="002B055C">
            <w:pPr>
              <w:pStyle w:val="Body"/>
              <w:rPr>
                <w:sz w:val="18"/>
                <w:szCs w:val="18"/>
              </w:rPr>
            </w:pPr>
            <w:r>
              <w:rPr>
                <w:sz w:val="18"/>
                <w:szCs w:val="18"/>
              </w:rPr>
              <w:t>- PA1</w:t>
            </w:r>
          </w:p>
          <w:p w14:paraId="2431A99F" w14:textId="77777777" w:rsidR="002B055C" w:rsidRDefault="002B055C" w:rsidP="002B055C">
            <w:pPr>
              <w:pStyle w:val="Body"/>
              <w:rPr>
                <w:sz w:val="18"/>
                <w:szCs w:val="18"/>
              </w:rPr>
            </w:pPr>
            <w:r>
              <w:rPr>
                <w:sz w:val="18"/>
                <w:szCs w:val="18"/>
              </w:rPr>
              <w:t>- PA2</w:t>
            </w:r>
          </w:p>
          <w:p w14:paraId="20450F3B" w14:textId="77777777" w:rsidR="002B055C" w:rsidRDefault="002B055C" w:rsidP="002B055C">
            <w:pPr>
              <w:pStyle w:val="Body"/>
              <w:rPr>
                <w:sz w:val="18"/>
                <w:szCs w:val="18"/>
              </w:rPr>
            </w:pPr>
            <w:r>
              <w:rPr>
                <w:sz w:val="18"/>
                <w:szCs w:val="18"/>
              </w:rPr>
              <w:t>- PA3</w:t>
            </w:r>
          </w:p>
          <w:p w14:paraId="14661571" w14:textId="77777777" w:rsidR="002B055C" w:rsidRPr="007E7D9E" w:rsidRDefault="00FE5358" w:rsidP="00864915">
            <w:pPr>
              <w:pStyle w:val="Body"/>
              <w:rPr>
                <w:sz w:val="18"/>
                <w:szCs w:val="18"/>
              </w:rPr>
            </w:pPr>
            <w:r>
              <w:rPr>
                <w:sz w:val="18"/>
                <w:szCs w:val="18"/>
              </w:rPr>
              <w:t>- CPA</w:t>
            </w:r>
          </w:p>
        </w:tc>
      </w:tr>
    </w:tbl>
    <w:p w14:paraId="6692CF7B" w14:textId="77777777" w:rsidR="00E04ED9" w:rsidRDefault="00E04ED9"/>
    <w:p w14:paraId="292E98D2" w14:textId="77777777" w:rsidR="00D42EB8" w:rsidRDefault="00D42EB8" w:rsidP="00D42EB8">
      <w:pPr>
        <w:pStyle w:val="Body"/>
      </w:pPr>
      <w:r>
        <w:fldChar w:fldCharType="begin"/>
      </w:r>
      <w:r>
        <w:instrText xml:space="preserve"> REF _Ref433700466 \h </w:instrText>
      </w:r>
      <w:r>
        <w:fldChar w:fldCharType="separate"/>
      </w:r>
      <w:r>
        <w:t xml:space="preserve">Table </w:t>
      </w:r>
      <w:r>
        <w:rPr>
          <w:noProof/>
        </w:rPr>
        <w:t>47</w:t>
      </w:r>
      <w:r>
        <w:fldChar w:fldCharType="end"/>
      </w:r>
      <w:r>
        <w:t xml:space="preserve"> gives an overview of Named Authority Lists which could be created for staff data, which are currently out of scope for the dissemination vocabulary of the EU budget.</w:t>
      </w:r>
    </w:p>
    <w:p w14:paraId="7BA982C8" w14:textId="0BB35A71" w:rsidR="00D42EB8" w:rsidRDefault="00D42EB8" w:rsidP="00D42EB8">
      <w:pPr>
        <w:pStyle w:val="Caption"/>
      </w:pPr>
      <w:bookmarkStart w:id="224" w:name="_Ref433700466"/>
      <w:bookmarkStart w:id="225" w:name="_Toc433700709"/>
      <w:r>
        <w:t xml:space="preserve">Table </w:t>
      </w:r>
      <w:fldSimple w:instr=" SEQ Table \* ARABIC ">
        <w:r w:rsidR="004E229F">
          <w:rPr>
            <w:noProof/>
          </w:rPr>
          <w:t>48</w:t>
        </w:r>
      </w:fldSimple>
      <w:bookmarkEnd w:id="224"/>
      <w:r>
        <w:t>: Named Authority Lists for staff tables</w:t>
      </w:r>
      <w:bookmarkEnd w:id="225"/>
    </w:p>
    <w:tbl>
      <w:tblPr>
        <w:tblStyle w:val="TableGrid"/>
        <w:tblW w:w="8500" w:type="dxa"/>
        <w:tblLayout w:type="fixed"/>
        <w:tblLook w:val="04A0" w:firstRow="1" w:lastRow="0" w:firstColumn="1" w:lastColumn="0" w:noHBand="0" w:noVBand="1"/>
      </w:tblPr>
      <w:tblGrid>
        <w:gridCol w:w="1809"/>
        <w:gridCol w:w="1447"/>
        <w:gridCol w:w="1842"/>
        <w:gridCol w:w="3402"/>
      </w:tblGrid>
      <w:tr w:rsidR="00D42EB8" w:rsidRPr="00C4289C" w14:paraId="670974B9" w14:textId="77777777" w:rsidTr="00BC7B58">
        <w:trPr>
          <w:cnfStyle w:val="100000000000" w:firstRow="1" w:lastRow="0" w:firstColumn="0" w:lastColumn="0" w:oddVBand="0" w:evenVBand="0" w:oddHBand="0" w:evenHBand="0" w:firstRowFirstColumn="0" w:firstRowLastColumn="0" w:lastRowFirstColumn="0" w:lastRowLastColumn="0"/>
        </w:trPr>
        <w:tc>
          <w:tcPr>
            <w:tcW w:w="1809" w:type="dxa"/>
          </w:tcPr>
          <w:p w14:paraId="310B3256" w14:textId="77777777" w:rsidR="00D42EB8" w:rsidRPr="00864915" w:rsidRDefault="00D42EB8" w:rsidP="00D42EB8">
            <w:pPr>
              <w:pStyle w:val="Body"/>
              <w:rPr>
                <w:sz w:val="18"/>
                <w:szCs w:val="18"/>
              </w:rPr>
            </w:pPr>
            <w:r w:rsidRPr="00C4289C">
              <w:rPr>
                <w:sz w:val="18"/>
                <w:szCs w:val="18"/>
              </w:rPr>
              <w:t>RDF property</w:t>
            </w:r>
          </w:p>
        </w:tc>
        <w:tc>
          <w:tcPr>
            <w:tcW w:w="1447" w:type="dxa"/>
          </w:tcPr>
          <w:p w14:paraId="1596D480" w14:textId="77777777" w:rsidR="00D42EB8" w:rsidRDefault="00D42EB8" w:rsidP="00D42EB8">
            <w:pPr>
              <w:pStyle w:val="Body"/>
              <w:rPr>
                <w:sz w:val="18"/>
                <w:szCs w:val="18"/>
              </w:rPr>
            </w:pPr>
            <w:r>
              <w:rPr>
                <w:sz w:val="18"/>
                <w:szCs w:val="18"/>
              </w:rPr>
              <w:t>Part of</w:t>
            </w:r>
            <w:r w:rsidRPr="00C4289C">
              <w:rPr>
                <w:sz w:val="18"/>
                <w:szCs w:val="18"/>
              </w:rPr>
              <w:t xml:space="preserve"> Class</w:t>
            </w:r>
          </w:p>
        </w:tc>
        <w:tc>
          <w:tcPr>
            <w:tcW w:w="1842" w:type="dxa"/>
          </w:tcPr>
          <w:p w14:paraId="5663025F" w14:textId="77777777" w:rsidR="00D42EB8" w:rsidRDefault="00D42EB8" w:rsidP="00D42EB8">
            <w:pPr>
              <w:pStyle w:val="Body"/>
              <w:rPr>
                <w:sz w:val="18"/>
                <w:szCs w:val="18"/>
              </w:rPr>
            </w:pPr>
            <w:r w:rsidRPr="00C4289C">
              <w:rPr>
                <w:sz w:val="18"/>
                <w:szCs w:val="18"/>
              </w:rPr>
              <w:t>Vocabulary name</w:t>
            </w:r>
          </w:p>
        </w:tc>
        <w:tc>
          <w:tcPr>
            <w:tcW w:w="3402" w:type="dxa"/>
          </w:tcPr>
          <w:p w14:paraId="2F5EE87B" w14:textId="77777777" w:rsidR="00D42EB8" w:rsidRPr="007E7D9E" w:rsidRDefault="00D42EB8" w:rsidP="00D42EB8">
            <w:pPr>
              <w:pStyle w:val="Body"/>
              <w:rPr>
                <w:sz w:val="18"/>
                <w:szCs w:val="18"/>
              </w:rPr>
            </w:pPr>
            <w:r w:rsidRPr="00C4289C">
              <w:rPr>
                <w:sz w:val="18"/>
                <w:szCs w:val="18"/>
              </w:rPr>
              <w:t>Comment</w:t>
            </w:r>
          </w:p>
        </w:tc>
      </w:tr>
      <w:tr w:rsidR="00D42EB8" w:rsidRPr="00C4289C" w14:paraId="46126FF7" w14:textId="77777777" w:rsidTr="00BC7B58">
        <w:tc>
          <w:tcPr>
            <w:tcW w:w="1809" w:type="dxa"/>
          </w:tcPr>
          <w:p w14:paraId="70CFC654" w14:textId="77777777" w:rsidR="00D42EB8" w:rsidRDefault="00D42EB8" w:rsidP="00D42EB8">
            <w:pPr>
              <w:pStyle w:val="Body"/>
              <w:rPr>
                <w:sz w:val="18"/>
                <w:szCs w:val="18"/>
              </w:rPr>
            </w:pPr>
            <w:r w:rsidRPr="00864915">
              <w:rPr>
                <w:sz w:val="18"/>
                <w:szCs w:val="18"/>
              </w:rPr>
              <w:t>Post type</w:t>
            </w:r>
          </w:p>
          <w:p w14:paraId="6DF87EA5" w14:textId="77777777" w:rsidR="00D42EB8" w:rsidRPr="00864915" w:rsidRDefault="00D42EB8" w:rsidP="00D42EB8">
            <w:pPr>
              <w:pStyle w:val="Body"/>
              <w:rPr>
                <w:sz w:val="18"/>
                <w:szCs w:val="18"/>
              </w:rPr>
            </w:pPr>
            <w:r>
              <w:rPr>
                <w:sz w:val="18"/>
                <w:szCs w:val="18"/>
              </w:rPr>
              <w:t>qb:dimension</w:t>
            </w:r>
          </w:p>
        </w:tc>
        <w:tc>
          <w:tcPr>
            <w:tcW w:w="1447" w:type="dxa"/>
          </w:tcPr>
          <w:p w14:paraId="711F8323" w14:textId="77777777" w:rsidR="00D42EB8" w:rsidRDefault="00D42EB8" w:rsidP="00D42EB8">
            <w:pPr>
              <w:pStyle w:val="Body"/>
              <w:rPr>
                <w:sz w:val="18"/>
                <w:szCs w:val="18"/>
              </w:rPr>
            </w:pPr>
            <w:r>
              <w:rPr>
                <w:sz w:val="18"/>
                <w:szCs w:val="18"/>
              </w:rPr>
              <w:t>qb:DataSet</w:t>
            </w:r>
          </w:p>
        </w:tc>
        <w:tc>
          <w:tcPr>
            <w:tcW w:w="1842" w:type="dxa"/>
          </w:tcPr>
          <w:p w14:paraId="60F6D803" w14:textId="77777777" w:rsidR="00D42EB8" w:rsidRPr="00C4289C" w:rsidRDefault="00D42EB8" w:rsidP="00D42EB8">
            <w:pPr>
              <w:pStyle w:val="Body"/>
              <w:rPr>
                <w:sz w:val="18"/>
                <w:szCs w:val="18"/>
              </w:rPr>
            </w:pPr>
            <w:r>
              <w:rPr>
                <w:sz w:val="18"/>
                <w:szCs w:val="18"/>
              </w:rPr>
              <w:t>Staff post types NAL</w:t>
            </w:r>
          </w:p>
        </w:tc>
        <w:tc>
          <w:tcPr>
            <w:tcW w:w="3402" w:type="dxa"/>
          </w:tcPr>
          <w:p w14:paraId="78C9E67E" w14:textId="77777777" w:rsidR="00D42EB8" w:rsidRPr="007E7D9E" w:rsidRDefault="00D42EB8" w:rsidP="00D42EB8">
            <w:pPr>
              <w:pStyle w:val="Body"/>
              <w:rPr>
                <w:sz w:val="18"/>
                <w:szCs w:val="18"/>
              </w:rPr>
            </w:pPr>
            <w:r w:rsidRPr="007E7D9E">
              <w:rPr>
                <w:sz w:val="18"/>
                <w:szCs w:val="18"/>
              </w:rPr>
              <w:t>Values:</w:t>
            </w:r>
          </w:p>
          <w:p w14:paraId="749C7631" w14:textId="77777777" w:rsidR="00D42EB8" w:rsidRDefault="00D42EB8" w:rsidP="00D42EB8">
            <w:pPr>
              <w:pStyle w:val="Body"/>
              <w:rPr>
                <w:sz w:val="18"/>
                <w:szCs w:val="18"/>
              </w:rPr>
            </w:pPr>
            <w:r>
              <w:rPr>
                <w:sz w:val="18"/>
                <w:szCs w:val="18"/>
              </w:rPr>
              <w:t xml:space="preserve">- </w:t>
            </w:r>
            <w:r w:rsidRPr="007E7D9E">
              <w:rPr>
                <w:sz w:val="18"/>
                <w:szCs w:val="18"/>
              </w:rPr>
              <w:t>Permanent</w:t>
            </w:r>
          </w:p>
          <w:p w14:paraId="316F30E9" w14:textId="77777777" w:rsidR="00D42EB8" w:rsidRDefault="00D42EB8" w:rsidP="00D42EB8">
            <w:pPr>
              <w:pStyle w:val="Body"/>
              <w:rPr>
                <w:sz w:val="18"/>
                <w:szCs w:val="18"/>
              </w:rPr>
            </w:pPr>
            <w:r>
              <w:rPr>
                <w:sz w:val="18"/>
                <w:szCs w:val="18"/>
              </w:rPr>
              <w:t xml:space="preserve">- </w:t>
            </w:r>
            <w:r w:rsidRPr="007E7D9E">
              <w:rPr>
                <w:sz w:val="18"/>
                <w:szCs w:val="18"/>
              </w:rPr>
              <w:t>Temporary</w:t>
            </w:r>
          </w:p>
          <w:p w14:paraId="11B41EE8" w14:textId="77777777" w:rsidR="00D42EB8" w:rsidRDefault="00D42EB8" w:rsidP="00D42EB8">
            <w:pPr>
              <w:pStyle w:val="Body"/>
              <w:rPr>
                <w:sz w:val="18"/>
                <w:szCs w:val="18"/>
              </w:rPr>
            </w:pPr>
            <w:r>
              <w:rPr>
                <w:sz w:val="18"/>
                <w:szCs w:val="18"/>
              </w:rPr>
              <w:t>- Contractual</w:t>
            </w:r>
          </w:p>
        </w:tc>
      </w:tr>
      <w:tr w:rsidR="00D42EB8" w:rsidRPr="00C4289C" w14:paraId="44B4599F" w14:textId="77777777" w:rsidTr="00781FBA">
        <w:tc>
          <w:tcPr>
            <w:tcW w:w="1809" w:type="dxa"/>
          </w:tcPr>
          <w:p w14:paraId="4C5E2DB9" w14:textId="77777777" w:rsidR="00D42EB8" w:rsidRDefault="00D42EB8" w:rsidP="00D42EB8">
            <w:pPr>
              <w:pStyle w:val="Body"/>
              <w:rPr>
                <w:sz w:val="18"/>
                <w:szCs w:val="18"/>
              </w:rPr>
            </w:pPr>
            <w:r>
              <w:rPr>
                <w:sz w:val="18"/>
                <w:szCs w:val="18"/>
              </w:rPr>
              <w:t>Function</w:t>
            </w:r>
          </w:p>
          <w:p w14:paraId="540CE7A0" w14:textId="77777777" w:rsidR="00D42EB8" w:rsidRPr="00BC7B58" w:rsidRDefault="00D42EB8" w:rsidP="00D42EB8">
            <w:pPr>
              <w:pStyle w:val="Body"/>
              <w:rPr>
                <w:sz w:val="18"/>
                <w:szCs w:val="18"/>
              </w:rPr>
            </w:pPr>
            <w:r>
              <w:rPr>
                <w:sz w:val="18"/>
                <w:szCs w:val="18"/>
              </w:rPr>
              <w:t>qb:dimension</w:t>
            </w:r>
          </w:p>
        </w:tc>
        <w:tc>
          <w:tcPr>
            <w:tcW w:w="1447" w:type="dxa"/>
          </w:tcPr>
          <w:p w14:paraId="0E1EC1AA" w14:textId="77777777" w:rsidR="00D42EB8" w:rsidRPr="00C4289C" w:rsidRDefault="00D42EB8" w:rsidP="00D42EB8">
            <w:pPr>
              <w:pStyle w:val="Body"/>
              <w:rPr>
                <w:sz w:val="18"/>
                <w:szCs w:val="18"/>
              </w:rPr>
            </w:pPr>
            <w:r>
              <w:rPr>
                <w:sz w:val="18"/>
                <w:szCs w:val="18"/>
              </w:rPr>
              <w:t>qb:DataSet</w:t>
            </w:r>
          </w:p>
        </w:tc>
        <w:tc>
          <w:tcPr>
            <w:tcW w:w="1842" w:type="dxa"/>
          </w:tcPr>
          <w:p w14:paraId="4CF856BF" w14:textId="77777777" w:rsidR="00D42EB8" w:rsidRPr="00C4289C" w:rsidRDefault="00D42EB8" w:rsidP="00D42EB8">
            <w:pPr>
              <w:pStyle w:val="Body"/>
              <w:rPr>
                <w:sz w:val="18"/>
                <w:szCs w:val="18"/>
              </w:rPr>
            </w:pPr>
            <w:r>
              <w:rPr>
                <w:sz w:val="18"/>
                <w:szCs w:val="18"/>
              </w:rPr>
              <w:t>Staff grades NAL</w:t>
            </w:r>
          </w:p>
        </w:tc>
        <w:tc>
          <w:tcPr>
            <w:tcW w:w="3402" w:type="dxa"/>
          </w:tcPr>
          <w:p w14:paraId="6E24BBDE" w14:textId="77777777" w:rsidR="00D42EB8" w:rsidRPr="002108C5" w:rsidRDefault="00D42EB8" w:rsidP="00D42EB8">
            <w:pPr>
              <w:pStyle w:val="Body"/>
              <w:jc w:val="left"/>
              <w:rPr>
                <w:sz w:val="18"/>
                <w:szCs w:val="18"/>
                <w:lang w:val="it-IT"/>
              </w:rPr>
            </w:pPr>
            <w:r w:rsidRPr="002108C5">
              <w:rPr>
                <w:sz w:val="18"/>
                <w:szCs w:val="18"/>
                <w:lang w:val="it-IT"/>
              </w:rPr>
              <w:t>Values:</w:t>
            </w:r>
          </w:p>
          <w:p w14:paraId="124835BA" w14:textId="77777777" w:rsidR="00D42EB8" w:rsidRPr="002108C5" w:rsidRDefault="00D42EB8" w:rsidP="00D42EB8">
            <w:pPr>
              <w:pStyle w:val="Body"/>
              <w:rPr>
                <w:sz w:val="18"/>
                <w:szCs w:val="18"/>
                <w:lang w:val="it-IT"/>
              </w:rPr>
            </w:pPr>
            <w:r w:rsidRPr="002108C5">
              <w:rPr>
                <w:sz w:val="18"/>
                <w:szCs w:val="18"/>
                <w:lang w:val="it-IT"/>
              </w:rPr>
              <w:t>- non-category</w:t>
            </w:r>
          </w:p>
          <w:p w14:paraId="7741E0A2" w14:textId="77777777" w:rsidR="00D42EB8" w:rsidRPr="002108C5" w:rsidRDefault="00D42EB8" w:rsidP="00D42EB8">
            <w:pPr>
              <w:pStyle w:val="Body"/>
              <w:rPr>
                <w:sz w:val="18"/>
                <w:szCs w:val="18"/>
                <w:lang w:val="it-IT"/>
              </w:rPr>
            </w:pPr>
            <w:r w:rsidRPr="002108C5">
              <w:rPr>
                <w:sz w:val="18"/>
                <w:szCs w:val="18"/>
                <w:lang w:val="it-IT"/>
              </w:rPr>
              <w:t>- AD16</w:t>
            </w:r>
          </w:p>
          <w:p w14:paraId="35538C4E" w14:textId="77777777" w:rsidR="00D42EB8" w:rsidRPr="002108C5" w:rsidRDefault="00D42EB8" w:rsidP="00D42EB8">
            <w:pPr>
              <w:pStyle w:val="Body"/>
              <w:rPr>
                <w:sz w:val="18"/>
                <w:szCs w:val="18"/>
                <w:lang w:val="it-IT"/>
              </w:rPr>
            </w:pPr>
            <w:r w:rsidRPr="002108C5">
              <w:rPr>
                <w:sz w:val="18"/>
                <w:szCs w:val="18"/>
                <w:lang w:val="it-IT"/>
              </w:rPr>
              <w:t>- AD15</w:t>
            </w:r>
          </w:p>
          <w:p w14:paraId="613A6413" w14:textId="77777777" w:rsidR="00D42EB8" w:rsidRPr="002108C5" w:rsidRDefault="00D42EB8" w:rsidP="00D42EB8">
            <w:pPr>
              <w:pStyle w:val="Body"/>
              <w:rPr>
                <w:sz w:val="18"/>
                <w:szCs w:val="18"/>
                <w:lang w:val="it-IT"/>
              </w:rPr>
            </w:pPr>
            <w:r w:rsidRPr="002108C5">
              <w:rPr>
                <w:sz w:val="18"/>
                <w:szCs w:val="18"/>
                <w:lang w:val="it-IT"/>
              </w:rPr>
              <w:t>- AD14</w:t>
            </w:r>
          </w:p>
          <w:p w14:paraId="181E21A5" w14:textId="77777777" w:rsidR="00D42EB8" w:rsidRPr="002108C5" w:rsidRDefault="00D42EB8" w:rsidP="00D42EB8">
            <w:pPr>
              <w:pStyle w:val="Body"/>
              <w:rPr>
                <w:sz w:val="18"/>
                <w:szCs w:val="18"/>
                <w:lang w:val="it-IT"/>
              </w:rPr>
            </w:pPr>
            <w:r w:rsidRPr="002108C5">
              <w:rPr>
                <w:sz w:val="18"/>
                <w:szCs w:val="18"/>
                <w:lang w:val="it-IT"/>
              </w:rPr>
              <w:t>- AD13</w:t>
            </w:r>
          </w:p>
          <w:p w14:paraId="56FD6A44" w14:textId="77777777" w:rsidR="00D42EB8" w:rsidRPr="002108C5" w:rsidRDefault="00D42EB8" w:rsidP="00D42EB8">
            <w:pPr>
              <w:pStyle w:val="Body"/>
              <w:rPr>
                <w:sz w:val="18"/>
                <w:szCs w:val="18"/>
                <w:lang w:val="it-IT"/>
              </w:rPr>
            </w:pPr>
            <w:r w:rsidRPr="002108C5">
              <w:rPr>
                <w:sz w:val="18"/>
                <w:szCs w:val="18"/>
                <w:lang w:val="it-IT"/>
              </w:rPr>
              <w:t>- AD12</w:t>
            </w:r>
          </w:p>
          <w:p w14:paraId="52E29CCD" w14:textId="77777777" w:rsidR="00D42EB8" w:rsidRPr="002108C5" w:rsidRDefault="00D42EB8" w:rsidP="00D42EB8">
            <w:pPr>
              <w:pStyle w:val="Body"/>
              <w:rPr>
                <w:sz w:val="18"/>
                <w:szCs w:val="18"/>
                <w:lang w:val="it-IT"/>
              </w:rPr>
            </w:pPr>
            <w:r w:rsidRPr="002108C5">
              <w:rPr>
                <w:sz w:val="18"/>
                <w:szCs w:val="18"/>
                <w:lang w:val="it-IT"/>
              </w:rPr>
              <w:t>- AD11</w:t>
            </w:r>
          </w:p>
          <w:p w14:paraId="5AA6461A" w14:textId="77777777" w:rsidR="00D42EB8" w:rsidRPr="002108C5" w:rsidRDefault="00D42EB8" w:rsidP="00D42EB8">
            <w:pPr>
              <w:pStyle w:val="Body"/>
              <w:rPr>
                <w:sz w:val="18"/>
                <w:szCs w:val="18"/>
                <w:lang w:val="it-IT"/>
              </w:rPr>
            </w:pPr>
            <w:r w:rsidRPr="002108C5">
              <w:rPr>
                <w:sz w:val="18"/>
                <w:szCs w:val="18"/>
                <w:lang w:val="it-IT"/>
              </w:rPr>
              <w:t>- AD10</w:t>
            </w:r>
          </w:p>
          <w:p w14:paraId="37DC4749" w14:textId="77777777" w:rsidR="00D42EB8" w:rsidRPr="002108C5" w:rsidRDefault="00D42EB8" w:rsidP="00D42EB8">
            <w:pPr>
              <w:pStyle w:val="Body"/>
              <w:rPr>
                <w:sz w:val="18"/>
                <w:szCs w:val="18"/>
                <w:lang w:val="it-IT"/>
              </w:rPr>
            </w:pPr>
            <w:r w:rsidRPr="002108C5">
              <w:rPr>
                <w:sz w:val="18"/>
                <w:szCs w:val="18"/>
                <w:lang w:val="it-IT"/>
              </w:rPr>
              <w:t>- AD9</w:t>
            </w:r>
          </w:p>
          <w:p w14:paraId="18A78E51" w14:textId="77777777" w:rsidR="00D42EB8" w:rsidRPr="002108C5" w:rsidRDefault="00D42EB8" w:rsidP="00D42EB8">
            <w:pPr>
              <w:pStyle w:val="Body"/>
              <w:rPr>
                <w:sz w:val="18"/>
                <w:szCs w:val="18"/>
                <w:lang w:val="it-IT"/>
              </w:rPr>
            </w:pPr>
            <w:r w:rsidRPr="002108C5">
              <w:rPr>
                <w:sz w:val="18"/>
                <w:szCs w:val="18"/>
                <w:lang w:val="it-IT"/>
              </w:rPr>
              <w:t>- AD8</w:t>
            </w:r>
          </w:p>
          <w:p w14:paraId="6F0B883F" w14:textId="77777777" w:rsidR="00D42EB8" w:rsidRPr="002108C5" w:rsidRDefault="00D42EB8" w:rsidP="00D42EB8">
            <w:pPr>
              <w:pStyle w:val="Body"/>
              <w:rPr>
                <w:sz w:val="18"/>
                <w:szCs w:val="18"/>
                <w:lang w:val="it-IT"/>
              </w:rPr>
            </w:pPr>
            <w:r w:rsidRPr="002108C5">
              <w:rPr>
                <w:sz w:val="18"/>
                <w:szCs w:val="18"/>
                <w:lang w:val="it-IT"/>
              </w:rPr>
              <w:t>- AD7</w:t>
            </w:r>
          </w:p>
          <w:p w14:paraId="2876DC63" w14:textId="77777777" w:rsidR="00D42EB8" w:rsidRPr="002108C5" w:rsidRDefault="00D42EB8" w:rsidP="00D42EB8">
            <w:pPr>
              <w:pStyle w:val="Body"/>
              <w:rPr>
                <w:sz w:val="18"/>
                <w:szCs w:val="18"/>
                <w:lang w:val="it-IT"/>
              </w:rPr>
            </w:pPr>
            <w:r w:rsidRPr="002108C5">
              <w:rPr>
                <w:sz w:val="18"/>
                <w:szCs w:val="18"/>
                <w:lang w:val="it-IT"/>
              </w:rPr>
              <w:t>- AD6</w:t>
            </w:r>
          </w:p>
          <w:p w14:paraId="72F19369" w14:textId="77777777" w:rsidR="00D42EB8" w:rsidRDefault="00D42EB8" w:rsidP="00D42EB8">
            <w:pPr>
              <w:pStyle w:val="Body"/>
              <w:rPr>
                <w:sz w:val="18"/>
                <w:szCs w:val="18"/>
              </w:rPr>
            </w:pPr>
            <w:r>
              <w:rPr>
                <w:sz w:val="18"/>
                <w:szCs w:val="18"/>
              </w:rPr>
              <w:t xml:space="preserve">- </w:t>
            </w:r>
            <w:r w:rsidRPr="00D61ACF">
              <w:rPr>
                <w:sz w:val="18"/>
                <w:szCs w:val="18"/>
              </w:rPr>
              <w:t>AD5</w:t>
            </w:r>
          </w:p>
          <w:p w14:paraId="38B10DFE" w14:textId="77777777" w:rsidR="00D42EB8" w:rsidRDefault="00D42EB8" w:rsidP="00D42EB8">
            <w:pPr>
              <w:pStyle w:val="Body"/>
              <w:rPr>
                <w:sz w:val="18"/>
                <w:szCs w:val="18"/>
              </w:rPr>
            </w:pPr>
            <w:r>
              <w:rPr>
                <w:sz w:val="18"/>
                <w:szCs w:val="18"/>
              </w:rPr>
              <w:t xml:space="preserve">- </w:t>
            </w:r>
            <w:r w:rsidRPr="00D61ACF">
              <w:rPr>
                <w:sz w:val="18"/>
                <w:szCs w:val="18"/>
              </w:rPr>
              <w:t>AST11</w:t>
            </w:r>
          </w:p>
          <w:p w14:paraId="7B72A402" w14:textId="77777777" w:rsidR="00D42EB8" w:rsidRDefault="00D42EB8" w:rsidP="00D42EB8">
            <w:pPr>
              <w:pStyle w:val="Body"/>
              <w:rPr>
                <w:sz w:val="18"/>
                <w:szCs w:val="18"/>
              </w:rPr>
            </w:pPr>
            <w:r>
              <w:rPr>
                <w:sz w:val="18"/>
                <w:szCs w:val="18"/>
              </w:rPr>
              <w:t xml:space="preserve">- </w:t>
            </w:r>
            <w:r w:rsidRPr="00D61ACF">
              <w:rPr>
                <w:sz w:val="18"/>
                <w:szCs w:val="18"/>
              </w:rPr>
              <w:t>AST10</w:t>
            </w:r>
          </w:p>
          <w:p w14:paraId="780ADFA7" w14:textId="77777777" w:rsidR="00D42EB8" w:rsidRDefault="00D42EB8" w:rsidP="00D42EB8">
            <w:pPr>
              <w:pStyle w:val="Body"/>
              <w:rPr>
                <w:sz w:val="18"/>
                <w:szCs w:val="18"/>
              </w:rPr>
            </w:pPr>
            <w:r>
              <w:rPr>
                <w:sz w:val="18"/>
                <w:szCs w:val="18"/>
              </w:rPr>
              <w:t>- A</w:t>
            </w:r>
            <w:r w:rsidRPr="00D61ACF">
              <w:rPr>
                <w:sz w:val="18"/>
                <w:szCs w:val="18"/>
              </w:rPr>
              <w:t>ST9</w:t>
            </w:r>
          </w:p>
          <w:p w14:paraId="5432FE7B" w14:textId="77777777" w:rsidR="00D42EB8" w:rsidRDefault="00D42EB8" w:rsidP="00D42EB8">
            <w:pPr>
              <w:pStyle w:val="Body"/>
              <w:rPr>
                <w:sz w:val="18"/>
                <w:szCs w:val="18"/>
              </w:rPr>
            </w:pPr>
            <w:r>
              <w:rPr>
                <w:sz w:val="18"/>
                <w:szCs w:val="18"/>
              </w:rPr>
              <w:t xml:space="preserve">- </w:t>
            </w:r>
            <w:r w:rsidRPr="00D61ACF">
              <w:rPr>
                <w:sz w:val="18"/>
                <w:szCs w:val="18"/>
              </w:rPr>
              <w:t>AST8</w:t>
            </w:r>
          </w:p>
          <w:p w14:paraId="4359956B" w14:textId="77777777" w:rsidR="00D42EB8" w:rsidRDefault="00D42EB8" w:rsidP="00D42EB8">
            <w:pPr>
              <w:pStyle w:val="Body"/>
              <w:rPr>
                <w:sz w:val="18"/>
                <w:szCs w:val="18"/>
              </w:rPr>
            </w:pPr>
            <w:r>
              <w:rPr>
                <w:sz w:val="18"/>
                <w:szCs w:val="18"/>
              </w:rPr>
              <w:lastRenderedPageBreak/>
              <w:t xml:space="preserve">- </w:t>
            </w:r>
            <w:r w:rsidRPr="00D61ACF">
              <w:rPr>
                <w:sz w:val="18"/>
                <w:szCs w:val="18"/>
              </w:rPr>
              <w:t>AST7</w:t>
            </w:r>
          </w:p>
          <w:p w14:paraId="5EC5F074" w14:textId="77777777" w:rsidR="00D42EB8" w:rsidRDefault="00D42EB8" w:rsidP="00D42EB8">
            <w:pPr>
              <w:pStyle w:val="Body"/>
              <w:rPr>
                <w:sz w:val="18"/>
                <w:szCs w:val="18"/>
              </w:rPr>
            </w:pPr>
            <w:r>
              <w:rPr>
                <w:sz w:val="18"/>
                <w:szCs w:val="18"/>
              </w:rPr>
              <w:t xml:space="preserve">- </w:t>
            </w:r>
            <w:r w:rsidRPr="00D61ACF">
              <w:rPr>
                <w:sz w:val="18"/>
                <w:szCs w:val="18"/>
              </w:rPr>
              <w:t>AST6</w:t>
            </w:r>
          </w:p>
          <w:p w14:paraId="6AA67006" w14:textId="77777777" w:rsidR="00D42EB8" w:rsidRDefault="00D42EB8" w:rsidP="00D42EB8">
            <w:pPr>
              <w:pStyle w:val="Body"/>
              <w:rPr>
                <w:sz w:val="18"/>
                <w:szCs w:val="18"/>
              </w:rPr>
            </w:pPr>
            <w:r>
              <w:rPr>
                <w:sz w:val="18"/>
                <w:szCs w:val="18"/>
              </w:rPr>
              <w:t xml:space="preserve">- </w:t>
            </w:r>
            <w:r w:rsidRPr="00D61ACF">
              <w:rPr>
                <w:sz w:val="18"/>
                <w:szCs w:val="18"/>
              </w:rPr>
              <w:t>AST5</w:t>
            </w:r>
          </w:p>
          <w:p w14:paraId="0E2486E0" w14:textId="77777777" w:rsidR="00D42EB8" w:rsidRDefault="00D42EB8" w:rsidP="00D42EB8">
            <w:pPr>
              <w:pStyle w:val="Body"/>
              <w:rPr>
                <w:sz w:val="18"/>
                <w:szCs w:val="18"/>
              </w:rPr>
            </w:pPr>
            <w:r>
              <w:rPr>
                <w:sz w:val="18"/>
                <w:szCs w:val="18"/>
              </w:rPr>
              <w:t xml:space="preserve">- </w:t>
            </w:r>
            <w:r w:rsidRPr="00D61ACF">
              <w:rPr>
                <w:sz w:val="18"/>
                <w:szCs w:val="18"/>
              </w:rPr>
              <w:t>AST4</w:t>
            </w:r>
          </w:p>
          <w:p w14:paraId="2A56FA0C" w14:textId="77777777" w:rsidR="00D42EB8" w:rsidRDefault="00D42EB8" w:rsidP="00D42EB8">
            <w:pPr>
              <w:pStyle w:val="Body"/>
              <w:rPr>
                <w:sz w:val="18"/>
                <w:szCs w:val="18"/>
              </w:rPr>
            </w:pPr>
            <w:r>
              <w:rPr>
                <w:sz w:val="18"/>
                <w:szCs w:val="18"/>
              </w:rPr>
              <w:t xml:space="preserve">- </w:t>
            </w:r>
            <w:r w:rsidRPr="00D61ACF">
              <w:rPr>
                <w:sz w:val="18"/>
                <w:szCs w:val="18"/>
              </w:rPr>
              <w:t>AST3</w:t>
            </w:r>
          </w:p>
          <w:p w14:paraId="65C35A73" w14:textId="77777777" w:rsidR="00D42EB8" w:rsidRDefault="00D42EB8" w:rsidP="00D42EB8">
            <w:pPr>
              <w:pStyle w:val="Body"/>
              <w:rPr>
                <w:sz w:val="18"/>
                <w:szCs w:val="18"/>
              </w:rPr>
            </w:pPr>
            <w:r>
              <w:rPr>
                <w:sz w:val="18"/>
                <w:szCs w:val="18"/>
              </w:rPr>
              <w:t xml:space="preserve">- </w:t>
            </w:r>
            <w:r w:rsidRPr="00D61ACF">
              <w:rPr>
                <w:sz w:val="18"/>
                <w:szCs w:val="18"/>
              </w:rPr>
              <w:t>AST2</w:t>
            </w:r>
          </w:p>
          <w:p w14:paraId="1271E18B" w14:textId="77777777" w:rsidR="00D42EB8" w:rsidRDefault="00D42EB8" w:rsidP="00D42EB8">
            <w:pPr>
              <w:pStyle w:val="Body"/>
              <w:rPr>
                <w:sz w:val="18"/>
                <w:szCs w:val="18"/>
              </w:rPr>
            </w:pPr>
            <w:r>
              <w:rPr>
                <w:sz w:val="18"/>
                <w:szCs w:val="18"/>
              </w:rPr>
              <w:t xml:space="preserve">- </w:t>
            </w:r>
            <w:r w:rsidRPr="00D61ACF">
              <w:rPr>
                <w:sz w:val="18"/>
                <w:szCs w:val="18"/>
              </w:rPr>
              <w:t>AST1</w:t>
            </w:r>
          </w:p>
          <w:p w14:paraId="35E65D53" w14:textId="77777777" w:rsidR="00D42EB8" w:rsidRDefault="00D42EB8" w:rsidP="00D42EB8">
            <w:pPr>
              <w:pStyle w:val="Body"/>
              <w:rPr>
                <w:sz w:val="18"/>
                <w:szCs w:val="18"/>
              </w:rPr>
            </w:pPr>
            <w:r>
              <w:rPr>
                <w:sz w:val="18"/>
                <w:szCs w:val="18"/>
              </w:rPr>
              <w:t xml:space="preserve">- </w:t>
            </w:r>
            <w:r w:rsidRPr="00D61ACF">
              <w:rPr>
                <w:sz w:val="18"/>
                <w:szCs w:val="18"/>
              </w:rPr>
              <w:t>AST/SC 6</w:t>
            </w:r>
          </w:p>
          <w:p w14:paraId="61970C19" w14:textId="77777777" w:rsidR="00D42EB8" w:rsidRDefault="00D42EB8" w:rsidP="00D42EB8">
            <w:pPr>
              <w:pStyle w:val="Body"/>
              <w:rPr>
                <w:sz w:val="18"/>
                <w:szCs w:val="18"/>
              </w:rPr>
            </w:pPr>
            <w:r>
              <w:rPr>
                <w:sz w:val="18"/>
                <w:szCs w:val="18"/>
              </w:rPr>
              <w:t xml:space="preserve">- </w:t>
            </w:r>
            <w:r w:rsidRPr="00D61ACF">
              <w:rPr>
                <w:sz w:val="18"/>
                <w:szCs w:val="18"/>
              </w:rPr>
              <w:t>AST/SC 5</w:t>
            </w:r>
          </w:p>
          <w:p w14:paraId="7AB7F7D7" w14:textId="77777777" w:rsidR="00D42EB8" w:rsidRDefault="00D42EB8" w:rsidP="00D42EB8">
            <w:pPr>
              <w:pStyle w:val="Body"/>
              <w:rPr>
                <w:sz w:val="18"/>
                <w:szCs w:val="18"/>
              </w:rPr>
            </w:pPr>
            <w:r>
              <w:rPr>
                <w:sz w:val="18"/>
                <w:szCs w:val="18"/>
              </w:rPr>
              <w:t xml:space="preserve">- </w:t>
            </w:r>
            <w:r w:rsidRPr="00D61ACF">
              <w:rPr>
                <w:sz w:val="18"/>
                <w:szCs w:val="18"/>
              </w:rPr>
              <w:t>AST/SC 4</w:t>
            </w:r>
          </w:p>
          <w:p w14:paraId="7EABEE5C" w14:textId="77777777" w:rsidR="00D42EB8" w:rsidRDefault="00D42EB8" w:rsidP="00D42EB8">
            <w:pPr>
              <w:pStyle w:val="Body"/>
              <w:rPr>
                <w:sz w:val="18"/>
                <w:szCs w:val="18"/>
              </w:rPr>
            </w:pPr>
            <w:r>
              <w:rPr>
                <w:sz w:val="18"/>
                <w:szCs w:val="18"/>
              </w:rPr>
              <w:t xml:space="preserve">- </w:t>
            </w:r>
            <w:r w:rsidRPr="00D61ACF">
              <w:rPr>
                <w:sz w:val="18"/>
                <w:szCs w:val="18"/>
              </w:rPr>
              <w:t>AST/SC 3</w:t>
            </w:r>
          </w:p>
          <w:p w14:paraId="24E437FC" w14:textId="77777777" w:rsidR="00D42EB8" w:rsidRDefault="00D42EB8" w:rsidP="00D42EB8">
            <w:pPr>
              <w:pStyle w:val="Body"/>
              <w:rPr>
                <w:sz w:val="18"/>
                <w:szCs w:val="18"/>
              </w:rPr>
            </w:pPr>
            <w:r>
              <w:rPr>
                <w:sz w:val="18"/>
                <w:szCs w:val="18"/>
              </w:rPr>
              <w:t xml:space="preserve">- </w:t>
            </w:r>
            <w:r w:rsidRPr="00D61ACF">
              <w:rPr>
                <w:sz w:val="18"/>
                <w:szCs w:val="18"/>
              </w:rPr>
              <w:t>AST/SC 2</w:t>
            </w:r>
          </w:p>
          <w:p w14:paraId="62447C10" w14:textId="77777777" w:rsidR="00D42EB8" w:rsidRDefault="00D42EB8" w:rsidP="00D42EB8">
            <w:pPr>
              <w:pStyle w:val="Body"/>
              <w:rPr>
                <w:sz w:val="18"/>
                <w:szCs w:val="18"/>
              </w:rPr>
            </w:pPr>
            <w:r>
              <w:rPr>
                <w:sz w:val="18"/>
                <w:szCs w:val="18"/>
              </w:rPr>
              <w:t xml:space="preserve">- </w:t>
            </w:r>
            <w:r w:rsidRPr="00D61ACF">
              <w:rPr>
                <w:sz w:val="18"/>
                <w:szCs w:val="18"/>
              </w:rPr>
              <w:t>AST/SC 1</w:t>
            </w:r>
          </w:p>
          <w:p w14:paraId="78585085" w14:textId="77777777" w:rsidR="00D42EB8" w:rsidRDefault="00D42EB8" w:rsidP="00D42EB8">
            <w:pPr>
              <w:pStyle w:val="Body"/>
              <w:rPr>
                <w:sz w:val="18"/>
                <w:szCs w:val="18"/>
              </w:rPr>
            </w:pPr>
            <w:r>
              <w:rPr>
                <w:sz w:val="18"/>
                <w:szCs w:val="18"/>
              </w:rPr>
              <w:t xml:space="preserve">- </w:t>
            </w:r>
            <w:r w:rsidRPr="00D61ACF">
              <w:rPr>
                <w:sz w:val="18"/>
                <w:szCs w:val="18"/>
              </w:rPr>
              <w:t>contractual IV</w:t>
            </w:r>
          </w:p>
          <w:p w14:paraId="6F15EEEE" w14:textId="77777777" w:rsidR="00D42EB8" w:rsidRDefault="00D42EB8" w:rsidP="00D42EB8">
            <w:pPr>
              <w:pStyle w:val="Body"/>
              <w:rPr>
                <w:sz w:val="18"/>
                <w:szCs w:val="18"/>
              </w:rPr>
            </w:pPr>
            <w:r>
              <w:rPr>
                <w:sz w:val="18"/>
                <w:szCs w:val="18"/>
              </w:rPr>
              <w:t xml:space="preserve">- </w:t>
            </w:r>
            <w:r w:rsidRPr="00D61ACF">
              <w:rPr>
                <w:sz w:val="18"/>
                <w:szCs w:val="18"/>
              </w:rPr>
              <w:t>contractual III</w:t>
            </w:r>
          </w:p>
          <w:p w14:paraId="377C20F7" w14:textId="77777777" w:rsidR="00D42EB8" w:rsidRDefault="00D42EB8" w:rsidP="00D42EB8">
            <w:pPr>
              <w:pStyle w:val="Body"/>
              <w:rPr>
                <w:sz w:val="18"/>
                <w:szCs w:val="18"/>
              </w:rPr>
            </w:pPr>
            <w:r>
              <w:rPr>
                <w:sz w:val="18"/>
                <w:szCs w:val="18"/>
              </w:rPr>
              <w:t xml:space="preserve">- </w:t>
            </w:r>
            <w:r w:rsidRPr="00D61ACF">
              <w:rPr>
                <w:sz w:val="18"/>
                <w:szCs w:val="18"/>
              </w:rPr>
              <w:t>contractual II</w:t>
            </w:r>
          </w:p>
          <w:p w14:paraId="30096AFD" w14:textId="77777777" w:rsidR="00D42EB8" w:rsidRDefault="00D42EB8" w:rsidP="00D42EB8">
            <w:pPr>
              <w:pStyle w:val="Body"/>
              <w:rPr>
                <w:sz w:val="18"/>
                <w:szCs w:val="18"/>
              </w:rPr>
            </w:pPr>
            <w:r>
              <w:rPr>
                <w:sz w:val="18"/>
                <w:szCs w:val="18"/>
              </w:rPr>
              <w:t xml:space="preserve">- </w:t>
            </w:r>
            <w:r w:rsidRPr="00D61ACF">
              <w:rPr>
                <w:sz w:val="18"/>
                <w:szCs w:val="18"/>
              </w:rPr>
              <w:t>contractual I</w:t>
            </w:r>
          </w:p>
          <w:p w14:paraId="745A3BC8" w14:textId="77777777" w:rsidR="00D42EB8" w:rsidRPr="00BC7B58" w:rsidRDefault="00D42EB8" w:rsidP="00D42EB8">
            <w:pPr>
              <w:pStyle w:val="Body"/>
              <w:rPr>
                <w:sz w:val="18"/>
                <w:szCs w:val="18"/>
              </w:rPr>
            </w:pPr>
            <w:r>
              <w:rPr>
                <w:sz w:val="18"/>
                <w:szCs w:val="18"/>
              </w:rPr>
              <w:t xml:space="preserve">- </w:t>
            </w:r>
            <w:r w:rsidRPr="00D61ACF">
              <w:rPr>
                <w:sz w:val="18"/>
                <w:szCs w:val="18"/>
              </w:rPr>
              <w:t>seconded national expert</w:t>
            </w:r>
          </w:p>
        </w:tc>
      </w:tr>
    </w:tbl>
    <w:p w14:paraId="55DF0D3D" w14:textId="77777777" w:rsidR="007A059A" w:rsidRDefault="007A059A" w:rsidP="007A059A">
      <w:pPr>
        <w:pStyle w:val="Body"/>
        <w:rPr>
          <w:lang w:eastAsia="zh-CN"/>
        </w:rPr>
      </w:pPr>
    </w:p>
    <w:p w14:paraId="690BCD40" w14:textId="77777777" w:rsidR="00FE5EB6" w:rsidRPr="00FE5EB6" w:rsidRDefault="00FE5EB6" w:rsidP="00FE5EB6">
      <w:pPr>
        <w:pStyle w:val="Body"/>
        <w:rPr>
          <w:lang w:eastAsia="zh-CN"/>
        </w:rPr>
      </w:pPr>
      <w:r>
        <w:rPr>
          <w:lang w:eastAsia="zh-CN"/>
        </w:rPr>
        <w:fldChar w:fldCharType="begin"/>
      </w:r>
      <w:r>
        <w:rPr>
          <w:lang w:eastAsia="zh-CN"/>
        </w:rPr>
        <w:instrText xml:space="preserve"> REF _Ref430879990 \h </w:instrText>
      </w:r>
      <w:r>
        <w:rPr>
          <w:lang w:eastAsia="zh-CN"/>
        </w:rPr>
      </w:r>
      <w:r>
        <w:rPr>
          <w:lang w:eastAsia="zh-CN"/>
        </w:rPr>
        <w:fldChar w:fldCharType="separate"/>
      </w:r>
      <w:r w:rsidR="00D42EB8">
        <w:t xml:space="preserve">Table </w:t>
      </w:r>
      <w:r w:rsidR="00D42EB8">
        <w:rPr>
          <w:noProof/>
        </w:rPr>
        <w:t>48</w:t>
      </w:r>
      <w:r>
        <w:rPr>
          <w:lang w:eastAsia="zh-CN"/>
        </w:rPr>
        <w:fldChar w:fldCharType="end"/>
      </w:r>
      <w:r>
        <w:rPr>
          <w:lang w:eastAsia="zh-CN"/>
        </w:rPr>
        <w:t xml:space="preserve"> gives an overview of controlled vocabularies which are specific to the EU Budget Data and thus cannot be managed as Named Authority Lists. The controlled vocabularies listed below will be pu</w:t>
      </w:r>
      <w:r w:rsidR="003731C0">
        <w:rPr>
          <w:lang w:eastAsia="zh-CN"/>
        </w:rPr>
        <w:t>blished alongside the data</w:t>
      </w:r>
      <w:r>
        <w:rPr>
          <w:lang w:eastAsia="zh-CN"/>
        </w:rPr>
        <w:t xml:space="preserve"> of the EU budget.</w:t>
      </w:r>
    </w:p>
    <w:p w14:paraId="04CE0644" w14:textId="7AA15E90" w:rsidR="00FE5EB6" w:rsidRDefault="00FE5EB6" w:rsidP="00FE5EB6">
      <w:pPr>
        <w:pStyle w:val="Caption"/>
      </w:pPr>
      <w:bookmarkStart w:id="226" w:name="_Ref430879990"/>
      <w:bookmarkStart w:id="227" w:name="_Toc433700710"/>
      <w:r>
        <w:t xml:space="preserve">Table </w:t>
      </w:r>
      <w:fldSimple w:instr=" SEQ Table \* ARABIC ">
        <w:r w:rsidR="004E229F">
          <w:rPr>
            <w:noProof/>
          </w:rPr>
          <w:t>49</w:t>
        </w:r>
      </w:fldSimple>
      <w:bookmarkEnd w:id="226"/>
      <w:r>
        <w:t xml:space="preserve">: Budget-specific </w:t>
      </w:r>
      <w:r w:rsidR="004908A1">
        <w:t>controlled vocabularies</w:t>
      </w:r>
      <w:bookmarkEnd w:id="227"/>
    </w:p>
    <w:tbl>
      <w:tblPr>
        <w:tblStyle w:val="TableGrid"/>
        <w:tblW w:w="5000" w:type="pct"/>
        <w:tblLook w:val="04A0" w:firstRow="1" w:lastRow="0" w:firstColumn="1" w:lastColumn="0" w:noHBand="0" w:noVBand="1"/>
      </w:tblPr>
      <w:tblGrid>
        <w:gridCol w:w="2356"/>
        <w:gridCol w:w="1692"/>
        <w:gridCol w:w="1616"/>
        <w:gridCol w:w="2831"/>
      </w:tblGrid>
      <w:tr w:rsidR="001B7796" w:rsidRPr="00C4289C" w14:paraId="3F013F03" w14:textId="77777777" w:rsidTr="00EE58CD">
        <w:trPr>
          <w:cnfStyle w:val="100000000000" w:firstRow="1" w:lastRow="0" w:firstColumn="0" w:lastColumn="0" w:oddVBand="0" w:evenVBand="0" w:oddHBand="0" w:evenHBand="0" w:firstRowFirstColumn="0" w:firstRowLastColumn="0" w:lastRowFirstColumn="0" w:lastRowLastColumn="0"/>
        </w:trPr>
        <w:tc>
          <w:tcPr>
            <w:tcW w:w="1387" w:type="pct"/>
          </w:tcPr>
          <w:p w14:paraId="6ED31566" w14:textId="77777777" w:rsidR="001B7796" w:rsidRPr="00C4289C" w:rsidRDefault="001B7796" w:rsidP="007D0630">
            <w:pPr>
              <w:pStyle w:val="Body"/>
              <w:rPr>
                <w:sz w:val="18"/>
                <w:szCs w:val="18"/>
              </w:rPr>
            </w:pPr>
            <w:r w:rsidRPr="00C4289C">
              <w:rPr>
                <w:sz w:val="18"/>
                <w:szCs w:val="18"/>
              </w:rPr>
              <w:t>RDF property</w:t>
            </w:r>
          </w:p>
        </w:tc>
        <w:tc>
          <w:tcPr>
            <w:tcW w:w="996" w:type="pct"/>
          </w:tcPr>
          <w:p w14:paraId="32E8DAD3" w14:textId="77777777" w:rsidR="001B7796" w:rsidRPr="00C4289C" w:rsidRDefault="000E3A3E" w:rsidP="000E3A3E">
            <w:pPr>
              <w:pStyle w:val="Body"/>
              <w:rPr>
                <w:sz w:val="18"/>
                <w:szCs w:val="18"/>
              </w:rPr>
            </w:pPr>
            <w:r>
              <w:rPr>
                <w:sz w:val="18"/>
                <w:szCs w:val="18"/>
              </w:rPr>
              <w:t>Part of</w:t>
            </w:r>
            <w:r w:rsidR="001B7796" w:rsidRPr="00C4289C">
              <w:rPr>
                <w:sz w:val="18"/>
                <w:szCs w:val="18"/>
              </w:rPr>
              <w:t xml:space="preserve"> Class</w:t>
            </w:r>
          </w:p>
        </w:tc>
        <w:tc>
          <w:tcPr>
            <w:tcW w:w="951" w:type="pct"/>
          </w:tcPr>
          <w:p w14:paraId="2A1F925E" w14:textId="77777777" w:rsidR="001B7796" w:rsidRPr="00C4289C" w:rsidRDefault="001B7796" w:rsidP="007D0630">
            <w:pPr>
              <w:pStyle w:val="Body"/>
              <w:rPr>
                <w:sz w:val="18"/>
                <w:szCs w:val="18"/>
              </w:rPr>
            </w:pPr>
            <w:r w:rsidRPr="00C4289C">
              <w:rPr>
                <w:sz w:val="18"/>
                <w:szCs w:val="18"/>
              </w:rPr>
              <w:t>Vocabulary name</w:t>
            </w:r>
          </w:p>
        </w:tc>
        <w:tc>
          <w:tcPr>
            <w:tcW w:w="1666" w:type="pct"/>
          </w:tcPr>
          <w:p w14:paraId="183EDF17" w14:textId="77777777" w:rsidR="001B7796" w:rsidRPr="00C4289C" w:rsidRDefault="001B7796" w:rsidP="007D0630">
            <w:pPr>
              <w:pStyle w:val="Body"/>
              <w:rPr>
                <w:sz w:val="18"/>
                <w:szCs w:val="18"/>
              </w:rPr>
            </w:pPr>
            <w:r w:rsidRPr="00C4289C">
              <w:rPr>
                <w:sz w:val="18"/>
                <w:szCs w:val="18"/>
              </w:rPr>
              <w:t>Comment</w:t>
            </w:r>
          </w:p>
        </w:tc>
      </w:tr>
      <w:tr w:rsidR="001B7796" w:rsidRPr="00C4289C" w14:paraId="06C722A4" w14:textId="77777777" w:rsidTr="00EE58CD">
        <w:tc>
          <w:tcPr>
            <w:tcW w:w="1387" w:type="pct"/>
          </w:tcPr>
          <w:p w14:paraId="2DDB1EC6" w14:textId="77777777" w:rsidR="001B7796" w:rsidRPr="001B7796" w:rsidRDefault="0089163B" w:rsidP="007D0630">
            <w:pPr>
              <w:pStyle w:val="Body"/>
              <w:rPr>
                <w:b/>
                <w:sz w:val="18"/>
                <w:szCs w:val="18"/>
              </w:rPr>
            </w:pPr>
            <w:r>
              <w:rPr>
                <w:b/>
                <w:sz w:val="18"/>
                <w:szCs w:val="18"/>
              </w:rPr>
              <w:t>Nomenclature</w:t>
            </w:r>
          </w:p>
          <w:p w14:paraId="4A384CC0" w14:textId="77777777" w:rsidR="001B7796" w:rsidRDefault="0089163B" w:rsidP="00B60924">
            <w:pPr>
              <w:pStyle w:val="Body"/>
              <w:rPr>
                <w:sz w:val="18"/>
                <w:szCs w:val="18"/>
              </w:rPr>
            </w:pPr>
            <w:r>
              <w:rPr>
                <w:sz w:val="18"/>
                <w:szCs w:val="18"/>
              </w:rPr>
              <w:t>bud:</w:t>
            </w:r>
            <w:r w:rsidR="00B60924">
              <w:rPr>
                <w:sz w:val="18"/>
                <w:szCs w:val="18"/>
              </w:rPr>
              <w:t>hasN</w:t>
            </w:r>
            <w:r>
              <w:rPr>
                <w:sz w:val="18"/>
                <w:szCs w:val="18"/>
              </w:rPr>
              <w:t>omenclature</w:t>
            </w:r>
          </w:p>
        </w:tc>
        <w:tc>
          <w:tcPr>
            <w:tcW w:w="996" w:type="pct"/>
          </w:tcPr>
          <w:p w14:paraId="6CE52BC7" w14:textId="77777777" w:rsidR="001B7796" w:rsidRDefault="001B7796" w:rsidP="007D0630">
            <w:pPr>
              <w:pStyle w:val="Body"/>
              <w:rPr>
                <w:sz w:val="18"/>
                <w:szCs w:val="18"/>
              </w:rPr>
            </w:pPr>
            <w:r>
              <w:rPr>
                <w:sz w:val="18"/>
                <w:szCs w:val="18"/>
              </w:rPr>
              <w:t>bud:Amount</w:t>
            </w:r>
          </w:p>
        </w:tc>
        <w:tc>
          <w:tcPr>
            <w:tcW w:w="951" w:type="pct"/>
          </w:tcPr>
          <w:p w14:paraId="2ECD5CD1" w14:textId="77777777" w:rsidR="001B7796" w:rsidRDefault="001B7796" w:rsidP="0089163B">
            <w:pPr>
              <w:pStyle w:val="Body"/>
              <w:rPr>
                <w:sz w:val="18"/>
                <w:szCs w:val="18"/>
              </w:rPr>
            </w:pPr>
            <w:r>
              <w:rPr>
                <w:sz w:val="18"/>
                <w:szCs w:val="18"/>
              </w:rPr>
              <w:t xml:space="preserve">Nomenclature </w:t>
            </w:r>
            <w:r w:rsidR="0089163B">
              <w:rPr>
                <w:sz w:val="18"/>
                <w:szCs w:val="18"/>
              </w:rPr>
              <w:t>taxonomy</w:t>
            </w:r>
          </w:p>
        </w:tc>
        <w:tc>
          <w:tcPr>
            <w:tcW w:w="1666" w:type="pct"/>
          </w:tcPr>
          <w:p w14:paraId="176E8A95" w14:textId="77777777" w:rsidR="001B7796" w:rsidRDefault="001B7796" w:rsidP="007D0630">
            <w:pPr>
              <w:pStyle w:val="Body"/>
              <w:rPr>
                <w:sz w:val="18"/>
                <w:szCs w:val="18"/>
              </w:rPr>
            </w:pPr>
            <w:r>
              <w:rPr>
                <w:sz w:val="18"/>
                <w:szCs w:val="18"/>
              </w:rPr>
              <w:t>To be created based on the EU budget metadata.</w:t>
            </w:r>
          </w:p>
        </w:tc>
      </w:tr>
      <w:tr w:rsidR="001B7796" w:rsidRPr="00C4289C" w14:paraId="1216F9D6" w14:textId="77777777" w:rsidTr="00EE58CD">
        <w:tc>
          <w:tcPr>
            <w:tcW w:w="1387" w:type="pct"/>
          </w:tcPr>
          <w:p w14:paraId="20889D03" w14:textId="77777777" w:rsidR="001B7796" w:rsidRDefault="001B7796" w:rsidP="007D0630">
            <w:pPr>
              <w:pStyle w:val="Body"/>
              <w:rPr>
                <w:b/>
                <w:sz w:val="18"/>
                <w:szCs w:val="18"/>
              </w:rPr>
            </w:pPr>
            <w:r>
              <w:rPr>
                <w:b/>
                <w:sz w:val="18"/>
                <w:szCs w:val="18"/>
              </w:rPr>
              <w:t>Political Category</w:t>
            </w:r>
          </w:p>
          <w:p w14:paraId="33FC2EBE" w14:textId="77777777" w:rsidR="001B7796" w:rsidRPr="001B7796" w:rsidRDefault="001B7796" w:rsidP="007D0630">
            <w:pPr>
              <w:pStyle w:val="Body"/>
              <w:rPr>
                <w:sz w:val="18"/>
                <w:szCs w:val="18"/>
              </w:rPr>
            </w:pPr>
            <w:r w:rsidRPr="00B57D4B">
              <w:rPr>
                <w:sz w:val="18"/>
                <w:szCs w:val="18"/>
              </w:rPr>
              <w:t>dct:subject</w:t>
            </w:r>
          </w:p>
        </w:tc>
        <w:tc>
          <w:tcPr>
            <w:tcW w:w="996" w:type="pct"/>
          </w:tcPr>
          <w:p w14:paraId="6C9A00C5" w14:textId="77777777" w:rsidR="001B7796" w:rsidRDefault="001B7796" w:rsidP="007D0630">
            <w:pPr>
              <w:pStyle w:val="Body"/>
              <w:rPr>
                <w:sz w:val="18"/>
                <w:szCs w:val="18"/>
              </w:rPr>
            </w:pPr>
            <w:r>
              <w:rPr>
                <w:sz w:val="18"/>
                <w:szCs w:val="18"/>
              </w:rPr>
              <w:t>bud:Amount</w:t>
            </w:r>
          </w:p>
        </w:tc>
        <w:tc>
          <w:tcPr>
            <w:tcW w:w="951" w:type="pct"/>
          </w:tcPr>
          <w:p w14:paraId="6B1C65EC" w14:textId="77777777" w:rsidR="001B7796" w:rsidRDefault="001B7796" w:rsidP="007D0630">
            <w:pPr>
              <w:pStyle w:val="Body"/>
              <w:rPr>
                <w:sz w:val="18"/>
                <w:szCs w:val="18"/>
              </w:rPr>
            </w:pPr>
            <w:r>
              <w:rPr>
                <w:sz w:val="18"/>
                <w:szCs w:val="18"/>
              </w:rPr>
              <w:t>Political categories</w:t>
            </w:r>
          </w:p>
        </w:tc>
        <w:tc>
          <w:tcPr>
            <w:tcW w:w="1666" w:type="pct"/>
          </w:tcPr>
          <w:p w14:paraId="3B7EFF5A" w14:textId="77777777" w:rsidR="001B7796" w:rsidRDefault="001B7796" w:rsidP="007D0630">
            <w:pPr>
              <w:pStyle w:val="Body"/>
              <w:rPr>
                <w:sz w:val="18"/>
                <w:szCs w:val="18"/>
              </w:rPr>
            </w:pPr>
            <w:r>
              <w:rPr>
                <w:sz w:val="18"/>
                <w:szCs w:val="18"/>
              </w:rPr>
              <w:t>To be created base on the EU budget metadata</w:t>
            </w:r>
          </w:p>
        </w:tc>
      </w:tr>
    </w:tbl>
    <w:p w14:paraId="167B4DED" w14:textId="77777777" w:rsidR="007A059A" w:rsidRDefault="007A059A" w:rsidP="007A059A">
      <w:pPr>
        <w:pStyle w:val="Body"/>
        <w:rPr>
          <w:lang w:eastAsia="zh-CN"/>
        </w:rPr>
      </w:pPr>
    </w:p>
    <w:p w14:paraId="13694602" w14:textId="77777777" w:rsidR="0077057D" w:rsidRDefault="0077057D" w:rsidP="00B0137A">
      <w:pPr>
        <w:pStyle w:val="Heading1"/>
      </w:pPr>
      <w:bookmarkStart w:id="228" w:name="_Toc433700646"/>
      <w:r>
        <w:lastRenderedPageBreak/>
        <w:t>EU Budget Vocabulary in OWL</w:t>
      </w:r>
      <w:bookmarkEnd w:id="228"/>
    </w:p>
    <w:p w14:paraId="48AF6416" w14:textId="77777777" w:rsidR="00B47AC7" w:rsidRDefault="00B47AC7" w:rsidP="0077057D">
      <w:pPr>
        <w:pStyle w:val="Body"/>
      </w:pPr>
      <w:r>
        <w:t>In order to implement the EU Budget Vocabulary into the CELLAR system of the Publications Office, the data model should be expressed in OWL</w:t>
      </w:r>
      <w:r w:rsidR="000E3A3E">
        <w:t xml:space="preserve"> DL</w:t>
      </w:r>
      <w:r>
        <w:t xml:space="preserve">. However, in order to support the use cases and requirements as defined in section </w:t>
      </w:r>
      <w:r w:rsidR="001E5242">
        <w:fldChar w:fldCharType="begin"/>
      </w:r>
      <w:r w:rsidR="001E5242">
        <w:instrText xml:space="preserve"> REF _Ref429491332 \r \h </w:instrText>
      </w:r>
      <w:r w:rsidR="001E5242">
        <w:fldChar w:fldCharType="separate"/>
      </w:r>
      <w:r w:rsidR="00D42EB8">
        <w:t>2</w:t>
      </w:r>
      <w:r w:rsidR="001E5242">
        <w:fldChar w:fldCharType="end"/>
      </w:r>
      <w:r>
        <w:t>, the RDF format is the most suitable. Therefore, it is recommended to use the RDF vocabulary for dissemination purposes while the OWL vocabulary can be applied internally. The conceptual data model as described in section</w:t>
      </w:r>
      <w:r w:rsidR="001E5242">
        <w:t xml:space="preserve"> </w:t>
      </w:r>
      <w:r w:rsidR="001E5242">
        <w:fldChar w:fldCharType="begin"/>
      </w:r>
      <w:r w:rsidR="001E5242">
        <w:instrText xml:space="preserve"> REF _Ref429491346 \r \h </w:instrText>
      </w:r>
      <w:r w:rsidR="001E5242">
        <w:fldChar w:fldCharType="separate"/>
      </w:r>
      <w:r w:rsidR="00D42EB8">
        <w:t>5.3</w:t>
      </w:r>
      <w:r w:rsidR="001E5242">
        <w:fldChar w:fldCharType="end"/>
      </w:r>
      <w:r w:rsidR="00101B9E">
        <w:t xml:space="preserve"> se</w:t>
      </w:r>
      <w:r w:rsidR="009A1894">
        <w:t>rves as the common link between the RDF and the OWL vocabulary.</w:t>
      </w:r>
    </w:p>
    <w:p w14:paraId="0B9F8406" w14:textId="77777777" w:rsidR="00101B9E" w:rsidRDefault="00101B9E" w:rsidP="0077057D">
      <w:pPr>
        <w:pStyle w:val="Body"/>
      </w:pPr>
    </w:p>
    <w:p w14:paraId="0198A077" w14:textId="77777777" w:rsidR="00101B9E" w:rsidRDefault="00101B9E" w:rsidP="0077057D">
      <w:pPr>
        <w:pStyle w:val="Body"/>
      </w:pPr>
      <w:r>
        <w:t>In order to transform the EU Budget Vocabulary into an OWL vocabulary, the following transformations need to be executed:</w:t>
      </w:r>
    </w:p>
    <w:p w14:paraId="5750B73E" w14:textId="77777777" w:rsidR="00101B9E" w:rsidRDefault="00101B9E" w:rsidP="00B64C3E">
      <w:pPr>
        <w:pStyle w:val="Body"/>
        <w:numPr>
          <w:ilvl w:val="0"/>
          <w:numId w:val="58"/>
        </w:numPr>
      </w:pPr>
      <w:r>
        <w:t xml:space="preserve">All </w:t>
      </w:r>
      <w:r>
        <w:rPr>
          <w:b/>
        </w:rPr>
        <w:t xml:space="preserve">classes </w:t>
      </w:r>
      <w:r>
        <w:t>should be expressed as OWL classes [owl:Class]</w:t>
      </w:r>
    </w:p>
    <w:p w14:paraId="4E92A056" w14:textId="77777777" w:rsidR="00101B9E" w:rsidRDefault="00101B9E" w:rsidP="00B64C3E">
      <w:pPr>
        <w:pStyle w:val="Body"/>
        <w:numPr>
          <w:ilvl w:val="0"/>
          <w:numId w:val="58"/>
        </w:numPr>
      </w:pPr>
      <w:r>
        <w:t xml:space="preserve">All </w:t>
      </w:r>
      <w:r>
        <w:rPr>
          <w:b/>
        </w:rPr>
        <w:t xml:space="preserve">properties </w:t>
      </w:r>
      <w:r>
        <w:t>should be expressed as OWL data type properties [owl:DatatypeProperty]</w:t>
      </w:r>
    </w:p>
    <w:p w14:paraId="6A1DEE3D" w14:textId="77777777" w:rsidR="00101B9E" w:rsidRDefault="00101B9E" w:rsidP="00B64C3E">
      <w:pPr>
        <w:pStyle w:val="Body"/>
        <w:numPr>
          <w:ilvl w:val="0"/>
          <w:numId w:val="58"/>
        </w:numPr>
      </w:pPr>
      <w:r>
        <w:t xml:space="preserve">All </w:t>
      </w:r>
      <w:r>
        <w:rPr>
          <w:b/>
        </w:rPr>
        <w:t xml:space="preserve">relations </w:t>
      </w:r>
      <w:r>
        <w:t>should be expressed as OWL object properties [owl:ObjectProperty]</w:t>
      </w:r>
    </w:p>
    <w:p w14:paraId="194982B0" w14:textId="77777777" w:rsidR="00101B9E" w:rsidRDefault="00101B9E" w:rsidP="00101B9E">
      <w:pPr>
        <w:pStyle w:val="Body"/>
      </w:pPr>
    </w:p>
    <w:p w14:paraId="34275C53" w14:textId="77777777" w:rsidR="00101B9E" w:rsidRDefault="00101B9E" w:rsidP="00101B9E">
      <w:pPr>
        <w:pStyle w:val="Body"/>
      </w:pPr>
      <w:r>
        <w:t>Sub-classes of RDF</w:t>
      </w:r>
      <w:r w:rsidR="00C65AA3" w:rsidRPr="00091229">
        <w:t>S</w:t>
      </w:r>
      <w:r>
        <w:t xml:space="preserve"> classes should be defined as distinct classes.</w:t>
      </w:r>
    </w:p>
    <w:p w14:paraId="650DB371" w14:textId="77777777" w:rsidR="00126409" w:rsidRDefault="00126409" w:rsidP="00101B9E">
      <w:pPr>
        <w:pStyle w:val="Body"/>
      </w:pPr>
    </w:p>
    <w:p w14:paraId="59A9E757" w14:textId="77777777" w:rsidR="00B47AC7" w:rsidRDefault="00AC17E7" w:rsidP="0077057D">
      <w:pPr>
        <w:pStyle w:val="Body"/>
      </w:pPr>
      <w:r>
        <w:t xml:space="preserve">Naming conventions and design rules of the OWL vocabulary should be followed when expressing the EU Budget Vocabulary in OWL. </w:t>
      </w:r>
      <w:r w:rsidR="000E3A3E">
        <w:t>The RDF representation of the RDF dissemination vocabulary is already compliant with the OWL DL design rules.</w:t>
      </w:r>
    </w:p>
    <w:p w14:paraId="661CE705" w14:textId="77777777" w:rsidR="00C84E52" w:rsidRDefault="00C84E52" w:rsidP="00C84E52">
      <w:pPr>
        <w:pStyle w:val="Heading1"/>
      </w:pPr>
      <w:bookmarkStart w:id="229" w:name="_Toc425753377"/>
      <w:bookmarkStart w:id="230" w:name="_Toc433700647"/>
      <w:r>
        <w:lastRenderedPageBreak/>
        <w:t>Next steps</w:t>
      </w:r>
      <w:bookmarkEnd w:id="229"/>
      <w:bookmarkEnd w:id="230"/>
    </w:p>
    <w:p w14:paraId="7DD792AA" w14:textId="77777777" w:rsidR="00C84E52" w:rsidRDefault="00C84E52" w:rsidP="00C84E52">
      <w:pPr>
        <w:pStyle w:val="Body"/>
      </w:pPr>
      <w:r>
        <w:t xml:space="preserve">The objective of this work was to create the specifications for an RDF dissemination vocabulary for the EU budget in order to achieve the following expected benefits: </w:t>
      </w:r>
    </w:p>
    <w:p w14:paraId="52227A85" w14:textId="77777777" w:rsidR="00C84E52" w:rsidRDefault="00C84E52" w:rsidP="00B64C3E">
      <w:pPr>
        <w:pStyle w:val="Body"/>
        <w:numPr>
          <w:ilvl w:val="0"/>
          <w:numId w:val="57"/>
        </w:numPr>
        <w:spacing w:after="120"/>
      </w:pPr>
      <w:r>
        <w:t>improved transparency towards citizens;</w:t>
      </w:r>
    </w:p>
    <w:p w14:paraId="0FC3166A" w14:textId="77777777" w:rsidR="00C84E52" w:rsidRDefault="00C84E52" w:rsidP="00B64C3E">
      <w:pPr>
        <w:pStyle w:val="Body"/>
        <w:numPr>
          <w:ilvl w:val="0"/>
          <w:numId w:val="57"/>
        </w:numPr>
        <w:spacing w:after="120"/>
      </w:pPr>
      <w:r>
        <w:t>better decision making;</w:t>
      </w:r>
    </w:p>
    <w:p w14:paraId="4A3F88AB" w14:textId="77777777" w:rsidR="00C84E52" w:rsidRDefault="00C84E52" w:rsidP="00B64C3E">
      <w:pPr>
        <w:pStyle w:val="Body"/>
        <w:numPr>
          <w:ilvl w:val="0"/>
          <w:numId w:val="57"/>
        </w:numPr>
        <w:spacing w:after="120"/>
      </w:pPr>
      <w:r>
        <w:t>increased harmonization in budget publication;</w:t>
      </w:r>
    </w:p>
    <w:p w14:paraId="026AEFC0" w14:textId="77777777" w:rsidR="00C84E52" w:rsidRDefault="00C84E52" w:rsidP="00B64C3E">
      <w:pPr>
        <w:pStyle w:val="Body"/>
        <w:numPr>
          <w:ilvl w:val="0"/>
          <w:numId w:val="57"/>
        </w:numPr>
        <w:spacing w:after="120"/>
      </w:pPr>
      <w:r>
        <w:t>increased flexibility for integrating budgetary data with other datasets; and</w:t>
      </w:r>
    </w:p>
    <w:p w14:paraId="5B7C543E" w14:textId="77777777" w:rsidR="00C84E52" w:rsidRDefault="00C84E52" w:rsidP="00B64C3E">
      <w:pPr>
        <w:pStyle w:val="Body"/>
        <w:numPr>
          <w:ilvl w:val="0"/>
          <w:numId w:val="57"/>
        </w:numPr>
        <w:spacing w:after="120"/>
      </w:pPr>
      <w:r>
        <w:t xml:space="preserve">greater technological independence. </w:t>
      </w:r>
    </w:p>
    <w:p w14:paraId="4BB8B0E8" w14:textId="77777777" w:rsidR="00C84E52" w:rsidRDefault="00C84E52" w:rsidP="00C84E52">
      <w:pPr>
        <w:pStyle w:val="Body"/>
      </w:pPr>
      <w:r>
        <w:t xml:space="preserve">The primary use of the </w:t>
      </w:r>
      <w:r w:rsidR="0088385C">
        <w:t xml:space="preserve">RDFS </w:t>
      </w:r>
      <w:r>
        <w:t>dissemination vocabulary for the EU budget is to enable the publication of budget data as linked open data. The analysis of use cases and existing initiatives for publishing budgets as LOD has identified a number of next steps which could further exploit the above-mentioned benefits.</w:t>
      </w:r>
    </w:p>
    <w:p w14:paraId="076791B8" w14:textId="77777777" w:rsidR="00C84E52" w:rsidRDefault="00C84E52" w:rsidP="00C84E52">
      <w:pPr>
        <w:pStyle w:val="Body"/>
      </w:pPr>
      <w:r w:rsidRPr="001F5EDB">
        <w:rPr>
          <w:b/>
        </w:rPr>
        <w:t xml:space="preserve">Extending the CDM of the CELLAR with the new classes and properties of the EU budget vocabulary. </w:t>
      </w:r>
      <w:r>
        <w:t xml:space="preserve">In order to implement the specifications developed in this work, the classes and properties of the EU budget vocabulary will be defined under the CELLAR namespace, as an extension of the CDM. This is pre-requisite in order to allow the publishing of the EU budget data as linked data. </w:t>
      </w:r>
    </w:p>
    <w:p w14:paraId="2B4E06BA" w14:textId="77777777" w:rsidR="00C84E52" w:rsidRPr="001F5EDB" w:rsidRDefault="00C84E52" w:rsidP="00C84E52">
      <w:pPr>
        <w:pStyle w:val="Body"/>
      </w:pPr>
      <w:r w:rsidRPr="001F5EDB">
        <w:rPr>
          <w:b/>
        </w:rPr>
        <w:t xml:space="preserve">Publishing the EU budget as </w:t>
      </w:r>
      <w:r>
        <w:rPr>
          <w:b/>
        </w:rPr>
        <w:t>LOD</w:t>
      </w:r>
      <w:r w:rsidRPr="001F5EDB">
        <w:rPr>
          <w:b/>
        </w:rPr>
        <w:t>.</w:t>
      </w:r>
      <w:r>
        <w:t xml:space="preserve"> Two scenarios can be supported. First the EU budget can be made available as an RDF dataset, in the form of an RDF manifestation of the official budget published on EurLex. At a later stage, the EU budget data can be made available through the CELLAR as linked open data. </w:t>
      </w:r>
    </w:p>
    <w:p w14:paraId="6B64E0F7" w14:textId="77777777" w:rsidR="00C84E52" w:rsidRDefault="00C84E52" w:rsidP="00C84E52">
      <w:pPr>
        <w:pStyle w:val="Body"/>
      </w:pPr>
      <w:r w:rsidRPr="001F5EDB">
        <w:rPr>
          <w:b/>
        </w:rPr>
        <w:t>Making available the code</w:t>
      </w:r>
      <w:r>
        <w:rPr>
          <w:b/>
        </w:rPr>
        <w:t xml:space="preserve"> </w:t>
      </w:r>
      <w:r w:rsidRPr="001F5EDB">
        <w:rPr>
          <w:b/>
        </w:rPr>
        <w:t xml:space="preserve">lists linked to the EU budget vocabulary as linked open data. </w:t>
      </w:r>
      <w:r>
        <w:t>Besides integrating the budget with the FTS, transparency could be significantly improved by also publishing the MFF as Linked Open Data. The EU budget vocabulary takes a first step towards integrating the annual budget data with the MFF, as it provides a link to the MFF headings, i.e. “catpol codes”, and spending ceilings. In order to further exploit the benefits such as increased transparency and easier data integration, the MFF could as well be published as an RDF data set, for example as a SKOS taxonomy.</w:t>
      </w:r>
    </w:p>
    <w:p w14:paraId="181743F1" w14:textId="77777777" w:rsidR="00C84E52" w:rsidRDefault="00C84E52" w:rsidP="00C84E52">
      <w:pPr>
        <w:pStyle w:val="Body"/>
      </w:pPr>
      <w:r>
        <w:t>The MFF taxonomy would however not be the only controlled vocabulary that needs to be created. The development of the controlled vocabularies identified in chapter 6, such as the nomenclature taxonomy or the EU Programmes Named Authority List, is crucial for the successful implementation of the EU budget vocabulary.</w:t>
      </w:r>
    </w:p>
    <w:p w14:paraId="4F9630B8" w14:textId="77777777" w:rsidR="00C84E52" w:rsidRDefault="00C84E52" w:rsidP="00C84E52">
      <w:pPr>
        <w:pStyle w:val="Body"/>
      </w:pPr>
      <w:r w:rsidRPr="00F12567">
        <w:rPr>
          <w:b/>
        </w:rPr>
        <w:t>Linking budget and spending data for monitoring money flows.</w:t>
      </w:r>
      <w:r>
        <w:t xml:space="preserve"> The transparency towards citizens could be significantly improved by further integrating the published EU budget with spending data, such as this published by the Financial Transparency System (FTS)</w:t>
      </w:r>
      <w:r>
        <w:rPr>
          <w:rStyle w:val="FootnoteReference"/>
        </w:rPr>
        <w:footnoteReference w:id="40"/>
      </w:r>
      <w:r>
        <w:t>. The FTS publishes on a yearly basis the overview of all beneficiaries of budgetary commitments. Further integrating both datasets would allow users to get a better view on the spending process from budget publication to the actual transfer of funds through public procurement, for example.</w:t>
      </w:r>
    </w:p>
    <w:p w14:paraId="4FD7D736" w14:textId="77777777" w:rsidR="00C84E52" w:rsidRDefault="00C84E52" w:rsidP="00C84E52">
      <w:pPr>
        <w:pStyle w:val="Body"/>
      </w:pPr>
      <w:r w:rsidRPr="00A71FA2">
        <w:rPr>
          <w:b/>
        </w:rPr>
        <w:t>Supporting the development of pilots to demonstrate the value of budget data as LOD</w:t>
      </w:r>
      <w:r>
        <w:t xml:space="preserve">. Ideas for such pilots can come from the use cases identified in this work, such as the consumption of EU budget LOD in order to increase the public understanding of the budget, compare budgets, follow the money, perform data analytics and support data journalism. </w:t>
      </w:r>
    </w:p>
    <w:p w14:paraId="266820B0" w14:textId="77777777" w:rsidR="00C84E52" w:rsidRDefault="00C84E52" w:rsidP="00C84E52">
      <w:pPr>
        <w:pStyle w:val="Body"/>
      </w:pPr>
      <w:r w:rsidRPr="00A71FA2">
        <w:rPr>
          <w:b/>
        </w:rPr>
        <w:lastRenderedPageBreak/>
        <w:t>Harmonising the dissemination of budget data across the EU.</w:t>
      </w:r>
      <w:r>
        <w:t xml:space="preserve"> An important next step would be to create a Core Budget Vocabulary for EU Member States, based on the EU budget vocabulary. Such a Core Vocabulary could be used by national governments to disseminate their budgets in a common way, thus fostering the harmonization of budget publication among EU Member States.</w:t>
      </w:r>
    </w:p>
    <w:p w14:paraId="03BAD343" w14:textId="77777777" w:rsidR="00C84E52" w:rsidRDefault="00C84E52" w:rsidP="00C84E52">
      <w:pPr>
        <w:pStyle w:val="Body"/>
      </w:pPr>
    </w:p>
    <w:p w14:paraId="31476438" w14:textId="77777777" w:rsidR="00DF4F34" w:rsidRDefault="00DF4F34" w:rsidP="006013D3">
      <w:pPr>
        <w:pStyle w:val="Body"/>
      </w:pPr>
    </w:p>
    <w:bookmarkStart w:id="231" w:name="_Toc410149176" w:displacedByCustomXml="next"/>
    <w:bookmarkStart w:id="232" w:name="_Toc410149234" w:displacedByCustomXml="next"/>
    <w:bookmarkStart w:id="233" w:name="_Toc433700648" w:displacedByCustomXml="next"/>
    <w:sdt>
      <w:sdtPr>
        <w:rPr>
          <w:rFonts w:ascii="Times New Roman" w:hAnsi="Times New Roman"/>
          <w:b w:val="0"/>
          <w:smallCaps w:val="0"/>
          <w:sz w:val="24"/>
        </w:rPr>
        <w:id w:val="-1522231573"/>
        <w:docPartObj>
          <w:docPartGallery w:val="Bibliographies"/>
          <w:docPartUnique/>
        </w:docPartObj>
      </w:sdtPr>
      <w:sdtContent>
        <w:p w14:paraId="1ADC78A3" w14:textId="77777777" w:rsidR="00C61611" w:rsidRPr="00C54ED8" w:rsidRDefault="00C61611" w:rsidP="002F6FCA">
          <w:pPr>
            <w:pStyle w:val="Heading1"/>
            <w:numPr>
              <w:ilvl w:val="0"/>
              <w:numId w:val="0"/>
            </w:numPr>
            <w:ind w:left="480"/>
          </w:pPr>
          <w:r w:rsidRPr="00C54ED8">
            <w:t>Bibliography</w:t>
          </w:r>
          <w:bookmarkEnd w:id="233"/>
          <w:bookmarkEnd w:id="232"/>
          <w:bookmarkEnd w:id="231"/>
        </w:p>
        <w:sdt>
          <w:sdtPr>
            <w:id w:val="111145805"/>
            <w:bibliography/>
          </w:sdtPr>
          <w:sdtContent>
            <w:p w14:paraId="170CB2D9" w14:textId="77777777" w:rsidR="00D42EB8" w:rsidRDefault="00C61611" w:rsidP="0073502B">
              <w:pPr>
                <w:pStyle w:val="Bibliography"/>
                <w:ind w:left="720" w:hanging="720"/>
                <w:rPr>
                  <w:noProof/>
                  <w:sz w:val="20"/>
                  <w:lang w:eastAsia="en-GB"/>
                </w:rPr>
              </w:pPr>
              <w:r w:rsidRPr="00C54ED8">
                <w:fldChar w:fldCharType="begin"/>
              </w:r>
              <w:r w:rsidRPr="00C54ED8">
                <w:instrText xml:space="preserve"> BIBLIOGRAPHY </w:instrText>
              </w:r>
              <w:r w:rsidRPr="00C54ED8">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8143"/>
              </w:tblGrid>
              <w:tr w:rsidR="00D42EB8" w14:paraId="3E59AF3E" w14:textId="77777777">
                <w:trPr>
                  <w:divId w:val="570429660"/>
                  <w:tblCellSpacing w:w="15" w:type="dxa"/>
                </w:trPr>
                <w:tc>
                  <w:tcPr>
                    <w:tcW w:w="50" w:type="pct"/>
                    <w:hideMark/>
                  </w:tcPr>
                  <w:p w14:paraId="5D35FA0F" w14:textId="77777777" w:rsidR="00D42EB8" w:rsidRDefault="00D42EB8">
                    <w:pPr>
                      <w:pStyle w:val="Bibliography"/>
                      <w:rPr>
                        <w:noProof/>
                        <w:szCs w:val="24"/>
                      </w:rPr>
                    </w:pPr>
                    <w:r>
                      <w:rPr>
                        <w:noProof/>
                      </w:rPr>
                      <w:t xml:space="preserve">[1] </w:t>
                    </w:r>
                  </w:p>
                </w:tc>
                <w:tc>
                  <w:tcPr>
                    <w:tcW w:w="0" w:type="auto"/>
                    <w:hideMark/>
                  </w:tcPr>
                  <w:p w14:paraId="7AC6F95F" w14:textId="77777777" w:rsidR="00D42EB8" w:rsidRDefault="00D42EB8">
                    <w:pPr>
                      <w:pStyle w:val="Bibliography"/>
                      <w:rPr>
                        <w:noProof/>
                      </w:rPr>
                    </w:pPr>
                    <w:r>
                      <w:rPr>
                        <w:noProof/>
                      </w:rPr>
                      <w:t>G. Vickery, “Review of recent studies on PSI re-use and related market developments,” Information Economics, Paris, 2011.</w:t>
                    </w:r>
                  </w:p>
                </w:tc>
              </w:tr>
              <w:tr w:rsidR="00D42EB8" w14:paraId="1E502944" w14:textId="77777777">
                <w:trPr>
                  <w:divId w:val="570429660"/>
                  <w:tblCellSpacing w:w="15" w:type="dxa"/>
                </w:trPr>
                <w:tc>
                  <w:tcPr>
                    <w:tcW w:w="50" w:type="pct"/>
                    <w:hideMark/>
                  </w:tcPr>
                  <w:p w14:paraId="11A4AF93" w14:textId="77777777" w:rsidR="00D42EB8" w:rsidRDefault="00D42EB8">
                    <w:pPr>
                      <w:pStyle w:val="Bibliography"/>
                      <w:rPr>
                        <w:noProof/>
                      </w:rPr>
                    </w:pPr>
                    <w:r>
                      <w:rPr>
                        <w:noProof/>
                      </w:rPr>
                      <w:t xml:space="preserve">[2] </w:t>
                    </w:r>
                  </w:p>
                </w:tc>
                <w:tc>
                  <w:tcPr>
                    <w:tcW w:w="0" w:type="auto"/>
                    <w:hideMark/>
                  </w:tcPr>
                  <w:p w14:paraId="75F049E7" w14:textId="77777777" w:rsidR="00D42EB8" w:rsidRDefault="00D42EB8">
                    <w:pPr>
                      <w:pStyle w:val="Bibliography"/>
                      <w:rPr>
                        <w:noProof/>
                      </w:rPr>
                    </w:pPr>
                    <w:r>
                      <w:rPr>
                        <w:noProof/>
                      </w:rPr>
                      <w:t>European Commission, “Communication from the Commission to the European Parliament, the Council, the European economic and Social Committee and the Committe of the Regions. Open data. An engine for innovation, growth and transparent governance.,” European Commission, Brussels, 2011.</w:t>
                    </w:r>
                  </w:p>
                </w:tc>
              </w:tr>
              <w:tr w:rsidR="00D42EB8" w14:paraId="6C733DB9" w14:textId="77777777">
                <w:trPr>
                  <w:divId w:val="570429660"/>
                  <w:tblCellSpacing w:w="15" w:type="dxa"/>
                </w:trPr>
                <w:tc>
                  <w:tcPr>
                    <w:tcW w:w="50" w:type="pct"/>
                    <w:hideMark/>
                  </w:tcPr>
                  <w:p w14:paraId="044BE368" w14:textId="77777777" w:rsidR="00D42EB8" w:rsidRDefault="00D42EB8">
                    <w:pPr>
                      <w:pStyle w:val="Bibliography"/>
                      <w:rPr>
                        <w:noProof/>
                      </w:rPr>
                    </w:pPr>
                    <w:r>
                      <w:rPr>
                        <w:noProof/>
                      </w:rPr>
                      <w:t xml:space="preserve">[3] </w:t>
                    </w:r>
                  </w:p>
                </w:tc>
                <w:tc>
                  <w:tcPr>
                    <w:tcW w:w="0" w:type="auto"/>
                    <w:hideMark/>
                  </w:tcPr>
                  <w:p w14:paraId="6E5FCE1E" w14:textId="77777777" w:rsidR="00D42EB8" w:rsidRDefault="00D42EB8">
                    <w:pPr>
                      <w:pStyle w:val="Bibliography"/>
                      <w:rPr>
                        <w:noProof/>
                      </w:rPr>
                    </w:pPr>
                    <w:r>
                      <w:rPr>
                        <w:noProof/>
                      </w:rPr>
                      <w:t>ISA Programme - European Commission, “Process and methodology for developing semantic agreements,” European Commission, Brussels, 2013.</w:t>
                    </w:r>
                  </w:p>
                </w:tc>
              </w:tr>
              <w:tr w:rsidR="00D42EB8" w14:paraId="549FBF9B" w14:textId="77777777">
                <w:trPr>
                  <w:divId w:val="570429660"/>
                  <w:tblCellSpacing w:w="15" w:type="dxa"/>
                </w:trPr>
                <w:tc>
                  <w:tcPr>
                    <w:tcW w:w="50" w:type="pct"/>
                    <w:hideMark/>
                  </w:tcPr>
                  <w:p w14:paraId="1C13C08B" w14:textId="77777777" w:rsidR="00D42EB8" w:rsidRDefault="00D42EB8">
                    <w:pPr>
                      <w:pStyle w:val="Bibliography"/>
                      <w:rPr>
                        <w:noProof/>
                      </w:rPr>
                    </w:pPr>
                    <w:r>
                      <w:rPr>
                        <w:noProof/>
                      </w:rPr>
                      <w:t xml:space="preserve">[4] </w:t>
                    </w:r>
                  </w:p>
                </w:tc>
                <w:tc>
                  <w:tcPr>
                    <w:tcW w:w="0" w:type="auto"/>
                    <w:hideMark/>
                  </w:tcPr>
                  <w:p w14:paraId="3CCE6259" w14:textId="77777777" w:rsidR="00D42EB8" w:rsidRDefault="00D42EB8">
                    <w:pPr>
                      <w:pStyle w:val="Bibliography"/>
                      <w:rPr>
                        <w:noProof/>
                      </w:rPr>
                    </w:pPr>
                    <w:r>
                      <w:rPr>
                        <w:noProof/>
                      </w:rPr>
                      <w:t>ISA Programme - European Commission, “Study on Business Models for Linked Open Government Data (BM4LOGD),” European Commission, Brussels, 2013.</w:t>
                    </w:r>
                  </w:p>
                </w:tc>
              </w:tr>
              <w:tr w:rsidR="00D42EB8" w14:paraId="347A61DF" w14:textId="77777777">
                <w:trPr>
                  <w:divId w:val="570429660"/>
                  <w:tblCellSpacing w:w="15" w:type="dxa"/>
                </w:trPr>
                <w:tc>
                  <w:tcPr>
                    <w:tcW w:w="50" w:type="pct"/>
                    <w:hideMark/>
                  </w:tcPr>
                  <w:p w14:paraId="0F867DE5" w14:textId="77777777" w:rsidR="00D42EB8" w:rsidRDefault="00D42EB8">
                    <w:pPr>
                      <w:pStyle w:val="Bibliography"/>
                      <w:rPr>
                        <w:noProof/>
                      </w:rPr>
                    </w:pPr>
                    <w:r>
                      <w:rPr>
                        <w:noProof/>
                      </w:rPr>
                      <w:t xml:space="preserve">[5] </w:t>
                    </w:r>
                  </w:p>
                </w:tc>
                <w:tc>
                  <w:tcPr>
                    <w:tcW w:w="0" w:type="auto"/>
                    <w:hideMark/>
                  </w:tcPr>
                  <w:p w14:paraId="359872D7" w14:textId="77777777" w:rsidR="00D42EB8" w:rsidRDefault="00D42EB8">
                    <w:pPr>
                      <w:pStyle w:val="Bibliography"/>
                      <w:rPr>
                        <w:noProof/>
                      </w:rPr>
                    </w:pPr>
                    <w:r>
                      <w:rPr>
                        <w:noProof/>
                      </w:rPr>
                      <w:t>J. Gray, “Open Budget Data: A Landscape Anaysis,” Open Knowledge Foundation, 2015.</w:t>
                    </w:r>
                  </w:p>
                </w:tc>
              </w:tr>
              <w:tr w:rsidR="00D42EB8" w14:paraId="121FB0C4" w14:textId="77777777">
                <w:trPr>
                  <w:divId w:val="570429660"/>
                  <w:tblCellSpacing w:w="15" w:type="dxa"/>
                </w:trPr>
                <w:tc>
                  <w:tcPr>
                    <w:tcW w:w="50" w:type="pct"/>
                    <w:hideMark/>
                  </w:tcPr>
                  <w:p w14:paraId="56097197" w14:textId="77777777" w:rsidR="00D42EB8" w:rsidRDefault="00D42EB8">
                    <w:pPr>
                      <w:pStyle w:val="Bibliography"/>
                      <w:rPr>
                        <w:noProof/>
                      </w:rPr>
                    </w:pPr>
                    <w:r>
                      <w:rPr>
                        <w:noProof/>
                      </w:rPr>
                      <w:t xml:space="preserve">[6] </w:t>
                    </w:r>
                  </w:p>
                </w:tc>
                <w:tc>
                  <w:tcPr>
                    <w:tcW w:w="0" w:type="auto"/>
                    <w:hideMark/>
                  </w:tcPr>
                  <w:p w14:paraId="435795EE" w14:textId="77777777" w:rsidR="00D42EB8" w:rsidRDefault="00D42EB8">
                    <w:pPr>
                      <w:pStyle w:val="Bibliography"/>
                      <w:rPr>
                        <w:noProof/>
                      </w:rPr>
                    </w:pPr>
                    <w:r>
                      <w:rPr>
                        <w:noProof/>
                      </w:rPr>
                      <w:t>European Commission - ISA Programme, “Operational pilot providing open data with the use of core vocabularies,” European Commission, Brussels, 2014.</w:t>
                    </w:r>
                  </w:p>
                </w:tc>
              </w:tr>
              <w:tr w:rsidR="00D42EB8" w:rsidRPr="002108C5" w14:paraId="3D028D21" w14:textId="77777777">
                <w:trPr>
                  <w:divId w:val="570429660"/>
                  <w:tblCellSpacing w:w="15" w:type="dxa"/>
                </w:trPr>
                <w:tc>
                  <w:tcPr>
                    <w:tcW w:w="50" w:type="pct"/>
                    <w:hideMark/>
                  </w:tcPr>
                  <w:p w14:paraId="64CD18DB" w14:textId="77777777" w:rsidR="00D42EB8" w:rsidRDefault="00D42EB8">
                    <w:pPr>
                      <w:pStyle w:val="Bibliography"/>
                      <w:rPr>
                        <w:noProof/>
                      </w:rPr>
                    </w:pPr>
                    <w:r>
                      <w:rPr>
                        <w:noProof/>
                      </w:rPr>
                      <w:t xml:space="preserve">[7] </w:t>
                    </w:r>
                  </w:p>
                </w:tc>
                <w:tc>
                  <w:tcPr>
                    <w:tcW w:w="0" w:type="auto"/>
                    <w:hideMark/>
                  </w:tcPr>
                  <w:p w14:paraId="2B3F789B" w14:textId="77777777" w:rsidR="00D42EB8" w:rsidRPr="002108C5" w:rsidRDefault="00D42EB8">
                    <w:pPr>
                      <w:pStyle w:val="Bibliography"/>
                      <w:rPr>
                        <w:noProof/>
                        <w:lang w:val="fr-FR"/>
                      </w:rPr>
                    </w:pPr>
                    <w:r>
                      <w:rPr>
                        <w:noProof/>
                      </w:rPr>
                      <w:t xml:space="preserve">South Korean Ministry of Strategy and Finance, “About dBrain,” 8 June 2015. </w:t>
                    </w:r>
                    <w:r w:rsidRPr="002108C5">
                      <w:rPr>
                        <w:noProof/>
                        <w:lang w:val="fr-FR"/>
                      </w:rPr>
                      <w:t>[Online]. Available: http://eng.openfiscaldata.go.kr/portal/dbrain/english/introduction.do?code=dBrain&amp;leftCd=25&amp;subCd=16&amp;depCd=.</w:t>
                    </w:r>
                  </w:p>
                </w:tc>
              </w:tr>
              <w:tr w:rsidR="00D42EB8" w:rsidRPr="002108C5" w14:paraId="73A09465" w14:textId="77777777">
                <w:trPr>
                  <w:divId w:val="570429660"/>
                  <w:tblCellSpacing w:w="15" w:type="dxa"/>
                </w:trPr>
                <w:tc>
                  <w:tcPr>
                    <w:tcW w:w="50" w:type="pct"/>
                    <w:hideMark/>
                  </w:tcPr>
                  <w:p w14:paraId="25ECF505" w14:textId="77777777" w:rsidR="00D42EB8" w:rsidRDefault="00D42EB8">
                    <w:pPr>
                      <w:pStyle w:val="Bibliography"/>
                      <w:rPr>
                        <w:noProof/>
                      </w:rPr>
                    </w:pPr>
                    <w:r>
                      <w:rPr>
                        <w:noProof/>
                      </w:rPr>
                      <w:t xml:space="preserve">[8] </w:t>
                    </w:r>
                  </w:p>
                </w:tc>
                <w:tc>
                  <w:tcPr>
                    <w:tcW w:w="0" w:type="auto"/>
                    <w:hideMark/>
                  </w:tcPr>
                  <w:p w14:paraId="0E8085FB" w14:textId="77777777" w:rsidR="00D42EB8" w:rsidRPr="002108C5" w:rsidRDefault="00D42EB8">
                    <w:pPr>
                      <w:pStyle w:val="Bibliography"/>
                      <w:rPr>
                        <w:noProof/>
                        <w:lang w:val="fr-FR"/>
                      </w:rPr>
                    </w:pPr>
                    <w:r>
                      <w:rPr>
                        <w:noProof/>
                      </w:rPr>
                      <w:t xml:space="preserve">Open Knowledge Foundation, “D-Brain in Korea: Digital budgeting and accounting system,” 8 June 2015. </w:t>
                    </w:r>
                    <w:r w:rsidRPr="002108C5">
                      <w:rPr>
                        <w:noProof/>
                        <w:lang w:val="fr-FR"/>
                      </w:rPr>
                      <w:t>[Online]. Available: http://community.openspending.org/research/gift/publishing/d-brain/.</w:t>
                    </w:r>
                  </w:p>
                </w:tc>
              </w:tr>
              <w:tr w:rsidR="00D42EB8" w14:paraId="7926D7F4" w14:textId="77777777">
                <w:trPr>
                  <w:divId w:val="570429660"/>
                  <w:tblCellSpacing w:w="15" w:type="dxa"/>
                </w:trPr>
                <w:tc>
                  <w:tcPr>
                    <w:tcW w:w="50" w:type="pct"/>
                    <w:hideMark/>
                  </w:tcPr>
                  <w:p w14:paraId="7269D8F4" w14:textId="77777777" w:rsidR="00D42EB8" w:rsidRDefault="00D42EB8">
                    <w:pPr>
                      <w:pStyle w:val="Bibliography"/>
                      <w:rPr>
                        <w:noProof/>
                      </w:rPr>
                    </w:pPr>
                    <w:r>
                      <w:rPr>
                        <w:noProof/>
                      </w:rPr>
                      <w:t xml:space="preserve">[9] </w:t>
                    </w:r>
                  </w:p>
                </w:tc>
                <w:tc>
                  <w:tcPr>
                    <w:tcW w:w="0" w:type="auto"/>
                    <w:hideMark/>
                  </w:tcPr>
                  <w:p w14:paraId="61B508FE" w14:textId="77777777" w:rsidR="00D42EB8" w:rsidRDefault="00D42EB8">
                    <w:pPr>
                      <w:pStyle w:val="Bibliography"/>
                      <w:rPr>
                        <w:noProof/>
                      </w:rPr>
                    </w:pPr>
                    <w:r>
                      <w:rPr>
                        <w:noProof/>
                      </w:rPr>
                      <w:t xml:space="preserve">S. Auer, </w:t>
                    </w:r>
                    <w:r>
                      <w:rPr>
                        <w:i/>
                        <w:iCs/>
                        <w:noProof/>
                      </w:rPr>
                      <w:t xml:space="preserve">Presentation: "Creating Data Value Chains by Linking Enterprise Data", </w:t>
                    </w:r>
                    <w:r>
                      <w:rPr>
                        <w:noProof/>
                      </w:rPr>
                      <w:t xml:space="preserve">Riga: Fraunhofer, 2015. </w:t>
                    </w:r>
                  </w:p>
                </w:tc>
              </w:tr>
              <w:tr w:rsidR="00D42EB8" w14:paraId="133D6DFC" w14:textId="77777777">
                <w:trPr>
                  <w:divId w:val="570429660"/>
                  <w:tblCellSpacing w:w="15" w:type="dxa"/>
                </w:trPr>
                <w:tc>
                  <w:tcPr>
                    <w:tcW w:w="50" w:type="pct"/>
                    <w:hideMark/>
                  </w:tcPr>
                  <w:p w14:paraId="6237AA1E" w14:textId="77777777" w:rsidR="00D42EB8" w:rsidRDefault="00D42EB8">
                    <w:pPr>
                      <w:pStyle w:val="Bibliography"/>
                      <w:rPr>
                        <w:noProof/>
                      </w:rPr>
                    </w:pPr>
                    <w:r>
                      <w:rPr>
                        <w:noProof/>
                      </w:rPr>
                      <w:t xml:space="preserve">[10] </w:t>
                    </w:r>
                  </w:p>
                </w:tc>
                <w:tc>
                  <w:tcPr>
                    <w:tcW w:w="0" w:type="auto"/>
                    <w:hideMark/>
                  </w:tcPr>
                  <w:p w14:paraId="0C86321E" w14:textId="77777777" w:rsidR="00D42EB8" w:rsidRDefault="00D42EB8">
                    <w:pPr>
                      <w:pStyle w:val="Bibliography"/>
                      <w:rPr>
                        <w:noProof/>
                      </w:rPr>
                    </w:pPr>
                    <w:r>
                      <w:rPr>
                        <w:noProof/>
                      </w:rPr>
                      <w:t>J. Gray, L. Boungru and L. Chambers, “The Data Journalism Handbook,” O'Reilly Media, Sebastopol, 2012.</w:t>
                    </w:r>
                  </w:p>
                </w:tc>
              </w:tr>
              <w:tr w:rsidR="00D42EB8" w:rsidRPr="002108C5" w14:paraId="50B8A920" w14:textId="77777777">
                <w:trPr>
                  <w:divId w:val="570429660"/>
                  <w:tblCellSpacing w:w="15" w:type="dxa"/>
                </w:trPr>
                <w:tc>
                  <w:tcPr>
                    <w:tcW w:w="50" w:type="pct"/>
                    <w:hideMark/>
                  </w:tcPr>
                  <w:p w14:paraId="36B12228" w14:textId="77777777" w:rsidR="00D42EB8" w:rsidRDefault="00D42EB8">
                    <w:pPr>
                      <w:pStyle w:val="Bibliography"/>
                      <w:rPr>
                        <w:noProof/>
                      </w:rPr>
                    </w:pPr>
                    <w:r>
                      <w:rPr>
                        <w:noProof/>
                      </w:rPr>
                      <w:t xml:space="preserve">[11] </w:t>
                    </w:r>
                  </w:p>
                </w:tc>
                <w:tc>
                  <w:tcPr>
                    <w:tcW w:w="0" w:type="auto"/>
                    <w:hideMark/>
                  </w:tcPr>
                  <w:p w14:paraId="4478288E" w14:textId="77777777" w:rsidR="00D42EB8" w:rsidRPr="002108C5" w:rsidRDefault="00D42EB8">
                    <w:pPr>
                      <w:pStyle w:val="Bibliography"/>
                      <w:rPr>
                        <w:noProof/>
                        <w:lang w:val="fr-FR"/>
                      </w:rPr>
                    </w:pPr>
                    <w:r>
                      <w:rPr>
                        <w:noProof/>
                      </w:rPr>
                      <w:t xml:space="preserve">Open Knowledge Foundation, “Government Budget,” 24 April 2015. </w:t>
                    </w:r>
                    <w:r w:rsidRPr="002108C5">
                      <w:rPr>
                        <w:noProof/>
                        <w:lang w:val="fr-FR"/>
                      </w:rPr>
                      <w:t>[Online]. Available: http://index.okfn.org/dataset/budget/.</w:t>
                    </w:r>
                  </w:p>
                </w:tc>
              </w:tr>
              <w:tr w:rsidR="00D42EB8" w14:paraId="61CB71EB" w14:textId="77777777">
                <w:trPr>
                  <w:divId w:val="570429660"/>
                  <w:tblCellSpacing w:w="15" w:type="dxa"/>
                </w:trPr>
                <w:tc>
                  <w:tcPr>
                    <w:tcW w:w="50" w:type="pct"/>
                    <w:hideMark/>
                  </w:tcPr>
                  <w:p w14:paraId="573D0CC9" w14:textId="77777777" w:rsidR="00D42EB8" w:rsidRDefault="00D42EB8">
                    <w:pPr>
                      <w:pStyle w:val="Bibliography"/>
                      <w:rPr>
                        <w:noProof/>
                      </w:rPr>
                    </w:pPr>
                    <w:r>
                      <w:rPr>
                        <w:noProof/>
                      </w:rPr>
                      <w:t xml:space="preserve">[12] </w:t>
                    </w:r>
                  </w:p>
                </w:tc>
                <w:tc>
                  <w:tcPr>
                    <w:tcW w:w="0" w:type="auto"/>
                    <w:hideMark/>
                  </w:tcPr>
                  <w:p w14:paraId="5C2064E4" w14:textId="77777777" w:rsidR="00D42EB8" w:rsidRDefault="00D42EB8">
                    <w:pPr>
                      <w:pStyle w:val="Bibliography"/>
                      <w:rPr>
                        <w:noProof/>
                      </w:rPr>
                    </w:pPr>
                    <w:r w:rsidRPr="002108C5">
                      <w:rPr>
                        <w:noProof/>
                        <w:lang w:val="pt-PT"/>
                      </w:rPr>
                      <w:t xml:space="preserve">Brazilian Ministry of the Federal Budget, “Modelo ontológico da Classificação das Despesas do Orçamento Federal Brasileiro,” 9 June 2015. </w:t>
                    </w:r>
                    <w:r>
                      <w:rPr>
                        <w:noProof/>
                      </w:rPr>
                      <w:t>[Online]. Available: http://vocab.e.gov.br/2013/09/loa#.</w:t>
                    </w:r>
                  </w:p>
                </w:tc>
              </w:tr>
              <w:tr w:rsidR="00D42EB8" w14:paraId="0CD22347" w14:textId="77777777">
                <w:trPr>
                  <w:divId w:val="570429660"/>
                  <w:tblCellSpacing w:w="15" w:type="dxa"/>
                </w:trPr>
                <w:tc>
                  <w:tcPr>
                    <w:tcW w:w="50" w:type="pct"/>
                    <w:hideMark/>
                  </w:tcPr>
                  <w:p w14:paraId="54DE1E36" w14:textId="77777777" w:rsidR="00D42EB8" w:rsidRDefault="00D42EB8">
                    <w:pPr>
                      <w:pStyle w:val="Bibliography"/>
                      <w:rPr>
                        <w:noProof/>
                      </w:rPr>
                    </w:pPr>
                    <w:r>
                      <w:rPr>
                        <w:noProof/>
                      </w:rPr>
                      <w:lastRenderedPageBreak/>
                      <w:t xml:space="preserve">[13] </w:t>
                    </w:r>
                  </w:p>
                </w:tc>
                <w:tc>
                  <w:tcPr>
                    <w:tcW w:w="0" w:type="auto"/>
                    <w:hideMark/>
                  </w:tcPr>
                  <w:p w14:paraId="6839CF49" w14:textId="77777777" w:rsidR="00D42EB8" w:rsidRDefault="00D42EB8">
                    <w:pPr>
                      <w:pStyle w:val="Bibliography"/>
                      <w:rPr>
                        <w:noProof/>
                      </w:rPr>
                    </w:pPr>
                    <w:r>
                      <w:rPr>
                        <w:noProof/>
                      </w:rPr>
                      <w:t>I. Kheyfets, M. Mastruzzi, D. Merotto and L. Sondergaard, “A New Data Tool to BOOST Public Spending Efficiency - Knowledge Brief,” The World Bank, Washington, DC, 2011.</w:t>
                    </w:r>
                  </w:p>
                </w:tc>
              </w:tr>
              <w:tr w:rsidR="00D42EB8" w14:paraId="4BE19512" w14:textId="77777777">
                <w:trPr>
                  <w:divId w:val="570429660"/>
                  <w:tblCellSpacing w:w="15" w:type="dxa"/>
                </w:trPr>
                <w:tc>
                  <w:tcPr>
                    <w:tcW w:w="50" w:type="pct"/>
                    <w:hideMark/>
                  </w:tcPr>
                  <w:p w14:paraId="74A002A7" w14:textId="77777777" w:rsidR="00D42EB8" w:rsidRDefault="00D42EB8">
                    <w:pPr>
                      <w:pStyle w:val="Bibliography"/>
                      <w:rPr>
                        <w:noProof/>
                      </w:rPr>
                    </w:pPr>
                    <w:r>
                      <w:rPr>
                        <w:noProof/>
                      </w:rPr>
                      <w:t xml:space="preserve">[14] </w:t>
                    </w:r>
                  </w:p>
                </w:tc>
                <w:tc>
                  <w:tcPr>
                    <w:tcW w:w="0" w:type="auto"/>
                    <w:hideMark/>
                  </w:tcPr>
                  <w:p w14:paraId="3992B2C9" w14:textId="77777777" w:rsidR="00D42EB8" w:rsidRDefault="00D42EB8">
                    <w:pPr>
                      <w:pStyle w:val="Bibliography"/>
                      <w:rPr>
                        <w:noProof/>
                      </w:rPr>
                    </w:pPr>
                    <w:r>
                      <w:rPr>
                        <w:noProof/>
                      </w:rPr>
                      <w:t>The World Bank, “Poland Government Expenditure Database. User's manual.,” The World Bank, Washington, DC, 2013.</w:t>
                    </w:r>
                  </w:p>
                </w:tc>
              </w:tr>
              <w:tr w:rsidR="00D42EB8" w:rsidRPr="002108C5" w14:paraId="454BA497" w14:textId="77777777">
                <w:trPr>
                  <w:divId w:val="570429660"/>
                  <w:tblCellSpacing w:w="15" w:type="dxa"/>
                </w:trPr>
                <w:tc>
                  <w:tcPr>
                    <w:tcW w:w="50" w:type="pct"/>
                    <w:hideMark/>
                  </w:tcPr>
                  <w:p w14:paraId="2820BB64" w14:textId="77777777" w:rsidR="00D42EB8" w:rsidRDefault="00D42EB8">
                    <w:pPr>
                      <w:pStyle w:val="Bibliography"/>
                      <w:rPr>
                        <w:noProof/>
                      </w:rPr>
                    </w:pPr>
                    <w:r>
                      <w:rPr>
                        <w:noProof/>
                      </w:rPr>
                      <w:t xml:space="preserve">[15] </w:t>
                    </w:r>
                  </w:p>
                </w:tc>
                <w:tc>
                  <w:tcPr>
                    <w:tcW w:w="0" w:type="auto"/>
                    <w:hideMark/>
                  </w:tcPr>
                  <w:p w14:paraId="0AC1BBBB" w14:textId="77777777" w:rsidR="00D42EB8" w:rsidRPr="002108C5" w:rsidRDefault="00D42EB8">
                    <w:pPr>
                      <w:pStyle w:val="Bibliography"/>
                      <w:rPr>
                        <w:noProof/>
                        <w:lang w:val="fr-FR"/>
                      </w:rPr>
                    </w:pPr>
                    <w:r>
                      <w:rPr>
                        <w:noProof/>
                      </w:rPr>
                      <w:t xml:space="preserve">The World Bank, “Boost Data - Moldova,” 24 March 2015. </w:t>
                    </w:r>
                    <w:r w:rsidRPr="002108C5">
                      <w:rPr>
                        <w:noProof/>
                        <w:lang w:val="fr-FR"/>
                      </w:rPr>
                      <w:t>[Online]. Available: http://obtables.worldbank.org/boost_moldova/.</w:t>
                    </w:r>
                  </w:p>
                </w:tc>
              </w:tr>
              <w:tr w:rsidR="00D42EB8" w:rsidRPr="002108C5" w14:paraId="5E909350" w14:textId="77777777">
                <w:trPr>
                  <w:divId w:val="570429660"/>
                  <w:tblCellSpacing w:w="15" w:type="dxa"/>
                </w:trPr>
                <w:tc>
                  <w:tcPr>
                    <w:tcW w:w="50" w:type="pct"/>
                    <w:hideMark/>
                  </w:tcPr>
                  <w:p w14:paraId="01F5FC6B" w14:textId="77777777" w:rsidR="00D42EB8" w:rsidRDefault="00D42EB8">
                    <w:pPr>
                      <w:pStyle w:val="Bibliography"/>
                      <w:rPr>
                        <w:noProof/>
                      </w:rPr>
                    </w:pPr>
                    <w:r>
                      <w:rPr>
                        <w:noProof/>
                      </w:rPr>
                      <w:t xml:space="preserve">[16] </w:t>
                    </w:r>
                  </w:p>
                </w:tc>
                <w:tc>
                  <w:tcPr>
                    <w:tcW w:w="0" w:type="auto"/>
                    <w:hideMark/>
                  </w:tcPr>
                  <w:p w14:paraId="54E133E4" w14:textId="77777777" w:rsidR="00D42EB8" w:rsidRPr="002108C5" w:rsidRDefault="00D42EB8">
                    <w:pPr>
                      <w:pStyle w:val="Bibliography"/>
                      <w:rPr>
                        <w:noProof/>
                        <w:lang w:val="fr-FR"/>
                      </w:rPr>
                    </w:pPr>
                    <w:r>
                      <w:rPr>
                        <w:noProof/>
                      </w:rPr>
                      <w:t xml:space="preserve">Open Spending, “Open Data Package | Specification,” 12 June 2015. </w:t>
                    </w:r>
                    <w:r w:rsidRPr="002108C5">
                      <w:rPr>
                        <w:noProof/>
                        <w:lang w:val="fr-FR"/>
                      </w:rPr>
                      <w:t>[Online]. Available: https://github.com/openspending/budget-data-package/blob/master/specification.md.</w:t>
                    </w:r>
                  </w:p>
                </w:tc>
              </w:tr>
              <w:tr w:rsidR="00D42EB8" w14:paraId="4CE77F35" w14:textId="77777777">
                <w:trPr>
                  <w:divId w:val="570429660"/>
                  <w:tblCellSpacing w:w="15" w:type="dxa"/>
                </w:trPr>
                <w:tc>
                  <w:tcPr>
                    <w:tcW w:w="50" w:type="pct"/>
                    <w:hideMark/>
                  </w:tcPr>
                  <w:p w14:paraId="6B703A9A" w14:textId="77777777" w:rsidR="00D42EB8" w:rsidRDefault="00D42EB8">
                    <w:pPr>
                      <w:pStyle w:val="Bibliography"/>
                      <w:rPr>
                        <w:noProof/>
                      </w:rPr>
                    </w:pPr>
                    <w:r>
                      <w:rPr>
                        <w:noProof/>
                      </w:rPr>
                      <w:t xml:space="preserve">[17] </w:t>
                    </w:r>
                  </w:p>
                </w:tc>
                <w:tc>
                  <w:tcPr>
                    <w:tcW w:w="0" w:type="auto"/>
                    <w:hideMark/>
                  </w:tcPr>
                  <w:p w14:paraId="4B851E48" w14:textId="77777777" w:rsidR="00D42EB8" w:rsidRDefault="00D42EB8">
                    <w:pPr>
                      <w:pStyle w:val="Bibliography"/>
                      <w:rPr>
                        <w:noProof/>
                      </w:rPr>
                    </w:pPr>
                    <w:r>
                      <w:rPr>
                        <w:noProof/>
                      </w:rPr>
                      <w:t>Publications Office of the European Union, “CIBA - XML structure analysis,” Publications Office of the EU, Luxemburg, 2013.</w:t>
                    </w:r>
                  </w:p>
                </w:tc>
              </w:tr>
              <w:tr w:rsidR="00D42EB8" w:rsidRPr="002108C5" w14:paraId="10C20863" w14:textId="77777777">
                <w:trPr>
                  <w:divId w:val="570429660"/>
                  <w:tblCellSpacing w:w="15" w:type="dxa"/>
                </w:trPr>
                <w:tc>
                  <w:tcPr>
                    <w:tcW w:w="50" w:type="pct"/>
                    <w:hideMark/>
                  </w:tcPr>
                  <w:p w14:paraId="6807DFEE" w14:textId="77777777" w:rsidR="00D42EB8" w:rsidRDefault="00D42EB8">
                    <w:pPr>
                      <w:pStyle w:val="Bibliography"/>
                      <w:rPr>
                        <w:noProof/>
                      </w:rPr>
                    </w:pPr>
                    <w:r>
                      <w:rPr>
                        <w:noProof/>
                      </w:rPr>
                      <w:t xml:space="preserve">[18] </w:t>
                    </w:r>
                  </w:p>
                </w:tc>
                <w:tc>
                  <w:tcPr>
                    <w:tcW w:w="0" w:type="auto"/>
                    <w:hideMark/>
                  </w:tcPr>
                  <w:p w14:paraId="112698D6" w14:textId="77777777" w:rsidR="00D42EB8" w:rsidRPr="002108C5" w:rsidRDefault="00D42EB8">
                    <w:pPr>
                      <w:pStyle w:val="Bibliography"/>
                      <w:rPr>
                        <w:noProof/>
                        <w:lang w:val="fr-FR"/>
                      </w:rPr>
                    </w:pPr>
                    <w:r>
                      <w:rPr>
                        <w:noProof/>
                      </w:rPr>
                      <w:t xml:space="preserve">Eur-Lex, “The Former Financial Regulation,” 10 07 2015. </w:t>
                    </w:r>
                    <w:r w:rsidRPr="002108C5">
                      <w:rPr>
                        <w:noProof/>
                        <w:lang w:val="fr-FR"/>
                      </w:rPr>
                      <w:t>[Online]. Available: http://eur-lex.europa.eu/legal-content/EN/TXT/?uri=URISERV:l34014.</w:t>
                    </w:r>
                  </w:p>
                </w:tc>
              </w:tr>
              <w:tr w:rsidR="00D42EB8" w:rsidRPr="002108C5" w14:paraId="785D9C0E" w14:textId="77777777">
                <w:trPr>
                  <w:divId w:val="570429660"/>
                  <w:tblCellSpacing w:w="15" w:type="dxa"/>
                </w:trPr>
                <w:tc>
                  <w:tcPr>
                    <w:tcW w:w="50" w:type="pct"/>
                    <w:hideMark/>
                  </w:tcPr>
                  <w:p w14:paraId="7EC86BBE" w14:textId="77777777" w:rsidR="00D42EB8" w:rsidRDefault="00D42EB8">
                    <w:pPr>
                      <w:pStyle w:val="Bibliography"/>
                      <w:rPr>
                        <w:noProof/>
                      </w:rPr>
                    </w:pPr>
                    <w:r>
                      <w:rPr>
                        <w:noProof/>
                      </w:rPr>
                      <w:t xml:space="preserve">[19] </w:t>
                    </w:r>
                  </w:p>
                </w:tc>
                <w:tc>
                  <w:tcPr>
                    <w:tcW w:w="0" w:type="auto"/>
                    <w:hideMark/>
                  </w:tcPr>
                  <w:p w14:paraId="69DA578D" w14:textId="77777777" w:rsidR="00D42EB8" w:rsidRPr="002108C5" w:rsidRDefault="00D42EB8">
                    <w:pPr>
                      <w:pStyle w:val="Bibliography"/>
                      <w:rPr>
                        <w:noProof/>
                        <w:lang w:val="fr-FR"/>
                      </w:rPr>
                    </w:pPr>
                    <w:r>
                      <w:rPr>
                        <w:noProof/>
                      </w:rPr>
                      <w:t xml:space="preserve">European Commission, “The Budget Explained,” 8 April 2015. </w:t>
                    </w:r>
                    <w:r w:rsidRPr="002108C5">
                      <w:rPr>
                        <w:noProof/>
                        <w:lang w:val="fr-FR"/>
                      </w:rPr>
                      <w:t>[Online]. Available: http://ec.europa.eu/budget/explained/index_en.cfm.</w:t>
                    </w:r>
                  </w:p>
                </w:tc>
              </w:tr>
              <w:tr w:rsidR="00D42EB8" w:rsidRPr="002108C5" w14:paraId="444C79E0" w14:textId="77777777">
                <w:trPr>
                  <w:divId w:val="570429660"/>
                  <w:tblCellSpacing w:w="15" w:type="dxa"/>
                </w:trPr>
                <w:tc>
                  <w:tcPr>
                    <w:tcW w:w="50" w:type="pct"/>
                    <w:hideMark/>
                  </w:tcPr>
                  <w:p w14:paraId="3A38AB24" w14:textId="77777777" w:rsidR="00D42EB8" w:rsidRDefault="00D42EB8">
                    <w:pPr>
                      <w:pStyle w:val="Bibliography"/>
                      <w:rPr>
                        <w:noProof/>
                      </w:rPr>
                    </w:pPr>
                    <w:r>
                      <w:rPr>
                        <w:noProof/>
                      </w:rPr>
                      <w:t xml:space="preserve">[20] </w:t>
                    </w:r>
                  </w:p>
                </w:tc>
                <w:tc>
                  <w:tcPr>
                    <w:tcW w:w="0" w:type="auto"/>
                    <w:hideMark/>
                  </w:tcPr>
                  <w:p w14:paraId="2B0A46D7" w14:textId="77777777" w:rsidR="00D42EB8" w:rsidRPr="002108C5" w:rsidRDefault="00D42EB8">
                    <w:pPr>
                      <w:pStyle w:val="Bibliography"/>
                      <w:rPr>
                        <w:noProof/>
                        <w:lang w:val="fr-FR"/>
                      </w:rPr>
                    </w:pPr>
                    <w:r>
                      <w:rPr>
                        <w:noProof/>
                      </w:rPr>
                      <w:t xml:space="preserve">European Parliament, “Background on the difference between commitments and payments,” 27 10 2010. </w:t>
                    </w:r>
                    <w:r w:rsidRPr="002108C5">
                      <w:rPr>
                        <w:noProof/>
                        <w:lang w:val="fr-FR"/>
                      </w:rPr>
                      <w:t>[Online]. Available: http://www.europarl.europa.eu/news/en/news-room/content/20101027BKG90476/html/Background-on-the-difference-between-commitments-and-payments.</w:t>
                    </w:r>
                  </w:p>
                </w:tc>
              </w:tr>
              <w:tr w:rsidR="00D42EB8" w:rsidRPr="002108C5" w14:paraId="30F16AE7" w14:textId="77777777">
                <w:trPr>
                  <w:divId w:val="570429660"/>
                  <w:tblCellSpacing w:w="15" w:type="dxa"/>
                </w:trPr>
                <w:tc>
                  <w:tcPr>
                    <w:tcW w:w="50" w:type="pct"/>
                    <w:hideMark/>
                  </w:tcPr>
                  <w:p w14:paraId="44EC6310" w14:textId="77777777" w:rsidR="00D42EB8" w:rsidRDefault="00D42EB8">
                    <w:pPr>
                      <w:pStyle w:val="Bibliography"/>
                      <w:rPr>
                        <w:noProof/>
                      </w:rPr>
                    </w:pPr>
                    <w:r>
                      <w:rPr>
                        <w:noProof/>
                      </w:rPr>
                      <w:t xml:space="preserve">[21] </w:t>
                    </w:r>
                  </w:p>
                </w:tc>
                <w:tc>
                  <w:tcPr>
                    <w:tcW w:w="0" w:type="auto"/>
                    <w:hideMark/>
                  </w:tcPr>
                  <w:p w14:paraId="3BA12ABD" w14:textId="77777777" w:rsidR="00D42EB8" w:rsidRPr="002108C5" w:rsidRDefault="00D42EB8">
                    <w:pPr>
                      <w:pStyle w:val="Bibliography"/>
                      <w:rPr>
                        <w:noProof/>
                        <w:lang w:val="fr-FR"/>
                      </w:rPr>
                    </w:pPr>
                    <w:r w:rsidRPr="002108C5">
                      <w:rPr>
                        <w:noProof/>
                        <w:lang w:val="fr-FR"/>
                      </w:rPr>
                      <w:t>European Commission, “Programmes,” 10 June 2015. [Online]. Available: http://ec.europa.eu/budget/mff/programmes/index_en.cfm.</w:t>
                    </w:r>
                  </w:p>
                </w:tc>
              </w:tr>
              <w:tr w:rsidR="00D42EB8" w14:paraId="5E695A5E" w14:textId="77777777">
                <w:trPr>
                  <w:divId w:val="570429660"/>
                  <w:tblCellSpacing w:w="15" w:type="dxa"/>
                </w:trPr>
                <w:tc>
                  <w:tcPr>
                    <w:tcW w:w="50" w:type="pct"/>
                    <w:hideMark/>
                  </w:tcPr>
                  <w:p w14:paraId="389EFC61" w14:textId="77777777" w:rsidR="00D42EB8" w:rsidRDefault="00D42EB8">
                    <w:pPr>
                      <w:pStyle w:val="Bibliography"/>
                      <w:rPr>
                        <w:noProof/>
                      </w:rPr>
                    </w:pPr>
                    <w:r>
                      <w:rPr>
                        <w:noProof/>
                      </w:rPr>
                      <w:t xml:space="preserve">[22] </w:t>
                    </w:r>
                  </w:p>
                </w:tc>
                <w:tc>
                  <w:tcPr>
                    <w:tcW w:w="0" w:type="auto"/>
                    <w:hideMark/>
                  </w:tcPr>
                  <w:p w14:paraId="4644F49F" w14:textId="77777777" w:rsidR="00D42EB8" w:rsidRDefault="00D42EB8">
                    <w:pPr>
                      <w:pStyle w:val="Bibliography"/>
                      <w:rPr>
                        <w:noProof/>
                      </w:rPr>
                    </w:pPr>
                    <w:r>
                      <w:rPr>
                        <w:noProof/>
                      </w:rPr>
                      <w:t>Committee on Budgets - European Parliaments, “Working document on pilot projects and preparatory actions in budget 2012,” European Parliament, Brussels, 2011.</w:t>
                    </w:r>
                  </w:p>
                </w:tc>
              </w:tr>
              <w:tr w:rsidR="00D42EB8" w:rsidRPr="002108C5" w14:paraId="71CACB54" w14:textId="77777777">
                <w:trPr>
                  <w:divId w:val="570429660"/>
                  <w:tblCellSpacing w:w="15" w:type="dxa"/>
                </w:trPr>
                <w:tc>
                  <w:tcPr>
                    <w:tcW w:w="50" w:type="pct"/>
                    <w:hideMark/>
                  </w:tcPr>
                  <w:p w14:paraId="0ABCA37D" w14:textId="77777777" w:rsidR="00D42EB8" w:rsidRDefault="00D42EB8">
                    <w:pPr>
                      <w:pStyle w:val="Bibliography"/>
                      <w:rPr>
                        <w:noProof/>
                      </w:rPr>
                    </w:pPr>
                    <w:r>
                      <w:rPr>
                        <w:noProof/>
                      </w:rPr>
                      <w:t xml:space="preserve">[23] </w:t>
                    </w:r>
                  </w:p>
                </w:tc>
                <w:tc>
                  <w:tcPr>
                    <w:tcW w:w="0" w:type="auto"/>
                    <w:hideMark/>
                  </w:tcPr>
                  <w:p w14:paraId="01D8B600" w14:textId="77777777" w:rsidR="00D42EB8" w:rsidRPr="002108C5" w:rsidRDefault="00D42EB8">
                    <w:pPr>
                      <w:pStyle w:val="Bibliography"/>
                      <w:rPr>
                        <w:noProof/>
                        <w:lang w:val="fr-FR"/>
                      </w:rPr>
                    </w:pPr>
                    <w:r>
                      <w:rPr>
                        <w:noProof/>
                      </w:rPr>
                      <w:t xml:space="preserve">EPSO, “Careers with the European Union,” 4 September 2015. </w:t>
                    </w:r>
                    <w:r w:rsidRPr="002108C5">
                      <w:rPr>
                        <w:noProof/>
                        <w:lang w:val="fr-FR"/>
                      </w:rPr>
                      <w:t>[Online]. Available: http://europa.eu/epso/discover/types_employment/index_en.htm.</w:t>
                    </w:r>
                  </w:p>
                </w:tc>
              </w:tr>
              <w:tr w:rsidR="00D42EB8" w:rsidRPr="002108C5" w14:paraId="575C4A86" w14:textId="77777777">
                <w:trPr>
                  <w:divId w:val="570429660"/>
                  <w:tblCellSpacing w:w="15" w:type="dxa"/>
                </w:trPr>
                <w:tc>
                  <w:tcPr>
                    <w:tcW w:w="50" w:type="pct"/>
                    <w:hideMark/>
                  </w:tcPr>
                  <w:p w14:paraId="0BE7519A" w14:textId="77777777" w:rsidR="00D42EB8" w:rsidRDefault="00D42EB8">
                    <w:pPr>
                      <w:pStyle w:val="Bibliography"/>
                      <w:rPr>
                        <w:noProof/>
                      </w:rPr>
                    </w:pPr>
                    <w:r>
                      <w:rPr>
                        <w:noProof/>
                      </w:rPr>
                      <w:t xml:space="preserve">[24] </w:t>
                    </w:r>
                  </w:p>
                </w:tc>
                <w:tc>
                  <w:tcPr>
                    <w:tcW w:w="0" w:type="auto"/>
                    <w:hideMark/>
                  </w:tcPr>
                  <w:p w14:paraId="443243B5" w14:textId="77777777" w:rsidR="00D42EB8" w:rsidRPr="002108C5" w:rsidRDefault="00D42EB8">
                    <w:pPr>
                      <w:pStyle w:val="Bibliography"/>
                      <w:rPr>
                        <w:noProof/>
                        <w:lang w:val="fr-FR"/>
                      </w:rPr>
                    </w:pPr>
                    <w:r>
                      <w:rPr>
                        <w:noProof/>
                      </w:rPr>
                      <w:t xml:space="preserve">W3C, “The RDF Data Cube Vocabulary,” 16 January 2014. </w:t>
                    </w:r>
                    <w:r w:rsidRPr="002108C5">
                      <w:rPr>
                        <w:noProof/>
                        <w:lang w:val="fr-FR"/>
                      </w:rPr>
                      <w:t>[Online]. Available: http://www.w3.org/TR/vocab-data-cube/#cubes-model.</w:t>
                    </w:r>
                  </w:p>
                </w:tc>
              </w:tr>
              <w:tr w:rsidR="00D42EB8" w14:paraId="2C142E25" w14:textId="77777777">
                <w:trPr>
                  <w:divId w:val="570429660"/>
                  <w:tblCellSpacing w:w="15" w:type="dxa"/>
                </w:trPr>
                <w:tc>
                  <w:tcPr>
                    <w:tcW w:w="50" w:type="pct"/>
                    <w:hideMark/>
                  </w:tcPr>
                  <w:p w14:paraId="0AA3D35F" w14:textId="77777777" w:rsidR="00D42EB8" w:rsidRDefault="00D42EB8">
                    <w:pPr>
                      <w:pStyle w:val="Bibliography"/>
                      <w:rPr>
                        <w:noProof/>
                      </w:rPr>
                    </w:pPr>
                    <w:r>
                      <w:rPr>
                        <w:noProof/>
                      </w:rPr>
                      <w:t xml:space="preserve">[25] </w:t>
                    </w:r>
                  </w:p>
                </w:tc>
                <w:tc>
                  <w:tcPr>
                    <w:tcW w:w="0" w:type="auto"/>
                    <w:hideMark/>
                  </w:tcPr>
                  <w:p w14:paraId="49F08B13" w14:textId="77777777" w:rsidR="00D42EB8" w:rsidRDefault="00D42EB8">
                    <w:pPr>
                      <w:pStyle w:val="Bibliography"/>
                      <w:rPr>
                        <w:noProof/>
                      </w:rPr>
                    </w:pPr>
                    <w:r>
                      <w:rPr>
                        <w:noProof/>
                      </w:rPr>
                      <w:t>European Commission - ISA Programme, “Process and Methodology for Core Vocabularies,” European Commission, Brussels, 2012.</w:t>
                    </w:r>
                  </w:p>
                </w:tc>
              </w:tr>
              <w:tr w:rsidR="00D42EB8" w14:paraId="42B99A94" w14:textId="77777777">
                <w:trPr>
                  <w:divId w:val="570429660"/>
                  <w:tblCellSpacing w:w="15" w:type="dxa"/>
                </w:trPr>
                <w:tc>
                  <w:tcPr>
                    <w:tcW w:w="50" w:type="pct"/>
                    <w:hideMark/>
                  </w:tcPr>
                  <w:p w14:paraId="1D3B1DE8" w14:textId="77777777" w:rsidR="00D42EB8" w:rsidRDefault="00D42EB8">
                    <w:pPr>
                      <w:pStyle w:val="Bibliography"/>
                      <w:rPr>
                        <w:noProof/>
                      </w:rPr>
                    </w:pPr>
                    <w:r>
                      <w:rPr>
                        <w:noProof/>
                      </w:rPr>
                      <w:t xml:space="preserve">[26] </w:t>
                    </w:r>
                  </w:p>
                </w:tc>
                <w:tc>
                  <w:tcPr>
                    <w:tcW w:w="0" w:type="auto"/>
                    <w:hideMark/>
                  </w:tcPr>
                  <w:p w14:paraId="7FF7064C" w14:textId="77777777" w:rsidR="00D42EB8" w:rsidRDefault="00D42EB8">
                    <w:pPr>
                      <w:pStyle w:val="Bibliography"/>
                      <w:rPr>
                        <w:noProof/>
                      </w:rPr>
                    </w:pPr>
                    <w:r>
                      <w:rPr>
                        <w:noProof/>
                      </w:rPr>
                      <w:t xml:space="preserve">R. Follet, How to keep score in business?, New Jersey: FT Press, 2012. </w:t>
                    </w:r>
                  </w:p>
                </w:tc>
              </w:tr>
            </w:tbl>
            <w:p w14:paraId="656BFB1A" w14:textId="77777777" w:rsidR="00D42EB8" w:rsidRDefault="00D42EB8">
              <w:pPr>
                <w:divId w:val="570429660"/>
                <w:rPr>
                  <w:noProof/>
                </w:rPr>
              </w:pPr>
            </w:p>
            <w:p w14:paraId="7A8CFE64" w14:textId="77777777" w:rsidR="00D55D9F" w:rsidRPr="00C54ED8" w:rsidRDefault="00C61611" w:rsidP="0073502B">
              <w:pPr>
                <w:pStyle w:val="Bibliography"/>
                <w:ind w:left="720" w:hanging="720"/>
              </w:pPr>
              <w:r w:rsidRPr="00C54ED8">
                <w:rPr>
                  <w:b/>
                  <w:bCs/>
                </w:rPr>
                <w:lastRenderedPageBreak/>
                <w:fldChar w:fldCharType="end"/>
              </w:r>
            </w:p>
          </w:sdtContent>
        </w:sdt>
      </w:sdtContent>
    </w:sdt>
    <w:p w14:paraId="0E083C64" w14:textId="77777777" w:rsidR="00047869" w:rsidRDefault="00D55D9F" w:rsidP="00063F02">
      <w:pPr>
        <w:pStyle w:val="Heading1"/>
        <w:numPr>
          <w:ilvl w:val="0"/>
          <w:numId w:val="0"/>
        </w:numPr>
        <w:ind w:left="480" w:hanging="480"/>
      </w:pPr>
      <w:bookmarkStart w:id="234" w:name="_Toc433700649"/>
      <w:bookmarkStart w:id="235" w:name="_Toc410149177"/>
      <w:bookmarkStart w:id="236" w:name="_Toc410149235"/>
      <w:r w:rsidRPr="00C54ED8">
        <w:lastRenderedPageBreak/>
        <w:t>Annex</w:t>
      </w:r>
      <w:r w:rsidR="00047869">
        <w:t>es</w:t>
      </w:r>
      <w:bookmarkEnd w:id="234"/>
    </w:p>
    <w:p w14:paraId="6D0177C1" w14:textId="77777777" w:rsidR="00D55D9F" w:rsidRPr="00C54ED8" w:rsidRDefault="00047869" w:rsidP="00047869">
      <w:pPr>
        <w:pStyle w:val="Heading2"/>
        <w:numPr>
          <w:ilvl w:val="0"/>
          <w:numId w:val="0"/>
        </w:numPr>
        <w:ind w:left="482" w:hanging="482"/>
      </w:pPr>
      <w:bookmarkStart w:id="237" w:name="_Toc433700650"/>
      <w:r>
        <w:t>Annex</w:t>
      </w:r>
      <w:r w:rsidR="00D55D9F" w:rsidRPr="00C54ED8">
        <w:t xml:space="preserve"> I</w:t>
      </w:r>
      <w:bookmarkEnd w:id="235"/>
      <w:bookmarkEnd w:id="236"/>
      <w:r w:rsidR="00C36B3E" w:rsidRPr="00C54ED8">
        <w:t>: Terminology</w:t>
      </w:r>
      <w:bookmarkEnd w:id="237"/>
      <w:r w:rsidR="00C36B3E" w:rsidRPr="00C54ED8">
        <w:t xml:space="preserve"> </w:t>
      </w:r>
    </w:p>
    <w:tbl>
      <w:tblPr>
        <w:tblStyle w:val="TableGrid"/>
        <w:tblW w:w="8731" w:type="dxa"/>
        <w:tblLayout w:type="fixed"/>
        <w:tblLook w:val="04A0" w:firstRow="1" w:lastRow="0" w:firstColumn="1" w:lastColumn="0" w:noHBand="0" w:noVBand="1"/>
      </w:tblPr>
      <w:tblGrid>
        <w:gridCol w:w="1969"/>
        <w:gridCol w:w="4830"/>
        <w:gridCol w:w="1932"/>
      </w:tblGrid>
      <w:tr w:rsidR="00C36B3E" w:rsidRPr="00C54ED8" w14:paraId="022FB5D4" w14:textId="77777777" w:rsidTr="00C00686">
        <w:trPr>
          <w:cnfStyle w:val="100000000000" w:firstRow="1" w:lastRow="0" w:firstColumn="0" w:lastColumn="0" w:oddVBand="0" w:evenVBand="0" w:oddHBand="0" w:evenHBand="0" w:firstRowFirstColumn="0" w:firstRowLastColumn="0" w:lastRowFirstColumn="0" w:lastRowLastColumn="0"/>
        </w:trPr>
        <w:tc>
          <w:tcPr>
            <w:tcW w:w="1969" w:type="dxa"/>
          </w:tcPr>
          <w:p w14:paraId="6C5C267D" w14:textId="77777777" w:rsidR="00C36B3E" w:rsidRPr="00C54ED8" w:rsidRDefault="00C36B3E" w:rsidP="00C00686">
            <w:pPr>
              <w:pStyle w:val="Body"/>
            </w:pPr>
            <w:r w:rsidRPr="00C54ED8">
              <w:t>Term</w:t>
            </w:r>
          </w:p>
        </w:tc>
        <w:tc>
          <w:tcPr>
            <w:tcW w:w="4830" w:type="dxa"/>
          </w:tcPr>
          <w:p w14:paraId="263D8186" w14:textId="77777777" w:rsidR="00C36B3E" w:rsidRPr="00C54ED8" w:rsidRDefault="00C36B3E" w:rsidP="00C00686">
            <w:pPr>
              <w:pStyle w:val="Body"/>
              <w:jc w:val="left"/>
            </w:pPr>
            <w:r w:rsidRPr="00C54ED8">
              <w:t>Definition</w:t>
            </w:r>
          </w:p>
        </w:tc>
        <w:tc>
          <w:tcPr>
            <w:tcW w:w="1932" w:type="dxa"/>
          </w:tcPr>
          <w:p w14:paraId="209EABC0" w14:textId="77777777" w:rsidR="00C36B3E" w:rsidRPr="00C54ED8" w:rsidRDefault="00C36B3E" w:rsidP="00C00686">
            <w:pPr>
              <w:pStyle w:val="Body"/>
            </w:pPr>
            <w:r w:rsidRPr="00C54ED8">
              <w:t>XML reference</w:t>
            </w:r>
          </w:p>
        </w:tc>
      </w:tr>
      <w:tr w:rsidR="00C36B3E" w:rsidRPr="00C54ED8" w14:paraId="615092F8" w14:textId="77777777" w:rsidTr="00C00686">
        <w:tc>
          <w:tcPr>
            <w:tcW w:w="1969" w:type="dxa"/>
          </w:tcPr>
          <w:p w14:paraId="7B5F27A8" w14:textId="77777777" w:rsidR="00C36B3E" w:rsidRPr="00C54ED8" w:rsidRDefault="00C36B3E" w:rsidP="00C00686">
            <w:pPr>
              <w:pStyle w:val="Body"/>
            </w:pPr>
            <w:r w:rsidRPr="00C54ED8">
              <w:t>Commitment</w:t>
            </w:r>
          </w:p>
        </w:tc>
        <w:tc>
          <w:tcPr>
            <w:tcW w:w="4830" w:type="dxa"/>
          </w:tcPr>
          <w:p w14:paraId="0C81473B" w14:textId="77777777" w:rsidR="00C36B3E" w:rsidRPr="00C54ED8" w:rsidRDefault="00C36B3E" w:rsidP="00C00686">
            <w:pPr>
              <w:pStyle w:val="Body"/>
              <w:jc w:val="left"/>
              <w:rPr>
                <w:i/>
              </w:rPr>
            </w:pPr>
            <w:r w:rsidRPr="00C54ED8">
              <w:rPr>
                <w:i/>
              </w:rPr>
              <w:t>Legal pledges to provide finance, provided that certain conditions are fulfilled</w:t>
            </w:r>
            <w:sdt>
              <w:sdtPr>
                <w:rPr>
                  <w:i/>
                </w:rPr>
                <w:id w:val="-1278787387"/>
                <w:citation/>
              </w:sdtPr>
              <w:sdtContent>
                <w:r w:rsidRPr="00C54ED8">
                  <w:rPr>
                    <w:i/>
                  </w:rPr>
                  <w:fldChar w:fldCharType="begin"/>
                </w:r>
                <w:r w:rsidRPr="00C54ED8">
                  <w:rPr>
                    <w:i/>
                  </w:rPr>
                  <w:instrText xml:space="preserve"> CITATION Eur15 \l 2057 </w:instrText>
                </w:r>
                <w:r w:rsidRPr="00C54ED8">
                  <w:rPr>
                    <w:i/>
                  </w:rPr>
                  <w:fldChar w:fldCharType="separate"/>
                </w:r>
                <w:r w:rsidR="00D42EB8">
                  <w:rPr>
                    <w:i/>
                    <w:noProof/>
                  </w:rPr>
                  <w:t xml:space="preserve"> </w:t>
                </w:r>
                <w:r w:rsidR="00D42EB8">
                  <w:rPr>
                    <w:noProof/>
                  </w:rPr>
                  <w:t>[19]</w:t>
                </w:r>
                <w:r w:rsidRPr="00C54ED8">
                  <w:rPr>
                    <w:i/>
                  </w:rPr>
                  <w:fldChar w:fldCharType="end"/>
                </w:r>
              </w:sdtContent>
            </w:sdt>
            <w:r w:rsidRPr="00C54ED8">
              <w:rPr>
                <w:i/>
              </w:rPr>
              <w:t>.</w:t>
            </w:r>
          </w:p>
        </w:tc>
        <w:tc>
          <w:tcPr>
            <w:tcW w:w="1932" w:type="dxa"/>
          </w:tcPr>
          <w:p w14:paraId="56965BE7" w14:textId="77777777" w:rsidR="00C36B3E" w:rsidRPr="00C54ED8" w:rsidRDefault="00C36B3E" w:rsidP="00C00686">
            <w:pPr>
              <w:pStyle w:val="Body"/>
              <w:rPr>
                <w:sz w:val="16"/>
                <w:szCs w:val="16"/>
              </w:rPr>
            </w:pPr>
            <w:r w:rsidRPr="00C54ED8">
              <w:rPr>
                <w:sz w:val="16"/>
                <w:szCs w:val="16"/>
              </w:rPr>
              <w:t>&lt;</w:t>
            </w:r>
            <w:r w:rsidRPr="00C54ED8">
              <w:rPr>
                <w:color w:val="990000"/>
                <w:sz w:val="16"/>
                <w:szCs w:val="16"/>
              </w:rPr>
              <w:t>figure</w:t>
            </w:r>
            <w:r w:rsidRPr="00C54ED8">
              <w:rPr>
                <w:sz w:val="16"/>
                <w:szCs w:val="16"/>
              </w:rPr>
              <w:t xml:space="preserve"> </w:t>
            </w:r>
            <w:r w:rsidRPr="00C54ED8">
              <w:rPr>
                <w:color w:val="990000"/>
                <w:sz w:val="16"/>
                <w:szCs w:val="16"/>
              </w:rPr>
              <w:t>commpay</w:t>
            </w:r>
            <w:r w:rsidRPr="00C54ED8">
              <w:rPr>
                <w:sz w:val="16"/>
                <w:szCs w:val="16"/>
              </w:rPr>
              <w:t>="</w:t>
            </w:r>
            <w:r w:rsidRPr="00C54ED8">
              <w:rPr>
                <w:b/>
                <w:bCs/>
                <w:color w:val="000000"/>
                <w:sz w:val="16"/>
                <w:szCs w:val="16"/>
              </w:rPr>
              <w:t>comm</w:t>
            </w:r>
            <w:r w:rsidRPr="00C54ED8">
              <w:rPr>
                <w:sz w:val="16"/>
                <w:szCs w:val="16"/>
              </w:rPr>
              <w:t>"&gt;</w:t>
            </w:r>
          </w:p>
        </w:tc>
      </w:tr>
      <w:tr w:rsidR="00C36B3E" w:rsidRPr="00C54ED8" w14:paraId="1AF3823B" w14:textId="77777777" w:rsidTr="00C00686">
        <w:tc>
          <w:tcPr>
            <w:tcW w:w="1969" w:type="dxa"/>
          </w:tcPr>
          <w:p w14:paraId="6B231D11" w14:textId="77777777" w:rsidR="00C36B3E" w:rsidRPr="00C54ED8" w:rsidRDefault="00C36B3E" w:rsidP="00C00686">
            <w:pPr>
              <w:pStyle w:val="Body"/>
            </w:pPr>
            <w:r w:rsidRPr="00C54ED8">
              <w:t>Payment</w:t>
            </w:r>
          </w:p>
        </w:tc>
        <w:tc>
          <w:tcPr>
            <w:tcW w:w="4830" w:type="dxa"/>
          </w:tcPr>
          <w:p w14:paraId="3D1F015F" w14:textId="77777777" w:rsidR="00C36B3E" w:rsidRPr="00C54ED8" w:rsidRDefault="00C36B3E" w:rsidP="00C00686">
            <w:pPr>
              <w:pStyle w:val="Body"/>
              <w:jc w:val="left"/>
              <w:rPr>
                <w:i/>
              </w:rPr>
            </w:pPr>
            <w:r w:rsidRPr="00C54ED8">
              <w:rPr>
                <w:i/>
              </w:rPr>
              <w:t>Cash or bank transfers to the beneficiaries.</w:t>
            </w:r>
          </w:p>
        </w:tc>
        <w:tc>
          <w:tcPr>
            <w:tcW w:w="1932" w:type="dxa"/>
          </w:tcPr>
          <w:p w14:paraId="69847E70" w14:textId="77777777" w:rsidR="00C36B3E" w:rsidRPr="00C54ED8" w:rsidRDefault="00C36B3E" w:rsidP="00C00686">
            <w:pPr>
              <w:pStyle w:val="Body"/>
              <w:rPr>
                <w:sz w:val="16"/>
                <w:szCs w:val="16"/>
              </w:rPr>
            </w:pPr>
            <w:r w:rsidRPr="00C54ED8">
              <w:rPr>
                <w:sz w:val="16"/>
                <w:szCs w:val="16"/>
              </w:rPr>
              <w:t>&lt;</w:t>
            </w:r>
            <w:r w:rsidRPr="00C54ED8">
              <w:rPr>
                <w:color w:val="990000"/>
                <w:sz w:val="16"/>
                <w:szCs w:val="16"/>
              </w:rPr>
              <w:t>figure</w:t>
            </w:r>
            <w:r w:rsidRPr="00C54ED8">
              <w:rPr>
                <w:sz w:val="16"/>
                <w:szCs w:val="16"/>
              </w:rPr>
              <w:t xml:space="preserve"> </w:t>
            </w:r>
            <w:r w:rsidRPr="00C54ED8">
              <w:rPr>
                <w:color w:val="990000"/>
                <w:sz w:val="16"/>
                <w:szCs w:val="16"/>
              </w:rPr>
              <w:t>commpay</w:t>
            </w:r>
            <w:r w:rsidRPr="00C54ED8">
              <w:rPr>
                <w:sz w:val="16"/>
                <w:szCs w:val="16"/>
              </w:rPr>
              <w:t>="</w:t>
            </w:r>
            <w:r w:rsidRPr="00C54ED8">
              <w:rPr>
                <w:b/>
                <w:bCs/>
                <w:color w:val="000000"/>
                <w:sz w:val="16"/>
                <w:szCs w:val="16"/>
              </w:rPr>
              <w:t>pay</w:t>
            </w:r>
            <w:r w:rsidRPr="00C54ED8">
              <w:rPr>
                <w:sz w:val="16"/>
                <w:szCs w:val="16"/>
              </w:rPr>
              <w:t>"&gt;</w:t>
            </w:r>
          </w:p>
        </w:tc>
      </w:tr>
      <w:tr w:rsidR="00C36B3E" w:rsidRPr="00C54ED8" w14:paraId="6DFB857A" w14:textId="77777777" w:rsidTr="00C00686">
        <w:tc>
          <w:tcPr>
            <w:tcW w:w="1969" w:type="dxa"/>
          </w:tcPr>
          <w:p w14:paraId="0AD7C85C" w14:textId="77777777" w:rsidR="00C36B3E" w:rsidRPr="00C54ED8" w:rsidRDefault="00C36B3E" w:rsidP="00C00686">
            <w:pPr>
              <w:pStyle w:val="Body"/>
            </w:pPr>
            <w:r w:rsidRPr="00C54ED8">
              <w:t>Differentiated appropriations</w:t>
            </w:r>
          </w:p>
        </w:tc>
        <w:tc>
          <w:tcPr>
            <w:tcW w:w="4830" w:type="dxa"/>
          </w:tcPr>
          <w:p w14:paraId="132E2A5F" w14:textId="77777777" w:rsidR="00C36B3E" w:rsidRPr="00C54ED8" w:rsidRDefault="00C36B3E" w:rsidP="00C00686">
            <w:pPr>
              <w:pStyle w:val="Body"/>
              <w:jc w:val="left"/>
              <w:rPr>
                <w:i/>
              </w:rPr>
            </w:pPr>
            <w:r w:rsidRPr="00C54ED8">
              <w:rPr>
                <w:i/>
              </w:rPr>
              <w:t>Appropriations for commitments and payments often differ because multiannual programmes and projects are usually committed in the year they are decided and are paid over the years as the implementation of the programme and project progresses. Thus, if the EU budget increases, due for example to enlargement, commitments will increase before payments do. Not all projects and programmes are concluded, and appropriations for payments are therefore lower than for commitments</w:t>
            </w:r>
            <w:sdt>
              <w:sdtPr>
                <w:rPr>
                  <w:i/>
                </w:rPr>
                <w:id w:val="-1444613965"/>
                <w:citation/>
              </w:sdtPr>
              <w:sdtContent>
                <w:r w:rsidRPr="00C54ED8">
                  <w:rPr>
                    <w:i/>
                  </w:rPr>
                  <w:fldChar w:fldCharType="begin"/>
                </w:r>
                <w:r w:rsidRPr="00C54ED8">
                  <w:rPr>
                    <w:i/>
                  </w:rPr>
                  <w:instrText xml:space="preserve"> CITATION Eur15 \l 2057 </w:instrText>
                </w:r>
                <w:r w:rsidRPr="00C54ED8">
                  <w:rPr>
                    <w:i/>
                  </w:rPr>
                  <w:fldChar w:fldCharType="separate"/>
                </w:r>
                <w:r w:rsidR="00D42EB8">
                  <w:rPr>
                    <w:i/>
                    <w:noProof/>
                  </w:rPr>
                  <w:t xml:space="preserve"> </w:t>
                </w:r>
                <w:r w:rsidR="00D42EB8">
                  <w:rPr>
                    <w:noProof/>
                  </w:rPr>
                  <w:t>[19]</w:t>
                </w:r>
                <w:r w:rsidRPr="00C54ED8">
                  <w:rPr>
                    <w:i/>
                  </w:rPr>
                  <w:fldChar w:fldCharType="end"/>
                </w:r>
              </w:sdtContent>
            </w:sdt>
            <w:r w:rsidRPr="00C54ED8">
              <w:rPr>
                <w:i/>
              </w:rPr>
              <w:t>.</w:t>
            </w:r>
          </w:p>
        </w:tc>
        <w:tc>
          <w:tcPr>
            <w:tcW w:w="1932" w:type="dxa"/>
          </w:tcPr>
          <w:p w14:paraId="6D1C33C9" w14:textId="77777777" w:rsidR="00C36B3E" w:rsidRPr="00C54ED8" w:rsidRDefault="007C4FCB" w:rsidP="00C00686">
            <w:pPr>
              <w:pStyle w:val="Body"/>
              <w:rPr>
                <w:sz w:val="16"/>
                <w:szCs w:val="16"/>
              </w:rPr>
            </w:pPr>
            <w:r>
              <w:rPr>
                <w:sz w:val="16"/>
                <w:szCs w:val="16"/>
              </w:rPr>
              <w:t>&lt;diff=”true”&gt;</w:t>
            </w:r>
          </w:p>
        </w:tc>
      </w:tr>
      <w:tr w:rsidR="00C36B3E" w:rsidRPr="00C54ED8" w14:paraId="0A975848" w14:textId="77777777" w:rsidTr="00C00686">
        <w:tc>
          <w:tcPr>
            <w:tcW w:w="1969" w:type="dxa"/>
          </w:tcPr>
          <w:p w14:paraId="653C830B" w14:textId="77777777" w:rsidR="00C36B3E" w:rsidRPr="00C54ED8" w:rsidRDefault="00C36B3E" w:rsidP="00C00686">
            <w:pPr>
              <w:pStyle w:val="Body"/>
            </w:pPr>
            <w:r w:rsidRPr="00C54ED8">
              <w:t>Non-differentiated appropriations</w:t>
            </w:r>
          </w:p>
        </w:tc>
        <w:tc>
          <w:tcPr>
            <w:tcW w:w="4830" w:type="dxa"/>
          </w:tcPr>
          <w:p w14:paraId="5D7C2239" w14:textId="77777777" w:rsidR="00C36B3E" w:rsidRPr="00C54ED8" w:rsidRDefault="00C36B3E" w:rsidP="00C00686">
            <w:pPr>
              <w:pStyle w:val="Body"/>
              <w:jc w:val="left"/>
              <w:rPr>
                <w:i/>
              </w:rPr>
            </w:pPr>
            <w:r w:rsidRPr="00C54ED8">
              <w:rPr>
                <w:i/>
              </w:rPr>
              <w:t>Apply for administrative expenditure, for agricultural market support and direct payments. Furthermore, not all projects and programmes are concluded, and appropriations for payments are therefore lower than for commitments</w:t>
            </w:r>
            <w:sdt>
              <w:sdtPr>
                <w:rPr>
                  <w:i/>
                </w:rPr>
                <w:id w:val="-1064873651"/>
                <w:citation/>
              </w:sdtPr>
              <w:sdtContent>
                <w:r w:rsidRPr="00C54ED8">
                  <w:rPr>
                    <w:i/>
                  </w:rPr>
                  <w:fldChar w:fldCharType="begin"/>
                </w:r>
                <w:r w:rsidRPr="00C54ED8">
                  <w:rPr>
                    <w:i/>
                  </w:rPr>
                  <w:instrText xml:space="preserve"> CITATION Eur15 \l 2057 </w:instrText>
                </w:r>
                <w:r w:rsidRPr="00C54ED8">
                  <w:rPr>
                    <w:i/>
                  </w:rPr>
                  <w:fldChar w:fldCharType="separate"/>
                </w:r>
                <w:r w:rsidR="00D42EB8">
                  <w:rPr>
                    <w:i/>
                    <w:noProof/>
                  </w:rPr>
                  <w:t xml:space="preserve"> </w:t>
                </w:r>
                <w:r w:rsidR="00D42EB8">
                  <w:rPr>
                    <w:noProof/>
                  </w:rPr>
                  <w:t>[19]</w:t>
                </w:r>
                <w:r w:rsidRPr="00C54ED8">
                  <w:rPr>
                    <w:i/>
                  </w:rPr>
                  <w:fldChar w:fldCharType="end"/>
                </w:r>
              </w:sdtContent>
            </w:sdt>
            <w:r w:rsidRPr="00C54ED8">
              <w:rPr>
                <w:i/>
              </w:rPr>
              <w:t>.</w:t>
            </w:r>
          </w:p>
        </w:tc>
        <w:tc>
          <w:tcPr>
            <w:tcW w:w="1932" w:type="dxa"/>
          </w:tcPr>
          <w:p w14:paraId="7E39CDC1" w14:textId="77777777" w:rsidR="00C36B3E" w:rsidRPr="00C54ED8" w:rsidRDefault="00C36B3E" w:rsidP="00C00686">
            <w:pPr>
              <w:pStyle w:val="Body"/>
              <w:rPr>
                <w:sz w:val="16"/>
                <w:szCs w:val="16"/>
              </w:rPr>
            </w:pPr>
            <w:r w:rsidRPr="00C54ED8">
              <w:rPr>
                <w:sz w:val="16"/>
                <w:szCs w:val="16"/>
              </w:rPr>
              <w:t>Not represented in the XML structure</w:t>
            </w:r>
          </w:p>
        </w:tc>
      </w:tr>
      <w:tr w:rsidR="00C36B3E" w:rsidRPr="00C54ED8" w14:paraId="1C4B8AD4" w14:textId="77777777" w:rsidTr="00C00686">
        <w:tc>
          <w:tcPr>
            <w:tcW w:w="1969" w:type="dxa"/>
          </w:tcPr>
          <w:p w14:paraId="6B227CAC" w14:textId="77777777" w:rsidR="00C36B3E" w:rsidRPr="00C54ED8" w:rsidRDefault="00C36B3E" w:rsidP="00C00686">
            <w:pPr>
              <w:pStyle w:val="Body"/>
            </w:pPr>
            <w:r w:rsidRPr="00C54ED8">
              <w:t>Ceiling</w:t>
            </w:r>
          </w:p>
        </w:tc>
        <w:tc>
          <w:tcPr>
            <w:tcW w:w="4830" w:type="dxa"/>
          </w:tcPr>
          <w:p w14:paraId="2515CD5E" w14:textId="77777777" w:rsidR="00C36B3E" w:rsidRPr="00C54ED8" w:rsidRDefault="00C36B3E" w:rsidP="00C00686">
            <w:pPr>
              <w:pStyle w:val="Body"/>
              <w:jc w:val="left"/>
              <w:rPr>
                <w:i/>
              </w:rPr>
            </w:pPr>
            <w:r w:rsidRPr="00C54ED8">
              <w:rPr>
                <w:i/>
              </w:rPr>
              <w:t xml:space="preserve">Limits of expenditure or revenue fixed by law or by agreement, such as in the own resources decision or in the multiannual financial framework. The latter defines an annual ceiling for each expenditure heading in commitment appropriations and an annual global ceiling for payment appropriations </w:t>
            </w:r>
            <w:sdt>
              <w:sdtPr>
                <w:rPr>
                  <w:i/>
                </w:rPr>
                <w:id w:val="1941026026"/>
                <w:citation/>
              </w:sdtPr>
              <w:sdtContent>
                <w:r w:rsidRPr="00C54ED8">
                  <w:rPr>
                    <w:i/>
                  </w:rPr>
                  <w:fldChar w:fldCharType="begin"/>
                </w:r>
                <w:r w:rsidRPr="00C54ED8">
                  <w:rPr>
                    <w:i/>
                  </w:rPr>
                  <w:instrText xml:space="preserve"> CITATION Eur15 \l 2057 </w:instrText>
                </w:r>
                <w:r w:rsidRPr="00C54ED8">
                  <w:rPr>
                    <w:i/>
                  </w:rPr>
                  <w:fldChar w:fldCharType="separate"/>
                </w:r>
                <w:r w:rsidR="00D42EB8">
                  <w:rPr>
                    <w:noProof/>
                  </w:rPr>
                  <w:t>[19]</w:t>
                </w:r>
                <w:r w:rsidRPr="00C54ED8">
                  <w:rPr>
                    <w:i/>
                  </w:rPr>
                  <w:fldChar w:fldCharType="end"/>
                </w:r>
              </w:sdtContent>
            </w:sdt>
            <w:r w:rsidRPr="00C54ED8">
              <w:rPr>
                <w:i/>
              </w:rPr>
              <w:t>.</w:t>
            </w:r>
          </w:p>
        </w:tc>
        <w:tc>
          <w:tcPr>
            <w:tcW w:w="1932" w:type="dxa"/>
          </w:tcPr>
          <w:p w14:paraId="507464CA" w14:textId="77777777" w:rsidR="00C36B3E" w:rsidRPr="00C54ED8" w:rsidRDefault="00C36B3E" w:rsidP="00C00686">
            <w:pPr>
              <w:pStyle w:val="Body"/>
              <w:jc w:val="left"/>
              <w:rPr>
                <w:sz w:val="16"/>
                <w:szCs w:val="16"/>
              </w:rPr>
            </w:pPr>
            <w:r w:rsidRPr="00C54ED8">
              <w:rPr>
                <w:sz w:val="16"/>
                <w:szCs w:val="16"/>
              </w:rPr>
              <w:t>In metadata:</w:t>
            </w:r>
            <w:r w:rsidRPr="00C54ED8">
              <w:rPr>
                <w:sz w:val="16"/>
                <w:szCs w:val="16"/>
              </w:rPr>
              <w:br/>
              <w:t>&lt;</w:t>
            </w:r>
            <w:r w:rsidRPr="00C54ED8">
              <w:rPr>
                <w:color w:val="990000"/>
                <w:sz w:val="16"/>
                <w:szCs w:val="16"/>
              </w:rPr>
              <w:t>property</w:t>
            </w:r>
            <w:r w:rsidRPr="00C54ED8">
              <w:rPr>
                <w:sz w:val="16"/>
                <w:szCs w:val="16"/>
              </w:rPr>
              <w:t xml:space="preserve"> </w:t>
            </w:r>
            <w:r w:rsidRPr="00C54ED8">
              <w:rPr>
                <w:color w:val="990000"/>
                <w:sz w:val="16"/>
                <w:szCs w:val="16"/>
              </w:rPr>
              <w:t>name</w:t>
            </w:r>
            <w:r w:rsidRPr="00C54ED8">
              <w:rPr>
                <w:sz w:val="16"/>
                <w:szCs w:val="16"/>
              </w:rPr>
              <w:t>="</w:t>
            </w:r>
            <w:r w:rsidRPr="00C54ED8">
              <w:rPr>
                <w:b/>
                <w:bCs/>
                <w:color w:val="000000"/>
                <w:sz w:val="16"/>
                <w:szCs w:val="16"/>
              </w:rPr>
              <w:t>ceiling-nm1</w:t>
            </w:r>
            <w:r w:rsidRPr="00C54ED8">
              <w:rPr>
                <w:sz w:val="16"/>
                <w:szCs w:val="16"/>
              </w:rPr>
              <w:t xml:space="preserve">" </w:t>
            </w:r>
            <w:r w:rsidRPr="00C54ED8">
              <w:rPr>
                <w:color w:val="990000"/>
                <w:sz w:val="16"/>
                <w:szCs w:val="16"/>
              </w:rPr>
              <w:t>value</w:t>
            </w:r>
            <w:r w:rsidRPr="00C54ED8">
              <w:rPr>
                <w:sz w:val="16"/>
                <w:szCs w:val="16"/>
              </w:rPr>
              <w:t>="</w:t>
            </w:r>
            <w:r w:rsidRPr="00C54ED8">
              <w:rPr>
                <w:b/>
                <w:bCs/>
                <w:color w:val="000000"/>
                <w:sz w:val="16"/>
                <w:szCs w:val="16"/>
              </w:rPr>
              <w:t>123</w:t>
            </w:r>
            <w:r w:rsidRPr="00C54ED8">
              <w:rPr>
                <w:sz w:val="16"/>
                <w:szCs w:val="16"/>
              </w:rPr>
              <w:t>"/&gt;</w:t>
            </w:r>
          </w:p>
        </w:tc>
      </w:tr>
      <w:tr w:rsidR="00C36B3E" w:rsidRPr="00C54ED8" w14:paraId="77F50976" w14:textId="77777777" w:rsidTr="00C00686">
        <w:tc>
          <w:tcPr>
            <w:tcW w:w="1969" w:type="dxa"/>
          </w:tcPr>
          <w:p w14:paraId="19199AA5" w14:textId="77777777" w:rsidR="00C36B3E" w:rsidRPr="00C54ED8" w:rsidRDefault="00C36B3E" w:rsidP="00C00686">
            <w:pPr>
              <w:pStyle w:val="Body"/>
            </w:pPr>
            <w:r w:rsidRPr="00C54ED8">
              <w:t>Multiannual Financial Framework (MFF)</w:t>
            </w:r>
          </w:p>
        </w:tc>
        <w:tc>
          <w:tcPr>
            <w:tcW w:w="4830" w:type="dxa"/>
          </w:tcPr>
          <w:p w14:paraId="064E6531" w14:textId="77777777" w:rsidR="00C36B3E" w:rsidRPr="00C54ED8" w:rsidRDefault="00C36B3E" w:rsidP="00C00686">
            <w:pPr>
              <w:pStyle w:val="Body"/>
              <w:jc w:val="left"/>
              <w:rPr>
                <w:i/>
              </w:rPr>
            </w:pPr>
            <w:r w:rsidRPr="00C54ED8">
              <w:rPr>
                <w:i/>
              </w:rPr>
              <w:t>Multiannual spending plan that translates into financial terms the Union's policy priorities. It sets</w:t>
            </w:r>
          </w:p>
          <w:p w14:paraId="088CB397" w14:textId="77777777" w:rsidR="00C36B3E" w:rsidRPr="00C54ED8" w:rsidRDefault="00C36B3E" w:rsidP="007F6C7B">
            <w:pPr>
              <w:pStyle w:val="Body"/>
              <w:numPr>
                <w:ilvl w:val="0"/>
                <w:numId w:val="25"/>
              </w:numPr>
              <w:jc w:val="left"/>
              <w:rPr>
                <w:i/>
              </w:rPr>
            </w:pPr>
            <w:r w:rsidRPr="00C54ED8">
              <w:rPr>
                <w:i/>
              </w:rPr>
              <w:t>limits on European Union expenditure over a fixed period and thus imposes budgetary discipline</w:t>
            </w:r>
          </w:p>
          <w:p w14:paraId="18D25078" w14:textId="77777777" w:rsidR="00C36B3E" w:rsidRPr="00C54ED8" w:rsidRDefault="00C36B3E" w:rsidP="007F6C7B">
            <w:pPr>
              <w:pStyle w:val="Body"/>
              <w:numPr>
                <w:ilvl w:val="0"/>
                <w:numId w:val="25"/>
              </w:numPr>
              <w:jc w:val="left"/>
              <w:rPr>
                <w:i/>
              </w:rPr>
            </w:pPr>
            <w:r w:rsidRPr="00C54ED8">
              <w:rPr>
                <w:i/>
              </w:rPr>
              <w:t>annual maximum amounts (</w:t>
            </w:r>
            <w:r w:rsidRPr="00C54ED8">
              <w:rPr>
                <w:b/>
                <w:i/>
              </w:rPr>
              <w:t>ceilings</w:t>
            </w:r>
            <w:r w:rsidRPr="00C54ED8">
              <w:rPr>
                <w:i/>
              </w:rPr>
              <w:t xml:space="preserve">) of commitments for the main categories of </w:t>
            </w:r>
            <w:r w:rsidRPr="00C54ED8">
              <w:rPr>
                <w:i/>
              </w:rPr>
              <w:lastRenderedPageBreak/>
              <w:t>expenditure (called headings) and an overall payments ceiling</w:t>
            </w:r>
            <w:sdt>
              <w:sdtPr>
                <w:rPr>
                  <w:i/>
                </w:rPr>
                <w:id w:val="671840069"/>
                <w:citation/>
              </w:sdtPr>
              <w:sdtContent>
                <w:r w:rsidRPr="00C54ED8">
                  <w:rPr>
                    <w:i/>
                  </w:rPr>
                  <w:fldChar w:fldCharType="begin"/>
                </w:r>
                <w:r w:rsidRPr="00C54ED8">
                  <w:rPr>
                    <w:i/>
                  </w:rPr>
                  <w:instrText xml:space="preserve"> CITATION Eur15 \l 2057 </w:instrText>
                </w:r>
                <w:r w:rsidRPr="00C54ED8">
                  <w:rPr>
                    <w:i/>
                  </w:rPr>
                  <w:fldChar w:fldCharType="separate"/>
                </w:r>
                <w:r w:rsidR="00D42EB8">
                  <w:rPr>
                    <w:i/>
                    <w:noProof/>
                  </w:rPr>
                  <w:t xml:space="preserve"> </w:t>
                </w:r>
                <w:r w:rsidR="00D42EB8">
                  <w:rPr>
                    <w:noProof/>
                  </w:rPr>
                  <w:t>[19]</w:t>
                </w:r>
                <w:r w:rsidRPr="00C54ED8">
                  <w:rPr>
                    <w:i/>
                  </w:rPr>
                  <w:fldChar w:fldCharType="end"/>
                </w:r>
              </w:sdtContent>
            </w:sdt>
            <w:r w:rsidRPr="00C54ED8">
              <w:rPr>
                <w:i/>
              </w:rPr>
              <w:t>.</w:t>
            </w:r>
          </w:p>
        </w:tc>
        <w:tc>
          <w:tcPr>
            <w:tcW w:w="1932" w:type="dxa"/>
          </w:tcPr>
          <w:p w14:paraId="5765D04D" w14:textId="77777777" w:rsidR="00C36B3E" w:rsidRPr="00C54ED8" w:rsidRDefault="00C36B3E" w:rsidP="00C00686">
            <w:pPr>
              <w:pStyle w:val="Body"/>
              <w:rPr>
                <w:sz w:val="16"/>
                <w:szCs w:val="16"/>
              </w:rPr>
            </w:pPr>
            <w:r w:rsidRPr="00C54ED8">
              <w:rPr>
                <w:sz w:val="16"/>
                <w:szCs w:val="16"/>
              </w:rPr>
              <w:lastRenderedPageBreak/>
              <w:t>See “CATPOL”</w:t>
            </w:r>
          </w:p>
        </w:tc>
      </w:tr>
      <w:tr w:rsidR="00C36B3E" w:rsidRPr="00C54ED8" w14:paraId="144C44CF" w14:textId="77777777" w:rsidTr="00C00686">
        <w:tc>
          <w:tcPr>
            <w:tcW w:w="1969" w:type="dxa"/>
          </w:tcPr>
          <w:p w14:paraId="0E78FEDD" w14:textId="77777777" w:rsidR="00C36B3E" w:rsidRPr="00C54ED8" w:rsidRDefault="00C36B3E" w:rsidP="00C00686">
            <w:pPr>
              <w:pStyle w:val="Body"/>
            </w:pPr>
            <w:r w:rsidRPr="00C54ED8">
              <w:lastRenderedPageBreak/>
              <w:t>CATPOL | FP | MFF Headings</w:t>
            </w:r>
          </w:p>
        </w:tc>
        <w:tc>
          <w:tcPr>
            <w:tcW w:w="4830" w:type="dxa"/>
          </w:tcPr>
          <w:p w14:paraId="52D615A9" w14:textId="77777777" w:rsidR="00C36B3E" w:rsidRPr="00C54ED8" w:rsidRDefault="00C36B3E" w:rsidP="00C00686">
            <w:pPr>
              <w:pStyle w:val="Body"/>
              <w:jc w:val="left"/>
            </w:pPr>
            <w:r w:rsidRPr="00C54ED8">
              <w:t>Categorie Politique: the heading of the multiannual financial framework to which the expense item belongs. Also referred to as financial programming (FP) or MFF heading.</w:t>
            </w:r>
          </w:p>
        </w:tc>
        <w:tc>
          <w:tcPr>
            <w:tcW w:w="1932" w:type="dxa"/>
          </w:tcPr>
          <w:p w14:paraId="7A09E921" w14:textId="77777777" w:rsidR="00C36B3E" w:rsidRPr="00C54ED8" w:rsidRDefault="00C36B3E" w:rsidP="00C00686">
            <w:pPr>
              <w:pStyle w:val="Body"/>
              <w:jc w:val="left"/>
              <w:rPr>
                <w:sz w:val="16"/>
                <w:szCs w:val="16"/>
              </w:rPr>
            </w:pPr>
            <w:r w:rsidRPr="00C54ED8">
              <w:rPr>
                <w:sz w:val="16"/>
                <w:szCs w:val="16"/>
              </w:rPr>
              <w:t xml:space="preserve">XML: </w:t>
            </w:r>
            <w:hyperlink r:id="rId43" w:history="1">
              <w:r w:rsidRPr="00C54ED8">
                <w:rPr>
                  <w:rStyle w:val="Hyperlink"/>
                  <w:sz w:val="16"/>
                  <w:szCs w:val="16"/>
                </w:rPr>
                <w:t>&lt;</w:t>
              </w:r>
              <w:r w:rsidRPr="00C54ED8">
                <w:rPr>
                  <w:rStyle w:val="Hyperlink"/>
                  <w:color w:val="990000"/>
                  <w:sz w:val="16"/>
                  <w:szCs w:val="16"/>
                </w:rPr>
                <w:t>catpol</w:t>
              </w:r>
              <w:r w:rsidRPr="00C54ED8">
                <w:rPr>
                  <w:rStyle w:val="Hyperlink"/>
                  <w:sz w:val="16"/>
                  <w:szCs w:val="16"/>
                </w:rPr>
                <w:t>="</w:t>
              </w:r>
              <w:r w:rsidRPr="00C54ED8">
                <w:rPr>
                  <w:rStyle w:val="Hyperlink"/>
                  <w:b/>
                  <w:bCs/>
                  <w:color w:val="000000"/>
                  <w:sz w:val="16"/>
                  <w:szCs w:val="16"/>
                </w:rPr>
                <w:t>X.Y.Z.</w:t>
              </w:r>
              <w:r w:rsidRPr="00C54ED8">
                <w:rPr>
                  <w:rStyle w:val="Hyperlink"/>
                  <w:sz w:val="16"/>
                  <w:szCs w:val="16"/>
                </w:rPr>
                <w:t>"&gt;</w:t>
              </w:r>
            </w:hyperlink>
          </w:p>
          <w:p w14:paraId="6941970A" w14:textId="77777777" w:rsidR="00C36B3E" w:rsidRPr="00C54ED8" w:rsidRDefault="00C36B3E" w:rsidP="00C00686">
            <w:pPr>
              <w:pStyle w:val="Body"/>
              <w:jc w:val="left"/>
              <w:rPr>
                <w:sz w:val="16"/>
                <w:szCs w:val="16"/>
              </w:rPr>
            </w:pPr>
            <w:r w:rsidRPr="00C54ED8">
              <w:rPr>
                <w:sz w:val="16"/>
                <w:szCs w:val="16"/>
              </w:rPr>
              <w:t xml:space="preserve">Metadata: </w:t>
            </w:r>
            <w:hyperlink r:id="rId44" w:history="1">
              <w:r w:rsidRPr="00C54ED8">
                <w:rPr>
                  <w:rStyle w:val="Hyperlink"/>
                  <w:sz w:val="16"/>
                  <w:szCs w:val="16"/>
                </w:rPr>
                <w:t>&lt;</w:t>
              </w:r>
              <w:r w:rsidRPr="00C54ED8">
                <w:rPr>
                  <w:rStyle w:val="Hyperlink"/>
                  <w:color w:val="990000"/>
                  <w:sz w:val="16"/>
                  <w:szCs w:val="16"/>
                </w:rPr>
                <w:t>nomenc</w:t>
              </w:r>
              <w:r w:rsidRPr="00C54ED8">
                <w:rPr>
                  <w:rStyle w:val="Hyperlink"/>
                  <w:sz w:val="16"/>
                  <w:szCs w:val="16"/>
                </w:rPr>
                <w:t xml:space="preserve"> </w:t>
              </w:r>
              <w:r w:rsidRPr="00C54ED8">
                <w:rPr>
                  <w:rStyle w:val="Hyperlink"/>
                  <w:color w:val="990000"/>
                  <w:sz w:val="16"/>
                  <w:szCs w:val="16"/>
                </w:rPr>
                <w:t>name</w:t>
              </w:r>
              <w:r w:rsidRPr="00C54ED8">
                <w:rPr>
                  <w:rStyle w:val="Hyperlink"/>
                  <w:sz w:val="16"/>
                  <w:szCs w:val="16"/>
                </w:rPr>
                <w:t>="</w:t>
              </w:r>
              <w:r w:rsidRPr="00C54ED8">
                <w:rPr>
                  <w:rStyle w:val="Hyperlink"/>
                  <w:b/>
                  <w:bCs/>
                  <w:color w:val="000000"/>
                  <w:sz w:val="16"/>
                  <w:szCs w:val="16"/>
                </w:rPr>
                <w:t>fp</w:t>
              </w:r>
              <w:r w:rsidRPr="00C54ED8">
                <w:rPr>
                  <w:rStyle w:val="Hyperlink"/>
                  <w:sz w:val="16"/>
                  <w:szCs w:val="16"/>
                </w:rPr>
                <w:t>"&gt;</w:t>
              </w:r>
            </w:hyperlink>
          </w:p>
        </w:tc>
      </w:tr>
    </w:tbl>
    <w:p w14:paraId="4CF87B6F" w14:textId="77777777" w:rsidR="00C36B3E" w:rsidRPr="00C54ED8" w:rsidRDefault="00C36B3E" w:rsidP="00C36B3E">
      <w:pPr>
        <w:pStyle w:val="Text1"/>
      </w:pPr>
    </w:p>
    <w:p w14:paraId="73A4410A" w14:textId="77777777" w:rsidR="00733D58" w:rsidRDefault="00047869" w:rsidP="00047869">
      <w:pPr>
        <w:pStyle w:val="Heading2"/>
        <w:numPr>
          <w:ilvl w:val="0"/>
          <w:numId w:val="0"/>
        </w:numPr>
      </w:pPr>
      <w:r>
        <w:br w:type="column"/>
      </w:r>
      <w:bookmarkStart w:id="238" w:name="_Toc433700651"/>
      <w:r w:rsidR="00F102D0">
        <w:lastRenderedPageBreak/>
        <w:t>Annex I</w:t>
      </w:r>
      <w:r w:rsidR="00733D58">
        <w:t>I: URI namespace registration request</w:t>
      </w:r>
      <w:bookmarkEnd w:id="238"/>
    </w:p>
    <w:tbl>
      <w:tblPr>
        <w:tblStyle w:val="ISATable"/>
        <w:tblW w:w="0" w:type="auto"/>
        <w:tblLook w:val="04A0" w:firstRow="1" w:lastRow="0" w:firstColumn="1" w:lastColumn="0" w:noHBand="0" w:noVBand="1"/>
      </w:tblPr>
      <w:tblGrid>
        <w:gridCol w:w="2638"/>
        <w:gridCol w:w="5857"/>
      </w:tblGrid>
      <w:tr w:rsidR="00C511DF" w:rsidRPr="00C511DF" w14:paraId="28CA1E72" w14:textId="77777777" w:rsidTr="00C51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60162A" w14:textId="77777777" w:rsidR="00C511DF" w:rsidRPr="00C511DF" w:rsidRDefault="00C511DF" w:rsidP="00C511DF">
            <w:pPr>
              <w:pStyle w:val="Body"/>
              <w:rPr>
                <w:rFonts w:eastAsia="Verdana"/>
                <w:color w:val="FFFFFF" w:themeColor="background1"/>
                <w:sz w:val="18"/>
                <w:szCs w:val="18"/>
              </w:rPr>
            </w:pPr>
            <w:r w:rsidRPr="00C511DF">
              <w:rPr>
                <w:rFonts w:eastAsia="Verdana"/>
                <w:color w:val="FFFFFF" w:themeColor="background1"/>
                <w:sz w:val="18"/>
                <w:szCs w:val="18"/>
              </w:rPr>
              <w:t>ID of the request</w:t>
            </w:r>
          </w:p>
        </w:tc>
        <w:tc>
          <w:tcPr>
            <w:tcW w:w="6237" w:type="dxa"/>
          </w:tcPr>
          <w:p w14:paraId="243F3B13" w14:textId="77777777" w:rsidR="00C511DF" w:rsidRPr="00C511DF" w:rsidRDefault="00C511DF" w:rsidP="00C511DF">
            <w:pPr>
              <w:pStyle w:val="Body"/>
              <w:cnfStyle w:val="100000000000" w:firstRow="1" w:lastRow="0" w:firstColumn="0" w:lastColumn="0" w:oddVBand="0" w:evenVBand="0" w:oddHBand="0" w:evenHBand="0" w:firstRowFirstColumn="0" w:firstRowLastColumn="0" w:lastRowFirstColumn="0" w:lastRowLastColumn="0"/>
              <w:rPr>
                <w:rFonts w:eastAsia="Verdana"/>
                <w:i/>
                <w:color w:val="FFFFFF" w:themeColor="background1"/>
                <w:sz w:val="18"/>
                <w:szCs w:val="18"/>
              </w:rPr>
            </w:pPr>
            <w:r w:rsidRPr="00C511DF">
              <w:rPr>
                <w:rFonts w:eastAsia="Verdana"/>
                <w:i/>
                <w:color w:val="FFFFFF" w:themeColor="background1"/>
                <w:sz w:val="18"/>
                <w:szCs w:val="18"/>
              </w:rPr>
              <w:t>&lt;TBC&gt;</w:t>
            </w:r>
          </w:p>
        </w:tc>
      </w:tr>
      <w:tr w:rsidR="00C511DF" w:rsidRPr="00C511DF" w14:paraId="7FDDB2BE"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6CFECD62" w14:textId="77777777" w:rsidR="00C511DF" w:rsidRPr="00C511DF" w:rsidRDefault="00C511DF" w:rsidP="00C511DF">
            <w:pPr>
              <w:pStyle w:val="Body"/>
              <w:rPr>
                <w:rFonts w:eastAsia="Verdana"/>
                <w:sz w:val="18"/>
                <w:szCs w:val="18"/>
              </w:rPr>
            </w:pPr>
            <w:r w:rsidRPr="00C511DF">
              <w:rPr>
                <w:rFonts w:eastAsia="Verdana"/>
                <w:sz w:val="18"/>
                <w:szCs w:val="18"/>
              </w:rPr>
              <w:t>Responsible unit</w:t>
            </w:r>
          </w:p>
        </w:tc>
        <w:tc>
          <w:tcPr>
            <w:tcW w:w="6237" w:type="dxa"/>
          </w:tcPr>
          <w:p w14:paraId="061A1DDE"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EC.OP.C1</w:t>
            </w:r>
            <w:r>
              <w:rPr>
                <w:color w:val="000000" w:themeColor="text1"/>
                <w:sz w:val="18"/>
                <w:szCs w:val="18"/>
                <w:lang w:eastAsia="en-GB"/>
              </w:rPr>
              <w:t xml:space="preserve"> and EC.OP.C4</w:t>
            </w:r>
          </w:p>
          <w:p w14:paraId="32F88B77" w14:textId="77777777" w:rsid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color w:val="000000" w:themeColor="text1"/>
                <w:sz w:val="18"/>
                <w:szCs w:val="18"/>
                <w:lang w:eastAsia="en-GB"/>
              </w:rPr>
            </w:pPr>
            <w:r w:rsidRPr="00C511DF">
              <w:rPr>
                <w:rFonts w:eastAsia="Verdana"/>
                <w:color w:val="000000" w:themeColor="text1"/>
                <w:sz w:val="18"/>
                <w:szCs w:val="18"/>
                <w:lang w:eastAsia="en-GB"/>
              </w:rPr>
              <w:t>Publications Office - Dissemination and Reuse</w:t>
            </w:r>
          </w:p>
          <w:p w14:paraId="040B2874"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p>
          <w:p w14:paraId="3B1BA3E9"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EC.OP.B1</w:t>
            </w:r>
          </w:p>
          <w:p w14:paraId="2E6BFD35"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Publications Office - Official Journals and Case Law</w:t>
            </w:r>
          </w:p>
        </w:tc>
      </w:tr>
      <w:tr w:rsidR="00C511DF" w:rsidRPr="00C511DF" w14:paraId="5E9EDC7E"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771F10B7" w14:textId="77777777" w:rsidR="00C511DF" w:rsidRPr="00C511DF" w:rsidRDefault="00C511DF" w:rsidP="00C511DF">
            <w:pPr>
              <w:pStyle w:val="Body"/>
              <w:rPr>
                <w:rFonts w:eastAsia="Verdana"/>
                <w:sz w:val="18"/>
                <w:szCs w:val="18"/>
              </w:rPr>
            </w:pPr>
            <w:r w:rsidRPr="00C511DF">
              <w:rPr>
                <w:rFonts w:eastAsia="Verdana"/>
                <w:sz w:val="18"/>
                <w:szCs w:val="18"/>
              </w:rPr>
              <w:t>Local register</w:t>
            </w:r>
          </w:p>
        </w:tc>
        <w:tc>
          <w:tcPr>
            <w:tcW w:w="6237" w:type="dxa"/>
          </w:tcPr>
          <w:p w14:paraId="7DD139AF"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lang w:eastAsia="en-GB"/>
              </w:rPr>
              <w:t>budget</w:t>
            </w:r>
          </w:p>
        </w:tc>
      </w:tr>
      <w:tr w:rsidR="00C511DF" w:rsidRPr="002108C5" w14:paraId="05443970"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0F7DB999" w14:textId="77777777" w:rsidR="00C511DF" w:rsidRPr="00C511DF" w:rsidRDefault="00C511DF" w:rsidP="00C511DF">
            <w:pPr>
              <w:pStyle w:val="Body"/>
              <w:rPr>
                <w:rFonts w:eastAsia="Verdana"/>
                <w:sz w:val="18"/>
                <w:szCs w:val="18"/>
              </w:rPr>
            </w:pPr>
            <w:r w:rsidRPr="00C511DF">
              <w:rPr>
                <w:rFonts w:eastAsia="Verdana"/>
                <w:sz w:val="18"/>
                <w:szCs w:val="18"/>
              </w:rPr>
              <w:t>Contact person</w:t>
            </w:r>
          </w:p>
        </w:tc>
        <w:tc>
          <w:tcPr>
            <w:tcW w:w="6237" w:type="dxa"/>
          </w:tcPr>
          <w:p w14:paraId="6545E4AB" w14:textId="77777777" w:rsidR="00C511DF" w:rsidRPr="002108C5"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val="nl-NL" w:eastAsia="en-GB"/>
              </w:rPr>
            </w:pPr>
            <w:r w:rsidRPr="002108C5">
              <w:rPr>
                <w:rFonts w:eastAsia="Verdana"/>
                <w:color w:val="000000" w:themeColor="text1"/>
                <w:sz w:val="18"/>
                <w:szCs w:val="18"/>
                <w:lang w:val="nl-NL"/>
              </w:rPr>
              <w:t>Lotte Joergensen (</w:t>
            </w:r>
            <w:r w:rsidRPr="002108C5">
              <w:rPr>
                <w:rFonts w:eastAsia="Verdana"/>
                <w:color w:val="000000" w:themeColor="text1"/>
                <w:sz w:val="18"/>
                <w:szCs w:val="18"/>
                <w:lang w:val="nl-NL" w:eastAsia="en-GB"/>
              </w:rPr>
              <w:t>EC.OP.B1)</w:t>
            </w:r>
          </w:p>
          <w:p w14:paraId="456255E7" w14:textId="77777777" w:rsidR="00C511DF" w:rsidRPr="002108C5"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val="de-DE" w:eastAsia="en-GB"/>
              </w:rPr>
            </w:pPr>
            <w:r w:rsidRPr="002108C5">
              <w:rPr>
                <w:rFonts w:eastAsia="Verdana"/>
                <w:color w:val="000000" w:themeColor="text1"/>
                <w:sz w:val="18"/>
                <w:szCs w:val="18"/>
                <w:lang w:val="de-DE"/>
              </w:rPr>
              <w:t>Norbert Hohn (</w:t>
            </w:r>
            <w:r w:rsidRPr="002108C5">
              <w:rPr>
                <w:rFonts w:eastAsia="Verdana"/>
                <w:color w:val="000000" w:themeColor="text1"/>
                <w:sz w:val="18"/>
                <w:szCs w:val="18"/>
                <w:lang w:val="de-DE" w:eastAsia="en-GB"/>
              </w:rPr>
              <w:t>EC.OP.C1</w:t>
            </w:r>
            <w:r w:rsidRPr="002108C5">
              <w:rPr>
                <w:rFonts w:eastAsia="Verdana"/>
                <w:color w:val="000000" w:themeColor="text1"/>
                <w:sz w:val="18"/>
                <w:szCs w:val="18"/>
                <w:lang w:val="de-DE"/>
              </w:rPr>
              <w:t>)</w:t>
            </w:r>
          </w:p>
          <w:p w14:paraId="68865A54" w14:textId="77777777" w:rsidR="00C511DF" w:rsidRPr="002108C5"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val="nl-NL" w:eastAsia="en-GB"/>
              </w:rPr>
            </w:pPr>
            <w:r w:rsidRPr="002108C5">
              <w:rPr>
                <w:rFonts w:eastAsia="Verdana"/>
                <w:color w:val="000000" w:themeColor="text1"/>
                <w:sz w:val="18"/>
                <w:szCs w:val="18"/>
                <w:lang w:val="nl-NL" w:eastAsia="en-GB"/>
              </w:rPr>
              <w:t>Willem Van Gemert (EC.OP.C4)</w:t>
            </w:r>
          </w:p>
        </w:tc>
      </w:tr>
      <w:tr w:rsidR="00C511DF" w:rsidRPr="00C511DF" w14:paraId="382A7DD5"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255C26E6" w14:textId="77777777" w:rsidR="00C511DF" w:rsidRPr="00C511DF" w:rsidRDefault="00C511DF" w:rsidP="00C511DF">
            <w:pPr>
              <w:pStyle w:val="Body"/>
              <w:rPr>
                <w:rFonts w:eastAsia="Verdana"/>
                <w:sz w:val="18"/>
                <w:szCs w:val="18"/>
              </w:rPr>
            </w:pPr>
            <w:r w:rsidRPr="00C511DF">
              <w:rPr>
                <w:rFonts w:eastAsia="Verdana"/>
                <w:sz w:val="18"/>
                <w:szCs w:val="18"/>
              </w:rPr>
              <w:t>Date of request</w:t>
            </w:r>
          </w:p>
        </w:tc>
        <w:tc>
          <w:tcPr>
            <w:tcW w:w="6237" w:type="dxa"/>
          </w:tcPr>
          <w:p w14:paraId="5B4D1BA5"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16/07/2015</w:t>
            </w:r>
          </w:p>
        </w:tc>
      </w:tr>
      <w:tr w:rsidR="00C511DF" w:rsidRPr="00C511DF" w14:paraId="7DA282B4"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512A15A4" w14:textId="77777777" w:rsidR="00C511DF" w:rsidRPr="00C511DF" w:rsidRDefault="00C511DF" w:rsidP="00C511DF">
            <w:pPr>
              <w:pStyle w:val="Body"/>
              <w:rPr>
                <w:rFonts w:eastAsia="Verdana"/>
                <w:sz w:val="18"/>
                <w:szCs w:val="18"/>
              </w:rPr>
            </w:pPr>
            <w:r w:rsidRPr="00C511DF">
              <w:rPr>
                <w:rFonts w:eastAsia="Verdana"/>
                <w:sz w:val="18"/>
                <w:szCs w:val="18"/>
              </w:rPr>
              <w:t>Namespace type (opaque / mnemonic)</w:t>
            </w:r>
          </w:p>
        </w:tc>
        <w:tc>
          <w:tcPr>
            <w:tcW w:w="6237" w:type="dxa"/>
          </w:tcPr>
          <w:p w14:paraId="568D166F"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Opaque</w:t>
            </w:r>
          </w:p>
        </w:tc>
      </w:tr>
      <w:tr w:rsidR="00C511DF" w:rsidRPr="00C511DF" w14:paraId="34BA742B"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5E7D202F" w14:textId="77777777" w:rsidR="00C511DF" w:rsidRPr="00C511DF" w:rsidRDefault="00C511DF" w:rsidP="00C511DF">
            <w:pPr>
              <w:pStyle w:val="Body"/>
              <w:rPr>
                <w:rFonts w:eastAsia="Verdana"/>
                <w:sz w:val="18"/>
                <w:szCs w:val="18"/>
              </w:rPr>
            </w:pPr>
            <w:r w:rsidRPr="00C511DF">
              <w:rPr>
                <w:rFonts w:eastAsia="Verdana"/>
                <w:sz w:val="18"/>
                <w:szCs w:val="18"/>
              </w:rPr>
              <w:t>Already known by third parties (evidence)</w:t>
            </w:r>
          </w:p>
        </w:tc>
        <w:tc>
          <w:tcPr>
            <w:tcW w:w="6237" w:type="dxa"/>
          </w:tcPr>
          <w:p w14:paraId="0148A164"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“Budget” is a generally accepted term to describe expected income and expenses for a given period. A budget domain is often used by third parties such as national governments to group their budget information. Examples of such domains include:</w:t>
            </w:r>
          </w:p>
          <w:p w14:paraId="5A642589" w14:textId="77777777" w:rsidR="00C511DF" w:rsidRPr="00C511DF" w:rsidRDefault="00C511DF" w:rsidP="003A479E">
            <w:pPr>
              <w:pStyle w:val="Body"/>
              <w:numPr>
                <w:ilvl w:val="0"/>
                <w:numId w:val="55"/>
              </w:numPr>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Australian government budget</w:t>
            </w:r>
            <w:r w:rsidRPr="00C511DF">
              <w:rPr>
                <w:rFonts w:eastAsia="Verdana"/>
                <w:color w:val="000000" w:themeColor="text1"/>
                <w:sz w:val="18"/>
                <w:szCs w:val="18"/>
              </w:rPr>
              <w:br/>
            </w:r>
            <w:hyperlink r:id="rId45" w:history="1">
              <w:r w:rsidRPr="00C511DF">
                <w:rPr>
                  <w:rStyle w:val="Hyperlink"/>
                  <w:rFonts w:eastAsia="Verdana"/>
                  <w:sz w:val="18"/>
                  <w:szCs w:val="18"/>
                </w:rPr>
                <w:t>http://budget.gov.au/</w:t>
              </w:r>
            </w:hyperlink>
            <w:r w:rsidRPr="00C511DF">
              <w:rPr>
                <w:rFonts w:eastAsia="Verdana"/>
                <w:color w:val="000000" w:themeColor="text1"/>
                <w:sz w:val="18"/>
                <w:szCs w:val="18"/>
              </w:rPr>
              <w:t xml:space="preserve"> </w:t>
            </w:r>
          </w:p>
          <w:p w14:paraId="4F00D90E" w14:textId="77777777" w:rsidR="00C511DF" w:rsidRPr="00C511DF" w:rsidRDefault="00C511DF" w:rsidP="003A479E">
            <w:pPr>
              <w:pStyle w:val="Body"/>
              <w:numPr>
                <w:ilvl w:val="0"/>
                <w:numId w:val="55"/>
              </w:numPr>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Finnish government budget</w:t>
            </w:r>
            <w:r w:rsidRPr="00C511DF">
              <w:rPr>
                <w:rFonts w:eastAsia="Verdana"/>
                <w:color w:val="000000" w:themeColor="text1"/>
                <w:sz w:val="18"/>
                <w:szCs w:val="18"/>
              </w:rPr>
              <w:br/>
            </w:r>
            <w:hyperlink r:id="rId46" w:history="1">
              <w:r w:rsidRPr="00C511DF">
                <w:rPr>
                  <w:rStyle w:val="Hyperlink"/>
                  <w:rFonts w:eastAsia="Verdana"/>
                  <w:sz w:val="18"/>
                  <w:szCs w:val="18"/>
                </w:rPr>
                <w:t>http://budjetti.vm.fi/</w:t>
              </w:r>
            </w:hyperlink>
            <w:r w:rsidRPr="00C511DF">
              <w:rPr>
                <w:rFonts w:eastAsia="Verdana"/>
                <w:color w:val="000000" w:themeColor="text1"/>
                <w:sz w:val="18"/>
                <w:szCs w:val="18"/>
              </w:rPr>
              <w:t xml:space="preserve"> </w:t>
            </w:r>
          </w:p>
          <w:p w14:paraId="6E93BCAF" w14:textId="77777777" w:rsidR="00C511DF" w:rsidRPr="00C511DF" w:rsidRDefault="00C511DF" w:rsidP="003A479E">
            <w:pPr>
              <w:pStyle w:val="Body"/>
              <w:numPr>
                <w:ilvl w:val="0"/>
                <w:numId w:val="55"/>
              </w:numPr>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USA government budget</w:t>
            </w:r>
            <w:r w:rsidRPr="00C511DF">
              <w:rPr>
                <w:rFonts w:eastAsia="Verdana"/>
                <w:color w:val="000000" w:themeColor="text1"/>
                <w:sz w:val="18"/>
                <w:szCs w:val="18"/>
              </w:rPr>
              <w:br/>
            </w:r>
            <w:hyperlink r:id="rId47" w:history="1">
              <w:r w:rsidRPr="00C511DF">
                <w:rPr>
                  <w:rStyle w:val="Hyperlink"/>
                  <w:rFonts w:eastAsia="Verdana"/>
                  <w:sz w:val="18"/>
                  <w:szCs w:val="18"/>
                </w:rPr>
                <w:t>https://www.whitehouse.gov/omb/budget</w:t>
              </w:r>
            </w:hyperlink>
            <w:r w:rsidRPr="00C511DF">
              <w:rPr>
                <w:rFonts w:eastAsia="Verdana"/>
                <w:color w:val="000000" w:themeColor="text1"/>
                <w:sz w:val="18"/>
                <w:szCs w:val="18"/>
              </w:rPr>
              <w:t xml:space="preserve"> </w:t>
            </w:r>
          </w:p>
        </w:tc>
      </w:tr>
      <w:tr w:rsidR="00C511DF" w:rsidRPr="00C511DF" w14:paraId="264CB0FD"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7007735B" w14:textId="77777777" w:rsidR="00C511DF" w:rsidRPr="00C511DF" w:rsidRDefault="00C511DF" w:rsidP="00C511DF">
            <w:pPr>
              <w:pStyle w:val="Body"/>
              <w:rPr>
                <w:rFonts w:eastAsia="Verdana"/>
                <w:sz w:val="18"/>
                <w:szCs w:val="18"/>
              </w:rPr>
            </w:pPr>
            <w:r w:rsidRPr="00C511DF">
              <w:rPr>
                <w:rFonts w:eastAsia="Verdana"/>
                <w:sz w:val="18"/>
                <w:szCs w:val="18"/>
              </w:rPr>
              <w:t>Requested namespace</w:t>
            </w:r>
          </w:p>
        </w:tc>
        <w:tc>
          <w:tcPr>
            <w:tcW w:w="6237" w:type="dxa"/>
          </w:tcPr>
          <w:p w14:paraId="68E14CD0"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request is for an opaque namespace, which would initially host URIs for EU Budget Vocabulary resources, but might in the future host related resources, such as resources for spending data.</w:t>
            </w:r>
          </w:p>
        </w:tc>
      </w:tr>
      <w:tr w:rsidR="00C511DF" w:rsidRPr="00C511DF" w14:paraId="46ED78E7"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672EA330" w14:textId="77777777" w:rsidR="00C511DF" w:rsidRPr="00C511DF" w:rsidRDefault="00C511DF" w:rsidP="00C511DF">
            <w:pPr>
              <w:pStyle w:val="Body"/>
              <w:rPr>
                <w:rFonts w:eastAsia="Verdana"/>
                <w:sz w:val="18"/>
                <w:szCs w:val="18"/>
              </w:rPr>
            </w:pPr>
            <w:r w:rsidRPr="00C511DF">
              <w:rPr>
                <w:rFonts w:eastAsia="Verdana"/>
                <w:sz w:val="18"/>
                <w:szCs w:val="18"/>
              </w:rPr>
              <w:t>Description of resources in the local register</w:t>
            </w:r>
          </w:p>
        </w:tc>
        <w:tc>
          <w:tcPr>
            <w:tcW w:w="6237" w:type="dxa"/>
          </w:tcPr>
          <w:p w14:paraId="03375B02"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namespace will initially be used to host resources related to the EU budget</w:t>
            </w:r>
          </w:p>
          <w:p w14:paraId="7DAB04C9"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i/>
                <w:color w:val="000000" w:themeColor="text1"/>
                <w:sz w:val="18"/>
                <w:szCs w:val="18"/>
              </w:rPr>
            </w:pPr>
            <w:r w:rsidRPr="00C511DF">
              <w:rPr>
                <w:rFonts w:eastAsia="Verdana"/>
                <w:color w:val="000000" w:themeColor="text1"/>
                <w:sz w:val="18"/>
                <w:szCs w:val="18"/>
              </w:rPr>
              <w:t>Metadata: classes and properties of the EU budget vocabulary, an RDF data model for the dissemination of the annual EU budget.</w:t>
            </w:r>
          </w:p>
          <w:p w14:paraId="24E3818B"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i/>
                <w:color w:val="000000" w:themeColor="text1"/>
                <w:sz w:val="18"/>
                <w:szCs w:val="18"/>
              </w:rPr>
            </w:pPr>
            <w:r w:rsidRPr="00C511DF">
              <w:rPr>
                <w:rFonts w:eastAsia="Verdana"/>
                <w:color w:val="000000" w:themeColor="text1"/>
                <w:sz w:val="18"/>
                <w:szCs w:val="18"/>
              </w:rPr>
              <w:t>Data: RDF distribution of the annual EU budget</w:t>
            </w:r>
          </w:p>
        </w:tc>
      </w:tr>
      <w:tr w:rsidR="00C511DF" w:rsidRPr="00C511DF" w14:paraId="02391267"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1F4413BB" w14:textId="77777777" w:rsidR="00C511DF" w:rsidRPr="00C511DF" w:rsidRDefault="00C511DF" w:rsidP="00C511DF">
            <w:pPr>
              <w:pStyle w:val="Body"/>
              <w:rPr>
                <w:rFonts w:eastAsia="Verdana"/>
                <w:sz w:val="18"/>
                <w:szCs w:val="18"/>
              </w:rPr>
            </w:pPr>
            <w:r w:rsidRPr="00C511DF">
              <w:rPr>
                <w:rFonts w:eastAsia="Verdana"/>
                <w:sz w:val="18"/>
                <w:szCs w:val="18"/>
              </w:rPr>
              <w:t>Similar registered resources</w:t>
            </w:r>
          </w:p>
        </w:tc>
        <w:tc>
          <w:tcPr>
            <w:tcW w:w="6237" w:type="dxa"/>
          </w:tcPr>
          <w:p w14:paraId="11B5B04C"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There are no other EU institutions which registered resources within the domain of the EU budget.</w:t>
            </w:r>
          </w:p>
        </w:tc>
      </w:tr>
      <w:tr w:rsidR="00C511DF" w:rsidRPr="00C511DF" w14:paraId="3FF8F4A7"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6283B522" w14:textId="77777777" w:rsidR="00C511DF" w:rsidRPr="00C511DF" w:rsidRDefault="00C511DF" w:rsidP="00C511DF">
            <w:pPr>
              <w:pStyle w:val="Body"/>
              <w:rPr>
                <w:rFonts w:eastAsia="Verdana"/>
                <w:sz w:val="18"/>
                <w:szCs w:val="18"/>
              </w:rPr>
            </w:pPr>
            <w:r w:rsidRPr="00C511DF">
              <w:rPr>
                <w:rFonts w:eastAsia="Verdana"/>
                <w:sz w:val="18"/>
                <w:szCs w:val="18"/>
                <w:lang w:eastAsia="en-GB"/>
              </w:rPr>
              <w:t>Authoritative source (evidence)</w:t>
            </w:r>
          </w:p>
        </w:tc>
        <w:tc>
          <w:tcPr>
            <w:tcW w:w="6237" w:type="dxa"/>
          </w:tcPr>
          <w:p w14:paraId="71C8D0A3"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The Council Regulation No 1605/2002 of 25 June 2002 on the Financial Regulation applicable to the general budget of the European Communities</w:t>
            </w:r>
            <w:r w:rsidRPr="00C511DF">
              <w:rPr>
                <w:rStyle w:val="FootnoteReference"/>
                <w:rFonts w:eastAsia="Verdana"/>
                <w:color w:val="000000" w:themeColor="text1"/>
                <w:sz w:val="18"/>
                <w:szCs w:val="18"/>
                <w:lang w:eastAsia="en-GB"/>
              </w:rPr>
              <w:footnoteReference w:id="41"/>
            </w:r>
            <w:r w:rsidRPr="00C511DF">
              <w:rPr>
                <w:rFonts w:eastAsia="Verdana"/>
                <w:color w:val="000000" w:themeColor="text1"/>
                <w:sz w:val="18"/>
                <w:szCs w:val="18"/>
                <w:lang w:eastAsia="en-GB"/>
              </w:rPr>
              <w:t xml:space="preserve"> states that the EU budget should be published in the Official Journal of the European Communities. </w:t>
            </w:r>
            <w:r w:rsidRPr="00C511DF">
              <w:rPr>
                <w:rFonts w:eastAsia="Verdana"/>
                <w:color w:val="000000" w:themeColor="text1"/>
                <w:sz w:val="18"/>
                <w:szCs w:val="18"/>
                <w:lang w:eastAsia="en-GB"/>
              </w:rPr>
              <w:lastRenderedPageBreak/>
              <w:t xml:space="preserve">Publishing the Official Journal is a key task of the </w:t>
            </w:r>
            <w:r w:rsidRPr="001075C6">
              <w:rPr>
                <w:rFonts w:eastAsia="Verdana"/>
                <w:b/>
                <w:color w:val="000000" w:themeColor="text1"/>
                <w:sz w:val="18"/>
                <w:szCs w:val="18"/>
                <w:lang w:eastAsia="en-GB"/>
              </w:rPr>
              <w:t>Publications Office</w:t>
            </w:r>
            <w:r w:rsidRPr="00C511DF">
              <w:rPr>
                <w:rStyle w:val="FootnoteReference"/>
                <w:rFonts w:eastAsia="Verdana"/>
                <w:color w:val="000000" w:themeColor="text1"/>
                <w:sz w:val="18"/>
                <w:szCs w:val="18"/>
                <w:lang w:eastAsia="en-GB"/>
              </w:rPr>
              <w:footnoteReference w:id="42"/>
            </w:r>
            <w:r w:rsidRPr="00C511DF">
              <w:rPr>
                <w:rFonts w:eastAsia="Verdana"/>
                <w:color w:val="000000" w:themeColor="text1"/>
                <w:sz w:val="18"/>
                <w:szCs w:val="18"/>
                <w:lang w:eastAsia="en-GB"/>
              </w:rPr>
              <w:t xml:space="preserve">. The Publications Office publishes the Official Journal, as well as other data, on Eur-Lex. The Eur-Lex section of the budget is available via </w:t>
            </w:r>
            <w:hyperlink r:id="rId48" w:history="1">
              <w:r w:rsidRPr="00C511DF">
                <w:rPr>
                  <w:rStyle w:val="Hyperlink"/>
                  <w:rFonts w:eastAsia="Verdana"/>
                  <w:sz w:val="18"/>
                  <w:szCs w:val="18"/>
                  <w:lang w:eastAsia="en-GB"/>
                </w:rPr>
                <w:t>http://eur-lex.europa.eu/budget/www/index-en.htm</w:t>
              </w:r>
            </w:hyperlink>
            <w:r w:rsidRPr="00C511DF">
              <w:rPr>
                <w:rFonts w:eastAsia="Verdana"/>
                <w:color w:val="000000" w:themeColor="text1"/>
                <w:sz w:val="18"/>
                <w:szCs w:val="18"/>
                <w:lang w:eastAsia="en-GB"/>
              </w:rPr>
              <w:t>. Since the Publications Office is responsible for the publication of the budget, it should as well be responsible for the URIs of the minted classes and properties of the budget data model.</w:t>
            </w:r>
          </w:p>
        </w:tc>
      </w:tr>
      <w:tr w:rsidR="00C511DF" w:rsidRPr="00C511DF" w14:paraId="59E2F2BF"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4CCE72D3" w14:textId="77777777" w:rsidR="00C511DF" w:rsidRPr="00C511DF" w:rsidRDefault="00C511DF" w:rsidP="00C511DF">
            <w:pPr>
              <w:pStyle w:val="Body"/>
              <w:rPr>
                <w:rFonts w:eastAsia="Verdana"/>
                <w:sz w:val="18"/>
                <w:szCs w:val="18"/>
                <w:lang w:eastAsia="en-GB"/>
              </w:rPr>
            </w:pPr>
            <w:r w:rsidRPr="00C511DF">
              <w:rPr>
                <w:rFonts w:eastAsia="Verdana"/>
                <w:sz w:val="18"/>
                <w:szCs w:val="18"/>
                <w:lang w:eastAsia="en-GB"/>
              </w:rPr>
              <w:lastRenderedPageBreak/>
              <w:t>Commitment of persistence (evidence)</w:t>
            </w:r>
          </w:p>
        </w:tc>
        <w:tc>
          <w:tcPr>
            <w:tcW w:w="6237" w:type="dxa"/>
          </w:tcPr>
          <w:p w14:paraId="2717DF6C"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i/>
                <w:color w:val="000000" w:themeColor="text1"/>
                <w:sz w:val="18"/>
                <w:szCs w:val="18"/>
                <w:lang w:eastAsia="en-GB"/>
              </w:rPr>
            </w:pPr>
          </w:p>
        </w:tc>
      </w:tr>
      <w:tr w:rsidR="00C511DF" w:rsidRPr="00C511DF" w14:paraId="75F26B82"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72877249" w14:textId="77777777" w:rsidR="00C511DF" w:rsidRPr="00C511DF" w:rsidRDefault="00C511DF" w:rsidP="00C511DF">
            <w:pPr>
              <w:pStyle w:val="Body"/>
              <w:rPr>
                <w:rFonts w:eastAsia="Verdana"/>
                <w:sz w:val="18"/>
                <w:szCs w:val="18"/>
                <w:lang w:eastAsia="en-GB"/>
              </w:rPr>
            </w:pPr>
            <w:r w:rsidRPr="00C511DF">
              <w:rPr>
                <w:rFonts w:eastAsia="Verdana"/>
                <w:sz w:val="18"/>
                <w:szCs w:val="18"/>
                <w:lang w:eastAsia="en-GB"/>
              </w:rPr>
              <w:t>Inter-organisational character (evidence)</w:t>
            </w:r>
          </w:p>
        </w:tc>
        <w:tc>
          <w:tcPr>
            <w:tcW w:w="6237" w:type="dxa"/>
          </w:tcPr>
          <w:p w14:paraId="51383FBF"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The EU budget covers all EU institutions, agencies and programmes. Therefore, the budget vocabulary has a strong inter-organisational character. Moreover, one of the purposes of the budget vocabulary is to improve the accessibility and understandability of the budget by national administrations and citizens.</w:t>
            </w:r>
          </w:p>
        </w:tc>
      </w:tr>
      <w:tr w:rsidR="00C511DF" w:rsidRPr="00C511DF" w14:paraId="274842FA" w14:textId="77777777" w:rsidTr="00C511DF">
        <w:tc>
          <w:tcPr>
            <w:cnfStyle w:val="001000000000" w:firstRow="0" w:lastRow="0" w:firstColumn="1" w:lastColumn="0" w:oddVBand="0" w:evenVBand="0" w:oddHBand="0" w:evenHBand="0" w:firstRowFirstColumn="0" w:firstRowLastColumn="0" w:lastRowFirstColumn="0" w:lastRowLastColumn="0"/>
            <w:tcW w:w="2972" w:type="dxa"/>
          </w:tcPr>
          <w:p w14:paraId="7013545B" w14:textId="77777777" w:rsidR="00C511DF" w:rsidRPr="00C511DF" w:rsidRDefault="00C511DF" w:rsidP="00C511DF">
            <w:pPr>
              <w:pStyle w:val="Body"/>
              <w:rPr>
                <w:rFonts w:eastAsia="Verdana"/>
                <w:sz w:val="18"/>
                <w:szCs w:val="18"/>
                <w:lang w:eastAsia="en-GB"/>
              </w:rPr>
            </w:pPr>
            <w:r w:rsidRPr="00C511DF">
              <w:rPr>
                <w:rFonts w:eastAsia="Verdana"/>
                <w:sz w:val="18"/>
                <w:szCs w:val="18"/>
                <w:lang w:eastAsia="en-GB"/>
              </w:rPr>
              <w:t>Machine-readable information (evidence)</w:t>
            </w:r>
          </w:p>
        </w:tc>
        <w:tc>
          <w:tcPr>
            <w:tcW w:w="6237" w:type="dxa"/>
          </w:tcPr>
          <w:p w14:paraId="30982A42"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The purpose of the EU budget vocabulary is to make the budget available as machine-readable information by means of an RDF datasets. Therefore, the resources identified by the URI set will provide data in RDF format.</w:t>
            </w:r>
          </w:p>
          <w:p w14:paraId="589A01EA"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lang w:eastAsia="en-GB"/>
              </w:rPr>
            </w:pPr>
            <w:r w:rsidRPr="00C511DF">
              <w:rPr>
                <w:rFonts w:eastAsia="Verdana"/>
                <w:color w:val="000000" w:themeColor="text1"/>
                <w:sz w:val="18"/>
                <w:szCs w:val="18"/>
                <w:lang w:eastAsia="en-GB"/>
              </w:rPr>
              <w:t>Moreover, the study that was conducted in light of the creation of the EU budget vocabulary pointed out that there is a strong demand to make budgetary data available in a machine-readable format.</w:t>
            </w:r>
          </w:p>
        </w:tc>
      </w:tr>
      <w:tr w:rsidR="00C511DF" w:rsidRPr="00C511DF" w14:paraId="765656E1" w14:textId="77777777" w:rsidTr="00C511DF">
        <w:trPr>
          <w:trHeight w:val="215"/>
        </w:trPr>
        <w:tc>
          <w:tcPr>
            <w:cnfStyle w:val="001000000000" w:firstRow="0" w:lastRow="0" w:firstColumn="1" w:lastColumn="0" w:oddVBand="0" w:evenVBand="0" w:oddHBand="0" w:evenHBand="0" w:firstRowFirstColumn="0" w:firstRowLastColumn="0" w:lastRowFirstColumn="0" w:lastRowLastColumn="0"/>
            <w:tcW w:w="2972" w:type="dxa"/>
          </w:tcPr>
          <w:p w14:paraId="1A3E49EA" w14:textId="77777777" w:rsidR="00C511DF" w:rsidRPr="00C511DF" w:rsidRDefault="00C511DF" w:rsidP="00C511DF">
            <w:pPr>
              <w:pStyle w:val="Body"/>
              <w:rPr>
                <w:rFonts w:eastAsia="Verdana"/>
                <w:sz w:val="18"/>
                <w:szCs w:val="18"/>
              </w:rPr>
            </w:pPr>
            <w:r w:rsidRPr="00C511DF">
              <w:rPr>
                <w:rFonts w:eastAsia="Verdana"/>
                <w:sz w:val="18"/>
                <w:szCs w:val="18"/>
              </w:rPr>
              <w:t>Redirection rules</w:t>
            </w:r>
          </w:p>
        </w:tc>
        <w:tc>
          <w:tcPr>
            <w:tcW w:w="6237" w:type="dxa"/>
          </w:tcPr>
          <w:p w14:paraId="62A6485C"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redirection rules are to be discussed with the CELLAR team. Redirection rules should be created for the following URIs:</w:t>
            </w:r>
          </w:p>
          <w:p w14:paraId="2032CDA9"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http://data.europa.eu/1234/</w:t>
            </w:r>
          </w:p>
          <w:p w14:paraId="580896DF"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 URI for the collection itself will redirect to a landing page of the RDF vocabulary with an overview of all classes and properties.</w:t>
            </w:r>
          </w:p>
          <w:p w14:paraId="5C90D7FB"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http://data.europa.eu/1234/*</w:t>
            </w:r>
          </w:p>
          <w:p w14:paraId="3BBA9266"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These persistent HTTP URIs for the terms in the budget vocabulary will redirect to a dynamic website containing definitions of each term in the conceptual data model of the budget vocabulary, and later potentially related terms. This website will apply content negotiation locally, i.e. so after the redirection. Temporarily, this could be replaced by a static HTML page and some anchor tags (#URLs).</w:t>
            </w:r>
          </w:p>
          <w:p w14:paraId="7F8F2134"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http://data.europa.eu/1234/{year}/*</w:t>
            </w:r>
          </w:p>
          <w:p w14:paraId="30F9B30A" w14:textId="77777777" w:rsidR="00C511DF" w:rsidRPr="00C511DF" w:rsidRDefault="00C511DF" w:rsidP="00C511DF">
            <w:pPr>
              <w:pStyle w:val="Body"/>
              <w:cnfStyle w:val="000000000000" w:firstRow="0" w:lastRow="0" w:firstColumn="0" w:lastColumn="0" w:oddVBand="0" w:evenVBand="0" w:oddHBand="0" w:evenHBand="0" w:firstRowFirstColumn="0" w:firstRowLastColumn="0" w:lastRowFirstColumn="0" w:lastRowLastColumn="0"/>
              <w:rPr>
                <w:rFonts w:eastAsia="Verdana"/>
                <w:color w:val="000000" w:themeColor="text1"/>
                <w:sz w:val="18"/>
                <w:szCs w:val="18"/>
              </w:rPr>
            </w:pPr>
            <w:r w:rsidRPr="00C511DF">
              <w:rPr>
                <w:rFonts w:eastAsia="Verdana"/>
                <w:color w:val="000000" w:themeColor="text1"/>
                <w:sz w:val="18"/>
                <w:szCs w:val="18"/>
              </w:rPr>
              <w:t xml:space="preserve">The persistent HTTP URIs for a data resource of an annual budget will redirect to an RDF expression of a particular instance in the budget. </w:t>
            </w:r>
          </w:p>
        </w:tc>
      </w:tr>
    </w:tbl>
    <w:p w14:paraId="694FE42E" w14:textId="77777777" w:rsidR="00733D58" w:rsidRPr="00606619" w:rsidRDefault="00733D58" w:rsidP="00DC3C3F"/>
    <w:sectPr w:rsidR="00733D58" w:rsidRPr="00606619" w:rsidSect="003B6F1D">
      <w:footerReference w:type="default" r:id="rId49"/>
      <w:headerReference w:type="first" r:id="rId50"/>
      <w:footerReference w:type="first" r:id="rId51"/>
      <w:pgSz w:w="11907" w:h="16839" w:code="9"/>
      <w:pgMar w:top="1134" w:right="1701" w:bottom="1134" w:left="1701"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AFE7A" w14:textId="77777777" w:rsidR="00452682" w:rsidRDefault="00452682">
      <w:r>
        <w:separator/>
      </w:r>
    </w:p>
  </w:endnote>
  <w:endnote w:type="continuationSeparator" w:id="0">
    <w:p w14:paraId="6C4BBEC5" w14:textId="77777777" w:rsidR="00452682" w:rsidRDefault="0045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CC41E" w14:textId="77777777" w:rsidR="00B15C42" w:rsidRDefault="00B15C42" w:rsidP="000624B2">
    <w:pPr>
      <w:pStyle w:val="FooterDate"/>
      <w:tabs>
        <w:tab w:val="clear" w:pos="9240"/>
        <w:tab w:val="right" w:pos="8789"/>
      </w:tabs>
      <w:ind w:right="-17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F782B" w14:textId="77777777" w:rsidR="00B15C42" w:rsidRDefault="00B15C42" w:rsidP="00B9030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7F7F7F"/>
      </w:tblBorders>
      <w:tblLook w:val="04A0" w:firstRow="1" w:lastRow="0" w:firstColumn="1" w:lastColumn="0" w:noHBand="0" w:noVBand="1"/>
    </w:tblPr>
    <w:tblGrid>
      <w:gridCol w:w="2915"/>
      <w:gridCol w:w="2900"/>
      <w:gridCol w:w="2906"/>
    </w:tblGrid>
    <w:tr w:rsidR="00B15C42" w:rsidRPr="009241B0" w14:paraId="6D42713A" w14:textId="77777777" w:rsidTr="004A7808">
      <w:tc>
        <w:tcPr>
          <w:tcW w:w="2944" w:type="dxa"/>
          <w:shd w:val="clear" w:color="auto" w:fill="auto"/>
        </w:tcPr>
        <w:p w14:paraId="2AF8C2A2" w14:textId="77777777" w:rsidR="00B15C42" w:rsidRPr="009241B0" w:rsidRDefault="00B15C42" w:rsidP="004A7808">
          <w:pPr>
            <w:pStyle w:val="FooterDate"/>
            <w:rPr>
              <w:sz w:val="15"/>
              <w:szCs w:val="15"/>
            </w:rPr>
          </w:pPr>
          <w:fldSimple w:instr=" DATE   \* MERGEFORMAT ">
            <w:r w:rsidRPr="00B15C42">
              <w:rPr>
                <w:noProof/>
                <w:sz w:val="15"/>
                <w:szCs w:val="15"/>
              </w:rPr>
              <w:t>07/04/2016</w:t>
            </w:r>
          </w:fldSimple>
        </w:p>
      </w:tc>
      <w:tc>
        <w:tcPr>
          <w:tcW w:w="2945" w:type="dxa"/>
          <w:shd w:val="clear" w:color="auto" w:fill="auto"/>
        </w:tcPr>
        <w:p w14:paraId="244F89FC" w14:textId="77777777" w:rsidR="00B15C42" w:rsidRPr="009241B0" w:rsidRDefault="00B15C42" w:rsidP="004A7808">
          <w:pPr>
            <w:pStyle w:val="FooterDate"/>
            <w:rPr>
              <w:sz w:val="15"/>
              <w:szCs w:val="15"/>
            </w:rPr>
          </w:pPr>
        </w:p>
      </w:tc>
      <w:tc>
        <w:tcPr>
          <w:tcW w:w="2945" w:type="dxa"/>
          <w:shd w:val="clear" w:color="auto" w:fill="auto"/>
        </w:tcPr>
        <w:p w14:paraId="1A6D46D1" w14:textId="77777777" w:rsidR="00B15C42" w:rsidRPr="009241B0" w:rsidRDefault="00B15C42"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roman  \* MERGEFORMAT </w:instrText>
          </w:r>
          <w:r>
            <w:rPr>
              <w:rFonts w:ascii="Verdana" w:hAnsi="Verdana"/>
              <w:sz w:val="15"/>
              <w:szCs w:val="15"/>
              <w:lang w:val="fr-BE"/>
            </w:rPr>
            <w:fldChar w:fldCharType="separate"/>
          </w:r>
          <w:r>
            <w:rPr>
              <w:rFonts w:ascii="Verdana" w:hAnsi="Verdana"/>
              <w:noProof/>
              <w:sz w:val="15"/>
              <w:szCs w:val="15"/>
              <w:lang w:val="fr-BE"/>
            </w:rPr>
            <w:t>i</w:t>
          </w:r>
          <w:r>
            <w:rPr>
              <w:rFonts w:ascii="Verdana" w:hAnsi="Verdana"/>
              <w:sz w:val="15"/>
              <w:szCs w:val="15"/>
              <w:lang w:val="fr-BE"/>
            </w:rPr>
            <w:fldChar w:fldCharType="end"/>
          </w:r>
          <w:r>
            <w:rPr>
              <w:rFonts w:ascii="Verdana" w:hAnsi="Verdana"/>
              <w:sz w:val="15"/>
              <w:szCs w:val="15"/>
              <w:lang w:val="fr-BE"/>
            </w:rPr>
            <w:t xml:space="preserve"> </w:t>
          </w:r>
          <w:r w:rsidRPr="009241B0">
            <w:rPr>
              <w:rFonts w:ascii="Verdana" w:hAnsi="Verdana"/>
              <w:sz w:val="15"/>
              <w:szCs w:val="15"/>
              <w:lang w:val="fr-BE"/>
            </w:rPr>
            <w:t xml:space="preserve">of </w:t>
          </w:r>
        </w:p>
      </w:tc>
    </w:tr>
  </w:tbl>
  <w:p w14:paraId="28FEABD8" w14:textId="77777777" w:rsidR="00B15C42" w:rsidRPr="00895651" w:rsidRDefault="00B15C42" w:rsidP="00895651">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7F7F7F"/>
      </w:tblBorders>
      <w:tblLook w:val="04A0" w:firstRow="1" w:lastRow="0" w:firstColumn="1" w:lastColumn="0" w:noHBand="0" w:noVBand="1"/>
    </w:tblPr>
    <w:tblGrid>
      <w:gridCol w:w="2859"/>
      <w:gridCol w:w="2814"/>
      <w:gridCol w:w="2832"/>
    </w:tblGrid>
    <w:tr w:rsidR="00B15C42" w:rsidRPr="009241B0" w14:paraId="72E0F010" w14:textId="77777777" w:rsidTr="00030154">
      <w:tc>
        <w:tcPr>
          <w:tcW w:w="2944" w:type="dxa"/>
          <w:shd w:val="clear" w:color="auto" w:fill="auto"/>
        </w:tcPr>
        <w:p w14:paraId="74E4BE99" w14:textId="77777777" w:rsidR="00B15C42" w:rsidRPr="009241B0" w:rsidRDefault="00B15C42" w:rsidP="000846B0">
          <w:pPr>
            <w:pStyle w:val="FooterDate"/>
            <w:rPr>
              <w:sz w:val="15"/>
              <w:szCs w:val="15"/>
            </w:rPr>
          </w:pPr>
          <w:r>
            <w:t>27/10/2015</w:t>
          </w:r>
        </w:p>
      </w:tc>
      <w:tc>
        <w:tcPr>
          <w:tcW w:w="2945" w:type="dxa"/>
          <w:shd w:val="clear" w:color="auto" w:fill="auto"/>
        </w:tcPr>
        <w:p w14:paraId="0670FAFB" w14:textId="77777777" w:rsidR="00B15C42" w:rsidRPr="009241B0" w:rsidRDefault="00B15C42" w:rsidP="000846B0">
          <w:pPr>
            <w:pStyle w:val="FooterDate"/>
            <w:rPr>
              <w:sz w:val="15"/>
              <w:szCs w:val="15"/>
            </w:rPr>
          </w:pPr>
        </w:p>
      </w:tc>
      <w:tc>
        <w:tcPr>
          <w:tcW w:w="2945" w:type="dxa"/>
          <w:shd w:val="clear" w:color="auto" w:fill="auto"/>
        </w:tcPr>
        <w:p w14:paraId="37592B5A" w14:textId="77777777" w:rsidR="00B15C42" w:rsidRPr="009241B0" w:rsidRDefault="00B15C42"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Arabic  \* MERGEFORMAT </w:instrText>
          </w:r>
          <w:r>
            <w:rPr>
              <w:rFonts w:ascii="Verdana" w:hAnsi="Verdana"/>
              <w:sz w:val="15"/>
              <w:szCs w:val="15"/>
              <w:lang w:val="fr-BE"/>
            </w:rPr>
            <w:fldChar w:fldCharType="separate"/>
          </w:r>
          <w:r w:rsidR="00F935F0">
            <w:rPr>
              <w:rFonts w:ascii="Verdana" w:hAnsi="Verdana"/>
              <w:noProof/>
              <w:sz w:val="15"/>
              <w:szCs w:val="15"/>
              <w:lang w:val="fr-BE"/>
            </w:rPr>
            <w:t>40</w:t>
          </w:r>
          <w:r>
            <w:rPr>
              <w:rFonts w:ascii="Verdana" w:hAnsi="Verdana"/>
              <w:sz w:val="15"/>
              <w:szCs w:val="15"/>
              <w:lang w:val="fr-BE"/>
            </w:rPr>
            <w:fldChar w:fldCharType="end"/>
          </w:r>
          <w:r>
            <w:rPr>
              <w:rFonts w:ascii="Verdana" w:hAnsi="Verdana"/>
              <w:sz w:val="15"/>
              <w:szCs w:val="15"/>
              <w:lang w:val="fr-BE"/>
            </w:rPr>
            <w:t xml:space="preserve"> of </w:t>
          </w:r>
          <w:fldSimple w:instr=" SECTIONPAGES   \* MERGEFORMAT ">
            <w:r w:rsidR="00F935F0" w:rsidRPr="00F935F0">
              <w:rPr>
                <w:rFonts w:ascii="Verdana" w:hAnsi="Verdana"/>
                <w:noProof/>
                <w:sz w:val="15"/>
                <w:szCs w:val="15"/>
                <w:lang w:val="fr-BE"/>
              </w:rPr>
              <w:t>73</w:t>
            </w:r>
          </w:fldSimple>
        </w:p>
      </w:tc>
    </w:tr>
  </w:tbl>
  <w:p w14:paraId="3A6683E2" w14:textId="77777777" w:rsidR="00B15C42" w:rsidRDefault="00B15C42" w:rsidP="002A032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7F7F7F"/>
      </w:tblBorders>
      <w:tblLook w:val="04A0" w:firstRow="1" w:lastRow="0" w:firstColumn="1" w:lastColumn="0" w:noHBand="0" w:noVBand="1"/>
    </w:tblPr>
    <w:tblGrid>
      <w:gridCol w:w="2914"/>
      <w:gridCol w:w="2897"/>
      <w:gridCol w:w="2910"/>
    </w:tblGrid>
    <w:tr w:rsidR="00B15C42" w:rsidRPr="00B02E42" w14:paraId="3D0D4E41" w14:textId="77777777" w:rsidTr="004A7808">
      <w:tc>
        <w:tcPr>
          <w:tcW w:w="2944" w:type="dxa"/>
          <w:shd w:val="clear" w:color="auto" w:fill="auto"/>
        </w:tcPr>
        <w:p w14:paraId="2A55DFA8" w14:textId="77777777" w:rsidR="00B15C42" w:rsidRPr="009241B0" w:rsidRDefault="00B15C42" w:rsidP="004A7808">
          <w:pPr>
            <w:pStyle w:val="FooterDate"/>
            <w:rPr>
              <w:sz w:val="15"/>
              <w:szCs w:val="15"/>
            </w:rPr>
          </w:pPr>
          <w:fldSimple w:instr=" DATE   \* MERGEFORMAT ">
            <w:r w:rsidRPr="00B15C42">
              <w:rPr>
                <w:noProof/>
                <w:sz w:val="15"/>
                <w:szCs w:val="15"/>
              </w:rPr>
              <w:t>07/04/2016</w:t>
            </w:r>
          </w:fldSimple>
        </w:p>
      </w:tc>
      <w:tc>
        <w:tcPr>
          <w:tcW w:w="2945" w:type="dxa"/>
          <w:shd w:val="clear" w:color="auto" w:fill="auto"/>
        </w:tcPr>
        <w:p w14:paraId="3B71FEB5" w14:textId="77777777" w:rsidR="00B15C42" w:rsidRPr="009241B0" w:rsidRDefault="00B15C42" w:rsidP="004A7808">
          <w:pPr>
            <w:pStyle w:val="FooterDate"/>
            <w:rPr>
              <w:sz w:val="15"/>
              <w:szCs w:val="15"/>
            </w:rPr>
          </w:pPr>
        </w:p>
      </w:tc>
      <w:tc>
        <w:tcPr>
          <w:tcW w:w="2945" w:type="dxa"/>
          <w:shd w:val="clear" w:color="auto" w:fill="auto"/>
        </w:tcPr>
        <w:p w14:paraId="1F4534F5" w14:textId="77777777" w:rsidR="00B15C42" w:rsidRPr="00260F94" w:rsidRDefault="00B15C42" w:rsidP="00CD6C97">
          <w:pPr>
            <w:pStyle w:val="Footer"/>
            <w:tabs>
              <w:tab w:val="right" w:pos="9240"/>
            </w:tabs>
            <w:ind w:right="0"/>
            <w:jc w:val="right"/>
            <w:rPr>
              <w:rFonts w:ascii="Verdana" w:hAnsi="Verdana" w:cs="Arial"/>
              <w:color w:val="333333"/>
              <w:sz w:val="15"/>
              <w:szCs w:val="15"/>
            </w:rPr>
          </w:pPr>
          <w:r w:rsidRPr="00260F94">
            <w:rPr>
              <w:rFonts w:ascii="Verdana" w:hAnsi="Verdana"/>
              <w:sz w:val="15"/>
              <w:szCs w:val="15"/>
            </w:rPr>
            <w:t xml:space="preserve">Page </w:t>
          </w:r>
          <w:r w:rsidRPr="009241B0">
            <w:rPr>
              <w:rFonts w:ascii="Verdana" w:hAnsi="Verdana"/>
              <w:sz w:val="15"/>
              <w:szCs w:val="15"/>
              <w:lang w:val="fr-BE"/>
            </w:rPr>
            <w:fldChar w:fldCharType="begin"/>
          </w:r>
          <w:r w:rsidRPr="00260F94">
            <w:rPr>
              <w:rFonts w:ascii="Verdana" w:hAnsi="Verdana"/>
              <w:sz w:val="15"/>
              <w:szCs w:val="15"/>
            </w:rPr>
            <w:instrText xml:space="preserve"> PAGE </w:instrText>
          </w:r>
          <w:r w:rsidRPr="009241B0">
            <w:rPr>
              <w:rFonts w:ascii="Verdana" w:hAnsi="Verdana"/>
              <w:sz w:val="15"/>
              <w:szCs w:val="15"/>
              <w:lang w:val="fr-BE"/>
            </w:rPr>
            <w:fldChar w:fldCharType="separate"/>
          </w:r>
          <w:r>
            <w:rPr>
              <w:rFonts w:ascii="Verdana" w:hAnsi="Verdana"/>
              <w:noProof/>
              <w:sz w:val="15"/>
              <w:szCs w:val="15"/>
            </w:rPr>
            <w:t>1</w:t>
          </w:r>
          <w:r w:rsidRPr="009241B0">
            <w:rPr>
              <w:rFonts w:ascii="Verdana" w:hAnsi="Verdana"/>
              <w:sz w:val="15"/>
              <w:szCs w:val="15"/>
              <w:lang w:val="fr-BE"/>
            </w:rPr>
            <w:fldChar w:fldCharType="end"/>
          </w:r>
          <w:r w:rsidRPr="00260F94">
            <w:rPr>
              <w:rFonts w:ascii="Verdana" w:hAnsi="Verdana"/>
              <w:sz w:val="15"/>
              <w:szCs w:val="15"/>
            </w:rPr>
            <w:t xml:space="preserve"> of </w:t>
          </w:r>
          <w:r>
            <w:fldChar w:fldCharType="begin"/>
          </w:r>
          <w:r w:rsidRPr="00260F94">
            <w:instrText xml:space="preserve"> PAGEREF  FinalPage  \* MERGEFORMAT </w:instrText>
          </w:r>
          <w:r>
            <w:fldChar w:fldCharType="separate"/>
          </w:r>
          <w:r>
            <w:rPr>
              <w:b/>
              <w:bCs/>
              <w:noProof/>
              <w:lang w:val="en-US"/>
            </w:rPr>
            <w:t>Error! Bookmark not defined.</w:t>
          </w:r>
          <w:r>
            <w:rPr>
              <w:rFonts w:ascii="Verdana" w:hAnsi="Verdana"/>
              <w:noProof/>
              <w:sz w:val="15"/>
              <w:szCs w:val="15"/>
              <w:lang w:val="fr-BE"/>
            </w:rPr>
            <w:fldChar w:fldCharType="end"/>
          </w:r>
        </w:p>
      </w:tc>
    </w:tr>
  </w:tbl>
  <w:p w14:paraId="427FF6BE" w14:textId="77777777" w:rsidR="00B15C42" w:rsidRPr="00F6781F" w:rsidRDefault="00B15C42" w:rsidP="00F6781F">
    <w:pPr>
      <w:pStyle w:val="Footer"/>
      <w:rPr>
        <w:rFonts w:ascii="Verdana" w:hAnsi="Verdana"/>
        <w:szCs w:val="12"/>
        <w:lang w:val="en-US"/>
      </w:rPr>
    </w:pPr>
  </w:p>
  <w:p w14:paraId="4229BCC7" w14:textId="77777777" w:rsidR="00B15C42" w:rsidRPr="00260F94" w:rsidRDefault="00B15C42"/>
  <w:p w14:paraId="563BEB65" w14:textId="77777777" w:rsidR="00B15C42" w:rsidRPr="00260F94" w:rsidRDefault="00B15C42" w:rsidP="001817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926D4" w14:textId="77777777" w:rsidR="00452682" w:rsidRDefault="00452682" w:rsidP="00D5259C">
      <w:pPr>
        <w:spacing w:after="0"/>
      </w:pPr>
      <w:r>
        <w:separator/>
      </w:r>
    </w:p>
  </w:footnote>
  <w:footnote w:type="continuationSeparator" w:id="0">
    <w:p w14:paraId="7409EB96" w14:textId="77777777" w:rsidR="00452682" w:rsidRDefault="00452682">
      <w:r>
        <w:continuationSeparator/>
      </w:r>
    </w:p>
  </w:footnote>
  <w:footnote w:id="1">
    <w:p w14:paraId="724D3662" w14:textId="77777777" w:rsidR="00B15C42" w:rsidRDefault="00B15C42" w:rsidP="007B1341">
      <w:pPr>
        <w:pStyle w:val="FootnoteText"/>
      </w:pPr>
      <w:r>
        <w:rPr>
          <w:rStyle w:val="FootnoteReference"/>
        </w:rPr>
        <w:footnoteRef/>
      </w:r>
      <w:r>
        <w:t xml:space="preserve"> The ISA Programme of the EU: </w:t>
      </w:r>
      <w:hyperlink r:id="rId1" w:history="1">
        <w:r>
          <w:rPr>
            <w:rStyle w:val="Hyperlink"/>
          </w:rPr>
          <w:t>http://ec.europa.eu/isa/index_en.htm</w:t>
        </w:r>
      </w:hyperlink>
      <w:r>
        <w:t xml:space="preserve"> </w:t>
      </w:r>
    </w:p>
  </w:footnote>
  <w:footnote w:id="2">
    <w:p w14:paraId="172C4950" w14:textId="77777777" w:rsidR="00B15C42" w:rsidRDefault="00B15C42" w:rsidP="007B1341">
      <w:pPr>
        <w:pStyle w:val="FootnoteText"/>
      </w:pPr>
      <w:r>
        <w:rPr>
          <w:rStyle w:val="FootnoteReference"/>
        </w:rPr>
        <w:footnoteRef/>
      </w:r>
      <w:r>
        <w:t xml:space="preserve"> Action 1.1. of the ISA Programme: </w:t>
      </w:r>
      <w:hyperlink r:id="rId2" w:history="1">
        <w:r>
          <w:rPr>
            <w:rStyle w:val="Hyperlink"/>
          </w:rPr>
          <w:t>http://ec.europa.eu/isa/actions/01-trusted-information-exchange/1-1action_en.htm</w:t>
        </w:r>
      </w:hyperlink>
      <w:r>
        <w:t xml:space="preserve"> </w:t>
      </w:r>
    </w:p>
  </w:footnote>
  <w:footnote w:id="3">
    <w:p w14:paraId="19053158" w14:textId="77777777" w:rsidR="00B15C42" w:rsidRDefault="00B15C42" w:rsidP="004B4CD7">
      <w:pPr>
        <w:pStyle w:val="CommentText"/>
      </w:pPr>
      <w:r>
        <w:rPr>
          <w:rStyle w:val="FootnoteReference"/>
        </w:rPr>
        <w:footnoteRef/>
      </w:r>
      <w:r>
        <w:t xml:space="preserve"> Methodology for creating semantic agreements: </w:t>
      </w:r>
      <w:hyperlink r:id="rId3" w:history="1">
        <w:r w:rsidRPr="00D45F4C">
          <w:rPr>
            <w:rStyle w:val="Hyperlink"/>
          </w:rPr>
          <w:t>https://joinup.ec.europa.eu/node/67006</w:t>
        </w:r>
      </w:hyperlink>
      <w:r>
        <w:t xml:space="preserve">  </w:t>
      </w:r>
    </w:p>
  </w:footnote>
  <w:footnote w:id="4">
    <w:p w14:paraId="7742C80B" w14:textId="77777777" w:rsidR="00B15C42" w:rsidRDefault="00B15C42" w:rsidP="00753B89">
      <w:pPr>
        <w:pStyle w:val="FootnoteText"/>
      </w:pPr>
      <w:r>
        <w:rPr>
          <w:rStyle w:val="FootnoteReference"/>
        </w:rPr>
        <w:footnoteRef/>
      </w:r>
      <w:r>
        <w:t xml:space="preserve"> GIFT: Global Initiative for Fiscal Transparency: </w:t>
      </w:r>
      <w:hyperlink r:id="rId4" w:history="1">
        <w:r w:rsidRPr="00902C35">
          <w:rPr>
            <w:rStyle w:val="Hyperlink"/>
          </w:rPr>
          <w:t>http://fiscaltransparency.net/</w:t>
        </w:r>
      </w:hyperlink>
      <w:r>
        <w:t xml:space="preserve"> </w:t>
      </w:r>
    </w:p>
  </w:footnote>
  <w:footnote w:id="5">
    <w:p w14:paraId="58014E59" w14:textId="77777777" w:rsidR="00B15C42" w:rsidRDefault="00B15C42" w:rsidP="00753B89">
      <w:pPr>
        <w:pStyle w:val="FootnoteText"/>
      </w:pPr>
      <w:r>
        <w:rPr>
          <w:rStyle w:val="FootnoteReference"/>
        </w:rPr>
        <w:footnoteRef/>
      </w:r>
      <w:r>
        <w:t xml:space="preserve"> Meie Raha – “Our Money”: </w:t>
      </w:r>
      <w:hyperlink r:id="rId5" w:history="1">
        <w:r w:rsidRPr="003759D3">
          <w:rPr>
            <w:rStyle w:val="Hyperlink"/>
          </w:rPr>
          <w:t>http://meieraha.ee/</w:t>
        </w:r>
      </w:hyperlink>
      <w:r>
        <w:t xml:space="preserve"> </w:t>
      </w:r>
    </w:p>
  </w:footnote>
  <w:footnote w:id="6">
    <w:p w14:paraId="45278C04" w14:textId="77777777" w:rsidR="00B15C42" w:rsidRDefault="00B15C42" w:rsidP="00753B89">
      <w:pPr>
        <w:pStyle w:val="FootnoteText"/>
      </w:pPr>
      <w:r>
        <w:rPr>
          <w:rStyle w:val="FootnoteReference"/>
        </w:rPr>
        <w:footnoteRef/>
      </w:r>
      <w:r>
        <w:t xml:space="preserve"> The Mei Raha data sets can be downloaded via </w:t>
      </w:r>
      <w:hyperlink r:id="rId6" w:history="1">
        <w:r w:rsidRPr="003671B7">
          <w:rPr>
            <w:rStyle w:val="Hyperlink"/>
          </w:rPr>
          <w:t>http://meieraha.ee/?page=data</w:t>
        </w:r>
      </w:hyperlink>
      <w:r>
        <w:t xml:space="preserve"> </w:t>
      </w:r>
    </w:p>
  </w:footnote>
  <w:footnote w:id="7">
    <w:p w14:paraId="19334D92" w14:textId="77777777" w:rsidR="00B15C42" w:rsidRDefault="00B15C42" w:rsidP="00753B89">
      <w:pPr>
        <w:pStyle w:val="FootnoteText"/>
      </w:pPr>
      <w:r>
        <w:rPr>
          <w:rStyle w:val="FootnoteReference"/>
        </w:rPr>
        <w:footnoteRef/>
      </w:r>
      <w:r>
        <w:t xml:space="preserve"> Where does my money go? is available via </w:t>
      </w:r>
      <w:hyperlink r:id="rId7" w:history="1">
        <w:r w:rsidRPr="00EE4440">
          <w:rPr>
            <w:rStyle w:val="Hyperlink"/>
          </w:rPr>
          <w:t>http://wheredoesmymoneygo.org</w:t>
        </w:r>
      </w:hyperlink>
      <w:r>
        <w:t xml:space="preserve">. </w:t>
      </w:r>
    </w:p>
  </w:footnote>
  <w:footnote w:id="8">
    <w:p w14:paraId="6033A4E4" w14:textId="77777777" w:rsidR="00B15C42" w:rsidRDefault="00B15C42" w:rsidP="00753B89">
      <w:pPr>
        <w:pStyle w:val="FootnoteText"/>
      </w:pPr>
      <w:r>
        <w:rPr>
          <w:rStyle w:val="FootnoteReference"/>
        </w:rPr>
        <w:footnoteRef/>
      </w:r>
      <w:r>
        <w:t xml:space="preserve"> Four Ways to Slice Obama’s 2013 Budget Proposal: </w:t>
      </w:r>
      <w:hyperlink r:id="rId8" w:history="1">
        <w:r w:rsidRPr="003671B7">
          <w:rPr>
            <w:rStyle w:val="Hyperlink"/>
          </w:rPr>
          <w:t>http://www.nytimes.com/interactive/2012/02/13/us/politics/2013-budget-proposal-graphic.html?_r=1&amp;</w:t>
        </w:r>
      </w:hyperlink>
      <w:r>
        <w:t xml:space="preserve"> </w:t>
      </w:r>
    </w:p>
  </w:footnote>
  <w:footnote w:id="9">
    <w:p w14:paraId="3849AA47" w14:textId="77777777" w:rsidR="00B15C42" w:rsidRDefault="00B15C42" w:rsidP="00753B89">
      <w:pPr>
        <w:pStyle w:val="FootnoteText"/>
      </w:pPr>
      <w:r>
        <w:rPr>
          <w:rStyle w:val="FootnoteReference"/>
        </w:rPr>
        <w:footnoteRef/>
      </w:r>
      <w:r>
        <w:t xml:space="preserve"> Deployment scheme for Open Data: </w:t>
      </w:r>
      <w:hyperlink r:id="rId9" w:history="1">
        <w:r w:rsidRPr="00D45F4C">
          <w:rPr>
            <w:rStyle w:val="Hyperlink"/>
          </w:rPr>
          <w:t>http://5stardata.info/</w:t>
        </w:r>
      </w:hyperlink>
      <w:r>
        <w:t xml:space="preserve"> </w:t>
      </w:r>
    </w:p>
  </w:footnote>
  <w:footnote w:id="10">
    <w:p w14:paraId="7D162B66" w14:textId="77777777" w:rsidR="00B15C42" w:rsidRDefault="00B15C42" w:rsidP="00753B89">
      <w:pPr>
        <w:pStyle w:val="FootnoteText"/>
      </w:pPr>
      <w:r>
        <w:rPr>
          <w:rStyle w:val="FootnoteReference"/>
        </w:rPr>
        <w:footnoteRef/>
      </w:r>
      <w:r>
        <w:t xml:space="preserve"> The metadata of the Czech budget is available via </w:t>
      </w:r>
      <w:hyperlink r:id="rId10" w:history="1">
        <w:r w:rsidRPr="003671B7">
          <w:rPr>
            <w:rStyle w:val="Hyperlink"/>
          </w:rPr>
          <w:t>http://monitor.statnipokladna.cz/en/2014/data/web-services</w:t>
        </w:r>
      </w:hyperlink>
      <w:r>
        <w:t xml:space="preserve"> </w:t>
      </w:r>
    </w:p>
  </w:footnote>
  <w:footnote w:id="11">
    <w:p w14:paraId="568BDE71"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The Finnish budget files and metadata are available via </w:t>
      </w:r>
      <w:hyperlink r:id="rId11" w:history="1">
        <w:r w:rsidRPr="0038422F">
          <w:rPr>
            <w:rStyle w:val="Hyperlink"/>
            <w:rFonts w:ascii="Verdana" w:hAnsi="Verdana"/>
            <w:sz w:val="16"/>
            <w:szCs w:val="16"/>
          </w:rPr>
          <w:t>http://budjetti.vm.fi/indox/opendata/</w:t>
        </w:r>
      </w:hyperlink>
      <w:r w:rsidRPr="0038422F">
        <w:rPr>
          <w:rFonts w:ascii="Verdana" w:hAnsi="Verdana"/>
          <w:sz w:val="16"/>
          <w:szCs w:val="16"/>
        </w:rPr>
        <w:t xml:space="preserve"> </w:t>
      </w:r>
    </w:p>
  </w:footnote>
  <w:footnote w:id="12">
    <w:p w14:paraId="4EE16E97"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2" w:history="1">
        <w:r w:rsidRPr="0038422F">
          <w:rPr>
            <w:rStyle w:val="Hyperlink"/>
            <w:rFonts w:ascii="Verdana" w:hAnsi="Verdana"/>
            <w:sz w:val="16"/>
            <w:szCs w:val="16"/>
          </w:rPr>
          <w:t>http://www.w3.org/TR/owl-features/</w:t>
        </w:r>
      </w:hyperlink>
    </w:p>
  </w:footnote>
  <w:footnote w:id="13">
    <w:p w14:paraId="395C7305"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3" w:history="1">
        <w:r w:rsidRPr="0038422F">
          <w:rPr>
            <w:rStyle w:val="Hyperlink"/>
            <w:rFonts w:ascii="Verdana" w:hAnsi="Verdana"/>
            <w:sz w:val="16"/>
            <w:szCs w:val="16"/>
          </w:rPr>
          <w:t>http://vocab.e.gov.br/2013/09/loa#</w:t>
        </w:r>
      </w:hyperlink>
    </w:p>
  </w:footnote>
  <w:footnote w:id="14">
    <w:p w14:paraId="2AB54A54"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4" w:history="1">
        <w:r w:rsidRPr="0038422F">
          <w:rPr>
            <w:rStyle w:val="Hyperlink"/>
            <w:rFonts w:ascii="Verdana" w:hAnsi="Verdana"/>
            <w:sz w:val="16"/>
            <w:szCs w:val="16"/>
          </w:rPr>
          <w:t>http://www.orcamentofederal.gov.br/informacoes-orcamentarias/manual-tecnico/MTO_2014.pdf</w:t>
        </w:r>
      </w:hyperlink>
    </w:p>
  </w:footnote>
  <w:footnote w:id="15">
    <w:p w14:paraId="07F1453F"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5" w:history="1">
        <w:r w:rsidRPr="0038422F">
          <w:rPr>
            <w:rStyle w:val="Hyperlink"/>
            <w:rFonts w:ascii="Verdana" w:hAnsi="Verdana"/>
            <w:sz w:val="16"/>
            <w:szCs w:val="16"/>
          </w:rPr>
          <w:t>http://www.w3.org/TR/n-triples/</w:t>
        </w:r>
      </w:hyperlink>
    </w:p>
  </w:footnote>
  <w:footnote w:id="16">
    <w:p w14:paraId="4DFA355D" w14:textId="77777777" w:rsidR="00B15C42" w:rsidRPr="002108C5" w:rsidRDefault="00B15C42" w:rsidP="00753B89">
      <w:pPr>
        <w:pStyle w:val="FootnoteText"/>
        <w:rPr>
          <w:lang w:val="pt-PT"/>
        </w:rPr>
      </w:pPr>
      <w:r>
        <w:rPr>
          <w:rStyle w:val="FootnoteReference"/>
        </w:rPr>
        <w:footnoteRef/>
      </w:r>
      <w:r w:rsidRPr="002108C5">
        <w:rPr>
          <w:lang w:val="pt-PT"/>
        </w:rPr>
        <w:t xml:space="preserve"> Projeto de Lei Orçamentária Annual: Draft </w:t>
      </w:r>
      <w:r w:rsidRPr="002108C5">
        <w:rPr>
          <w:rStyle w:val="hps"/>
          <w:lang w:val="pt-PT"/>
        </w:rPr>
        <w:t>Annual Budget</w:t>
      </w:r>
    </w:p>
  </w:footnote>
  <w:footnote w:id="17">
    <w:p w14:paraId="12DE0276" w14:textId="77777777" w:rsidR="00B15C42" w:rsidRDefault="00B15C42" w:rsidP="00753B89">
      <w:pPr>
        <w:pStyle w:val="FootnoteText"/>
      </w:pPr>
      <w:r>
        <w:rPr>
          <w:rStyle w:val="FootnoteReference"/>
        </w:rPr>
        <w:footnoteRef/>
      </w:r>
      <w:r>
        <w:t xml:space="preserve"> Lei Orçamentária Annual Budget, also called initial allocation</w:t>
      </w:r>
    </w:p>
  </w:footnote>
  <w:footnote w:id="18">
    <w:p w14:paraId="6A111BE4"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6" w:history="1">
        <w:r w:rsidRPr="0038422F">
          <w:rPr>
            <w:rStyle w:val="Hyperlink"/>
            <w:rFonts w:ascii="Verdana" w:hAnsi="Verdana"/>
            <w:sz w:val="16"/>
            <w:szCs w:val="16"/>
          </w:rPr>
          <w:t>https://www.whitehouse.gov/omb/</w:t>
        </w:r>
      </w:hyperlink>
      <w:r w:rsidRPr="0038422F">
        <w:rPr>
          <w:rFonts w:ascii="Verdana" w:hAnsi="Verdana"/>
          <w:sz w:val="16"/>
          <w:szCs w:val="16"/>
        </w:rPr>
        <w:t xml:space="preserve"> </w:t>
      </w:r>
    </w:p>
  </w:footnote>
  <w:footnote w:id="19">
    <w:p w14:paraId="2D67EE6B"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7" w:history="1">
        <w:r w:rsidRPr="0038422F">
          <w:rPr>
            <w:rStyle w:val="Hyperlink"/>
            <w:rFonts w:ascii="Verdana" w:hAnsi="Verdana"/>
            <w:sz w:val="16"/>
            <w:szCs w:val="16"/>
          </w:rPr>
          <w:t>https://www.whitehouse.gov/omb/budget/Supplemental</w:t>
        </w:r>
      </w:hyperlink>
      <w:r w:rsidRPr="0038422F">
        <w:rPr>
          <w:rFonts w:ascii="Verdana" w:hAnsi="Verdana"/>
          <w:sz w:val="16"/>
          <w:szCs w:val="16"/>
        </w:rPr>
        <w:t xml:space="preserve"> </w:t>
      </w:r>
    </w:p>
  </w:footnote>
  <w:footnote w:id="20">
    <w:p w14:paraId="07324AA1"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8" w:history="1">
        <w:r w:rsidRPr="0038422F">
          <w:rPr>
            <w:rStyle w:val="Hyperlink"/>
            <w:rFonts w:ascii="Verdana" w:hAnsi="Verdana"/>
            <w:sz w:val="16"/>
            <w:szCs w:val="16"/>
          </w:rPr>
          <w:t>https://www.whitehouse.gov/sites/default/files/omb/budget/fy2016/assets/db_guide.pdf</w:t>
        </w:r>
      </w:hyperlink>
      <w:r w:rsidRPr="0038422F">
        <w:rPr>
          <w:rFonts w:ascii="Verdana" w:hAnsi="Verdana"/>
          <w:sz w:val="16"/>
          <w:szCs w:val="16"/>
        </w:rPr>
        <w:t xml:space="preserve"> </w:t>
      </w:r>
    </w:p>
  </w:footnote>
  <w:footnote w:id="21">
    <w:p w14:paraId="2F65A81B"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19" w:history="1">
        <w:r w:rsidRPr="0038422F">
          <w:rPr>
            <w:rStyle w:val="Hyperlink"/>
            <w:rFonts w:ascii="Verdana" w:hAnsi="Verdana"/>
            <w:sz w:val="16"/>
            <w:szCs w:val="16"/>
          </w:rPr>
          <w:t>http://www.fiscal.treasury.gov/fsreports/ref/fastBook/fastbook1_march_2015.pdf</w:t>
        </w:r>
      </w:hyperlink>
      <w:r w:rsidRPr="0038422F">
        <w:rPr>
          <w:rFonts w:ascii="Verdana" w:hAnsi="Verdana"/>
          <w:sz w:val="16"/>
          <w:szCs w:val="16"/>
        </w:rPr>
        <w:t xml:space="preserve"> </w:t>
      </w:r>
    </w:p>
  </w:footnote>
  <w:footnote w:id="22">
    <w:p w14:paraId="69EECE53" w14:textId="77777777" w:rsidR="00B15C42" w:rsidRPr="0038422F" w:rsidRDefault="00B15C42" w:rsidP="00753B89">
      <w:pPr>
        <w:pStyle w:val="FootnoteText"/>
        <w:rPr>
          <w:rFonts w:ascii="Verdana" w:hAnsi="Verdana"/>
          <w:sz w:val="16"/>
          <w:szCs w:val="16"/>
        </w:rPr>
      </w:pPr>
      <w:r w:rsidRPr="0038422F">
        <w:rPr>
          <w:rStyle w:val="FootnoteReference"/>
          <w:rFonts w:ascii="Verdana" w:hAnsi="Verdana"/>
          <w:sz w:val="16"/>
          <w:szCs w:val="16"/>
        </w:rPr>
        <w:footnoteRef/>
      </w:r>
      <w:r w:rsidRPr="0038422F">
        <w:rPr>
          <w:rFonts w:ascii="Verdana" w:hAnsi="Verdana"/>
          <w:sz w:val="16"/>
          <w:szCs w:val="16"/>
        </w:rPr>
        <w:t xml:space="preserve"> </w:t>
      </w:r>
      <w:hyperlink r:id="rId20" w:history="1">
        <w:r w:rsidRPr="0038422F">
          <w:rPr>
            <w:rStyle w:val="Hyperlink"/>
            <w:rFonts w:ascii="Verdana" w:hAnsi="Verdana"/>
            <w:sz w:val="16"/>
            <w:szCs w:val="16"/>
          </w:rPr>
          <w:t>http://www.fiscal.treasury.gov/fsreports/ref/fastBook/fastbook1_march_2015.pdf</w:t>
        </w:r>
      </w:hyperlink>
      <w:r w:rsidRPr="0038422F">
        <w:rPr>
          <w:rFonts w:ascii="Verdana" w:hAnsi="Verdana"/>
          <w:sz w:val="16"/>
          <w:szCs w:val="16"/>
        </w:rPr>
        <w:t xml:space="preserve"> </w:t>
      </w:r>
    </w:p>
  </w:footnote>
  <w:footnote w:id="23">
    <w:p w14:paraId="096E410A" w14:textId="77777777" w:rsidR="00B15C42" w:rsidRDefault="00B15C42" w:rsidP="00753B89">
      <w:pPr>
        <w:pStyle w:val="FootnoteText"/>
      </w:pPr>
      <w:r>
        <w:rPr>
          <w:rStyle w:val="FootnoteReference"/>
        </w:rPr>
        <w:footnoteRef/>
      </w:r>
      <w:r>
        <w:t xml:space="preserve"> Country-specific manuals and code lists are available via </w:t>
      </w:r>
      <w:hyperlink r:id="rId21" w:history="1">
        <w:r w:rsidRPr="00A53E46">
          <w:rPr>
            <w:rStyle w:val="Hyperlink"/>
          </w:rPr>
          <w:t>http://wbi.worldbank.org/boost/country</w:t>
        </w:r>
      </w:hyperlink>
      <w:r>
        <w:t xml:space="preserve"> </w:t>
      </w:r>
    </w:p>
  </w:footnote>
  <w:footnote w:id="24">
    <w:p w14:paraId="65C1CBE9" w14:textId="77777777" w:rsidR="00B15C42" w:rsidRDefault="00B15C42" w:rsidP="00753B89">
      <w:pPr>
        <w:pStyle w:val="FootnoteText"/>
      </w:pPr>
      <w:r>
        <w:rPr>
          <w:rStyle w:val="FootnoteReference"/>
        </w:rPr>
        <w:footnoteRef/>
      </w:r>
      <w:r>
        <w:t xml:space="preserve"> The World Bank Open Budgets Portal: </w:t>
      </w:r>
      <w:hyperlink r:id="rId22" w:history="1">
        <w:r w:rsidRPr="00A53E46">
          <w:rPr>
            <w:rStyle w:val="Hyperlink"/>
          </w:rPr>
          <w:t>http://wbi.worldbank.org/boost/</w:t>
        </w:r>
      </w:hyperlink>
      <w:r>
        <w:t xml:space="preserve"> </w:t>
      </w:r>
    </w:p>
  </w:footnote>
  <w:footnote w:id="25">
    <w:p w14:paraId="56B89B16" w14:textId="77777777" w:rsidR="00B15C42" w:rsidRDefault="00B15C42" w:rsidP="00500356">
      <w:pPr>
        <w:pStyle w:val="FootnoteText"/>
      </w:pPr>
      <w:r>
        <w:rPr>
          <w:rStyle w:val="FootnoteReference"/>
        </w:rPr>
        <w:footnoteRef/>
      </w:r>
      <w:r>
        <w:t xml:space="preserve"> The official EU Budget is available via </w:t>
      </w:r>
      <w:hyperlink r:id="rId23" w:history="1">
        <w:r w:rsidRPr="00ED6661">
          <w:rPr>
            <w:rStyle w:val="Hyperlink"/>
          </w:rPr>
          <w:t>http://eur-lex.europa.eu/budget/www/index-en.htm</w:t>
        </w:r>
      </w:hyperlink>
      <w:r>
        <w:t xml:space="preserve"> </w:t>
      </w:r>
    </w:p>
  </w:footnote>
  <w:footnote w:id="26">
    <w:p w14:paraId="032274FC" w14:textId="77777777" w:rsidR="00B15C42" w:rsidRDefault="00B15C42" w:rsidP="00500356">
      <w:pPr>
        <w:pStyle w:val="FootnoteText"/>
      </w:pPr>
      <w:r>
        <w:rPr>
          <w:rStyle w:val="FootnoteReference"/>
        </w:rPr>
        <w:footnoteRef/>
      </w:r>
      <w:r>
        <w:t xml:space="preserve"> The analysis was performed on the published XML files of the 2015 budget:</w:t>
      </w:r>
      <w:r w:rsidRPr="000651D8">
        <w:t xml:space="preserve"> </w:t>
      </w:r>
      <w:hyperlink r:id="rId24" w:history="1">
        <w:r w:rsidRPr="009C4F98">
          <w:rPr>
            <w:rStyle w:val="Hyperlink"/>
          </w:rPr>
          <w:t>http://eur-lex.europa.eu/budget/www/index-en.htm</w:t>
        </w:r>
      </w:hyperlink>
      <w:r>
        <w:t xml:space="preserve"> </w:t>
      </w:r>
    </w:p>
  </w:footnote>
  <w:footnote w:id="27">
    <w:p w14:paraId="5BEEA0CA" w14:textId="77777777" w:rsidR="00B15C42" w:rsidRDefault="00B15C42" w:rsidP="00500356">
      <w:pPr>
        <w:pStyle w:val="FootnoteText"/>
      </w:pPr>
      <w:r>
        <w:rPr>
          <w:rStyle w:val="FootnoteReference"/>
        </w:rPr>
        <w:footnoteRef/>
      </w:r>
      <w:r>
        <w:t xml:space="preserve"> Basic structure means support only for paragraph or reuse definitions, or item list, or table definitions. </w:t>
      </w:r>
    </w:p>
  </w:footnote>
  <w:footnote w:id="28">
    <w:p w14:paraId="6C9B5CE5" w14:textId="77777777" w:rsidR="00B15C42" w:rsidRDefault="00B15C42">
      <w:pPr>
        <w:pStyle w:val="FootnoteText"/>
      </w:pPr>
      <w:r>
        <w:rPr>
          <w:rStyle w:val="FootnoteReference"/>
        </w:rPr>
        <w:footnoteRef/>
      </w:r>
      <w:r>
        <w:t xml:space="preserve"> Named Authority List: </w:t>
      </w:r>
      <w:hyperlink r:id="rId25" w:history="1">
        <w:r w:rsidRPr="0051348E">
          <w:rPr>
            <w:rStyle w:val="Hyperlink"/>
          </w:rPr>
          <w:t>http://publications.europa.eu/mdr/authority/</w:t>
        </w:r>
      </w:hyperlink>
      <w:r>
        <w:t xml:space="preserve"> </w:t>
      </w:r>
    </w:p>
  </w:footnote>
  <w:footnote w:id="29">
    <w:p w14:paraId="1F47A32C" w14:textId="77777777" w:rsidR="00B15C42" w:rsidRDefault="00B15C42" w:rsidP="00C201EB">
      <w:pPr>
        <w:pStyle w:val="FootnoteText"/>
      </w:pPr>
      <w:r>
        <w:rPr>
          <w:rStyle w:val="FootnoteReference"/>
        </w:rPr>
        <w:footnoteRef/>
      </w:r>
      <w:r>
        <w:t xml:space="preserve"> In the examples, identifiers are fictitious. In practice, classes will be identified using Unique Resource Identifiers (URIs).</w:t>
      </w:r>
    </w:p>
  </w:footnote>
  <w:footnote w:id="30">
    <w:p w14:paraId="1A4B8AB4" w14:textId="77777777" w:rsidR="00B15C42" w:rsidRDefault="00B15C42" w:rsidP="00C201EB">
      <w:pPr>
        <w:pStyle w:val="FootnoteText"/>
      </w:pPr>
      <w:r>
        <w:rPr>
          <w:rStyle w:val="FootnoteReference"/>
        </w:rPr>
        <w:footnoteRef/>
      </w:r>
      <w:r>
        <w:t xml:space="preserve"> In practice, figures will not get unique identifiers assigned. In the RDF data set, identifiers for figures are unnecessary.</w:t>
      </w:r>
    </w:p>
  </w:footnote>
  <w:footnote w:id="31">
    <w:p w14:paraId="5F14EC50" w14:textId="77777777" w:rsidR="00B15C42" w:rsidRDefault="00B15C42" w:rsidP="0040076D">
      <w:pPr>
        <w:pStyle w:val="FootnoteText"/>
      </w:pPr>
      <w:r>
        <w:rPr>
          <w:rStyle w:val="FootnoteReference"/>
        </w:rPr>
        <w:footnoteRef/>
      </w:r>
      <w:r>
        <w:t xml:space="preserve"> In the examples, identifiers are fictitious. In practice, classes will be identified using Unique Resource Identifiers (URIs).</w:t>
      </w:r>
    </w:p>
  </w:footnote>
  <w:footnote w:id="32">
    <w:p w14:paraId="40BA997F" w14:textId="77777777" w:rsidR="00B15C42" w:rsidRDefault="00B15C42" w:rsidP="00E82BDB">
      <w:pPr>
        <w:pStyle w:val="FootnoteText"/>
      </w:pPr>
      <w:r>
        <w:rPr>
          <w:rStyle w:val="FootnoteReference"/>
        </w:rPr>
        <w:footnoteRef/>
      </w:r>
      <w:r>
        <w:t xml:space="preserve"> In practice, figures will not get unique identifiers assigned. In the RDF data set, identifiers for figures are unnecessary.</w:t>
      </w:r>
    </w:p>
  </w:footnote>
  <w:footnote w:id="33">
    <w:p w14:paraId="519F6E35" w14:textId="77777777" w:rsidR="00B15C42" w:rsidRDefault="00B15C42" w:rsidP="00FD0591">
      <w:pPr>
        <w:pStyle w:val="FootnoteText"/>
      </w:pPr>
      <w:r>
        <w:rPr>
          <w:rStyle w:val="FootnoteReference"/>
        </w:rPr>
        <w:footnoteRef/>
      </w:r>
      <w:r>
        <w:t xml:space="preserve"> In practice, figures will not get unique identifiers assigned. In the RDF data set, identifiers for figures are unnecessary.</w:t>
      </w:r>
    </w:p>
  </w:footnote>
  <w:footnote w:id="34">
    <w:p w14:paraId="6C53D59F" w14:textId="77777777" w:rsidR="00B15C42" w:rsidRDefault="00B15C42" w:rsidP="0001022C">
      <w:pPr>
        <w:pStyle w:val="FootnoteText"/>
      </w:pPr>
      <w:r>
        <w:rPr>
          <w:rStyle w:val="FootnoteReference"/>
        </w:rPr>
        <w:footnoteRef/>
      </w:r>
      <w:r>
        <w:t xml:space="preserve"> More information can be found on </w:t>
      </w:r>
      <w:hyperlink r:id="rId26" w:history="1">
        <w:r w:rsidRPr="00317BDD">
          <w:rPr>
            <w:rStyle w:val="Hyperlink"/>
          </w:rPr>
          <w:t>http://ec.europa.eu/budget/explained/budg_system/fin_fwk0713/fin_fwk0713_en.cfm</w:t>
        </w:r>
      </w:hyperlink>
      <w:r>
        <w:t>. (19.4.2013)</w:t>
      </w:r>
    </w:p>
  </w:footnote>
  <w:footnote w:id="35">
    <w:p w14:paraId="673723F4" w14:textId="77777777" w:rsidR="00B15C42" w:rsidRDefault="00B15C42">
      <w:pPr>
        <w:pStyle w:val="FootnoteText"/>
      </w:pPr>
      <w:r>
        <w:rPr>
          <w:rStyle w:val="FootnoteReference"/>
        </w:rPr>
        <w:footnoteRef/>
      </w:r>
      <w:r>
        <w:t xml:space="preserve"> The “general introduction” of the draft general budget of 2015 is available via </w:t>
      </w:r>
      <w:hyperlink r:id="rId27" w:history="1">
        <w:r w:rsidRPr="000E5556">
          <w:rPr>
            <w:rStyle w:val="Hyperlink"/>
          </w:rPr>
          <w:t>http://eur-lex.europa.eu/budget/data/DB/2015/en/SEC00.pdf</w:t>
        </w:r>
      </w:hyperlink>
      <w:r>
        <w:t xml:space="preserve"> as from page 358.</w:t>
      </w:r>
    </w:p>
  </w:footnote>
  <w:footnote w:id="36">
    <w:p w14:paraId="496B36C2" w14:textId="77777777" w:rsidR="00B15C42" w:rsidRDefault="00B15C42">
      <w:pPr>
        <w:pStyle w:val="FootnoteText"/>
      </w:pPr>
      <w:r>
        <w:rPr>
          <w:rStyle w:val="FootnoteReference"/>
        </w:rPr>
        <w:footnoteRef/>
      </w:r>
      <w:r>
        <w:t xml:space="preserve"> RDF Data Cube Vocabulary: </w:t>
      </w:r>
      <w:hyperlink r:id="rId28" w:history="1">
        <w:r w:rsidRPr="006439C7">
          <w:rPr>
            <w:rStyle w:val="Hyperlink"/>
          </w:rPr>
          <w:t>http://www.w3.org/TR/vocab-data-cube/</w:t>
        </w:r>
      </w:hyperlink>
      <w:r>
        <w:t xml:space="preserve"> </w:t>
      </w:r>
    </w:p>
  </w:footnote>
  <w:footnote w:id="37">
    <w:p w14:paraId="312098A1" w14:textId="77777777" w:rsidR="00B15C42" w:rsidRDefault="00B15C42">
      <w:pPr>
        <w:pStyle w:val="FootnoteText"/>
      </w:pPr>
      <w:r>
        <w:rPr>
          <w:rStyle w:val="FootnoteReference"/>
        </w:rPr>
        <w:footnoteRef/>
      </w:r>
      <w:r>
        <w:t xml:space="preserve"> RDF Data Cube Vocabulary: </w:t>
      </w:r>
      <w:hyperlink r:id="rId29" w:history="1">
        <w:r w:rsidRPr="000E07DA">
          <w:rPr>
            <w:rStyle w:val="Hyperlink"/>
          </w:rPr>
          <w:t>http://www.w3.org/TR/vocab-data-cube/</w:t>
        </w:r>
      </w:hyperlink>
      <w:r>
        <w:t xml:space="preserve"> </w:t>
      </w:r>
    </w:p>
  </w:footnote>
  <w:footnote w:id="38">
    <w:p w14:paraId="4A8C1E65" w14:textId="77777777" w:rsidR="00B15C42" w:rsidRDefault="00B15C42">
      <w:pPr>
        <w:pStyle w:val="FootnoteText"/>
      </w:pPr>
      <w:r>
        <w:rPr>
          <w:rStyle w:val="FootnoteReference"/>
        </w:rPr>
        <w:footnoteRef/>
      </w:r>
      <w:r>
        <w:t xml:space="preserve"> The DCAT Application Profile for Open Data Portals in Europe: </w:t>
      </w:r>
      <w:r w:rsidRPr="00F812AA">
        <w:t>https://joinup.ec.europa.eu/asset/dcat_application_profile/</w:t>
      </w:r>
    </w:p>
  </w:footnote>
  <w:footnote w:id="39">
    <w:p w14:paraId="7C76F496" w14:textId="77777777" w:rsidR="00B15C42" w:rsidRDefault="00B15C42">
      <w:pPr>
        <w:pStyle w:val="FootnoteText"/>
      </w:pPr>
      <w:r>
        <w:rPr>
          <w:rStyle w:val="FootnoteReference"/>
        </w:rPr>
        <w:footnoteRef/>
      </w:r>
      <w:r>
        <w:t xml:space="preserve"> The ppStage and paStage NALs could be merged into one NAL.</w:t>
      </w:r>
    </w:p>
  </w:footnote>
  <w:footnote w:id="40">
    <w:p w14:paraId="7A920DE8" w14:textId="77777777" w:rsidR="00B15C42" w:rsidRDefault="00B15C42" w:rsidP="00C84E52">
      <w:pPr>
        <w:pStyle w:val="FootnoteText"/>
      </w:pPr>
      <w:r>
        <w:rPr>
          <w:rStyle w:val="FootnoteReference"/>
        </w:rPr>
        <w:footnoteRef/>
      </w:r>
      <w:r>
        <w:t xml:space="preserve"> FTS: </w:t>
      </w:r>
      <w:hyperlink r:id="rId30" w:history="1">
        <w:r w:rsidRPr="00614073">
          <w:rPr>
            <w:rStyle w:val="Hyperlink"/>
          </w:rPr>
          <w:t>http://ec.europa.eu/budget/fts/</w:t>
        </w:r>
      </w:hyperlink>
      <w:r>
        <w:t xml:space="preserve"> </w:t>
      </w:r>
    </w:p>
  </w:footnote>
  <w:footnote w:id="41">
    <w:p w14:paraId="502C8161" w14:textId="77777777" w:rsidR="00B15C42" w:rsidRDefault="00B15C42" w:rsidP="00C511DF">
      <w:pPr>
        <w:pStyle w:val="FootnoteText"/>
      </w:pPr>
      <w:r>
        <w:rPr>
          <w:rStyle w:val="FootnoteReference"/>
        </w:rPr>
        <w:footnoteRef/>
      </w:r>
      <w:r>
        <w:t xml:space="preserve"> Decision No 1605/2002/EC, Euratom: </w:t>
      </w:r>
      <w:hyperlink r:id="rId31" w:history="1">
        <w:r w:rsidRPr="00614073">
          <w:rPr>
            <w:rStyle w:val="Hyperlink"/>
          </w:rPr>
          <w:t>http://eur-lex.europa.eu/legal-content/EN/TXT/HTML/?uri=CELEX:32002R1605&amp;qid=1436870720332&amp;from=EN</w:t>
        </w:r>
      </w:hyperlink>
      <w:r>
        <w:t xml:space="preserve"> </w:t>
      </w:r>
    </w:p>
  </w:footnote>
  <w:footnote w:id="42">
    <w:p w14:paraId="566C4911" w14:textId="77777777" w:rsidR="00B15C42" w:rsidRDefault="00B15C42" w:rsidP="00C511DF">
      <w:pPr>
        <w:pStyle w:val="FootnoteText"/>
      </w:pPr>
      <w:r>
        <w:rPr>
          <w:rStyle w:val="FootnoteReference"/>
        </w:rPr>
        <w:footnoteRef/>
      </w:r>
      <w:r>
        <w:t xml:space="preserve"> Decision No 2009/496/EC, Euroatom: </w:t>
      </w:r>
      <w:hyperlink r:id="rId32" w:history="1">
        <w:r w:rsidRPr="00614073">
          <w:rPr>
            <w:rStyle w:val="Hyperlink"/>
          </w:rPr>
          <w:t>http://eur-lex.europa.eu/legal-content/EN/TXT/HTML/?uri=CELEX:32002R1605&amp;qid=1436870720332&amp;from=EN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86" w:type="dxa"/>
      <w:tblBorders>
        <w:bottom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829"/>
      <w:gridCol w:w="6640"/>
      <w:gridCol w:w="1117"/>
    </w:tblGrid>
    <w:tr w:rsidR="00B15C42" w:rsidRPr="00B02E42" w14:paraId="596081AF" w14:textId="77777777" w:rsidTr="00EE1AED">
      <w:trPr>
        <w:trHeight w:val="372"/>
      </w:trPr>
      <w:tc>
        <w:tcPr>
          <w:tcW w:w="829" w:type="dxa"/>
        </w:tcPr>
        <w:p w14:paraId="6F9A4847" w14:textId="77777777" w:rsidR="00B15C42" w:rsidRDefault="00B15C42" w:rsidP="00EE1AED">
          <w:pPr>
            <w:pStyle w:val="ZCom"/>
            <w:ind w:left="-44" w:firstLine="44"/>
          </w:pPr>
          <w:r>
            <w:rPr>
              <w:b/>
              <w:sz w:val="36"/>
              <w:szCs w:val="36"/>
            </w:rPr>
            <w:br w:type="page"/>
          </w:r>
          <w:r>
            <w:rPr>
              <w:b/>
              <w:sz w:val="36"/>
              <w:szCs w:val="36"/>
            </w:rPr>
            <w:br w:type="page"/>
          </w:r>
          <w:r w:rsidRPr="00B9193E">
            <w:rPr>
              <w:rFonts w:ascii="Verdana" w:hAnsi="Verdana"/>
              <w:b/>
              <w:color w:val="333333"/>
              <w:sz w:val="36"/>
              <w:szCs w:val="36"/>
            </w:rPr>
            <w:br w:type="page"/>
          </w:r>
        </w:p>
      </w:tc>
      <w:tc>
        <w:tcPr>
          <w:tcW w:w="6640" w:type="dxa"/>
          <w:vAlign w:val="center"/>
        </w:tcPr>
        <w:p w14:paraId="0CD3B9A4" w14:textId="77777777" w:rsidR="00B15C42" w:rsidRPr="00EE1AED" w:rsidRDefault="00B15C42" w:rsidP="00EE1AED">
          <w:pPr>
            <w:pStyle w:val="HeaderTitle"/>
          </w:pPr>
          <w:r w:rsidRPr="00EE1AED">
            <w:rPr>
              <w:rStyle w:val="BodyChar"/>
            </w:rPr>
            <w:t>Specification of the EU Budget Vocabula</w:t>
          </w:r>
          <w:r w:rsidRPr="00EE1AED">
            <w:t>ry</w:t>
          </w:r>
        </w:p>
      </w:tc>
      <w:tc>
        <w:tcPr>
          <w:tcW w:w="1117" w:type="dxa"/>
        </w:tcPr>
        <w:p w14:paraId="31858725" w14:textId="77777777" w:rsidR="00B15C42" w:rsidRPr="00286348" w:rsidRDefault="00B15C42" w:rsidP="00ED7DE3">
          <w:pPr>
            <w:pStyle w:val="ZCom"/>
          </w:pPr>
        </w:p>
        <w:p w14:paraId="6A9E639E" w14:textId="77777777" w:rsidR="00B15C42" w:rsidRPr="00286348" w:rsidRDefault="00B15C42" w:rsidP="00ED7DE3">
          <w:pPr>
            <w:pStyle w:val="ZDGName"/>
          </w:pPr>
        </w:p>
      </w:tc>
    </w:tr>
  </w:tbl>
  <w:p w14:paraId="665BF5E2" w14:textId="77777777" w:rsidR="00B15C42" w:rsidRPr="00286348" w:rsidRDefault="00B15C42" w:rsidP="00EE1AED">
    <w:pPr>
      <w:pStyle w:val="Header"/>
      <w:tabs>
        <w:tab w:val="clear" w:pos="8306"/>
      </w:tabs>
      <w:ind w:right="-7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164FD" w14:textId="77777777" w:rsidR="00B15C42" w:rsidRDefault="00B15C42" w:rsidP="00F55526">
    <w:pPr>
      <w:pStyle w:val="Header"/>
      <w:spacing w:after="0"/>
      <w:jc w:val="center"/>
    </w:pPr>
    <w:r>
      <w:rPr>
        <w:noProof/>
        <w:lang w:eastAsia="en-GB"/>
      </w:rPr>
      <w:drawing>
        <wp:anchor distT="0" distB="0" distL="114300" distR="114300" simplePos="0" relativeHeight="251659263" behindDoc="1" locked="0" layoutInCell="1" allowOverlap="1" wp14:anchorId="4A8C61CB" wp14:editId="06908BBB">
          <wp:simplePos x="0" y="0"/>
          <wp:positionH relativeFrom="margin">
            <wp:posOffset>-999490</wp:posOffset>
          </wp:positionH>
          <wp:positionV relativeFrom="margin">
            <wp:posOffset>1911350</wp:posOffset>
          </wp:positionV>
          <wp:extent cx="7345045" cy="7423785"/>
          <wp:effectExtent l="19050" t="0" r="8255" b="0"/>
          <wp:wrapNone/>
          <wp:docPr id="2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45045" cy="742378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B15C42" w:rsidRPr="00B02E42" w14:paraId="2BD6C274" w14:textId="77777777" w:rsidTr="004A7808">
      <w:trPr>
        <w:trHeight w:val="855"/>
      </w:trPr>
      <w:tc>
        <w:tcPr>
          <w:tcW w:w="851" w:type="dxa"/>
        </w:tcPr>
        <w:p w14:paraId="557E2B62" w14:textId="77777777" w:rsidR="00B15C42" w:rsidRDefault="00B15C42" w:rsidP="004A7808">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6453243E" w14:textId="77777777" w:rsidR="00B15C42" w:rsidRPr="0073068D" w:rsidRDefault="00B15C42" w:rsidP="004A7808">
          <w:pPr>
            <w:pStyle w:val="HeaderTitle"/>
          </w:pPr>
          <w:r w:rsidRPr="0073068D">
            <w:t>D4.2 - Acceptance Test execution results for GUI quick wins</w:t>
          </w:r>
        </w:p>
      </w:tc>
      <w:tc>
        <w:tcPr>
          <w:tcW w:w="1146" w:type="dxa"/>
        </w:tcPr>
        <w:p w14:paraId="64A24FF7" w14:textId="77777777" w:rsidR="00B15C42" w:rsidRPr="00362ABD" w:rsidRDefault="00B15C42" w:rsidP="004A7808">
          <w:pPr>
            <w:pStyle w:val="ZCom"/>
          </w:pPr>
        </w:p>
        <w:p w14:paraId="41E290B8" w14:textId="77777777" w:rsidR="00B15C42" w:rsidRPr="00362ABD" w:rsidRDefault="00B15C42" w:rsidP="004A7808">
          <w:pPr>
            <w:pStyle w:val="ZDGName"/>
          </w:pPr>
        </w:p>
      </w:tc>
    </w:tr>
  </w:tbl>
  <w:p w14:paraId="68EEAD49" w14:textId="77777777" w:rsidR="00B15C42" w:rsidRPr="00362ABD" w:rsidRDefault="00B15C42" w:rsidP="00F55526">
    <w:pPr>
      <w:pStyle w:val="Header"/>
      <w:spacing w:after="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B15C42" w:rsidRPr="00B02E42" w14:paraId="48978C3D" w14:textId="77777777" w:rsidTr="004A7808">
      <w:trPr>
        <w:trHeight w:val="855"/>
      </w:trPr>
      <w:tc>
        <w:tcPr>
          <w:tcW w:w="851" w:type="dxa"/>
        </w:tcPr>
        <w:p w14:paraId="2F901059" w14:textId="77777777" w:rsidR="00B15C42" w:rsidRDefault="00B15C42" w:rsidP="004A7808">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44CFE280" w14:textId="77777777" w:rsidR="00B15C42" w:rsidRPr="0073068D" w:rsidRDefault="00B15C42" w:rsidP="004A7808">
          <w:pPr>
            <w:pStyle w:val="HeaderTitle"/>
          </w:pPr>
          <w:r w:rsidRPr="0073068D">
            <w:t>D4.2 - Acceptance Test execution results for GUI quick wins</w:t>
          </w:r>
        </w:p>
      </w:tc>
      <w:tc>
        <w:tcPr>
          <w:tcW w:w="1146" w:type="dxa"/>
        </w:tcPr>
        <w:p w14:paraId="76311CDE" w14:textId="77777777" w:rsidR="00B15C42" w:rsidRPr="00362ABD" w:rsidRDefault="00B15C42" w:rsidP="004A7808">
          <w:pPr>
            <w:pStyle w:val="ZCom"/>
          </w:pPr>
        </w:p>
        <w:p w14:paraId="552D5EB8" w14:textId="77777777" w:rsidR="00B15C42" w:rsidRPr="00362ABD" w:rsidRDefault="00B15C42" w:rsidP="004A7808">
          <w:pPr>
            <w:pStyle w:val="ZDGName"/>
          </w:pPr>
        </w:p>
      </w:tc>
    </w:tr>
  </w:tbl>
  <w:p w14:paraId="78EBE05D" w14:textId="77777777" w:rsidR="00B15C42" w:rsidRPr="00362ABD" w:rsidRDefault="00B15C42" w:rsidP="00434779">
    <w:pPr>
      <w:pStyle w:val="Header"/>
      <w:tabs>
        <w:tab w:val="clear" w:pos="8306"/>
      </w:tabs>
      <w:ind w:right="-7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B11E81"/>
    <w:multiLevelType w:val="hybridMultilevel"/>
    <w:tmpl w:val="EDB0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36DD7"/>
    <w:multiLevelType w:val="hybridMultilevel"/>
    <w:tmpl w:val="A48E6054"/>
    <w:lvl w:ilvl="0" w:tplc="F2121C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947F9"/>
    <w:multiLevelType w:val="hybridMultilevel"/>
    <w:tmpl w:val="B328BB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D243E"/>
    <w:multiLevelType w:val="hybridMultilevel"/>
    <w:tmpl w:val="D700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D5ECD"/>
    <w:multiLevelType w:val="hybridMultilevel"/>
    <w:tmpl w:val="94B67E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1193E"/>
    <w:multiLevelType w:val="hybridMultilevel"/>
    <w:tmpl w:val="181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7B6FB4"/>
    <w:multiLevelType w:val="hybridMultilevel"/>
    <w:tmpl w:val="2F18F1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F313D"/>
    <w:multiLevelType w:val="hybridMultilevel"/>
    <w:tmpl w:val="7AA45724"/>
    <w:lvl w:ilvl="0" w:tplc="5BAC63FC">
      <w:numFmt w:val="bullet"/>
      <w:lvlText w:val="-"/>
      <w:lvlJc w:val="left"/>
      <w:pPr>
        <w:ind w:left="405"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C2D99"/>
    <w:multiLevelType w:val="hybridMultilevel"/>
    <w:tmpl w:val="02E67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573EC6"/>
    <w:multiLevelType w:val="hybridMultilevel"/>
    <w:tmpl w:val="C7E41824"/>
    <w:lvl w:ilvl="0" w:tplc="6074BB1C">
      <w:start w:val="1"/>
      <w:numFmt w:val="bullet"/>
      <w:pStyle w:val="Bulletpoint1"/>
      <w:lvlText w:val=""/>
      <w:lvlJc w:val="left"/>
      <w:pPr>
        <w:ind w:left="600" w:hanging="360"/>
      </w:pPr>
      <w:rPr>
        <w:rFonts w:ascii="Wingdings" w:hAnsi="Wingdings" w:hint="default"/>
        <w:color w:val="002395"/>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5738FA"/>
    <w:multiLevelType w:val="hybridMultilevel"/>
    <w:tmpl w:val="4232DBEE"/>
    <w:lvl w:ilvl="0" w:tplc="3F1CA4A2">
      <w:start w:val="1"/>
      <w:numFmt w:val="bullet"/>
      <w:lvlText w:val=""/>
      <w:lvlJc w:val="left"/>
      <w:pPr>
        <w:ind w:left="720" w:hanging="360"/>
      </w:pPr>
      <w:rPr>
        <w:rFonts w:ascii="Symbol" w:hAnsi="Symbol" w:hint="default"/>
        <w:color w:val="auto"/>
      </w:rPr>
    </w:lvl>
    <w:lvl w:ilvl="1" w:tplc="FA7050FC">
      <w:numFmt w:val="bullet"/>
      <w:lvlText w:val="•"/>
      <w:lvlJc w:val="left"/>
      <w:pPr>
        <w:ind w:left="1800" w:hanging="72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D3599"/>
    <w:multiLevelType w:val="multilevel"/>
    <w:tmpl w:val="4EAA5BA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720BBB"/>
    <w:multiLevelType w:val="hybridMultilevel"/>
    <w:tmpl w:val="7B84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64CA8"/>
    <w:multiLevelType w:val="hybridMultilevel"/>
    <w:tmpl w:val="1C98359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15:restartNumberingAfterBreak="0">
    <w:nsid w:val="293061F8"/>
    <w:multiLevelType w:val="hybridMultilevel"/>
    <w:tmpl w:val="8B3E4C46"/>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35868C6"/>
    <w:multiLevelType w:val="hybridMultilevel"/>
    <w:tmpl w:val="77A4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C1E3D"/>
    <w:multiLevelType w:val="hybridMultilevel"/>
    <w:tmpl w:val="9E9C3530"/>
    <w:lvl w:ilvl="0" w:tplc="3F1CA4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2" w15:restartNumberingAfterBreak="0">
    <w:nsid w:val="33B26238"/>
    <w:multiLevelType w:val="hybridMultilevel"/>
    <w:tmpl w:val="B89A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7C25BFB"/>
    <w:multiLevelType w:val="hybridMultilevel"/>
    <w:tmpl w:val="CF548418"/>
    <w:lvl w:ilvl="0" w:tplc="08090005">
      <w:start w:val="1"/>
      <w:numFmt w:val="bullet"/>
      <w:lvlText w:val=""/>
      <w:lvlJc w:val="left"/>
      <w:pPr>
        <w:ind w:left="720" w:hanging="360"/>
      </w:pPr>
      <w:rPr>
        <w:rFonts w:ascii="Wingdings" w:hAnsi="Wingdings" w:hint="default"/>
      </w:rPr>
    </w:lvl>
    <w:lvl w:ilvl="1" w:tplc="1DD86956">
      <w:start w:val="1"/>
      <w:numFmt w:val="bullet"/>
      <w:lvlText w:val="-"/>
      <w:lvlJc w:val="left"/>
      <w:pPr>
        <w:ind w:left="1440" w:hanging="360"/>
      </w:pPr>
      <w:rPr>
        <w:rFonts w:ascii="Verdana" w:eastAsia="Times New Roman" w:hAnsi="Verdana" w:cs="Times New Roman" w:hint="default"/>
        <w:color w:val="000000" w:themeColor="tex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5">
      <w:start w:val="1"/>
      <w:numFmt w:val="bullet"/>
      <w:lvlText w:val=""/>
      <w:lvlJc w:val="left"/>
      <w:pPr>
        <w:ind w:left="5760" w:hanging="360"/>
      </w:pPr>
      <w:rPr>
        <w:rFonts w:ascii="Wingdings" w:hAnsi="Wingdings"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7" w15:restartNumberingAfterBreak="0">
    <w:nsid w:val="43861F4D"/>
    <w:multiLevelType w:val="hybridMultilevel"/>
    <w:tmpl w:val="13E6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9F55DD"/>
    <w:multiLevelType w:val="hybridMultilevel"/>
    <w:tmpl w:val="ABE27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0"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A53745"/>
    <w:multiLevelType w:val="hybridMultilevel"/>
    <w:tmpl w:val="09C62D26"/>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9A3E7E"/>
    <w:multiLevelType w:val="hybridMultilevel"/>
    <w:tmpl w:val="2E2EF24A"/>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7C5417"/>
    <w:multiLevelType w:val="hybridMultilevel"/>
    <w:tmpl w:val="6AEEC9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5" w15:restartNumberingAfterBreak="0">
    <w:nsid w:val="55137A66"/>
    <w:multiLevelType w:val="hybridMultilevel"/>
    <w:tmpl w:val="D15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C10D8E"/>
    <w:multiLevelType w:val="hybridMultilevel"/>
    <w:tmpl w:val="4418BA3A"/>
    <w:lvl w:ilvl="0" w:tplc="0809000F">
      <w:start w:val="1"/>
      <w:numFmt w:val="decimal"/>
      <w:lvlText w:val="%1."/>
      <w:lvlJc w:val="left"/>
      <w:pPr>
        <w:ind w:left="792" w:hanging="360"/>
      </w:pPr>
      <w:rPr>
        <w:rFont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7" w15:restartNumberingAfterBreak="0">
    <w:nsid w:val="56361B4F"/>
    <w:multiLevelType w:val="hybridMultilevel"/>
    <w:tmpl w:val="BAE0AE6A"/>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4D5248"/>
    <w:multiLevelType w:val="hybridMultilevel"/>
    <w:tmpl w:val="AD8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E62B1"/>
    <w:multiLevelType w:val="hybridMultilevel"/>
    <w:tmpl w:val="D466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AA0D21"/>
    <w:multiLevelType w:val="hybridMultilevel"/>
    <w:tmpl w:val="9C8AD6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E612D8"/>
    <w:multiLevelType w:val="hybridMultilevel"/>
    <w:tmpl w:val="488CAD1E"/>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907ABF"/>
    <w:multiLevelType w:val="hybridMultilevel"/>
    <w:tmpl w:val="6810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B20E5D"/>
    <w:multiLevelType w:val="hybridMultilevel"/>
    <w:tmpl w:val="8188D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AF676D"/>
    <w:multiLevelType w:val="hybridMultilevel"/>
    <w:tmpl w:val="F9C4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846C48"/>
    <w:multiLevelType w:val="hybridMultilevel"/>
    <w:tmpl w:val="AD6485C2"/>
    <w:lvl w:ilvl="0" w:tplc="E2183360">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8"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9" w15:restartNumberingAfterBreak="0">
    <w:nsid w:val="66D82E2C"/>
    <w:multiLevelType w:val="hybridMultilevel"/>
    <w:tmpl w:val="350A1FFE"/>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FE64A1"/>
    <w:multiLevelType w:val="hybridMultilevel"/>
    <w:tmpl w:val="8F6221C4"/>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712C71"/>
    <w:multiLevelType w:val="hybridMultilevel"/>
    <w:tmpl w:val="B7442F44"/>
    <w:lvl w:ilvl="0" w:tplc="9BA0ADE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D950D5"/>
    <w:multiLevelType w:val="hybridMultilevel"/>
    <w:tmpl w:val="96CEE8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205827"/>
    <w:multiLevelType w:val="hybridMultilevel"/>
    <w:tmpl w:val="476ED8C4"/>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5"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9B74007"/>
    <w:multiLevelType w:val="hybridMultilevel"/>
    <w:tmpl w:val="0FA2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206235"/>
    <w:multiLevelType w:val="hybridMultilevel"/>
    <w:tmpl w:val="95660EE4"/>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C3256C3"/>
    <w:multiLevelType w:val="multilevel"/>
    <w:tmpl w:val="C0E0E6F4"/>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31680"/>
        </w:tabs>
        <w:ind w:left="482" w:hanging="482"/>
      </w:pPr>
      <w:rPr>
        <w:rFonts w:hint="default"/>
      </w:rPr>
    </w:lvl>
    <w:lvl w:ilvl="2">
      <w:start w:val="1"/>
      <w:numFmt w:val="decimal"/>
      <w:pStyle w:val="Heading3"/>
      <w:lvlText w:val="%1.%2.%3."/>
      <w:lvlJc w:val="left"/>
      <w:pPr>
        <w:tabs>
          <w:tab w:val="num" w:pos="908"/>
        </w:tabs>
        <w:ind w:left="908" w:hanging="482"/>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C534C17"/>
    <w:multiLevelType w:val="multilevel"/>
    <w:tmpl w:val="8E8CF946"/>
    <w:lvl w:ilvl="0">
      <w:start w:val="1"/>
      <w:numFmt w:val="decimal"/>
      <w:lvlText w:val="%1."/>
      <w:lvlJc w:val="left"/>
      <w:pPr>
        <w:tabs>
          <w:tab w:val="num" w:pos="720"/>
        </w:tabs>
        <w:ind w:left="720" w:hanging="360"/>
      </w:pPr>
    </w:lvl>
    <w:lvl w:ilvl="1">
      <w:start w:val="1"/>
      <w:numFmt w:val="lowerLetter"/>
      <w:pStyle w:val="ListNumberLevel2"/>
      <w:lvlText w:val="%2."/>
      <w:lvlJc w:val="left"/>
      <w:pPr>
        <w:tabs>
          <w:tab w:val="num" w:pos="1440"/>
        </w:tabs>
        <w:ind w:left="1440" w:hanging="360"/>
      </w:pPr>
    </w:lvl>
    <w:lvl w:ilvl="2">
      <w:start w:val="3"/>
      <w:numFmt w:val="bullet"/>
      <w:lvlText w:val="-"/>
      <w:lvlJc w:val="left"/>
      <w:pPr>
        <w:ind w:left="2160" w:hanging="360"/>
      </w:pPr>
      <w:rPr>
        <w:rFonts w:ascii="Verdana" w:eastAsia="Times New Roman" w:hAnsi="Verdana" w:cs="Times New Roman"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B62BC7"/>
    <w:multiLevelType w:val="hybridMultilevel"/>
    <w:tmpl w:val="F808E834"/>
    <w:lvl w:ilvl="0" w:tplc="08090005">
      <w:start w:val="1"/>
      <w:numFmt w:val="bullet"/>
      <w:lvlText w:val=""/>
      <w:lvlJc w:val="left"/>
      <w:pPr>
        <w:ind w:left="720" w:hanging="360"/>
      </w:pPr>
      <w:rPr>
        <w:rFonts w:ascii="Wingdings" w:hAnsi="Wingdings" w:hint="default"/>
      </w:rPr>
    </w:lvl>
    <w:lvl w:ilvl="1" w:tplc="B99AB860">
      <w:numFmt w:val="bullet"/>
      <w:lvlText w:val=""/>
      <w:lvlJc w:val="left"/>
      <w:pPr>
        <w:ind w:left="1512" w:hanging="432"/>
      </w:pPr>
      <w:rPr>
        <w:rFonts w:ascii="Wingdings" w:eastAsia="Times New Roman" w:hAnsi="Wingding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5">
      <w:start w:val="1"/>
      <w:numFmt w:val="bullet"/>
      <w:lvlText w:val=""/>
      <w:lvlJc w:val="left"/>
      <w:pPr>
        <w:ind w:left="5040" w:hanging="360"/>
      </w:pPr>
      <w:rPr>
        <w:rFonts w:ascii="Wingdings" w:hAnsi="Wingdings"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917385"/>
    <w:multiLevelType w:val="hybridMultilevel"/>
    <w:tmpl w:val="A906F188"/>
    <w:lvl w:ilvl="0" w:tplc="3F1CA4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26"/>
  </w:num>
  <w:num w:numId="5">
    <w:abstractNumId w:val="48"/>
  </w:num>
  <w:num w:numId="6">
    <w:abstractNumId w:val="54"/>
  </w:num>
  <w:num w:numId="7">
    <w:abstractNumId w:val="23"/>
  </w:num>
  <w:num w:numId="8">
    <w:abstractNumId w:val="47"/>
  </w:num>
  <w:num w:numId="9">
    <w:abstractNumId w:val="46"/>
  </w:num>
  <w:num w:numId="10">
    <w:abstractNumId w:val="29"/>
  </w:num>
  <w:num w:numId="11">
    <w:abstractNumId w:val="34"/>
  </w:num>
  <w:num w:numId="12">
    <w:abstractNumId w:val="14"/>
  </w:num>
  <w:num w:numId="13">
    <w:abstractNumId w:val="24"/>
  </w:num>
  <w:num w:numId="14">
    <w:abstractNumId w:val="11"/>
  </w:num>
  <w:num w:numId="15">
    <w:abstractNumId w:val="19"/>
  </w:num>
  <w:num w:numId="16">
    <w:abstractNumId w:val="55"/>
  </w:num>
  <w:num w:numId="17">
    <w:abstractNumId w:val="30"/>
  </w:num>
  <w:num w:numId="18">
    <w:abstractNumId w:val="12"/>
  </w:num>
  <w:num w:numId="19">
    <w:abstractNumId w:val="45"/>
  </w:num>
  <w:num w:numId="20">
    <w:abstractNumId w:val="51"/>
  </w:num>
  <w:num w:numId="21">
    <w:abstractNumId w:val="58"/>
  </w:num>
  <w:num w:numId="22">
    <w:abstractNumId w:val="59"/>
  </w:num>
  <w:num w:numId="23">
    <w:abstractNumId w:val="13"/>
  </w:num>
  <w:num w:numId="24">
    <w:abstractNumId w:val="50"/>
  </w:num>
  <w:num w:numId="25">
    <w:abstractNumId w:val="9"/>
  </w:num>
  <w:num w:numId="26">
    <w:abstractNumId w:val="43"/>
  </w:num>
  <w:num w:numId="27">
    <w:abstractNumId w:val="56"/>
  </w:num>
  <w:num w:numId="28">
    <w:abstractNumId w:val="49"/>
  </w:num>
  <w:num w:numId="29">
    <w:abstractNumId w:val="32"/>
  </w:num>
  <w:num w:numId="30">
    <w:abstractNumId w:val="31"/>
  </w:num>
  <w:num w:numId="31">
    <w:abstractNumId w:val="15"/>
  </w:num>
  <w:num w:numId="32">
    <w:abstractNumId w:val="42"/>
  </w:num>
  <w:num w:numId="33">
    <w:abstractNumId w:val="33"/>
  </w:num>
  <w:num w:numId="34">
    <w:abstractNumId w:val="57"/>
  </w:num>
  <w:num w:numId="35">
    <w:abstractNumId w:val="60"/>
  </w:num>
  <w:num w:numId="36">
    <w:abstractNumId w:val="25"/>
  </w:num>
  <w:num w:numId="37">
    <w:abstractNumId w:val="36"/>
  </w:num>
  <w:num w:numId="38">
    <w:abstractNumId w:val="40"/>
  </w:num>
  <w:num w:numId="39">
    <w:abstractNumId w:val="7"/>
  </w:num>
  <w:num w:numId="40">
    <w:abstractNumId w:val="22"/>
  </w:num>
  <w:num w:numId="41">
    <w:abstractNumId w:val="16"/>
  </w:num>
  <w:num w:numId="42">
    <w:abstractNumId w:val="2"/>
  </w:num>
  <w:num w:numId="43">
    <w:abstractNumId w:val="35"/>
  </w:num>
  <w:num w:numId="44">
    <w:abstractNumId w:val="39"/>
  </w:num>
  <w:num w:numId="45">
    <w:abstractNumId w:val="38"/>
  </w:num>
  <w:num w:numId="46">
    <w:abstractNumId w:val="28"/>
  </w:num>
  <w:num w:numId="47">
    <w:abstractNumId w:val="21"/>
  </w:num>
  <w:num w:numId="48">
    <w:abstractNumId w:val="20"/>
  </w:num>
  <w:num w:numId="49">
    <w:abstractNumId w:val="5"/>
  </w:num>
  <w:num w:numId="50">
    <w:abstractNumId w:val="44"/>
  </w:num>
  <w:num w:numId="51">
    <w:abstractNumId w:val="27"/>
  </w:num>
  <w:num w:numId="52">
    <w:abstractNumId w:val="17"/>
  </w:num>
  <w:num w:numId="53">
    <w:abstractNumId w:val="41"/>
  </w:num>
  <w:num w:numId="54">
    <w:abstractNumId w:val="61"/>
  </w:num>
  <w:num w:numId="55">
    <w:abstractNumId w:val="4"/>
  </w:num>
  <w:num w:numId="56">
    <w:abstractNumId w:val="37"/>
  </w:num>
  <w:num w:numId="57">
    <w:abstractNumId w:val="53"/>
  </w:num>
  <w:num w:numId="58">
    <w:abstractNumId w:val="52"/>
  </w:num>
  <w:num w:numId="59">
    <w:abstractNumId w:val="10"/>
  </w:num>
  <w:num w:numId="60">
    <w:abstractNumId w:val="6"/>
  </w:num>
  <w:num w:numId="61">
    <w:abstractNumId w:val="8"/>
  </w:num>
  <w:num w:numId="62">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283"/>
  <w:defaultTableStyle w:val="TableGrid"/>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BC3"/>
    <w:rsid w:val="000017C3"/>
    <w:rsid w:val="00001F7F"/>
    <w:rsid w:val="00002092"/>
    <w:rsid w:val="00002130"/>
    <w:rsid w:val="00002638"/>
    <w:rsid w:val="00002DA0"/>
    <w:rsid w:val="000030F3"/>
    <w:rsid w:val="000033E9"/>
    <w:rsid w:val="00003A3A"/>
    <w:rsid w:val="00003D1C"/>
    <w:rsid w:val="00003FD6"/>
    <w:rsid w:val="00004D83"/>
    <w:rsid w:val="00004DBB"/>
    <w:rsid w:val="00005A62"/>
    <w:rsid w:val="00005C12"/>
    <w:rsid w:val="00005E52"/>
    <w:rsid w:val="000060A3"/>
    <w:rsid w:val="000062E1"/>
    <w:rsid w:val="00006609"/>
    <w:rsid w:val="000070EC"/>
    <w:rsid w:val="000100E9"/>
    <w:rsid w:val="0001022C"/>
    <w:rsid w:val="0001036C"/>
    <w:rsid w:val="0001098E"/>
    <w:rsid w:val="00010B3C"/>
    <w:rsid w:val="0001123B"/>
    <w:rsid w:val="00011944"/>
    <w:rsid w:val="0001199F"/>
    <w:rsid w:val="00012209"/>
    <w:rsid w:val="0001313D"/>
    <w:rsid w:val="0001398C"/>
    <w:rsid w:val="00013C24"/>
    <w:rsid w:val="00014383"/>
    <w:rsid w:val="000144C8"/>
    <w:rsid w:val="000144CB"/>
    <w:rsid w:val="000145E9"/>
    <w:rsid w:val="00014628"/>
    <w:rsid w:val="00014E2F"/>
    <w:rsid w:val="00014FD2"/>
    <w:rsid w:val="00015964"/>
    <w:rsid w:val="0001606E"/>
    <w:rsid w:val="0001625B"/>
    <w:rsid w:val="00016754"/>
    <w:rsid w:val="00016DEA"/>
    <w:rsid w:val="0001738C"/>
    <w:rsid w:val="00017B9D"/>
    <w:rsid w:val="00017FA6"/>
    <w:rsid w:val="000214EC"/>
    <w:rsid w:val="000216CA"/>
    <w:rsid w:val="00021733"/>
    <w:rsid w:val="00021AB4"/>
    <w:rsid w:val="0002279A"/>
    <w:rsid w:val="00022C0D"/>
    <w:rsid w:val="00023367"/>
    <w:rsid w:val="000235DE"/>
    <w:rsid w:val="0002375B"/>
    <w:rsid w:val="000238DD"/>
    <w:rsid w:val="000239E2"/>
    <w:rsid w:val="00023F78"/>
    <w:rsid w:val="00024B28"/>
    <w:rsid w:val="0002574D"/>
    <w:rsid w:val="00025758"/>
    <w:rsid w:val="00025A89"/>
    <w:rsid w:val="00025B8E"/>
    <w:rsid w:val="000268A0"/>
    <w:rsid w:val="00026AA8"/>
    <w:rsid w:val="00026AEB"/>
    <w:rsid w:val="00027951"/>
    <w:rsid w:val="00027E66"/>
    <w:rsid w:val="00027FB1"/>
    <w:rsid w:val="00030154"/>
    <w:rsid w:val="00030718"/>
    <w:rsid w:val="00030950"/>
    <w:rsid w:val="00030BAC"/>
    <w:rsid w:val="00031386"/>
    <w:rsid w:val="000313AA"/>
    <w:rsid w:val="00031B3C"/>
    <w:rsid w:val="00031DD8"/>
    <w:rsid w:val="00032683"/>
    <w:rsid w:val="00033C58"/>
    <w:rsid w:val="000343F5"/>
    <w:rsid w:val="0003508A"/>
    <w:rsid w:val="000353DF"/>
    <w:rsid w:val="00035905"/>
    <w:rsid w:val="00035BF8"/>
    <w:rsid w:val="00035F1D"/>
    <w:rsid w:val="000371E4"/>
    <w:rsid w:val="000400D6"/>
    <w:rsid w:val="000401A9"/>
    <w:rsid w:val="00040AEE"/>
    <w:rsid w:val="00040F98"/>
    <w:rsid w:val="00041001"/>
    <w:rsid w:val="0004106C"/>
    <w:rsid w:val="000420DD"/>
    <w:rsid w:val="0004216D"/>
    <w:rsid w:val="000422A5"/>
    <w:rsid w:val="000422D9"/>
    <w:rsid w:val="00042976"/>
    <w:rsid w:val="00042B82"/>
    <w:rsid w:val="000433A7"/>
    <w:rsid w:val="000433B8"/>
    <w:rsid w:val="000434CE"/>
    <w:rsid w:val="00043790"/>
    <w:rsid w:val="00044040"/>
    <w:rsid w:val="000448A9"/>
    <w:rsid w:val="00044D2F"/>
    <w:rsid w:val="0004552A"/>
    <w:rsid w:val="0004595C"/>
    <w:rsid w:val="000465DD"/>
    <w:rsid w:val="00046866"/>
    <w:rsid w:val="0004731C"/>
    <w:rsid w:val="00047869"/>
    <w:rsid w:val="00047EE1"/>
    <w:rsid w:val="00050138"/>
    <w:rsid w:val="00050152"/>
    <w:rsid w:val="0005030D"/>
    <w:rsid w:val="00050692"/>
    <w:rsid w:val="000506D3"/>
    <w:rsid w:val="00050778"/>
    <w:rsid w:val="000507C6"/>
    <w:rsid w:val="00050C5A"/>
    <w:rsid w:val="000516A4"/>
    <w:rsid w:val="000518C7"/>
    <w:rsid w:val="00051C90"/>
    <w:rsid w:val="00052009"/>
    <w:rsid w:val="000524C6"/>
    <w:rsid w:val="00052540"/>
    <w:rsid w:val="00052958"/>
    <w:rsid w:val="00052A14"/>
    <w:rsid w:val="00053117"/>
    <w:rsid w:val="00053D72"/>
    <w:rsid w:val="00054ADE"/>
    <w:rsid w:val="00054AE2"/>
    <w:rsid w:val="00054BB8"/>
    <w:rsid w:val="00054D78"/>
    <w:rsid w:val="00055058"/>
    <w:rsid w:val="000550D8"/>
    <w:rsid w:val="00055524"/>
    <w:rsid w:val="000557EE"/>
    <w:rsid w:val="000565D8"/>
    <w:rsid w:val="00056CAD"/>
    <w:rsid w:val="00056F4D"/>
    <w:rsid w:val="00057491"/>
    <w:rsid w:val="00057F65"/>
    <w:rsid w:val="00057FBE"/>
    <w:rsid w:val="000608C2"/>
    <w:rsid w:val="00060933"/>
    <w:rsid w:val="00060C0D"/>
    <w:rsid w:val="00060DCC"/>
    <w:rsid w:val="00061344"/>
    <w:rsid w:val="000616A9"/>
    <w:rsid w:val="00061AB9"/>
    <w:rsid w:val="00061D7F"/>
    <w:rsid w:val="00061EF4"/>
    <w:rsid w:val="00062287"/>
    <w:rsid w:val="000624B2"/>
    <w:rsid w:val="0006288E"/>
    <w:rsid w:val="00063351"/>
    <w:rsid w:val="00063721"/>
    <w:rsid w:val="00063B35"/>
    <w:rsid w:val="00063B9E"/>
    <w:rsid w:val="00063F02"/>
    <w:rsid w:val="0006412C"/>
    <w:rsid w:val="000645B1"/>
    <w:rsid w:val="00064CE9"/>
    <w:rsid w:val="000651D8"/>
    <w:rsid w:val="000661F6"/>
    <w:rsid w:val="00066808"/>
    <w:rsid w:val="000669DE"/>
    <w:rsid w:val="00066BD7"/>
    <w:rsid w:val="00067B0C"/>
    <w:rsid w:val="00067F48"/>
    <w:rsid w:val="000702AD"/>
    <w:rsid w:val="000708B7"/>
    <w:rsid w:val="00070AA9"/>
    <w:rsid w:val="00071BE6"/>
    <w:rsid w:val="00071D00"/>
    <w:rsid w:val="000722DD"/>
    <w:rsid w:val="000726E1"/>
    <w:rsid w:val="00072A56"/>
    <w:rsid w:val="00072B02"/>
    <w:rsid w:val="00072B64"/>
    <w:rsid w:val="000735E8"/>
    <w:rsid w:val="00073AA6"/>
    <w:rsid w:val="00073C03"/>
    <w:rsid w:val="00073DC1"/>
    <w:rsid w:val="00074092"/>
    <w:rsid w:val="000749BE"/>
    <w:rsid w:val="00074D69"/>
    <w:rsid w:val="00075FA2"/>
    <w:rsid w:val="000763E1"/>
    <w:rsid w:val="000765D5"/>
    <w:rsid w:val="00076C6D"/>
    <w:rsid w:val="00076CA8"/>
    <w:rsid w:val="00076D34"/>
    <w:rsid w:val="000813D8"/>
    <w:rsid w:val="00081589"/>
    <w:rsid w:val="00081A1F"/>
    <w:rsid w:val="000821D0"/>
    <w:rsid w:val="0008228F"/>
    <w:rsid w:val="000827F9"/>
    <w:rsid w:val="00082AF8"/>
    <w:rsid w:val="00082D2E"/>
    <w:rsid w:val="0008370A"/>
    <w:rsid w:val="000839AF"/>
    <w:rsid w:val="00083FC9"/>
    <w:rsid w:val="000846B0"/>
    <w:rsid w:val="00084CB9"/>
    <w:rsid w:val="00086655"/>
    <w:rsid w:val="000868E9"/>
    <w:rsid w:val="000869B4"/>
    <w:rsid w:val="00086DB1"/>
    <w:rsid w:val="000870C7"/>
    <w:rsid w:val="00087F2E"/>
    <w:rsid w:val="0009024C"/>
    <w:rsid w:val="0009037C"/>
    <w:rsid w:val="00090B9E"/>
    <w:rsid w:val="00091229"/>
    <w:rsid w:val="000912E9"/>
    <w:rsid w:val="00091D1D"/>
    <w:rsid w:val="0009204B"/>
    <w:rsid w:val="000923B4"/>
    <w:rsid w:val="000924A5"/>
    <w:rsid w:val="000929B8"/>
    <w:rsid w:val="000930DC"/>
    <w:rsid w:val="000931F0"/>
    <w:rsid w:val="00093624"/>
    <w:rsid w:val="00093CCA"/>
    <w:rsid w:val="00093DDC"/>
    <w:rsid w:val="0009421E"/>
    <w:rsid w:val="00094262"/>
    <w:rsid w:val="00094B44"/>
    <w:rsid w:val="00094E63"/>
    <w:rsid w:val="000952FE"/>
    <w:rsid w:val="0009548F"/>
    <w:rsid w:val="0009565C"/>
    <w:rsid w:val="0009595D"/>
    <w:rsid w:val="0009660B"/>
    <w:rsid w:val="00096F15"/>
    <w:rsid w:val="00097212"/>
    <w:rsid w:val="00097276"/>
    <w:rsid w:val="00097A90"/>
    <w:rsid w:val="000A0B41"/>
    <w:rsid w:val="000A0D82"/>
    <w:rsid w:val="000A0DFB"/>
    <w:rsid w:val="000A14F1"/>
    <w:rsid w:val="000A1CB2"/>
    <w:rsid w:val="000A2AE2"/>
    <w:rsid w:val="000A2B76"/>
    <w:rsid w:val="000A344C"/>
    <w:rsid w:val="000A3701"/>
    <w:rsid w:val="000A3868"/>
    <w:rsid w:val="000A3E30"/>
    <w:rsid w:val="000A4393"/>
    <w:rsid w:val="000A5AF2"/>
    <w:rsid w:val="000A6649"/>
    <w:rsid w:val="000A6692"/>
    <w:rsid w:val="000A73DF"/>
    <w:rsid w:val="000A77FF"/>
    <w:rsid w:val="000A7CAD"/>
    <w:rsid w:val="000B110D"/>
    <w:rsid w:val="000B110F"/>
    <w:rsid w:val="000B14D2"/>
    <w:rsid w:val="000B1691"/>
    <w:rsid w:val="000B2447"/>
    <w:rsid w:val="000B24CE"/>
    <w:rsid w:val="000B2AD4"/>
    <w:rsid w:val="000B30CF"/>
    <w:rsid w:val="000B3294"/>
    <w:rsid w:val="000B3894"/>
    <w:rsid w:val="000B3B56"/>
    <w:rsid w:val="000B3C3F"/>
    <w:rsid w:val="000B3D0F"/>
    <w:rsid w:val="000B41F0"/>
    <w:rsid w:val="000B5096"/>
    <w:rsid w:val="000B55D9"/>
    <w:rsid w:val="000B62F1"/>
    <w:rsid w:val="000B6A4B"/>
    <w:rsid w:val="000B6BD5"/>
    <w:rsid w:val="000B6CCC"/>
    <w:rsid w:val="000B7300"/>
    <w:rsid w:val="000C0C8D"/>
    <w:rsid w:val="000C0FDF"/>
    <w:rsid w:val="000C1283"/>
    <w:rsid w:val="000C1834"/>
    <w:rsid w:val="000C1AEB"/>
    <w:rsid w:val="000C1BE8"/>
    <w:rsid w:val="000C21DB"/>
    <w:rsid w:val="000C2699"/>
    <w:rsid w:val="000C2FAF"/>
    <w:rsid w:val="000C362F"/>
    <w:rsid w:val="000C3E4B"/>
    <w:rsid w:val="000C4BDE"/>
    <w:rsid w:val="000C73B3"/>
    <w:rsid w:val="000C75B6"/>
    <w:rsid w:val="000C7799"/>
    <w:rsid w:val="000C7A62"/>
    <w:rsid w:val="000C7E4F"/>
    <w:rsid w:val="000D00A7"/>
    <w:rsid w:val="000D0827"/>
    <w:rsid w:val="000D0B8B"/>
    <w:rsid w:val="000D0D1A"/>
    <w:rsid w:val="000D17AA"/>
    <w:rsid w:val="000D305F"/>
    <w:rsid w:val="000D345E"/>
    <w:rsid w:val="000D3932"/>
    <w:rsid w:val="000D3AA8"/>
    <w:rsid w:val="000D41E1"/>
    <w:rsid w:val="000D4230"/>
    <w:rsid w:val="000D42A8"/>
    <w:rsid w:val="000D4F19"/>
    <w:rsid w:val="000D4FE0"/>
    <w:rsid w:val="000D579F"/>
    <w:rsid w:val="000D67C8"/>
    <w:rsid w:val="000D6BD5"/>
    <w:rsid w:val="000D7FCC"/>
    <w:rsid w:val="000E017E"/>
    <w:rsid w:val="000E0199"/>
    <w:rsid w:val="000E0202"/>
    <w:rsid w:val="000E02EF"/>
    <w:rsid w:val="000E164B"/>
    <w:rsid w:val="000E1F1C"/>
    <w:rsid w:val="000E2001"/>
    <w:rsid w:val="000E233D"/>
    <w:rsid w:val="000E2B50"/>
    <w:rsid w:val="000E2CE9"/>
    <w:rsid w:val="000E33CF"/>
    <w:rsid w:val="000E35E8"/>
    <w:rsid w:val="000E387C"/>
    <w:rsid w:val="000E3A3E"/>
    <w:rsid w:val="000E3FE9"/>
    <w:rsid w:val="000E482B"/>
    <w:rsid w:val="000E4A35"/>
    <w:rsid w:val="000E557B"/>
    <w:rsid w:val="000E5DB8"/>
    <w:rsid w:val="000E5E1B"/>
    <w:rsid w:val="000E6D74"/>
    <w:rsid w:val="000E7390"/>
    <w:rsid w:val="000E7BAC"/>
    <w:rsid w:val="000E7F3F"/>
    <w:rsid w:val="000F159F"/>
    <w:rsid w:val="000F1698"/>
    <w:rsid w:val="000F1813"/>
    <w:rsid w:val="000F232A"/>
    <w:rsid w:val="000F23DF"/>
    <w:rsid w:val="000F267D"/>
    <w:rsid w:val="000F2792"/>
    <w:rsid w:val="000F2FB2"/>
    <w:rsid w:val="000F3540"/>
    <w:rsid w:val="000F3680"/>
    <w:rsid w:val="000F3B4B"/>
    <w:rsid w:val="000F3DA5"/>
    <w:rsid w:val="000F4023"/>
    <w:rsid w:val="000F4260"/>
    <w:rsid w:val="000F47F9"/>
    <w:rsid w:val="000F4B09"/>
    <w:rsid w:val="000F4BC0"/>
    <w:rsid w:val="000F5350"/>
    <w:rsid w:val="000F5BEC"/>
    <w:rsid w:val="000F61A5"/>
    <w:rsid w:val="000F62C7"/>
    <w:rsid w:val="000F6F9B"/>
    <w:rsid w:val="000F71D1"/>
    <w:rsid w:val="000F7FDC"/>
    <w:rsid w:val="001003D2"/>
    <w:rsid w:val="00100798"/>
    <w:rsid w:val="00100FF9"/>
    <w:rsid w:val="00101B9E"/>
    <w:rsid w:val="00102A07"/>
    <w:rsid w:val="00102C39"/>
    <w:rsid w:val="00103357"/>
    <w:rsid w:val="0010339F"/>
    <w:rsid w:val="001034BE"/>
    <w:rsid w:val="001037CA"/>
    <w:rsid w:val="00103D9E"/>
    <w:rsid w:val="001041F7"/>
    <w:rsid w:val="001049D1"/>
    <w:rsid w:val="00104CB8"/>
    <w:rsid w:val="001053D1"/>
    <w:rsid w:val="001074BF"/>
    <w:rsid w:val="001075C6"/>
    <w:rsid w:val="001075D0"/>
    <w:rsid w:val="00110332"/>
    <w:rsid w:val="001107EE"/>
    <w:rsid w:val="001108D5"/>
    <w:rsid w:val="00111251"/>
    <w:rsid w:val="0011126B"/>
    <w:rsid w:val="00111A77"/>
    <w:rsid w:val="00112F3F"/>
    <w:rsid w:val="0011304A"/>
    <w:rsid w:val="00113D6C"/>
    <w:rsid w:val="00114256"/>
    <w:rsid w:val="00114EE7"/>
    <w:rsid w:val="00114FD5"/>
    <w:rsid w:val="00115DC3"/>
    <w:rsid w:val="00116299"/>
    <w:rsid w:val="0011665A"/>
    <w:rsid w:val="0011681E"/>
    <w:rsid w:val="00116D12"/>
    <w:rsid w:val="00116EBB"/>
    <w:rsid w:val="001174FD"/>
    <w:rsid w:val="00120068"/>
    <w:rsid w:val="00120527"/>
    <w:rsid w:val="001207F1"/>
    <w:rsid w:val="00120D87"/>
    <w:rsid w:val="001214D9"/>
    <w:rsid w:val="001216B0"/>
    <w:rsid w:val="00121CC5"/>
    <w:rsid w:val="00121ECE"/>
    <w:rsid w:val="00122D86"/>
    <w:rsid w:val="001240FC"/>
    <w:rsid w:val="001241E5"/>
    <w:rsid w:val="00125118"/>
    <w:rsid w:val="00125742"/>
    <w:rsid w:val="00125D1B"/>
    <w:rsid w:val="001260BC"/>
    <w:rsid w:val="00126409"/>
    <w:rsid w:val="001266ED"/>
    <w:rsid w:val="00126701"/>
    <w:rsid w:val="001269F6"/>
    <w:rsid w:val="00126EE4"/>
    <w:rsid w:val="00126FE2"/>
    <w:rsid w:val="0013000E"/>
    <w:rsid w:val="00130803"/>
    <w:rsid w:val="001310E9"/>
    <w:rsid w:val="0013205C"/>
    <w:rsid w:val="0013308C"/>
    <w:rsid w:val="001334E6"/>
    <w:rsid w:val="00133AF0"/>
    <w:rsid w:val="00134963"/>
    <w:rsid w:val="00135535"/>
    <w:rsid w:val="00135624"/>
    <w:rsid w:val="00135E66"/>
    <w:rsid w:val="00135EEA"/>
    <w:rsid w:val="00135F2A"/>
    <w:rsid w:val="00136138"/>
    <w:rsid w:val="00136863"/>
    <w:rsid w:val="00136944"/>
    <w:rsid w:val="00136F72"/>
    <w:rsid w:val="00136FA0"/>
    <w:rsid w:val="0013784C"/>
    <w:rsid w:val="00137997"/>
    <w:rsid w:val="0014039C"/>
    <w:rsid w:val="00141017"/>
    <w:rsid w:val="00141D68"/>
    <w:rsid w:val="00141DF4"/>
    <w:rsid w:val="00142649"/>
    <w:rsid w:val="001426D9"/>
    <w:rsid w:val="00142A95"/>
    <w:rsid w:val="0014338B"/>
    <w:rsid w:val="0014356D"/>
    <w:rsid w:val="001440E1"/>
    <w:rsid w:val="001442BA"/>
    <w:rsid w:val="00144457"/>
    <w:rsid w:val="001457DF"/>
    <w:rsid w:val="00145C51"/>
    <w:rsid w:val="00145F59"/>
    <w:rsid w:val="001460C0"/>
    <w:rsid w:val="0014642E"/>
    <w:rsid w:val="001475A6"/>
    <w:rsid w:val="00147B89"/>
    <w:rsid w:val="00150A0A"/>
    <w:rsid w:val="00151416"/>
    <w:rsid w:val="00151C02"/>
    <w:rsid w:val="00151E5B"/>
    <w:rsid w:val="00152CF1"/>
    <w:rsid w:val="00152F74"/>
    <w:rsid w:val="001558D1"/>
    <w:rsid w:val="00156253"/>
    <w:rsid w:val="00156D7F"/>
    <w:rsid w:val="00157F8B"/>
    <w:rsid w:val="001601B6"/>
    <w:rsid w:val="001602B7"/>
    <w:rsid w:val="00160A5F"/>
    <w:rsid w:val="001614F1"/>
    <w:rsid w:val="001617D1"/>
    <w:rsid w:val="0016233F"/>
    <w:rsid w:val="0016238E"/>
    <w:rsid w:val="00164042"/>
    <w:rsid w:val="001644F4"/>
    <w:rsid w:val="001650DE"/>
    <w:rsid w:val="00165332"/>
    <w:rsid w:val="00165970"/>
    <w:rsid w:val="00165A87"/>
    <w:rsid w:val="00166C14"/>
    <w:rsid w:val="00167BE1"/>
    <w:rsid w:val="00170246"/>
    <w:rsid w:val="00170823"/>
    <w:rsid w:val="00171CA3"/>
    <w:rsid w:val="001729F8"/>
    <w:rsid w:val="001742A6"/>
    <w:rsid w:val="00175B2C"/>
    <w:rsid w:val="00175B45"/>
    <w:rsid w:val="00175F94"/>
    <w:rsid w:val="0017641E"/>
    <w:rsid w:val="00176D71"/>
    <w:rsid w:val="00176ED1"/>
    <w:rsid w:val="001774E5"/>
    <w:rsid w:val="00177685"/>
    <w:rsid w:val="001777A0"/>
    <w:rsid w:val="00180F4A"/>
    <w:rsid w:val="0018152C"/>
    <w:rsid w:val="00181795"/>
    <w:rsid w:val="0018185E"/>
    <w:rsid w:val="00181989"/>
    <w:rsid w:val="00182024"/>
    <w:rsid w:val="00182142"/>
    <w:rsid w:val="001826A4"/>
    <w:rsid w:val="00182A24"/>
    <w:rsid w:val="00182EBD"/>
    <w:rsid w:val="001837A4"/>
    <w:rsid w:val="00183B2D"/>
    <w:rsid w:val="00183C9D"/>
    <w:rsid w:val="001848D8"/>
    <w:rsid w:val="00184F3E"/>
    <w:rsid w:val="00185E79"/>
    <w:rsid w:val="001865D4"/>
    <w:rsid w:val="0018683C"/>
    <w:rsid w:val="00187D54"/>
    <w:rsid w:val="001901AA"/>
    <w:rsid w:val="00190231"/>
    <w:rsid w:val="001905C0"/>
    <w:rsid w:val="00190F58"/>
    <w:rsid w:val="001910C0"/>
    <w:rsid w:val="00191B91"/>
    <w:rsid w:val="0019237C"/>
    <w:rsid w:val="00192382"/>
    <w:rsid w:val="0019262D"/>
    <w:rsid w:val="00192D85"/>
    <w:rsid w:val="00192DB8"/>
    <w:rsid w:val="00192F3E"/>
    <w:rsid w:val="001937AA"/>
    <w:rsid w:val="001937E3"/>
    <w:rsid w:val="00193954"/>
    <w:rsid w:val="00193A6B"/>
    <w:rsid w:val="001945C7"/>
    <w:rsid w:val="00194729"/>
    <w:rsid w:val="001947E5"/>
    <w:rsid w:val="00194B7D"/>
    <w:rsid w:val="00194DD4"/>
    <w:rsid w:val="00195293"/>
    <w:rsid w:val="0019548D"/>
    <w:rsid w:val="00196022"/>
    <w:rsid w:val="001967AF"/>
    <w:rsid w:val="0019727E"/>
    <w:rsid w:val="001974CB"/>
    <w:rsid w:val="001977D3"/>
    <w:rsid w:val="001A03B0"/>
    <w:rsid w:val="001A083F"/>
    <w:rsid w:val="001A2484"/>
    <w:rsid w:val="001A2F63"/>
    <w:rsid w:val="001A3190"/>
    <w:rsid w:val="001A3654"/>
    <w:rsid w:val="001A3AF0"/>
    <w:rsid w:val="001A4AE3"/>
    <w:rsid w:val="001A4F04"/>
    <w:rsid w:val="001A570E"/>
    <w:rsid w:val="001A58AD"/>
    <w:rsid w:val="001A597F"/>
    <w:rsid w:val="001A5F95"/>
    <w:rsid w:val="001A61D5"/>
    <w:rsid w:val="001A6AF5"/>
    <w:rsid w:val="001A6B73"/>
    <w:rsid w:val="001A6BF2"/>
    <w:rsid w:val="001A7064"/>
    <w:rsid w:val="001A7513"/>
    <w:rsid w:val="001A7800"/>
    <w:rsid w:val="001A7F98"/>
    <w:rsid w:val="001B022D"/>
    <w:rsid w:val="001B0A5E"/>
    <w:rsid w:val="001B0B9C"/>
    <w:rsid w:val="001B214D"/>
    <w:rsid w:val="001B21CB"/>
    <w:rsid w:val="001B3070"/>
    <w:rsid w:val="001B30BC"/>
    <w:rsid w:val="001B34F2"/>
    <w:rsid w:val="001B383D"/>
    <w:rsid w:val="001B39D0"/>
    <w:rsid w:val="001B3B7A"/>
    <w:rsid w:val="001B43E4"/>
    <w:rsid w:val="001B49C9"/>
    <w:rsid w:val="001B59EA"/>
    <w:rsid w:val="001B5D55"/>
    <w:rsid w:val="001B6A87"/>
    <w:rsid w:val="001B6DD2"/>
    <w:rsid w:val="001B7067"/>
    <w:rsid w:val="001B72D5"/>
    <w:rsid w:val="001B72FE"/>
    <w:rsid w:val="001B7796"/>
    <w:rsid w:val="001B7F6B"/>
    <w:rsid w:val="001C070C"/>
    <w:rsid w:val="001C0C1B"/>
    <w:rsid w:val="001C0EAC"/>
    <w:rsid w:val="001C1522"/>
    <w:rsid w:val="001C2789"/>
    <w:rsid w:val="001C2945"/>
    <w:rsid w:val="001C29FC"/>
    <w:rsid w:val="001C36AD"/>
    <w:rsid w:val="001C40C2"/>
    <w:rsid w:val="001C4712"/>
    <w:rsid w:val="001C4767"/>
    <w:rsid w:val="001C4840"/>
    <w:rsid w:val="001C4ADE"/>
    <w:rsid w:val="001C5101"/>
    <w:rsid w:val="001C5331"/>
    <w:rsid w:val="001C5642"/>
    <w:rsid w:val="001C57A4"/>
    <w:rsid w:val="001C6011"/>
    <w:rsid w:val="001C7126"/>
    <w:rsid w:val="001C743A"/>
    <w:rsid w:val="001C7684"/>
    <w:rsid w:val="001C7DFE"/>
    <w:rsid w:val="001D014F"/>
    <w:rsid w:val="001D0173"/>
    <w:rsid w:val="001D099E"/>
    <w:rsid w:val="001D0C00"/>
    <w:rsid w:val="001D1B1E"/>
    <w:rsid w:val="001D2045"/>
    <w:rsid w:val="001D2B35"/>
    <w:rsid w:val="001D2BB8"/>
    <w:rsid w:val="001D2F7C"/>
    <w:rsid w:val="001D357F"/>
    <w:rsid w:val="001D38A7"/>
    <w:rsid w:val="001D4470"/>
    <w:rsid w:val="001D5968"/>
    <w:rsid w:val="001D5E0B"/>
    <w:rsid w:val="001D66CE"/>
    <w:rsid w:val="001D70D4"/>
    <w:rsid w:val="001D714B"/>
    <w:rsid w:val="001D71AC"/>
    <w:rsid w:val="001D7765"/>
    <w:rsid w:val="001E0434"/>
    <w:rsid w:val="001E0C5D"/>
    <w:rsid w:val="001E0E0C"/>
    <w:rsid w:val="001E16E9"/>
    <w:rsid w:val="001E249D"/>
    <w:rsid w:val="001E3518"/>
    <w:rsid w:val="001E3D3E"/>
    <w:rsid w:val="001E4A0D"/>
    <w:rsid w:val="001E4E52"/>
    <w:rsid w:val="001E4E7A"/>
    <w:rsid w:val="001E5068"/>
    <w:rsid w:val="001E5242"/>
    <w:rsid w:val="001E55CC"/>
    <w:rsid w:val="001E625B"/>
    <w:rsid w:val="001E6317"/>
    <w:rsid w:val="001E63DE"/>
    <w:rsid w:val="001E63FB"/>
    <w:rsid w:val="001E6453"/>
    <w:rsid w:val="001E6EF4"/>
    <w:rsid w:val="001E7198"/>
    <w:rsid w:val="001E738F"/>
    <w:rsid w:val="001E7A89"/>
    <w:rsid w:val="001E7AFA"/>
    <w:rsid w:val="001F1172"/>
    <w:rsid w:val="001F1177"/>
    <w:rsid w:val="001F1529"/>
    <w:rsid w:val="001F15C9"/>
    <w:rsid w:val="001F189A"/>
    <w:rsid w:val="001F19AA"/>
    <w:rsid w:val="001F1D84"/>
    <w:rsid w:val="001F28AE"/>
    <w:rsid w:val="001F346B"/>
    <w:rsid w:val="001F359A"/>
    <w:rsid w:val="001F371B"/>
    <w:rsid w:val="001F424C"/>
    <w:rsid w:val="001F431D"/>
    <w:rsid w:val="001F4A14"/>
    <w:rsid w:val="001F4CB2"/>
    <w:rsid w:val="001F59A3"/>
    <w:rsid w:val="001F66A0"/>
    <w:rsid w:val="001F671C"/>
    <w:rsid w:val="001F6CFD"/>
    <w:rsid w:val="001F7D56"/>
    <w:rsid w:val="001F7F06"/>
    <w:rsid w:val="00200050"/>
    <w:rsid w:val="00200306"/>
    <w:rsid w:val="00200716"/>
    <w:rsid w:val="002007D5"/>
    <w:rsid w:val="00201D17"/>
    <w:rsid w:val="0020261A"/>
    <w:rsid w:val="00202666"/>
    <w:rsid w:val="00202FFF"/>
    <w:rsid w:val="00203143"/>
    <w:rsid w:val="0020376B"/>
    <w:rsid w:val="0020398A"/>
    <w:rsid w:val="002041AD"/>
    <w:rsid w:val="00204DB0"/>
    <w:rsid w:val="00204EFC"/>
    <w:rsid w:val="00204FCC"/>
    <w:rsid w:val="002052E3"/>
    <w:rsid w:val="0020553A"/>
    <w:rsid w:val="00205A16"/>
    <w:rsid w:val="00206740"/>
    <w:rsid w:val="002067A1"/>
    <w:rsid w:val="00206811"/>
    <w:rsid w:val="00206CED"/>
    <w:rsid w:val="002070D2"/>
    <w:rsid w:val="002072BE"/>
    <w:rsid w:val="00207560"/>
    <w:rsid w:val="00207F8D"/>
    <w:rsid w:val="00210376"/>
    <w:rsid w:val="0021056F"/>
    <w:rsid w:val="00210577"/>
    <w:rsid w:val="002108C5"/>
    <w:rsid w:val="0021099A"/>
    <w:rsid w:val="00211304"/>
    <w:rsid w:val="002117A5"/>
    <w:rsid w:val="0021201F"/>
    <w:rsid w:val="00212247"/>
    <w:rsid w:val="002129BB"/>
    <w:rsid w:val="00212F59"/>
    <w:rsid w:val="00213305"/>
    <w:rsid w:val="002133E0"/>
    <w:rsid w:val="00214150"/>
    <w:rsid w:val="00214720"/>
    <w:rsid w:val="0021493F"/>
    <w:rsid w:val="00215DDF"/>
    <w:rsid w:val="002160A9"/>
    <w:rsid w:val="0021675A"/>
    <w:rsid w:val="00216974"/>
    <w:rsid w:val="0022057D"/>
    <w:rsid w:val="00220A51"/>
    <w:rsid w:val="00220C76"/>
    <w:rsid w:val="00221EBE"/>
    <w:rsid w:val="00222381"/>
    <w:rsid w:val="0022254E"/>
    <w:rsid w:val="002231E0"/>
    <w:rsid w:val="00223413"/>
    <w:rsid w:val="002235BD"/>
    <w:rsid w:val="00223A10"/>
    <w:rsid w:val="002247CA"/>
    <w:rsid w:val="00224D6A"/>
    <w:rsid w:val="002250B0"/>
    <w:rsid w:val="002259CB"/>
    <w:rsid w:val="00225A35"/>
    <w:rsid w:val="00225E26"/>
    <w:rsid w:val="0022760F"/>
    <w:rsid w:val="00227910"/>
    <w:rsid w:val="00227A85"/>
    <w:rsid w:val="00227CB0"/>
    <w:rsid w:val="002301B1"/>
    <w:rsid w:val="00230FA5"/>
    <w:rsid w:val="00231CFF"/>
    <w:rsid w:val="00231EA8"/>
    <w:rsid w:val="0023209B"/>
    <w:rsid w:val="0023267C"/>
    <w:rsid w:val="00233073"/>
    <w:rsid w:val="00233378"/>
    <w:rsid w:val="002343AD"/>
    <w:rsid w:val="002347AD"/>
    <w:rsid w:val="00234AFB"/>
    <w:rsid w:val="00234E8C"/>
    <w:rsid w:val="00234F1C"/>
    <w:rsid w:val="00234FAB"/>
    <w:rsid w:val="002367E6"/>
    <w:rsid w:val="002368D8"/>
    <w:rsid w:val="00236C60"/>
    <w:rsid w:val="00237160"/>
    <w:rsid w:val="00237182"/>
    <w:rsid w:val="002372C1"/>
    <w:rsid w:val="002409C2"/>
    <w:rsid w:val="00240ACC"/>
    <w:rsid w:val="00240B85"/>
    <w:rsid w:val="00241908"/>
    <w:rsid w:val="00241D15"/>
    <w:rsid w:val="0024225D"/>
    <w:rsid w:val="00243241"/>
    <w:rsid w:val="00243449"/>
    <w:rsid w:val="00244F6A"/>
    <w:rsid w:val="002450F5"/>
    <w:rsid w:val="00245457"/>
    <w:rsid w:val="00245939"/>
    <w:rsid w:val="00247250"/>
    <w:rsid w:val="00247EAD"/>
    <w:rsid w:val="00250355"/>
    <w:rsid w:val="0025048B"/>
    <w:rsid w:val="002523CB"/>
    <w:rsid w:val="00252736"/>
    <w:rsid w:val="002538C2"/>
    <w:rsid w:val="0025392A"/>
    <w:rsid w:val="00253F73"/>
    <w:rsid w:val="00254293"/>
    <w:rsid w:val="00254715"/>
    <w:rsid w:val="00255093"/>
    <w:rsid w:val="002550FD"/>
    <w:rsid w:val="00255FB9"/>
    <w:rsid w:val="00256059"/>
    <w:rsid w:val="00256555"/>
    <w:rsid w:val="0025756A"/>
    <w:rsid w:val="0026011A"/>
    <w:rsid w:val="00260D51"/>
    <w:rsid w:val="00260DEF"/>
    <w:rsid w:val="00260F94"/>
    <w:rsid w:val="002612CE"/>
    <w:rsid w:val="00261BF2"/>
    <w:rsid w:val="0026243C"/>
    <w:rsid w:val="00262B03"/>
    <w:rsid w:val="0026318A"/>
    <w:rsid w:val="002633E8"/>
    <w:rsid w:val="00263535"/>
    <w:rsid w:val="00263880"/>
    <w:rsid w:val="00263ABE"/>
    <w:rsid w:val="00263D82"/>
    <w:rsid w:val="00263E27"/>
    <w:rsid w:val="002646A8"/>
    <w:rsid w:val="002647CA"/>
    <w:rsid w:val="00264C7A"/>
    <w:rsid w:val="002658B7"/>
    <w:rsid w:val="00265AD6"/>
    <w:rsid w:val="0026656A"/>
    <w:rsid w:val="00266641"/>
    <w:rsid w:val="00266ED9"/>
    <w:rsid w:val="002677BA"/>
    <w:rsid w:val="002677DE"/>
    <w:rsid w:val="0026795B"/>
    <w:rsid w:val="00270764"/>
    <w:rsid w:val="002708BF"/>
    <w:rsid w:val="00270955"/>
    <w:rsid w:val="00271C42"/>
    <w:rsid w:val="00271DEC"/>
    <w:rsid w:val="002736BB"/>
    <w:rsid w:val="00274DFE"/>
    <w:rsid w:val="0027520C"/>
    <w:rsid w:val="00275274"/>
    <w:rsid w:val="002762E7"/>
    <w:rsid w:val="002772DD"/>
    <w:rsid w:val="00277598"/>
    <w:rsid w:val="002778A4"/>
    <w:rsid w:val="00277A20"/>
    <w:rsid w:val="00277D79"/>
    <w:rsid w:val="00277F94"/>
    <w:rsid w:val="00281820"/>
    <w:rsid w:val="00281D12"/>
    <w:rsid w:val="00281E57"/>
    <w:rsid w:val="00282256"/>
    <w:rsid w:val="00282FF5"/>
    <w:rsid w:val="00283929"/>
    <w:rsid w:val="00283C1E"/>
    <w:rsid w:val="00283C89"/>
    <w:rsid w:val="0028475B"/>
    <w:rsid w:val="00284826"/>
    <w:rsid w:val="00285016"/>
    <w:rsid w:val="002859EB"/>
    <w:rsid w:val="00285D16"/>
    <w:rsid w:val="00286348"/>
    <w:rsid w:val="002869AF"/>
    <w:rsid w:val="00287D21"/>
    <w:rsid w:val="00287E91"/>
    <w:rsid w:val="00290031"/>
    <w:rsid w:val="00290845"/>
    <w:rsid w:val="00290BCE"/>
    <w:rsid w:val="00291288"/>
    <w:rsid w:val="00291441"/>
    <w:rsid w:val="002918A4"/>
    <w:rsid w:val="0029377B"/>
    <w:rsid w:val="0029470B"/>
    <w:rsid w:val="00295091"/>
    <w:rsid w:val="002951DD"/>
    <w:rsid w:val="002953F7"/>
    <w:rsid w:val="002957A8"/>
    <w:rsid w:val="00295917"/>
    <w:rsid w:val="002961C6"/>
    <w:rsid w:val="002963F2"/>
    <w:rsid w:val="00296DB6"/>
    <w:rsid w:val="00297A0F"/>
    <w:rsid w:val="00297F66"/>
    <w:rsid w:val="002A0314"/>
    <w:rsid w:val="002A0324"/>
    <w:rsid w:val="002A1ECA"/>
    <w:rsid w:val="002A28C8"/>
    <w:rsid w:val="002A3121"/>
    <w:rsid w:val="002A3A8C"/>
    <w:rsid w:val="002A3B45"/>
    <w:rsid w:val="002A43C3"/>
    <w:rsid w:val="002A4414"/>
    <w:rsid w:val="002A4C55"/>
    <w:rsid w:val="002A4CD1"/>
    <w:rsid w:val="002A4D23"/>
    <w:rsid w:val="002A4E56"/>
    <w:rsid w:val="002A54D8"/>
    <w:rsid w:val="002A56D6"/>
    <w:rsid w:val="002A5C5C"/>
    <w:rsid w:val="002A61A6"/>
    <w:rsid w:val="002A67AA"/>
    <w:rsid w:val="002A726D"/>
    <w:rsid w:val="002A78D2"/>
    <w:rsid w:val="002A7D7A"/>
    <w:rsid w:val="002B055C"/>
    <w:rsid w:val="002B0804"/>
    <w:rsid w:val="002B0834"/>
    <w:rsid w:val="002B1850"/>
    <w:rsid w:val="002B1CE3"/>
    <w:rsid w:val="002B22FB"/>
    <w:rsid w:val="002B2819"/>
    <w:rsid w:val="002B2999"/>
    <w:rsid w:val="002B2CF2"/>
    <w:rsid w:val="002B3948"/>
    <w:rsid w:val="002B4265"/>
    <w:rsid w:val="002B44B6"/>
    <w:rsid w:val="002B4635"/>
    <w:rsid w:val="002B4C7A"/>
    <w:rsid w:val="002B6113"/>
    <w:rsid w:val="002B6630"/>
    <w:rsid w:val="002B7660"/>
    <w:rsid w:val="002B7CB9"/>
    <w:rsid w:val="002B7EEA"/>
    <w:rsid w:val="002C07C7"/>
    <w:rsid w:val="002C1426"/>
    <w:rsid w:val="002C1F17"/>
    <w:rsid w:val="002C2899"/>
    <w:rsid w:val="002C29EE"/>
    <w:rsid w:val="002C2BBB"/>
    <w:rsid w:val="002C38D6"/>
    <w:rsid w:val="002C420F"/>
    <w:rsid w:val="002C4571"/>
    <w:rsid w:val="002C48CD"/>
    <w:rsid w:val="002C50BF"/>
    <w:rsid w:val="002C50F1"/>
    <w:rsid w:val="002C5DFB"/>
    <w:rsid w:val="002C6080"/>
    <w:rsid w:val="002C6C7A"/>
    <w:rsid w:val="002C6DD3"/>
    <w:rsid w:val="002C72B7"/>
    <w:rsid w:val="002C747A"/>
    <w:rsid w:val="002C74BE"/>
    <w:rsid w:val="002C7AE7"/>
    <w:rsid w:val="002C7B8A"/>
    <w:rsid w:val="002C7D38"/>
    <w:rsid w:val="002C7DD4"/>
    <w:rsid w:val="002D01CA"/>
    <w:rsid w:val="002D0768"/>
    <w:rsid w:val="002D0F64"/>
    <w:rsid w:val="002D1329"/>
    <w:rsid w:val="002D1824"/>
    <w:rsid w:val="002D20E8"/>
    <w:rsid w:val="002D2783"/>
    <w:rsid w:val="002D2810"/>
    <w:rsid w:val="002D2C3E"/>
    <w:rsid w:val="002D4422"/>
    <w:rsid w:val="002D48D3"/>
    <w:rsid w:val="002D52C0"/>
    <w:rsid w:val="002D54B3"/>
    <w:rsid w:val="002D5C1A"/>
    <w:rsid w:val="002D60B5"/>
    <w:rsid w:val="002D68B3"/>
    <w:rsid w:val="002D772F"/>
    <w:rsid w:val="002D78E3"/>
    <w:rsid w:val="002D7B76"/>
    <w:rsid w:val="002E050B"/>
    <w:rsid w:val="002E0557"/>
    <w:rsid w:val="002E0FCD"/>
    <w:rsid w:val="002E1C69"/>
    <w:rsid w:val="002E21EB"/>
    <w:rsid w:val="002E2AB7"/>
    <w:rsid w:val="002E2DD8"/>
    <w:rsid w:val="002E2FBF"/>
    <w:rsid w:val="002E3308"/>
    <w:rsid w:val="002E3341"/>
    <w:rsid w:val="002E3C33"/>
    <w:rsid w:val="002E3D06"/>
    <w:rsid w:val="002E48DE"/>
    <w:rsid w:val="002E5345"/>
    <w:rsid w:val="002E5481"/>
    <w:rsid w:val="002E587E"/>
    <w:rsid w:val="002E5CB2"/>
    <w:rsid w:val="002E6275"/>
    <w:rsid w:val="002E69AA"/>
    <w:rsid w:val="002E69D7"/>
    <w:rsid w:val="002E6FF5"/>
    <w:rsid w:val="002E7107"/>
    <w:rsid w:val="002E7634"/>
    <w:rsid w:val="002E782C"/>
    <w:rsid w:val="002F05B9"/>
    <w:rsid w:val="002F0628"/>
    <w:rsid w:val="002F081B"/>
    <w:rsid w:val="002F1592"/>
    <w:rsid w:val="002F1CFD"/>
    <w:rsid w:val="002F3CA4"/>
    <w:rsid w:val="002F404E"/>
    <w:rsid w:val="002F449B"/>
    <w:rsid w:val="002F47E3"/>
    <w:rsid w:val="002F533D"/>
    <w:rsid w:val="002F5A98"/>
    <w:rsid w:val="002F5E92"/>
    <w:rsid w:val="002F6FCA"/>
    <w:rsid w:val="002F74F4"/>
    <w:rsid w:val="002F76CC"/>
    <w:rsid w:val="0030019F"/>
    <w:rsid w:val="0030036A"/>
    <w:rsid w:val="00300437"/>
    <w:rsid w:val="0030051D"/>
    <w:rsid w:val="0030087B"/>
    <w:rsid w:val="00300934"/>
    <w:rsid w:val="00300A4E"/>
    <w:rsid w:val="00300BDE"/>
    <w:rsid w:val="00300D3F"/>
    <w:rsid w:val="00300DAF"/>
    <w:rsid w:val="00300FC6"/>
    <w:rsid w:val="00301292"/>
    <w:rsid w:val="00301DFA"/>
    <w:rsid w:val="00302E8C"/>
    <w:rsid w:val="00303120"/>
    <w:rsid w:val="003037B8"/>
    <w:rsid w:val="00303D00"/>
    <w:rsid w:val="00303F37"/>
    <w:rsid w:val="003040A1"/>
    <w:rsid w:val="003046FE"/>
    <w:rsid w:val="00304B30"/>
    <w:rsid w:val="0030509D"/>
    <w:rsid w:val="00305140"/>
    <w:rsid w:val="00305348"/>
    <w:rsid w:val="00306095"/>
    <w:rsid w:val="00306223"/>
    <w:rsid w:val="00307867"/>
    <w:rsid w:val="003102DF"/>
    <w:rsid w:val="003107FD"/>
    <w:rsid w:val="00311457"/>
    <w:rsid w:val="00312049"/>
    <w:rsid w:val="003129B8"/>
    <w:rsid w:val="0031320E"/>
    <w:rsid w:val="003133DC"/>
    <w:rsid w:val="0031351E"/>
    <w:rsid w:val="0031358A"/>
    <w:rsid w:val="00313AB1"/>
    <w:rsid w:val="00313B16"/>
    <w:rsid w:val="003150D0"/>
    <w:rsid w:val="003152C2"/>
    <w:rsid w:val="00315371"/>
    <w:rsid w:val="0031542D"/>
    <w:rsid w:val="003157E0"/>
    <w:rsid w:val="00315A16"/>
    <w:rsid w:val="003164F8"/>
    <w:rsid w:val="0031657E"/>
    <w:rsid w:val="00316662"/>
    <w:rsid w:val="00317484"/>
    <w:rsid w:val="00317CA2"/>
    <w:rsid w:val="00321168"/>
    <w:rsid w:val="00321379"/>
    <w:rsid w:val="00321BFA"/>
    <w:rsid w:val="003220A6"/>
    <w:rsid w:val="003225F6"/>
    <w:rsid w:val="00322F3C"/>
    <w:rsid w:val="00323F77"/>
    <w:rsid w:val="00323FE3"/>
    <w:rsid w:val="003253CA"/>
    <w:rsid w:val="0032552F"/>
    <w:rsid w:val="00325D69"/>
    <w:rsid w:val="00326CA3"/>
    <w:rsid w:val="00326E38"/>
    <w:rsid w:val="00327376"/>
    <w:rsid w:val="00327E82"/>
    <w:rsid w:val="00330C97"/>
    <w:rsid w:val="00331092"/>
    <w:rsid w:val="003311B0"/>
    <w:rsid w:val="0033137F"/>
    <w:rsid w:val="00331468"/>
    <w:rsid w:val="0033175C"/>
    <w:rsid w:val="0033238B"/>
    <w:rsid w:val="00333462"/>
    <w:rsid w:val="00333C26"/>
    <w:rsid w:val="00333DE2"/>
    <w:rsid w:val="00334A61"/>
    <w:rsid w:val="00334AC9"/>
    <w:rsid w:val="00336CB7"/>
    <w:rsid w:val="00336F7A"/>
    <w:rsid w:val="0033755A"/>
    <w:rsid w:val="00337BB3"/>
    <w:rsid w:val="00340568"/>
    <w:rsid w:val="003411B7"/>
    <w:rsid w:val="00341538"/>
    <w:rsid w:val="00341612"/>
    <w:rsid w:val="003416C6"/>
    <w:rsid w:val="00341847"/>
    <w:rsid w:val="00342414"/>
    <w:rsid w:val="00342959"/>
    <w:rsid w:val="00342E8D"/>
    <w:rsid w:val="00342FC4"/>
    <w:rsid w:val="00342FEB"/>
    <w:rsid w:val="00343727"/>
    <w:rsid w:val="003448DE"/>
    <w:rsid w:val="00345171"/>
    <w:rsid w:val="00345327"/>
    <w:rsid w:val="003453CD"/>
    <w:rsid w:val="00345810"/>
    <w:rsid w:val="00345D02"/>
    <w:rsid w:val="00345E07"/>
    <w:rsid w:val="00345ED1"/>
    <w:rsid w:val="00346A16"/>
    <w:rsid w:val="003470E7"/>
    <w:rsid w:val="003471E8"/>
    <w:rsid w:val="003475AF"/>
    <w:rsid w:val="00347B32"/>
    <w:rsid w:val="00347CB4"/>
    <w:rsid w:val="003503A7"/>
    <w:rsid w:val="00350722"/>
    <w:rsid w:val="0035092B"/>
    <w:rsid w:val="00350B75"/>
    <w:rsid w:val="00350D85"/>
    <w:rsid w:val="00351994"/>
    <w:rsid w:val="00351AEE"/>
    <w:rsid w:val="00351C0C"/>
    <w:rsid w:val="003523A7"/>
    <w:rsid w:val="00352D79"/>
    <w:rsid w:val="00352EF1"/>
    <w:rsid w:val="0035435F"/>
    <w:rsid w:val="00354665"/>
    <w:rsid w:val="00355928"/>
    <w:rsid w:val="0035615D"/>
    <w:rsid w:val="003566D6"/>
    <w:rsid w:val="00356A2E"/>
    <w:rsid w:val="00356BF9"/>
    <w:rsid w:val="0035714A"/>
    <w:rsid w:val="00357C6E"/>
    <w:rsid w:val="003601C1"/>
    <w:rsid w:val="00360869"/>
    <w:rsid w:val="00360937"/>
    <w:rsid w:val="003609BD"/>
    <w:rsid w:val="003611A9"/>
    <w:rsid w:val="003624E0"/>
    <w:rsid w:val="003627A5"/>
    <w:rsid w:val="00362AA0"/>
    <w:rsid w:val="00362ABD"/>
    <w:rsid w:val="00363B04"/>
    <w:rsid w:val="00364601"/>
    <w:rsid w:val="00364D00"/>
    <w:rsid w:val="00364D3F"/>
    <w:rsid w:val="003651EE"/>
    <w:rsid w:val="00365644"/>
    <w:rsid w:val="0036567A"/>
    <w:rsid w:val="00365C5D"/>
    <w:rsid w:val="00365F9D"/>
    <w:rsid w:val="003660F6"/>
    <w:rsid w:val="00366637"/>
    <w:rsid w:val="00366AD3"/>
    <w:rsid w:val="00367482"/>
    <w:rsid w:val="00367A9C"/>
    <w:rsid w:val="00367FB3"/>
    <w:rsid w:val="003701DB"/>
    <w:rsid w:val="003704D7"/>
    <w:rsid w:val="003715AC"/>
    <w:rsid w:val="00371DDC"/>
    <w:rsid w:val="00371FA1"/>
    <w:rsid w:val="00372E88"/>
    <w:rsid w:val="00372ED6"/>
    <w:rsid w:val="003731C0"/>
    <w:rsid w:val="003738F4"/>
    <w:rsid w:val="00373FA7"/>
    <w:rsid w:val="0037502B"/>
    <w:rsid w:val="003752F8"/>
    <w:rsid w:val="003757AF"/>
    <w:rsid w:val="00375B5B"/>
    <w:rsid w:val="00375D53"/>
    <w:rsid w:val="00376538"/>
    <w:rsid w:val="00376D3D"/>
    <w:rsid w:val="00376D3F"/>
    <w:rsid w:val="0037709F"/>
    <w:rsid w:val="00377710"/>
    <w:rsid w:val="00380862"/>
    <w:rsid w:val="00380B3B"/>
    <w:rsid w:val="00380B6D"/>
    <w:rsid w:val="003814A4"/>
    <w:rsid w:val="00381760"/>
    <w:rsid w:val="00381F8C"/>
    <w:rsid w:val="00382C37"/>
    <w:rsid w:val="00383256"/>
    <w:rsid w:val="003834BF"/>
    <w:rsid w:val="00384277"/>
    <w:rsid w:val="003852FA"/>
    <w:rsid w:val="00385856"/>
    <w:rsid w:val="003859CC"/>
    <w:rsid w:val="00385B58"/>
    <w:rsid w:val="00385BD2"/>
    <w:rsid w:val="003863CA"/>
    <w:rsid w:val="003879E0"/>
    <w:rsid w:val="00387C0A"/>
    <w:rsid w:val="00387C36"/>
    <w:rsid w:val="00387E9F"/>
    <w:rsid w:val="00390121"/>
    <w:rsid w:val="003906A9"/>
    <w:rsid w:val="003909DF"/>
    <w:rsid w:val="00390AAB"/>
    <w:rsid w:val="0039110A"/>
    <w:rsid w:val="003917EE"/>
    <w:rsid w:val="00391ACD"/>
    <w:rsid w:val="00391BD2"/>
    <w:rsid w:val="003926DA"/>
    <w:rsid w:val="00392900"/>
    <w:rsid w:val="00393622"/>
    <w:rsid w:val="00393CE0"/>
    <w:rsid w:val="003946AE"/>
    <w:rsid w:val="0039492A"/>
    <w:rsid w:val="00394C34"/>
    <w:rsid w:val="00394C5F"/>
    <w:rsid w:val="00396424"/>
    <w:rsid w:val="00397386"/>
    <w:rsid w:val="003977CC"/>
    <w:rsid w:val="003978BC"/>
    <w:rsid w:val="003A0789"/>
    <w:rsid w:val="003A0A19"/>
    <w:rsid w:val="003A0AB8"/>
    <w:rsid w:val="003A0DC1"/>
    <w:rsid w:val="003A13CA"/>
    <w:rsid w:val="003A13E0"/>
    <w:rsid w:val="003A2CF8"/>
    <w:rsid w:val="003A34E8"/>
    <w:rsid w:val="003A3512"/>
    <w:rsid w:val="003A3888"/>
    <w:rsid w:val="003A4447"/>
    <w:rsid w:val="003A479E"/>
    <w:rsid w:val="003A6295"/>
    <w:rsid w:val="003A71FF"/>
    <w:rsid w:val="003A7645"/>
    <w:rsid w:val="003A78A0"/>
    <w:rsid w:val="003A7BEF"/>
    <w:rsid w:val="003A7DFF"/>
    <w:rsid w:val="003B060B"/>
    <w:rsid w:val="003B082F"/>
    <w:rsid w:val="003B1098"/>
    <w:rsid w:val="003B1A90"/>
    <w:rsid w:val="003B1E04"/>
    <w:rsid w:val="003B2364"/>
    <w:rsid w:val="003B2563"/>
    <w:rsid w:val="003B2B7B"/>
    <w:rsid w:val="003B2F7B"/>
    <w:rsid w:val="003B2FB9"/>
    <w:rsid w:val="003B3391"/>
    <w:rsid w:val="003B3821"/>
    <w:rsid w:val="003B38D6"/>
    <w:rsid w:val="003B3A4C"/>
    <w:rsid w:val="003B3E46"/>
    <w:rsid w:val="003B4850"/>
    <w:rsid w:val="003B4D34"/>
    <w:rsid w:val="003B5AD9"/>
    <w:rsid w:val="003B5CCA"/>
    <w:rsid w:val="003B5F64"/>
    <w:rsid w:val="003B6032"/>
    <w:rsid w:val="003B67C3"/>
    <w:rsid w:val="003B6F1D"/>
    <w:rsid w:val="003B7175"/>
    <w:rsid w:val="003B725D"/>
    <w:rsid w:val="003C0749"/>
    <w:rsid w:val="003C1A90"/>
    <w:rsid w:val="003C1D50"/>
    <w:rsid w:val="003C204E"/>
    <w:rsid w:val="003C3454"/>
    <w:rsid w:val="003C4FC9"/>
    <w:rsid w:val="003C5438"/>
    <w:rsid w:val="003C58B9"/>
    <w:rsid w:val="003C59FC"/>
    <w:rsid w:val="003C5B4E"/>
    <w:rsid w:val="003C6B9A"/>
    <w:rsid w:val="003C758B"/>
    <w:rsid w:val="003D0B7B"/>
    <w:rsid w:val="003D0E40"/>
    <w:rsid w:val="003D1858"/>
    <w:rsid w:val="003D22B5"/>
    <w:rsid w:val="003D2783"/>
    <w:rsid w:val="003D2F20"/>
    <w:rsid w:val="003D367C"/>
    <w:rsid w:val="003D40D8"/>
    <w:rsid w:val="003D51FB"/>
    <w:rsid w:val="003D5608"/>
    <w:rsid w:val="003D5E83"/>
    <w:rsid w:val="003D6312"/>
    <w:rsid w:val="003D63EB"/>
    <w:rsid w:val="003D653B"/>
    <w:rsid w:val="003D6933"/>
    <w:rsid w:val="003D6A7E"/>
    <w:rsid w:val="003D796A"/>
    <w:rsid w:val="003D7D39"/>
    <w:rsid w:val="003E00FE"/>
    <w:rsid w:val="003E041F"/>
    <w:rsid w:val="003E068C"/>
    <w:rsid w:val="003E1CCA"/>
    <w:rsid w:val="003E1F6C"/>
    <w:rsid w:val="003E20BC"/>
    <w:rsid w:val="003E2212"/>
    <w:rsid w:val="003E23CD"/>
    <w:rsid w:val="003E2A7A"/>
    <w:rsid w:val="003E3564"/>
    <w:rsid w:val="003E397B"/>
    <w:rsid w:val="003E3CC0"/>
    <w:rsid w:val="003E3E3F"/>
    <w:rsid w:val="003E401E"/>
    <w:rsid w:val="003E418F"/>
    <w:rsid w:val="003E434C"/>
    <w:rsid w:val="003E4F58"/>
    <w:rsid w:val="003E577A"/>
    <w:rsid w:val="003E5981"/>
    <w:rsid w:val="003E6414"/>
    <w:rsid w:val="003E67BD"/>
    <w:rsid w:val="003E6B64"/>
    <w:rsid w:val="003E7543"/>
    <w:rsid w:val="003E7C4A"/>
    <w:rsid w:val="003E7C84"/>
    <w:rsid w:val="003E7C9A"/>
    <w:rsid w:val="003F0028"/>
    <w:rsid w:val="003F0946"/>
    <w:rsid w:val="003F1461"/>
    <w:rsid w:val="003F2780"/>
    <w:rsid w:val="003F2A42"/>
    <w:rsid w:val="003F3D73"/>
    <w:rsid w:val="003F4478"/>
    <w:rsid w:val="003F44D6"/>
    <w:rsid w:val="003F4AB8"/>
    <w:rsid w:val="003F5484"/>
    <w:rsid w:val="003F55EE"/>
    <w:rsid w:val="003F572B"/>
    <w:rsid w:val="003F65AA"/>
    <w:rsid w:val="003F6B27"/>
    <w:rsid w:val="003F78A9"/>
    <w:rsid w:val="003F7E63"/>
    <w:rsid w:val="004001C4"/>
    <w:rsid w:val="00400740"/>
    <w:rsid w:val="0040076D"/>
    <w:rsid w:val="004007EE"/>
    <w:rsid w:val="004010D3"/>
    <w:rsid w:val="004010EE"/>
    <w:rsid w:val="0040183D"/>
    <w:rsid w:val="004027E0"/>
    <w:rsid w:val="004028B5"/>
    <w:rsid w:val="004029DB"/>
    <w:rsid w:val="00402EEC"/>
    <w:rsid w:val="00403318"/>
    <w:rsid w:val="004036E6"/>
    <w:rsid w:val="00403B41"/>
    <w:rsid w:val="00404241"/>
    <w:rsid w:val="004047FF"/>
    <w:rsid w:val="00405CBD"/>
    <w:rsid w:val="00405FB0"/>
    <w:rsid w:val="00406005"/>
    <w:rsid w:val="00406170"/>
    <w:rsid w:val="00406428"/>
    <w:rsid w:val="004069CB"/>
    <w:rsid w:val="004075B6"/>
    <w:rsid w:val="00407624"/>
    <w:rsid w:val="00407627"/>
    <w:rsid w:val="00407C78"/>
    <w:rsid w:val="00407CA8"/>
    <w:rsid w:val="00407FF3"/>
    <w:rsid w:val="004101D1"/>
    <w:rsid w:val="00410335"/>
    <w:rsid w:val="00411576"/>
    <w:rsid w:val="00411AE0"/>
    <w:rsid w:val="00411D7F"/>
    <w:rsid w:val="00411FD1"/>
    <w:rsid w:val="004124FE"/>
    <w:rsid w:val="004126B8"/>
    <w:rsid w:val="004139B1"/>
    <w:rsid w:val="00413FA2"/>
    <w:rsid w:val="0041441A"/>
    <w:rsid w:val="00415102"/>
    <w:rsid w:val="004151F1"/>
    <w:rsid w:val="00415423"/>
    <w:rsid w:val="00416088"/>
    <w:rsid w:val="00416251"/>
    <w:rsid w:val="0041689A"/>
    <w:rsid w:val="00417791"/>
    <w:rsid w:val="00417DBC"/>
    <w:rsid w:val="00420522"/>
    <w:rsid w:val="00421AD9"/>
    <w:rsid w:val="00422E08"/>
    <w:rsid w:val="00422E32"/>
    <w:rsid w:val="0042388E"/>
    <w:rsid w:val="00423E40"/>
    <w:rsid w:val="0042439B"/>
    <w:rsid w:val="00424BA3"/>
    <w:rsid w:val="00424DA3"/>
    <w:rsid w:val="00426166"/>
    <w:rsid w:val="00427F8A"/>
    <w:rsid w:val="00430239"/>
    <w:rsid w:val="00430295"/>
    <w:rsid w:val="004302E3"/>
    <w:rsid w:val="004309F1"/>
    <w:rsid w:val="00430ADE"/>
    <w:rsid w:val="00430D2A"/>
    <w:rsid w:val="00430DF6"/>
    <w:rsid w:val="00432566"/>
    <w:rsid w:val="0043290E"/>
    <w:rsid w:val="004331A4"/>
    <w:rsid w:val="0043344A"/>
    <w:rsid w:val="00433520"/>
    <w:rsid w:val="00434779"/>
    <w:rsid w:val="004348A8"/>
    <w:rsid w:val="00434F5A"/>
    <w:rsid w:val="004351BF"/>
    <w:rsid w:val="004364D1"/>
    <w:rsid w:val="0043683D"/>
    <w:rsid w:val="00437096"/>
    <w:rsid w:val="00437E7F"/>
    <w:rsid w:val="00440C0D"/>
    <w:rsid w:val="00440CF2"/>
    <w:rsid w:val="00440E02"/>
    <w:rsid w:val="0044153A"/>
    <w:rsid w:val="004419A0"/>
    <w:rsid w:val="004426BC"/>
    <w:rsid w:val="0044280B"/>
    <w:rsid w:val="0044299F"/>
    <w:rsid w:val="00443343"/>
    <w:rsid w:val="00443566"/>
    <w:rsid w:val="00443AF9"/>
    <w:rsid w:val="00444058"/>
    <w:rsid w:val="0044483B"/>
    <w:rsid w:val="00444A7C"/>
    <w:rsid w:val="0044503B"/>
    <w:rsid w:val="0044553D"/>
    <w:rsid w:val="004459A9"/>
    <w:rsid w:val="00445EED"/>
    <w:rsid w:val="004466CE"/>
    <w:rsid w:val="00446FD7"/>
    <w:rsid w:val="004470B6"/>
    <w:rsid w:val="004470C7"/>
    <w:rsid w:val="00447486"/>
    <w:rsid w:val="0045109F"/>
    <w:rsid w:val="004510F0"/>
    <w:rsid w:val="0045128F"/>
    <w:rsid w:val="00452213"/>
    <w:rsid w:val="00452682"/>
    <w:rsid w:val="00452779"/>
    <w:rsid w:val="00453349"/>
    <w:rsid w:val="0045509D"/>
    <w:rsid w:val="00455233"/>
    <w:rsid w:val="00455750"/>
    <w:rsid w:val="0045603E"/>
    <w:rsid w:val="00456EA2"/>
    <w:rsid w:val="00456FC8"/>
    <w:rsid w:val="004574CB"/>
    <w:rsid w:val="004578B2"/>
    <w:rsid w:val="0045796E"/>
    <w:rsid w:val="00457D0D"/>
    <w:rsid w:val="00460070"/>
    <w:rsid w:val="00460E40"/>
    <w:rsid w:val="00460F45"/>
    <w:rsid w:val="004617C6"/>
    <w:rsid w:val="0046200B"/>
    <w:rsid w:val="004621D6"/>
    <w:rsid w:val="004625E4"/>
    <w:rsid w:val="004637C3"/>
    <w:rsid w:val="00463E63"/>
    <w:rsid w:val="0046600B"/>
    <w:rsid w:val="004661F6"/>
    <w:rsid w:val="00471527"/>
    <w:rsid w:val="0047257F"/>
    <w:rsid w:val="00472779"/>
    <w:rsid w:val="0047291D"/>
    <w:rsid w:val="00472D09"/>
    <w:rsid w:val="00472E7E"/>
    <w:rsid w:val="0047331D"/>
    <w:rsid w:val="00473338"/>
    <w:rsid w:val="00473F22"/>
    <w:rsid w:val="00474004"/>
    <w:rsid w:val="004740B4"/>
    <w:rsid w:val="00475612"/>
    <w:rsid w:val="00475EA8"/>
    <w:rsid w:val="00476566"/>
    <w:rsid w:val="00476D85"/>
    <w:rsid w:val="00476F47"/>
    <w:rsid w:val="00477048"/>
    <w:rsid w:val="00477B2C"/>
    <w:rsid w:val="00477C85"/>
    <w:rsid w:val="004804D8"/>
    <w:rsid w:val="00480C90"/>
    <w:rsid w:val="0048106B"/>
    <w:rsid w:val="004815DC"/>
    <w:rsid w:val="0048164F"/>
    <w:rsid w:val="00481A57"/>
    <w:rsid w:val="00482F11"/>
    <w:rsid w:val="004831EE"/>
    <w:rsid w:val="004838D6"/>
    <w:rsid w:val="00483A94"/>
    <w:rsid w:val="00483EE5"/>
    <w:rsid w:val="004846D5"/>
    <w:rsid w:val="00485148"/>
    <w:rsid w:val="0048546B"/>
    <w:rsid w:val="00485C3E"/>
    <w:rsid w:val="00485DEB"/>
    <w:rsid w:val="00485E02"/>
    <w:rsid w:val="0048615A"/>
    <w:rsid w:val="00486420"/>
    <w:rsid w:val="0048725E"/>
    <w:rsid w:val="0048728C"/>
    <w:rsid w:val="00487550"/>
    <w:rsid w:val="00487840"/>
    <w:rsid w:val="004879CC"/>
    <w:rsid w:val="0049018A"/>
    <w:rsid w:val="004901A4"/>
    <w:rsid w:val="00490243"/>
    <w:rsid w:val="004908A1"/>
    <w:rsid w:val="004908B0"/>
    <w:rsid w:val="0049157E"/>
    <w:rsid w:val="00491802"/>
    <w:rsid w:val="004918F1"/>
    <w:rsid w:val="00491AD2"/>
    <w:rsid w:val="00491C3F"/>
    <w:rsid w:val="00492485"/>
    <w:rsid w:val="00492C1C"/>
    <w:rsid w:val="004932EC"/>
    <w:rsid w:val="00493364"/>
    <w:rsid w:val="00493F0B"/>
    <w:rsid w:val="00494EF5"/>
    <w:rsid w:val="0049508F"/>
    <w:rsid w:val="00495CE6"/>
    <w:rsid w:val="00495D16"/>
    <w:rsid w:val="00496062"/>
    <w:rsid w:val="004965A4"/>
    <w:rsid w:val="00496A4E"/>
    <w:rsid w:val="00496D0B"/>
    <w:rsid w:val="00496F18"/>
    <w:rsid w:val="00497402"/>
    <w:rsid w:val="00497A9B"/>
    <w:rsid w:val="004A06E1"/>
    <w:rsid w:val="004A0DB6"/>
    <w:rsid w:val="004A12A1"/>
    <w:rsid w:val="004A2E57"/>
    <w:rsid w:val="004A3727"/>
    <w:rsid w:val="004A3E49"/>
    <w:rsid w:val="004A4C16"/>
    <w:rsid w:val="004A5174"/>
    <w:rsid w:val="004A5399"/>
    <w:rsid w:val="004A6099"/>
    <w:rsid w:val="004A6F0A"/>
    <w:rsid w:val="004A7409"/>
    <w:rsid w:val="004A7808"/>
    <w:rsid w:val="004A7B1A"/>
    <w:rsid w:val="004B048A"/>
    <w:rsid w:val="004B090B"/>
    <w:rsid w:val="004B0CCD"/>
    <w:rsid w:val="004B1D7B"/>
    <w:rsid w:val="004B1DFA"/>
    <w:rsid w:val="004B1EF8"/>
    <w:rsid w:val="004B2001"/>
    <w:rsid w:val="004B2182"/>
    <w:rsid w:val="004B295F"/>
    <w:rsid w:val="004B2D29"/>
    <w:rsid w:val="004B33A8"/>
    <w:rsid w:val="004B349B"/>
    <w:rsid w:val="004B3535"/>
    <w:rsid w:val="004B37E6"/>
    <w:rsid w:val="004B4CD7"/>
    <w:rsid w:val="004B4D19"/>
    <w:rsid w:val="004B54E2"/>
    <w:rsid w:val="004B5727"/>
    <w:rsid w:val="004B5B49"/>
    <w:rsid w:val="004B5CCF"/>
    <w:rsid w:val="004B5D5D"/>
    <w:rsid w:val="004B61A1"/>
    <w:rsid w:val="004B6255"/>
    <w:rsid w:val="004B65AD"/>
    <w:rsid w:val="004B6A8F"/>
    <w:rsid w:val="004B70F2"/>
    <w:rsid w:val="004C04E8"/>
    <w:rsid w:val="004C0772"/>
    <w:rsid w:val="004C098B"/>
    <w:rsid w:val="004C09E9"/>
    <w:rsid w:val="004C0B9E"/>
    <w:rsid w:val="004C0F68"/>
    <w:rsid w:val="004C1296"/>
    <w:rsid w:val="004C2967"/>
    <w:rsid w:val="004C29E7"/>
    <w:rsid w:val="004C2CEA"/>
    <w:rsid w:val="004C49C7"/>
    <w:rsid w:val="004C551B"/>
    <w:rsid w:val="004C5D94"/>
    <w:rsid w:val="004C61F6"/>
    <w:rsid w:val="004C64BB"/>
    <w:rsid w:val="004C7532"/>
    <w:rsid w:val="004C763A"/>
    <w:rsid w:val="004C7734"/>
    <w:rsid w:val="004C791F"/>
    <w:rsid w:val="004C7E78"/>
    <w:rsid w:val="004D02A6"/>
    <w:rsid w:val="004D050D"/>
    <w:rsid w:val="004D0748"/>
    <w:rsid w:val="004D0774"/>
    <w:rsid w:val="004D08DC"/>
    <w:rsid w:val="004D0D72"/>
    <w:rsid w:val="004D2751"/>
    <w:rsid w:val="004D27FD"/>
    <w:rsid w:val="004D309E"/>
    <w:rsid w:val="004D35E8"/>
    <w:rsid w:val="004D42AE"/>
    <w:rsid w:val="004D42C5"/>
    <w:rsid w:val="004D5450"/>
    <w:rsid w:val="004D5EC5"/>
    <w:rsid w:val="004D61A8"/>
    <w:rsid w:val="004D6414"/>
    <w:rsid w:val="004D651D"/>
    <w:rsid w:val="004D678F"/>
    <w:rsid w:val="004D7652"/>
    <w:rsid w:val="004D7A92"/>
    <w:rsid w:val="004D7EC2"/>
    <w:rsid w:val="004E04C7"/>
    <w:rsid w:val="004E04FB"/>
    <w:rsid w:val="004E0707"/>
    <w:rsid w:val="004E0743"/>
    <w:rsid w:val="004E08F8"/>
    <w:rsid w:val="004E0E8A"/>
    <w:rsid w:val="004E19E7"/>
    <w:rsid w:val="004E1C39"/>
    <w:rsid w:val="004E1DD9"/>
    <w:rsid w:val="004E1EFC"/>
    <w:rsid w:val="004E229F"/>
    <w:rsid w:val="004E2908"/>
    <w:rsid w:val="004E2D3D"/>
    <w:rsid w:val="004E2DDB"/>
    <w:rsid w:val="004E2E7B"/>
    <w:rsid w:val="004E30CE"/>
    <w:rsid w:val="004E31BE"/>
    <w:rsid w:val="004E3351"/>
    <w:rsid w:val="004E36B3"/>
    <w:rsid w:val="004E4048"/>
    <w:rsid w:val="004E4056"/>
    <w:rsid w:val="004E48A9"/>
    <w:rsid w:val="004E5830"/>
    <w:rsid w:val="004E5B8E"/>
    <w:rsid w:val="004E6758"/>
    <w:rsid w:val="004E688A"/>
    <w:rsid w:val="004E6ED0"/>
    <w:rsid w:val="004E797E"/>
    <w:rsid w:val="004E7998"/>
    <w:rsid w:val="004F06E4"/>
    <w:rsid w:val="004F0789"/>
    <w:rsid w:val="004F140F"/>
    <w:rsid w:val="004F181D"/>
    <w:rsid w:val="004F1CD7"/>
    <w:rsid w:val="004F268E"/>
    <w:rsid w:val="004F2BCB"/>
    <w:rsid w:val="004F2E30"/>
    <w:rsid w:val="004F382B"/>
    <w:rsid w:val="004F3BC8"/>
    <w:rsid w:val="004F4B91"/>
    <w:rsid w:val="004F530B"/>
    <w:rsid w:val="004F538A"/>
    <w:rsid w:val="004F57F7"/>
    <w:rsid w:val="004F5852"/>
    <w:rsid w:val="004F5900"/>
    <w:rsid w:val="004F5935"/>
    <w:rsid w:val="004F5DE5"/>
    <w:rsid w:val="004F608E"/>
    <w:rsid w:val="004F6738"/>
    <w:rsid w:val="004F68E7"/>
    <w:rsid w:val="004F6B6C"/>
    <w:rsid w:val="004F7D0B"/>
    <w:rsid w:val="0050005F"/>
    <w:rsid w:val="00500356"/>
    <w:rsid w:val="00501250"/>
    <w:rsid w:val="005027EE"/>
    <w:rsid w:val="00502D72"/>
    <w:rsid w:val="0050313F"/>
    <w:rsid w:val="00503323"/>
    <w:rsid w:val="00503DA8"/>
    <w:rsid w:val="0050416D"/>
    <w:rsid w:val="005046E4"/>
    <w:rsid w:val="00504F8E"/>
    <w:rsid w:val="0050500D"/>
    <w:rsid w:val="00505C34"/>
    <w:rsid w:val="00505DA5"/>
    <w:rsid w:val="00506408"/>
    <w:rsid w:val="00511104"/>
    <w:rsid w:val="00511531"/>
    <w:rsid w:val="00511787"/>
    <w:rsid w:val="005125DA"/>
    <w:rsid w:val="00512CBE"/>
    <w:rsid w:val="00512D17"/>
    <w:rsid w:val="0051361F"/>
    <w:rsid w:val="00513657"/>
    <w:rsid w:val="00514C34"/>
    <w:rsid w:val="00514ED0"/>
    <w:rsid w:val="005154A4"/>
    <w:rsid w:val="00515A20"/>
    <w:rsid w:val="00515D15"/>
    <w:rsid w:val="00515E56"/>
    <w:rsid w:val="00516090"/>
    <w:rsid w:val="00516884"/>
    <w:rsid w:val="00516FCD"/>
    <w:rsid w:val="00517180"/>
    <w:rsid w:val="00517206"/>
    <w:rsid w:val="005174E4"/>
    <w:rsid w:val="005176E8"/>
    <w:rsid w:val="00517B16"/>
    <w:rsid w:val="00517E3D"/>
    <w:rsid w:val="0052015F"/>
    <w:rsid w:val="00520292"/>
    <w:rsid w:val="0052058B"/>
    <w:rsid w:val="00520726"/>
    <w:rsid w:val="005208AD"/>
    <w:rsid w:val="005209A5"/>
    <w:rsid w:val="005209ED"/>
    <w:rsid w:val="00520AA6"/>
    <w:rsid w:val="00521040"/>
    <w:rsid w:val="00521A28"/>
    <w:rsid w:val="00521CC4"/>
    <w:rsid w:val="00521D89"/>
    <w:rsid w:val="00521D99"/>
    <w:rsid w:val="00521DA7"/>
    <w:rsid w:val="005226D0"/>
    <w:rsid w:val="00522DF5"/>
    <w:rsid w:val="0052303B"/>
    <w:rsid w:val="005231D7"/>
    <w:rsid w:val="005232CC"/>
    <w:rsid w:val="0052406C"/>
    <w:rsid w:val="00524671"/>
    <w:rsid w:val="00525679"/>
    <w:rsid w:val="005258E3"/>
    <w:rsid w:val="00525F63"/>
    <w:rsid w:val="00526340"/>
    <w:rsid w:val="00526981"/>
    <w:rsid w:val="00527073"/>
    <w:rsid w:val="005272B9"/>
    <w:rsid w:val="00527333"/>
    <w:rsid w:val="005276D4"/>
    <w:rsid w:val="0052785D"/>
    <w:rsid w:val="00527F87"/>
    <w:rsid w:val="00530071"/>
    <w:rsid w:val="00530B38"/>
    <w:rsid w:val="00531879"/>
    <w:rsid w:val="0053273D"/>
    <w:rsid w:val="005327AE"/>
    <w:rsid w:val="00532B44"/>
    <w:rsid w:val="00532FE4"/>
    <w:rsid w:val="00533374"/>
    <w:rsid w:val="00533DB7"/>
    <w:rsid w:val="00533FF7"/>
    <w:rsid w:val="00534109"/>
    <w:rsid w:val="00534A08"/>
    <w:rsid w:val="00534A38"/>
    <w:rsid w:val="0053571E"/>
    <w:rsid w:val="00535D91"/>
    <w:rsid w:val="00537449"/>
    <w:rsid w:val="00537B57"/>
    <w:rsid w:val="00537CD6"/>
    <w:rsid w:val="005407B5"/>
    <w:rsid w:val="005410EA"/>
    <w:rsid w:val="005416F2"/>
    <w:rsid w:val="00541D75"/>
    <w:rsid w:val="00542908"/>
    <w:rsid w:val="00542A63"/>
    <w:rsid w:val="005433B5"/>
    <w:rsid w:val="005447FA"/>
    <w:rsid w:val="00544BDD"/>
    <w:rsid w:val="00545003"/>
    <w:rsid w:val="0054509B"/>
    <w:rsid w:val="005450A9"/>
    <w:rsid w:val="0054518E"/>
    <w:rsid w:val="00546430"/>
    <w:rsid w:val="0054698A"/>
    <w:rsid w:val="0054763B"/>
    <w:rsid w:val="00547846"/>
    <w:rsid w:val="005506D0"/>
    <w:rsid w:val="0055070B"/>
    <w:rsid w:val="00550A5F"/>
    <w:rsid w:val="00551891"/>
    <w:rsid w:val="00551A7D"/>
    <w:rsid w:val="00551B9E"/>
    <w:rsid w:val="00552289"/>
    <w:rsid w:val="00552664"/>
    <w:rsid w:val="0055284A"/>
    <w:rsid w:val="00552B9E"/>
    <w:rsid w:val="00552C84"/>
    <w:rsid w:val="00552E7F"/>
    <w:rsid w:val="0055355B"/>
    <w:rsid w:val="005536CA"/>
    <w:rsid w:val="00553945"/>
    <w:rsid w:val="00553A51"/>
    <w:rsid w:val="00553E36"/>
    <w:rsid w:val="0055432D"/>
    <w:rsid w:val="0055434B"/>
    <w:rsid w:val="0055612E"/>
    <w:rsid w:val="00556258"/>
    <w:rsid w:val="00556764"/>
    <w:rsid w:val="005575B5"/>
    <w:rsid w:val="005577C4"/>
    <w:rsid w:val="00557AE9"/>
    <w:rsid w:val="00557CA2"/>
    <w:rsid w:val="00557F9C"/>
    <w:rsid w:val="005603D6"/>
    <w:rsid w:val="005607F4"/>
    <w:rsid w:val="00560836"/>
    <w:rsid w:val="00560BC9"/>
    <w:rsid w:val="00560FF9"/>
    <w:rsid w:val="00561C10"/>
    <w:rsid w:val="00562041"/>
    <w:rsid w:val="005625B0"/>
    <w:rsid w:val="005630C5"/>
    <w:rsid w:val="00563A1D"/>
    <w:rsid w:val="005644A1"/>
    <w:rsid w:val="00564BB7"/>
    <w:rsid w:val="00564CE1"/>
    <w:rsid w:val="005654E2"/>
    <w:rsid w:val="005655AB"/>
    <w:rsid w:val="005657AD"/>
    <w:rsid w:val="00565C36"/>
    <w:rsid w:val="00565C73"/>
    <w:rsid w:val="0056653E"/>
    <w:rsid w:val="0056663C"/>
    <w:rsid w:val="00567572"/>
    <w:rsid w:val="005677CD"/>
    <w:rsid w:val="00572513"/>
    <w:rsid w:val="005726B9"/>
    <w:rsid w:val="00572B97"/>
    <w:rsid w:val="0057365C"/>
    <w:rsid w:val="00573C10"/>
    <w:rsid w:val="00574007"/>
    <w:rsid w:val="00574334"/>
    <w:rsid w:val="005747C6"/>
    <w:rsid w:val="00574871"/>
    <w:rsid w:val="00574AB9"/>
    <w:rsid w:val="00574B47"/>
    <w:rsid w:val="00574E34"/>
    <w:rsid w:val="0057533E"/>
    <w:rsid w:val="0057564E"/>
    <w:rsid w:val="00575D31"/>
    <w:rsid w:val="00576C50"/>
    <w:rsid w:val="00576E65"/>
    <w:rsid w:val="00577472"/>
    <w:rsid w:val="00580320"/>
    <w:rsid w:val="005808CB"/>
    <w:rsid w:val="00580A22"/>
    <w:rsid w:val="00580EC2"/>
    <w:rsid w:val="00581B56"/>
    <w:rsid w:val="005824C6"/>
    <w:rsid w:val="005829A8"/>
    <w:rsid w:val="00582AE0"/>
    <w:rsid w:val="00582B59"/>
    <w:rsid w:val="00582E52"/>
    <w:rsid w:val="00582FED"/>
    <w:rsid w:val="00583202"/>
    <w:rsid w:val="005833CB"/>
    <w:rsid w:val="00583D4D"/>
    <w:rsid w:val="00584261"/>
    <w:rsid w:val="005845FE"/>
    <w:rsid w:val="0058474E"/>
    <w:rsid w:val="005848E1"/>
    <w:rsid w:val="00584E6E"/>
    <w:rsid w:val="005853A2"/>
    <w:rsid w:val="005859AA"/>
    <w:rsid w:val="005861D0"/>
    <w:rsid w:val="005868C2"/>
    <w:rsid w:val="00586D06"/>
    <w:rsid w:val="005871F7"/>
    <w:rsid w:val="00587584"/>
    <w:rsid w:val="00587704"/>
    <w:rsid w:val="00587BCE"/>
    <w:rsid w:val="0059009F"/>
    <w:rsid w:val="00591178"/>
    <w:rsid w:val="00591D8C"/>
    <w:rsid w:val="00592075"/>
    <w:rsid w:val="00592777"/>
    <w:rsid w:val="005927DD"/>
    <w:rsid w:val="005931F7"/>
    <w:rsid w:val="005934D7"/>
    <w:rsid w:val="00593A82"/>
    <w:rsid w:val="00593F63"/>
    <w:rsid w:val="00594072"/>
    <w:rsid w:val="005950D5"/>
    <w:rsid w:val="00595141"/>
    <w:rsid w:val="005957D5"/>
    <w:rsid w:val="00595C87"/>
    <w:rsid w:val="00596C5B"/>
    <w:rsid w:val="00597391"/>
    <w:rsid w:val="005A105F"/>
    <w:rsid w:val="005A112D"/>
    <w:rsid w:val="005A276B"/>
    <w:rsid w:val="005A2ECD"/>
    <w:rsid w:val="005A48E6"/>
    <w:rsid w:val="005A4EFF"/>
    <w:rsid w:val="005A54A9"/>
    <w:rsid w:val="005A5851"/>
    <w:rsid w:val="005A61CC"/>
    <w:rsid w:val="005A6A3F"/>
    <w:rsid w:val="005A7644"/>
    <w:rsid w:val="005A799F"/>
    <w:rsid w:val="005B057A"/>
    <w:rsid w:val="005B16D4"/>
    <w:rsid w:val="005B1C6E"/>
    <w:rsid w:val="005B1EEA"/>
    <w:rsid w:val="005B1FCD"/>
    <w:rsid w:val="005B2B70"/>
    <w:rsid w:val="005B2CFA"/>
    <w:rsid w:val="005B3A01"/>
    <w:rsid w:val="005B3B56"/>
    <w:rsid w:val="005B3CE8"/>
    <w:rsid w:val="005B41D0"/>
    <w:rsid w:val="005B4394"/>
    <w:rsid w:val="005B4480"/>
    <w:rsid w:val="005B61E5"/>
    <w:rsid w:val="005B62D7"/>
    <w:rsid w:val="005B7875"/>
    <w:rsid w:val="005C007B"/>
    <w:rsid w:val="005C0232"/>
    <w:rsid w:val="005C162F"/>
    <w:rsid w:val="005C1784"/>
    <w:rsid w:val="005C1932"/>
    <w:rsid w:val="005C26B8"/>
    <w:rsid w:val="005C28B6"/>
    <w:rsid w:val="005C304D"/>
    <w:rsid w:val="005C37CC"/>
    <w:rsid w:val="005C3D1F"/>
    <w:rsid w:val="005C4FC5"/>
    <w:rsid w:val="005C4FFC"/>
    <w:rsid w:val="005C51C9"/>
    <w:rsid w:val="005C5CE9"/>
    <w:rsid w:val="005C5ED6"/>
    <w:rsid w:val="005C68BE"/>
    <w:rsid w:val="005C78B1"/>
    <w:rsid w:val="005C7C33"/>
    <w:rsid w:val="005C7D9D"/>
    <w:rsid w:val="005C7F48"/>
    <w:rsid w:val="005D06C5"/>
    <w:rsid w:val="005D2319"/>
    <w:rsid w:val="005D23B9"/>
    <w:rsid w:val="005D2CB5"/>
    <w:rsid w:val="005D3AEB"/>
    <w:rsid w:val="005D3B55"/>
    <w:rsid w:val="005D3DE9"/>
    <w:rsid w:val="005D44FE"/>
    <w:rsid w:val="005D4642"/>
    <w:rsid w:val="005D4675"/>
    <w:rsid w:val="005D4C3F"/>
    <w:rsid w:val="005D4F87"/>
    <w:rsid w:val="005D51A6"/>
    <w:rsid w:val="005D5F6B"/>
    <w:rsid w:val="005D6128"/>
    <w:rsid w:val="005D6F01"/>
    <w:rsid w:val="005D72F5"/>
    <w:rsid w:val="005D740B"/>
    <w:rsid w:val="005D7484"/>
    <w:rsid w:val="005D74E1"/>
    <w:rsid w:val="005D7BE7"/>
    <w:rsid w:val="005D7E5A"/>
    <w:rsid w:val="005E0194"/>
    <w:rsid w:val="005E030B"/>
    <w:rsid w:val="005E0E8B"/>
    <w:rsid w:val="005E10C5"/>
    <w:rsid w:val="005E17EF"/>
    <w:rsid w:val="005E1EA1"/>
    <w:rsid w:val="005E1F9D"/>
    <w:rsid w:val="005E2047"/>
    <w:rsid w:val="005E2DF7"/>
    <w:rsid w:val="005E3328"/>
    <w:rsid w:val="005E3330"/>
    <w:rsid w:val="005E334C"/>
    <w:rsid w:val="005E33BA"/>
    <w:rsid w:val="005E3612"/>
    <w:rsid w:val="005E3EAD"/>
    <w:rsid w:val="005E4CB3"/>
    <w:rsid w:val="005E51C6"/>
    <w:rsid w:val="005E530C"/>
    <w:rsid w:val="005E554C"/>
    <w:rsid w:val="005E5738"/>
    <w:rsid w:val="005E58D0"/>
    <w:rsid w:val="005E5A48"/>
    <w:rsid w:val="005E5FBC"/>
    <w:rsid w:val="005E665E"/>
    <w:rsid w:val="005E72FC"/>
    <w:rsid w:val="005E733A"/>
    <w:rsid w:val="005F0C96"/>
    <w:rsid w:val="005F0D05"/>
    <w:rsid w:val="005F0DF5"/>
    <w:rsid w:val="005F1185"/>
    <w:rsid w:val="005F162F"/>
    <w:rsid w:val="005F1B3E"/>
    <w:rsid w:val="005F1C1F"/>
    <w:rsid w:val="005F20A3"/>
    <w:rsid w:val="005F2560"/>
    <w:rsid w:val="005F2603"/>
    <w:rsid w:val="005F26D1"/>
    <w:rsid w:val="005F27EF"/>
    <w:rsid w:val="005F287A"/>
    <w:rsid w:val="005F2A74"/>
    <w:rsid w:val="005F2B06"/>
    <w:rsid w:val="005F49D5"/>
    <w:rsid w:val="005F4B85"/>
    <w:rsid w:val="005F5E1B"/>
    <w:rsid w:val="005F6999"/>
    <w:rsid w:val="005F7AD8"/>
    <w:rsid w:val="006003D0"/>
    <w:rsid w:val="00600537"/>
    <w:rsid w:val="00600FEA"/>
    <w:rsid w:val="006013D3"/>
    <w:rsid w:val="0060174E"/>
    <w:rsid w:val="00601A49"/>
    <w:rsid w:val="00601B08"/>
    <w:rsid w:val="00602437"/>
    <w:rsid w:val="00602B23"/>
    <w:rsid w:val="006031C4"/>
    <w:rsid w:val="006032B7"/>
    <w:rsid w:val="006036C4"/>
    <w:rsid w:val="00603D7B"/>
    <w:rsid w:val="00604446"/>
    <w:rsid w:val="00604BDD"/>
    <w:rsid w:val="00604E01"/>
    <w:rsid w:val="006056E8"/>
    <w:rsid w:val="006059F3"/>
    <w:rsid w:val="0060650A"/>
    <w:rsid w:val="00606619"/>
    <w:rsid w:val="00606F1F"/>
    <w:rsid w:val="00607288"/>
    <w:rsid w:val="00607746"/>
    <w:rsid w:val="00607ED4"/>
    <w:rsid w:val="00610693"/>
    <w:rsid w:val="00610881"/>
    <w:rsid w:val="00610AC5"/>
    <w:rsid w:val="00610D60"/>
    <w:rsid w:val="00611618"/>
    <w:rsid w:val="00611B33"/>
    <w:rsid w:val="00611B69"/>
    <w:rsid w:val="00612A2A"/>
    <w:rsid w:val="006135EF"/>
    <w:rsid w:val="00613640"/>
    <w:rsid w:val="00614DEE"/>
    <w:rsid w:val="006152CA"/>
    <w:rsid w:val="0061584A"/>
    <w:rsid w:val="006159DA"/>
    <w:rsid w:val="00615C00"/>
    <w:rsid w:val="00615F40"/>
    <w:rsid w:val="0061630E"/>
    <w:rsid w:val="00616325"/>
    <w:rsid w:val="00616950"/>
    <w:rsid w:val="006176D2"/>
    <w:rsid w:val="00617803"/>
    <w:rsid w:val="00617A4E"/>
    <w:rsid w:val="00617D52"/>
    <w:rsid w:val="0062002D"/>
    <w:rsid w:val="006217E8"/>
    <w:rsid w:val="00622725"/>
    <w:rsid w:val="006229B2"/>
    <w:rsid w:val="00622C6F"/>
    <w:rsid w:val="00622C8E"/>
    <w:rsid w:val="006233E9"/>
    <w:rsid w:val="00623588"/>
    <w:rsid w:val="00623C28"/>
    <w:rsid w:val="00623E90"/>
    <w:rsid w:val="00624012"/>
    <w:rsid w:val="006245AE"/>
    <w:rsid w:val="00624AD3"/>
    <w:rsid w:val="00624F26"/>
    <w:rsid w:val="00625218"/>
    <w:rsid w:val="006256F2"/>
    <w:rsid w:val="00625812"/>
    <w:rsid w:val="0062586D"/>
    <w:rsid w:val="00626594"/>
    <w:rsid w:val="00626841"/>
    <w:rsid w:val="006302F3"/>
    <w:rsid w:val="0063089F"/>
    <w:rsid w:val="00631B34"/>
    <w:rsid w:val="0063249A"/>
    <w:rsid w:val="00633774"/>
    <w:rsid w:val="0063383A"/>
    <w:rsid w:val="006346C6"/>
    <w:rsid w:val="0063485B"/>
    <w:rsid w:val="006351DD"/>
    <w:rsid w:val="0063572C"/>
    <w:rsid w:val="00635EDE"/>
    <w:rsid w:val="006360F6"/>
    <w:rsid w:val="00636679"/>
    <w:rsid w:val="0063690C"/>
    <w:rsid w:val="0063707C"/>
    <w:rsid w:val="00637894"/>
    <w:rsid w:val="006402DC"/>
    <w:rsid w:val="006407ED"/>
    <w:rsid w:val="00640CA6"/>
    <w:rsid w:val="00640FF0"/>
    <w:rsid w:val="0064111A"/>
    <w:rsid w:val="006411A7"/>
    <w:rsid w:val="00641973"/>
    <w:rsid w:val="006419D3"/>
    <w:rsid w:val="00641B85"/>
    <w:rsid w:val="0064274B"/>
    <w:rsid w:val="00642F3A"/>
    <w:rsid w:val="00643151"/>
    <w:rsid w:val="00643323"/>
    <w:rsid w:val="00643B92"/>
    <w:rsid w:val="00644127"/>
    <w:rsid w:val="0064464F"/>
    <w:rsid w:val="00644657"/>
    <w:rsid w:val="00644EA1"/>
    <w:rsid w:val="00645022"/>
    <w:rsid w:val="00645933"/>
    <w:rsid w:val="00645B27"/>
    <w:rsid w:val="0064694F"/>
    <w:rsid w:val="00646AB7"/>
    <w:rsid w:val="00646D85"/>
    <w:rsid w:val="00647DEC"/>
    <w:rsid w:val="00650624"/>
    <w:rsid w:val="00650E70"/>
    <w:rsid w:val="0065104B"/>
    <w:rsid w:val="00651B14"/>
    <w:rsid w:val="00651DDD"/>
    <w:rsid w:val="00652421"/>
    <w:rsid w:val="006530FA"/>
    <w:rsid w:val="00653784"/>
    <w:rsid w:val="00653904"/>
    <w:rsid w:val="00653BDF"/>
    <w:rsid w:val="00653E53"/>
    <w:rsid w:val="00653E83"/>
    <w:rsid w:val="006542DB"/>
    <w:rsid w:val="0065438C"/>
    <w:rsid w:val="00654724"/>
    <w:rsid w:val="00654955"/>
    <w:rsid w:val="00654AE0"/>
    <w:rsid w:val="00655508"/>
    <w:rsid w:val="0065618B"/>
    <w:rsid w:val="00656ABC"/>
    <w:rsid w:val="00656C92"/>
    <w:rsid w:val="00656ED7"/>
    <w:rsid w:val="0065746C"/>
    <w:rsid w:val="0066000B"/>
    <w:rsid w:val="0066002E"/>
    <w:rsid w:val="006602DE"/>
    <w:rsid w:val="006602F6"/>
    <w:rsid w:val="006605C1"/>
    <w:rsid w:val="0066072C"/>
    <w:rsid w:val="006608EA"/>
    <w:rsid w:val="00660F1F"/>
    <w:rsid w:val="0066114F"/>
    <w:rsid w:val="00661EED"/>
    <w:rsid w:val="0066232D"/>
    <w:rsid w:val="00662577"/>
    <w:rsid w:val="00662D16"/>
    <w:rsid w:val="00663F3C"/>
    <w:rsid w:val="00664567"/>
    <w:rsid w:val="00664C89"/>
    <w:rsid w:val="00664CB3"/>
    <w:rsid w:val="00664EF9"/>
    <w:rsid w:val="00665BDA"/>
    <w:rsid w:val="006662D6"/>
    <w:rsid w:val="0066634E"/>
    <w:rsid w:val="0066663D"/>
    <w:rsid w:val="00666DF1"/>
    <w:rsid w:val="00667698"/>
    <w:rsid w:val="006679A8"/>
    <w:rsid w:val="00667E23"/>
    <w:rsid w:val="00667EB1"/>
    <w:rsid w:val="00667EC4"/>
    <w:rsid w:val="0067060D"/>
    <w:rsid w:val="00670950"/>
    <w:rsid w:val="00670B81"/>
    <w:rsid w:val="006710C6"/>
    <w:rsid w:val="00671160"/>
    <w:rsid w:val="00671250"/>
    <w:rsid w:val="00671280"/>
    <w:rsid w:val="00671AA9"/>
    <w:rsid w:val="00671B9E"/>
    <w:rsid w:val="0067210F"/>
    <w:rsid w:val="006722C3"/>
    <w:rsid w:val="006727F6"/>
    <w:rsid w:val="00673202"/>
    <w:rsid w:val="006749E7"/>
    <w:rsid w:val="00674C6E"/>
    <w:rsid w:val="00674FB3"/>
    <w:rsid w:val="006754FD"/>
    <w:rsid w:val="006767D0"/>
    <w:rsid w:val="00676977"/>
    <w:rsid w:val="00677029"/>
    <w:rsid w:val="006770EC"/>
    <w:rsid w:val="00677B42"/>
    <w:rsid w:val="006821A4"/>
    <w:rsid w:val="00682313"/>
    <w:rsid w:val="00682923"/>
    <w:rsid w:val="00682ACB"/>
    <w:rsid w:val="00682BF5"/>
    <w:rsid w:val="00682C39"/>
    <w:rsid w:val="00683486"/>
    <w:rsid w:val="00683B56"/>
    <w:rsid w:val="0068419C"/>
    <w:rsid w:val="00684AE1"/>
    <w:rsid w:val="00684CE8"/>
    <w:rsid w:val="006850EB"/>
    <w:rsid w:val="006852EF"/>
    <w:rsid w:val="00686036"/>
    <w:rsid w:val="00686399"/>
    <w:rsid w:val="00686A87"/>
    <w:rsid w:val="00686DB2"/>
    <w:rsid w:val="0068754A"/>
    <w:rsid w:val="00687D28"/>
    <w:rsid w:val="00687DF3"/>
    <w:rsid w:val="006901C1"/>
    <w:rsid w:val="00690DA5"/>
    <w:rsid w:val="00690F78"/>
    <w:rsid w:val="006914AD"/>
    <w:rsid w:val="006924AC"/>
    <w:rsid w:val="00692768"/>
    <w:rsid w:val="00693025"/>
    <w:rsid w:val="00693978"/>
    <w:rsid w:val="00693DA9"/>
    <w:rsid w:val="00693E71"/>
    <w:rsid w:val="0069472A"/>
    <w:rsid w:val="006947A3"/>
    <w:rsid w:val="00694B3E"/>
    <w:rsid w:val="00695E1B"/>
    <w:rsid w:val="006961DF"/>
    <w:rsid w:val="0069640E"/>
    <w:rsid w:val="006975D8"/>
    <w:rsid w:val="006975FB"/>
    <w:rsid w:val="006979CB"/>
    <w:rsid w:val="00697E20"/>
    <w:rsid w:val="006A032F"/>
    <w:rsid w:val="006A08C6"/>
    <w:rsid w:val="006A0C7F"/>
    <w:rsid w:val="006A0ED3"/>
    <w:rsid w:val="006A1587"/>
    <w:rsid w:val="006A2AD1"/>
    <w:rsid w:val="006A2C7E"/>
    <w:rsid w:val="006A3327"/>
    <w:rsid w:val="006A3FD0"/>
    <w:rsid w:val="006A41B0"/>
    <w:rsid w:val="006A4592"/>
    <w:rsid w:val="006A466B"/>
    <w:rsid w:val="006A48E8"/>
    <w:rsid w:val="006A4F49"/>
    <w:rsid w:val="006A4FDA"/>
    <w:rsid w:val="006A551C"/>
    <w:rsid w:val="006A592B"/>
    <w:rsid w:val="006A6301"/>
    <w:rsid w:val="006B01CB"/>
    <w:rsid w:val="006B03DC"/>
    <w:rsid w:val="006B05D6"/>
    <w:rsid w:val="006B1144"/>
    <w:rsid w:val="006B1EEA"/>
    <w:rsid w:val="006B2165"/>
    <w:rsid w:val="006B24EF"/>
    <w:rsid w:val="006B3296"/>
    <w:rsid w:val="006B3974"/>
    <w:rsid w:val="006B39B5"/>
    <w:rsid w:val="006B445D"/>
    <w:rsid w:val="006B45B4"/>
    <w:rsid w:val="006B4741"/>
    <w:rsid w:val="006B535E"/>
    <w:rsid w:val="006B56EF"/>
    <w:rsid w:val="006B6F4E"/>
    <w:rsid w:val="006B7AD1"/>
    <w:rsid w:val="006B7DDF"/>
    <w:rsid w:val="006C06F5"/>
    <w:rsid w:val="006C07AC"/>
    <w:rsid w:val="006C0A94"/>
    <w:rsid w:val="006C0B7C"/>
    <w:rsid w:val="006C11B0"/>
    <w:rsid w:val="006C130C"/>
    <w:rsid w:val="006C19B0"/>
    <w:rsid w:val="006C22AA"/>
    <w:rsid w:val="006C3C56"/>
    <w:rsid w:val="006C3ECC"/>
    <w:rsid w:val="006C4195"/>
    <w:rsid w:val="006C4738"/>
    <w:rsid w:val="006C4A0F"/>
    <w:rsid w:val="006C4B2E"/>
    <w:rsid w:val="006C55C1"/>
    <w:rsid w:val="006C5CFC"/>
    <w:rsid w:val="006C62D2"/>
    <w:rsid w:val="006C63F1"/>
    <w:rsid w:val="006C6B50"/>
    <w:rsid w:val="006C6DDB"/>
    <w:rsid w:val="006C70BF"/>
    <w:rsid w:val="006C779B"/>
    <w:rsid w:val="006C77C4"/>
    <w:rsid w:val="006C7B9D"/>
    <w:rsid w:val="006D0266"/>
    <w:rsid w:val="006D0A69"/>
    <w:rsid w:val="006D0DE7"/>
    <w:rsid w:val="006D116F"/>
    <w:rsid w:val="006D13C5"/>
    <w:rsid w:val="006D1466"/>
    <w:rsid w:val="006D2CF6"/>
    <w:rsid w:val="006D2F48"/>
    <w:rsid w:val="006D2FA0"/>
    <w:rsid w:val="006D3005"/>
    <w:rsid w:val="006D3111"/>
    <w:rsid w:val="006D32C0"/>
    <w:rsid w:val="006D3862"/>
    <w:rsid w:val="006D42BF"/>
    <w:rsid w:val="006D4BCF"/>
    <w:rsid w:val="006D4C99"/>
    <w:rsid w:val="006D518E"/>
    <w:rsid w:val="006D578F"/>
    <w:rsid w:val="006D57A0"/>
    <w:rsid w:val="006D6139"/>
    <w:rsid w:val="006D6C12"/>
    <w:rsid w:val="006D6DBF"/>
    <w:rsid w:val="006D6F0C"/>
    <w:rsid w:val="006D73C9"/>
    <w:rsid w:val="006D7A9A"/>
    <w:rsid w:val="006D7C20"/>
    <w:rsid w:val="006D7E91"/>
    <w:rsid w:val="006E0032"/>
    <w:rsid w:val="006E00A9"/>
    <w:rsid w:val="006E013C"/>
    <w:rsid w:val="006E0902"/>
    <w:rsid w:val="006E0B2F"/>
    <w:rsid w:val="006E27B7"/>
    <w:rsid w:val="006E27BC"/>
    <w:rsid w:val="006E358B"/>
    <w:rsid w:val="006E3598"/>
    <w:rsid w:val="006E3B13"/>
    <w:rsid w:val="006E3DF7"/>
    <w:rsid w:val="006E3EBE"/>
    <w:rsid w:val="006E411F"/>
    <w:rsid w:val="006E4561"/>
    <w:rsid w:val="006E487E"/>
    <w:rsid w:val="006E4DA3"/>
    <w:rsid w:val="006E5A44"/>
    <w:rsid w:val="006E6BB6"/>
    <w:rsid w:val="006E7980"/>
    <w:rsid w:val="006E7E53"/>
    <w:rsid w:val="006F08C4"/>
    <w:rsid w:val="006F15B2"/>
    <w:rsid w:val="006F1C55"/>
    <w:rsid w:val="006F1E7E"/>
    <w:rsid w:val="006F2FB1"/>
    <w:rsid w:val="006F3042"/>
    <w:rsid w:val="006F3A45"/>
    <w:rsid w:val="006F4493"/>
    <w:rsid w:val="006F4E5B"/>
    <w:rsid w:val="006F5080"/>
    <w:rsid w:val="006F5271"/>
    <w:rsid w:val="006F5791"/>
    <w:rsid w:val="006F63DC"/>
    <w:rsid w:val="006F6BE7"/>
    <w:rsid w:val="006F728F"/>
    <w:rsid w:val="006F79B2"/>
    <w:rsid w:val="006F7A66"/>
    <w:rsid w:val="007002D0"/>
    <w:rsid w:val="007003AA"/>
    <w:rsid w:val="007005F3"/>
    <w:rsid w:val="007015CC"/>
    <w:rsid w:val="0070166A"/>
    <w:rsid w:val="007027AD"/>
    <w:rsid w:val="0070342F"/>
    <w:rsid w:val="007038C4"/>
    <w:rsid w:val="00703C91"/>
    <w:rsid w:val="00703DFC"/>
    <w:rsid w:val="007043F3"/>
    <w:rsid w:val="00704462"/>
    <w:rsid w:val="007045D5"/>
    <w:rsid w:val="007046D7"/>
    <w:rsid w:val="00705A4E"/>
    <w:rsid w:val="0070653B"/>
    <w:rsid w:val="00706776"/>
    <w:rsid w:val="00707145"/>
    <w:rsid w:val="00707663"/>
    <w:rsid w:val="00707794"/>
    <w:rsid w:val="00707EA9"/>
    <w:rsid w:val="00710E47"/>
    <w:rsid w:val="00710E93"/>
    <w:rsid w:val="00710F31"/>
    <w:rsid w:val="00711939"/>
    <w:rsid w:val="00711993"/>
    <w:rsid w:val="007119BC"/>
    <w:rsid w:val="0071242D"/>
    <w:rsid w:val="00712D0C"/>
    <w:rsid w:val="00712EEF"/>
    <w:rsid w:val="00713494"/>
    <w:rsid w:val="0071395F"/>
    <w:rsid w:val="00713CDF"/>
    <w:rsid w:val="00714678"/>
    <w:rsid w:val="00714B81"/>
    <w:rsid w:val="00714CE7"/>
    <w:rsid w:val="00715F4A"/>
    <w:rsid w:val="00716906"/>
    <w:rsid w:val="00716FC5"/>
    <w:rsid w:val="00717235"/>
    <w:rsid w:val="007172A6"/>
    <w:rsid w:val="007200C3"/>
    <w:rsid w:val="00720392"/>
    <w:rsid w:val="00720AA9"/>
    <w:rsid w:val="00720E35"/>
    <w:rsid w:val="00720E6E"/>
    <w:rsid w:val="00720FC3"/>
    <w:rsid w:val="0072106C"/>
    <w:rsid w:val="0072124D"/>
    <w:rsid w:val="00721B11"/>
    <w:rsid w:val="007222C6"/>
    <w:rsid w:val="00722313"/>
    <w:rsid w:val="007225D7"/>
    <w:rsid w:val="00722A02"/>
    <w:rsid w:val="00722AC1"/>
    <w:rsid w:val="00722C72"/>
    <w:rsid w:val="007230FB"/>
    <w:rsid w:val="00723884"/>
    <w:rsid w:val="00723F5D"/>
    <w:rsid w:val="007247A1"/>
    <w:rsid w:val="0072526B"/>
    <w:rsid w:val="0072577C"/>
    <w:rsid w:val="00725DD9"/>
    <w:rsid w:val="00726096"/>
    <w:rsid w:val="0072674F"/>
    <w:rsid w:val="00726791"/>
    <w:rsid w:val="0072692E"/>
    <w:rsid w:val="00726DD5"/>
    <w:rsid w:val="0072728F"/>
    <w:rsid w:val="007272B3"/>
    <w:rsid w:val="0073068D"/>
    <w:rsid w:val="007309DE"/>
    <w:rsid w:val="00730F41"/>
    <w:rsid w:val="00731DB0"/>
    <w:rsid w:val="00732282"/>
    <w:rsid w:val="007326B4"/>
    <w:rsid w:val="00732D15"/>
    <w:rsid w:val="0073330E"/>
    <w:rsid w:val="007336FB"/>
    <w:rsid w:val="00733D37"/>
    <w:rsid w:val="00733D3C"/>
    <w:rsid w:val="00733D58"/>
    <w:rsid w:val="007341A7"/>
    <w:rsid w:val="00734744"/>
    <w:rsid w:val="00734B60"/>
    <w:rsid w:val="0073502B"/>
    <w:rsid w:val="007354C7"/>
    <w:rsid w:val="00735856"/>
    <w:rsid w:val="00735F4C"/>
    <w:rsid w:val="0073645E"/>
    <w:rsid w:val="007367FA"/>
    <w:rsid w:val="0073683D"/>
    <w:rsid w:val="0073691F"/>
    <w:rsid w:val="007409A3"/>
    <w:rsid w:val="00740D57"/>
    <w:rsid w:val="007413F6"/>
    <w:rsid w:val="007417A9"/>
    <w:rsid w:val="00741CAC"/>
    <w:rsid w:val="007420AD"/>
    <w:rsid w:val="0074232F"/>
    <w:rsid w:val="00742D21"/>
    <w:rsid w:val="00742EE0"/>
    <w:rsid w:val="007435FF"/>
    <w:rsid w:val="00743732"/>
    <w:rsid w:val="007438C6"/>
    <w:rsid w:val="00744194"/>
    <w:rsid w:val="00744F4D"/>
    <w:rsid w:val="00745017"/>
    <w:rsid w:val="007453E8"/>
    <w:rsid w:val="00746A61"/>
    <w:rsid w:val="00746BBD"/>
    <w:rsid w:val="00746E5F"/>
    <w:rsid w:val="00750214"/>
    <w:rsid w:val="0075171C"/>
    <w:rsid w:val="00751905"/>
    <w:rsid w:val="00751DBC"/>
    <w:rsid w:val="00753B89"/>
    <w:rsid w:val="007546B2"/>
    <w:rsid w:val="00754B29"/>
    <w:rsid w:val="00754F7C"/>
    <w:rsid w:val="00755188"/>
    <w:rsid w:val="00755596"/>
    <w:rsid w:val="00755754"/>
    <w:rsid w:val="00755BF3"/>
    <w:rsid w:val="00755F5F"/>
    <w:rsid w:val="007564C5"/>
    <w:rsid w:val="0075664C"/>
    <w:rsid w:val="007578EC"/>
    <w:rsid w:val="00757CE8"/>
    <w:rsid w:val="00760696"/>
    <w:rsid w:val="0076196F"/>
    <w:rsid w:val="00762952"/>
    <w:rsid w:val="0076319B"/>
    <w:rsid w:val="00764BAA"/>
    <w:rsid w:val="00765C1E"/>
    <w:rsid w:val="00765C76"/>
    <w:rsid w:val="007662F4"/>
    <w:rsid w:val="00766529"/>
    <w:rsid w:val="007667B6"/>
    <w:rsid w:val="00767362"/>
    <w:rsid w:val="0076744B"/>
    <w:rsid w:val="007675E3"/>
    <w:rsid w:val="00767853"/>
    <w:rsid w:val="00767E7B"/>
    <w:rsid w:val="0077057D"/>
    <w:rsid w:val="007709A5"/>
    <w:rsid w:val="007713A9"/>
    <w:rsid w:val="00771708"/>
    <w:rsid w:val="007722A6"/>
    <w:rsid w:val="00773016"/>
    <w:rsid w:val="00773036"/>
    <w:rsid w:val="0077334F"/>
    <w:rsid w:val="00773FEA"/>
    <w:rsid w:val="00774FC6"/>
    <w:rsid w:val="00775A67"/>
    <w:rsid w:val="00775F9E"/>
    <w:rsid w:val="00776541"/>
    <w:rsid w:val="007766B2"/>
    <w:rsid w:val="007767B0"/>
    <w:rsid w:val="00776B0A"/>
    <w:rsid w:val="00776BCB"/>
    <w:rsid w:val="007771EB"/>
    <w:rsid w:val="007803EF"/>
    <w:rsid w:val="0078051A"/>
    <w:rsid w:val="00780743"/>
    <w:rsid w:val="00781D2F"/>
    <w:rsid w:val="00781F60"/>
    <w:rsid w:val="00781FBA"/>
    <w:rsid w:val="007829C5"/>
    <w:rsid w:val="00783094"/>
    <w:rsid w:val="00783C63"/>
    <w:rsid w:val="00784B8E"/>
    <w:rsid w:val="00784DD3"/>
    <w:rsid w:val="00785158"/>
    <w:rsid w:val="0078521C"/>
    <w:rsid w:val="00785474"/>
    <w:rsid w:val="00786284"/>
    <w:rsid w:val="0078693D"/>
    <w:rsid w:val="007876E9"/>
    <w:rsid w:val="007878F4"/>
    <w:rsid w:val="00790478"/>
    <w:rsid w:val="007904B7"/>
    <w:rsid w:val="007918E3"/>
    <w:rsid w:val="00791A00"/>
    <w:rsid w:val="007920BB"/>
    <w:rsid w:val="007924C8"/>
    <w:rsid w:val="00793111"/>
    <w:rsid w:val="00793A6D"/>
    <w:rsid w:val="007941C0"/>
    <w:rsid w:val="0079477D"/>
    <w:rsid w:val="00794B2B"/>
    <w:rsid w:val="0079522C"/>
    <w:rsid w:val="00795975"/>
    <w:rsid w:val="00796926"/>
    <w:rsid w:val="00797032"/>
    <w:rsid w:val="00797665"/>
    <w:rsid w:val="00797B95"/>
    <w:rsid w:val="00797C32"/>
    <w:rsid w:val="00797CA3"/>
    <w:rsid w:val="007A0322"/>
    <w:rsid w:val="007A04BC"/>
    <w:rsid w:val="007A059A"/>
    <w:rsid w:val="007A0BD3"/>
    <w:rsid w:val="007A212D"/>
    <w:rsid w:val="007A224E"/>
    <w:rsid w:val="007A2A35"/>
    <w:rsid w:val="007A3F2F"/>
    <w:rsid w:val="007A43B6"/>
    <w:rsid w:val="007A4813"/>
    <w:rsid w:val="007A4CD7"/>
    <w:rsid w:val="007A54AF"/>
    <w:rsid w:val="007A5B5C"/>
    <w:rsid w:val="007A654A"/>
    <w:rsid w:val="007A67F2"/>
    <w:rsid w:val="007A6A55"/>
    <w:rsid w:val="007A6B2F"/>
    <w:rsid w:val="007A6CC7"/>
    <w:rsid w:val="007A7123"/>
    <w:rsid w:val="007A772C"/>
    <w:rsid w:val="007A7893"/>
    <w:rsid w:val="007A79FD"/>
    <w:rsid w:val="007A7D3A"/>
    <w:rsid w:val="007A7F69"/>
    <w:rsid w:val="007B06D3"/>
    <w:rsid w:val="007B071D"/>
    <w:rsid w:val="007B0D63"/>
    <w:rsid w:val="007B0DDC"/>
    <w:rsid w:val="007B1341"/>
    <w:rsid w:val="007B134E"/>
    <w:rsid w:val="007B1432"/>
    <w:rsid w:val="007B18A5"/>
    <w:rsid w:val="007B1F22"/>
    <w:rsid w:val="007B2142"/>
    <w:rsid w:val="007B28E5"/>
    <w:rsid w:val="007B2DCB"/>
    <w:rsid w:val="007B32A7"/>
    <w:rsid w:val="007B33BE"/>
    <w:rsid w:val="007B47CA"/>
    <w:rsid w:val="007B4C5C"/>
    <w:rsid w:val="007B5607"/>
    <w:rsid w:val="007B5BBD"/>
    <w:rsid w:val="007B6A46"/>
    <w:rsid w:val="007B71E2"/>
    <w:rsid w:val="007B7EED"/>
    <w:rsid w:val="007C0547"/>
    <w:rsid w:val="007C060E"/>
    <w:rsid w:val="007C0618"/>
    <w:rsid w:val="007C06CA"/>
    <w:rsid w:val="007C08B0"/>
    <w:rsid w:val="007C092B"/>
    <w:rsid w:val="007C0ACB"/>
    <w:rsid w:val="007C0CC0"/>
    <w:rsid w:val="007C1887"/>
    <w:rsid w:val="007C204D"/>
    <w:rsid w:val="007C2E55"/>
    <w:rsid w:val="007C3607"/>
    <w:rsid w:val="007C368E"/>
    <w:rsid w:val="007C401F"/>
    <w:rsid w:val="007C4DBF"/>
    <w:rsid w:val="007C4FCB"/>
    <w:rsid w:val="007C5548"/>
    <w:rsid w:val="007C55DD"/>
    <w:rsid w:val="007C5F31"/>
    <w:rsid w:val="007C5F74"/>
    <w:rsid w:val="007C70A4"/>
    <w:rsid w:val="007C72AF"/>
    <w:rsid w:val="007C74F4"/>
    <w:rsid w:val="007D0291"/>
    <w:rsid w:val="007D04B1"/>
    <w:rsid w:val="007D0533"/>
    <w:rsid w:val="007D0630"/>
    <w:rsid w:val="007D1AD7"/>
    <w:rsid w:val="007D27B3"/>
    <w:rsid w:val="007D286A"/>
    <w:rsid w:val="007D31EA"/>
    <w:rsid w:val="007D31F8"/>
    <w:rsid w:val="007D432C"/>
    <w:rsid w:val="007D4373"/>
    <w:rsid w:val="007D4415"/>
    <w:rsid w:val="007D4551"/>
    <w:rsid w:val="007D46C5"/>
    <w:rsid w:val="007D4F07"/>
    <w:rsid w:val="007D5390"/>
    <w:rsid w:val="007D5957"/>
    <w:rsid w:val="007D64C3"/>
    <w:rsid w:val="007D6A41"/>
    <w:rsid w:val="007D6E38"/>
    <w:rsid w:val="007D6EFA"/>
    <w:rsid w:val="007D78D3"/>
    <w:rsid w:val="007D791A"/>
    <w:rsid w:val="007D7D7D"/>
    <w:rsid w:val="007E0B3A"/>
    <w:rsid w:val="007E1076"/>
    <w:rsid w:val="007E1086"/>
    <w:rsid w:val="007E2442"/>
    <w:rsid w:val="007E3367"/>
    <w:rsid w:val="007E388D"/>
    <w:rsid w:val="007E3CC9"/>
    <w:rsid w:val="007E4891"/>
    <w:rsid w:val="007E4E67"/>
    <w:rsid w:val="007E4F9B"/>
    <w:rsid w:val="007E5078"/>
    <w:rsid w:val="007E55F1"/>
    <w:rsid w:val="007E5C47"/>
    <w:rsid w:val="007E624F"/>
    <w:rsid w:val="007E6DEE"/>
    <w:rsid w:val="007E701F"/>
    <w:rsid w:val="007E7173"/>
    <w:rsid w:val="007E7290"/>
    <w:rsid w:val="007E7755"/>
    <w:rsid w:val="007E7D9E"/>
    <w:rsid w:val="007F0025"/>
    <w:rsid w:val="007F0050"/>
    <w:rsid w:val="007F06CB"/>
    <w:rsid w:val="007F1BB5"/>
    <w:rsid w:val="007F229D"/>
    <w:rsid w:val="007F330E"/>
    <w:rsid w:val="007F366D"/>
    <w:rsid w:val="007F48B5"/>
    <w:rsid w:val="007F623D"/>
    <w:rsid w:val="007F6C7B"/>
    <w:rsid w:val="007F6EF7"/>
    <w:rsid w:val="007F7130"/>
    <w:rsid w:val="007F71D9"/>
    <w:rsid w:val="007F71F0"/>
    <w:rsid w:val="007F7217"/>
    <w:rsid w:val="00800CC5"/>
    <w:rsid w:val="0080168B"/>
    <w:rsid w:val="00801EB4"/>
    <w:rsid w:val="0080275F"/>
    <w:rsid w:val="00802773"/>
    <w:rsid w:val="00803A39"/>
    <w:rsid w:val="00804E0C"/>
    <w:rsid w:val="0080537E"/>
    <w:rsid w:val="00805576"/>
    <w:rsid w:val="008056FA"/>
    <w:rsid w:val="00806313"/>
    <w:rsid w:val="0080651C"/>
    <w:rsid w:val="008067B4"/>
    <w:rsid w:val="00806A64"/>
    <w:rsid w:val="00806B95"/>
    <w:rsid w:val="0081011F"/>
    <w:rsid w:val="00810A3E"/>
    <w:rsid w:val="00810C98"/>
    <w:rsid w:val="00811179"/>
    <w:rsid w:val="008112DD"/>
    <w:rsid w:val="008116B6"/>
    <w:rsid w:val="0081177B"/>
    <w:rsid w:val="00811F87"/>
    <w:rsid w:val="0081205C"/>
    <w:rsid w:val="008121C3"/>
    <w:rsid w:val="0081239F"/>
    <w:rsid w:val="0081249D"/>
    <w:rsid w:val="00812903"/>
    <w:rsid w:val="00812ABA"/>
    <w:rsid w:val="00812AFC"/>
    <w:rsid w:val="00812D33"/>
    <w:rsid w:val="008134A5"/>
    <w:rsid w:val="00813948"/>
    <w:rsid w:val="0081447D"/>
    <w:rsid w:val="00814515"/>
    <w:rsid w:val="008150D5"/>
    <w:rsid w:val="00815B5F"/>
    <w:rsid w:val="00815EA6"/>
    <w:rsid w:val="00816896"/>
    <w:rsid w:val="00816AC2"/>
    <w:rsid w:val="00821132"/>
    <w:rsid w:val="00822514"/>
    <w:rsid w:val="0082258B"/>
    <w:rsid w:val="0082293C"/>
    <w:rsid w:val="0082294C"/>
    <w:rsid w:val="00822F14"/>
    <w:rsid w:val="00823FA7"/>
    <w:rsid w:val="00823FE2"/>
    <w:rsid w:val="00824C2B"/>
    <w:rsid w:val="008250D0"/>
    <w:rsid w:val="008251AD"/>
    <w:rsid w:val="008252A4"/>
    <w:rsid w:val="008254C7"/>
    <w:rsid w:val="00825576"/>
    <w:rsid w:val="008257F4"/>
    <w:rsid w:val="0082605C"/>
    <w:rsid w:val="0082609B"/>
    <w:rsid w:val="00826172"/>
    <w:rsid w:val="0082743B"/>
    <w:rsid w:val="00830C7B"/>
    <w:rsid w:val="00831350"/>
    <w:rsid w:val="0083193F"/>
    <w:rsid w:val="00832179"/>
    <w:rsid w:val="00832219"/>
    <w:rsid w:val="00832384"/>
    <w:rsid w:val="00832D56"/>
    <w:rsid w:val="00832F39"/>
    <w:rsid w:val="00833246"/>
    <w:rsid w:val="008334BC"/>
    <w:rsid w:val="00834135"/>
    <w:rsid w:val="0083493D"/>
    <w:rsid w:val="008353A1"/>
    <w:rsid w:val="008360E8"/>
    <w:rsid w:val="00836420"/>
    <w:rsid w:val="008364D8"/>
    <w:rsid w:val="0083740A"/>
    <w:rsid w:val="00840404"/>
    <w:rsid w:val="00840A26"/>
    <w:rsid w:val="00841300"/>
    <w:rsid w:val="00841A91"/>
    <w:rsid w:val="00841CBB"/>
    <w:rsid w:val="00841D87"/>
    <w:rsid w:val="008423A7"/>
    <w:rsid w:val="00842929"/>
    <w:rsid w:val="00842DF3"/>
    <w:rsid w:val="00843F75"/>
    <w:rsid w:val="00844030"/>
    <w:rsid w:val="00844512"/>
    <w:rsid w:val="00844B56"/>
    <w:rsid w:val="00844D9C"/>
    <w:rsid w:val="00845F97"/>
    <w:rsid w:val="008460ED"/>
    <w:rsid w:val="00846249"/>
    <w:rsid w:val="00846F83"/>
    <w:rsid w:val="008473F1"/>
    <w:rsid w:val="00847465"/>
    <w:rsid w:val="00847772"/>
    <w:rsid w:val="008502E4"/>
    <w:rsid w:val="0085057E"/>
    <w:rsid w:val="0085070F"/>
    <w:rsid w:val="008508A5"/>
    <w:rsid w:val="00850DE5"/>
    <w:rsid w:val="008529BB"/>
    <w:rsid w:val="00852A36"/>
    <w:rsid w:val="00852AB1"/>
    <w:rsid w:val="00852FC7"/>
    <w:rsid w:val="00853260"/>
    <w:rsid w:val="008539A8"/>
    <w:rsid w:val="00854559"/>
    <w:rsid w:val="008546FF"/>
    <w:rsid w:val="00855D8A"/>
    <w:rsid w:val="008562A5"/>
    <w:rsid w:val="00856554"/>
    <w:rsid w:val="00856B75"/>
    <w:rsid w:val="00856E38"/>
    <w:rsid w:val="00856FD3"/>
    <w:rsid w:val="0085713A"/>
    <w:rsid w:val="008573B5"/>
    <w:rsid w:val="00857EDB"/>
    <w:rsid w:val="0086182D"/>
    <w:rsid w:val="00861835"/>
    <w:rsid w:val="00862087"/>
    <w:rsid w:val="00862596"/>
    <w:rsid w:val="008629F6"/>
    <w:rsid w:val="00862A2D"/>
    <w:rsid w:val="00864915"/>
    <w:rsid w:val="008651A6"/>
    <w:rsid w:val="00865365"/>
    <w:rsid w:val="008653F0"/>
    <w:rsid w:val="0086558D"/>
    <w:rsid w:val="00865B8A"/>
    <w:rsid w:val="00866453"/>
    <w:rsid w:val="0086739E"/>
    <w:rsid w:val="0086757F"/>
    <w:rsid w:val="00867D36"/>
    <w:rsid w:val="00867FB2"/>
    <w:rsid w:val="008705E2"/>
    <w:rsid w:val="00870FCC"/>
    <w:rsid w:val="00871060"/>
    <w:rsid w:val="00871B57"/>
    <w:rsid w:val="00871B65"/>
    <w:rsid w:val="008721BD"/>
    <w:rsid w:val="00872330"/>
    <w:rsid w:val="00872741"/>
    <w:rsid w:val="008729FC"/>
    <w:rsid w:val="00873252"/>
    <w:rsid w:val="00873D90"/>
    <w:rsid w:val="00873F0C"/>
    <w:rsid w:val="00874782"/>
    <w:rsid w:val="00874E5C"/>
    <w:rsid w:val="00875187"/>
    <w:rsid w:val="00875653"/>
    <w:rsid w:val="00876009"/>
    <w:rsid w:val="0087640D"/>
    <w:rsid w:val="00877143"/>
    <w:rsid w:val="0087738A"/>
    <w:rsid w:val="008775F2"/>
    <w:rsid w:val="00877C5F"/>
    <w:rsid w:val="008805B1"/>
    <w:rsid w:val="0088091C"/>
    <w:rsid w:val="00880ED4"/>
    <w:rsid w:val="008819A8"/>
    <w:rsid w:val="00881A06"/>
    <w:rsid w:val="00881D33"/>
    <w:rsid w:val="00882F2C"/>
    <w:rsid w:val="00883496"/>
    <w:rsid w:val="0088385C"/>
    <w:rsid w:val="0088580B"/>
    <w:rsid w:val="00886166"/>
    <w:rsid w:val="00886169"/>
    <w:rsid w:val="00886A7B"/>
    <w:rsid w:val="008872E8"/>
    <w:rsid w:val="00890281"/>
    <w:rsid w:val="0089036D"/>
    <w:rsid w:val="00890468"/>
    <w:rsid w:val="0089047C"/>
    <w:rsid w:val="00890BB7"/>
    <w:rsid w:val="0089163B"/>
    <w:rsid w:val="00891FBA"/>
    <w:rsid w:val="008920F3"/>
    <w:rsid w:val="008926F4"/>
    <w:rsid w:val="0089342A"/>
    <w:rsid w:val="00893493"/>
    <w:rsid w:val="008936B9"/>
    <w:rsid w:val="00893BC9"/>
    <w:rsid w:val="00894331"/>
    <w:rsid w:val="00894697"/>
    <w:rsid w:val="00894FD8"/>
    <w:rsid w:val="00895651"/>
    <w:rsid w:val="008959C8"/>
    <w:rsid w:val="00896265"/>
    <w:rsid w:val="00896791"/>
    <w:rsid w:val="008973E6"/>
    <w:rsid w:val="00897973"/>
    <w:rsid w:val="008A0771"/>
    <w:rsid w:val="008A14EF"/>
    <w:rsid w:val="008A1994"/>
    <w:rsid w:val="008A30EE"/>
    <w:rsid w:val="008A34BF"/>
    <w:rsid w:val="008A34E9"/>
    <w:rsid w:val="008A364A"/>
    <w:rsid w:val="008A3F48"/>
    <w:rsid w:val="008A42F1"/>
    <w:rsid w:val="008A48F9"/>
    <w:rsid w:val="008A4A71"/>
    <w:rsid w:val="008A4D1E"/>
    <w:rsid w:val="008A5020"/>
    <w:rsid w:val="008A5860"/>
    <w:rsid w:val="008A61AA"/>
    <w:rsid w:val="008A6213"/>
    <w:rsid w:val="008A6526"/>
    <w:rsid w:val="008A6929"/>
    <w:rsid w:val="008A798F"/>
    <w:rsid w:val="008B0520"/>
    <w:rsid w:val="008B0D96"/>
    <w:rsid w:val="008B0FCF"/>
    <w:rsid w:val="008B1109"/>
    <w:rsid w:val="008B158E"/>
    <w:rsid w:val="008B20A1"/>
    <w:rsid w:val="008B23FC"/>
    <w:rsid w:val="008B3224"/>
    <w:rsid w:val="008B371E"/>
    <w:rsid w:val="008B4040"/>
    <w:rsid w:val="008B4152"/>
    <w:rsid w:val="008B4339"/>
    <w:rsid w:val="008B545F"/>
    <w:rsid w:val="008B5C4A"/>
    <w:rsid w:val="008B6484"/>
    <w:rsid w:val="008B6808"/>
    <w:rsid w:val="008B6AE3"/>
    <w:rsid w:val="008B6D14"/>
    <w:rsid w:val="008B7092"/>
    <w:rsid w:val="008B7ABA"/>
    <w:rsid w:val="008B7CAB"/>
    <w:rsid w:val="008B7F9F"/>
    <w:rsid w:val="008C0728"/>
    <w:rsid w:val="008C0A47"/>
    <w:rsid w:val="008C0D84"/>
    <w:rsid w:val="008C107A"/>
    <w:rsid w:val="008C13DA"/>
    <w:rsid w:val="008C13EE"/>
    <w:rsid w:val="008C190B"/>
    <w:rsid w:val="008C235E"/>
    <w:rsid w:val="008C2730"/>
    <w:rsid w:val="008C2B66"/>
    <w:rsid w:val="008C2D44"/>
    <w:rsid w:val="008C348D"/>
    <w:rsid w:val="008C3820"/>
    <w:rsid w:val="008C3D73"/>
    <w:rsid w:val="008C4C8F"/>
    <w:rsid w:val="008C574B"/>
    <w:rsid w:val="008C6A6C"/>
    <w:rsid w:val="008C6B65"/>
    <w:rsid w:val="008C6D25"/>
    <w:rsid w:val="008C72B7"/>
    <w:rsid w:val="008C75DF"/>
    <w:rsid w:val="008C7A6D"/>
    <w:rsid w:val="008C7A7D"/>
    <w:rsid w:val="008C7F23"/>
    <w:rsid w:val="008D0026"/>
    <w:rsid w:val="008D0684"/>
    <w:rsid w:val="008D0A85"/>
    <w:rsid w:val="008D0ABD"/>
    <w:rsid w:val="008D0DC5"/>
    <w:rsid w:val="008D0ED4"/>
    <w:rsid w:val="008D10CC"/>
    <w:rsid w:val="008D18B7"/>
    <w:rsid w:val="008D259D"/>
    <w:rsid w:val="008D2726"/>
    <w:rsid w:val="008D3015"/>
    <w:rsid w:val="008D3714"/>
    <w:rsid w:val="008D3B05"/>
    <w:rsid w:val="008D3BF9"/>
    <w:rsid w:val="008D4290"/>
    <w:rsid w:val="008D47C5"/>
    <w:rsid w:val="008D4CB5"/>
    <w:rsid w:val="008D4EFA"/>
    <w:rsid w:val="008D506E"/>
    <w:rsid w:val="008D53FA"/>
    <w:rsid w:val="008D604D"/>
    <w:rsid w:val="008D6331"/>
    <w:rsid w:val="008D63DD"/>
    <w:rsid w:val="008D741C"/>
    <w:rsid w:val="008D7E3D"/>
    <w:rsid w:val="008E043D"/>
    <w:rsid w:val="008E047E"/>
    <w:rsid w:val="008E05C2"/>
    <w:rsid w:val="008E21AB"/>
    <w:rsid w:val="008E2F3B"/>
    <w:rsid w:val="008E2FFB"/>
    <w:rsid w:val="008E3A3B"/>
    <w:rsid w:val="008E3AEF"/>
    <w:rsid w:val="008E3BB9"/>
    <w:rsid w:val="008E3D17"/>
    <w:rsid w:val="008E4BBA"/>
    <w:rsid w:val="008E5514"/>
    <w:rsid w:val="008E5FFE"/>
    <w:rsid w:val="008E67F0"/>
    <w:rsid w:val="008E6AAA"/>
    <w:rsid w:val="008E70C1"/>
    <w:rsid w:val="008E7D52"/>
    <w:rsid w:val="008F073E"/>
    <w:rsid w:val="008F168E"/>
    <w:rsid w:val="008F16CB"/>
    <w:rsid w:val="008F1E39"/>
    <w:rsid w:val="008F31DD"/>
    <w:rsid w:val="008F36B2"/>
    <w:rsid w:val="008F3AFD"/>
    <w:rsid w:val="008F4346"/>
    <w:rsid w:val="008F4A49"/>
    <w:rsid w:val="008F4F50"/>
    <w:rsid w:val="008F5094"/>
    <w:rsid w:val="008F51B7"/>
    <w:rsid w:val="008F527D"/>
    <w:rsid w:val="008F5B20"/>
    <w:rsid w:val="008F5CB4"/>
    <w:rsid w:val="008F6182"/>
    <w:rsid w:val="008F61C6"/>
    <w:rsid w:val="008F6A91"/>
    <w:rsid w:val="008F6EEC"/>
    <w:rsid w:val="008F708E"/>
    <w:rsid w:val="008F739E"/>
    <w:rsid w:val="008F7717"/>
    <w:rsid w:val="008F7AB4"/>
    <w:rsid w:val="0090174A"/>
    <w:rsid w:val="00901B53"/>
    <w:rsid w:val="009020DC"/>
    <w:rsid w:val="00902230"/>
    <w:rsid w:val="009029F7"/>
    <w:rsid w:val="00902B69"/>
    <w:rsid w:val="009034CA"/>
    <w:rsid w:val="0090377B"/>
    <w:rsid w:val="009038FD"/>
    <w:rsid w:val="00903E17"/>
    <w:rsid w:val="00904B12"/>
    <w:rsid w:val="00904CC1"/>
    <w:rsid w:val="009050B8"/>
    <w:rsid w:val="00905730"/>
    <w:rsid w:val="00905809"/>
    <w:rsid w:val="00906384"/>
    <w:rsid w:val="009069FA"/>
    <w:rsid w:val="009076B8"/>
    <w:rsid w:val="009100B0"/>
    <w:rsid w:val="00910376"/>
    <w:rsid w:val="00910A04"/>
    <w:rsid w:val="00910BEB"/>
    <w:rsid w:val="00910E49"/>
    <w:rsid w:val="009110F9"/>
    <w:rsid w:val="009121DD"/>
    <w:rsid w:val="009124B9"/>
    <w:rsid w:val="00912528"/>
    <w:rsid w:val="00912858"/>
    <w:rsid w:val="009137A4"/>
    <w:rsid w:val="00913A88"/>
    <w:rsid w:val="00913F34"/>
    <w:rsid w:val="009145A6"/>
    <w:rsid w:val="00915577"/>
    <w:rsid w:val="00915B70"/>
    <w:rsid w:val="00915CA3"/>
    <w:rsid w:val="00915E8D"/>
    <w:rsid w:val="00916767"/>
    <w:rsid w:val="00917D13"/>
    <w:rsid w:val="00920728"/>
    <w:rsid w:val="009207D8"/>
    <w:rsid w:val="009226E0"/>
    <w:rsid w:val="009227DB"/>
    <w:rsid w:val="00922C53"/>
    <w:rsid w:val="00922DF9"/>
    <w:rsid w:val="00922E14"/>
    <w:rsid w:val="0092326A"/>
    <w:rsid w:val="009239D7"/>
    <w:rsid w:val="00923DE6"/>
    <w:rsid w:val="00924114"/>
    <w:rsid w:val="009241B0"/>
    <w:rsid w:val="00924ABB"/>
    <w:rsid w:val="00925078"/>
    <w:rsid w:val="009253A4"/>
    <w:rsid w:val="00925404"/>
    <w:rsid w:val="00925BB3"/>
    <w:rsid w:val="00925BBC"/>
    <w:rsid w:val="00926CCB"/>
    <w:rsid w:val="0092731E"/>
    <w:rsid w:val="00927759"/>
    <w:rsid w:val="00927E93"/>
    <w:rsid w:val="009301D2"/>
    <w:rsid w:val="009301E4"/>
    <w:rsid w:val="00930E75"/>
    <w:rsid w:val="0093157D"/>
    <w:rsid w:val="00931753"/>
    <w:rsid w:val="00931C69"/>
    <w:rsid w:val="00931E7A"/>
    <w:rsid w:val="00932B7E"/>
    <w:rsid w:val="009332EA"/>
    <w:rsid w:val="00933524"/>
    <w:rsid w:val="00933806"/>
    <w:rsid w:val="0093393C"/>
    <w:rsid w:val="00933D12"/>
    <w:rsid w:val="009349E8"/>
    <w:rsid w:val="00934D0D"/>
    <w:rsid w:val="00934DF7"/>
    <w:rsid w:val="009356D2"/>
    <w:rsid w:val="009359BA"/>
    <w:rsid w:val="00935A0E"/>
    <w:rsid w:val="00936748"/>
    <w:rsid w:val="009368A7"/>
    <w:rsid w:val="00936BBD"/>
    <w:rsid w:val="00936DEE"/>
    <w:rsid w:val="0094046A"/>
    <w:rsid w:val="00940784"/>
    <w:rsid w:val="00941312"/>
    <w:rsid w:val="00941B4B"/>
    <w:rsid w:val="00941D74"/>
    <w:rsid w:val="00942B79"/>
    <w:rsid w:val="00942C20"/>
    <w:rsid w:val="0094334B"/>
    <w:rsid w:val="00943ED5"/>
    <w:rsid w:val="00944710"/>
    <w:rsid w:val="009455EC"/>
    <w:rsid w:val="00945938"/>
    <w:rsid w:val="00945E54"/>
    <w:rsid w:val="00945FBB"/>
    <w:rsid w:val="009463FC"/>
    <w:rsid w:val="009466D8"/>
    <w:rsid w:val="00947130"/>
    <w:rsid w:val="00947680"/>
    <w:rsid w:val="00947A51"/>
    <w:rsid w:val="00950680"/>
    <w:rsid w:val="009508D3"/>
    <w:rsid w:val="0095142A"/>
    <w:rsid w:val="009516DD"/>
    <w:rsid w:val="0095199C"/>
    <w:rsid w:val="00951BEE"/>
    <w:rsid w:val="00951E45"/>
    <w:rsid w:val="0095201B"/>
    <w:rsid w:val="00952D7A"/>
    <w:rsid w:val="009539F8"/>
    <w:rsid w:val="009540A5"/>
    <w:rsid w:val="00954C76"/>
    <w:rsid w:val="009558DA"/>
    <w:rsid w:val="00955C64"/>
    <w:rsid w:val="009566F9"/>
    <w:rsid w:val="009567C6"/>
    <w:rsid w:val="009579AF"/>
    <w:rsid w:val="00957BA0"/>
    <w:rsid w:val="00960B33"/>
    <w:rsid w:val="009614DB"/>
    <w:rsid w:val="00961878"/>
    <w:rsid w:val="00961BE7"/>
    <w:rsid w:val="0096284B"/>
    <w:rsid w:val="00962D08"/>
    <w:rsid w:val="0096343C"/>
    <w:rsid w:val="009636C4"/>
    <w:rsid w:val="0096494B"/>
    <w:rsid w:val="00965B22"/>
    <w:rsid w:val="00965E24"/>
    <w:rsid w:val="009660AD"/>
    <w:rsid w:val="0096616A"/>
    <w:rsid w:val="00966B8C"/>
    <w:rsid w:val="00967ADF"/>
    <w:rsid w:val="00970CE8"/>
    <w:rsid w:val="00970F5A"/>
    <w:rsid w:val="009710A7"/>
    <w:rsid w:val="00971159"/>
    <w:rsid w:val="0097148F"/>
    <w:rsid w:val="0097216A"/>
    <w:rsid w:val="0097246B"/>
    <w:rsid w:val="00972B02"/>
    <w:rsid w:val="00972EE7"/>
    <w:rsid w:val="0097318D"/>
    <w:rsid w:val="00973971"/>
    <w:rsid w:val="00973CD6"/>
    <w:rsid w:val="00973EFD"/>
    <w:rsid w:val="009742E8"/>
    <w:rsid w:val="00974679"/>
    <w:rsid w:val="00974883"/>
    <w:rsid w:val="00974BC1"/>
    <w:rsid w:val="00975263"/>
    <w:rsid w:val="00975606"/>
    <w:rsid w:val="00976790"/>
    <w:rsid w:val="00976AFF"/>
    <w:rsid w:val="00976C3E"/>
    <w:rsid w:val="0097761D"/>
    <w:rsid w:val="00977630"/>
    <w:rsid w:val="009778B8"/>
    <w:rsid w:val="00977DC6"/>
    <w:rsid w:val="0098002D"/>
    <w:rsid w:val="009801C0"/>
    <w:rsid w:val="00980E06"/>
    <w:rsid w:val="0098154C"/>
    <w:rsid w:val="00981880"/>
    <w:rsid w:val="00981A6E"/>
    <w:rsid w:val="00983868"/>
    <w:rsid w:val="009838A0"/>
    <w:rsid w:val="00983B83"/>
    <w:rsid w:val="009841DA"/>
    <w:rsid w:val="009849EA"/>
    <w:rsid w:val="00985502"/>
    <w:rsid w:val="009860C0"/>
    <w:rsid w:val="009862E6"/>
    <w:rsid w:val="009866AD"/>
    <w:rsid w:val="009868DA"/>
    <w:rsid w:val="00986F5F"/>
    <w:rsid w:val="009870BF"/>
    <w:rsid w:val="009875FF"/>
    <w:rsid w:val="00987980"/>
    <w:rsid w:val="00987CFA"/>
    <w:rsid w:val="00987E7E"/>
    <w:rsid w:val="00990316"/>
    <w:rsid w:val="009910BA"/>
    <w:rsid w:val="00991813"/>
    <w:rsid w:val="00992156"/>
    <w:rsid w:val="00992FA4"/>
    <w:rsid w:val="00993072"/>
    <w:rsid w:val="00993CF7"/>
    <w:rsid w:val="009944F3"/>
    <w:rsid w:val="009947D6"/>
    <w:rsid w:val="00994F15"/>
    <w:rsid w:val="0099516D"/>
    <w:rsid w:val="009951BD"/>
    <w:rsid w:val="00995378"/>
    <w:rsid w:val="00995B86"/>
    <w:rsid w:val="00996785"/>
    <w:rsid w:val="00996F68"/>
    <w:rsid w:val="00996FA7"/>
    <w:rsid w:val="009973C0"/>
    <w:rsid w:val="00997DE2"/>
    <w:rsid w:val="009A06A5"/>
    <w:rsid w:val="009A0E8E"/>
    <w:rsid w:val="009A179F"/>
    <w:rsid w:val="009A1894"/>
    <w:rsid w:val="009A1F7F"/>
    <w:rsid w:val="009A2E1A"/>
    <w:rsid w:val="009A2F4D"/>
    <w:rsid w:val="009A39CE"/>
    <w:rsid w:val="009A3AAE"/>
    <w:rsid w:val="009A50E9"/>
    <w:rsid w:val="009A53BA"/>
    <w:rsid w:val="009A543B"/>
    <w:rsid w:val="009A555D"/>
    <w:rsid w:val="009A5894"/>
    <w:rsid w:val="009A5EAC"/>
    <w:rsid w:val="009A5F31"/>
    <w:rsid w:val="009A6971"/>
    <w:rsid w:val="009A746D"/>
    <w:rsid w:val="009A7E6E"/>
    <w:rsid w:val="009B008B"/>
    <w:rsid w:val="009B01EE"/>
    <w:rsid w:val="009B030C"/>
    <w:rsid w:val="009B1312"/>
    <w:rsid w:val="009B1FB9"/>
    <w:rsid w:val="009B2284"/>
    <w:rsid w:val="009B2ED0"/>
    <w:rsid w:val="009B3465"/>
    <w:rsid w:val="009B3E2D"/>
    <w:rsid w:val="009B4015"/>
    <w:rsid w:val="009B5287"/>
    <w:rsid w:val="009B5346"/>
    <w:rsid w:val="009B54AB"/>
    <w:rsid w:val="009B5950"/>
    <w:rsid w:val="009B6412"/>
    <w:rsid w:val="009B64CF"/>
    <w:rsid w:val="009B6D5F"/>
    <w:rsid w:val="009B6E7B"/>
    <w:rsid w:val="009B70CD"/>
    <w:rsid w:val="009B721D"/>
    <w:rsid w:val="009B76C9"/>
    <w:rsid w:val="009B7E00"/>
    <w:rsid w:val="009C0150"/>
    <w:rsid w:val="009C0F33"/>
    <w:rsid w:val="009C0FFF"/>
    <w:rsid w:val="009C1081"/>
    <w:rsid w:val="009C128A"/>
    <w:rsid w:val="009C1699"/>
    <w:rsid w:val="009C1A29"/>
    <w:rsid w:val="009C1C9E"/>
    <w:rsid w:val="009C2516"/>
    <w:rsid w:val="009C27B5"/>
    <w:rsid w:val="009C3A16"/>
    <w:rsid w:val="009C3C82"/>
    <w:rsid w:val="009C42DB"/>
    <w:rsid w:val="009C4AB5"/>
    <w:rsid w:val="009C5198"/>
    <w:rsid w:val="009C5679"/>
    <w:rsid w:val="009C662B"/>
    <w:rsid w:val="009C6984"/>
    <w:rsid w:val="009C7480"/>
    <w:rsid w:val="009C7556"/>
    <w:rsid w:val="009C7C48"/>
    <w:rsid w:val="009C7F28"/>
    <w:rsid w:val="009D0099"/>
    <w:rsid w:val="009D0308"/>
    <w:rsid w:val="009D08D6"/>
    <w:rsid w:val="009D127A"/>
    <w:rsid w:val="009D167C"/>
    <w:rsid w:val="009D1BD3"/>
    <w:rsid w:val="009D210C"/>
    <w:rsid w:val="009D2282"/>
    <w:rsid w:val="009D2AF3"/>
    <w:rsid w:val="009D35B7"/>
    <w:rsid w:val="009D483B"/>
    <w:rsid w:val="009D4939"/>
    <w:rsid w:val="009D4A0F"/>
    <w:rsid w:val="009D50EB"/>
    <w:rsid w:val="009D537F"/>
    <w:rsid w:val="009D5E55"/>
    <w:rsid w:val="009D5FFC"/>
    <w:rsid w:val="009D6096"/>
    <w:rsid w:val="009D6611"/>
    <w:rsid w:val="009D6F70"/>
    <w:rsid w:val="009D6FF2"/>
    <w:rsid w:val="009D73DC"/>
    <w:rsid w:val="009D7C5D"/>
    <w:rsid w:val="009D7C7E"/>
    <w:rsid w:val="009D7D8D"/>
    <w:rsid w:val="009E124D"/>
    <w:rsid w:val="009E12AA"/>
    <w:rsid w:val="009E1441"/>
    <w:rsid w:val="009E1C23"/>
    <w:rsid w:val="009E245F"/>
    <w:rsid w:val="009E25EE"/>
    <w:rsid w:val="009E2F1E"/>
    <w:rsid w:val="009E3993"/>
    <w:rsid w:val="009E3A14"/>
    <w:rsid w:val="009E5581"/>
    <w:rsid w:val="009E59F3"/>
    <w:rsid w:val="009E5F93"/>
    <w:rsid w:val="009E611D"/>
    <w:rsid w:val="009E6130"/>
    <w:rsid w:val="009E6287"/>
    <w:rsid w:val="009E649D"/>
    <w:rsid w:val="009E6540"/>
    <w:rsid w:val="009E6B79"/>
    <w:rsid w:val="009E6C7C"/>
    <w:rsid w:val="009E7401"/>
    <w:rsid w:val="009E7572"/>
    <w:rsid w:val="009F01A8"/>
    <w:rsid w:val="009F03AA"/>
    <w:rsid w:val="009F0B38"/>
    <w:rsid w:val="009F1CD5"/>
    <w:rsid w:val="009F1D58"/>
    <w:rsid w:val="009F1FC6"/>
    <w:rsid w:val="009F2506"/>
    <w:rsid w:val="009F39AD"/>
    <w:rsid w:val="009F3AF3"/>
    <w:rsid w:val="009F3B89"/>
    <w:rsid w:val="009F4199"/>
    <w:rsid w:val="009F423D"/>
    <w:rsid w:val="009F4436"/>
    <w:rsid w:val="009F4758"/>
    <w:rsid w:val="009F484A"/>
    <w:rsid w:val="009F4A07"/>
    <w:rsid w:val="009F4B9A"/>
    <w:rsid w:val="009F4C12"/>
    <w:rsid w:val="009F5459"/>
    <w:rsid w:val="009F5EBF"/>
    <w:rsid w:val="009F647B"/>
    <w:rsid w:val="009F6B5D"/>
    <w:rsid w:val="009F6C6A"/>
    <w:rsid w:val="009F7096"/>
    <w:rsid w:val="009F7465"/>
    <w:rsid w:val="009F7D82"/>
    <w:rsid w:val="009F7F83"/>
    <w:rsid w:val="00A0004A"/>
    <w:rsid w:val="00A00530"/>
    <w:rsid w:val="00A0096C"/>
    <w:rsid w:val="00A01BEA"/>
    <w:rsid w:val="00A0229B"/>
    <w:rsid w:val="00A02810"/>
    <w:rsid w:val="00A02F75"/>
    <w:rsid w:val="00A04367"/>
    <w:rsid w:val="00A0580F"/>
    <w:rsid w:val="00A05945"/>
    <w:rsid w:val="00A07351"/>
    <w:rsid w:val="00A07809"/>
    <w:rsid w:val="00A079D0"/>
    <w:rsid w:val="00A07BBA"/>
    <w:rsid w:val="00A07FD7"/>
    <w:rsid w:val="00A10364"/>
    <w:rsid w:val="00A1073C"/>
    <w:rsid w:val="00A10C89"/>
    <w:rsid w:val="00A10D52"/>
    <w:rsid w:val="00A10DD8"/>
    <w:rsid w:val="00A10EEF"/>
    <w:rsid w:val="00A112B2"/>
    <w:rsid w:val="00A12321"/>
    <w:rsid w:val="00A126E6"/>
    <w:rsid w:val="00A12886"/>
    <w:rsid w:val="00A12A62"/>
    <w:rsid w:val="00A12D59"/>
    <w:rsid w:val="00A12D8F"/>
    <w:rsid w:val="00A1355A"/>
    <w:rsid w:val="00A14E6A"/>
    <w:rsid w:val="00A158F2"/>
    <w:rsid w:val="00A15C4C"/>
    <w:rsid w:val="00A161E4"/>
    <w:rsid w:val="00A162A3"/>
    <w:rsid w:val="00A164ED"/>
    <w:rsid w:val="00A16C32"/>
    <w:rsid w:val="00A17168"/>
    <w:rsid w:val="00A20D7A"/>
    <w:rsid w:val="00A2152D"/>
    <w:rsid w:val="00A21DD1"/>
    <w:rsid w:val="00A223E9"/>
    <w:rsid w:val="00A22569"/>
    <w:rsid w:val="00A225DE"/>
    <w:rsid w:val="00A2271F"/>
    <w:rsid w:val="00A22930"/>
    <w:rsid w:val="00A22E4C"/>
    <w:rsid w:val="00A232F7"/>
    <w:rsid w:val="00A2343F"/>
    <w:rsid w:val="00A23822"/>
    <w:rsid w:val="00A239E3"/>
    <w:rsid w:val="00A23DF6"/>
    <w:rsid w:val="00A24AF9"/>
    <w:rsid w:val="00A25103"/>
    <w:rsid w:val="00A255FF"/>
    <w:rsid w:val="00A25649"/>
    <w:rsid w:val="00A2574E"/>
    <w:rsid w:val="00A2576A"/>
    <w:rsid w:val="00A258BD"/>
    <w:rsid w:val="00A260FF"/>
    <w:rsid w:val="00A26815"/>
    <w:rsid w:val="00A27BEF"/>
    <w:rsid w:val="00A300C8"/>
    <w:rsid w:val="00A30107"/>
    <w:rsid w:val="00A306A3"/>
    <w:rsid w:val="00A321F1"/>
    <w:rsid w:val="00A3226A"/>
    <w:rsid w:val="00A3258F"/>
    <w:rsid w:val="00A33816"/>
    <w:rsid w:val="00A33ABF"/>
    <w:rsid w:val="00A33C38"/>
    <w:rsid w:val="00A33CED"/>
    <w:rsid w:val="00A3418C"/>
    <w:rsid w:val="00A349E4"/>
    <w:rsid w:val="00A34BEC"/>
    <w:rsid w:val="00A35117"/>
    <w:rsid w:val="00A35194"/>
    <w:rsid w:val="00A35F8C"/>
    <w:rsid w:val="00A36211"/>
    <w:rsid w:val="00A366A9"/>
    <w:rsid w:val="00A368DA"/>
    <w:rsid w:val="00A36AFF"/>
    <w:rsid w:val="00A36FF7"/>
    <w:rsid w:val="00A37381"/>
    <w:rsid w:val="00A40129"/>
    <w:rsid w:val="00A40545"/>
    <w:rsid w:val="00A4067E"/>
    <w:rsid w:val="00A409D4"/>
    <w:rsid w:val="00A412E6"/>
    <w:rsid w:val="00A41C3F"/>
    <w:rsid w:val="00A42155"/>
    <w:rsid w:val="00A425FC"/>
    <w:rsid w:val="00A44366"/>
    <w:rsid w:val="00A449E0"/>
    <w:rsid w:val="00A44D8B"/>
    <w:rsid w:val="00A44F2F"/>
    <w:rsid w:val="00A450CA"/>
    <w:rsid w:val="00A455FE"/>
    <w:rsid w:val="00A4682D"/>
    <w:rsid w:val="00A46DDD"/>
    <w:rsid w:val="00A4726E"/>
    <w:rsid w:val="00A4746C"/>
    <w:rsid w:val="00A47BC6"/>
    <w:rsid w:val="00A50AFB"/>
    <w:rsid w:val="00A50F6F"/>
    <w:rsid w:val="00A51694"/>
    <w:rsid w:val="00A51A64"/>
    <w:rsid w:val="00A51BE8"/>
    <w:rsid w:val="00A52134"/>
    <w:rsid w:val="00A5240A"/>
    <w:rsid w:val="00A52D8E"/>
    <w:rsid w:val="00A52ED3"/>
    <w:rsid w:val="00A530E0"/>
    <w:rsid w:val="00A5378C"/>
    <w:rsid w:val="00A538E9"/>
    <w:rsid w:val="00A544D5"/>
    <w:rsid w:val="00A55577"/>
    <w:rsid w:val="00A5557D"/>
    <w:rsid w:val="00A55683"/>
    <w:rsid w:val="00A558B9"/>
    <w:rsid w:val="00A570FF"/>
    <w:rsid w:val="00A578A7"/>
    <w:rsid w:val="00A6022F"/>
    <w:rsid w:val="00A60AD1"/>
    <w:rsid w:val="00A60BE3"/>
    <w:rsid w:val="00A61002"/>
    <w:rsid w:val="00A616B2"/>
    <w:rsid w:val="00A61A15"/>
    <w:rsid w:val="00A639A6"/>
    <w:rsid w:val="00A63E8A"/>
    <w:rsid w:val="00A6466E"/>
    <w:rsid w:val="00A65881"/>
    <w:rsid w:val="00A66AAB"/>
    <w:rsid w:val="00A66E03"/>
    <w:rsid w:val="00A674FF"/>
    <w:rsid w:val="00A67527"/>
    <w:rsid w:val="00A675D1"/>
    <w:rsid w:val="00A6792D"/>
    <w:rsid w:val="00A700D0"/>
    <w:rsid w:val="00A709DE"/>
    <w:rsid w:val="00A70FC5"/>
    <w:rsid w:val="00A71C68"/>
    <w:rsid w:val="00A71F08"/>
    <w:rsid w:val="00A72833"/>
    <w:rsid w:val="00A72E82"/>
    <w:rsid w:val="00A7327E"/>
    <w:rsid w:val="00A73378"/>
    <w:rsid w:val="00A73F63"/>
    <w:rsid w:val="00A73FBB"/>
    <w:rsid w:val="00A7413C"/>
    <w:rsid w:val="00A7589E"/>
    <w:rsid w:val="00A75C00"/>
    <w:rsid w:val="00A76394"/>
    <w:rsid w:val="00A763D7"/>
    <w:rsid w:val="00A769E1"/>
    <w:rsid w:val="00A77243"/>
    <w:rsid w:val="00A77500"/>
    <w:rsid w:val="00A7780F"/>
    <w:rsid w:val="00A779B0"/>
    <w:rsid w:val="00A77FF7"/>
    <w:rsid w:val="00A8111C"/>
    <w:rsid w:val="00A81666"/>
    <w:rsid w:val="00A8348C"/>
    <w:rsid w:val="00A83642"/>
    <w:rsid w:val="00A8371A"/>
    <w:rsid w:val="00A83DD2"/>
    <w:rsid w:val="00A83E87"/>
    <w:rsid w:val="00A844E4"/>
    <w:rsid w:val="00A84670"/>
    <w:rsid w:val="00A84AC5"/>
    <w:rsid w:val="00A86AD1"/>
    <w:rsid w:val="00A86B39"/>
    <w:rsid w:val="00A87497"/>
    <w:rsid w:val="00A87733"/>
    <w:rsid w:val="00A878DB"/>
    <w:rsid w:val="00A87921"/>
    <w:rsid w:val="00A87C4F"/>
    <w:rsid w:val="00A905FE"/>
    <w:rsid w:val="00A90837"/>
    <w:rsid w:val="00A910DF"/>
    <w:rsid w:val="00A913C1"/>
    <w:rsid w:val="00A926F1"/>
    <w:rsid w:val="00A92F4E"/>
    <w:rsid w:val="00A92FC8"/>
    <w:rsid w:val="00A9316C"/>
    <w:rsid w:val="00A9352D"/>
    <w:rsid w:val="00A94B97"/>
    <w:rsid w:val="00A9501B"/>
    <w:rsid w:val="00A95081"/>
    <w:rsid w:val="00A950AD"/>
    <w:rsid w:val="00A95255"/>
    <w:rsid w:val="00A95544"/>
    <w:rsid w:val="00A95C68"/>
    <w:rsid w:val="00A95EB7"/>
    <w:rsid w:val="00A96531"/>
    <w:rsid w:val="00A969BA"/>
    <w:rsid w:val="00A96BE6"/>
    <w:rsid w:val="00A977E6"/>
    <w:rsid w:val="00A97808"/>
    <w:rsid w:val="00A97C1A"/>
    <w:rsid w:val="00AA0167"/>
    <w:rsid w:val="00AA0D39"/>
    <w:rsid w:val="00AA0EF2"/>
    <w:rsid w:val="00AA0F59"/>
    <w:rsid w:val="00AA1468"/>
    <w:rsid w:val="00AA182C"/>
    <w:rsid w:val="00AA1AC4"/>
    <w:rsid w:val="00AA1E9A"/>
    <w:rsid w:val="00AA1FCA"/>
    <w:rsid w:val="00AA20A0"/>
    <w:rsid w:val="00AA2397"/>
    <w:rsid w:val="00AA32DA"/>
    <w:rsid w:val="00AA378F"/>
    <w:rsid w:val="00AA4208"/>
    <w:rsid w:val="00AA4E5B"/>
    <w:rsid w:val="00AA50C6"/>
    <w:rsid w:val="00AA6562"/>
    <w:rsid w:val="00AA6FBB"/>
    <w:rsid w:val="00AA71F2"/>
    <w:rsid w:val="00AA7414"/>
    <w:rsid w:val="00AA7560"/>
    <w:rsid w:val="00AA7772"/>
    <w:rsid w:val="00AB0ABE"/>
    <w:rsid w:val="00AB1329"/>
    <w:rsid w:val="00AB1BF1"/>
    <w:rsid w:val="00AB20A5"/>
    <w:rsid w:val="00AB2125"/>
    <w:rsid w:val="00AB29F6"/>
    <w:rsid w:val="00AB2B9A"/>
    <w:rsid w:val="00AB2F38"/>
    <w:rsid w:val="00AB3571"/>
    <w:rsid w:val="00AB3D8E"/>
    <w:rsid w:val="00AB3FE0"/>
    <w:rsid w:val="00AB43D3"/>
    <w:rsid w:val="00AB4444"/>
    <w:rsid w:val="00AB446F"/>
    <w:rsid w:val="00AB507A"/>
    <w:rsid w:val="00AB65D4"/>
    <w:rsid w:val="00AB7D77"/>
    <w:rsid w:val="00AC0D89"/>
    <w:rsid w:val="00AC17E7"/>
    <w:rsid w:val="00AC1D91"/>
    <w:rsid w:val="00AC26CE"/>
    <w:rsid w:val="00AC35C6"/>
    <w:rsid w:val="00AC3D44"/>
    <w:rsid w:val="00AC421B"/>
    <w:rsid w:val="00AC4472"/>
    <w:rsid w:val="00AC4674"/>
    <w:rsid w:val="00AC4FF2"/>
    <w:rsid w:val="00AC57BA"/>
    <w:rsid w:val="00AC5DF5"/>
    <w:rsid w:val="00AC5F23"/>
    <w:rsid w:val="00AC64E4"/>
    <w:rsid w:val="00AC6A9E"/>
    <w:rsid w:val="00AC6B16"/>
    <w:rsid w:val="00AC6DC6"/>
    <w:rsid w:val="00AC7D94"/>
    <w:rsid w:val="00AC7E17"/>
    <w:rsid w:val="00AD03FC"/>
    <w:rsid w:val="00AD0BDD"/>
    <w:rsid w:val="00AD1327"/>
    <w:rsid w:val="00AD13F4"/>
    <w:rsid w:val="00AD1503"/>
    <w:rsid w:val="00AD1806"/>
    <w:rsid w:val="00AD1B6E"/>
    <w:rsid w:val="00AD1D62"/>
    <w:rsid w:val="00AD1E0B"/>
    <w:rsid w:val="00AD20E7"/>
    <w:rsid w:val="00AD2252"/>
    <w:rsid w:val="00AD35E6"/>
    <w:rsid w:val="00AD3968"/>
    <w:rsid w:val="00AD3F38"/>
    <w:rsid w:val="00AD4184"/>
    <w:rsid w:val="00AD4D4B"/>
    <w:rsid w:val="00AD6326"/>
    <w:rsid w:val="00AD699C"/>
    <w:rsid w:val="00AD6EAC"/>
    <w:rsid w:val="00AD7839"/>
    <w:rsid w:val="00AD7C24"/>
    <w:rsid w:val="00AD7FE3"/>
    <w:rsid w:val="00AE036C"/>
    <w:rsid w:val="00AE18C8"/>
    <w:rsid w:val="00AE2249"/>
    <w:rsid w:val="00AE3366"/>
    <w:rsid w:val="00AE3AC3"/>
    <w:rsid w:val="00AE3C2B"/>
    <w:rsid w:val="00AE44E7"/>
    <w:rsid w:val="00AE477B"/>
    <w:rsid w:val="00AE540C"/>
    <w:rsid w:val="00AE5C37"/>
    <w:rsid w:val="00AE5D60"/>
    <w:rsid w:val="00AE7219"/>
    <w:rsid w:val="00AE7420"/>
    <w:rsid w:val="00AE7F65"/>
    <w:rsid w:val="00AF0716"/>
    <w:rsid w:val="00AF0A83"/>
    <w:rsid w:val="00AF1132"/>
    <w:rsid w:val="00AF16D5"/>
    <w:rsid w:val="00AF183D"/>
    <w:rsid w:val="00AF197C"/>
    <w:rsid w:val="00AF1FE0"/>
    <w:rsid w:val="00AF2456"/>
    <w:rsid w:val="00AF2AD8"/>
    <w:rsid w:val="00AF3019"/>
    <w:rsid w:val="00AF3023"/>
    <w:rsid w:val="00AF3BC2"/>
    <w:rsid w:val="00AF4382"/>
    <w:rsid w:val="00AF462F"/>
    <w:rsid w:val="00AF504A"/>
    <w:rsid w:val="00AF5183"/>
    <w:rsid w:val="00AF53B6"/>
    <w:rsid w:val="00AF5881"/>
    <w:rsid w:val="00AF5A04"/>
    <w:rsid w:val="00AF6AF2"/>
    <w:rsid w:val="00AF7153"/>
    <w:rsid w:val="00AF7374"/>
    <w:rsid w:val="00AF75B6"/>
    <w:rsid w:val="00AF7FDA"/>
    <w:rsid w:val="00B004E8"/>
    <w:rsid w:val="00B00555"/>
    <w:rsid w:val="00B006AE"/>
    <w:rsid w:val="00B00860"/>
    <w:rsid w:val="00B0137A"/>
    <w:rsid w:val="00B016C1"/>
    <w:rsid w:val="00B02821"/>
    <w:rsid w:val="00B02C63"/>
    <w:rsid w:val="00B02E42"/>
    <w:rsid w:val="00B032ED"/>
    <w:rsid w:val="00B03913"/>
    <w:rsid w:val="00B03DA3"/>
    <w:rsid w:val="00B03F47"/>
    <w:rsid w:val="00B04545"/>
    <w:rsid w:val="00B04716"/>
    <w:rsid w:val="00B047B8"/>
    <w:rsid w:val="00B06A36"/>
    <w:rsid w:val="00B06EEC"/>
    <w:rsid w:val="00B100BC"/>
    <w:rsid w:val="00B10E5A"/>
    <w:rsid w:val="00B119A8"/>
    <w:rsid w:val="00B12021"/>
    <w:rsid w:val="00B12378"/>
    <w:rsid w:val="00B12480"/>
    <w:rsid w:val="00B12B3C"/>
    <w:rsid w:val="00B13C89"/>
    <w:rsid w:val="00B13D92"/>
    <w:rsid w:val="00B14021"/>
    <w:rsid w:val="00B1472E"/>
    <w:rsid w:val="00B150F4"/>
    <w:rsid w:val="00B15429"/>
    <w:rsid w:val="00B15C42"/>
    <w:rsid w:val="00B168E2"/>
    <w:rsid w:val="00B16B60"/>
    <w:rsid w:val="00B17230"/>
    <w:rsid w:val="00B175F8"/>
    <w:rsid w:val="00B17AE4"/>
    <w:rsid w:val="00B200B7"/>
    <w:rsid w:val="00B20293"/>
    <w:rsid w:val="00B204E8"/>
    <w:rsid w:val="00B2093A"/>
    <w:rsid w:val="00B209F2"/>
    <w:rsid w:val="00B20A74"/>
    <w:rsid w:val="00B2160F"/>
    <w:rsid w:val="00B21726"/>
    <w:rsid w:val="00B21827"/>
    <w:rsid w:val="00B21D01"/>
    <w:rsid w:val="00B223F5"/>
    <w:rsid w:val="00B22697"/>
    <w:rsid w:val="00B22C25"/>
    <w:rsid w:val="00B22D3D"/>
    <w:rsid w:val="00B23AF5"/>
    <w:rsid w:val="00B24A14"/>
    <w:rsid w:val="00B24B3A"/>
    <w:rsid w:val="00B24D10"/>
    <w:rsid w:val="00B2637B"/>
    <w:rsid w:val="00B26443"/>
    <w:rsid w:val="00B27343"/>
    <w:rsid w:val="00B27838"/>
    <w:rsid w:val="00B30DA3"/>
    <w:rsid w:val="00B30E12"/>
    <w:rsid w:val="00B31214"/>
    <w:rsid w:val="00B312CB"/>
    <w:rsid w:val="00B31B7C"/>
    <w:rsid w:val="00B327C9"/>
    <w:rsid w:val="00B328E6"/>
    <w:rsid w:val="00B32C77"/>
    <w:rsid w:val="00B3300D"/>
    <w:rsid w:val="00B333D3"/>
    <w:rsid w:val="00B33F93"/>
    <w:rsid w:val="00B3429F"/>
    <w:rsid w:val="00B34310"/>
    <w:rsid w:val="00B3436B"/>
    <w:rsid w:val="00B349FE"/>
    <w:rsid w:val="00B34BCF"/>
    <w:rsid w:val="00B34C2B"/>
    <w:rsid w:val="00B34C8D"/>
    <w:rsid w:val="00B35EF6"/>
    <w:rsid w:val="00B360A3"/>
    <w:rsid w:val="00B36158"/>
    <w:rsid w:val="00B369F3"/>
    <w:rsid w:val="00B36D30"/>
    <w:rsid w:val="00B3718A"/>
    <w:rsid w:val="00B37294"/>
    <w:rsid w:val="00B3735F"/>
    <w:rsid w:val="00B3780A"/>
    <w:rsid w:val="00B406DF"/>
    <w:rsid w:val="00B40D9B"/>
    <w:rsid w:val="00B411CC"/>
    <w:rsid w:val="00B415FA"/>
    <w:rsid w:val="00B41EE1"/>
    <w:rsid w:val="00B425C0"/>
    <w:rsid w:val="00B44531"/>
    <w:rsid w:val="00B45607"/>
    <w:rsid w:val="00B45A92"/>
    <w:rsid w:val="00B4630D"/>
    <w:rsid w:val="00B46621"/>
    <w:rsid w:val="00B46676"/>
    <w:rsid w:val="00B46FCA"/>
    <w:rsid w:val="00B472B8"/>
    <w:rsid w:val="00B47641"/>
    <w:rsid w:val="00B47AC7"/>
    <w:rsid w:val="00B47C83"/>
    <w:rsid w:val="00B47DD4"/>
    <w:rsid w:val="00B5003E"/>
    <w:rsid w:val="00B50F86"/>
    <w:rsid w:val="00B50FCA"/>
    <w:rsid w:val="00B515EF"/>
    <w:rsid w:val="00B518E9"/>
    <w:rsid w:val="00B527CF"/>
    <w:rsid w:val="00B52B64"/>
    <w:rsid w:val="00B52B81"/>
    <w:rsid w:val="00B530CE"/>
    <w:rsid w:val="00B54BA6"/>
    <w:rsid w:val="00B54EB7"/>
    <w:rsid w:val="00B55407"/>
    <w:rsid w:val="00B55769"/>
    <w:rsid w:val="00B55FC3"/>
    <w:rsid w:val="00B56088"/>
    <w:rsid w:val="00B5625C"/>
    <w:rsid w:val="00B56453"/>
    <w:rsid w:val="00B571AB"/>
    <w:rsid w:val="00B57502"/>
    <w:rsid w:val="00B57A36"/>
    <w:rsid w:val="00B57D4B"/>
    <w:rsid w:val="00B6020F"/>
    <w:rsid w:val="00B60924"/>
    <w:rsid w:val="00B60BC2"/>
    <w:rsid w:val="00B6178C"/>
    <w:rsid w:val="00B61E72"/>
    <w:rsid w:val="00B6219C"/>
    <w:rsid w:val="00B6253F"/>
    <w:rsid w:val="00B62ED8"/>
    <w:rsid w:val="00B636E0"/>
    <w:rsid w:val="00B63ECF"/>
    <w:rsid w:val="00B642AF"/>
    <w:rsid w:val="00B64448"/>
    <w:rsid w:val="00B6471E"/>
    <w:rsid w:val="00B64BBE"/>
    <w:rsid w:val="00B64C10"/>
    <w:rsid w:val="00B64C3E"/>
    <w:rsid w:val="00B64EB1"/>
    <w:rsid w:val="00B65071"/>
    <w:rsid w:val="00B658AD"/>
    <w:rsid w:val="00B65AC8"/>
    <w:rsid w:val="00B65CA8"/>
    <w:rsid w:val="00B6678E"/>
    <w:rsid w:val="00B66BA1"/>
    <w:rsid w:val="00B6733D"/>
    <w:rsid w:val="00B67611"/>
    <w:rsid w:val="00B677B1"/>
    <w:rsid w:val="00B70AE1"/>
    <w:rsid w:val="00B70D46"/>
    <w:rsid w:val="00B71216"/>
    <w:rsid w:val="00B717A5"/>
    <w:rsid w:val="00B718C1"/>
    <w:rsid w:val="00B71A06"/>
    <w:rsid w:val="00B71D8A"/>
    <w:rsid w:val="00B722C3"/>
    <w:rsid w:val="00B72342"/>
    <w:rsid w:val="00B723A2"/>
    <w:rsid w:val="00B7265F"/>
    <w:rsid w:val="00B72AFF"/>
    <w:rsid w:val="00B73D80"/>
    <w:rsid w:val="00B7423A"/>
    <w:rsid w:val="00B74CDF"/>
    <w:rsid w:val="00B7553E"/>
    <w:rsid w:val="00B757ED"/>
    <w:rsid w:val="00B760A9"/>
    <w:rsid w:val="00B76AFF"/>
    <w:rsid w:val="00B801EC"/>
    <w:rsid w:val="00B804F0"/>
    <w:rsid w:val="00B80580"/>
    <w:rsid w:val="00B80EF3"/>
    <w:rsid w:val="00B81077"/>
    <w:rsid w:val="00B81808"/>
    <w:rsid w:val="00B81852"/>
    <w:rsid w:val="00B81C5F"/>
    <w:rsid w:val="00B824CB"/>
    <w:rsid w:val="00B831A1"/>
    <w:rsid w:val="00B831F1"/>
    <w:rsid w:val="00B83452"/>
    <w:rsid w:val="00B837D1"/>
    <w:rsid w:val="00B83F3D"/>
    <w:rsid w:val="00B84245"/>
    <w:rsid w:val="00B84921"/>
    <w:rsid w:val="00B85536"/>
    <w:rsid w:val="00B856C0"/>
    <w:rsid w:val="00B85858"/>
    <w:rsid w:val="00B85FC3"/>
    <w:rsid w:val="00B8635E"/>
    <w:rsid w:val="00B86420"/>
    <w:rsid w:val="00B866DE"/>
    <w:rsid w:val="00B86BCA"/>
    <w:rsid w:val="00B9030E"/>
    <w:rsid w:val="00B90DE9"/>
    <w:rsid w:val="00B91108"/>
    <w:rsid w:val="00B914B6"/>
    <w:rsid w:val="00B9193E"/>
    <w:rsid w:val="00B91F91"/>
    <w:rsid w:val="00B9221F"/>
    <w:rsid w:val="00B926BB"/>
    <w:rsid w:val="00B93465"/>
    <w:rsid w:val="00B936BE"/>
    <w:rsid w:val="00B9375E"/>
    <w:rsid w:val="00B939F9"/>
    <w:rsid w:val="00B93CA5"/>
    <w:rsid w:val="00B95205"/>
    <w:rsid w:val="00B957D1"/>
    <w:rsid w:val="00B95D11"/>
    <w:rsid w:val="00B963CB"/>
    <w:rsid w:val="00B96630"/>
    <w:rsid w:val="00B97705"/>
    <w:rsid w:val="00BA067F"/>
    <w:rsid w:val="00BA0A4D"/>
    <w:rsid w:val="00BA0C2C"/>
    <w:rsid w:val="00BA0F2B"/>
    <w:rsid w:val="00BA1066"/>
    <w:rsid w:val="00BA17C3"/>
    <w:rsid w:val="00BA1D63"/>
    <w:rsid w:val="00BA1E82"/>
    <w:rsid w:val="00BA25A4"/>
    <w:rsid w:val="00BA2D26"/>
    <w:rsid w:val="00BA344E"/>
    <w:rsid w:val="00BA3551"/>
    <w:rsid w:val="00BA369B"/>
    <w:rsid w:val="00BA4F38"/>
    <w:rsid w:val="00BA4FA5"/>
    <w:rsid w:val="00BA55E9"/>
    <w:rsid w:val="00BA58B1"/>
    <w:rsid w:val="00BA5ACE"/>
    <w:rsid w:val="00BA62BA"/>
    <w:rsid w:val="00BA7003"/>
    <w:rsid w:val="00BA70E4"/>
    <w:rsid w:val="00BA7635"/>
    <w:rsid w:val="00BA7D12"/>
    <w:rsid w:val="00BA7F69"/>
    <w:rsid w:val="00BB01A1"/>
    <w:rsid w:val="00BB0768"/>
    <w:rsid w:val="00BB087E"/>
    <w:rsid w:val="00BB1185"/>
    <w:rsid w:val="00BB1B9A"/>
    <w:rsid w:val="00BB2078"/>
    <w:rsid w:val="00BB2287"/>
    <w:rsid w:val="00BB2397"/>
    <w:rsid w:val="00BB2586"/>
    <w:rsid w:val="00BB322E"/>
    <w:rsid w:val="00BB32DD"/>
    <w:rsid w:val="00BB39EA"/>
    <w:rsid w:val="00BB3BE4"/>
    <w:rsid w:val="00BB3BFB"/>
    <w:rsid w:val="00BB3CD1"/>
    <w:rsid w:val="00BB3F7C"/>
    <w:rsid w:val="00BB41FC"/>
    <w:rsid w:val="00BB4495"/>
    <w:rsid w:val="00BB44FE"/>
    <w:rsid w:val="00BB488C"/>
    <w:rsid w:val="00BB4B61"/>
    <w:rsid w:val="00BB59DB"/>
    <w:rsid w:val="00BB5F28"/>
    <w:rsid w:val="00BB6082"/>
    <w:rsid w:val="00BB60CC"/>
    <w:rsid w:val="00BB6FF5"/>
    <w:rsid w:val="00BB7476"/>
    <w:rsid w:val="00BC0279"/>
    <w:rsid w:val="00BC11D9"/>
    <w:rsid w:val="00BC1BF4"/>
    <w:rsid w:val="00BC2725"/>
    <w:rsid w:val="00BC2A60"/>
    <w:rsid w:val="00BC2BF4"/>
    <w:rsid w:val="00BC31F9"/>
    <w:rsid w:val="00BC3303"/>
    <w:rsid w:val="00BC3D1C"/>
    <w:rsid w:val="00BC3F16"/>
    <w:rsid w:val="00BC51D0"/>
    <w:rsid w:val="00BC65C8"/>
    <w:rsid w:val="00BC67EE"/>
    <w:rsid w:val="00BC7714"/>
    <w:rsid w:val="00BC79AA"/>
    <w:rsid w:val="00BC7B58"/>
    <w:rsid w:val="00BD0817"/>
    <w:rsid w:val="00BD084B"/>
    <w:rsid w:val="00BD0C1D"/>
    <w:rsid w:val="00BD0FC0"/>
    <w:rsid w:val="00BD1D45"/>
    <w:rsid w:val="00BD2569"/>
    <w:rsid w:val="00BD2964"/>
    <w:rsid w:val="00BD2A00"/>
    <w:rsid w:val="00BD2BBA"/>
    <w:rsid w:val="00BD2F84"/>
    <w:rsid w:val="00BD31EC"/>
    <w:rsid w:val="00BD3EA2"/>
    <w:rsid w:val="00BD4D64"/>
    <w:rsid w:val="00BD57BB"/>
    <w:rsid w:val="00BD57F4"/>
    <w:rsid w:val="00BD64BA"/>
    <w:rsid w:val="00BD6DB8"/>
    <w:rsid w:val="00BD71B1"/>
    <w:rsid w:val="00BD770C"/>
    <w:rsid w:val="00BD7858"/>
    <w:rsid w:val="00BE0E41"/>
    <w:rsid w:val="00BE113B"/>
    <w:rsid w:val="00BE188B"/>
    <w:rsid w:val="00BE18B7"/>
    <w:rsid w:val="00BE2BE8"/>
    <w:rsid w:val="00BE3636"/>
    <w:rsid w:val="00BE46AB"/>
    <w:rsid w:val="00BE48D8"/>
    <w:rsid w:val="00BE5356"/>
    <w:rsid w:val="00BE5586"/>
    <w:rsid w:val="00BE56A4"/>
    <w:rsid w:val="00BE5BEF"/>
    <w:rsid w:val="00BE5CE6"/>
    <w:rsid w:val="00BE7375"/>
    <w:rsid w:val="00BE79E1"/>
    <w:rsid w:val="00BE7B1A"/>
    <w:rsid w:val="00BE7DC7"/>
    <w:rsid w:val="00BE7F01"/>
    <w:rsid w:val="00BF005C"/>
    <w:rsid w:val="00BF0384"/>
    <w:rsid w:val="00BF047F"/>
    <w:rsid w:val="00BF0FB2"/>
    <w:rsid w:val="00BF1005"/>
    <w:rsid w:val="00BF11CE"/>
    <w:rsid w:val="00BF1D4D"/>
    <w:rsid w:val="00BF1DCC"/>
    <w:rsid w:val="00BF272A"/>
    <w:rsid w:val="00BF28DF"/>
    <w:rsid w:val="00BF2952"/>
    <w:rsid w:val="00BF41B7"/>
    <w:rsid w:val="00BF551F"/>
    <w:rsid w:val="00BF5BE4"/>
    <w:rsid w:val="00BF6022"/>
    <w:rsid w:val="00BF6AA3"/>
    <w:rsid w:val="00BF7648"/>
    <w:rsid w:val="00BF77AC"/>
    <w:rsid w:val="00BF7CB8"/>
    <w:rsid w:val="00C00686"/>
    <w:rsid w:val="00C00EAB"/>
    <w:rsid w:val="00C011B2"/>
    <w:rsid w:val="00C0153A"/>
    <w:rsid w:val="00C0194B"/>
    <w:rsid w:val="00C019F1"/>
    <w:rsid w:val="00C01DFC"/>
    <w:rsid w:val="00C02386"/>
    <w:rsid w:val="00C026BA"/>
    <w:rsid w:val="00C02C22"/>
    <w:rsid w:val="00C031D3"/>
    <w:rsid w:val="00C03F1F"/>
    <w:rsid w:val="00C043F0"/>
    <w:rsid w:val="00C04593"/>
    <w:rsid w:val="00C04646"/>
    <w:rsid w:val="00C04CAA"/>
    <w:rsid w:val="00C0507D"/>
    <w:rsid w:val="00C05327"/>
    <w:rsid w:val="00C059A4"/>
    <w:rsid w:val="00C05A9F"/>
    <w:rsid w:val="00C05F86"/>
    <w:rsid w:val="00C0605B"/>
    <w:rsid w:val="00C06771"/>
    <w:rsid w:val="00C069E7"/>
    <w:rsid w:val="00C074C6"/>
    <w:rsid w:val="00C076C1"/>
    <w:rsid w:val="00C07B71"/>
    <w:rsid w:val="00C07BAF"/>
    <w:rsid w:val="00C10CAE"/>
    <w:rsid w:val="00C11226"/>
    <w:rsid w:val="00C1175E"/>
    <w:rsid w:val="00C118D8"/>
    <w:rsid w:val="00C11D77"/>
    <w:rsid w:val="00C122FE"/>
    <w:rsid w:val="00C12B77"/>
    <w:rsid w:val="00C12FAF"/>
    <w:rsid w:val="00C137B5"/>
    <w:rsid w:val="00C14E8D"/>
    <w:rsid w:val="00C156A8"/>
    <w:rsid w:val="00C159C0"/>
    <w:rsid w:val="00C15FF4"/>
    <w:rsid w:val="00C166EF"/>
    <w:rsid w:val="00C168F9"/>
    <w:rsid w:val="00C169F8"/>
    <w:rsid w:val="00C16BD4"/>
    <w:rsid w:val="00C16DCE"/>
    <w:rsid w:val="00C17314"/>
    <w:rsid w:val="00C17646"/>
    <w:rsid w:val="00C179F5"/>
    <w:rsid w:val="00C17FA0"/>
    <w:rsid w:val="00C201EB"/>
    <w:rsid w:val="00C20274"/>
    <w:rsid w:val="00C21682"/>
    <w:rsid w:val="00C21C3D"/>
    <w:rsid w:val="00C235C6"/>
    <w:rsid w:val="00C2361A"/>
    <w:rsid w:val="00C238AA"/>
    <w:rsid w:val="00C238AF"/>
    <w:rsid w:val="00C240D6"/>
    <w:rsid w:val="00C24659"/>
    <w:rsid w:val="00C24CDC"/>
    <w:rsid w:val="00C24F77"/>
    <w:rsid w:val="00C25730"/>
    <w:rsid w:val="00C25D12"/>
    <w:rsid w:val="00C26056"/>
    <w:rsid w:val="00C26507"/>
    <w:rsid w:val="00C2685C"/>
    <w:rsid w:val="00C272AB"/>
    <w:rsid w:val="00C27393"/>
    <w:rsid w:val="00C27962"/>
    <w:rsid w:val="00C279D6"/>
    <w:rsid w:val="00C27C05"/>
    <w:rsid w:val="00C27E31"/>
    <w:rsid w:val="00C27FA0"/>
    <w:rsid w:val="00C32396"/>
    <w:rsid w:val="00C3259D"/>
    <w:rsid w:val="00C33289"/>
    <w:rsid w:val="00C3355C"/>
    <w:rsid w:val="00C3363E"/>
    <w:rsid w:val="00C33CF2"/>
    <w:rsid w:val="00C34B85"/>
    <w:rsid w:val="00C34FE4"/>
    <w:rsid w:val="00C350D7"/>
    <w:rsid w:val="00C355F5"/>
    <w:rsid w:val="00C357CD"/>
    <w:rsid w:val="00C35E08"/>
    <w:rsid w:val="00C35ED4"/>
    <w:rsid w:val="00C36379"/>
    <w:rsid w:val="00C36AD0"/>
    <w:rsid w:val="00C36B3E"/>
    <w:rsid w:val="00C36EE4"/>
    <w:rsid w:val="00C37012"/>
    <w:rsid w:val="00C37343"/>
    <w:rsid w:val="00C3785F"/>
    <w:rsid w:val="00C37D91"/>
    <w:rsid w:val="00C40A17"/>
    <w:rsid w:val="00C40B36"/>
    <w:rsid w:val="00C4121D"/>
    <w:rsid w:val="00C4128B"/>
    <w:rsid w:val="00C415A8"/>
    <w:rsid w:val="00C418E0"/>
    <w:rsid w:val="00C41D59"/>
    <w:rsid w:val="00C420D8"/>
    <w:rsid w:val="00C4227B"/>
    <w:rsid w:val="00C4232C"/>
    <w:rsid w:val="00C4289C"/>
    <w:rsid w:val="00C42AC0"/>
    <w:rsid w:val="00C42C81"/>
    <w:rsid w:val="00C431D2"/>
    <w:rsid w:val="00C44D0E"/>
    <w:rsid w:val="00C44DFA"/>
    <w:rsid w:val="00C44F8A"/>
    <w:rsid w:val="00C463BC"/>
    <w:rsid w:val="00C46847"/>
    <w:rsid w:val="00C4697A"/>
    <w:rsid w:val="00C47073"/>
    <w:rsid w:val="00C50074"/>
    <w:rsid w:val="00C50C82"/>
    <w:rsid w:val="00C50ED4"/>
    <w:rsid w:val="00C511DF"/>
    <w:rsid w:val="00C5175D"/>
    <w:rsid w:val="00C51EDE"/>
    <w:rsid w:val="00C51FC9"/>
    <w:rsid w:val="00C525A9"/>
    <w:rsid w:val="00C525DF"/>
    <w:rsid w:val="00C528D6"/>
    <w:rsid w:val="00C533A4"/>
    <w:rsid w:val="00C54ED8"/>
    <w:rsid w:val="00C555C7"/>
    <w:rsid w:val="00C55666"/>
    <w:rsid w:val="00C559B1"/>
    <w:rsid w:val="00C55C56"/>
    <w:rsid w:val="00C56012"/>
    <w:rsid w:val="00C56256"/>
    <w:rsid w:val="00C5653F"/>
    <w:rsid w:val="00C565DF"/>
    <w:rsid w:val="00C57755"/>
    <w:rsid w:val="00C577F1"/>
    <w:rsid w:val="00C57FD8"/>
    <w:rsid w:val="00C60341"/>
    <w:rsid w:val="00C6068E"/>
    <w:rsid w:val="00C60B47"/>
    <w:rsid w:val="00C60DED"/>
    <w:rsid w:val="00C61611"/>
    <w:rsid w:val="00C62908"/>
    <w:rsid w:val="00C62B63"/>
    <w:rsid w:val="00C62D82"/>
    <w:rsid w:val="00C632ED"/>
    <w:rsid w:val="00C6343F"/>
    <w:rsid w:val="00C641AC"/>
    <w:rsid w:val="00C641EC"/>
    <w:rsid w:val="00C6423C"/>
    <w:rsid w:val="00C643D6"/>
    <w:rsid w:val="00C64438"/>
    <w:rsid w:val="00C64505"/>
    <w:rsid w:val="00C6459F"/>
    <w:rsid w:val="00C6469B"/>
    <w:rsid w:val="00C65AA3"/>
    <w:rsid w:val="00C665A9"/>
    <w:rsid w:val="00C66A50"/>
    <w:rsid w:val="00C67818"/>
    <w:rsid w:val="00C67D74"/>
    <w:rsid w:val="00C67DFB"/>
    <w:rsid w:val="00C70612"/>
    <w:rsid w:val="00C709DA"/>
    <w:rsid w:val="00C7119A"/>
    <w:rsid w:val="00C712B0"/>
    <w:rsid w:val="00C71592"/>
    <w:rsid w:val="00C723EA"/>
    <w:rsid w:val="00C727C5"/>
    <w:rsid w:val="00C72D08"/>
    <w:rsid w:val="00C72DC3"/>
    <w:rsid w:val="00C72EC6"/>
    <w:rsid w:val="00C73029"/>
    <w:rsid w:val="00C73B7C"/>
    <w:rsid w:val="00C75D36"/>
    <w:rsid w:val="00C76531"/>
    <w:rsid w:val="00C769A1"/>
    <w:rsid w:val="00C770AC"/>
    <w:rsid w:val="00C7765A"/>
    <w:rsid w:val="00C776B1"/>
    <w:rsid w:val="00C808B6"/>
    <w:rsid w:val="00C8092A"/>
    <w:rsid w:val="00C814C4"/>
    <w:rsid w:val="00C81519"/>
    <w:rsid w:val="00C816F0"/>
    <w:rsid w:val="00C81734"/>
    <w:rsid w:val="00C8197D"/>
    <w:rsid w:val="00C81BB3"/>
    <w:rsid w:val="00C81F69"/>
    <w:rsid w:val="00C823C1"/>
    <w:rsid w:val="00C828BB"/>
    <w:rsid w:val="00C82BDE"/>
    <w:rsid w:val="00C82F0C"/>
    <w:rsid w:val="00C83318"/>
    <w:rsid w:val="00C83899"/>
    <w:rsid w:val="00C83B54"/>
    <w:rsid w:val="00C842E2"/>
    <w:rsid w:val="00C849D7"/>
    <w:rsid w:val="00C84A99"/>
    <w:rsid w:val="00C84E52"/>
    <w:rsid w:val="00C85126"/>
    <w:rsid w:val="00C857C3"/>
    <w:rsid w:val="00C8621E"/>
    <w:rsid w:val="00C8656B"/>
    <w:rsid w:val="00C90208"/>
    <w:rsid w:val="00C90D5B"/>
    <w:rsid w:val="00C914ED"/>
    <w:rsid w:val="00C925D0"/>
    <w:rsid w:val="00C929E8"/>
    <w:rsid w:val="00C92A28"/>
    <w:rsid w:val="00C937D8"/>
    <w:rsid w:val="00C93806"/>
    <w:rsid w:val="00C93E31"/>
    <w:rsid w:val="00C94004"/>
    <w:rsid w:val="00C947EE"/>
    <w:rsid w:val="00C9482D"/>
    <w:rsid w:val="00C94A52"/>
    <w:rsid w:val="00C94ECB"/>
    <w:rsid w:val="00C9538D"/>
    <w:rsid w:val="00C953B8"/>
    <w:rsid w:val="00C95569"/>
    <w:rsid w:val="00C95D9A"/>
    <w:rsid w:val="00C96001"/>
    <w:rsid w:val="00C96221"/>
    <w:rsid w:val="00C96705"/>
    <w:rsid w:val="00C96777"/>
    <w:rsid w:val="00CA0164"/>
    <w:rsid w:val="00CA0953"/>
    <w:rsid w:val="00CA0A89"/>
    <w:rsid w:val="00CA13B4"/>
    <w:rsid w:val="00CA1B7D"/>
    <w:rsid w:val="00CA1D74"/>
    <w:rsid w:val="00CA1DE7"/>
    <w:rsid w:val="00CA1EAD"/>
    <w:rsid w:val="00CA296E"/>
    <w:rsid w:val="00CA2C06"/>
    <w:rsid w:val="00CA43FC"/>
    <w:rsid w:val="00CA4FDA"/>
    <w:rsid w:val="00CA50BD"/>
    <w:rsid w:val="00CA6665"/>
    <w:rsid w:val="00CA6AFA"/>
    <w:rsid w:val="00CA73D8"/>
    <w:rsid w:val="00CA7537"/>
    <w:rsid w:val="00CA76E5"/>
    <w:rsid w:val="00CA7943"/>
    <w:rsid w:val="00CB1817"/>
    <w:rsid w:val="00CB1A3D"/>
    <w:rsid w:val="00CB1B75"/>
    <w:rsid w:val="00CB2986"/>
    <w:rsid w:val="00CB2A76"/>
    <w:rsid w:val="00CB2D26"/>
    <w:rsid w:val="00CB3551"/>
    <w:rsid w:val="00CB37E8"/>
    <w:rsid w:val="00CB397B"/>
    <w:rsid w:val="00CB3DFB"/>
    <w:rsid w:val="00CB4534"/>
    <w:rsid w:val="00CB456C"/>
    <w:rsid w:val="00CB4DE4"/>
    <w:rsid w:val="00CB5A7F"/>
    <w:rsid w:val="00CB5EF6"/>
    <w:rsid w:val="00CB6044"/>
    <w:rsid w:val="00CB6C1E"/>
    <w:rsid w:val="00CB6D1C"/>
    <w:rsid w:val="00CC0318"/>
    <w:rsid w:val="00CC0977"/>
    <w:rsid w:val="00CC15C7"/>
    <w:rsid w:val="00CC173C"/>
    <w:rsid w:val="00CC1D24"/>
    <w:rsid w:val="00CC2055"/>
    <w:rsid w:val="00CC2DAB"/>
    <w:rsid w:val="00CC30A8"/>
    <w:rsid w:val="00CC3421"/>
    <w:rsid w:val="00CC346D"/>
    <w:rsid w:val="00CC3705"/>
    <w:rsid w:val="00CC3F76"/>
    <w:rsid w:val="00CC4336"/>
    <w:rsid w:val="00CC4A4F"/>
    <w:rsid w:val="00CC5439"/>
    <w:rsid w:val="00CC5B54"/>
    <w:rsid w:val="00CC5D5F"/>
    <w:rsid w:val="00CC62B7"/>
    <w:rsid w:val="00CC66F8"/>
    <w:rsid w:val="00CC7D0B"/>
    <w:rsid w:val="00CC7ECE"/>
    <w:rsid w:val="00CD08CF"/>
    <w:rsid w:val="00CD0DAB"/>
    <w:rsid w:val="00CD10A6"/>
    <w:rsid w:val="00CD1D75"/>
    <w:rsid w:val="00CD2297"/>
    <w:rsid w:val="00CD2DF7"/>
    <w:rsid w:val="00CD2E58"/>
    <w:rsid w:val="00CD36ED"/>
    <w:rsid w:val="00CD3A7A"/>
    <w:rsid w:val="00CD411B"/>
    <w:rsid w:val="00CD438A"/>
    <w:rsid w:val="00CD4449"/>
    <w:rsid w:val="00CD49CB"/>
    <w:rsid w:val="00CD4D9C"/>
    <w:rsid w:val="00CD514E"/>
    <w:rsid w:val="00CD5176"/>
    <w:rsid w:val="00CD53A6"/>
    <w:rsid w:val="00CD60E0"/>
    <w:rsid w:val="00CD6279"/>
    <w:rsid w:val="00CD6359"/>
    <w:rsid w:val="00CD65E1"/>
    <w:rsid w:val="00CD6A7F"/>
    <w:rsid w:val="00CD6C97"/>
    <w:rsid w:val="00CD6FD6"/>
    <w:rsid w:val="00CD72A4"/>
    <w:rsid w:val="00CE04F2"/>
    <w:rsid w:val="00CE061B"/>
    <w:rsid w:val="00CE0978"/>
    <w:rsid w:val="00CE0B30"/>
    <w:rsid w:val="00CE0D29"/>
    <w:rsid w:val="00CE1868"/>
    <w:rsid w:val="00CE19BF"/>
    <w:rsid w:val="00CE207D"/>
    <w:rsid w:val="00CE21B6"/>
    <w:rsid w:val="00CE452E"/>
    <w:rsid w:val="00CE5189"/>
    <w:rsid w:val="00CE584F"/>
    <w:rsid w:val="00CE589E"/>
    <w:rsid w:val="00CE6EE9"/>
    <w:rsid w:val="00CE729F"/>
    <w:rsid w:val="00CE734D"/>
    <w:rsid w:val="00CE7795"/>
    <w:rsid w:val="00CE7946"/>
    <w:rsid w:val="00CF051D"/>
    <w:rsid w:val="00CF0929"/>
    <w:rsid w:val="00CF10E9"/>
    <w:rsid w:val="00CF1237"/>
    <w:rsid w:val="00CF1380"/>
    <w:rsid w:val="00CF19CE"/>
    <w:rsid w:val="00CF23D4"/>
    <w:rsid w:val="00CF2AB0"/>
    <w:rsid w:val="00CF2DD4"/>
    <w:rsid w:val="00CF34F5"/>
    <w:rsid w:val="00CF3963"/>
    <w:rsid w:val="00CF416D"/>
    <w:rsid w:val="00CF44B5"/>
    <w:rsid w:val="00CF46A8"/>
    <w:rsid w:val="00CF4960"/>
    <w:rsid w:val="00CF4CDE"/>
    <w:rsid w:val="00CF51F6"/>
    <w:rsid w:val="00CF5ABE"/>
    <w:rsid w:val="00CF6100"/>
    <w:rsid w:val="00CF626A"/>
    <w:rsid w:val="00CF68E3"/>
    <w:rsid w:val="00CF6E0D"/>
    <w:rsid w:val="00CF7BE2"/>
    <w:rsid w:val="00CF7C23"/>
    <w:rsid w:val="00D00A5F"/>
    <w:rsid w:val="00D00CC2"/>
    <w:rsid w:val="00D01230"/>
    <w:rsid w:val="00D01404"/>
    <w:rsid w:val="00D0145E"/>
    <w:rsid w:val="00D01A37"/>
    <w:rsid w:val="00D023B2"/>
    <w:rsid w:val="00D0258A"/>
    <w:rsid w:val="00D02BAF"/>
    <w:rsid w:val="00D0369B"/>
    <w:rsid w:val="00D0401A"/>
    <w:rsid w:val="00D0568B"/>
    <w:rsid w:val="00D05737"/>
    <w:rsid w:val="00D058EE"/>
    <w:rsid w:val="00D061EE"/>
    <w:rsid w:val="00D06B1E"/>
    <w:rsid w:val="00D07FC5"/>
    <w:rsid w:val="00D1010A"/>
    <w:rsid w:val="00D10563"/>
    <w:rsid w:val="00D10703"/>
    <w:rsid w:val="00D11747"/>
    <w:rsid w:val="00D125C7"/>
    <w:rsid w:val="00D12FF5"/>
    <w:rsid w:val="00D14472"/>
    <w:rsid w:val="00D14AB9"/>
    <w:rsid w:val="00D14B46"/>
    <w:rsid w:val="00D15373"/>
    <w:rsid w:val="00D163F9"/>
    <w:rsid w:val="00D16BC6"/>
    <w:rsid w:val="00D16BCB"/>
    <w:rsid w:val="00D16E33"/>
    <w:rsid w:val="00D16FDC"/>
    <w:rsid w:val="00D178D5"/>
    <w:rsid w:val="00D20264"/>
    <w:rsid w:val="00D204AD"/>
    <w:rsid w:val="00D20F10"/>
    <w:rsid w:val="00D21395"/>
    <w:rsid w:val="00D22388"/>
    <w:rsid w:val="00D2250B"/>
    <w:rsid w:val="00D22E8E"/>
    <w:rsid w:val="00D244B8"/>
    <w:rsid w:val="00D24514"/>
    <w:rsid w:val="00D24B3E"/>
    <w:rsid w:val="00D24B43"/>
    <w:rsid w:val="00D24C86"/>
    <w:rsid w:val="00D2557D"/>
    <w:rsid w:val="00D261E2"/>
    <w:rsid w:val="00D2642B"/>
    <w:rsid w:val="00D2686C"/>
    <w:rsid w:val="00D269E5"/>
    <w:rsid w:val="00D26A18"/>
    <w:rsid w:val="00D274C5"/>
    <w:rsid w:val="00D27584"/>
    <w:rsid w:val="00D2779D"/>
    <w:rsid w:val="00D279FE"/>
    <w:rsid w:val="00D30817"/>
    <w:rsid w:val="00D30CDB"/>
    <w:rsid w:val="00D30D62"/>
    <w:rsid w:val="00D312A4"/>
    <w:rsid w:val="00D316EF"/>
    <w:rsid w:val="00D31EF4"/>
    <w:rsid w:val="00D31F01"/>
    <w:rsid w:val="00D323F8"/>
    <w:rsid w:val="00D3288A"/>
    <w:rsid w:val="00D32B81"/>
    <w:rsid w:val="00D33163"/>
    <w:rsid w:val="00D334BC"/>
    <w:rsid w:val="00D33569"/>
    <w:rsid w:val="00D33934"/>
    <w:rsid w:val="00D34712"/>
    <w:rsid w:val="00D3486A"/>
    <w:rsid w:val="00D34BA8"/>
    <w:rsid w:val="00D355A9"/>
    <w:rsid w:val="00D3598C"/>
    <w:rsid w:val="00D35C51"/>
    <w:rsid w:val="00D35FDE"/>
    <w:rsid w:val="00D36285"/>
    <w:rsid w:val="00D36B96"/>
    <w:rsid w:val="00D3782E"/>
    <w:rsid w:val="00D405A5"/>
    <w:rsid w:val="00D40B12"/>
    <w:rsid w:val="00D40D78"/>
    <w:rsid w:val="00D4100C"/>
    <w:rsid w:val="00D41460"/>
    <w:rsid w:val="00D41771"/>
    <w:rsid w:val="00D41794"/>
    <w:rsid w:val="00D41CD4"/>
    <w:rsid w:val="00D41CD6"/>
    <w:rsid w:val="00D41E69"/>
    <w:rsid w:val="00D422FD"/>
    <w:rsid w:val="00D42B57"/>
    <w:rsid w:val="00D42DE0"/>
    <w:rsid w:val="00D42EB8"/>
    <w:rsid w:val="00D43031"/>
    <w:rsid w:val="00D433AE"/>
    <w:rsid w:val="00D43BDE"/>
    <w:rsid w:val="00D43F20"/>
    <w:rsid w:val="00D44071"/>
    <w:rsid w:val="00D44392"/>
    <w:rsid w:val="00D445D2"/>
    <w:rsid w:val="00D44C45"/>
    <w:rsid w:val="00D44E70"/>
    <w:rsid w:val="00D45F21"/>
    <w:rsid w:val="00D46A41"/>
    <w:rsid w:val="00D46C1B"/>
    <w:rsid w:val="00D4790A"/>
    <w:rsid w:val="00D5005F"/>
    <w:rsid w:val="00D50AA0"/>
    <w:rsid w:val="00D512BB"/>
    <w:rsid w:val="00D51A97"/>
    <w:rsid w:val="00D51F37"/>
    <w:rsid w:val="00D523EC"/>
    <w:rsid w:val="00D5259C"/>
    <w:rsid w:val="00D52F5F"/>
    <w:rsid w:val="00D531EC"/>
    <w:rsid w:val="00D53266"/>
    <w:rsid w:val="00D532A1"/>
    <w:rsid w:val="00D5383B"/>
    <w:rsid w:val="00D53C1E"/>
    <w:rsid w:val="00D54EF1"/>
    <w:rsid w:val="00D55986"/>
    <w:rsid w:val="00D55BB9"/>
    <w:rsid w:val="00D55D9F"/>
    <w:rsid w:val="00D56BE2"/>
    <w:rsid w:val="00D56C86"/>
    <w:rsid w:val="00D56CF5"/>
    <w:rsid w:val="00D572D4"/>
    <w:rsid w:val="00D57B19"/>
    <w:rsid w:val="00D57E46"/>
    <w:rsid w:val="00D60EF1"/>
    <w:rsid w:val="00D60F6D"/>
    <w:rsid w:val="00D61356"/>
    <w:rsid w:val="00D61954"/>
    <w:rsid w:val="00D61ACF"/>
    <w:rsid w:val="00D62315"/>
    <w:rsid w:val="00D624D7"/>
    <w:rsid w:val="00D63776"/>
    <w:rsid w:val="00D63C9F"/>
    <w:rsid w:val="00D63D14"/>
    <w:rsid w:val="00D644B1"/>
    <w:rsid w:val="00D64D3C"/>
    <w:rsid w:val="00D65699"/>
    <w:rsid w:val="00D65C31"/>
    <w:rsid w:val="00D667F2"/>
    <w:rsid w:val="00D66ECC"/>
    <w:rsid w:val="00D66F17"/>
    <w:rsid w:val="00D6716B"/>
    <w:rsid w:val="00D678A1"/>
    <w:rsid w:val="00D67997"/>
    <w:rsid w:val="00D700B2"/>
    <w:rsid w:val="00D70B9D"/>
    <w:rsid w:val="00D716B9"/>
    <w:rsid w:val="00D71BBE"/>
    <w:rsid w:val="00D71E32"/>
    <w:rsid w:val="00D73C9D"/>
    <w:rsid w:val="00D73D2E"/>
    <w:rsid w:val="00D73FD8"/>
    <w:rsid w:val="00D7469D"/>
    <w:rsid w:val="00D7496E"/>
    <w:rsid w:val="00D74EC2"/>
    <w:rsid w:val="00D75327"/>
    <w:rsid w:val="00D753A5"/>
    <w:rsid w:val="00D755B3"/>
    <w:rsid w:val="00D7594C"/>
    <w:rsid w:val="00D75F8B"/>
    <w:rsid w:val="00D761EE"/>
    <w:rsid w:val="00D762A6"/>
    <w:rsid w:val="00D77407"/>
    <w:rsid w:val="00D77F47"/>
    <w:rsid w:val="00D80015"/>
    <w:rsid w:val="00D800C4"/>
    <w:rsid w:val="00D80104"/>
    <w:rsid w:val="00D803E8"/>
    <w:rsid w:val="00D8041F"/>
    <w:rsid w:val="00D812D6"/>
    <w:rsid w:val="00D81951"/>
    <w:rsid w:val="00D81BD1"/>
    <w:rsid w:val="00D827F3"/>
    <w:rsid w:val="00D82CD7"/>
    <w:rsid w:val="00D83803"/>
    <w:rsid w:val="00D83821"/>
    <w:rsid w:val="00D838B5"/>
    <w:rsid w:val="00D8391B"/>
    <w:rsid w:val="00D84F5F"/>
    <w:rsid w:val="00D85BFE"/>
    <w:rsid w:val="00D86158"/>
    <w:rsid w:val="00D869D3"/>
    <w:rsid w:val="00D87131"/>
    <w:rsid w:val="00D87320"/>
    <w:rsid w:val="00D90A03"/>
    <w:rsid w:val="00D90C44"/>
    <w:rsid w:val="00D90F3C"/>
    <w:rsid w:val="00D91350"/>
    <w:rsid w:val="00D9164F"/>
    <w:rsid w:val="00D9191F"/>
    <w:rsid w:val="00D91F20"/>
    <w:rsid w:val="00D92593"/>
    <w:rsid w:val="00D92B52"/>
    <w:rsid w:val="00D93845"/>
    <w:rsid w:val="00D93998"/>
    <w:rsid w:val="00D95182"/>
    <w:rsid w:val="00D951EB"/>
    <w:rsid w:val="00D95214"/>
    <w:rsid w:val="00D95A32"/>
    <w:rsid w:val="00D95D70"/>
    <w:rsid w:val="00D960BB"/>
    <w:rsid w:val="00D9610D"/>
    <w:rsid w:val="00D96373"/>
    <w:rsid w:val="00D96407"/>
    <w:rsid w:val="00D96608"/>
    <w:rsid w:val="00D96636"/>
    <w:rsid w:val="00D96649"/>
    <w:rsid w:val="00D969D2"/>
    <w:rsid w:val="00D96B09"/>
    <w:rsid w:val="00DA00E3"/>
    <w:rsid w:val="00DA0554"/>
    <w:rsid w:val="00DA0D23"/>
    <w:rsid w:val="00DA0E5B"/>
    <w:rsid w:val="00DA121E"/>
    <w:rsid w:val="00DA14C0"/>
    <w:rsid w:val="00DA17EF"/>
    <w:rsid w:val="00DA1B53"/>
    <w:rsid w:val="00DA1C9F"/>
    <w:rsid w:val="00DA1EC2"/>
    <w:rsid w:val="00DA2EB9"/>
    <w:rsid w:val="00DA543A"/>
    <w:rsid w:val="00DA587D"/>
    <w:rsid w:val="00DA5913"/>
    <w:rsid w:val="00DA5DC1"/>
    <w:rsid w:val="00DA628D"/>
    <w:rsid w:val="00DA73C5"/>
    <w:rsid w:val="00DA7429"/>
    <w:rsid w:val="00DA7700"/>
    <w:rsid w:val="00DB0007"/>
    <w:rsid w:val="00DB0093"/>
    <w:rsid w:val="00DB0724"/>
    <w:rsid w:val="00DB0A90"/>
    <w:rsid w:val="00DB0CE0"/>
    <w:rsid w:val="00DB23E8"/>
    <w:rsid w:val="00DB2586"/>
    <w:rsid w:val="00DB299D"/>
    <w:rsid w:val="00DB2DA5"/>
    <w:rsid w:val="00DB34D8"/>
    <w:rsid w:val="00DB4306"/>
    <w:rsid w:val="00DB454E"/>
    <w:rsid w:val="00DB52C5"/>
    <w:rsid w:val="00DB5668"/>
    <w:rsid w:val="00DB6832"/>
    <w:rsid w:val="00DB79CE"/>
    <w:rsid w:val="00DB7D70"/>
    <w:rsid w:val="00DB7F1D"/>
    <w:rsid w:val="00DC0063"/>
    <w:rsid w:val="00DC0287"/>
    <w:rsid w:val="00DC08A0"/>
    <w:rsid w:val="00DC0EB7"/>
    <w:rsid w:val="00DC12EA"/>
    <w:rsid w:val="00DC1731"/>
    <w:rsid w:val="00DC1785"/>
    <w:rsid w:val="00DC1FD3"/>
    <w:rsid w:val="00DC2D79"/>
    <w:rsid w:val="00DC30EB"/>
    <w:rsid w:val="00DC3399"/>
    <w:rsid w:val="00DC34BE"/>
    <w:rsid w:val="00DC39C7"/>
    <w:rsid w:val="00DC3AB0"/>
    <w:rsid w:val="00DC3C28"/>
    <w:rsid w:val="00DC3C3F"/>
    <w:rsid w:val="00DC3E36"/>
    <w:rsid w:val="00DC4136"/>
    <w:rsid w:val="00DC4489"/>
    <w:rsid w:val="00DC4D8F"/>
    <w:rsid w:val="00DC4E81"/>
    <w:rsid w:val="00DC5A14"/>
    <w:rsid w:val="00DC62DC"/>
    <w:rsid w:val="00DC638D"/>
    <w:rsid w:val="00DC69DC"/>
    <w:rsid w:val="00DC6DA8"/>
    <w:rsid w:val="00DC6FC8"/>
    <w:rsid w:val="00DC7369"/>
    <w:rsid w:val="00DC7565"/>
    <w:rsid w:val="00DC7683"/>
    <w:rsid w:val="00DC7715"/>
    <w:rsid w:val="00DD08B8"/>
    <w:rsid w:val="00DD1141"/>
    <w:rsid w:val="00DD1A5B"/>
    <w:rsid w:val="00DD2963"/>
    <w:rsid w:val="00DD2FCE"/>
    <w:rsid w:val="00DD370A"/>
    <w:rsid w:val="00DD3DAE"/>
    <w:rsid w:val="00DD404D"/>
    <w:rsid w:val="00DD47DD"/>
    <w:rsid w:val="00DD4829"/>
    <w:rsid w:val="00DD4891"/>
    <w:rsid w:val="00DD52DF"/>
    <w:rsid w:val="00DD530A"/>
    <w:rsid w:val="00DD5332"/>
    <w:rsid w:val="00DD6265"/>
    <w:rsid w:val="00DD68AB"/>
    <w:rsid w:val="00DD6B9B"/>
    <w:rsid w:val="00DD6CD2"/>
    <w:rsid w:val="00DD6F17"/>
    <w:rsid w:val="00DD70B1"/>
    <w:rsid w:val="00DE08D8"/>
    <w:rsid w:val="00DE090C"/>
    <w:rsid w:val="00DE0B1C"/>
    <w:rsid w:val="00DE1135"/>
    <w:rsid w:val="00DE12DE"/>
    <w:rsid w:val="00DE1F4D"/>
    <w:rsid w:val="00DE264E"/>
    <w:rsid w:val="00DE26F4"/>
    <w:rsid w:val="00DE2B06"/>
    <w:rsid w:val="00DE3501"/>
    <w:rsid w:val="00DE4435"/>
    <w:rsid w:val="00DE4844"/>
    <w:rsid w:val="00DE4D6B"/>
    <w:rsid w:val="00DE635A"/>
    <w:rsid w:val="00DE64FF"/>
    <w:rsid w:val="00DE6FBA"/>
    <w:rsid w:val="00DE74BC"/>
    <w:rsid w:val="00DE7797"/>
    <w:rsid w:val="00DE7958"/>
    <w:rsid w:val="00DE7A00"/>
    <w:rsid w:val="00DE7D11"/>
    <w:rsid w:val="00DF077B"/>
    <w:rsid w:val="00DF1F5C"/>
    <w:rsid w:val="00DF1F93"/>
    <w:rsid w:val="00DF1FD6"/>
    <w:rsid w:val="00DF49C4"/>
    <w:rsid w:val="00DF4BF7"/>
    <w:rsid w:val="00DF4F34"/>
    <w:rsid w:val="00DF4FDE"/>
    <w:rsid w:val="00DF5CEE"/>
    <w:rsid w:val="00DF623F"/>
    <w:rsid w:val="00DF63BB"/>
    <w:rsid w:val="00DF64D7"/>
    <w:rsid w:val="00DF64E0"/>
    <w:rsid w:val="00DF6AD4"/>
    <w:rsid w:val="00DF6B9F"/>
    <w:rsid w:val="00DF6CBE"/>
    <w:rsid w:val="00DF75FC"/>
    <w:rsid w:val="00DF760D"/>
    <w:rsid w:val="00DF7A43"/>
    <w:rsid w:val="00E002F2"/>
    <w:rsid w:val="00E01C9C"/>
    <w:rsid w:val="00E01F9D"/>
    <w:rsid w:val="00E0250D"/>
    <w:rsid w:val="00E02602"/>
    <w:rsid w:val="00E02C11"/>
    <w:rsid w:val="00E03A35"/>
    <w:rsid w:val="00E04823"/>
    <w:rsid w:val="00E04ED9"/>
    <w:rsid w:val="00E05076"/>
    <w:rsid w:val="00E0585D"/>
    <w:rsid w:val="00E05EF7"/>
    <w:rsid w:val="00E0650E"/>
    <w:rsid w:val="00E06820"/>
    <w:rsid w:val="00E077E8"/>
    <w:rsid w:val="00E07F87"/>
    <w:rsid w:val="00E10666"/>
    <w:rsid w:val="00E10B26"/>
    <w:rsid w:val="00E130BD"/>
    <w:rsid w:val="00E139B9"/>
    <w:rsid w:val="00E13D27"/>
    <w:rsid w:val="00E15467"/>
    <w:rsid w:val="00E155D1"/>
    <w:rsid w:val="00E15C78"/>
    <w:rsid w:val="00E15D64"/>
    <w:rsid w:val="00E163D1"/>
    <w:rsid w:val="00E16800"/>
    <w:rsid w:val="00E1683F"/>
    <w:rsid w:val="00E200FF"/>
    <w:rsid w:val="00E201EB"/>
    <w:rsid w:val="00E20B9A"/>
    <w:rsid w:val="00E20CEE"/>
    <w:rsid w:val="00E2155B"/>
    <w:rsid w:val="00E21B7B"/>
    <w:rsid w:val="00E2202C"/>
    <w:rsid w:val="00E22B46"/>
    <w:rsid w:val="00E22CC0"/>
    <w:rsid w:val="00E23465"/>
    <w:rsid w:val="00E23B4B"/>
    <w:rsid w:val="00E2637E"/>
    <w:rsid w:val="00E26A5D"/>
    <w:rsid w:val="00E274CA"/>
    <w:rsid w:val="00E27CA9"/>
    <w:rsid w:val="00E27E4D"/>
    <w:rsid w:val="00E305DF"/>
    <w:rsid w:val="00E30CF5"/>
    <w:rsid w:val="00E30D5C"/>
    <w:rsid w:val="00E31001"/>
    <w:rsid w:val="00E314C8"/>
    <w:rsid w:val="00E31C0A"/>
    <w:rsid w:val="00E31FAF"/>
    <w:rsid w:val="00E3238F"/>
    <w:rsid w:val="00E324D0"/>
    <w:rsid w:val="00E3293B"/>
    <w:rsid w:val="00E32DA4"/>
    <w:rsid w:val="00E33097"/>
    <w:rsid w:val="00E3376A"/>
    <w:rsid w:val="00E33C17"/>
    <w:rsid w:val="00E34063"/>
    <w:rsid w:val="00E344E4"/>
    <w:rsid w:val="00E34F16"/>
    <w:rsid w:val="00E353D0"/>
    <w:rsid w:val="00E361C6"/>
    <w:rsid w:val="00E36C3F"/>
    <w:rsid w:val="00E3736E"/>
    <w:rsid w:val="00E3799B"/>
    <w:rsid w:val="00E37EF9"/>
    <w:rsid w:val="00E402A7"/>
    <w:rsid w:val="00E404FF"/>
    <w:rsid w:val="00E4123D"/>
    <w:rsid w:val="00E414AA"/>
    <w:rsid w:val="00E415C7"/>
    <w:rsid w:val="00E41639"/>
    <w:rsid w:val="00E41BF5"/>
    <w:rsid w:val="00E41F9E"/>
    <w:rsid w:val="00E44069"/>
    <w:rsid w:val="00E446FD"/>
    <w:rsid w:val="00E44970"/>
    <w:rsid w:val="00E45133"/>
    <w:rsid w:val="00E4523B"/>
    <w:rsid w:val="00E4548B"/>
    <w:rsid w:val="00E45790"/>
    <w:rsid w:val="00E458E4"/>
    <w:rsid w:val="00E45A3C"/>
    <w:rsid w:val="00E4672C"/>
    <w:rsid w:val="00E46FF3"/>
    <w:rsid w:val="00E5075B"/>
    <w:rsid w:val="00E50B16"/>
    <w:rsid w:val="00E519D2"/>
    <w:rsid w:val="00E51BBE"/>
    <w:rsid w:val="00E527AC"/>
    <w:rsid w:val="00E52A1D"/>
    <w:rsid w:val="00E54094"/>
    <w:rsid w:val="00E54758"/>
    <w:rsid w:val="00E550F4"/>
    <w:rsid w:val="00E57EEB"/>
    <w:rsid w:val="00E57F47"/>
    <w:rsid w:val="00E60E3C"/>
    <w:rsid w:val="00E61645"/>
    <w:rsid w:val="00E61D32"/>
    <w:rsid w:val="00E62001"/>
    <w:rsid w:val="00E6234C"/>
    <w:rsid w:val="00E62D6E"/>
    <w:rsid w:val="00E64A29"/>
    <w:rsid w:val="00E64A32"/>
    <w:rsid w:val="00E64AAB"/>
    <w:rsid w:val="00E64C05"/>
    <w:rsid w:val="00E651CD"/>
    <w:rsid w:val="00E66382"/>
    <w:rsid w:val="00E664ED"/>
    <w:rsid w:val="00E6651F"/>
    <w:rsid w:val="00E66572"/>
    <w:rsid w:val="00E672D1"/>
    <w:rsid w:val="00E7077B"/>
    <w:rsid w:val="00E70F83"/>
    <w:rsid w:val="00E713DD"/>
    <w:rsid w:val="00E7149E"/>
    <w:rsid w:val="00E716EC"/>
    <w:rsid w:val="00E717AE"/>
    <w:rsid w:val="00E717CF"/>
    <w:rsid w:val="00E71B98"/>
    <w:rsid w:val="00E7204E"/>
    <w:rsid w:val="00E72402"/>
    <w:rsid w:val="00E72EF1"/>
    <w:rsid w:val="00E72F0C"/>
    <w:rsid w:val="00E737EF"/>
    <w:rsid w:val="00E73875"/>
    <w:rsid w:val="00E74407"/>
    <w:rsid w:val="00E74441"/>
    <w:rsid w:val="00E74BE6"/>
    <w:rsid w:val="00E758CA"/>
    <w:rsid w:val="00E75EDA"/>
    <w:rsid w:val="00E767AC"/>
    <w:rsid w:val="00E7693F"/>
    <w:rsid w:val="00E7713B"/>
    <w:rsid w:val="00E77365"/>
    <w:rsid w:val="00E77A1F"/>
    <w:rsid w:val="00E80BA4"/>
    <w:rsid w:val="00E80D33"/>
    <w:rsid w:val="00E80FFC"/>
    <w:rsid w:val="00E81D30"/>
    <w:rsid w:val="00E82BDB"/>
    <w:rsid w:val="00E83024"/>
    <w:rsid w:val="00E835D3"/>
    <w:rsid w:val="00E836D7"/>
    <w:rsid w:val="00E84705"/>
    <w:rsid w:val="00E84A92"/>
    <w:rsid w:val="00E84C36"/>
    <w:rsid w:val="00E85666"/>
    <w:rsid w:val="00E85980"/>
    <w:rsid w:val="00E86276"/>
    <w:rsid w:val="00E862C8"/>
    <w:rsid w:val="00E86B52"/>
    <w:rsid w:val="00E86C3D"/>
    <w:rsid w:val="00E871E0"/>
    <w:rsid w:val="00E87210"/>
    <w:rsid w:val="00E90548"/>
    <w:rsid w:val="00E90A1D"/>
    <w:rsid w:val="00E90A2B"/>
    <w:rsid w:val="00E9103F"/>
    <w:rsid w:val="00E913E7"/>
    <w:rsid w:val="00E91F38"/>
    <w:rsid w:val="00E929C6"/>
    <w:rsid w:val="00E92F25"/>
    <w:rsid w:val="00E934BC"/>
    <w:rsid w:val="00E939EA"/>
    <w:rsid w:val="00E9489A"/>
    <w:rsid w:val="00E950AA"/>
    <w:rsid w:val="00E9545E"/>
    <w:rsid w:val="00E95DD3"/>
    <w:rsid w:val="00E96622"/>
    <w:rsid w:val="00E96969"/>
    <w:rsid w:val="00E96E73"/>
    <w:rsid w:val="00E97A28"/>
    <w:rsid w:val="00EA0150"/>
    <w:rsid w:val="00EA0173"/>
    <w:rsid w:val="00EA0548"/>
    <w:rsid w:val="00EA0EF4"/>
    <w:rsid w:val="00EA12FA"/>
    <w:rsid w:val="00EA1EEE"/>
    <w:rsid w:val="00EA2DFB"/>
    <w:rsid w:val="00EA3767"/>
    <w:rsid w:val="00EA387D"/>
    <w:rsid w:val="00EA3C05"/>
    <w:rsid w:val="00EA4376"/>
    <w:rsid w:val="00EA4A35"/>
    <w:rsid w:val="00EA4D8C"/>
    <w:rsid w:val="00EA4FA5"/>
    <w:rsid w:val="00EA561B"/>
    <w:rsid w:val="00EA5C10"/>
    <w:rsid w:val="00EA60E2"/>
    <w:rsid w:val="00EA66AE"/>
    <w:rsid w:val="00EB0263"/>
    <w:rsid w:val="00EB02D0"/>
    <w:rsid w:val="00EB180F"/>
    <w:rsid w:val="00EB1B26"/>
    <w:rsid w:val="00EB1CBD"/>
    <w:rsid w:val="00EB2582"/>
    <w:rsid w:val="00EB2FA2"/>
    <w:rsid w:val="00EB3B2C"/>
    <w:rsid w:val="00EB3CD4"/>
    <w:rsid w:val="00EB3F1D"/>
    <w:rsid w:val="00EB560C"/>
    <w:rsid w:val="00EB5A42"/>
    <w:rsid w:val="00EB5C27"/>
    <w:rsid w:val="00EB5F41"/>
    <w:rsid w:val="00EB65F7"/>
    <w:rsid w:val="00EB75D5"/>
    <w:rsid w:val="00EB7AC9"/>
    <w:rsid w:val="00EC050F"/>
    <w:rsid w:val="00EC0FCE"/>
    <w:rsid w:val="00EC1372"/>
    <w:rsid w:val="00EC1726"/>
    <w:rsid w:val="00EC1F24"/>
    <w:rsid w:val="00EC2095"/>
    <w:rsid w:val="00EC2DA4"/>
    <w:rsid w:val="00EC2E4B"/>
    <w:rsid w:val="00EC2F3E"/>
    <w:rsid w:val="00EC330B"/>
    <w:rsid w:val="00EC4925"/>
    <w:rsid w:val="00EC4E21"/>
    <w:rsid w:val="00EC4FF8"/>
    <w:rsid w:val="00EC51B9"/>
    <w:rsid w:val="00EC53B4"/>
    <w:rsid w:val="00EC53D8"/>
    <w:rsid w:val="00EC57F7"/>
    <w:rsid w:val="00EC59E7"/>
    <w:rsid w:val="00EC60D0"/>
    <w:rsid w:val="00EC615B"/>
    <w:rsid w:val="00EC645C"/>
    <w:rsid w:val="00EC6845"/>
    <w:rsid w:val="00EC6870"/>
    <w:rsid w:val="00EC68CC"/>
    <w:rsid w:val="00EC6908"/>
    <w:rsid w:val="00EC7331"/>
    <w:rsid w:val="00EC77DB"/>
    <w:rsid w:val="00EC7E2E"/>
    <w:rsid w:val="00EC7E96"/>
    <w:rsid w:val="00ED0250"/>
    <w:rsid w:val="00ED0811"/>
    <w:rsid w:val="00ED1606"/>
    <w:rsid w:val="00ED2274"/>
    <w:rsid w:val="00ED2DD3"/>
    <w:rsid w:val="00ED2E0D"/>
    <w:rsid w:val="00ED3DA4"/>
    <w:rsid w:val="00ED3EA2"/>
    <w:rsid w:val="00ED3EAF"/>
    <w:rsid w:val="00ED4360"/>
    <w:rsid w:val="00ED470F"/>
    <w:rsid w:val="00ED4D83"/>
    <w:rsid w:val="00ED51E1"/>
    <w:rsid w:val="00ED5EA0"/>
    <w:rsid w:val="00ED60EE"/>
    <w:rsid w:val="00ED6810"/>
    <w:rsid w:val="00ED6E83"/>
    <w:rsid w:val="00ED7276"/>
    <w:rsid w:val="00ED752D"/>
    <w:rsid w:val="00ED7718"/>
    <w:rsid w:val="00ED77A3"/>
    <w:rsid w:val="00ED7839"/>
    <w:rsid w:val="00ED7DE3"/>
    <w:rsid w:val="00ED7E5E"/>
    <w:rsid w:val="00ED7F1F"/>
    <w:rsid w:val="00EE003C"/>
    <w:rsid w:val="00EE005A"/>
    <w:rsid w:val="00EE0C03"/>
    <w:rsid w:val="00EE0D0E"/>
    <w:rsid w:val="00EE0EAC"/>
    <w:rsid w:val="00EE12C1"/>
    <w:rsid w:val="00EE1356"/>
    <w:rsid w:val="00EE1AED"/>
    <w:rsid w:val="00EE1BB6"/>
    <w:rsid w:val="00EE205E"/>
    <w:rsid w:val="00EE24CC"/>
    <w:rsid w:val="00EE2EA4"/>
    <w:rsid w:val="00EE3138"/>
    <w:rsid w:val="00EE3354"/>
    <w:rsid w:val="00EE346F"/>
    <w:rsid w:val="00EE4556"/>
    <w:rsid w:val="00EE4A4C"/>
    <w:rsid w:val="00EE4D7C"/>
    <w:rsid w:val="00EE51D8"/>
    <w:rsid w:val="00EE530D"/>
    <w:rsid w:val="00EE549A"/>
    <w:rsid w:val="00EE58CD"/>
    <w:rsid w:val="00EE60CF"/>
    <w:rsid w:val="00EE6179"/>
    <w:rsid w:val="00EE674B"/>
    <w:rsid w:val="00EE754B"/>
    <w:rsid w:val="00EF06D7"/>
    <w:rsid w:val="00EF0C53"/>
    <w:rsid w:val="00EF1031"/>
    <w:rsid w:val="00EF1662"/>
    <w:rsid w:val="00EF1A8D"/>
    <w:rsid w:val="00EF2324"/>
    <w:rsid w:val="00EF2332"/>
    <w:rsid w:val="00EF2C56"/>
    <w:rsid w:val="00EF339F"/>
    <w:rsid w:val="00EF42AD"/>
    <w:rsid w:val="00EF4384"/>
    <w:rsid w:val="00EF43E5"/>
    <w:rsid w:val="00EF4A22"/>
    <w:rsid w:val="00EF4E0E"/>
    <w:rsid w:val="00EF5917"/>
    <w:rsid w:val="00EF5CEF"/>
    <w:rsid w:val="00EF6758"/>
    <w:rsid w:val="00EF6D7F"/>
    <w:rsid w:val="00EF7057"/>
    <w:rsid w:val="00F0001F"/>
    <w:rsid w:val="00F00AA0"/>
    <w:rsid w:val="00F00FF9"/>
    <w:rsid w:val="00F01304"/>
    <w:rsid w:val="00F01515"/>
    <w:rsid w:val="00F022D4"/>
    <w:rsid w:val="00F022F6"/>
    <w:rsid w:val="00F02452"/>
    <w:rsid w:val="00F024BC"/>
    <w:rsid w:val="00F025B8"/>
    <w:rsid w:val="00F03B97"/>
    <w:rsid w:val="00F03DE0"/>
    <w:rsid w:val="00F04EC2"/>
    <w:rsid w:val="00F050BA"/>
    <w:rsid w:val="00F0564E"/>
    <w:rsid w:val="00F05827"/>
    <w:rsid w:val="00F05D57"/>
    <w:rsid w:val="00F062C0"/>
    <w:rsid w:val="00F06929"/>
    <w:rsid w:val="00F06B63"/>
    <w:rsid w:val="00F070C2"/>
    <w:rsid w:val="00F070D3"/>
    <w:rsid w:val="00F07319"/>
    <w:rsid w:val="00F076A7"/>
    <w:rsid w:val="00F07763"/>
    <w:rsid w:val="00F1012D"/>
    <w:rsid w:val="00F10194"/>
    <w:rsid w:val="00F102D0"/>
    <w:rsid w:val="00F1095A"/>
    <w:rsid w:val="00F10A52"/>
    <w:rsid w:val="00F110CB"/>
    <w:rsid w:val="00F1117C"/>
    <w:rsid w:val="00F112BD"/>
    <w:rsid w:val="00F11454"/>
    <w:rsid w:val="00F114E1"/>
    <w:rsid w:val="00F11DF9"/>
    <w:rsid w:val="00F121D2"/>
    <w:rsid w:val="00F12520"/>
    <w:rsid w:val="00F12E94"/>
    <w:rsid w:val="00F1325F"/>
    <w:rsid w:val="00F133AC"/>
    <w:rsid w:val="00F13B66"/>
    <w:rsid w:val="00F14262"/>
    <w:rsid w:val="00F14C72"/>
    <w:rsid w:val="00F14E59"/>
    <w:rsid w:val="00F15518"/>
    <w:rsid w:val="00F15866"/>
    <w:rsid w:val="00F16B16"/>
    <w:rsid w:val="00F16F70"/>
    <w:rsid w:val="00F1736F"/>
    <w:rsid w:val="00F173CE"/>
    <w:rsid w:val="00F21339"/>
    <w:rsid w:val="00F21997"/>
    <w:rsid w:val="00F21AD6"/>
    <w:rsid w:val="00F22504"/>
    <w:rsid w:val="00F22BED"/>
    <w:rsid w:val="00F22D96"/>
    <w:rsid w:val="00F22EB8"/>
    <w:rsid w:val="00F243E8"/>
    <w:rsid w:val="00F2444C"/>
    <w:rsid w:val="00F24C86"/>
    <w:rsid w:val="00F2504D"/>
    <w:rsid w:val="00F2579E"/>
    <w:rsid w:val="00F258B1"/>
    <w:rsid w:val="00F26069"/>
    <w:rsid w:val="00F26409"/>
    <w:rsid w:val="00F26CA9"/>
    <w:rsid w:val="00F26FE3"/>
    <w:rsid w:val="00F27143"/>
    <w:rsid w:val="00F27223"/>
    <w:rsid w:val="00F27416"/>
    <w:rsid w:val="00F27EBE"/>
    <w:rsid w:val="00F3016E"/>
    <w:rsid w:val="00F305C2"/>
    <w:rsid w:val="00F306BA"/>
    <w:rsid w:val="00F30763"/>
    <w:rsid w:val="00F30FC9"/>
    <w:rsid w:val="00F314D0"/>
    <w:rsid w:val="00F31FBC"/>
    <w:rsid w:val="00F332FE"/>
    <w:rsid w:val="00F33891"/>
    <w:rsid w:val="00F33D5B"/>
    <w:rsid w:val="00F3409E"/>
    <w:rsid w:val="00F344DB"/>
    <w:rsid w:val="00F345E3"/>
    <w:rsid w:val="00F34A3B"/>
    <w:rsid w:val="00F35130"/>
    <w:rsid w:val="00F35196"/>
    <w:rsid w:val="00F3657C"/>
    <w:rsid w:val="00F36595"/>
    <w:rsid w:val="00F3695E"/>
    <w:rsid w:val="00F37733"/>
    <w:rsid w:val="00F37830"/>
    <w:rsid w:val="00F40091"/>
    <w:rsid w:val="00F40CEE"/>
    <w:rsid w:val="00F410DD"/>
    <w:rsid w:val="00F412CA"/>
    <w:rsid w:val="00F41BE1"/>
    <w:rsid w:val="00F41C27"/>
    <w:rsid w:val="00F41CD6"/>
    <w:rsid w:val="00F41FB6"/>
    <w:rsid w:val="00F42090"/>
    <w:rsid w:val="00F430FC"/>
    <w:rsid w:val="00F438FC"/>
    <w:rsid w:val="00F43B65"/>
    <w:rsid w:val="00F443EF"/>
    <w:rsid w:val="00F455E6"/>
    <w:rsid w:val="00F45674"/>
    <w:rsid w:val="00F46B1F"/>
    <w:rsid w:val="00F46B75"/>
    <w:rsid w:val="00F47FA3"/>
    <w:rsid w:val="00F47FB8"/>
    <w:rsid w:val="00F507EC"/>
    <w:rsid w:val="00F52948"/>
    <w:rsid w:val="00F52E2A"/>
    <w:rsid w:val="00F5344D"/>
    <w:rsid w:val="00F53AB8"/>
    <w:rsid w:val="00F54728"/>
    <w:rsid w:val="00F55526"/>
    <w:rsid w:val="00F55565"/>
    <w:rsid w:val="00F55662"/>
    <w:rsid w:val="00F55913"/>
    <w:rsid w:val="00F56A5C"/>
    <w:rsid w:val="00F56CC2"/>
    <w:rsid w:val="00F60C81"/>
    <w:rsid w:val="00F60FE2"/>
    <w:rsid w:val="00F61A8B"/>
    <w:rsid w:val="00F6248C"/>
    <w:rsid w:val="00F6267B"/>
    <w:rsid w:val="00F628C7"/>
    <w:rsid w:val="00F62B8D"/>
    <w:rsid w:val="00F62D7B"/>
    <w:rsid w:val="00F62E47"/>
    <w:rsid w:val="00F63779"/>
    <w:rsid w:val="00F63C2E"/>
    <w:rsid w:val="00F63F9D"/>
    <w:rsid w:val="00F63FE4"/>
    <w:rsid w:val="00F64141"/>
    <w:rsid w:val="00F647BF"/>
    <w:rsid w:val="00F64A68"/>
    <w:rsid w:val="00F64F4B"/>
    <w:rsid w:val="00F6514D"/>
    <w:rsid w:val="00F65529"/>
    <w:rsid w:val="00F6583A"/>
    <w:rsid w:val="00F65894"/>
    <w:rsid w:val="00F65CB4"/>
    <w:rsid w:val="00F66213"/>
    <w:rsid w:val="00F665CC"/>
    <w:rsid w:val="00F66C94"/>
    <w:rsid w:val="00F6740B"/>
    <w:rsid w:val="00F67471"/>
    <w:rsid w:val="00F6781F"/>
    <w:rsid w:val="00F67EFD"/>
    <w:rsid w:val="00F70093"/>
    <w:rsid w:val="00F70362"/>
    <w:rsid w:val="00F70D8B"/>
    <w:rsid w:val="00F71131"/>
    <w:rsid w:val="00F72AA1"/>
    <w:rsid w:val="00F72DEC"/>
    <w:rsid w:val="00F73784"/>
    <w:rsid w:val="00F7383A"/>
    <w:rsid w:val="00F744D7"/>
    <w:rsid w:val="00F74A49"/>
    <w:rsid w:val="00F75DE7"/>
    <w:rsid w:val="00F764FA"/>
    <w:rsid w:val="00F765A2"/>
    <w:rsid w:val="00F7722F"/>
    <w:rsid w:val="00F77585"/>
    <w:rsid w:val="00F77DEF"/>
    <w:rsid w:val="00F80269"/>
    <w:rsid w:val="00F804A3"/>
    <w:rsid w:val="00F805B3"/>
    <w:rsid w:val="00F812AA"/>
    <w:rsid w:val="00F8190B"/>
    <w:rsid w:val="00F81DE1"/>
    <w:rsid w:val="00F82562"/>
    <w:rsid w:val="00F82745"/>
    <w:rsid w:val="00F82908"/>
    <w:rsid w:val="00F82936"/>
    <w:rsid w:val="00F83E0E"/>
    <w:rsid w:val="00F84D45"/>
    <w:rsid w:val="00F84FAF"/>
    <w:rsid w:val="00F85A38"/>
    <w:rsid w:val="00F85A3B"/>
    <w:rsid w:val="00F85CF6"/>
    <w:rsid w:val="00F85F46"/>
    <w:rsid w:val="00F8643D"/>
    <w:rsid w:val="00F86875"/>
    <w:rsid w:val="00F86AA5"/>
    <w:rsid w:val="00F86BDB"/>
    <w:rsid w:val="00F87327"/>
    <w:rsid w:val="00F873C6"/>
    <w:rsid w:val="00F87708"/>
    <w:rsid w:val="00F87771"/>
    <w:rsid w:val="00F87DC7"/>
    <w:rsid w:val="00F87E09"/>
    <w:rsid w:val="00F90832"/>
    <w:rsid w:val="00F90B81"/>
    <w:rsid w:val="00F90C39"/>
    <w:rsid w:val="00F91AD2"/>
    <w:rsid w:val="00F920A6"/>
    <w:rsid w:val="00F93483"/>
    <w:rsid w:val="00F934AC"/>
    <w:rsid w:val="00F935F0"/>
    <w:rsid w:val="00F93B8A"/>
    <w:rsid w:val="00F94243"/>
    <w:rsid w:val="00F94577"/>
    <w:rsid w:val="00F94AE3"/>
    <w:rsid w:val="00F94C3B"/>
    <w:rsid w:val="00F95FC2"/>
    <w:rsid w:val="00F963DE"/>
    <w:rsid w:val="00F973EF"/>
    <w:rsid w:val="00F976BE"/>
    <w:rsid w:val="00F97C48"/>
    <w:rsid w:val="00F97D5D"/>
    <w:rsid w:val="00F97F7E"/>
    <w:rsid w:val="00FA0031"/>
    <w:rsid w:val="00FA060D"/>
    <w:rsid w:val="00FA08EB"/>
    <w:rsid w:val="00FA172E"/>
    <w:rsid w:val="00FA195C"/>
    <w:rsid w:val="00FA1A0D"/>
    <w:rsid w:val="00FA1A59"/>
    <w:rsid w:val="00FA1A5A"/>
    <w:rsid w:val="00FA1FFC"/>
    <w:rsid w:val="00FA2B2D"/>
    <w:rsid w:val="00FA2D92"/>
    <w:rsid w:val="00FA34B9"/>
    <w:rsid w:val="00FA3637"/>
    <w:rsid w:val="00FA3798"/>
    <w:rsid w:val="00FA3A4E"/>
    <w:rsid w:val="00FA3E05"/>
    <w:rsid w:val="00FA4460"/>
    <w:rsid w:val="00FA457C"/>
    <w:rsid w:val="00FA4C20"/>
    <w:rsid w:val="00FA5298"/>
    <w:rsid w:val="00FA5329"/>
    <w:rsid w:val="00FA534D"/>
    <w:rsid w:val="00FA5C45"/>
    <w:rsid w:val="00FA5E0F"/>
    <w:rsid w:val="00FA6EE4"/>
    <w:rsid w:val="00FA6F4E"/>
    <w:rsid w:val="00FB05D3"/>
    <w:rsid w:val="00FB09B6"/>
    <w:rsid w:val="00FB12EE"/>
    <w:rsid w:val="00FB1811"/>
    <w:rsid w:val="00FB1C64"/>
    <w:rsid w:val="00FB26C3"/>
    <w:rsid w:val="00FB2A13"/>
    <w:rsid w:val="00FB2D2B"/>
    <w:rsid w:val="00FB331A"/>
    <w:rsid w:val="00FB38DC"/>
    <w:rsid w:val="00FB446F"/>
    <w:rsid w:val="00FB51E5"/>
    <w:rsid w:val="00FB5294"/>
    <w:rsid w:val="00FB5299"/>
    <w:rsid w:val="00FB5930"/>
    <w:rsid w:val="00FB59AB"/>
    <w:rsid w:val="00FB6186"/>
    <w:rsid w:val="00FB63E8"/>
    <w:rsid w:val="00FB655D"/>
    <w:rsid w:val="00FB6740"/>
    <w:rsid w:val="00FB6DF5"/>
    <w:rsid w:val="00FB6EE0"/>
    <w:rsid w:val="00FB7037"/>
    <w:rsid w:val="00FB70A1"/>
    <w:rsid w:val="00FB7104"/>
    <w:rsid w:val="00FB71A0"/>
    <w:rsid w:val="00FC002D"/>
    <w:rsid w:val="00FC04BA"/>
    <w:rsid w:val="00FC0662"/>
    <w:rsid w:val="00FC1098"/>
    <w:rsid w:val="00FC125E"/>
    <w:rsid w:val="00FC14A2"/>
    <w:rsid w:val="00FC1EA2"/>
    <w:rsid w:val="00FC2B86"/>
    <w:rsid w:val="00FC2FB2"/>
    <w:rsid w:val="00FC31F6"/>
    <w:rsid w:val="00FC3718"/>
    <w:rsid w:val="00FC3B0D"/>
    <w:rsid w:val="00FC3C57"/>
    <w:rsid w:val="00FC4A71"/>
    <w:rsid w:val="00FC560C"/>
    <w:rsid w:val="00FC5887"/>
    <w:rsid w:val="00FC5A37"/>
    <w:rsid w:val="00FC600C"/>
    <w:rsid w:val="00FC6B97"/>
    <w:rsid w:val="00FC6BA5"/>
    <w:rsid w:val="00FC6C9E"/>
    <w:rsid w:val="00FC7A86"/>
    <w:rsid w:val="00FD0536"/>
    <w:rsid w:val="00FD0591"/>
    <w:rsid w:val="00FD0B19"/>
    <w:rsid w:val="00FD105D"/>
    <w:rsid w:val="00FD157D"/>
    <w:rsid w:val="00FD1D59"/>
    <w:rsid w:val="00FD3C22"/>
    <w:rsid w:val="00FD3E99"/>
    <w:rsid w:val="00FD4584"/>
    <w:rsid w:val="00FD5064"/>
    <w:rsid w:val="00FD5402"/>
    <w:rsid w:val="00FD5D6B"/>
    <w:rsid w:val="00FD692C"/>
    <w:rsid w:val="00FD6C3B"/>
    <w:rsid w:val="00FD6DE0"/>
    <w:rsid w:val="00FD70EA"/>
    <w:rsid w:val="00FD76DF"/>
    <w:rsid w:val="00FD7C8D"/>
    <w:rsid w:val="00FD7F92"/>
    <w:rsid w:val="00FE0422"/>
    <w:rsid w:val="00FE1245"/>
    <w:rsid w:val="00FE196D"/>
    <w:rsid w:val="00FE2262"/>
    <w:rsid w:val="00FE2281"/>
    <w:rsid w:val="00FE2BD9"/>
    <w:rsid w:val="00FE3200"/>
    <w:rsid w:val="00FE32A5"/>
    <w:rsid w:val="00FE35DF"/>
    <w:rsid w:val="00FE39EB"/>
    <w:rsid w:val="00FE40AD"/>
    <w:rsid w:val="00FE47A4"/>
    <w:rsid w:val="00FE48E1"/>
    <w:rsid w:val="00FE5358"/>
    <w:rsid w:val="00FE59FA"/>
    <w:rsid w:val="00FE5BC3"/>
    <w:rsid w:val="00FE5EB6"/>
    <w:rsid w:val="00FE6B0D"/>
    <w:rsid w:val="00FE733D"/>
    <w:rsid w:val="00FE7705"/>
    <w:rsid w:val="00FE7898"/>
    <w:rsid w:val="00FE7AFB"/>
    <w:rsid w:val="00FE7E01"/>
    <w:rsid w:val="00FF0017"/>
    <w:rsid w:val="00FF006B"/>
    <w:rsid w:val="00FF11F9"/>
    <w:rsid w:val="00FF1314"/>
    <w:rsid w:val="00FF13F2"/>
    <w:rsid w:val="00FF17E0"/>
    <w:rsid w:val="00FF1988"/>
    <w:rsid w:val="00FF1DBC"/>
    <w:rsid w:val="00FF2D7D"/>
    <w:rsid w:val="00FF30E4"/>
    <w:rsid w:val="00FF34E9"/>
    <w:rsid w:val="00FF4070"/>
    <w:rsid w:val="00FF4428"/>
    <w:rsid w:val="00FF459F"/>
    <w:rsid w:val="00FF4ACE"/>
    <w:rsid w:val="00FF54F5"/>
    <w:rsid w:val="00FF56B0"/>
    <w:rsid w:val="00FF589B"/>
    <w:rsid w:val="00FF5E49"/>
    <w:rsid w:val="00FF61C1"/>
    <w:rsid w:val="00FF6621"/>
    <w:rsid w:val="00FF68DF"/>
    <w:rsid w:val="00FF79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C3686A"/>
  <w15:docId w15:val="{DBB51571-C8FF-469D-9B46-3BAF720E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1B1E"/>
    <w:pPr>
      <w:spacing w:after="240"/>
      <w:jc w:val="both"/>
    </w:pPr>
    <w:rPr>
      <w:sz w:val="24"/>
      <w:lang w:eastAsia="en-US"/>
    </w:rPr>
  </w:style>
  <w:style w:type="paragraph" w:styleId="Heading1">
    <w:name w:val="heading 1"/>
    <w:basedOn w:val="Normal"/>
    <w:next w:val="Text1"/>
    <w:link w:val="Heading1Char"/>
    <w:qFormat/>
    <w:rsid w:val="002F6FCA"/>
    <w:pPr>
      <w:keepNext/>
      <w:pageBreakBefore/>
      <w:numPr>
        <w:numId w:val="21"/>
      </w:numPr>
      <w:spacing w:before="240"/>
      <w:outlineLvl w:val="0"/>
    </w:pPr>
    <w:rPr>
      <w:rFonts w:ascii="Verdana" w:hAnsi="Verdana"/>
      <w:b/>
      <w:smallCaps/>
      <w:sz w:val="28"/>
    </w:rPr>
  </w:style>
  <w:style w:type="paragraph" w:styleId="Heading2">
    <w:name w:val="heading 2"/>
    <w:basedOn w:val="Normal"/>
    <w:next w:val="Body"/>
    <w:link w:val="Heading2Char"/>
    <w:qFormat/>
    <w:rsid w:val="00A450CA"/>
    <w:pPr>
      <w:keepNext/>
      <w:numPr>
        <w:ilvl w:val="1"/>
        <w:numId w:val="21"/>
      </w:numPr>
      <w:spacing w:before="360"/>
      <w:outlineLvl w:val="1"/>
    </w:pPr>
    <w:rPr>
      <w:rFonts w:ascii="Verdana" w:eastAsiaTheme="minorEastAsia" w:hAnsi="Verdana"/>
      <w:b/>
      <w:lang w:eastAsia="zh-CN"/>
    </w:rPr>
  </w:style>
  <w:style w:type="paragraph" w:styleId="Heading3">
    <w:name w:val="heading 3"/>
    <w:basedOn w:val="Normal"/>
    <w:next w:val="Body"/>
    <w:link w:val="Heading3Char"/>
    <w:qFormat/>
    <w:rsid w:val="00FB6740"/>
    <w:pPr>
      <w:keepNext/>
      <w:numPr>
        <w:ilvl w:val="2"/>
        <w:numId w:val="21"/>
      </w:numPr>
      <w:tabs>
        <w:tab w:val="left" w:pos="720"/>
      </w:tabs>
      <w:spacing w:before="240" w:after="120"/>
      <w:ind w:left="964" w:hanging="964"/>
      <w:outlineLvl w:val="2"/>
    </w:pPr>
    <w:rPr>
      <w:rFonts w:ascii="Verdana" w:hAnsi="Verdana"/>
      <w:b/>
      <w:i/>
      <w:sz w:val="20"/>
    </w:rPr>
  </w:style>
  <w:style w:type="paragraph" w:styleId="Heading4">
    <w:name w:val="heading 4"/>
    <w:basedOn w:val="Normal"/>
    <w:next w:val="Text4"/>
    <w:rsid w:val="005B7875"/>
    <w:pPr>
      <w:keepNext/>
      <w:numPr>
        <w:ilvl w:val="3"/>
        <w:numId w:val="21"/>
      </w:numPr>
      <w:outlineLvl w:val="3"/>
    </w:pPr>
  </w:style>
  <w:style w:type="paragraph" w:styleId="Heading5">
    <w:name w:val="heading 5"/>
    <w:basedOn w:val="Normal"/>
    <w:next w:val="Normal"/>
    <w:rsid w:val="005B7875"/>
    <w:pPr>
      <w:tabs>
        <w:tab w:val="num" w:pos="0"/>
      </w:tabs>
      <w:spacing w:before="240" w:after="60"/>
      <w:outlineLvl w:val="4"/>
    </w:pPr>
    <w:rPr>
      <w:rFonts w:ascii="Arial" w:hAnsi="Arial"/>
      <w:sz w:val="22"/>
    </w:rPr>
  </w:style>
  <w:style w:type="paragraph" w:styleId="Heading6">
    <w:name w:val="heading 6"/>
    <w:basedOn w:val="Normal"/>
    <w:next w:val="Normal"/>
    <w:rsid w:val="005B7875"/>
    <w:pPr>
      <w:tabs>
        <w:tab w:val="num" w:pos="0"/>
      </w:tabs>
      <w:spacing w:before="240" w:after="60"/>
      <w:outlineLvl w:val="5"/>
    </w:pPr>
    <w:rPr>
      <w:rFonts w:ascii="Arial" w:hAnsi="Arial"/>
      <w:i/>
      <w:sz w:val="22"/>
    </w:rPr>
  </w:style>
  <w:style w:type="paragraph" w:styleId="Heading7">
    <w:name w:val="heading 7"/>
    <w:basedOn w:val="Normal"/>
    <w:next w:val="Normal"/>
    <w:rsid w:val="005B7875"/>
    <w:pPr>
      <w:tabs>
        <w:tab w:val="num" w:pos="0"/>
      </w:tabs>
      <w:spacing w:before="240" w:after="60"/>
      <w:outlineLvl w:val="6"/>
    </w:pPr>
    <w:rPr>
      <w:rFonts w:ascii="Arial" w:hAnsi="Arial"/>
      <w:sz w:val="20"/>
    </w:rPr>
  </w:style>
  <w:style w:type="paragraph" w:styleId="Heading8">
    <w:name w:val="heading 8"/>
    <w:basedOn w:val="Normal"/>
    <w:next w:val="Normal"/>
    <w:rsid w:val="005B7875"/>
    <w:pPr>
      <w:tabs>
        <w:tab w:val="num" w:pos="0"/>
      </w:tabs>
      <w:spacing w:before="240" w:after="60"/>
      <w:outlineLvl w:val="7"/>
    </w:pPr>
    <w:rPr>
      <w:rFonts w:ascii="Arial" w:hAnsi="Arial"/>
      <w:i/>
      <w:sz w:val="20"/>
    </w:rPr>
  </w:style>
  <w:style w:type="paragraph" w:styleId="Heading9">
    <w:name w:val="heading 9"/>
    <w:basedOn w:val="Normal"/>
    <w:next w:val="Normal"/>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jc w:val="left"/>
    </w:pPr>
  </w:style>
  <w:style w:type="paragraph" w:customStyle="1" w:styleId="AddressTL">
    <w:name w:val="AddressTL"/>
    <w:basedOn w:val="Normal"/>
    <w:next w:val="Normal"/>
    <w:rsid w:val="005B7875"/>
    <w:pPr>
      <w:spacing w:after="720"/>
      <w:jc w:val="left"/>
    </w:pPr>
  </w:style>
  <w:style w:type="paragraph" w:customStyle="1" w:styleId="AddressTR">
    <w:name w:val="AddressTR"/>
    <w:basedOn w:val="Normal"/>
    <w:next w:val="Normal"/>
    <w:rsid w:val="005B7875"/>
    <w:pPr>
      <w:spacing w:after="720"/>
      <w:ind w:left="5103"/>
      <w:jc w:val="left"/>
    </w:pPr>
  </w:style>
  <w:style w:type="paragraph" w:styleId="BlockText">
    <w:name w:val="Block Text"/>
    <w:basedOn w:val="Normal"/>
    <w:rsid w:val="005B7875"/>
    <w:pPr>
      <w:spacing w:after="120"/>
      <w:ind w:left="1440" w:right="1440"/>
    </w:pPr>
  </w:style>
  <w:style w:type="paragraph" w:styleId="BodyText">
    <w:name w:val="Body Text"/>
    <w:basedOn w:val="Normal"/>
    <w:link w:val="BodyTextChar"/>
    <w:qFormat/>
    <w:rsid w:val="005B7875"/>
    <w:pPr>
      <w:spacing w:after="120"/>
    </w:pPr>
  </w:style>
  <w:style w:type="paragraph" w:styleId="BodyText2">
    <w:name w:val="Body Text 2"/>
    <w:basedOn w:val="Normal"/>
    <w:rsid w:val="005B7875"/>
    <w:pPr>
      <w:spacing w:after="120" w:line="480" w:lineRule="auto"/>
    </w:pPr>
  </w:style>
  <w:style w:type="paragraph" w:styleId="BodyText3">
    <w:name w:val="Body Text 3"/>
    <w:basedOn w:val="Normal"/>
    <w:rsid w:val="005B7875"/>
    <w:pPr>
      <w:spacing w:after="120"/>
    </w:pPr>
    <w:rPr>
      <w:sz w:val="16"/>
    </w:rPr>
  </w:style>
  <w:style w:type="paragraph" w:styleId="BodyTextFirstIndent">
    <w:name w:val="Body Text First Indent"/>
    <w:basedOn w:val="BodyText"/>
    <w:rsid w:val="005B7875"/>
    <w:pPr>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uiPriority w:val="35"/>
    <w:qFormat/>
    <w:rsid w:val="0057564E"/>
    <w:pPr>
      <w:keepNext/>
      <w:spacing w:before="120" w:after="120" w:line="276" w:lineRule="auto"/>
      <w:jc w:val="center"/>
    </w:pPr>
    <w:rPr>
      <w:rFonts w:ascii="Verdana" w:hAnsi="Verdana"/>
      <w:b/>
      <w:sz w:val="16"/>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
    <w:rsid w:val="005B7875"/>
    <w:rPr>
      <w:sz w:val="20"/>
    </w:rPr>
  </w:style>
  <w:style w:type="paragraph" w:styleId="Date">
    <w:name w:val="Date"/>
    <w:basedOn w:val="Normal"/>
    <w:next w:val="References"/>
    <w:rsid w:val="005B7875"/>
    <w:pPr>
      <w:spacing w:after="0"/>
      <w:ind w:left="5103" w:right="-567"/>
      <w:jc w:val="left"/>
    </w:pPr>
  </w:style>
  <w:style w:type="paragraph" w:customStyle="1" w:styleId="References">
    <w:name w:val="References"/>
    <w:basedOn w:val="Normal"/>
    <w:next w:val="AddressTR"/>
    <w:rsid w:val="005B7875"/>
    <w:pPr>
      <w:ind w:left="5103"/>
      <w:jc w:val="left"/>
    </w:pPr>
    <w:rPr>
      <w:sz w:val="20"/>
    </w:r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jc w:val="left"/>
    </w:pPr>
  </w:style>
  <w:style w:type="paragraph" w:customStyle="1" w:styleId="Enclosures">
    <w:name w:val="Enclosures"/>
    <w:basedOn w:val="Normal"/>
    <w:rsid w:val="005B7875"/>
    <w:pPr>
      <w:keepNext/>
      <w:keepLines/>
      <w:tabs>
        <w:tab w:val="left" w:pos="5642"/>
      </w:tabs>
      <w:spacing w:before="480" w:after="0"/>
      <w:ind w:left="1191" w:hanging="1191"/>
      <w:jc w:val="left"/>
    </w:pPr>
  </w:style>
  <w:style w:type="paragraph" w:styleId="EndnoteText">
    <w:name w:val="endnote text"/>
    <w:basedOn w:val="Normal"/>
    <w:semiHidden/>
    <w:rsid w:val="005B7875"/>
    <w:rPr>
      <w:sz w:val="20"/>
    </w:rPr>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rPr>
      <w:sz w:val="20"/>
    </w:rPr>
  </w:style>
  <w:style w:type="paragraph" w:styleId="Footer">
    <w:name w:val="footer"/>
    <w:basedOn w:val="Normal"/>
    <w:link w:val="FooterChar"/>
    <w:uiPriority w:val="99"/>
    <w:rsid w:val="005B7875"/>
    <w:pPr>
      <w:spacing w:after="0"/>
      <w:ind w:right="-567"/>
      <w:jc w:val="left"/>
    </w:pPr>
    <w:rPr>
      <w:rFonts w:ascii="Arial" w:hAnsi="Arial"/>
      <w:sz w:val="16"/>
    </w:rPr>
  </w:style>
  <w:style w:type="paragraph" w:styleId="FootnoteText">
    <w:name w:val="footnote text"/>
    <w:aliases w:val="Footnote,Schriftart: 9 pt,Schriftart: 10 pt,Schriftart: 8 pt,Podrozdział,o,Footnote Text Char Char,Fußnote,single space,FOOTNOTES,fn,Char Char Char,Note de bas de page2,Footnotes Char,footnote text Char,Char Cha,f,Car, Car"/>
    <w:basedOn w:val="Normal"/>
    <w:link w:val="FootnoteTextChar"/>
    <w:uiPriority w:val="99"/>
    <w:qFormat/>
    <w:rsid w:val="00794B2B"/>
    <w:pPr>
      <w:spacing w:after="0"/>
      <w:ind w:left="113" w:hanging="113"/>
      <w:jc w:val="left"/>
    </w:pPr>
    <w:rPr>
      <w:sz w:val="20"/>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5B7875"/>
    <w:pPr>
      <w:ind w:left="283" w:hanging="283"/>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Text2"/>
    <w:rsid w:val="00886A7B"/>
    <w:pPr>
      <w:numPr>
        <w:numId w:val="20"/>
      </w:numPr>
      <w:spacing w:line="276" w:lineRule="auto"/>
      <w:contextualSpacing/>
    </w:pPr>
    <w:rPr>
      <w:rFonts w:ascii="Verdana" w:hAnsi="Verdana"/>
      <w:sz w:val="20"/>
    </w:rPr>
  </w:style>
  <w:style w:type="paragraph" w:styleId="ListBullet2">
    <w:name w:val="List Bullet 2"/>
    <w:basedOn w:val="Text2"/>
    <w:rsid w:val="005B7875"/>
    <w:pPr>
      <w:numPr>
        <w:numId w:val="4"/>
      </w:numPr>
      <w:tabs>
        <w:tab w:val="clear" w:pos="2302"/>
      </w:tabs>
    </w:pPr>
  </w:style>
  <w:style w:type="paragraph" w:styleId="ListBullet3">
    <w:name w:val="List Bullet 3"/>
    <w:basedOn w:val="Text3"/>
    <w:rsid w:val="005B7875"/>
    <w:pPr>
      <w:numPr>
        <w:numId w:val="5"/>
      </w:numPr>
      <w:tabs>
        <w:tab w:val="clear" w:pos="2302"/>
      </w:tabs>
    </w:pPr>
  </w:style>
  <w:style w:type="paragraph" w:styleId="ListBullet4">
    <w:name w:val="List Bullet 4"/>
    <w:basedOn w:val="Text4"/>
    <w:rsid w:val="005B7875"/>
    <w:pPr>
      <w:numPr>
        <w:numId w:val="6"/>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Text2"/>
    <w:rsid w:val="008653F0"/>
    <w:pPr>
      <w:spacing w:line="276" w:lineRule="auto"/>
      <w:ind w:left="720"/>
    </w:pPr>
    <w:rPr>
      <w:rFonts w:ascii="Verdana" w:hAnsi="Verdana"/>
      <w:sz w:val="20"/>
    </w:r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Body"/>
    <w:rsid w:val="005208AD"/>
    <w:pPr>
      <w:numPr>
        <w:numId w:val="19"/>
      </w:numPr>
      <w:spacing w:after="240"/>
      <w:ind w:left="714" w:hanging="357"/>
      <w:contextualSpacing/>
    </w:pPr>
  </w:style>
  <w:style w:type="paragraph" w:styleId="ListNumber2">
    <w:name w:val="List Number 2"/>
    <w:basedOn w:val="Text2"/>
    <w:rsid w:val="005B7875"/>
    <w:pPr>
      <w:numPr>
        <w:numId w:val="14"/>
      </w:numPr>
      <w:tabs>
        <w:tab w:val="clear" w:pos="2302"/>
      </w:tabs>
    </w:pPr>
  </w:style>
  <w:style w:type="paragraph" w:styleId="ListNumber3">
    <w:name w:val="List Number 3"/>
    <w:basedOn w:val="Text3"/>
    <w:rsid w:val="005B7875"/>
    <w:pPr>
      <w:numPr>
        <w:numId w:val="15"/>
      </w:numPr>
      <w:tabs>
        <w:tab w:val="clear" w:pos="2302"/>
      </w:tabs>
    </w:pPr>
  </w:style>
  <w:style w:type="paragraph" w:styleId="ListNumber4">
    <w:name w:val="List Number 4"/>
    <w:basedOn w:val="Text4"/>
    <w:rsid w:val="005B7875"/>
    <w:pPr>
      <w:numPr>
        <w:numId w:val="16"/>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jc w:val="left"/>
    </w:pPr>
    <w:rPr>
      <w:b/>
    </w:rPr>
  </w:style>
  <w:style w:type="paragraph" w:customStyle="1" w:styleId="NoteList">
    <w:name w:val="NoteList"/>
    <w:basedOn w:val="Normal"/>
    <w:next w:val="Subject"/>
    <w:rsid w:val="005B7875"/>
    <w:pPr>
      <w:tabs>
        <w:tab w:val="left" w:pos="5823"/>
      </w:tabs>
      <w:spacing w:before="720" w:after="720"/>
      <w:ind w:left="5104" w:hanging="3119"/>
      <w:jc w:val="left"/>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sz w:val="20"/>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uiPriority w:val="99"/>
    <w:rsid w:val="00192DB8"/>
    <w:pPr>
      <w:ind w:left="480" w:hanging="480"/>
    </w:pPr>
    <w:rPr>
      <w:rFonts w:asciiTheme="minorHAnsi" w:hAnsiTheme="minorHAnsi"/>
      <w:sz w:val="20"/>
    </w:rPr>
  </w:style>
  <w:style w:type="paragraph" w:styleId="Title">
    <w:name w:val="Title"/>
    <w:basedOn w:val="Normal"/>
    <w:next w:val="SubTitle1"/>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Body"/>
    <w:next w:val="Normal"/>
    <w:autoRedefine/>
    <w:uiPriority w:val="39"/>
    <w:qFormat/>
    <w:rsid w:val="005B7875"/>
    <w:pPr>
      <w:spacing w:before="120" w:line="240" w:lineRule="auto"/>
    </w:pPr>
    <w:rPr>
      <w:rFonts w:ascii="Calibri" w:hAnsi="Calibri"/>
      <w:b/>
      <w:bCs/>
      <w:caps/>
      <w:lang w:val="fr-FR"/>
    </w:rPr>
  </w:style>
  <w:style w:type="paragraph" w:styleId="TOC2">
    <w:name w:val="toc 2"/>
    <w:basedOn w:val="Normal"/>
    <w:next w:val="Normal"/>
    <w:uiPriority w:val="39"/>
    <w:qFormat/>
    <w:rsid w:val="005B7875"/>
    <w:pPr>
      <w:spacing w:after="0"/>
      <w:ind w:left="240"/>
      <w:jc w:val="left"/>
    </w:pPr>
    <w:rPr>
      <w:rFonts w:ascii="Calibri" w:hAnsi="Calibri"/>
      <w:smallCaps/>
      <w:sz w:val="20"/>
    </w:rPr>
  </w:style>
  <w:style w:type="paragraph" w:styleId="TOC3">
    <w:name w:val="toc 3"/>
    <w:basedOn w:val="Normal"/>
    <w:next w:val="Normal"/>
    <w:uiPriority w:val="39"/>
    <w:qFormat/>
    <w:rsid w:val="00D969D2"/>
    <w:pPr>
      <w:spacing w:after="0"/>
      <w:ind w:left="1202" w:hanging="720"/>
      <w:jc w:val="left"/>
    </w:pPr>
    <w:rPr>
      <w:rFonts w:ascii="Calibri" w:hAnsi="Calibri"/>
      <w:i/>
      <w:iCs/>
      <w:sz w:val="20"/>
    </w:rPr>
  </w:style>
  <w:style w:type="paragraph" w:styleId="TOC4">
    <w:name w:val="toc 4"/>
    <w:basedOn w:val="Normal"/>
    <w:next w:val="Normal"/>
    <w:semiHidden/>
    <w:rsid w:val="005B7875"/>
    <w:pPr>
      <w:spacing w:after="0"/>
      <w:ind w:left="720"/>
      <w:jc w:val="left"/>
    </w:pPr>
    <w:rPr>
      <w:rFonts w:ascii="Calibri" w:hAnsi="Calibri"/>
      <w:sz w:val="18"/>
      <w:szCs w:val="18"/>
    </w:rPr>
  </w:style>
  <w:style w:type="paragraph" w:styleId="TOC5">
    <w:name w:val="toc 5"/>
    <w:basedOn w:val="Normal"/>
    <w:next w:val="Normal"/>
    <w:semiHidden/>
    <w:rsid w:val="005B7875"/>
    <w:pPr>
      <w:spacing w:after="0"/>
      <w:ind w:left="960"/>
      <w:jc w:val="left"/>
    </w:pPr>
    <w:rPr>
      <w:rFonts w:ascii="Calibri" w:hAnsi="Calibri"/>
      <w:sz w:val="18"/>
      <w:szCs w:val="18"/>
    </w:rPr>
  </w:style>
  <w:style w:type="paragraph" w:styleId="TOC6">
    <w:name w:val="toc 6"/>
    <w:basedOn w:val="Normal"/>
    <w:next w:val="Normal"/>
    <w:autoRedefine/>
    <w:semiHidden/>
    <w:rsid w:val="005B7875"/>
    <w:pPr>
      <w:spacing w:after="0"/>
      <w:ind w:left="1200"/>
      <w:jc w:val="left"/>
    </w:pPr>
    <w:rPr>
      <w:rFonts w:ascii="Calibri" w:hAnsi="Calibri"/>
      <w:sz w:val="18"/>
      <w:szCs w:val="18"/>
    </w:rPr>
  </w:style>
  <w:style w:type="paragraph" w:styleId="TOC7">
    <w:name w:val="toc 7"/>
    <w:basedOn w:val="Normal"/>
    <w:next w:val="Normal"/>
    <w:autoRedefine/>
    <w:semiHidden/>
    <w:rsid w:val="005B7875"/>
    <w:pPr>
      <w:spacing w:after="0"/>
      <w:ind w:left="1440"/>
      <w:jc w:val="left"/>
    </w:pPr>
    <w:rPr>
      <w:rFonts w:ascii="Calibri" w:hAnsi="Calibri"/>
      <w:sz w:val="18"/>
      <w:szCs w:val="18"/>
    </w:rPr>
  </w:style>
  <w:style w:type="paragraph" w:styleId="TOC8">
    <w:name w:val="toc 8"/>
    <w:basedOn w:val="Normal"/>
    <w:next w:val="Normal"/>
    <w:autoRedefine/>
    <w:semiHidden/>
    <w:rsid w:val="005B7875"/>
    <w:pPr>
      <w:spacing w:after="0"/>
      <w:ind w:left="1680"/>
      <w:jc w:val="left"/>
    </w:pPr>
    <w:rPr>
      <w:rFonts w:ascii="Calibri" w:hAnsi="Calibri"/>
      <w:sz w:val="18"/>
      <w:szCs w:val="18"/>
    </w:rPr>
  </w:style>
  <w:style w:type="paragraph" w:styleId="TOC9">
    <w:name w:val="toc 9"/>
    <w:basedOn w:val="Normal"/>
    <w:next w:val="Normal"/>
    <w:autoRedefine/>
    <w:semiHidden/>
    <w:rsid w:val="005B7875"/>
    <w:pPr>
      <w:spacing w:after="0"/>
      <w:ind w:left="1920"/>
      <w:jc w:val="left"/>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3"/>
      </w:numPr>
    </w:pPr>
  </w:style>
  <w:style w:type="paragraph" w:customStyle="1" w:styleId="ListDash">
    <w:name w:val="List Dash"/>
    <w:basedOn w:val="Normal"/>
    <w:rsid w:val="005B7875"/>
    <w:pPr>
      <w:numPr>
        <w:numId w:val="7"/>
      </w:numPr>
    </w:pPr>
  </w:style>
  <w:style w:type="paragraph" w:customStyle="1" w:styleId="ListDash1">
    <w:name w:val="List Dash 1"/>
    <w:basedOn w:val="Text1"/>
    <w:rsid w:val="005B7875"/>
    <w:pPr>
      <w:numPr>
        <w:numId w:val="8"/>
      </w:numPr>
    </w:pPr>
  </w:style>
  <w:style w:type="paragraph" w:customStyle="1" w:styleId="ListDash2">
    <w:name w:val="List Dash 2"/>
    <w:basedOn w:val="Text2"/>
    <w:rsid w:val="005B7875"/>
    <w:pPr>
      <w:numPr>
        <w:numId w:val="9"/>
      </w:numPr>
      <w:tabs>
        <w:tab w:val="clear" w:pos="2302"/>
      </w:tabs>
    </w:pPr>
  </w:style>
  <w:style w:type="paragraph" w:customStyle="1" w:styleId="ListDash3">
    <w:name w:val="List Dash 3"/>
    <w:basedOn w:val="Text3"/>
    <w:rsid w:val="005B7875"/>
    <w:pPr>
      <w:numPr>
        <w:numId w:val="10"/>
      </w:numPr>
      <w:tabs>
        <w:tab w:val="clear" w:pos="2302"/>
      </w:tabs>
    </w:pPr>
  </w:style>
  <w:style w:type="paragraph" w:customStyle="1" w:styleId="ListDash4">
    <w:name w:val="List Dash 4"/>
    <w:basedOn w:val="Text4"/>
    <w:rsid w:val="005B7875"/>
    <w:pPr>
      <w:numPr>
        <w:numId w:val="11"/>
      </w:numPr>
      <w:tabs>
        <w:tab w:val="clear" w:pos="2302"/>
      </w:tabs>
    </w:pPr>
  </w:style>
  <w:style w:type="paragraph" w:customStyle="1" w:styleId="ListNumberLevel2">
    <w:name w:val="List Number (Level 2)"/>
    <w:basedOn w:val="Body"/>
    <w:rsid w:val="005208AD"/>
    <w:pPr>
      <w:numPr>
        <w:ilvl w:val="1"/>
        <w:numId w:val="22"/>
      </w:numPr>
    </w:pPr>
  </w:style>
  <w:style w:type="paragraph" w:customStyle="1" w:styleId="ListNumberLevel3">
    <w:name w:val="List Number (Level 3)"/>
    <w:basedOn w:val="Normal"/>
    <w:rsid w:val="005B7875"/>
    <w:pPr>
      <w:numPr>
        <w:ilvl w:val="2"/>
        <w:numId w:val="12"/>
      </w:numPr>
    </w:pPr>
  </w:style>
  <w:style w:type="paragraph" w:customStyle="1" w:styleId="ListNumberLevel4">
    <w:name w:val="List Number (Level 4)"/>
    <w:basedOn w:val="Normal"/>
    <w:rsid w:val="005B7875"/>
    <w:pPr>
      <w:numPr>
        <w:ilvl w:val="3"/>
        <w:numId w:val="12"/>
      </w:numPr>
    </w:pPr>
  </w:style>
  <w:style w:type="paragraph" w:customStyle="1" w:styleId="ListNumber1">
    <w:name w:val="List Number 1"/>
    <w:basedOn w:val="Text1"/>
    <w:rsid w:val="005B7875"/>
    <w:pPr>
      <w:numPr>
        <w:numId w:val="13"/>
      </w:numPr>
    </w:pPr>
  </w:style>
  <w:style w:type="paragraph" w:customStyle="1" w:styleId="ListNumber1Level2">
    <w:name w:val="List Number 1 (Level 2)"/>
    <w:basedOn w:val="Text1"/>
    <w:rsid w:val="005B7875"/>
    <w:pPr>
      <w:numPr>
        <w:ilvl w:val="1"/>
        <w:numId w:val="13"/>
      </w:numPr>
    </w:pPr>
  </w:style>
  <w:style w:type="paragraph" w:customStyle="1" w:styleId="ListNumber1Level3">
    <w:name w:val="List Number 1 (Level 3)"/>
    <w:basedOn w:val="Text1"/>
    <w:rsid w:val="005B7875"/>
    <w:pPr>
      <w:numPr>
        <w:ilvl w:val="2"/>
        <w:numId w:val="13"/>
      </w:numPr>
    </w:pPr>
  </w:style>
  <w:style w:type="paragraph" w:customStyle="1" w:styleId="ListNumber1Level4">
    <w:name w:val="List Number 1 (Level 4)"/>
    <w:basedOn w:val="Text1"/>
    <w:rsid w:val="005B7875"/>
    <w:pPr>
      <w:numPr>
        <w:ilvl w:val="3"/>
        <w:numId w:val="13"/>
      </w:numPr>
    </w:pPr>
  </w:style>
  <w:style w:type="paragraph" w:customStyle="1" w:styleId="ListNumber2Level2">
    <w:name w:val="List Number 2 (Level 2)"/>
    <w:basedOn w:val="Text2"/>
    <w:rsid w:val="005B7875"/>
    <w:pPr>
      <w:numPr>
        <w:ilvl w:val="1"/>
        <w:numId w:val="14"/>
      </w:numPr>
      <w:tabs>
        <w:tab w:val="clear" w:pos="2302"/>
      </w:tabs>
    </w:pPr>
  </w:style>
  <w:style w:type="paragraph" w:customStyle="1" w:styleId="ListNumber2Level3">
    <w:name w:val="List Number 2 (Level 3)"/>
    <w:basedOn w:val="Text2"/>
    <w:rsid w:val="005B7875"/>
    <w:pPr>
      <w:numPr>
        <w:ilvl w:val="2"/>
        <w:numId w:val="14"/>
      </w:numPr>
      <w:tabs>
        <w:tab w:val="clear" w:pos="2302"/>
      </w:tabs>
    </w:pPr>
  </w:style>
  <w:style w:type="paragraph" w:customStyle="1" w:styleId="ListNumber2Level4">
    <w:name w:val="List Number 2 (Level 4)"/>
    <w:basedOn w:val="Text2"/>
    <w:rsid w:val="005B7875"/>
    <w:pPr>
      <w:numPr>
        <w:ilvl w:val="3"/>
        <w:numId w:val="14"/>
      </w:numPr>
      <w:tabs>
        <w:tab w:val="clear" w:pos="2302"/>
      </w:tabs>
    </w:pPr>
  </w:style>
  <w:style w:type="paragraph" w:customStyle="1" w:styleId="ListNumber3Level2">
    <w:name w:val="List Number 3 (Level 2)"/>
    <w:basedOn w:val="Text3"/>
    <w:rsid w:val="005B7875"/>
    <w:pPr>
      <w:numPr>
        <w:ilvl w:val="1"/>
        <w:numId w:val="15"/>
      </w:numPr>
      <w:tabs>
        <w:tab w:val="clear" w:pos="2302"/>
      </w:tabs>
    </w:pPr>
  </w:style>
  <w:style w:type="paragraph" w:customStyle="1" w:styleId="ListNumber3Level3">
    <w:name w:val="List Number 3 (Level 3)"/>
    <w:basedOn w:val="Text3"/>
    <w:rsid w:val="005B7875"/>
    <w:pPr>
      <w:numPr>
        <w:ilvl w:val="2"/>
        <w:numId w:val="15"/>
      </w:numPr>
      <w:tabs>
        <w:tab w:val="clear" w:pos="2302"/>
      </w:tabs>
    </w:pPr>
  </w:style>
  <w:style w:type="paragraph" w:customStyle="1" w:styleId="ListNumber3Level4">
    <w:name w:val="List Number 3 (Level 4)"/>
    <w:basedOn w:val="Text3"/>
    <w:rsid w:val="005B7875"/>
    <w:pPr>
      <w:numPr>
        <w:ilvl w:val="3"/>
        <w:numId w:val="15"/>
      </w:numPr>
      <w:tabs>
        <w:tab w:val="clear" w:pos="2302"/>
      </w:tabs>
    </w:pPr>
  </w:style>
  <w:style w:type="paragraph" w:customStyle="1" w:styleId="ListNumber4Level2">
    <w:name w:val="List Number 4 (Level 2)"/>
    <w:basedOn w:val="Text4"/>
    <w:rsid w:val="005B7875"/>
    <w:pPr>
      <w:numPr>
        <w:ilvl w:val="1"/>
        <w:numId w:val="16"/>
      </w:numPr>
      <w:tabs>
        <w:tab w:val="clear" w:pos="2302"/>
      </w:tabs>
    </w:pPr>
  </w:style>
  <w:style w:type="paragraph" w:customStyle="1" w:styleId="ListNumber4Level3">
    <w:name w:val="List Number 4 (Level 3)"/>
    <w:basedOn w:val="Text4"/>
    <w:rsid w:val="005B7875"/>
    <w:pPr>
      <w:numPr>
        <w:ilvl w:val="2"/>
        <w:numId w:val="16"/>
      </w:numPr>
      <w:tabs>
        <w:tab w:val="clear" w:pos="2302"/>
      </w:tabs>
    </w:pPr>
  </w:style>
  <w:style w:type="paragraph" w:customStyle="1" w:styleId="ListNumber4Level4">
    <w:name w:val="List Number 4 (Level 4)"/>
    <w:basedOn w:val="Text4"/>
    <w:rsid w:val="005B7875"/>
    <w:pPr>
      <w:numPr>
        <w:ilvl w:val="3"/>
        <w:numId w:val="16"/>
      </w:numPr>
      <w:tabs>
        <w:tab w:val="clear" w:pos="2302"/>
      </w:tabs>
    </w:pPr>
  </w:style>
  <w:style w:type="paragraph" w:styleId="TOCHeading">
    <w:name w:val="TOC Heading"/>
    <w:basedOn w:val="DocumentTitle"/>
    <w:next w:val="Normal"/>
    <w:uiPriority w:val="39"/>
    <w:qFormat/>
    <w:rsid w:val="00E30D5C"/>
  </w:style>
  <w:style w:type="paragraph" w:customStyle="1" w:styleId="Contact">
    <w:name w:val="Contact"/>
    <w:basedOn w:val="Normal"/>
    <w:next w:val="Normal"/>
    <w:rsid w:val="005B7875"/>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
    <w:uiPriority w:val="99"/>
    <w:qFormat/>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uiPriority w:val="99"/>
    <w:qFormat/>
    <w:rsid w:val="00B328E6"/>
    <w:pPr>
      <w:jc w:val="center"/>
    </w:pPr>
    <w:rPr>
      <w:rFonts w:ascii="Verdana" w:hAnsi="Verdana"/>
      <w:b/>
      <w:sz w:val="28"/>
    </w:rPr>
  </w:style>
  <w:style w:type="paragraph" w:customStyle="1" w:styleId="Footerapproval">
    <w:name w:val="Footer approval"/>
    <w:basedOn w:val="Footer"/>
    <w:link w:val="ApprovalfooterChar"/>
    <w:qFormat/>
    <w:rsid w:val="00E30D5C"/>
    <w:pPr>
      <w:tabs>
        <w:tab w:val="left" w:pos="6804"/>
      </w:tabs>
    </w:pPr>
    <w:rPr>
      <w:rFonts w:ascii="Verdana" w:hAnsi="Verdana"/>
    </w:rPr>
  </w:style>
  <w:style w:type="character" w:customStyle="1" w:styleId="DocumentTitleChar">
    <w:name w:val="Document Title Char"/>
    <w:link w:val="DocumentTitle"/>
    <w:uiPriority w:val="99"/>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rPr>
  </w:style>
  <w:style w:type="paragraph" w:customStyle="1" w:styleId="HeaderTitle">
    <w:name w:val="Header Title"/>
    <w:basedOn w:val="Normal"/>
    <w:link w:val="HeaderTitleChar"/>
    <w:qFormat/>
    <w:rsid w:val="00E30D5C"/>
    <w:pPr>
      <w:jc w:val="center"/>
    </w:pPr>
    <w:rPr>
      <w:rFonts w:ascii="Verdana" w:hAnsi="Verdana"/>
      <w:b/>
      <w:color w:val="808080"/>
      <w:sz w:val="18"/>
      <w:szCs w:val="18"/>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6A466B"/>
    <w:pPr>
      <w:numPr>
        <w:numId w:val="18"/>
      </w:numPr>
      <w:spacing w:after="0"/>
      <w:jc w:val="left"/>
    </w:pPr>
    <w:rPr>
      <w:rFonts w:ascii="Verdana" w:hAnsi="Verdana"/>
      <w:sz w:val="20"/>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882F2C"/>
    <w:pPr>
      <w:keepNext/>
      <w:widowControl w:val="0"/>
      <w:autoSpaceDE w:val="0"/>
      <w:autoSpaceDN w:val="0"/>
      <w:adjustRightInd w:val="0"/>
      <w:spacing w:after="0"/>
      <w:jc w:val="left"/>
    </w:pPr>
    <w:rPr>
      <w:rFonts w:ascii="Verdana" w:hAnsi="Verdana"/>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E30D5C"/>
    <w:rPr>
      <w:rFonts w:ascii="Verdana" w:hAnsi="Verdana"/>
      <w:sz w:val="24"/>
      <w:lang w:val="fr-FR" w:eastAsia="en-US"/>
    </w:rPr>
  </w:style>
  <w:style w:type="paragraph" w:customStyle="1" w:styleId="BulletPoint2">
    <w:name w:val="Bullet Point 2"/>
    <w:basedOn w:val="NormalIndent"/>
    <w:link w:val="BulletPoint2Char"/>
    <w:qFormat/>
    <w:rsid w:val="00E30D5C"/>
    <w:pPr>
      <w:numPr>
        <w:numId w:val="17"/>
      </w:numPr>
      <w:spacing w:after="0"/>
      <w:jc w:val="left"/>
    </w:pPr>
    <w:rPr>
      <w:rFonts w:ascii="Verdana" w:hAnsi="Verdana"/>
    </w:rPr>
  </w:style>
  <w:style w:type="character" w:customStyle="1" w:styleId="HeadingChar">
    <w:name w:val="Heading Char"/>
    <w:link w:val="Heading"/>
    <w:rsid w:val="00882F2C"/>
    <w:rPr>
      <w:rFonts w:ascii="Verdana" w:hAnsi="Verdana"/>
      <w:b/>
      <w:u w:val="single"/>
      <w:lang w:val="fr-FR" w:eastAsia="en-US"/>
    </w:rPr>
  </w:style>
  <w:style w:type="paragraph" w:customStyle="1" w:styleId="Body">
    <w:name w:val="Body"/>
    <w:basedOn w:val="Normal"/>
    <w:link w:val="BodyChar"/>
    <w:qFormat/>
    <w:rsid w:val="00606619"/>
    <w:pPr>
      <w:tabs>
        <w:tab w:val="left" w:pos="1134"/>
      </w:tabs>
      <w:spacing w:after="0" w:line="276" w:lineRule="auto"/>
    </w:pPr>
    <w:rPr>
      <w:rFonts w:ascii="Verdana" w:hAnsi="Verdana"/>
      <w:sz w:val="20"/>
    </w:rPr>
  </w:style>
  <w:style w:type="character" w:customStyle="1" w:styleId="BulletPoint2Char">
    <w:name w:val="Bullet Point 2 Char"/>
    <w:link w:val="BulletPoint2"/>
    <w:rsid w:val="00E30D5C"/>
    <w:rPr>
      <w:rFonts w:ascii="Verdana" w:hAnsi="Verdana"/>
      <w:sz w:val="24"/>
      <w:lang w:eastAsia="en-US"/>
    </w:rPr>
  </w:style>
  <w:style w:type="paragraph" w:customStyle="1" w:styleId="Heading20">
    <w:name w:val="Heading2"/>
    <w:basedOn w:val="Body"/>
    <w:link w:val="Heading2Char0"/>
    <w:rsid w:val="00121ECE"/>
    <w:pPr>
      <w:spacing w:after="240"/>
    </w:pPr>
    <w:rPr>
      <w:b/>
      <w:i/>
      <w:lang w:val="fr-FR"/>
    </w:rPr>
  </w:style>
  <w:style w:type="character" w:customStyle="1" w:styleId="BodyChar">
    <w:name w:val="Body Char"/>
    <w:link w:val="Body"/>
    <w:rsid w:val="00606619"/>
    <w:rPr>
      <w:rFonts w:ascii="Verdana" w:hAnsi="Verdana"/>
      <w:lang w:eastAsia="en-US"/>
    </w:rPr>
  </w:style>
  <w:style w:type="table" w:styleId="TableGrid">
    <w:name w:val="Table Grid"/>
    <w:basedOn w:val="TableNormal"/>
    <w:uiPriority w:val="59"/>
    <w:rsid w:val="0003508A"/>
    <w:pPr>
      <w:spacing w:line="276" w:lineRule="auto"/>
    </w:pPr>
    <w:rPr>
      <w:rFonts w:ascii="Verdana" w:hAnsi="Verdana"/>
      <w:sz w:val="16"/>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bottom w:w="85" w:type="dxa"/>
      </w:tblCellMar>
    </w:tblPr>
    <w:tcPr>
      <w:shd w:val="clear" w:color="auto" w:fill="F2F2F2"/>
      <w:vAlign w:val="center"/>
    </w:tcPr>
    <w:tblStylePr w:type="firstRow">
      <w:pPr>
        <w:wordWrap/>
        <w:spacing w:beforeLines="0" w:before="0" w:beforeAutospacing="0" w:afterLines="0" w:after="120" w:afterAutospacing="0" w:line="276" w:lineRule="auto"/>
        <w:contextualSpacing w:val="0"/>
        <w:jc w:val="left"/>
      </w:pPr>
      <w:rPr>
        <w:rFonts w:ascii="Verdana" w:hAnsi="Verdana"/>
        <w:b/>
        <w:color w:val="auto"/>
        <w:sz w:val="20"/>
      </w:rPr>
      <w:tblPr/>
      <w:tcPr>
        <w:shd w:val="clear" w:color="auto" w:fill="002395"/>
      </w:tcPr>
    </w:tblStylePr>
  </w:style>
  <w:style w:type="character" w:customStyle="1" w:styleId="Heading2Char0">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rsid w:val="002F6FCA"/>
    <w:rPr>
      <w:rFonts w:ascii="Verdana" w:hAnsi="Verdana"/>
      <w:b/>
      <w:smallCaps/>
      <w:sz w:val="28"/>
      <w:lang w:eastAsia="en-US"/>
    </w:rPr>
  </w:style>
  <w:style w:type="character" w:customStyle="1" w:styleId="Heading1Char0">
    <w:name w:val="Heading1 Char"/>
    <w:basedOn w:val="Heading1Char"/>
    <w:link w:val="Heading10"/>
    <w:rsid w:val="004F538A"/>
    <w:rPr>
      <w:rFonts w:ascii="Verdana" w:hAnsi="Verdana"/>
      <w:b/>
      <w:smallCaps/>
      <w:sz w:val="28"/>
      <w:lang w:eastAsia="en-US"/>
    </w:rPr>
  </w:style>
  <w:style w:type="paragraph" w:styleId="ListParagraph">
    <w:name w:val="List Paragraph"/>
    <w:basedOn w:val="Normal"/>
    <w:link w:val="ListParagraphChar"/>
    <w:uiPriority w:val="99"/>
    <w:qFormat/>
    <w:rsid w:val="00286348"/>
    <w:pPr>
      <w:spacing w:after="200" w:line="288" w:lineRule="auto"/>
      <w:ind w:left="720"/>
      <w:contextualSpacing/>
      <w:jc w:val="left"/>
    </w:pPr>
    <w:rPr>
      <w:rFonts w:asciiTheme="minorHAnsi" w:eastAsiaTheme="minorEastAsia" w:hAnsiTheme="minorHAnsi" w:cstheme="minorBidi"/>
      <w:sz w:val="21"/>
      <w:szCs w:val="21"/>
      <w:lang w:eastAsia="zh-CN"/>
    </w:rPr>
  </w:style>
  <w:style w:type="character" w:customStyle="1" w:styleId="FootnoteTextChar">
    <w:name w:val="Footnote Text Char"/>
    <w:aliases w:val="Footnote Char,Schriftart: 9 pt Char,Schriftart: 10 pt Char,Schriftart: 8 pt Char,Podrozdział Char,o Char,Footnote Text Char Char Char,Fußnote Char,single space Char,FOOTNOTES Char,fn Char,Char Char Char Char,Note de bas de page2 Char"/>
    <w:basedOn w:val="DefaultParagraphFont"/>
    <w:link w:val="FootnoteText"/>
    <w:uiPriority w:val="99"/>
    <w:rsid w:val="00794B2B"/>
    <w:rPr>
      <w:lang w:eastAsia="en-US"/>
    </w:rPr>
  </w:style>
  <w:style w:type="character" w:styleId="FollowedHyperlink">
    <w:name w:val="FollowedHyperlink"/>
    <w:basedOn w:val="DefaultParagraphFont"/>
    <w:semiHidden/>
    <w:unhideWhenUsed/>
    <w:rsid w:val="008A14EF"/>
    <w:rPr>
      <w:color w:val="800080" w:themeColor="followedHyperlink"/>
      <w:u w:val="single"/>
    </w:rPr>
  </w:style>
  <w:style w:type="character" w:customStyle="1" w:styleId="CommentTextChar">
    <w:name w:val="Comment Text Char"/>
    <w:basedOn w:val="DefaultParagraphFont"/>
    <w:link w:val="CommentText"/>
    <w:locked/>
    <w:rsid w:val="00651B14"/>
    <w:rPr>
      <w:lang w:val="fr-FR" w:eastAsia="en-US"/>
    </w:rPr>
  </w:style>
  <w:style w:type="character" w:customStyle="1" w:styleId="FootnoteTextChar2">
    <w:name w:val="Footnote Text Char2"/>
    <w:aliases w:val="Footnote Char2,Schriftart: 9 pt Char2,Schriftart: 10 pt Char2,Schriftart: 8 pt Char2,Podrozdział Char2,o Char2,Footnote Text Char Char Char2,Fußnote Char2,single space Char2,FOOTNOTES Char2,fn Char2,Char Char Char Char2,Char Cha Char"/>
    <w:basedOn w:val="DefaultParagraphFont"/>
    <w:locked/>
    <w:rsid w:val="00651B14"/>
    <w:rPr>
      <w:rFonts w:cs="Times New Roman"/>
      <w:lang w:val="fr-FR" w:eastAsia="en-US"/>
    </w:rPr>
  </w:style>
  <w:style w:type="character" w:styleId="CommentReference">
    <w:name w:val="annotation reference"/>
    <w:basedOn w:val="DefaultParagraphFont"/>
    <w:rsid w:val="00651B14"/>
    <w:rPr>
      <w:rFonts w:cs="Times New Roman"/>
      <w:sz w:val="16"/>
    </w:rPr>
  </w:style>
  <w:style w:type="paragraph" w:customStyle="1" w:styleId="Default">
    <w:name w:val="Default"/>
    <w:rsid w:val="00651B14"/>
    <w:pPr>
      <w:autoSpaceDE w:val="0"/>
      <w:autoSpaceDN w:val="0"/>
      <w:adjustRightInd w:val="0"/>
      <w:spacing w:after="80"/>
    </w:pPr>
    <w:rPr>
      <w:color w:val="000000"/>
      <w:sz w:val="24"/>
      <w:szCs w:val="24"/>
    </w:rPr>
  </w:style>
  <w:style w:type="paragraph" w:styleId="CommentSubject">
    <w:name w:val="annotation subject"/>
    <w:basedOn w:val="CommentText"/>
    <w:next w:val="CommentText"/>
    <w:link w:val="CommentSubjectChar"/>
    <w:semiHidden/>
    <w:unhideWhenUsed/>
    <w:rsid w:val="006E5A44"/>
    <w:rPr>
      <w:b/>
      <w:bCs/>
    </w:rPr>
  </w:style>
  <w:style w:type="character" w:customStyle="1" w:styleId="CommentSubjectChar">
    <w:name w:val="Comment Subject Char"/>
    <w:basedOn w:val="CommentTextChar"/>
    <w:link w:val="CommentSubject"/>
    <w:semiHidden/>
    <w:rsid w:val="006E5A44"/>
    <w:rPr>
      <w:b/>
      <w:bCs/>
      <w:lang w:val="fr-FR" w:eastAsia="en-US"/>
    </w:rPr>
  </w:style>
  <w:style w:type="paragraph" w:styleId="Bibliography">
    <w:name w:val="Bibliography"/>
    <w:basedOn w:val="Normal"/>
    <w:next w:val="Normal"/>
    <w:uiPriority w:val="37"/>
    <w:unhideWhenUsed/>
    <w:rsid w:val="006E5A44"/>
  </w:style>
  <w:style w:type="character" w:customStyle="1" w:styleId="ListParagraphChar">
    <w:name w:val="List Paragraph Char"/>
    <w:basedOn w:val="DefaultParagraphFont"/>
    <w:link w:val="ListParagraph"/>
    <w:locked/>
    <w:rsid w:val="00063B35"/>
    <w:rPr>
      <w:rFonts w:asciiTheme="minorHAnsi" w:eastAsiaTheme="minorEastAsia" w:hAnsiTheme="minorHAnsi" w:cstheme="minorBidi"/>
      <w:sz w:val="21"/>
      <w:szCs w:val="21"/>
      <w:lang w:eastAsia="zh-CN"/>
    </w:rPr>
  </w:style>
  <w:style w:type="character" w:customStyle="1" w:styleId="Heading2Char">
    <w:name w:val="Heading 2 Char"/>
    <w:basedOn w:val="DefaultParagraphFont"/>
    <w:link w:val="Heading2"/>
    <w:rsid w:val="00A450CA"/>
    <w:rPr>
      <w:rFonts w:ascii="Verdana" w:eastAsiaTheme="minorEastAsia" w:hAnsi="Verdana"/>
      <w:b/>
      <w:sz w:val="24"/>
      <w:lang w:eastAsia="zh-CN"/>
    </w:rPr>
  </w:style>
  <w:style w:type="paragraph" w:customStyle="1" w:styleId="Source">
    <w:name w:val="Source"/>
    <w:basedOn w:val="Normal"/>
    <w:link w:val="SourceChar"/>
    <w:qFormat/>
    <w:rsid w:val="00E22B46"/>
    <w:pPr>
      <w:spacing w:after="0"/>
      <w:ind w:left="2835"/>
      <w:jc w:val="right"/>
    </w:pPr>
    <w:rPr>
      <w:i/>
      <w:sz w:val="18"/>
    </w:rPr>
  </w:style>
  <w:style w:type="character" w:customStyle="1" w:styleId="SourceChar">
    <w:name w:val="Source Char"/>
    <w:basedOn w:val="DefaultParagraphFont"/>
    <w:link w:val="Source"/>
    <w:rsid w:val="00E22B46"/>
    <w:rPr>
      <w:i/>
      <w:sz w:val="18"/>
      <w:lang w:eastAsia="en-US"/>
    </w:rPr>
  </w:style>
  <w:style w:type="character" w:customStyle="1" w:styleId="Heading3Char">
    <w:name w:val="Heading 3 Char"/>
    <w:basedOn w:val="DefaultParagraphFont"/>
    <w:link w:val="Heading3"/>
    <w:rsid w:val="00FB6740"/>
    <w:rPr>
      <w:rFonts w:ascii="Verdana" w:hAnsi="Verdana"/>
      <w:b/>
      <w:i/>
      <w:lang w:eastAsia="en-US"/>
    </w:rPr>
  </w:style>
  <w:style w:type="character" w:customStyle="1" w:styleId="BodyTextChar">
    <w:name w:val="Body Text Char"/>
    <w:basedOn w:val="DefaultParagraphFont"/>
    <w:link w:val="BodyText"/>
    <w:rsid w:val="003B6032"/>
    <w:rPr>
      <w:sz w:val="24"/>
      <w:lang w:val="fr-FR" w:eastAsia="en-US"/>
    </w:rPr>
  </w:style>
  <w:style w:type="table" w:customStyle="1" w:styleId="GridTable4-Accent51">
    <w:name w:val="Grid Table 4 - Accent 51"/>
    <w:basedOn w:val="TableNormal"/>
    <w:uiPriority w:val="49"/>
    <w:rsid w:val="004E3351"/>
    <w:rPr>
      <w:rFonts w:eastAsia="SimSun"/>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912858"/>
    <w:rPr>
      <w:sz w:val="24"/>
      <w:lang w:val="fr-FR" w:eastAsia="en-US"/>
    </w:rPr>
  </w:style>
  <w:style w:type="paragraph" w:styleId="NormalWeb">
    <w:name w:val="Normal (Web)"/>
    <w:basedOn w:val="Normal"/>
    <w:uiPriority w:val="99"/>
    <w:unhideWhenUsed/>
    <w:rsid w:val="00245939"/>
    <w:pPr>
      <w:spacing w:before="100" w:beforeAutospacing="1" w:after="100" w:afterAutospacing="1"/>
      <w:jc w:val="left"/>
    </w:pPr>
    <w:rPr>
      <w:szCs w:val="24"/>
      <w:lang w:eastAsia="en-GB"/>
    </w:rPr>
  </w:style>
  <w:style w:type="table" w:customStyle="1" w:styleId="TableColumns51">
    <w:name w:val="Table Columns 51"/>
    <w:basedOn w:val="TableNormal"/>
    <w:next w:val="TableColumns5"/>
    <w:rsid w:val="006608EA"/>
    <w:pPr>
      <w:spacing w:after="40" w:line="312" w:lineRule="auto"/>
      <w:contextualSpacing/>
    </w:pPr>
    <w:rPr>
      <w:rFonts w:ascii="Arial" w:hAnsi="Arial"/>
    </w:rPr>
    <w:tblPr>
      <w:tblStyleRowBandSize w:val="1"/>
      <w:tblStyleColBandSize w:val="1"/>
      <w:tblBorders>
        <w:top w:val="single" w:sz="4" w:space="0" w:color="8DB3E2"/>
        <w:left w:val="single" w:sz="4" w:space="0" w:color="8DB3E2"/>
        <w:bottom w:val="single" w:sz="4" w:space="0" w:color="8DB3E2"/>
        <w:right w:val="single" w:sz="4" w:space="0" w:color="8DB3E2"/>
        <w:insideH w:val="dotted" w:sz="4" w:space="0" w:color="8DB3E2"/>
        <w:insideV w:val="dotted" w:sz="4" w:space="0" w:color="8DB3E2"/>
      </w:tblBorders>
    </w:tblPr>
    <w:tblStylePr w:type="firstRow">
      <w:rPr>
        <w:b/>
        <w:bCs/>
        <w:i w:val="0"/>
        <w:iCs/>
        <w:color w:val="FFFFFF"/>
      </w:rPr>
      <w:tblPr/>
      <w:tcPr>
        <w:shd w:val="clear" w:color="auto" w:fill="1F497D"/>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tcBorders>
          <w:insideH w:val="nil"/>
          <w:insideV w:val="nil"/>
        </w:tcBorders>
        <w:shd w:val="solid" w:color="C0C0C0" w:fill="FFFFFF"/>
      </w:tcPr>
    </w:tblStylePr>
    <w:tblStylePr w:type="band2Vert">
      <w:rPr>
        <w:color w:val="auto"/>
      </w:rPr>
    </w:tblStylePr>
  </w:style>
  <w:style w:type="table" w:styleId="TableColumns5">
    <w:name w:val="Table Columns 5"/>
    <w:basedOn w:val="TableNormal"/>
    <w:semiHidden/>
    <w:unhideWhenUsed/>
    <w:rsid w:val="006608EA"/>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abletext">
    <w:name w:val="Table text"/>
    <w:basedOn w:val="Normal"/>
    <w:rsid w:val="00DE4844"/>
    <w:pPr>
      <w:spacing w:after="0"/>
      <w:jc w:val="left"/>
    </w:pPr>
    <w:rPr>
      <w:rFonts w:ascii="Verdana" w:hAnsi="Verdana"/>
      <w:sz w:val="18"/>
    </w:rPr>
  </w:style>
  <w:style w:type="paragraph" w:customStyle="1" w:styleId="oscontentp">
    <w:name w:val="oscontentp"/>
    <w:basedOn w:val="Normal"/>
    <w:rsid w:val="00D96373"/>
    <w:pPr>
      <w:spacing w:before="100" w:beforeAutospacing="1" w:after="100" w:afterAutospacing="1" w:line="255" w:lineRule="atLeast"/>
      <w:jc w:val="left"/>
    </w:pPr>
    <w:rPr>
      <w:color w:val="333333"/>
      <w:szCs w:val="24"/>
      <w:lang w:eastAsia="en-GB"/>
    </w:rPr>
  </w:style>
  <w:style w:type="character" w:customStyle="1" w:styleId="GuidanceChar">
    <w:name w:val="Guidance Char"/>
    <w:link w:val="Guidance"/>
    <w:locked/>
    <w:rsid w:val="009A543B"/>
    <w:rPr>
      <w:rFonts w:ascii="Arial" w:eastAsia="SimSun" w:hAnsi="Arial" w:cs="Arial"/>
      <w:i/>
      <w:iCs/>
      <w:color w:val="7F7F7F"/>
      <w:sz w:val="24"/>
      <w:lang w:val="fr-BE" w:eastAsia="zh-CN"/>
    </w:rPr>
  </w:style>
  <w:style w:type="paragraph" w:customStyle="1" w:styleId="Guidance">
    <w:name w:val="Guidance"/>
    <w:basedOn w:val="Normal"/>
    <w:link w:val="GuidanceChar"/>
    <w:qFormat/>
    <w:rsid w:val="009A543B"/>
    <w:pPr>
      <w:spacing w:after="120" w:line="240" w:lineRule="atLeast"/>
      <w:ind w:left="720"/>
      <w:jc w:val="left"/>
    </w:pPr>
    <w:rPr>
      <w:rFonts w:ascii="Arial" w:eastAsia="SimSun" w:hAnsi="Arial" w:cs="Arial"/>
      <w:i/>
      <w:iCs/>
      <w:color w:val="7F7F7F"/>
      <w:lang w:val="fr-BE" w:eastAsia="zh-CN"/>
    </w:rPr>
  </w:style>
  <w:style w:type="character" w:customStyle="1" w:styleId="hps">
    <w:name w:val="hps"/>
    <w:basedOn w:val="DefaultParagraphFont"/>
    <w:rsid w:val="001C4712"/>
  </w:style>
  <w:style w:type="character" w:customStyle="1" w:styleId="block">
    <w:name w:val="block"/>
    <w:basedOn w:val="DefaultParagraphFont"/>
    <w:rsid w:val="007A4CD7"/>
  </w:style>
  <w:style w:type="paragraph" w:customStyle="1" w:styleId="Tableheading">
    <w:name w:val="Table heading"/>
    <w:basedOn w:val="Normal"/>
    <w:qFormat/>
    <w:rsid w:val="001C5101"/>
    <w:rPr>
      <w:rFonts w:ascii="Verdana" w:hAnsi="Verdana"/>
      <w:b/>
      <w:sz w:val="15"/>
      <w:szCs w:val="14"/>
    </w:rPr>
  </w:style>
  <w:style w:type="paragraph" w:customStyle="1" w:styleId="Tableentry">
    <w:name w:val="Table entry"/>
    <w:basedOn w:val="Normal"/>
    <w:qFormat/>
    <w:rsid w:val="001C5101"/>
    <w:pPr>
      <w:spacing w:before="40" w:after="40"/>
    </w:pPr>
    <w:rPr>
      <w:rFonts w:ascii="Verdana" w:hAnsi="Verdana"/>
      <w:sz w:val="14"/>
      <w:szCs w:val="14"/>
    </w:rPr>
  </w:style>
  <w:style w:type="character" w:styleId="LineNumber">
    <w:name w:val="line number"/>
    <w:basedOn w:val="DefaultParagraphFont"/>
    <w:semiHidden/>
    <w:unhideWhenUsed/>
    <w:rsid w:val="000F3B4B"/>
  </w:style>
  <w:style w:type="character" w:styleId="Strong">
    <w:name w:val="Strong"/>
    <w:basedOn w:val="DefaultParagraphFont"/>
    <w:uiPriority w:val="22"/>
    <w:qFormat/>
    <w:rsid w:val="00EC77DB"/>
    <w:rPr>
      <w:b/>
      <w:bCs/>
    </w:rPr>
  </w:style>
  <w:style w:type="character" w:customStyle="1" w:styleId="shorttext">
    <w:name w:val="short_text"/>
    <w:basedOn w:val="DefaultParagraphFont"/>
    <w:rsid w:val="00F2579E"/>
  </w:style>
  <w:style w:type="character" w:styleId="HTMLCode">
    <w:name w:val="HTML Code"/>
    <w:basedOn w:val="DefaultParagraphFont"/>
    <w:uiPriority w:val="99"/>
    <w:semiHidden/>
    <w:unhideWhenUsed/>
    <w:rsid w:val="00A0004A"/>
    <w:rPr>
      <w:rFonts w:ascii="Courier New" w:eastAsia="Times New Roman" w:hAnsi="Courier New" w:cs="Courier New"/>
      <w:sz w:val="20"/>
      <w:szCs w:val="20"/>
    </w:rPr>
  </w:style>
  <w:style w:type="table" w:customStyle="1" w:styleId="ISATable">
    <w:name w:val="ISA Table"/>
    <w:basedOn w:val="TableNormal"/>
    <w:uiPriority w:val="99"/>
    <w:rsid w:val="00733D58"/>
    <w:pPr>
      <w:spacing w:line="276" w:lineRule="auto"/>
    </w:pPr>
    <w:rPr>
      <w:rFonts w:ascii="Verdana" w:eastAsiaTheme="minorHAnsi" w:hAnsi="Verdana" w:cstheme="minorBidi"/>
      <w:lang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bottom w:w="108" w:type="dxa"/>
      </w:tblCellMar>
    </w:tblPr>
    <w:tcPr>
      <w:shd w:val="clear" w:color="auto" w:fill="F2F2F2"/>
    </w:tcPr>
    <w:tblStylePr w:type="firstRow">
      <w:rPr>
        <w:b/>
      </w:rPr>
      <w:tblPr/>
      <w:trPr>
        <w:tblHeader/>
      </w:trPr>
      <w:tcPr>
        <w:shd w:val="clear" w:color="auto" w:fill="002395"/>
        <w:vAlign w:val="center"/>
      </w:tcPr>
    </w:tblStylePr>
    <w:tblStylePr w:type="firstCol">
      <w:rPr>
        <w:b/>
      </w:rPr>
    </w:tblStylePr>
  </w:style>
  <w:style w:type="character" w:customStyle="1" w:styleId="unicode">
    <w:name w:val="unicode"/>
    <w:basedOn w:val="DefaultParagraphFont"/>
    <w:rsid w:val="00D51F37"/>
  </w:style>
  <w:style w:type="table" w:customStyle="1" w:styleId="GridTable1Light1">
    <w:name w:val="Grid Table 1 Light1"/>
    <w:basedOn w:val="TableNormal"/>
    <w:uiPriority w:val="46"/>
    <w:rsid w:val="00B57D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9457">
      <w:bodyDiv w:val="1"/>
      <w:marLeft w:val="0"/>
      <w:marRight w:val="0"/>
      <w:marTop w:val="0"/>
      <w:marBottom w:val="0"/>
      <w:divBdr>
        <w:top w:val="none" w:sz="0" w:space="0" w:color="auto"/>
        <w:left w:val="none" w:sz="0" w:space="0" w:color="auto"/>
        <w:bottom w:val="none" w:sz="0" w:space="0" w:color="auto"/>
        <w:right w:val="none" w:sz="0" w:space="0" w:color="auto"/>
      </w:divBdr>
    </w:div>
    <w:div w:id="4939981">
      <w:bodyDiv w:val="1"/>
      <w:marLeft w:val="0"/>
      <w:marRight w:val="0"/>
      <w:marTop w:val="0"/>
      <w:marBottom w:val="0"/>
      <w:divBdr>
        <w:top w:val="none" w:sz="0" w:space="0" w:color="auto"/>
        <w:left w:val="none" w:sz="0" w:space="0" w:color="auto"/>
        <w:bottom w:val="none" w:sz="0" w:space="0" w:color="auto"/>
        <w:right w:val="none" w:sz="0" w:space="0" w:color="auto"/>
      </w:divBdr>
    </w:div>
    <w:div w:id="10298919">
      <w:bodyDiv w:val="1"/>
      <w:marLeft w:val="0"/>
      <w:marRight w:val="0"/>
      <w:marTop w:val="0"/>
      <w:marBottom w:val="0"/>
      <w:divBdr>
        <w:top w:val="none" w:sz="0" w:space="0" w:color="auto"/>
        <w:left w:val="none" w:sz="0" w:space="0" w:color="auto"/>
        <w:bottom w:val="none" w:sz="0" w:space="0" w:color="auto"/>
        <w:right w:val="none" w:sz="0" w:space="0" w:color="auto"/>
      </w:divBdr>
    </w:div>
    <w:div w:id="11108304">
      <w:bodyDiv w:val="1"/>
      <w:marLeft w:val="0"/>
      <w:marRight w:val="0"/>
      <w:marTop w:val="0"/>
      <w:marBottom w:val="0"/>
      <w:divBdr>
        <w:top w:val="none" w:sz="0" w:space="0" w:color="auto"/>
        <w:left w:val="none" w:sz="0" w:space="0" w:color="auto"/>
        <w:bottom w:val="none" w:sz="0" w:space="0" w:color="auto"/>
        <w:right w:val="none" w:sz="0" w:space="0" w:color="auto"/>
      </w:divBdr>
    </w:div>
    <w:div w:id="11229492">
      <w:bodyDiv w:val="1"/>
      <w:marLeft w:val="0"/>
      <w:marRight w:val="0"/>
      <w:marTop w:val="0"/>
      <w:marBottom w:val="0"/>
      <w:divBdr>
        <w:top w:val="none" w:sz="0" w:space="0" w:color="auto"/>
        <w:left w:val="none" w:sz="0" w:space="0" w:color="auto"/>
        <w:bottom w:val="none" w:sz="0" w:space="0" w:color="auto"/>
        <w:right w:val="none" w:sz="0" w:space="0" w:color="auto"/>
      </w:divBdr>
    </w:div>
    <w:div w:id="15349036">
      <w:bodyDiv w:val="1"/>
      <w:marLeft w:val="0"/>
      <w:marRight w:val="0"/>
      <w:marTop w:val="0"/>
      <w:marBottom w:val="0"/>
      <w:divBdr>
        <w:top w:val="none" w:sz="0" w:space="0" w:color="auto"/>
        <w:left w:val="none" w:sz="0" w:space="0" w:color="auto"/>
        <w:bottom w:val="none" w:sz="0" w:space="0" w:color="auto"/>
        <w:right w:val="none" w:sz="0" w:space="0" w:color="auto"/>
      </w:divBdr>
    </w:div>
    <w:div w:id="17901393">
      <w:bodyDiv w:val="1"/>
      <w:marLeft w:val="0"/>
      <w:marRight w:val="0"/>
      <w:marTop w:val="0"/>
      <w:marBottom w:val="0"/>
      <w:divBdr>
        <w:top w:val="none" w:sz="0" w:space="0" w:color="auto"/>
        <w:left w:val="none" w:sz="0" w:space="0" w:color="auto"/>
        <w:bottom w:val="none" w:sz="0" w:space="0" w:color="auto"/>
        <w:right w:val="none" w:sz="0" w:space="0" w:color="auto"/>
      </w:divBdr>
    </w:div>
    <w:div w:id="20321691">
      <w:bodyDiv w:val="1"/>
      <w:marLeft w:val="0"/>
      <w:marRight w:val="0"/>
      <w:marTop w:val="0"/>
      <w:marBottom w:val="0"/>
      <w:divBdr>
        <w:top w:val="none" w:sz="0" w:space="0" w:color="auto"/>
        <w:left w:val="none" w:sz="0" w:space="0" w:color="auto"/>
        <w:bottom w:val="none" w:sz="0" w:space="0" w:color="auto"/>
        <w:right w:val="none" w:sz="0" w:space="0" w:color="auto"/>
      </w:divBdr>
    </w:div>
    <w:div w:id="21128550">
      <w:bodyDiv w:val="1"/>
      <w:marLeft w:val="0"/>
      <w:marRight w:val="0"/>
      <w:marTop w:val="0"/>
      <w:marBottom w:val="0"/>
      <w:divBdr>
        <w:top w:val="none" w:sz="0" w:space="0" w:color="auto"/>
        <w:left w:val="none" w:sz="0" w:space="0" w:color="auto"/>
        <w:bottom w:val="none" w:sz="0" w:space="0" w:color="auto"/>
        <w:right w:val="none" w:sz="0" w:space="0" w:color="auto"/>
      </w:divBdr>
    </w:div>
    <w:div w:id="21132769">
      <w:bodyDiv w:val="1"/>
      <w:marLeft w:val="0"/>
      <w:marRight w:val="0"/>
      <w:marTop w:val="0"/>
      <w:marBottom w:val="0"/>
      <w:divBdr>
        <w:top w:val="none" w:sz="0" w:space="0" w:color="auto"/>
        <w:left w:val="none" w:sz="0" w:space="0" w:color="auto"/>
        <w:bottom w:val="none" w:sz="0" w:space="0" w:color="auto"/>
        <w:right w:val="none" w:sz="0" w:space="0" w:color="auto"/>
      </w:divBdr>
    </w:div>
    <w:div w:id="23093455">
      <w:bodyDiv w:val="1"/>
      <w:marLeft w:val="0"/>
      <w:marRight w:val="0"/>
      <w:marTop w:val="0"/>
      <w:marBottom w:val="0"/>
      <w:divBdr>
        <w:top w:val="none" w:sz="0" w:space="0" w:color="auto"/>
        <w:left w:val="none" w:sz="0" w:space="0" w:color="auto"/>
        <w:bottom w:val="none" w:sz="0" w:space="0" w:color="auto"/>
        <w:right w:val="none" w:sz="0" w:space="0" w:color="auto"/>
      </w:divBdr>
    </w:div>
    <w:div w:id="28922304">
      <w:bodyDiv w:val="1"/>
      <w:marLeft w:val="0"/>
      <w:marRight w:val="0"/>
      <w:marTop w:val="0"/>
      <w:marBottom w:val="0"/>
      <w:divBdr>
        <w:top w:val="none" w:sz="0" w:space="0" w:color="auto"/>
        <w:left w:val="none" w:sz="0" w:space="0" w:color="auto"/>
        <w:bottom w:val="none" w:sz="0" w:space="0" w:color="auto"/>
        <w:right w:val="none" w:sz="0" w:space="0" w:color="auto"/>
      </w:divBdr>
    </w:div>
    <w:div w:id="29301700">
      <w:bodyDiv w:val="1"/>
      <w:marLeft w:val="0"/>
      <w:marRight w:val="0"/>
      <w:marTop w:val="0"/>
      <w:marBottom w:val="0"/>
      <w:divBdr>
        <w:top w:val="none" w:sz="0" w:space="0" w:color="auto"/>
        <w:left w:val="none" w:sz="0" w:space="0" w:color="auto"/>
        <w:bottom w:val="none" w:sz="0" w:space="0" w:color="auto"/>
        <w:right w:val="none" w:sz="0" w:space="0" w:color="auto"/>
      </w:divBdr>
    </w:div>
    <w:div w:id="31268248">
      <w:bodyDiv w:val="1"/>
      <w:marLeft w:val="0"/>
      <w:marRight w:val="0"/>
      <w:marTop w:val="0"/>
      <w:marBottom w:val="0"/>
      <w:divBdr>
        <w:top w:val="none" w:sz="0" w:space="0" w:color="auto"/>
        <w:left w:val="none" w:sz="0" w:space="0" w:color="auto"/>
        <w:bottom w:val="none" w:sz="0" w:space="0" w:color="auto"/>
        <w:right w:val="none" w:sz="0" w:space="0" w:color="auto"/>
      </w:divBdr>
    </w:div>
    <w:div w:id="32925349">
      <w:bodyDiv w:val="1"/>
      <w:marLeft w:val="0"/>
      <w:marRight w:val="0"/>
      <w:marTop w:val="0"/>
      <w:marBottom w:val="0"/>
      <w:divBdr>
        <w:top w:val="none" w:sz="0" w:space="0" w:color="auto"/>
        <w:left w:val="none" w:sz="0" w:space="0" w:color="auto"/>
        <w:bottom w:val="none" w:sz="0" w:space="0" w:color="auto"/>
        <w:right w:val="none" w:sz="0" w:space="0" w:color="auto"/>
      </w:divBdr>
    </w:div>
    <w:div w:id="36440488">
      <w:bodyDiv w:val="1"/>
      <w:marLeft w:val="0"/>
      <w:marRight w:val="0"/>
      <w:marTop w:val="0"/>
      <w:marBottom w:val="0"/>
      <w:divBdr>
        <w:top w:val="none" w:sz="0" w:space="0" w:color="auto"/>
        <w:left w:val="none" w:sz="0" w:space="0" w:color="auto"/>
        <w:bottom w:val="none" w:sz="0" w:space="0" w:color="auto"/>
        <w:right w:val="none" w:sz="0" w:space="0" w:color="auto"/>
      </w:divBdr>
    </w:div>
    <w:div w:id="36591504">
      <w:bodyDiv w:val="1"/>
      <w:marLeft w:val="0"/>
      <w:marRight w:val="0"/>
      <w:marTop w:val="0"/>
      <w:marBottom w:val="0"/>
      <w:divBdr>
        <w:top w:val="none" w:sz="0" w:space="0" w:color="auto"/>
        <w:left w:val="none" w:sz="0" w:space="0" w:color="auto"/>
        <w:bottom w:val="none" w:sz="0" w:space="0" w:color="auto"/>
        <w:right w:val="none" w:sz="0" w:space="0" w:color="auto"/>
      </w:divBdr>
    </w:div>
    <w:div w:id="36861404">
      <w:bodyDiv w:val="1"/>
      <w:marLeft w:val="0"/>
      <w:marRight w:val="0"/>
      <w:marTop w:val="0"/>
      <w:marBottom w:val="0"/>
      <w:divBdr>
        <w:top w:val="none" w:sz="0" w:space="0" w:color="auto"/>
        <w:left w:val="none" w:sz="0" w:space="0" w:color="auto"/>
        <w:bottom w:val="none" w:sz="0" w:space="0" w:color="auto"/>
        <w:right w:val="none" w:sz="0" w:space="0" w:color="auto"/>
      </w:divBdr>
    </w:div>
    <w:div w:id="37242582">
      <w:bodyDiv w:val="1"/>
      <w:marLeft w:val="0"/>
      <w:marRight w:val="0"/>
      <w:marTop w:val="0"/>
      <w:marBottom w:val="0"/>
      <w:divBdr>
        <w:top w:val="none" w:sz="0" w:space="0" w:color="auto"/>
        <w:left w:val="none" w:sz="0" w:space="0" w:color="auto"/>
        <w:bottom w:val="none" w:sz="0" w:space="0" w:color="auto"/>
        <w:right w:val="none" w:sz="0" w:space="0" w:color="auto"/>
      </w:divBdr>
    </w:div>
    <w:div w:id="39942898">
      <w:bodyDiv w:val="1"/>
      <w:marLeft w:val="0"/>
      <w:marRight w:val="0"/>
      <w:marTop w:val="0"/>
      <w:marBottom w:val="0"/>
      <w:divBdr>
        <w:top w:val="none" w:sz="0" w:space="0" w:color="auto"/>
        <w:left w:val="none" w:sz="0" w:space="0" w:color="auto"/>
        <w:bottom w:val="none" w:sz="0" w:space="0" w:color="auto"/>
        <w:right w:val="none" w:sz="0" w:space="0" w:color="auto"/>
      </w:divBdr>
    </w:div>
    <w:div w:id="43456342">
      <w:bodyDiv w:val="1"/>
      <w:marLeft w:val="0"/>
      <w:marRight w:val="0"/>
      <w:marTop w:val="0"/>
      <w:marBottom w:val="0"/>
      <w:divBdr>
        <w:top w:val="none" w:sz="0" w:space="0" w:color="auto"/>
        <w:left w:val="none" w:sz="0" w:space="0" w:color="auto"/>
        <w:bottom w:val="none" w:sz="0" w:space="0" w:color="auto"/>
        <w:right w:val="none" w:sz="0" w:space="0" w:color="auto"/>
      </w:divBdr>
    </w:div>
    <w:div w:id="44565600">
      <w:bodyDiv w:val="1"/>
      <w:marLeft w:val="0"/>
      <w:marRight w:val="0"/>
      <w:marTop w:val="0"/>
      <w:marBottom w:val="0"/>
      <w:divBdr>
        <w:top w:val="none" w:sz="0" w:space="0" w:color="auto"/>
        <w:left w:val="none" w:sz="0" w:space="0" w:color="auto"/>
        <w:bottom w:val="none" w:sz="0" w:space="0" w:color="auto"/>
        <w:right w:val="none" w:sz="0" w:space="0" w:color="auto"/>
      </w:divBdr>
    </w:div>
    <w:div w:id="45495472">
      <w:bodyDiv w:val="1"/>
      <w:marLeft w:val="0"/>
      <w:marRight w:val="0"/>
      <w:marTop w:val="0"/>
      <w:marBottom w:val="0"/>
      <w:divBdr>
        <w:top w:val="none" w:sz="0" w:space="0" w:color="auto"/>
        <w:left w:val="none" w:sz="0" w:space="0" w:color="auto"/>
        <w:bottom w:val="none" w:sz="0" w:space="0" w:color="auto"/>
        <w:right w:val="none" w:sz="0" w:space="0" w:color="auto"/>
      </w:divBdr>
    </w:div>
    <w:div w:id="46225646">
      <w:bodyDiv w:val="1"/>
      <w:marLeft w:val="0"/>
      <w:marRight w:val="0"/>
      <w:marTop w:val="0"/>
      <w:marBottom w:val="0"/>
      <w:divBdr>
        <w:top w:val="none" w:sz="0" w:space="0" w:color="auto"/>
        <w:left w:val="none" w:sz="0" w:space="0" w:color="auto"/>
        <w:bottom w:val="none" w:sz="0" w:space="0" w:color="auto"/>
        <w:right w:val="none" w:sz="0" w:space="0" w:color="auto"/>
      </w:divBdr>
    </w:div>
    <w:div w:id="56633322">
      <w:bodyDiv w:val="1"/>
      <w:marLeft w:val="0"/>
      <w:marRight w:val="0"/>
      <w:marTop w:val="0"/>
      <w:marBottom w:val="0"/>
      <w:divBdr>
        <w:top w:val="none" w:sz="0" w:space="0" w:color="auto"/>
        <w:left w:val="none" w:sz="0" w:space="0" w:color="auto"/>
        <w:bottom w:val="none" w:sz="0" w:space="0" w:color="auto"/>
        <w:right w:val="none" w:sz="0" w:space="0" w:color="auto"/>
      </w:divBdr>
    </w:div>
    <w:div w:id="57023448">
      <w:bodyDiv w:val="1"/>
      <w:marLeft w:val="0"/>
      <w:marRight w:val="0"/>
      <w:marTop w:val="0"/>
      <w:marBottom w:val="0"/>
      <w:divBdr>
        <w:top w:val="none" w:sz="0" w:space="0" w:color="auto"/>
        <w:left w:val="none" w:sz="0" w:space="0" w:color="auto"/>
        <w:bottom w:val="none" w:sz="0" w:space="0" w:color="auto"/>
        <w:right w:val="none" w:sz="0" w:space="0" w:color="auto"/>
      </w:divBdr>
    </w:div>
    <w:div w:id="60761701">
      <w:bodyDiv w:val="1"/>
      <w:marLeft w:val="0"/>
      <w:marRight w:val="0"/>
      <w:marTop w:val="0"/>
      <w:marBottom w:val="0"/>
      <w:divBdr>
        <w:top w:val="none" w:sz="0" w:space="0" w:color="auto"/>
        <w:left w:val="none" w:sz="0" w:space="0" w:color="auto"/>
        <w:bottom w:val="none" w:sz="0" w:space="0" w:color="auto"/>
        <w:right w:val="none" w:sz="0" w:space="0" w:color="auto"/>
      </w:divBdr>
    </w:div>
    <w:div w:id="61374325">
      <w:bodyDiv w:val="1"/>
      <w:marLeft w:val="0"/>
      <w:marRight w:val="0"/>
      <w:marTop w:val="0"/>
      <w:marBottom w:val="0"/>
      <w:divBdr>
        <w:top w:val="none" w:sz="0" w:space="0" w:color="auto"/>
        <w:left w:val="none" w:sz="0" w:space="0" w:color="auto"/>
        <w:bottom w:val="none" w:sz="0" w:space="0" w:color="auto"/>
        <w:right w:val="none" w:sz="0" w:space="0" w:color="auto"/>
      </w:divBdr>
    </w:div>
    <w:div w:id="62486291">
      <w:bodyDiv w:val="1"/>
      <w:marLeft w:val="0"/>
      <w:marRight w:val="0"/>
      <w:marTop w:val="0"/>
      <w:marBottom w:val="0"/>
      <w:divBdr>
        <w:top w:val="none" w:sz="0" w:space="0" w:color="auto"/>
        <w:left w:val="none" w:sz="0" w:space="0" w:color="auto"/>
        <w:bottom w:val="none" w:sz="0" w:space="0" w:color="auto"/>
        <w:right w:val="none" w:sz="0" w:space="0" w:color="auto"/>
      </w:divBdr>
    </w:div>
    <w:div w:id="64845451">
      <w:bodyDiv w:val="1"/>
      <w:marLeft w:val="0"/>
      <w:marRight w:val="0"/>
      <w:marTop w:val="0"/>
      <w:marBottom w:val="0"/>
      <w:divBdr>
        <w:top w:val="none" w:sz="0" w:space="0" w:color="auto"/>
        <w:left w:val="none" w:sz="0" w:space="0" w:color="auto"/>
        <w:bottom w:val="none" w:sz="0" w:space="0" w:color="auto"/>
        <w:right w:val="none" w:sz="0" w:space="0" w:color="auto"/>
      </w:divBdr>
    </w:div>
    <w:div w:id="72973980">
      <w:bodyDiv w:val="1"/>
      <w:marLeft w:val="0"/>
      <w:marRight w:val="0"/>
      <w:marTop w:val="0"/>
      <w:marBottom w:val="0"/>
      <w:divBdr>
        <w:top w:val="none" w:sz="0" w:space="0" w:color="auto"/>
        <w:left w:val="none" w:sz="0" w:space="0" w:color="auto"/>
        <w:bottom w:val="none" w:sz="0" w:space="0" w:color="auto"/>
        <w:right w:val="none" w:sz="0" w:space="0" w:color="auto"/>
      </w:divBdr>
    </w:div>
    <w:div w:id="75591558">
      <w:bodyDiv w:val="1"/>
      <w:marLeft w:val="0"/>
      <w:marRight w:val="0"/>
      <w:marTop w:val="0"/>
      <w:marBottom w:val="0"/>
      <w:divBdr>
        <w:top w:val="none" w:sz="0" w:space="0" w:color="auto"/>
        <w:left w:val="none" w:sz="0" w:space="0" w:color="auto"/>
        <w:bottom w:val="none" w:sz="0" w:space="0" w:color="auto"/>
        <w:right w:val="none" w:sz="0" w:space="0" w:color="auto"/>
      </w:divBdr>
    </w:div>
    <w:div w:id="76831892">
      <w:bodyDiv w:val="1"/>
      <w:marLeft w:val="0"/>
      <w:marRight w:val="0"/>
      <w:marTop w:val="0"/>
      <w:marBottom w:val="0"/>
      <w:divBdr>
        <w:top w:val="none" w:sz="0" w:space="0" w:color="auto"/>
        <w:left w:val="none" w:sz="0" w:space="0" w:color="auto"/>
        <w:bottom w:val="none" w:sz="0" w:space="0" w:color="auto"/>
        <w:right w:val="none" w:sz="0" w:space="0" w:color="auto"/>
      </w:divBdr>
    </w:div>
    <w:div w:id="78451916">
      <w:bodyDiv w:val="1"/>
      <w:marLeft w:val="0"/>
      <w:marRight w:val="0"/>
      <w:marTop w:val="0"/>
      <w:marBottom w:val="0"/>
      <w:divBdr>
        <w:top w:val="none" w:sz="0" w:space="0" w:color="auto"/>
        <w:left w:val="none" w:sz="0" w:space="0" w:color="auto"/>
        <w:bottom w:val="none" w:sz="0" w:space="0" w:color="auto"/>
        <w:right w:val="none" w:sz="0" w:space="0" w:color="auto"/>
      </w:divBdr>
    </w:div>
    <w:div w:id="79062816">
      <w:bodyDiv w:val="1"/>
      <w:marLeft w:val="0"/>
      <w:marRight w:val="0"/>
      <w:marTop w:val="0"/>
      <w:marBottom w:val="0"/>
      <w:divBdr>
        <w:top w:val="none" w:sz="0" w:space="0" w:color="auto"/>
        <w:left w:val="none" w:sz="0" w:space="0" w:color="auto"/>
        <w:bottom w:val="none" w:sz="0" w:space="0" w:color="auto"/>
        <w:right w:val="none" w:sz="0" w:space="0" w:color="auto"/>
      </w:divBdr>
    </w:div>
    <w:div w:id="81462558">
      <w:bodyDiv w:val="1"/>
      <w:marLeft w:val="0"/>
      <w:marRight w:val="0"/>
      <w:marTop w:val="0"/>
      <w:marBottom w:val="0"/>
      <w:divBdr>
        <w:top w:val="none" w:sz="0" w:space="0" w:color="auto"/>
        <w:left w:val="none" w:sz="0" w:space="0" w:color="auto"/>
        <w:bottom w:val="none" w:sz="0" w:space="0" w:color="auto"/>
        <w:right w:val="none" w:sz="0" w:space="0" w:color="auto"/>
      </w:divBdr>
    </w:div>
    <w:div w:id="83959620">
      <w:bodyDiv w:val="1"/>
      <w:marLeft w:val="0"/>
      <w:marRight w:val="0"/>
      <w:marTop w:val="0"/>
      <w:marBottom w:val="0"/>
      <w:divBdr>
        <w:top w:val="none" w:sz="0" w:space="0" w:color="auto"/>
        <w:left w:val="none" w:sz="0" w:space="0" w:color="auto"/>
        <w:bottom w:val="none" w:sz="0" w:space="0" w:color="auto"/>
        <w:right w:val="none" w:sz="0" w:space="0" w:color="auto"/>
      </w:divBdr>
    </w:div>
    <w:div w:id="84965137">
      <w:bodyDiv w:val="1"/>
      <w:marLeft w:val="0"/>
      <w:marRight w:val="0"/>
      <w:marTop w:val="0"/>
      <w:marBottom w:val="0"/>
      <w:divBdr>
        <w:top w:val="none" w:sz="0" w:space="0" w:color="auto"/>
        <w:left w:val="none" w:sz="0" w:space="0" w:color="auto"/>
        <w:bottom w:val="none" w:sz="0" w:space="0" w:color="auto"/>
        <w:right w:val="none" w:sz="0" w:space="0" w:color="auto"/>
      </w:divBdr>
    </w:div>
    <w:div w:id="91245042">
      <w:bodyDiv w:val="1"/>
      <w:marLeft w:val="0"/>
      <w:marRight w:val="0"/>
      <w:marTop w:val="0"/>
      <w:marBottom w:val="0"/>
      <w:divBdr>
        <w:top w:val="none" w:sz="0" w:space="0" w:color="auto"/>
        <w:left w:val="none" w:sz="0" w:space="0" w:color="auto"/>
        <w:bottom w:val="none" w:sz="0" w:space="0" w:color="auto"/>
        <w:right w:val="none" w:sz="0" w:space="0" w:color="auto"/>
      </w:divBdr>
    </w:div>
    <w:div w:id="91435018">
      <w:bodyDiv w:val="1"/>
      <w:marLeft w:val="0"/>
      <w:marRight w:val="0"/>
      <w:marTop w:val="0"/>
      <w:marBottom w:val="0"/>
      <w:divBdr>
        <w:top w:val="none" w:sz="0" w:space="0" w:color="auto"/>
        <w:left w:val="none" w:sz="0" w:space="0" w:color="auto"/>
        <w:bottom w:val="none" w:sz="0" w:space="0" w:color="auto"/>
        <w:right w:val="none" w:sz="0" w:space="0" w:color="auto"/>
      </w:divBdr>
    </w:div>
    <w:div w:id="92096357">
      <w:bodyDiv w:val="1"/>
      <w:marLeft w:val="0"/>
      <w:marRight w:val="0"/>
      <w:marTop w:val="0"/>
      <w:marBottom w:val="0"/>
      <w:divBdr>
        <w:top w:val="none" w:sz="0" w:space="0" w:color="auto"/>
        <w:left w:val="none" w:sz="0" w:space="0" w:color="auto"/>
        <w:bottom w:val="none" w:sz="0" w:space="0" w:color="auto"/>
        <w:right w:val="none" w:sz="0" w:space="0" w:color="auto"/>
      </w:divBdr>
    </w:div>
    <w:div w:id="98646863">
      <w:bodyDiv w:val="1"/>
      <w:marLeft w:val="0"/>
      <w:marRight w:val="0"/>
      <w:marTop w:val="0"/>
      <w:marBottom w:val="0"/>
      <w:divBdr>
        <w:top w:val="none" w:sz="0" w:space="0" w:color="auto"/>
        <w:left w:val="none" w:sz="0" w:space="0" w:color="auto"/>
        <w:bottom w:val="none" w:sz="0" w:space="0" w:color="auto"/>
        <w:right w:val="none" w:sz="0" w:space="0" w:color="auto"/>
      </w:divBdr>
    </w:div>
    <w:div w:id="99421203">
      <w:bodyDiv w:val="1"/>
      <w:marLeft w:val="0"/>
      <w:marRight w:val="0"/>
      <w:marTop w:val="0"/>
      <w:marBottom w:val="0"/>
      <w:divBdr>
        <w:top w:val="none" w:sz="0" w:space="0" w:color="auto"/>
        <w:left w:val="none" w:sz="0" w:space="0" w:color="auto"/>
        <w:bottom w:val="none" w:sz="0" w:space="0" w:color="auto"/>
        <w:right w:val="none" w:sz="0" w:space="0" w:color="auto"/>
      </w:divBdr>
    </w:div>
    <w:div w:id="103576281">
      <w:bodyDiv w:val="1"/>
      <w:marLeft w:val="0"/>
      <w:marRight w:val="0"/>
      <w:marTop w:val="0"/>
      <w:marBottom w:val="0"/>
      <w:divBdr>
        <w:top w:val="none" w:sz="0" w:space="0" w:color="auto"/>
        <w:left w:val="none" w:sz="0" w:space="0" w:color="auto"/>
        <w:bottom w:val="none" w:sz="0" w:space="0" w:color="auto"/>
        <w:right w:val="none" w:sz="0" w:space="0" w:color="auto"/>
      </w:divBdr>
    </w:div>
    <w:div w:id="105001506">
      <w:bodyDiv w:val="1"/>
      <w:marLeft w:val="0"/>
      <w:marRight w:val="0"/>
      <w:marTop w:val="0"/>
      <w:marBottom w:val="0"/>
      <w:divBdr>
        <w:top w:val="none" w:sz="0" w:space="0" w:color="auto"/>
        <w:left w:val="none" w:sz="0" w:space="0" w:color="auto"/>
        <w:bottom w:val="none" w:sz="0" w:space="0" w:color="auto"/>
        <w:right w:val="none" w:sz="0" w:space="0" w:color="auto"/>
      </w:divBdr>
    </w:div>
    <w:div w:id="107049587">
      <w:bodyDiv w:val="1"/>
      <w:marLeft w:val="0"/>
      <w:marRight w:val="0"/>
      <w:marTop w:val="0"/>
      <w:marBottom w:val="0"/>
      <w:divBdr>
        <w:top w:val="none" w:sz="0" w:space="0" w:color="auto"/>
        <w:left w:val="none" w:sz="0" w:space="0" w:color="auto"/>
        <w:bottom w:val="none" w:sz="0" w:space="0" w:color="auto"/>
        <w:right w:val="none" w:sz="0" w:space="0" w:color="auto"/>
      </w:divBdr>
    </w:div>
    <w:div w:id="107938510">
      <w:bodyDiv w:val="1"/>
      <w:marLeft w:val="0"/>
      <w:marRight w:val="0"/>
      <w:marTop w:val="0"/>
      <w:marBottom w:val="0"/>
      <w:divBdr>
        <w:top w:val="none" w:sz="0" w:space="0" w:color="auto"/>
        <w:left w:val="none" w:sz="0" w:space="0" w:color="auto"/>
        <w:bottom w:val="none" w:sz="0" w:space="0" w:color="auto"/>
        <w:right w:val="none" w:sz="0" w:space="0" w:color="auto"/>
      </w:divBdr>
    </w:div>
    <w:div w:id="108746740">
      <w:bodyDiv w:val="1"/>
      <w:marLeft w:val="0"/>
      <w:marRight w:val="0"/>
      <w:marTop w:val="0"/>
      <w:marBottom w:val="0"/>
      <w:divBdr>
        <w:top w:val="none" w:sz="0" w:space="0" w:color="auto"/>
        <w:left w:val="none" w:sz="0" w:space="0" w:color="auto"/>
        <w:bottom w:val="none" w:sz="0" w:space="0" w:color="auto"/>
        <w:right w:val="none" w:sz="0" w:space="0" w:color="auto"/>
      </w:divBdr>
    </w:div>
    <w:div w:id="109781765">
      <w:bodyDiv w:val="1"/>
      <w:marLeft w:val="0"/>
      <w:marRight w:val="0"/>
      <w:marTop w:val="0"/>
      <w:marBottom w:val="0"/>
      <w:divBdr>
        <w:top w:val="none" w:sz="0" w:space="0" w:color="auto"/>
        <w:left w:val="none" w:sz="0" w:space="0" w:color="auto"/>
        <w:bottom w:val="none" w:sz="0" w:space="0" w:color="auto"/>
        <w:right w:val="none" w:sz="0" w:space="0" w:color="auto"/>
      </w:divBdr>
    </w:div>
    <w:div w:id="109979910">
      <w:bodyDiv w:val="1"/>
      <w:marLeft w:val="0"/>
      <w:marRight w:val="0"/>
      <w:marTop w:val="0"/>
      <w:marBottom w:val="0"/>
      <w:divBdr>
        <w:top w:val="none" w:sz="0" w:space="0" w:color="auto"/>
        <w:left w:val="none" w:sz="0" w:space="0" w:color="auto"/>
        <w:bottom w:val="none" w:sz="0" w:space="0" w:color="auto"/>
        <w:right w:val="none" w:sz="0" w:space="0" w:color="auto"/>
      </w:divBdr>
    </w:div>
    <w:div w:id="114102744">
      <w:bodyDiv w:val="1"/>
      <w:marLeft w:val="0"/>
      <w:marRight w:val="0"/>
      <w:marTop w:val="0"/>
      <w:marBottom w:val="0"/>
      <w:divBdr>
        <w:top w:val="none" w:sz="0" w:space="0" w:color="auto"/>
        <w:left w:val="none" w:sz="0" w:space="0" w:color="auto"/>
        <w:bottom w:val="none" w:sz="0" w:space="0" w:color="auto"/>
        <w:right w:val="none" w:sz="0" w:space="0" w:color="auto"/>
      </w:divBdr>
    </w:div>
    <w:div w:id="121920336">
      <w:bodyDiv w:val="1"/>
      <w:marLeft w:val="0"/>
      <w:marRight w:val="0"/>
      <w:marTop w:val="0"/>
      <w:marBottom w:val="0"/>
      <w:divBdr>
        <w:top w:val="none" w:sz="0" w:space="0" w:color="auto"/>
        <w:left w:val="none" w:sz="0" w:space="0" w:color="auto"/>
        <w:bottom w:val="none" w:sz="0" w:space="0" w:color="auto"/>
        <w:right w:val="none" w:sz="0" w:space="0" w:color="auto"/>
      </w:divBdr>
    </w:div>
    <w:div w:id="122845170">
      <w:bodyDiv w:val="1"/>
      <w:marLeft w:val="0"/>
      <w:marRight w:val="0"/>
      <w:marTop w:val="0"/>
      <w:marBottom w:val="0"/>
      <w:divBdr>
        <w:top w:val="none" w:sz="0" w:space="0" w:color="auto"/>
        <w:left w:val="none" w:sz="0" w:space="0" w:color="auto"/>
        <w:bottom w:val="none" w:sz="0" w:space="0" w:color="auto"/>
        <w:right w:val="none" w:sz="0" w:space="0" w:color="auto"/>
      </w:divBdr>
    </w:div>
    <w:div w:id="128591297">
      <w:bodyDiv w:val="1"/>
      <w:marLeft w:val="0"/>
      <w:marRight w:val="0"/>
      <w:marTop w:val="0"/>
      <w:marBottom w:val="0"/>
      <w:divBdr>
        <w:top w:val="none" w:sz="0" w:space="0" w:color="auto"/>
        <w:left w:val="none" w:sz="0" w:space="0" w:color="auto"/>
        <w:bottom w:val="none" w:sz="0" w:space="0" w:color="auto"/>
        <w:right w:val="none" w:sz="0" w:space="0" w:color="auto"/>
      </w:divBdr>
    </w:div>
    <w:div w:id="139156966">
      <w:bodyDiv w:val="1"/>
      <w:marLeft w:val="0"/>
      <w:marRight w:val="0"/>
      <w:marTop w:val="0"/>
      <w:marBottom w:val="0"/>
      <w:divBdr>
        <w:top w:val="none" w:sz="0" w:space="0" w:color="auto"/>
        <w:left w:val="none" w:sz="0" w:space="0" w:color="auto"/>
        <w:bottom w:val="none" w:sz="0" w:space="0" w:color="auto"/>
        <w:right w:val="none" w:sz="0" w:space="0" w:color="auto"/>
      </w:divBdr>
    </w:div>
    <w:div w:id="141116831">
      <w:bodyDiv w:val="1"/>
      <w:marLeft w:val="0"/>
      <w:marRight w:val="0"/>
      <w:marTop w:val="0"/>
      <w:marBottom w:val="0"/>
      <w:divBdr>
        <w:top w:val="none" w:sz="0" w:space="0" w:color="auto"/>
        <w:left w:val="none" w:sz="0" w:space="0" w:color="auto"/>
        <w:bottom w:val="none" w:sz="0" w:space="0" w:color="auto"/>
        <w:right w:val="none" w:sz="0" w:space="0" w:color="auto"/>
      </w:divBdr>
    </w:div>
    <w:div w:id="141124644">
      <w:bodyDiv w:val="1"/>
      <w:marLeft w:val="0"/>
      <w:marRight w:val="0"/>
      <w:marTop w:val="0"/>
      <w:marBottom w:val="0"/>
      <w:divBdr>
        <w:top w:val="none" w:sz="0" w:space="0" w:color="auto"/>
        <w:left w:val="none" w:sz="0" w:space="0" w:color="auto"/>
        <w:bottom w:val="none" w:sz="0" w:space="0" w:color="auto"/>
        <w:right w:val="none" w:sz="0" w:space="0" w:color="auto"/>
      </w:divBdr>
    </w:div>
    <w:div w:id="149294676">
      <w:bodyDiv w:val="1"/>
      <w:marLeft w:val="0"/>
      <w:marRight w:val="0"/>
      <w:marTop w:val="0"/>
      <w:marBottom w:val="0"/>
      <w:divBdr>
        <w:top w:val="none" w:sz="0" w:space="0" w:color="auto"/>
        <w:left w:val="none" w:sz="0" w:space="0" w:color="auto"/>
        <w:bottom w:val="none" w:sz="0" w:space="0" w:color="auto"/>
        <w:right w:val="none" w:sz="0" w:space="0" w:color="auto"/>
      </w:divBdr>
    </w:div>
    <w:div w:id="149757886">
      <w:bodyDiv w:val="1"/>
      <w:marLeft w:val="0"/>
      <w:marRight w:val="0"/>
      <w:marTop w:val="0"/>
      <w:marBottom w:val="0"/>
      <w:divBdr>
        <w:top w:val="none" w:sz="0" w:space="0" w:color="auto"/>
        <w:left w:val="none" w:sz="0" w:space="0" w:color="auto"/>
        <w:bottom w:val="none" w:sz="0" w:space="0" w:color="auto"/>
        <w:right w:val="none" w:sz="0" w:space="0" w:color="auto"/>
      </w:divBdr>
    </w:div>
    <w:div w:id="157307980">
      <w:bodyDiv w:val="1"/>
      <w:marLeft w:val="0"/>
      <w:marRight w:val="0"/>
      <w:marTop w:val="0"/>
      <w:marBottom w:val="0"/>
      <w:divBdr>
        <w:top w:val="none" w:sz="0" w:space="0" w:color="auto"/>
        <w:left w:val="none" w:sz="0" w:space="0" w:color="auto"/>
        <w:bottom w:val="none" w:sz="0" w:space="0" w:color="auto"/>
        <w:right w:val="none" w:sz="0" w:space="0" w:color="auto"/>
      </w:divBdr>
    </w:div>
    <w:div w:id="157503085">
      <w:bodyDiv w:val="1"/>
      <w:marLeft w:val="0"/>
      <w:marRight w:val="0"/>
      <w:marTop w:val="0"/>
      <w:marBottom w:val="0"/>
      <w:divBdr>
        <w:top w:val="none" w:sz="0" w:space="0" w:color="auto"/>
        <w:left w:val="none" w:sz="0" w:space="0" w:color="auto"/>
        <w:bottom w:val="none" w:sz="0" w:space="0" w:color="auto"/>
        <w:right w:val="none" w:sz="0" w:space="0" w:color="auto"/>
      </w:divBdr>
    </w:div>
    <w:div w:id="159542749">
      <w:bodyDiv w:val="1"/>
      <w:marLeft w:val="0"/>
      <w:marRight w:val="0"/>
      <w:marTop w:val="0"/>
      <w:marBottom w:val="0"/>
      <w:divBdr>
        <w:top w:val="none" w:sz="0" w:space="0" w:color="auto"/>
        <w:left w:val="none" w:sz="0" w:space="0" w:color="auto"/>
        <w:bottom w:val="none" w:sz="0" w:space="0" w:color="auto"/>
        <w:right w:val="none" w:sz="0" w:space="0" w:color="auto"/>
      </w:divBdr>
    </w:div>
    <w:div w:id="160901657">
      <w:bodyDiv w:val="1"/>
      <w:marLeft w:val="0"/>
      <w:marRight w:val="0"/>
      <w:marTop w:val="0"/>
      <w:marBottom w:val="0"/>
      <w:divBdr>
        <w:top w:val="none" w:sz="0" w:space="0" w:color="auto"/>
        <w:left w:val="none" w:sz="0" w:space="0" w:color="auto"/>
        <w:bottom w:val="none" w:sz="0" w:space="0" w:color="auto"/>
        <w:right w:val="none" w:sz="0" w:space="0" w:color="auto"/>
      </w:divBdr>
    </w:div>
    <w:div w:id="163516193">
      <w:bodyDiv w:val="1"/>
      <w:marLeft w:val="0"/>
      <w:marRight w:val="0"/>
      <w:marTop w:val="0"/>
      <w:marBottom w:val="0"/>
      <w:divBdr>
        <w:top w:val="none" w:sz="0" w:space="0" w:color="auto"/>
        <w:left w:val="none" w:sz="0" w:space="0" w:color="auto"/>
        <w:bottom w:val="none" w:sz="0" w:space="0" w:color="auto"/>
        <w:right w:val="none" w:sz="0" w:space="0" w:color="auto"/>
      </w:divBdr>
    </w:div>
    <w:div w:id="164129076">
      <w:bodyDiv w:val="1"/>
      <w:marLeft w:val="0"/>
      <w:marRight w:val="0"/>
      <w:marTop w:val="0"/>
      <w:marBottom w:val="0"/>
      <w:divBdr>
        <w:top w:val="none" w:sz="0" w:space="0" w:color="auto"/>
        <w:left w:val="none" w:sz="0" w:space="0" w:color="auto"/>
        <w:bottom w:val="none" w:sz="0" w:space="0" w:color="auto"/>
        <w:right w:val="none" w:sz="0" w:space="0" w:color="auto"/>
      </w:divBdr>
    </w:div>
    <w:div w:id="164247368">
      <w:bodyDiv w:val="1"/>
      <w:marLeft w:val="0"/>
      <w:marRight w:val="0"/>
      <w:marTop w:val="0"/>
      <w:marBottom w:val="0"/>
      <w:divBdr>
        <w:top w:val="none" w:sz="0" w:space="0" w:color="auto"/>
        <w:left w:val="none" w:sz="0" w:space="0" w:color="auto"/>
        <w:bottom w:val="none" w:sz="0" w:space="0" w:color="auto"/>
        <w:right w:val="none" w:sz="0" w:space="0" w:color="auto"/>
      </w:divBdr>
    </w:div>
    <w:div w:id="165562373">
      <w:bodyDiv w:val="1"/>
      <w:marLeft w:val="0"/>
      <w:marRight w:val="0"/>
      <w:marTop w:val="0"/>
      <w:marBottom w:val="0"/>
      <w:divBdr>
        <w:top w:val="none" w:sz="0" w:space="0" w:color="auto"/>
        <w:left w:val="none" w:sz="0" w:space="0" w:color="auto"/>
        <w:bottom w:val="none" w:sz="0" w:space="0" w:color="auto"/>
        <w:right w:val="none" w:sz="0" w:space="0" w:color="auto"/>
      </w:divBdr>
    </w:div>
    <w:div w:id="166016425">
      <w:bodyDiv w:val="1"/>
      <w:marLeft w:val="0"/>
      <w:marRight w:val="0"/>
      <w:marTop w:val="0"/>
      <w:marBottom w:val="0"/>
      <w:divBdr>
        <w:top w:val="none" w:sz="0" w:space="0" w:color="auto"/>
        <w:left w:val="none" w:sz="0" w:space="0" w:color="auto"/>
        <w:bottom w:val="none" w:sz="0" w:space="0" w:color="auto"/>
        <w:right w:val="none" w:sz="0" w:space="0" w:color="auto"/>
      </w:divBdr>
    </w:div>
    <w:div w:id="170029603">
      <w:bodyDiv w:val="1"/>
      <w:marLeft w:val="0"/>
      <w:marRight w:val="0"/>
      <w:marTop w:val="0"/>
      <w:marBottom w:val="0"/>
      <w:divBdr>
        <w:top w:val="none" w:sz="0" w:space="0" w:color="auto"/>
        <w:left w:val="none" w:sz="0" w:space="0" w:color="auto"/>
        <w:bottom w:val="none" w:sz="0" w:space="0" w:color="auto"/>
        <w:right w:val="none" w:sz="0" w:space="0" w:color="auto"/>
      </w:divBdr>
    </w:div>
    <w:div w:id="172184718">
      <w:bodyDiv w:val="1"/>
      <w:marLeft w:val="0"/>
      <w:marRight w:val="0"/>
      <w:marTop w:val="0"/>
      <w:marBottom w:val="0"/>
      <w:divBdr>
        <w:top w:val="none" w:sz="0" w:space="0" w:color="auto"/>
        <w:left w:val="none" w:sz="0" w:space="0" w:color="auto"/>
        <w:bottom w:val="none" w:sz="0" w:space="0" w:color="auto"/>
        <w:right w:val="none" w:sz="0" w:space="0" w:color="auto"/>
      </w:divBdr>
    </w:div>
    <w:div w:id="176122536">
      <w:bodyDiv w:val="1"/>
      <w:marLeft w:val="0"/>
      <w:marRight w:val="0"/>
      <w:marTop w:val="0"/>
      <w:marBottom w:val="0"/>
      <w:divBdr>
        <w:top w:val="none" w:sz="0" w:space="0" w:color="auto"/>
        <w:left w:val="none" w:sz="0" w:space="0" w:color="auto"/>
        <w:bottom w:val="none" w:sz="0" w:space="0" w:color="auto"/>
        <w:right w:val="none" w:sz="0" w:space="0" w:color="auto"/>
      </w:divBdr>
    </w:div>
    <w:div w:id="177429474">
      <w:bodyDiv w:val="1"/>
      <w:marLeft w:val="0"/>
      <w:marRight w:val="0"/>
      <w:marTop w:val="0"/>
      <w:marBottom w:val="0"/>
      <w:divBdr>
        <w:top w:val="none" w:sz="0" w:space="0" w:color="auto"/>
        <w:left w:val="none" w:sz="0" w:space="0" w:color="auto"/>
        <w:bottom w:val="none" w:sz="0" w:space="0" w:color="auto"/>
        <w:right w:val="none" w:sz="0" w:space="0" w:color="auto"/>
      </w:divBdr>
    </w:div>
    <w:div w:id="180778924">
      <w:bodyDiv w:val="1"/>
      <w:marLeft w:val="0"/>
      <w:marRight w:val="0"/>
      <w:marTop w:val="0"/>
      <w:marBottom w:val="0"/>
      <w:divBdr>
        <w:top w:val="none" w:sz="0" w:space="0" w:color="auto"/>
        <w:left w:val="none" w:sz="0" w:space="0" w:color="auto"/>
        <w:bottom w:val="none" w:sz="0" w:space="0" w:color="auto"/>
        <w:right w:val="none" w:sz="0" w:space="0" w:color="auto"/>
      </w:divBdr>
    </w:div>
    <w:div w:id="183250014">
      <w:bodyDiv w:val="1"/>
      <w:marLeft w:val="0"/>
      <w:marRight w:val="0"/>
      <w:marTop w:val="0"/>
      <w:marBottom w:val="0"/>
      <w:divBdr>
        <w:top w:val="none" w:sz="0" w:space="0" w:color="auto"/>
        <w:left w:val="none" w:sz="0" w:space="0" w:color="auto"/>
        <w:bottom w:val="none" w:sz="0" w:space="0" w:color="auto"/>
        <w:right w:val="none" w:sz="0" w:space="0" w:color="auto"/>
      </w:divBdr>
    </w:div>
    <w:div w:id="185599886">
      <w:bodyDiv w:val="1"/>
      <w:marLeft w:val="0"/>
      <w:marRight w:val="0"/>
      <w:marTop w:val="0"/>
      <w:marBottom w:val="0"/>
      <w:divBdr>
        <w:top w:val="none" w:sz="0" w:space="0" w:color="auto"/>
        <w:left w:val="none" w:sz="0" w:space="0" w:color="auto"/>
        <w:bottom w:val="none" w:sz="0" w:space="0" w:color="auto"/>
        <w:right w:val="none" w:sz="0" w:space="0" w:color="auto"/>
      </w:divBdr>
    </w:div>
    <w:div w:id="186217633">
      <w:bodyDiv w:val="1"/>
      <w:marLeft w:val="0"/>
      <w:marRight w:val="0"/>
      <w:marTop w:val="0"/>
      <w:marBottom w:val="0"/>
      <w:divBdr>
        <w:top w:val="none" w:sz="0" w:space="0" w:color="auto"/>
        <w:left w:val="none" w:sz="0" w:space="0" w:color="auto"/>
        <w:bottom w:val="none" w:sz="0" w:space="0" w:color="auto"/>
        <w:right w:val="none" w:sz="0" w:space="0" w:color="auto"/>
      </w:divBdr>
    </w:div>
    <w:div w:id="193006813">
      <w:bodyDiv w:val="1"/>
      <w:marLeft w:val="0"/>
      <w:marRight w:val="0"/>
      <w:marTop w:val="0"/>
      <w:marBottom w:val="0"/>
      <w:divBdr>
        <w:top w:val="none" w:sz="0" w:space="0" w:color="auto"/>
        <w:left w:val="none" w:sz="0" w:space="0" w:color="auto"/>
        <w:bottom w:val="none" w:sz="0" w:space="0" w:color="auto"/>
        <w:right w:val="none" w:sz="0" w:space="0" w:color="auto"/>
      </w:divBdr>
    </w:div>
    <w:div w:id="196621568">
      <w:bodyDiv w:val="1"/>
      <w:marLeft w:val="0"/>
      <w:marRight w:val="0"/>
      <w:marTop w:val="0"/>
      <w:marBottom w:val="0"/>
      <w:divBdr>
        <w:top w:val="none" w:sz="0" w:space="0" w:color="auto"/>
        <w:left w:val="none" w:sz="0" w:space="0" w:color="auto"/>
        <w:bottom w:val="none" w:sz="0" w:space="0" w:color="auto"/>
        <w:right w:val="none" w:sz="0" w:space="0" w:color="auto"/>
      </w:divBdr>
    </w:div>
    <w:div w:id="197402829">
      <w:bodyDiv w:val="1"/>
      <w:marLeft w:val="0"/>
      <w:marRight w:val="0"/>
      <w:marTop w:val="0"/>
      <w:marBottom w:val="0"/>
      <w:divBdr>
        <w:top w:val="none" w:sz="0" w:space="0" w:color="auto"/>
        <w:left w:val="none" w:sz="0" w:space="0" w:color="auto"/>
        <w:bottom w:val="none" w:sz="0" w:space="0" w:color="auto"/>
        <w:right w:val="none" w:sz="0" w:space="0" w:color="auto"/>
      </w:divBdr>
    </w:div>
    <w:div w:id="197931236">
      <w:bodyDiv w:val="1"/>
      <w:marLeft w:val="0"/>
      <w:marRight w:val="0"/>
      <w:marTop w:val="0"/>
      <w:marBottom w:val="0"/>
      <w:divBdr>
        <w:top w:val="none" w:sz="0" w:space="0" w:color="auto"/>
        <w:left w:val="none" w:sz="0" w:space="0" w:color="auto"/>
        <w:bottom w:val="none" w:sz="0" w:space="0" w:color="auto"/>
        <w:right w:val="none" w:sz="0" w:space="0" w:color="auto"/>
      </w:divBdr>
    </w:div>
    <w:div w:id="197936107">
      <w:bodyDiv w:val="1"/>
      <w:marLeft w:val="0"/>
      <w:marRight w:val="0"/>
      <w:marTop w:val="0"/>
      <w:marBottom w:val="0"/>
      <w:divBdr>
        <w:top w:val="none" w:sz="0" w:space="0" w:color="auto"/>
        <w:left w:val="none" w:sz="0" w:space="0" w:color="auto"/>
        <w:bottom w:val="none" w:sz="0" w:space="0" w:color="auto"/>
        <w:right w:val="none" w:sz="0" w:space="0" w:color="auto"/>
      </w:divBdr>
    </w:div>
    <w:div w:id="201476298">
      <w:bodyDiv w:val="1"/>
      <w:marLeft w:val="0"/>
      <w:marRight w:val="0"/>
      <w:marTop w:val="0"/>
      <w:marBottom w:val="0"/>
      <w:divBdr>
        <w:top w:val="none" w:sz="0" w:space="0" w:color="auto"/>
        <w:left w:val="none" w:sz="0" w:space="0" w:color="auto"/>
        <w:bottom w:val="none" w:sz="0" w:space="0" w:color="auto"/>
        <w:right w:val="none" w:sz="0" w:space="0" w:color="auto"/>
      </w:divBdr>
    </w:div>
    <w:div w:id="203300126">
      <w:bodyDiv w:val="1"/>
      <w:marLeft w:val="0"/>
      <w:marRight w:val="0"/>
      <w:marTop w:val="0"/>
      <w:marBottom w:val="0"/>
      <w:divBdr>
        <w:top w:val="none" w:sz="0" w:space="0" w:color="auto"/>
        <w:left w:val="none" w:sz="0" w:space="0" w:color="auto"/>
        <w:bottom w:val="none" w:sz="0" w:space="0" w:color="auto"/>
        <w:right w:val="none" w:sz="0" w:space="0" w:color="auto"/>
      </w:divBdr>
    </w:div>
    <w:div w:id="205024711">
      <w:bodyDiv w:val="1"/>
      <w:marLeft w:val="0"/>
      <w:marRight w:val="0"/>
      <w:marTop w:val="0"/>
      <w:marBottom w:val="0"/>
      <w:divBdr>
        <w:top w:val="none" w:sz="0" w:space="0" w:color="auto"/>
        <w:left w:val="none" w:sz="0" w:space="0" w:color="auto"/>
        <w:bottom w:val="none" w:sz="0" w:space="0" w:color="auto"/>
        <w:right w:val="none" w:sz="0" w:space="0" w:color="auto"/>
      </w:divBdr>
    </w:div>
    <w:div w:id="206912406">
      <w:bodyDiv w:val="1"/>
      <w:marLeft w:val="0"/>
      <w:marRight w:val="0"/>
      <w:marTop w:val="0"/>
      <w:marBottom w:val="0"/>
      <w:divBdr>
        <w:top w:val="none" w:sz="0" w:space="0" w:color="auto"/>
        <w:left w:val="none" w:sz="0" w:space="0" w:color="auto"/>
        <w:bottom w:val="none" w:sz="0" w:space="0" w:color="auto"/>
        <w:right w:val="none" w:sz="0" w:space="0" w:color="auto"/>
      </w:divBdr>
    </w:div>
    <w:div w:id="209191313">
      <w:bodyDiv w:val="1"/>
      <w:marLeft w:val="0"/>
      <w:marRight w:val="0"/>
      <w:marTop w:val="0"/>
      <w:marBottom w:val="0"/>
      <w:divBdr>
        <w:top w:val="none" w:sz="0" w:space="0" w:color="auto"/>
        <w:left w:val="none" w:sz="0" w:space="0" w:color="auto"/>
        <w:bottom w:val="none" w:sz="0" w:space="0" w:color="auto"/>
        <w:right w:val="none" w:sz="0" w:space="0" w:color="auto"/>
      </w:divBdr>
    </w:div>
    <w:div w:id="210843108">
      <w:bodyDiv w:val="1"/>
      <w:marLeft w:val="0"/>
      <w:marRight w:val="0"/>
      <w:marTop w:val="0"/>
      <w:marBottom w:val="0"/>
      <w:divBdr>
        <w:top w:val="none" w:sz="0" w:space="0" w:color="auto"/>
        <w:left w:val="none" w:sz="0" w:space="0" w:color="auto"/>
        <w:bottom w:val="none" w:sz="0" w:space="0" w:color="auto"/>
        <w:right w:val="none" w:sz="0" w:space="0" w:color="auto"/>
      </w:divBdr>
    </w:div>
    <w:div w:id="211889655">
      <w:bodyDiv w:val="1"/>
      <w:marLeft w:val="0"/>
      <w:marRight w:val="0"/>
      <w:marTop w:val="0"/>
      <w:marBottom w:val="0"/>
      <w:divBdr>
        <w:top w:val="none" w:sz="0" w:space="0" w:color="auto"/>
        <w:left w:val="none" w:sz="0" w:space="0" w:color="auto"/>
        <w:bottom w:val="none" w:sz="0" w:space="0" w:color="auto"/>
        <w:right w:val="none" w:sz="0" w:space="0" w:color="auto"/>
      </w:divBdr>
    </w:div>
    <w:div w:id="212498762">
      <w:bodyDiv w:val="1"/>
      <w:marLeft w:val="0"/>
      <w:marRight w:val="0"/>
      <w:marTop w:val="0"/>
      <w:marBottom w:val="0"/>
      <w:divBdr>
        <w:top w:val="none" w:sz="0" w:space="0" w:color="auto"/>
        <w:left w:val="none" w:sz="0" w:space="0" w:color="auto"/>
        <w:bottom w:val="none" w:sz="0" w:space="0" w:color="auto"/>
        <w:right w:val="none" w:sz="0" w:space="0" w:color="auto"/>
      </w:divBdr>
      <w:divsChild>
        <w:div w:id="417531066">
          <w:marLeft w:val="446"/>
          <w:marRight w:val="0"/>
          <w:marTop w:val="0"/>
          <w:marBottom w:val="0"/>
          <w:divBdr>
            <w:top w:val="none" w:sz="0" w:space="0" w:color="auto"/>
            <w:left w:val="none" w:sz="0" w:space="0" w:color="auto"/>
            <w:bottom w:val="none" w:sz="0" w:space="0" w:color="auto"/>
            <w:right w:val="none" w:sz="0" w:space="0" w:color="auto"/>
          </w:divBdr>
        </w:div>
        <w:div w:id="871117598">
          <w:marLeft w:val="446"/>
          <w:marRight w:val="0"/>
          <w:marTop w:val="0"/>
          <w:marBottom w:val="0"/>
          <w:divBdr>
            <w:top w:val="none" w:sz="0" w:space="0" w:color="auto"/>
            <w:left w:val="none" w:sz="0" w:space="0" w:color="auto"/>
            <w:bottom w:val="none" w:sz="0" w:space="0" w:color="auto"/>
            <w:right w:val="none" w:sz="0" w:space="0" w:color="auto"/>
          </w:divBdr>
        </w:div>
        <w:div w:id="890268900">
          <w:marLeft w:val="446"/>
          <w:marRight w:val="0"/>
          <w:marTop w:val="0"/>
          <w:marBottom w:val="0"/>
          <w:divBdr>
            <w:top w:val="none" w:sz="0" w:space="0" w:color="auto"/>
            <w:left w:val="none" w:sz="0" w:space="0" w:color="auto"/>
            <w:bottom w:val="none" w:sz="0" w:space="0" w:color="auto"/>
            <w:right w:val="none" w:sz="0" w:space="0" w:color="auto"/>
          </w:divBdr>
        </w:div>
        <w:div w:id="1482238336">
          <w:marLeft w:val="446"/>
          <w:marRight w:val="0"/>
          <w:marTop w:val="0"/>
          <w:marBottom w:val="0"/>
          <w:divBdr>
            <w:top w:val="none" w:sz="0" w:space="0" w:color="auto"/>
            <w:left w:val="none" w:sz="0" w:space="0" w:color="auto"/>
            <w:bottom w:val="none" w:sz="0" w:space="0" w:color="auto"/>
            <w:right w:val="none" w:sz="0" w:space="0" w:color="auto"/>
          </w:divBdr>
        </w:div>
        <w:div w:id="2020885178">
          <w:marLeft w:val="446"/>
          <w:marRight w:val="0"/>
          <w:marTop w:val="0"/>
          <w:marBottom w:val="0"/>
          <w:divBdr>
            <w:top w:val="none" w:sz="0" w:space="0" w:color="auto"/>
            <w:left w:val="none" w:sz="0" w:space="0" w:color="auto"/>
            <w:bottom w:val="none" w:sz="0" w:space="0" w:color="auto"/>
            <w:right w:val="none" w:sz="0" w:space="0" w:color="auto"/>
          </w:divBdr>
        </w:div>
      </w:divsChild>
    </w:div>
    <w:div w:id="217282048">
      <w:bodyDiv w:val="1"/>
      <w:marLeft w:val="0"/>
      <w:marRight w:val="0"/>
      <w:marTop w:val="0"/>
      <w:marBottom w:val="0"/>
      <w:divBdr>
        <w:top w:val="none" w:sz="0" w:space="0" w:color="auto"/>
        <w:left w:val="none" w:sz="0" w:space="0" w:color="auto"/>
        <w:bottom w:val="none" w:sz="0" w:space="0" w:color="auto"/>
        <w:right w:val="none" w:sz="0" w:space="0" w:color="auto"/>
      </w:divBdr>
    </w:div>
    <w:div w:id="219555299">
      <w:bodyDiv w:val="1"/>
      <w:marLeft w:val="0"/>
      <w:marRight w:val="0"/>
      <w:marTop w:val="0"/>
      <w:marBottom w:val="0"/>
      <w:divBdr>
        <w:top w:val="none" w:sz="0" w:space="0" w:color="auto"/>
        <w:left w:val="none" w:sz="0" w:space="0" w:color="auto"/>
        <w:bottom w:val="none" w:sz="0" w:space="0" w:color="auto"/>
        <w:right w:val="none" w:sz="0" w:space="0" w:color="auto"/>
      </w:divBdr>
    </w:div>
    <w:div w:id="221185806">
      <w:bodyDiv w:val="1"/>
      <w:marLeft w:val="0"/>
      <w:marRight w:val="0"/>
      <w:marTop w:val="0"/>
      <w:marBottom w:val="0"/>
      <w:divBdr>
        <w:top w:val="none" w:sz="0" w:space="0" w:color="auto"/>
        <w:left w:val="none" w:sz="0" w:space="0" w:color="auto"/>
        <w:bottom w:val="none" w:sz="0" w:space="0" w:color="auto"/>
        <w:right w:val="none" w:sz="0" w:space="0" w:color="auto"/>
      </w:divBdr>
    </w:div>
    <w:div w:id="223490444">
      <w:bodyDiv w:val="1"/>
      <w:marLeft w:val="0"/>
      <w:marRight w:val="0"/>
      <w:marTop w:val="0"/>
      <w:marBottom w:val="0"/>
      <w:divBdr>
        <w:top w:val="none" w:sz="0" w:space="0" w:color="auto"/>
        <w:left w:val="none" w:sz="0" w:space="0" w:color="auto"/>
        <w:bottom w:val="none" w:sz="0" w:space="0" w:color="auto"/>
        <w:right w:val="none" w:sz="0" w:space="0" w:color="auto"/>
      </w:divBdr>
    </w:div>
    <w:div w:id="225922527">
      <w:bodyDiv w:val="1"/>
      <w:marLeft w:val="0"/>
      <w:marRight w:val="0"/>
      <w:marTop w:val="0"/>
      <w:marBottom w:val="0"/>
      <w:divBdr>
        <w:top w:val="none" w:sz="0" w:space="0" w:color="auto"/>
        <w:left w:val="none" w:sz="0" w:space="0" w:color="auto"/>
        <w:bottom w:val="none" w:sz="0" w:space="0" w:color="auto"/>
        <w:right w:val="none" w:sz="0" w:space="0" w:color="auto"/>
      </w:divBdr>
    </w:div>
    <w:div w:id="227614053">
      <w:bodyDiv w:val="1"/>
      <w:marLeft w:val="0"/>
      <w:marRight w:val="0"/>
      <w:marTop w:val="0"/>
      <w:marBottom w:val="0"/>
      <w:divBdr>
        <w:top w:val="none" w:sz="0" w:space="0" w:color="auto"/>
        <w:left w:val="none" w:sz="0" w:space="0" w:color="auto"/>
        <w:bottom w:val="none" w:sz="0" w:space="0" w:color="auto"/>
        <w:right w:val="none" w:sz="0" w:space="0" w:color="auto"/>
      </w:divBdr>
    </w:div>
    <w:div w:id="229311740">
      <w:bodyDiv w:val="1"/>
      <w:marLeft w:val="0"/>
      <w:marRight w:val="0"/>
      <w:marTop w:val="0"/>
      <w:marBottom w:val="0"/>
      <w:divBdr>
        <w:top w:val="none" w:sz="0" w:space="0" w:color="auto"/>
        <w:left w:val="none" w:sz="0" w:space="0" w:color="auto"/>
        <w:bottom w:val="none" w:sz="0" w:space="0" w:color="auto"/>
        <w:right w:val="none" w:sz="0" w:space="0" w:color="auto"/>
      </w:divBdr>
    </w:div>
    <w:div w:id="230118811">
      <w:bodyDiv w:val="1"/>
      <w:marLeft w:val="0"/>
      <w:marRight w:val="0"/>
      <w:marTop w:val="0"/>
      <w:marBottom w:val="0"/>
      <w:divBdr>
        <w:top w:val="none" w:sz="0" w:space="0" w:color="auto"/>
        <w:left w:val="none" w:sz="0" w:space="0" w:color="auto"/>
        <w:bottom w:val="none" w:sz="0" w:space="0" w:color="auto"/>
        <w:right w:val="none" w:sz="0" w:space="0" w:color="auto"/>
      </w:divBdr>
    </w:div>
    <w:div w:id="230240887">
      <w:bodyDiv w:val="1"/>
      <w:marLeft w:val="0"/>
      <w:marRight w:val="0"/>
      <w:marTop w:val="0"/>
      <w:marBottom w:val="0"/>
      <w:divBdr>
        <w:top w:val="none" w:sz="0" w:space="0" w:color="auto"/>
        <w:left w:val="none" w:sz="0" w:space="0" w:color="auto"/>
        <w:bottom w:val="none" w:sz="0" w:space="0" w:color="auto"/>
        <w:right w:val="none" w:sz="0" w:space="0" w:color="auto"/>
      </w:divBdr>
    </w:div>
    <w:div w:id="232083205">
      <w:bodyDiv w:val="1"/>
      <w:marLeft w:val="0"/>
      <w:marRight w:val="0"/>
      <w:marTop w:val="0"/>
      <w:marBottom w:val="0"/>
      <w:divBdr>
        <w:top w:val="none" w:sz="0" w:space="0" w:color="auto"/>
        <w:left w:val="none" w:sz="0" w:space="0" w:color="auto"/>
        <w:bottom w:val="none" w:sz="0" w:space="0" w:color="auto"/>
        <w:right w:val="none" w:sz="0" w:space="0" w:color="auto"/>
      </w:divBdr>
    </w:div>
    <w:div w:id="233589303">
      <w:bodyDiv w:val="1"/>
      <w:marLeft w:val="0"/>
      <w:marRight w:val="0"/>
      <w:marTop w:val="0"/>
      <w:marBottom w:val="0"/>
      <w:divBdr>
        <w:top w:val="none" w:sz="0" w:space="0" w:color="auto"/>
        <w:left w:val="none" w:sz="0" w:space="0" w:color="auto"/>
        <w:bottom w:val="none" w:sz="0" w:space="0" w:color="auto"/>
        <w:right w:val="none" w:sz="0" w:space="0" w:color="auto"/>
      </w:divBdr>
    </w:div>
    <w:div w:id="233899434">
      <w:bodyDiv w:val="1"/>
      <w:marLeft w:val="0"/>
      <w:marRight w:val="0"/>
      <w:marTop w:val="0"/>
      <w:marBottom w:val="0"/>
      <w:divBdr>
        <w:top w:val="none" w:sz="0" w:space="0" w:color="auto"/>
        <w:left w:val="none" w:sz="0" w:space="0" w:color="auto"/>
        <w:bottom w:val="none" w:sz="0" w:space="0" w:color="auto"/>
        <w:right w:val="none" w:sz="0" w:space="0" w:color="auto"/>
      </w:divBdr>
    </w:div>
    <w:div w:id="236402877">
      <w:bodyDiv w:val="1"/>
      <w:marLeft w:val="0"/>
      <w:marRight w:val="0"/>
      <w:marTop w:val="0"/>
      <w:marBottom w:val="0"/>
      <w:divBdr>
        <w:top w:val="none" w:sz="0" w:space="0" w:color="auto"/>
        <w:left w:val="none" w:sz="0" w:space="0" w:color="auto"/>
        <w:bottom w:val="none" w:sz="0" w:space="0" w:color="auto"/>
        <w:right w:val="none" w:sz="0" w:space="0" w:color="auto"/>
      </w:divBdr>
    </w:div>
    <w:div w:id="239870786">
      <w:bodyDiv w:val="1"/>
      <w:marLeft w:val="0"/>
      <w:marRight w:val="0"/>
      <w:marTop w:val="0"/>
      <w:marBottom w:val="0"/>
      <w:divBdr>
        <w:top w:val="none" w:sz="0" w:space="0" w:color="auto"/>
        <w:left w:val="none" w:sz="0" w:space="0" w:color="auto"/>
        <w:bottom w:val="none" w:sz="0" w:space="0" w:color="auto"/>
        <w:right w:val="none" w:sz="0" w:space="0" w:color="auto"/>
      </w:divBdr>
    </w:div>
    <w:div w:id="242955872">
      <w:bodyDiv w:val="1"/>
      <w:marLeft w:val="0"/>
      <w:marRight w:val="0"/>
      <w:marTop w:val="0"/>
      <w:marBottom w:val="0"/>
      <w:divBdr>
        <w:top w:val="none" w:sz="0" w:space="0" w:color="auto"/>
        <w:left w:val="none" w:sz="0" w:space="0" w:color="auto"/>
        <w:bottom w:val="none" w:sz="0" w:space="0" w:color="auto"/>
        <w:right w:val="none" w:sz="0" w:space="0" w:color="auto"/>
      </w:divBdr>
    </w:div>
    <w:div w:id="245043570">
      <w:bodyDiv w:val="1"/>
      <w:marLeft w:val="0"/>
      <w:marRight w:val="0"/>
      <w:marTop w:val="0"/>
      <w:marBottom w:val="0"/>
      <w:divBdr>
        <w:top w:val="none" w:sz="0" w:space="0" w:color="auto"/>
        <w:left w:val="none" w:sz="0" w:space="0" w:color="auto"/>
        <w:bottom w:val="none" w:sz="0" w:space="0" w:color="auto"/>
        <w:right w:val="none" w:sz="0" w:space="0" w:color="auto"/>
      </w:divBdr>
    </w:div>
    <w:div w:id="245067964">
      <w:bodyDiv w:val="1"/>
      <w:marLeft w:val="0"/>
      <w:marRight w:val="0"/>
      <w:marTop w:val="0"/>
      <w:marBottom w:val="0"/>
      <w:divBdr>
        <w:top w:val="none" w:sz="0" w:space="0" w:color="auto"/>
        <w:left w:val="none" w:sz="0" w:space="0" w:color="auto"/>
        <w:bottom w:val="none" w:sz="0" w:space="0" w:color="auto"/>
        <w:right w:val="none" w:sz="0" w:space="0" w:color="auto"/>
      </w:divBdr>
    </w:div>
    <w:div w:id="246305456">
      <w:bodyDiv w:val="1"/>
      <w:marLeft w:val="0"/>
      <w:marRight w:val="0"/>
      <w:marTop w:val="0"/>
      <w:marBottom w:val="0"/>
      <w:divBdr>
        <w:top w:val="none" w:sz="0" w:space="0" w:color="auto"/>
        <w:left w:val="none" w:sz="0" w:space="0" w:color="auto"/>
        <w:bottom w:val="none" w:sz="0" w:space="0" w:color="auto"/>
        <w:right w:val="none" w:sz="0" w:space="0" w:color="auto"/>
      </w:divBdr>
    </w:div>
    <w:div w:id="246690873">
      <w:bodyDiv w:val="1"/>
      <w:marLeft w:val="0"/>
      <w:marRight w:val="0"/>
      <w:marTop w:val="0"/>
      <w:marBottom w:val="0"/>
      <w:divBdr>
        <w:top w:val="none" w:sz="0" w:space="0" w:color="auto"/>
        <w:left w:val="none" w:sz="0" w:space="0" w:color="auto"/>
        <w:bottom w:val="none" w:sz="0" w:space="0" w:color="auto"/>
        <w:right w:val="none" w:sz="0" w:space="0" w:color="auto"/>
      </w:divBdr>
    </w:div>
    <w:div w:id="247278523">
      <w:bodyDiv w:val="1"/>
      <w:marLeft w:val="0"/>
      <w:marRight w:val="0"/>
      <w:marTop w:val="0"/>
      <w:marBottom w:val="0"/>
      <w:divBdr>
        <w:top w:val="none" w:sz="0" w:space="0" w:color="auto"/>
        <w:left w:val="none" w:sz="0" w:space="0" w:color="auto"/>
        <w:bottom w:val="none" w:sz="0" w:space="0" w:color="auto"/>
        <w:right w:val="none" w:sz="0" w:space="0" w:color="auto"/>
      </w:divBdr>
    </w:div>
    <w:div w:id="248316293">
      <w:bodyDiv w:val="1"/>
      <w:marLeft w:val="0"/>
      <w:marRight w:val="0"/>
      <w:marTop w:val="0"/>
      <w:marBottom w:val="0"/>
      <w:divBdr>
        <w:top w:val="none" w:sz="0" w:space="0" w:color="auto"/>
        <w:left w:val="none" w:sz="0" w:space="0" w:color="auto"/>
        <w:bottom w:val="none" w:sz="0" w:space="0" w:color="auto"/>
        <w:right w:val="none" w:sz="0" w:space="0" w:color="auto"/>
      </w:divBdr>
    </w:div>
    <w:div w:id="250815830">
      <w:bodyDiv w:val="1"/>
      <w:marLeft w:val="0"/>
      <w:marRight w:val="0"/>
      <w:marTop w:val="0"/>
      <w:marBottom w:val="0"/>
      <w:divBdr>
        <w:top w:val="none" w:sz="0" w:space="0" w:color="auto"/>
        <w:left w:val="none" w:sz="0" w:space="0" w:color="auto"/>
        <w:bottom w:val="none" w:sz="0" w:space="0" w:color="auto"/>
        <w:right w:val="none" w:sz="0" w:space="0" w:color="auto"/>
      </w:divBdr>
    </w:div>
    <w:div w:id="255097204">
      <w:bodyDiv w:val="1"/>
      <w:marLeft w:val="0"/>
      <w:marRight w:val="0"/>
      <w:marTop w:val="0"/>
      <w:marBottom w:val="0"/>
      <w:divBdr>
        <w:top w:val="none" w:sz="0" w:space="0" w:color="auto"/>
        <w:left w:val="none" w:sz="0" w:space="0" w:color="auto"/>
        <w:bottom w:val="none" w:sz="0" w:space="0" w:color="auto"/>
        <w:right w:val="none" w:sz="0" w:space="0" w:color="auto"/>
      </w:divBdr>
    </w:div>
    <w:div w:id="256325598">
      <w:bodyDiv w:val="1"/>
      <w:marLeft w:val="0"/>
      <w:marRight w:val="0"/>
      <w:marTop w:val="0"/>
      <w:marBottom w:val="0"/>
      <w:divBdr>
        <w:top w:val="none" w:sz="0" w:space="0" w:color="auto"/>
        <w:left w:val="none" w:sz="0" w:space="0" w:color="auto"/>
        <w:bottom w:val="none" w:sz="0" w:space="0" w:color="auto"/>
        <w:right w:val="none" w:sz="0" w:space="0" w:color="auto"/>
      </w:divBdr>
    </w:div>
    <w:div w:id="258758155">
      <w:bodyDiv w:val="1"/>
      <w:marLeft w:val="0"/>
      <w:marRight w:val="0"/>
      <w:marTop w:val="0"/>
      <w:marBottom w:val="0"/>
      <w:divBdr>
        <w:top w:val="none" w:sz="0" w:space="0" w:color="auto"/>
        <w:left w:val="none" w:sz="0" w:space="0" w:color="auto"/>
        <w:bottom w:val="none" w:sz="0" w:space="0" w:color="auto"/>
        <w:right w:val="none" w:sz="0" w:space="0" w:color="auto"/>
      </w:divBdr>
    </w:div>
    <w:div w:id="262347509">
      <w:bodyDiv w:val="1"/>
      <w:marLeft w:val="0"/>
      <w:marRight w:val="0"/>
      <w:marTop w:val="0"/>
      <w:marBottom w:val="0"/>
      <w:divBdr>
        <w:top w:val="none" w:sz="0" w:space="0" w:color="auto"/>
        <w:left w:val="none" w:sz="0" w:space="0" w:color="auto"/>
        <w:bottom w:val="none" w:sz="0" w:space="0" w:color="auto"/>
        <w:right w:val="none" w:sz="0" w:space="0" w:color="auto"/>
      </w:divBdr>
    </w:div>
    <w:div w:id="268781777">
      <w:bodyDiv w:val="1"/>
      <w:marLeft w:val="0"/>
      <w:marRight w:val="0"/>
      <w:marTop w:val="0"/>
      <w:marBottom w:val="0"/>
      <w:divBdr>
        <w:top w:val="none" w:sz="0" w:space="0" w:color="auto"/>
        <w:left w:val="none" w:sz="0" w:space="0" w:color="auto"/>
        <w:bottom w:val="none" w:sz="0" w:space="0" w:color="auto"/>
        <w:right w:val="none" w:sz="0" w:space="0" w:color="auto"/>
      </w:divBdr>
    </w:div>
    <w:div w:id="269900345">
      <w:bodyDiv w:val="1"/>
      <w:marLeft w:val="0"/>
      <w:marRight w:val="0"/>
      <w:marTop w:val="0"/>
      <w:marBottom w:val="0"/>
      <w:divBdr>
        <w:top w:val="none" w:sz="0" w:space="0" w:color="auto"/>
        <w:left w:val="none" w:sz="0" w:space="0" w:color="auto"/>
        <w:bottom w:val="none" w:sz="0" w:space="0" w:color="auto"/>
        <w:right w:val="none" w:sz="0" w:space="0" w:color="auto"/>
      </w:divBdr>
    </w:div>
    <w:div w:id="273438496">
      <w:bodyDiv w:val="1"/>
      <w:marLeft w:val="0"/>
      <w:marRight w:val="0"/>
      <w:marTop w:val="0"/>
      <w:marBottom w:val="0"/>
      <w:divBdr>
        <w:top w:val="none" w:sz="0" w:space="0" w:color="auto"/>
        <w:left w:val="none" w:sz="0" w:space="0" w:color="auto"/>
        <w:bottom w:val="none" w:sz="0" w:space="0" w:color="auto"/>
        <w:right w:val="none" w:sz="0" w:space="0" w:color="auto"/>
      </w:divBdr>
    </w:div>
    <w:div w:id="274604299">
      <w:bodyDiv w:val="1"/>
      <w:marLeft w:val="0"/>
      <w:marRight w:val="0"/>
      <w:marTop w:val="0"/>
      <w:marBottom w:val="0"/>
      <w:divBdr>
        <w:top w:val="none" w:sz="0" w:space="0" w:color="auto"/>
        <w:left w:val="none" w:sz="0" w:space="0" w:color="auto"/>
        <w:bottom w:val="none" w:sz="0" w:space="0" w:color="auto"/>
        <w:right w:val="none" w:sz="0" w:space="0" w:color="auto"/>
      </w:divBdr>
    </w:div>
    <w:div w:id="279339051">
      <w:bodyDiv w:val="1"/>
      <w:marLeft w:val="0"/>
      <w:marRight w:val="0"/>
      <w:marTop w:val="0"/>
      <w:marBottom w:val="0"/>
      <w:divBdr>
        <w:top w:val="none" w:sz="0" w:space="0" w:color="auto"/>
        <w:left w:val="none" w:sz="0" w:space="0" w:color="auto"/>
        <w:bottom w:val="none" w:sz="0" w:space="0" w:color="auto"/>
        <w:right w:val="none" w:sz="0" w:space="0" w:color="auto"/>
      </w:divBdr>
    </w:div>
    <w:div w:id="279577627">
      <w:bodyDiv w:val="1"/>
      <w:marLeft w:val="0"/>
      <w:marRight w:val="0"/>
      <w:marTop w:val="0"/>
      <w:marBottom w:val="0"/>
      <w:divBdr>
        <w:top w:val="none" w:sz="0" w:space="0" w:color="auto"/>
        <w:left w:val="none" w:sz="0" w:space="0" w:color="auto"/>
        <w:bottom w:val="none" w:sz="0" w:space="0" w:color="auto"/>
        <w:right w:val="none" w:sz="0" w:space="0" w:color="auto"/>
      </w:divBdr>
    </w:div>
    <w:div w:id="280304451">
      <w:bodyDiv w:val="1"/>
      <w:marLeft w:val="0"/>
      <w:marRight w:val="0"/>
      <w:marTop w:val="0"/>
      <w:marBottom w:val="0"/>
      <w:divBdr>
        <w:top w:val="none" w:sz="0" w:space="0" w:color="auto"/>
        <w:left w:val="none" w:sz="0" w:space="0" w:color="auto"/>
        <w:bottom w:val="none" w:sz="0" w:space="0" w:color="auto"/>
        <w:right w:val="none" w:sz="0" w:space="0" w:color="auto"/>
      </w:divBdr>
    </w:div>
    <w:div w:id="281765087">
      <w:bodyDiv w:val="1"/>
      <w:marLeft w:val="0"/>
      <w:marRight w:val="0"/>
      <w:marTop w:val="0"/>
      <w:marBottom w:val="0"/>
      <w:divBdr>
        <w:top w:val="none" w:sz="0" w:space="0" w:color="auto"/>
        <w:left w:val="none" w:sz="0" w:space="0" w:color="auto"/>
        <w:bottom w:val="none" w:sz="0" w:space="0" w:color="auto"/>
        <w:right w:val="none" w:sz="0" w:space="0" w:color="auto"/>
      </w:divBdr>
    </w:div>
    <w:div w:id="282002245">
      <w:bodyDiv w:val="1"/>
      <w:marLeft w:val="0"/>
      <w:marRight w:val="0"/>
      <w:marTop w:val="0"/>
      <w:marBottom w:val="0"/>
      <w:divBdr>
        <w:top w:val="none" w:sz="0" w:space="0" w:color="auto"/>
        <w:left w:val="none" w:sz="0" w:space="0" w:color="auto"/>
        <w:bottom w:val="none" w:sz="0" w:space="0" w:color="auto"/>
        <w:right w:val="none" w:sz="0" w:space="0" w:color="auto"/>
      </w:divBdr>
    </w:div>
    <w:div w:id="282854888">
      <w:bodyDiv w:val="1"/>
      <w:marLeft w:val="0"/>
      <w:marRight w:val="0"/>
      <w:marTop w:val="0"/>
      <w:marBottom w:val="0"/>
      <w:divBdr>
        <w:top w:val="none" w:sz="0" w:space="0" w:color="auto"/>
        <w:left w:val="none" w:sz="0" w:space="0" w:color="auto"/>
        <w:bottom w:val="none" w:sz="0" w:space="0" w:color="auto"/>
        <w:right w:val="none" w:sz="0" w:space="0" w:color="auto"/>
      </w:divBdr>
    </w:div>
    <w:div w:id="287858545">
      <w:bodyDiv w:val="1"/>
      <w:marLeft w:val="0"/>
      <w:marRight w:val="0"/>
      <w:marTop w:val="0"/>
      <w:marBottom w:val="0"/>
      <w:divBdr>
        <w:top w:val="none" w:sz="0" w:space="0" w:color="auto"/>
        <w:left w:val="none" w:sz="0" w:space="0" w:color="auto"/>
        <w:bottom w:val="none" w:sz="0" w:space="0" w:color="auto"/>
        <w:right w:val="none" w:sz="0" w:space="0" w:color="auto"/>
      </w:divBdr>
    </w:div>
    <w:div w:id="288049377">
      <w:bodyDiv w:val="1"/>
      <w:marLeft w:val="0"/>
      <w:marRight w:val="0"/>
      <w:marTop w:val="0"/>
      <w:marBottom w:val="0"/>
      <w:divBdr>
        <w:top w:val="none" w:sz="0" w:space="0" w:color="auto"/>
        <w:left w:val="none" w:sz="0" w:space="0" w:color="auto"/>
        <w:bottom w:val="none" w:sz="0" w:space="0" w:color="auto"/>
        <w:right w:val="none" w:sz="0" w:space="0" w:color="auto"/>
      </w:divBdr>
    </w:div>
    <w:div w:id="291403122">
      <w:bodyDiv w:val="1"/>
      <w:marLeft w:val="0"/>
      <w:marRight w:val="0"/>
      <w:marTop w:val="0"/>
      <w:marBottom w:val="0"/>
      <w:divBdr>
        <w:top w:val="none" w:sz="0" w:space="0" w:color="auto"/>
        <w:left w:val="none" w:sz="0" w:space="0" w:color="auto"/>
        <w:bottom w:val="none" w:sz="0" w:space="0" w:color="auto"/>
        <w:right w:val="none" w:sz="0" w:space="0" w:color="auto"/>
      </w:divBdr>
    </w:div>
    <w:div w:id="294793020">
      <w:bodyDiv w:val="1"/>
      <w:marLeft w:val="0"/>
      <w:marRight w:val="0"/>
      <w:marTop w:val="0"/>
      <w:marBottom w:val="0"/>
      <w:divBdr>
        <w:top w:val="none" w:sz="0" w:space="0" w:color="auto"/>
        <w:left w:val="none" w:sz="0" w:space="0" w:color="auto"/>
        <w:bottom w:val="none" w:sz="0" w:space="0" w:color="auto"/>
        <w:right w:val="none" w:sz="0" w:space="0" w:color="auto"/>
      </w:divBdr>
    </w:div>
    <w:div w:id="295795708">
      <w:bodyDiv w:val="1"/>
      <w:marLeft w:val="0"/>
      <w:marRight w:val="0"/>
      <w:marTop w:val="0"/>
      <w:marBottom w:val="0"/>
      <w:divBdr>
        <w:top w:val="none" w:sz="0" w:space="0" w:color="auto"/>
        <w:left w:val="none" w:sz="0" w:space="0" w:color="auto"/>
        <w:bottom w:val="none" w:sz="0" w:space="0" w:color="auto"/>
        <w:right w:val="none" w:sz="0" w:space="0" w:color="auto"/>
      </w:divBdr>
    </w:div>
    <w:div w:id="299237576">
      <w:bodyDiv w:val="1"/>
      <w:marLeft w:val="0"/>
      <w:marRight w:val="0"/>
      <w:marTop w:val="0"/>
      <w:marBottom w:val="0"/>
      <w:divBdr>
        <w:top w:val="none" w:sz="0" w:space="0" w:color="auto"/>
        <w:left w:val="none" w:sz="0" w:space="0" w:color="auto"/>
        <w:bottom w:val="none" w:sz="0" w:space="0" w:color="auto"/>
        <w:right w:val="none" w:sz="0" w:space="0" w:color="auto"/>
      </w:divBdr>
    </w:div>
    <w:div w:id="300695728">
      <w:bodyDiv w:val="1"/>
      <w:marLeft w:val="0"/>
      <w:marRight w:val="0"/>
      <w:marTop w:val="0"/>
      <w:marBottom w:val="0"/>
      <w:divBdr>
        <w:top w:val="none" w:sz="0" w:space="0" w:color="auto"/>
        <w:left w:val="none" w:sz="0" w:space="0" w:color="auto"/>
        <w:bottom w:val="none" w:sz="0" w:space="0" w:color="auto"/>
        <w:right w:val="none" w:sz="0" w:space="0" w:color="auto"/>
      </w:divBdr>
    </w:div>
    <w:div w:id="304117840">
      <w:bodyDiv w:val="1"/>
      <w:marLeft w:val="0"/>
      <w:marRight w:val="0"/>
      <w:marTop w:val="0"/>
      <w:marBottom w:val="0"/>
      <w:divBdr>
        <w:top w:val="none" w:sz="0" w:space="0" w:color="auto"/>
        <w:left w:val="none" w:sz="0" w:space="0" w:color="auto"/>
        <w:bottom w:val="none" w:sz="0" w:space="0" w:color="auto"/>
        <w:right w:val="none" w:sz="0" w:space="0" w:color="auto"/>
      </w:divBdr>
    </w:div>
    <w:div w:id="304430407">
      <w:bodyDiv w:val="1"/>
      <w:marLeft w:val="0"/>
      <w:marRight w:val="0"/>
      <w:marTop w:val="0"/>
      <w:marBottom w:val="0"/>
      <w:divBdr>
        <w:top w:val="none" w:sz="0" w:space="0" w:color="auto"/>
        <w:left w:val="none" w:sz="0" w:space="0" w:color="auto"/>
        <w:bottom w:val="none" w:sz="0" w:space="0" w:color="auto"/>
        <w:right w:val="none" w:sz="0" w:space="0" w:color="auto"/>
      </w:divBdr>
    </w:div>
    <w:div w:id="305862962">
      <w:bodyDiv w:val="1"/>
      <w:marLeft w:val="0"/>
      <w:marRight w:val="0"/>
      <w:marTop w:val="0"/>
      <w:marBottom w:val="0"/>
      <w:divBdr>
        <w:top w:val="none" w:sz="0" w:space="0" w:color="auto"/>
        <w:left w:val="none" w:sz="0" w:space="0" w:color="auto"/>
        <w:bottom w:val="none" w:sz="0" w:space="0" w:color="auto"/>
        <w:right w:val="none" w:sz="0" w:space="0" w:color="auto"/>
      </w:divBdr>
    </w:div>
    <w:div w:id="306668286">
      <w:bodyDiv w:val="1"/>
      <w:marLeft w:val="0"/>
      <w:marRight w:val="0"/>
      <w:marTop w:val="0"/>
      <w:marBottom w:val="0"/>
      <w:divBdr>
        <w:top w:val="none" w:sz="0" w:space="0" w:color="auto"/>
        <w:left w:val="none" w:sz="0" w:space="0" w:color="auto"/>
        <w:bottom w:val="none" w:sz="0" w:space="0" w:color="auto"/>
        <w:right w:val="none" w:sz="0" w:space="0" w:color="auto"/>
      </w:divBdr>
    </w:div>
    <w:div w:id="307173494">
      <w:bodyDiv w:val="1"/>
      <w:marLeft w:val="0"/>
      <w:marRight w:val="0"/>
      <w:marTop w:val="0"/>
      <w:marBottom w:val="0"/>
      <w:divBdr>
        <w:top w:val="none" w:sz="0" w:space="0" w:color="auto"/>
        <w:left w:val="none" w:sz="0" w:space="0" w:color="auto"/>
        <w:bottom w:val="none" w:sz="0" w:space="0" w:color="auto"/>
        <w:right w:val="none" w:sz="0" w:space="0" w:color="auto"/>
      </w:divBdr>
    </w:div>
    <w:div w:id="309942425">
      <w:bodyDiv w:val="1"/>
      <w:marLeft w:val="0"/>
      <w:marRight w:val="0"/>
      <w:marTop w:val="0"/>
      <w:marBottom w:val="0"/>
      <w:divBdr>
        <w:top w:val="none" w:sz="0" w:space="0" w:color="auto"/>
        <w:left w:val="none" w:sz="0" w:space="0" w:color="auto"/>
        <w:bottom w:val="none" w:sz="0" w:space="0" w:color="auto"/>
        <w:right w:val="none" w:sz="0" w:space="0" w:color="auto"/>
      </w:divBdr>
    </w:div>
    <w:div w:id="310599975">
      <w:bodyDiv w:val="1"/>
      <w:marLeft w:val="0"/>
      <w:marRight w:val="0"/>
      <w:marTop w:val="0"/>
      <w:marBottom w:val="0"/>
      <w:divBdr>
        <w:top w:val="none" w:sz="0" w:space="0" w:color="auto"/>
        <w:left w:val="none" w:sz="0" w:space="0" w:color="auto"/>
        <w:bottom w:val="none" w:sz="0" w:space="0" w:color="auto"/>
        <w:right w:val="none" w:sz="0" w:space="0" w:color="auto"/>
      </w:divBdr>
    </w:div>
    <w:div w:id="312561306">
      <w:bodyDiv w:val="1"/>
      <w:marLeft w:val="0"/>
      <w:marRight w:val="0"/>
      <w:marTop w:val="0"/>
      <w:marBottom w:val="0"/>
      <w:divBdr>
        <w:top w:val="none" w:sz="0" w:space="0" w:color="auto"/>
        <w:left w:val="none" w:sz="0" w:space="0" w:color="auto"/>
        <w:bottom w:val="none" w:sz="0" w:space="0" w:color="auto"/>
        <w:right w:val="none" w:sz="0" w:space="0" w:color="auto"/>
      </w:divBdr>
    </w:div>
    <w:div w:id="316500771">
      <w:bodyDiv w:val="1"/>
      <w:marLeft w:val="0"/>
      <w:marRight w:val="0"/>
      <w:marTop w:val="0"/>
      <w:marBottom w:val="0"/>
      <w:divBdr>
        <w:top w:val="none" w:sz="0" w:space="0" w:color="auto"/>
        <w:left w:val="none" w:sz="0" w:space="0" w:color="auto"/>
        <w:bottom w:val="none" w:sz="0" w:space="0" w:color="auto"/>
        <w:right w:val="none" w:sz="0" w:space="0" w:color="auto"/>
      </w:divBdr>
    </w:div>
    <w:div w:id="316618242">
      <w:bodyDiv w:val="1"/>
      <w:marLeft w:val="0"/>
      <w:marRight w:val="0"/>
      <w:marTop w:val="0"/>
      <w:marBottom w:val="0"/>
      <w:divBdr>
        <w:top w:val="none" w:sz="0" w:space="0" w:color="auto"/>
        <w:left w:val="none" w:sz="0" w:space="0" w:color="auto"/>
        <w:bottom w:val="none" w:sz="0" w:space="0" w:color="auto"/>
        <w:right w:val="none" w:sz="0" w:space="0" w:color="auto"/>
      </w:divBdr>
    </w:div>
    <w:div w:id="322244046">
      <w:bodyDiv w:val="1"/>
      <w:marLeft w:val="0"/>
      <w:marRight w:val="0"/>
      <w:marTop w:val="0"/>
      <w:marBottom w:val="0"/>
      <w:divBdr>
        <w:top w:val="none" w:sz="0" w:space="0" w:color="auto"/>
        <w:left w:val="none" w:sz="0" w:space="0" w:color="auto"/>
        <w:bottom w:val="none" w:sz="0" w:space="0" w:color="auto"/>
        <w:right w:val="none" w:sz="0" w:space="0" w:color="auto"/>
      </w:divBdr>
    </w:div>
    <w:div w:id="323240563">
      <w:bodyDiv w:val="1"/>
      <w:marLeft w:val="0"/>
      <w:marRight w:val="0"/>
      <w:marTop w:val="0"/>
      <w:marBottom w:val="0"/>
      <w:divBdr>
        <w:top w:val="none" w:sz="0" w:space="0" w:color="auto"/>
        <w:left w:val="none" w:sz="0" w:space="0" w:color="auto"/>
        <w:bottom w:val="none" w:sz="0" w:space="0" w:color="auto"/>
        <w:right w:val="none" w:sz="0" w:space="0" w:color="auto"/>
      </w:divBdr>
    </w:div>
    <w:div w:id="329140978">
      <w:bodyDiv w:val="1"/>
      <w:marLeft w:val="0"/>
      <w:marRight w:val="0"/>
      <w:marTop w:val="0"/>
      <w:marBottom w:val="0"/>
      <w:divBdr>
        <w:top w:val="none" w:sz="0" w:space="0" w:color="auto"/>
        <w:left w:val="none" w:sz="0" w:space="0" w:color="auto"/>
        <w:bottom w:val="none" w:sz="0" w:space="0" w:color="auto"/>
        <w:right w:val="none" w:sz="0" w:space="0" w:color="auto"/>
      </w:divBdr>
    </w:div>
    <w:div w:id="330645207">
      <w:bodyDiv w:val="1"/>
      <w:marLeft w:val="0"/>
      <w:marRight w:val="0"/>
      <w:marTop w:val="0"/>
      <w:marBottom w:val="0"/>
      <w:divBdr>
        <w:top w:val="none" w:sz="0" w:space="0" w:color="auto"/>
        <w:left w:val="none" w:sz="0" w:space="0" w:color="auto"/>
        <w:bottom w:val="none" w:sz="0" w:space="0" w:color="auto"/>
        <w:right w:val="none" w:sz="0" w:space="0" w:color="auto"/>
      </w:divBdr>
    </w:div>
    <w:div w:id="331421070">
      <w:bodyDiv w:val="1"/>
      <w:marLeft w:val="0"/>
      <w:marRight w:val="0"/>
      <w:marTop w:val="0"/>
      <w:marBottom w:val="0"/>
      <w:divBdr>
        <w:top w:val="none" w:sz="0" w:space="0" w:color="auto"/>
        <w:left w:val="none" w:sz="0" w:space="0" w:color="auto"/>
        <w:bottom w:val="none" w:sz="0" w:space="0" w:color="auto"/>
        <w:right w:val="none" w:sz="0" w:space="0" w:color="auto"/>
      </w:divBdr>
    </w:div>
    <w:div w:id="331569886">
      <w:bodyDiv w:val="1"/>
      <w:marLeft w:val="0"/>
      <w:marRight w:val="0"/>
      <w:marTop w:val="0"/>
      <w:marBottom w:val="0"/>
      <w:divBdr>
        <w:top w:val="none" w:sz="0" w:space="0" w:color="auto"/>
        <w:left w:val="none" w:sz="0" w:space="0" w:color="auto"/>
        <w:bottom w:val="none" w:sz="0" w:space="0" w:color="auto"/>
        <w:right w:val="none" w:sz="0" w:space="0" w:color="auto"/>
      </w:divBdr>
    </w:div>
    <w:div w:id="334266069">
      <w:bodyDiv w:val="1"/>
      <w:marLeft w:val="0"/>
      <w:marRight w:val="0"/>
      <w:marTop w:val="0"/>
      <w:marBottom w:val="0"/>
      <w:divBdr>
        <w:top w:val="none" w:sz="0" w:space="0" w:color="auto"/>
        <w:left w:val="none" w:sz="0" w:space="0" w:color="auto"/>
        <w:bottom w:val="none" w:sz="0" w:space="0" w:color="auto"/>
        <w:right w:val="none" w:sz="0" w:space="0" w:color="auto"/>
      </w:divBdr>
    </w:div>
    <w:div w:id="338656278">
      <w:bodyDiv w:val="1"/>
      <w:marLeft w:val="0"/>
      <w:marRight w:val="0"/>
      <w:marTop w:val="0"/>
      <w:marBottom w:val="0"/>
      <w:divBdr>
        <w:top w:val="none" w:sz="0" w:space="0" w:color="auto"/>
        <w:left w:val="none" w:sz="0" w:space="0" w:color="auto"/>
        <w:bottom w:val="none" w:sz="0" w:space="0" w:color="auto"/>
        <w:right w:val="none" w:sz="0" w:space="0" w:color="auto"/>
      </w:divBdr>
    </w:div>
    <w:div w:id="339238950">
      <w:bodyDiv w:val="1"/>
      <w:marLeft w:val="0"/>
      <w:marRight w:val="0"/>
      <w:marTop w:val="0"/>
      <w:marBottom w:val="0"/>
      <w:divBdr>
        <w:top w:val="none" w:sz="0" w:space="0" w:color="auto"/>
        <w:left w:val="none" w:sz="0" w:space="0" w:color="auto"/>
        <w:bottom w:val="none" w:sz="0" w:space="0" w:color="auto"/>
        <w:right w:val="none" w:sz="0" w:space="0" w:color="auto"/>
      </w:divBdr>
    </w:div>
    <w:div w:id="340662482">
      <w:bodyDiv w:val="1"/>
      <w:marLeft w:val="0"/>
      <w:marRight w:val="0"/>
      <w:marTop w:val="0"/>
      <w:marBottom w:val="0"/>
      <w:divBdr>
        <w:top w:val="none" w:sz="0" w:space="0" w:color="auto"/>
        <w:left w:val="none" w:sz="0" w:space="0" w:color="auto"/>
        <w:bottom w:val="none" w:sz="0" w:space="0" w:color="auto"/>
        <w:right w:val="none" w:sz="0" w:space="0" w:color="auto"/>
      </w:divBdr>
    </w:div>
    <w:div w:id="343366504">
      <w:bodyDiv w:val="1"/>
      <w:marLeft w:val="0"/>
      <w:marRight w:val="0"/>
      <w:marTop w:val="0"/>
      <w:marBottom w:val="0"/>
      <w:divBdr>
        <w:top w:val="none" w:sz="0" w:space="0" w:color="auto"/>
        <w:left w:val="none" w:sz="0" w:space="0" w:color="auto"/>
        <w:bottom w:val="none" w:sz="0" w:space="0" w:color="auto"/>
        <w:right w:val="none" w:sz="0" w:space="0" w:color="auto"/>
      </w:divBdr>
    </w:div>
    <w:div w:id="349067644">
      <w:bodyDiv w:val="1"/>
      <w:marLeft w:val="0"/>
      <w:marRight w:val="0"/>
      <w:marTop w:val="0"/>
      <w:marBottom w:val="0"/>
      <w:divBdr>
        <w:top w:val="none" w:sz="0" w:space="0" w:color="auto"/>
        <w:left w:val="none" w:sz="0" w:space="0" w:color="auto"/>
        <w:bottom w:val="none" w:sz="0" w:space="0" w:color="auto"/>
        <w:right w:val="none" w:sz="0" w:space="0" w:color="auto"/>
      </w:divBdr>
    </w:div>
    <w:div w:id="350381555">
      <w:bodyDiv w:val="1"/>
      <w:marLeft w:val="0"/>
      <w:marRight w:val="0"/>
      <w:marTop w:val="0"/>
      <w:marBottom w:val="0"/>
      <w:divBdr>
        <w:top w:val="none" w:sz="0" w:space="0" w:color="auto"/>
        <w:left w:val="none" w:sz="0" w:space="0" w:color="auto"/>
        <w:bottom w:val="none" w:sz="0" w:space="0" w:color="auto"/>
        <w:right w:val="none" w:sz="0" w:space="0" w:color="auto"/>
      </w:divBdr>
    </w:div>
    <w:div w:id="353531623">
      <w:bodyDiv w:val="1"/>
      <w:marLeft w:val="0"/>
      <w:marRight w:val="0"/>
      <w:marTop w:val="0"/>
      <w:marBottom w:val="0"/>
      <w:divBdr>
        <w:top w:val="none" w:sz="0" w:space="0" w:color="auto"/>
        <w:left w:val="none" w:sz="0" w:space="0" w:color="auto"/>
        <w:bottom w:val="none" w:sz="0" w:space="0" w:color="auto"/>
        <w:right w:val="none" w:sz="0" w:space="0" w:color="auto"/>
      </w:divBdr>
    </w:div>
    <w:div w:id="354116646">
      <w:bodyDiv w:val="1"/>
      <w:marLeft w:val="0"/>
      <w:marRight w:val="0"/>
      <w:marTop w:val="0"/>
      <w:marBottom w:val="0"/>
      <w:divBdr>
        <w:top w:val="none" w:sz="0" w:space="0" w:color="auto"/>
        <w:left w:val="none" w:sz="0" w:space="0" w:color="auto"/>
        <w:bottom w:val="none" w:sz="0" w:space="0" w:color="auto"/>
        <w:right w:val="none" w:sz="0" w:space="0" w:color="auto"/>
      </w:divBdr>
    </w:div>
    <w:div w:id="357660149">
      <w:bodyDiv w:val="1"/>
      <w:marLeft w:val="0"/>
      <w:marRight w:val="0"/>
      <w:marTop w:val="0"/>
      <w:marBottom w:val="0"/>
      <w:divBdr>
        <w:top w:val="none" w:sz="0" w:space="0" w:color="auto"/>
        <w:left w:val="none" w:sz="0" w:space="0" w:color="auto"/>
        <w:bottom w:val="none" w:sz="0" w:space="0" w:color="auto"/>
        <w:right w:val="none" w:sz="0" w:space="0" w:color="auto"/>
      </w:divBdr>
    </w:div>
    <w:div w:id="359210231">
      <w:bodyDiv w:val="1"/>
      <w:marLeft w:val="0"/>
      <w:marRight w:val="0"/>
      <w:marTop w:val="0"/>
      <w:marBottom w:val="0"/>
      <w:divBdr>
        <w:top w:val="none" w:sz="0" w:space="0" w:color="auto"/>
        <w:left w:val="none" w:sz="0" w:space="0" w:color="auto"/>
        <w:bottom w:val="none" w:sz="0" w:space="0" w:color="auto"/>
        <w:right w:val="none" w:sz="0" w:space="0" w:color="auto"/>
      </w:divBdr>
    </w:div>
    <w:div w:id="359866278">
      <w:bodyDiv w:val="1"/>
      <w:marLeft w:val="0"/>
      <w:marRight w:val="0"/>
      <w:marTop w:val="0"/>
      <w:marBottom w:val="0"/>
      <w:divBdr>
        <w:top w:val="none" w:sz="0" w:space="0" w:color="auto"/>
        <w:left w:val="none" w:sz="0" w:space="0" w:color="auto"/>
        <w:bottom w:val="none" w:sz="0" w:space="0" w:color="auto"/>
        <w:right w:val="none" w:sz="0" w:space="0" w:color="auto"/>
      </w:divBdr>
    </w:div>
    <w:div w:id="364212035">
      <w:bodyDiv w:val="1"/>
      <w:marLeft w:val="0"/>
      <w:marRight w:val="0"/>
      <w:marTop w:val="0"/>
      <w:marBottom w:val="0"/>
      <w:divBdr>
        <w:top w:val="none" w:sz="0" w:space="0" w:color="auto"/>
        <w:left w:val="none" w:sz="0" w:space="0" w:color="auto"/>
        <w:bottom w:val="none" w:sz="0" w:space="0" w:color="auto"/>
        <w:right w:val="none" w:sz="0" w:space="0" w:color="auto"/>
      </w:divBdr>
    </w:div>
    <w:div w:id="365177933">
      <w:bodyDiv w:val="1"/>
      <w:marLeft w:val="0"/>
      <w:marRight w:val="0"/>
      <w:marTop w:val="0"/>
      <w:marBottom w:val="0"/>
      <w:divBdr>
        <w:top w:val="none" w:sz="0" w:space="0" w:color="auto"/>
        <w:left w:val="none" w:sz="0" w:space="0" w:color="auto"/>
        <w:bottom w:val="none" w:sz="0" w:space="0" w:color="auto"/>
        <w:right w:val="none" w:sz="0" w:space="0" w:color="auto"/>
      </w:divBdr>
    </w:div>
    <w:div w:id="365719855">
      <w:bodyDiv w:val="1"/>
      <w:marLeft w:val="0"/>
      <w:marRight w:val="0"/>
      <w:marTop w:val="0"/>
      <w:marBottom w:val="0"/>
      <w:divBdr>
        <w:top w:val="none" w:sz="0" w:space="0" w:color="auto"/>
        <w:left w:val="none" w:sz="0" w:space="0" w:color="auto"/>
        <w:bottom w:val="none" w:sz="0" w:space="0" w:color="auto"/>
        <w:right w:val="none" w:sz="0" w:space="0" w:color="auto"/>
      </w:divBdr>
    </w:div>
    <w:div w:id="368645845">
      <w:bodyDiv w:val="1"/>
      <w:marLeft w:val="0"/>
      <w:marRight w:val="0"/>
      <w:marTop w:val="0"/>
      <w:marBottom w:val="0"/>
      <w:divBdr>
        <w:top w:val="none" w:sz="0" w:space="0" w:color="auto"/>
        <w:left w:val="none" w:sz="0" w:space="0" w:color="auto"/>
        <w:bottom w:val="none" w:sz="0" w:space="0" w:color="auto"/>
        <w:right w:val="none" w:sz="0" w:space="0" w:color="auto"/>
      </w:divBdr>
    </w:div>
    <w:div w:id="372657796">
      <w:bodyDiv w:val="1"/>
      <w:marLeft w:val="0"/>
      <w:marRight w:val="0"/>
      <w:marTop w:val="0"/>
      <w:marBottom w:val="0"/>
      <w:divBdr>
        <w:top w:val="none" w:sz="0" w:space="0" w:color="auto"/>
        <w:left w:val="none" w:sz="0" w:space="0" w:color="auto"/>
        <w:bottom w:val="none" w:sz="0" w:space="0" w:color="auto"/>
        <w:right w:val="none" w:sz="0" w:space="0" w:color="auto"/>
      </w:divBdr>
    </w:div>
    <w:div w:id="375274544">
      <w:bodyDiv w:val="1"/>
      <w:marLeft w:val="0"/>
      <w:marRight w:val="0"/>
      <w:marTop w:val="0"/>
      <w:marBottom w:val="0"/>
      <w:divBdr>
        <w:top w:val="none" w:sz="0" w:space="0" w:color="auto"/>
        <w:left w:val="none" w:sz="0" w:space="0" w:color="auto"/>
        <w:bottom w:val="none" w:sz="0" w:space="0" w:color="auto"/>
        <w:right w:val="none" w:sz="0" w:space="0" w:color="auto"/>
      </w:divBdr>
    </w:div>
    <w:div w:id="375394112">
      <w:bodyDiv w:val="1"/>
      <w:marLeft w:val="0"/>
      <w:marRight w:val="0"/>
      <w:marTop w:val="0"/>
      <w:marBottom w:val="0"/>
      <w:divBdr>
        <w:top w:val="none" w:sz="0" w:space="0" w:color="auto"/>
        <w:left w:val="none" w:sz="0" w:space="0" w:color="auto"/>
        <w:bottom w:val="none" w:sz="0" w:space="0" w:color="auto"/>
        <w:right w:val="none" w:sz="0" w:space="0" w:color="auto"/>
      </w:divBdr>
    </w:div>
    <w:div w:id="377315541">
      <w:bodyDiv w:val="1"/>
      <w:marLeft w:val="0"/>
      <w:marRight w:val="0"/>
      <w:marTop w:val="0"/>
      <w:marBottom w:val="0"/>
      <w:divBdr>
        <w:top w:val="none" w:sz="0" w:space="0" w:color="auto"/>
        <w:left w:val="none" w:sz="0" w:space="0" w:color="auto"/>
        <w:bottom w:val="none" w:sz="0" w:space="0" w:color="auto"/>
        <w:right w:val="none" w:sz="0" w:space="0" w:color="auto"/>
      </w:divBdr>
    </w:div>
    <w:div w:id="387874422">
      <w:bodyDiv w:val="1"/>
      <w:marLeft w:val="0"/>
      <w:marRight w:val="0"/>
      <w:marTop w:val="0"/>
      <w:marBottom w:val="0"/>
      <w:divBdr>
        <w:top w:val="none" w:sz="0" w:space="0" w:color="auto"/>
        <w:left w:val="none" w:sz="0" w:space="0" w:color="auto"/>
        <w:bottom w:val="none" w:sz="0" w:space="0" w:color="auto"/>
        <w:right w:val="none" w:sz="0" w:space="0" w:color="auto"/>
      </w:divBdr>
    </w:div>
    <w:div w:id="389963853">
      <w:bodyDiv w:val="1"/>
      <w:marLeft w:val="0"/>
      <w:marRight w:val="0"/>
      <w:marTop w:val="0"/>
      <w:marBottom w:val="0"/>
      <w:divBdr>
        <w:top w:val="none" w:sz="0" w:space="0" w:color="auto"/>
        <w:left w:val="none" w:sz="0" w:space="0" w:color="auto"/>
        <w:bottom w:val="none" w:sz="0" w:space="0" w:color="auto"/>
        <w:right w:val="none" w:sz="0" w:space="0" w:color="auto"/>
      </w:divBdr>
    </w:div>
    <w:div w:id="392851869">
      <w:bodyDiv w:val="1"/>
      <w:marLeft w:val="0"/>
      <w:marRight w:val="0"/>
      <w:marTop w:val="0"/>
      <w:marBottom w:val="0"/>
      <w:divBdr>
        <w:top w:val="none" w:sz="0" w:space="0" w:color="auto"/>
        <w:left w:val="none" w:sz="0" w:space="0" w:color="auto"/>
        <w:bottom w:val="none" w:sz="0" w:space="0" w:color="auto"/>
        <w:right w:val="none" w:sz="0" w:space="0" w:color="auto"/>
      </w:divBdr>
    </w:div>
    <w:div w:id="395397156">
      <w:bodyDiv w:val="1"/>
      <w:marLeft w:val="0"/>
      <w:marRight w:val="0"/>
      <w:marTop w:val="0"/>
      <w:marBottom w:val="0"/>
      <w:divBdr>
        <w:top w:val="none" w:sz="0" w:space="0" w:color="auto"/>
        <w:left w:val="none" w:sz="0" w:space="0" w:color="auto"/>
        <w:bottom w:val="none" w:sz="0" w:space="0" w:color="auto"/>
        <w:right w:val="none" w:sz="0" w:space="0" w:color="auto"/>
      </w:divBdr>
    </w:div>
    <w:div w:id="396365522">
      <w:bodyDiv w:val="1"/>
      <w:marLeft w:val="0"/>
      <w:marRight w:val="0"/>
      <w:marTop w:val="0"/>
      <w:marBottom w:val="0"/>
      <w:divBdr>
        <w:top w:val="none" w:sz="0" w:space="0" w:color="auto"/>
        <w:left w:val="none" w:sz="0" w:space="0" w:color="auto"/>
        <w:bottom w:val="none" w:sz="0" w:space="0" w:color="auto"/>
        <w:right w:val="none" w:sz="0" w:space="0" w:color="auto"/>
      </w:divBdr>
    </w:div>
    <w:div w:id="397939157">
      <w:bodyDiv w:val="1"/>
      <w:marLeft w:val="0"/>
      <w:marRight w:val="0"/>
      <w:marTop w:val="0"/>
      <w:marBottom w:val="0"/>
      <w:divBdr>
        <w:top w:val="none" w:sz="0" w:space="0" w:color="auto"/>
        <w:left w:val="none" w:sz="0" w:space="0" w:color="auto"/>
        <w:bottom w:val="none" w:sz="0" w:space="0" w:color="auto"/>
        <w:right w:val="none" w:sz="0" w:space="0" w:color="auto"/>
      </w:divBdr>
    </w:div>
    <w:div w:id="403649353">
      <w:bodyDiv w:val="1"/>
      <w:marLeft w:val="0"/>
      <w:marRight w:val="0"/>
      <w:marTop w:val="0"/>
      <w:marBottom w:val="0"/>
      <w:divBdr>
        <w:top w:val="none" w:sz="0" w:space="0" w:color="auto"/>
        <w:left w:val="none" w:sz="0" w:space="0" w:color="auto"/>
        <w:bottom w:val="none" w:sz="0" w:space="0" w:color="auto"/>
        <w:right w:val="none" w:sz="0" w:space="0" w:color="auto"/>
      </w:divBdr>
    </w:div>
    <w:div w:id="403841272">
      <w:bodyDiv w:val="1"/>
      <w:marLeft w:val="0"/>
      <w:marRight w:val="0"/>
      <w:marTop w:val="0"/>
      <w:marBottom w:val="0"/>
      <w:divBdr>
        <w:top w:val="none" w:sz="0" w:space="0" w:color="auto"/>
        <w:left w:val="none" w:sz="0" w:space="0" w:color="auto"/>
        <w:bottom w:val="none" w:sz="0" w:space="0" w:color="auto"/>
        <w:right w:val="none" w:sz="0" w:space="0" w:color="auto"/>
      </w:divBdr>
    </w:div>
    <w:div w:id="408118482">
      <w:bodyDiv w:val="1"/>
      <w:marLeft w:val="0"/>
      <w:marRight w:val="0"/>
      <w:marTop w:val="0"/>
      <w:marBottom w:val="0"/>
      <w:divBdr>
        <w:top w:val="none" w:sz="0" w:space="0" w:color="auto"/>
        <w:left w:val="none" w:sz="0" w:space="0" w:color="auto"/>
        <w:bottom w:val="none" w:sz="0" w:space="0" w:color="auto"/>
        <w:right w:val="none" w:sz="0" w:space="0" w:color="auto"/>
      </w:divBdr>
    </w:div>
    <w:div w:id="408966934">
      <w:bodyDiv w:val="1"/>
      <w:marLeft w:val="0"/>
      <w:marRight w:val="0"/>
      <w:marTop w:val="0"/>
      <w:marBottom w:val="0"/>
      <w:divBdr>
        <w:top w:val="none" w:sz="0" w:space="0" w:color="auto"/>
        <w:left w:val="none" w:sz="0" w:space="0" w:color="auto"/>
        <w:bottom w:val="none" w:sz="0" w:space="0" w:color="auto"/>
        <w:right w:val="none" w:sz="0" w:space="0" w:color="auto"/>
      </w:divBdr>
    </w:div>
    <w:div w:id="409082070">
      <w:bodyDiv w:val="1"/>
      <w:marLeft w:val="0"/>
      <w:marRight w:val="0"/>
      <w:marTop w:val="0"/>
      <w:marBottom w:val="0"/>
      <w:divBdr>
        <w:top w:val="none" w:sz="0" w:space="0" w:color="auto"/>
        <w:left w:val="none" w:sz="0" w:space="0" w:color="auto"/>
        <w:bottom w:val="none" w:sz="0" w:space="0" w:color="auto"/>
        <w:right w:val="none" w:sz="0" w:space="0" w:color="auto"/>
      </w:divBdr>
    </w:div>
    <w:div w:id="409426171">
      <w:bodyDiv w:val="1"/>
      <w:marLeft w:val="0"/>
      <w:marRight w:val="0"/>
      <w:marTop w:val="0"/>
      <w:marBottom w:val="0"/>
      <w:divBdr>
        <w:top w:val="none" w:sz="0" w:space="0" w:color="auto"/>
        <w:left w:val="none" w:sz="0" w:space="0" w:color="auto"/>
        <w:bottom w:val="none" w:sz="0" w:space="0" w:color="auto"/>
        <w:right w:val="none" w:sz="0" w:space="0" w:color="auto"/>
      </w:divBdr>
    </w:div>
    <w:div w:id="410084333">
      <w:bodyDiv w:val="1"/>
      <w:marLeft w:val="0"/>
      <w:marRight w:val="0"/>
      <w:marTop w:val="0"/>
      <w:marBottom w:val="0"/>
      <w:divBdr>
        <w:top w:val="none" w:sz="0" w:space="0" w:color="auto"/>
        <w:left w:val="none" w:sz="0" w:space="0" w:color="auto"/>
        <w:bottom w:val="none" w:sz="0" w:space="0" w:color="auto"/>
        <w:right w:val="none" w:sz="0" w:space="0" w:color="auto"/>
      </w:divBdr>
    </w:div>
    <w:div w:id="410784725">
      <w:bodyDiv w:val="1"/>
      <w:marLeft w:val="0"/>
      <w:marRight w:val="0"/>
      <w:marTop w:val="0"/>
      <w:marBottom w:val="0"/>
      <w:divBdr>
        <w:top w:val="none" w:sz="0" w:space="0" w:color="auto"/>
        <w:left w:val="none" w:sz="0" w:space="0" w:color="auto"/>
        <w:bottom w:val="none" w:sz="0" w:space="0" w:color="auto"/>
        <w:right w:val="none" w:sz="0" w:space="0" w:color="auto"/>
      </w:divBdr>
    </w:div>
    <w:div w:id="415983676">
      <w:bodyDiv w:val="1"/>
      <w:marLeft w:val="0"/>
      <w:marRight w:val="0"/>
      <w:marTop w:val="0"/>
      <w:marBottom w:val="0"/>
      <w:divBdr>
        <w:top w:val="none" w:sz="0" w:space="0" w:color="auto"/>
        <w:left w:val="none" w:sz="0" w:space="0" w:color="auto"/>
        <w:bottom w:val="none" w:sz="0" w:space="0" w:color="auto"/>
        <w:right w:val="none" w:sz="0" w:space="0" w:color="auto"/>
      </w:divBdr>
    </w:div>
    <w:div w:id="416900157">
      <w:bodyDiv w:val="1"/>
      <w:marLeft w:val="0"/>
      <w:marRight w:val="0"/>
      <w:marTop w:val="0"/>
      <w:marBottom w:val="0"/>
      <w:divBdr>
        <w:top w:val="none" w:sz="0" w:space="0" w:color="auto"/>
        <w:left w:val="none" w:sz="0" w:space="0" w:color="auto"/>
        <w:bottom w:val="none" w:sz="0" w:space="0" w:color="auto"/>
        <w:right w:val="none" w:sz="0" w:space="0" w:color="auto"/>
      </w:divBdr>
    </w:div>
    <w:div w:id="420220806">
      <w:bodyDiv w:val="1"/>
      <w:marLeft w:val="0"/>
      <w:marRight w:val="0"/>
      <w:marTop w:val="0"/>
      <w:marBottom w:val="0"/>
      <w:divBdr>
        <w:top w:val="none" w:sz="0" w:space="0" w:color="auto"/>
        <w:left w:val="none" w:sz="0" w:space="0" w:color="auto"/>
        <w:bottom w:val="none" w:sz="0" w:space="0" w:color="auto"/>
        <w:right w:val="none" w:sz="0" w:space="0" w:color="auto"/>
      </w:divBdr>
    </w:div>
    <w:div w:id="422188067">
      <w:bodyDiv w:val="1"/>
      <w:marLeft w:val="0"/>
      <w:marRight w:val="0"/>
      <w:marTop w:val="0"/>
      <w:marBottom w:val="0"/>
      <w:divBdr>
        <w:top w:val="none" w:sz="0" w:space="0" w:color="auto"/>
        <w:left w:val="none" w:sz="0" w:space="0" w:color="auto"/>
        <w:bottom w:val="none" w:sz="0" w:space="0" w:color="auto"/>
        <w:right w:val="none" w:sz="0" w:space="0" w:color="auto"/>
      </w:divBdr>
    </w:div>
    <w:div w:id="424545563">
      <w:bodyDiv w:val="1"/>
      <w:marLeft w:val="0"/>
      <w:marRight w:val="0"/>
      <w:marTop w:val="0"/>
      <w:marBottom w:val="0"/>
      <w:divBdr>
        <w:top w:val="none" w:sz="0" w:space="0" w:color="auto"/>
        <w:left w:val="none" w:sz="0" w:space="0" w:color="auto"/>
        <w:bottom w:val="none" w:sz="0" w:space="0" w:color="auto"/>
        <w:right w:val="none" w:sz="0" w:space="0" w:color="auto"/>
      </w:divBdr>
    </w:div>
    <w:div w:id="425536335">
      <w:bodyDiv w:val="1"/>
      <w:marLeft w:val="0"/>
      <w:marRight w:val="0"/>
      <w:marTop w:val="0"/>
      <w:marBottom w:val="0"/>
      <w:divBdr>
        <w:top w:val="none" w:sz="0" w:space="0" w:color="auto"/>
        <w:left w:val="none" w:sz="0" w:space="0" w:color="auto"/>
        <w:bottom w:val="none" w:sz="0" w:space="0" w:color="auto"/>
        <w:right w:val="none" w:sz="0" w:space="0" w:color="auto"/>
      </w:divBdr>
    </w:div>
    <w:div w:id="426997665">
      <w:bodyDiv w:val="1"/>
      <w:marLeft w:val="0"/>
      <w:marRight w:val="0"/>
      <w:marTop w:val="0"/>
      <w:marBottom w:val="0"/>
      <w:divBdr>
        <w:top w:val="none" w:sz="0" w:space="0" w:color="auto"/>
        <w:left w:val="none" w:sz="0" w:space="0" w:color="auto"/>
        <w:bottom w:val="none" w:sz="0" w:space="0" w:color="auto"/>
        <w:right w:val="none" w:sz="0" w:space="0" w:color="auto"/>
      </w:divBdr>
    </w:div>
    <w:div w:id="427695704">
      <w:bodyDiv w:val="1"/>
      <w:marLeft w:val="0"/>
      <w:marRight w:val="0"/>
      <w:marTop w:val="0"/>
      <w:marBottom w:val="0"/>
      <w:divBdr>
        <w:top w:val="none" w:sz="0" w:space="0" w:color="auto"/>
        <w:left w:val="none" w:sz="0" w:space="0" w:color="auto"/>
        <w:bottom w:val="none" w:sz="0" w:space="0" w:color="auto"/>
        <w:right w:val="none" w:sz="0" w:space="0" w:color="auto"/>
      </w:divBdr>
    </w:div>
    <w:div w:id="428433571">
      <w:bodyDiv w:val="1"/>
      <w:marLeft w:val="0"/>
      <w:marRight w:val="0"/>
      <w:marTop w:val="0"/>
      <w:marBottom w:val="0"/>
      <w:divBdr>
        <w:top w:val="none" w:sz="0" w:space="0" w:color="auto"/>
        <w:left w:val="none" w:sz="0" w:space="0" w:color="auto"/>
        <w:bottom w:val="none" w:sz="0" w:space="0" w:color="auto"/>
        <w:right w:val="none" w:sz="0" w:space="0" w:color="auto"/>
      </w:divBdr>
    </w:div>
    <w:div w:id="429589474">
      <w:bodyDiv w:val="1"/>
      <w:marLeft w:val="0"/>
      <w:marRight w:val="0"/>
      <w:marTop w:val="0"/>
      <w:marBottom w:val="0"/>
      <w:divBdr>
        <w:top w:val="none" w:sz="0" w:space="0" w:color="auto"/>
        <w:left w:val="none" w:sz="0" w:space="0" w:color="auto"/>
        <w:bottom w:val="none" w:sz="0" w:space="0" w:color="auto"/>
        <w:right w:val="none" w:sz="0" w:space="0" w:color="auto"/>
      </w:divBdr>
    </w:div>
    <w:div w:id="430202480">
      <w:bodyDiv w:val="1"/>
      <w:marLeft w:val="0"/>
      <w:marRight w:val="0"/>
      <w:marTop w:val="0"/>
      <w:marBottom w:val="0"/>
      <w:divBdr>
        <w:top w:val="none" w:sz="0" w:space="0" w:color="auto"/>
        <w:left w:val="none" w:sz="0" w:space="0" w:color="auto"/>
        <w:bottom w:val="none" w:sz="0" w:space="0" w:color="auto"/>
        <w:right w:val="none" w:sz="0" w:space="0" w:color="auto"/>
      </w:divBdr>
    </w:div>
    <w:div w:id="430710465">
      <w:bodyDiv w:val="1"/>
      <w:marLeft w:val="0"/>
      <w:marRight w:val="0"/>
      <w:marTop w:val="0"/>
      <w:marBottom w:val="0"/>
      <w:divBdr>
        <w:top w:val="none" w:sz="0" w:space="0" w:color="auto"/>
        <w:left w:val="none" w:sz="0" w:space="0" w:color="auto"/>
        <w:bottom w:val="none" w:sz="0" w:space="0" w:color="auto"/>
        <w:right w:val="none" w:sz="0" w:space="0" w:color="auto"/>
      </w:divBdr>
    </w:div>
    <w:div w:id="431324574">
      <w:bodyDiv w:val="1"/>
      <w:marLeft w:val="0"/>
      <w:marRight w:val="0"/>
      <w:marTop w:val="0"/>
      <w:marBottom w:val="0"/>
      <w:divBdr>
        <w:top w:val="none" w:sz="0" w:space="0" w:color="auto"/>
        <w:left w:val="none" w:sz="0" w:space="0" w:color="auto"/>
        <w:bottom w:val="none" w:sz="0" w:space="0" w:color="auto"/>
        <w:right w:val="none" w:sz="0" w:space="0" w:color="auto"/>
      </w:divBdr>
    </w:div>
    <w:div w:id="436297125">
      <w:bodyDiv w:val="1"/>
      <w:marLeft w:val="0"/>
      <w:marRight w:val="0"/>
      <w:marTop w:val="0"/>
      <w:marBottom w:val="0"/>
      <w:divBdr>
        <w:top w:val="none" w:sz="0" w:space="0" w:color="auto"/>
        <w:left w:val="none" w:sz="0" w:space="0" w:color="auto"/>
        <w:bottom w:val="none" w:sz="0" w:space="0" w:color="auto"/>
        <w:right w:val="none" w:sz="0" w:space="0" w:color="auto"/>
      </w:divBdr>
    </w:div>
    <w:div w:id="436406889">
      <w:bodyDiv w:val="1"/>
      <w:marLeft w:val="0"/>
      <w:marRight w:val="0"/>
      <w:marTop w:val="0"/>
      <w:marBottom w:val="0"/>
      <w:divBdr>
        <w:top w:val="none" w:sz="0" w:space="0" w:color="auto"/>
        <w:left w:val="none" w:sz="0" w:space="0" w:color="auto"/>
        <w:bottom w:val="none" w:sz="0" w:space="0" w:color="auto"/>
        <w:right w:val="none" w:sz="0" w:space="0" w:color="auto"/>
      </w:divBdr>
    </w:div>
    <w:div w:id="439225661">
      <w:bodyDiv w:val="1"/>
      <w:marLeft w:val="0"/>
      <w:marRight w:val="0"/>
      <w:marTop w:val="0"/>
      <w:marBottom w:val="0"/>
      <w:divBdr>
        <w:top w:val="none" w:sz="0" w:space="0" w:color="auto"/>
        <w:left w:val="none" w:sz="0" w:space="0" w:color="auto"/>
        <w:bottom w:val="none" w:sz="0" w:space="0" w:color="auto"/>
        <w:right w:val="none" w:sz="0" w:space="0" w:color="auto"/>
      </w:divBdr>
    </w:div>
    <w:div w:id="439838800">
      <w:bodyDiv w:val="1"/>
      <w:marLeft w:val="0"/>
      <w:marRight w:val="0"/>
      <w:marTop w:val="0"/>
      <w:marBottom w:val="0"/>
      <w:divBdr>
        <w:top w:val="none" w:sz="0" w:space="0" w:color="auto"/>
        <w:left w:val="none" w:sz="0" w:space="0" w:color="auto"/>
        <w:bottom w:val="none" w:sz="0" w:space="0" w:color="auto"/>
        <w:right w:val="none" w:sz="0" w:space="0" w:color="auto"/>
      </w:divBdr>
    </w:div>
    <w:div w:id="441607684">
      <w:bodyDiv w:val="1"/>
      <w:marLeft w:val="0"/>
      <w:marRight w:val="0"/>
      <w:marTop w:val="0"/>
      <w:marBottom w:val="0"/>
      <w:divBdr>
        <w:top w:val="none" w:sz="0" w:space="0" w:color="auto"/>
        <w:left w:val="none" w:sz="0" w:space="0" w:color="auto"/>
        <w:bottom w:val="none" w:sz="0" w:space="0" w:color="auto"/>
        <w:right w:val="none" w:sz="0" w:space="0" w:color="auto"/>
      </w:divBdr>
    </w:div>
    <w:div w:id="442849493">
      <w:bodyDiv w:val="1"/>
      <w:marLeft w:val="0"/>
      <w:marRight w:val="0"/>
      <w:marTop w:val="0"/>
      <w:marBottom w:val="0"/>
      <w:divBdr>
        <w:top w:val="none" w:sz="0" w:space="0" w:color="auto"/>
        <w:left w:val="none" w:sz="0" w:space="0" w:color="auto"/>
        <w:bottom w:val="none" w:sz="0" w:space="0" w:color="auto"/>
        <w:right w:val="none" w:sz="0" w:space="0" w:color="auto"/>
      </w:divBdr>
    </w:div>
    <w:div w:id="455225051">
      <w:bodyDiv w:val="1"/>
      <w:marLeft w:val="0"/>
      <w:marRight w:val="0"/>
      <w:marTop w:val="0"/>
      <w:marBottom w:val="0"/>
      <w:divBdr>
        <w:top w:val="none" w:sz="0" w:space="0" w:color="auto"/>
        <w:left w:val="none" w:sz="0" w:space="0" w:color="auto"/>
        <w:bottom w:val="none" w:sz="0" w:space="0" w:color="auto"/>
        <w:right w:val="none" w:sz="0" w:space="0" w:color="auto"/>
      </w:divBdr>
    </w:div>
    <w:div w:id="456144504">
      <w:bodyDiv w:val="1"/>
      <w:marLeft w:val="0"/>
      <w:marRight w:val="0"/>
      <w:marTop w:val="0"/>
      <w:marBottom w:val="0"/>
      <w:divBdr>
        <w:top w:val="none" w:sz="0" w:space="0" w:color="auto"/>
        <w:left w:val="none" w:sz="0" w:space="0" w:color="auto"/>
        <w:bottom w:val="none" w:sz="0" w:space="0" w:color="auto"/>
        <w:right w:val="none" w:sz="0" w:space="0" w:color="auto"/>
      </w:divBdr>
    </w:div>
    <w:div w:id="456610409">
      <w:bodyDiv w:val="1"/>
      <w:marLeft w:val="0"/>
      <w:marRight w:val="0"/>
      <w:marTop w:val="0"/>
      <w:marBottom w:val="0"/>
      <w:divBdr>
        <w:top w:val="none" w:sz="0" w:space="0" w:color="auto"/>
        <w:left w:val="none" w:sz="0" w:space="0" w:color="auto"/>
        <w:bottom w:val="none" w:sz="0" w:space="0" w:color="auto"/>
        <w:right w:val="none" w:sz="0" w:space="0" w:color="auto"/>
      </w:divBdr>
    </w:div>
    <w:div w:id="457573269">
      <w:bodyDiv w:val="1"/>
      <w:marLeft w:val="0"/>
      <w:marRight w:val="0"/>
      <w:marTop w:val="0"/>
      <w:marBottom w:val="0"/>
      <w:divBdr>
        <w:top w:val="none" w:sz="0" w:space="0" w:color="auto"/>
        <w:left w:val="none" w:sz="0" w:space="0" w:color="auto"/>
        <w:bottom w:val="none" w:sz="0" w:space="0" w:color="auto"/>
        <w:right w:val="none" w:sz="0" w:space="0" w:color="auto"/>
      </w:divBdr>
    </w:div>
    <w:div w:id="458570202">
      <w:bodyDiv w:val="1"/>
      <w:marLeft w:val="0"/>
      <w:marRight w:val="0"/>
      <w:marTop w:val="0"/>
      <w:marBottom w:val="0"/>
      <w:divBdr>
        <w:top w:val="none" w:sz="0" w:space="0" w:color="auto"/>
        <w:left w:val="none" w:sz="0" w:space="0" w:color="auto"/>
        <w:bottom w:val="none" w:sz="0" w:space="0" w:color="auto"/>
        <w:right w:val="none" w:sz="0" w:space="0" w:color="auto"/>
      </w:divBdr>
    </w:div>
    <w:div w:id="459955883">
      <w:bodyDiv w:val="1"/>
      <w:marLeft w:val="0"/>
      <w:marRight w:val="0"/>
      <w:marTop w:val="0"/>
      <w:marBottom w:val="0"/>
      <w:divBdr>
        <w:top w:val="none" w:sz="0" w:space="0" w:color="auto"/>
        <w:left w:val="none" w:sz="0" w:space="0" w:color="auto"/>
        <w:bottom w:val="none" w:sz="0" w:space="0" w:color="auto"/>
        <w:right w:val="none" w:sz="0" w:space="0" w:color="auto"/>
      </w:divBdr>
    </w:div>
    <w:div w:id="460194350">
      <w:bodyDiv w:val="1"/>
      <w:marLeft w:val="0"/>
      <w:marRight w:val="0"/>
      <w:marTop w:val="0"/>
      <w:marBottom w:val="0"/>
      <w:divBdr>
        <w:top w:val="none" w:sz="0" w:space="0" w:color="auto"/>
        <w:left w:val="none" w:sz="0" w:space="0" w:color="auto"/>
        <w:bottom w:val="none" w:sz="0" w:space="0" w:color="auto"/>
        <w:right w:val="none" w:sz="0" w:space="0" w:color="auto"/>
      </w:divBdr>
    </w:div>
    <w:div w:id="460807250">
      <w:bodyDiv w:val="1"/>
      <w:marLeft w:val="0"/>
      <w:marRight w:val="0"/>
      <w:marTop w:val="0"/>
      <w:marBottom w:val="0"/>
      <w:divBdr>
        <w:top w:val="none" w:sz="0" w:space="0" w:color="auto"/>
        <w:left w:val="none" w:sz="0" w:space="0" w:color="auto"/>
        <w:bottom w:val="none" w:sz="0" w:space="0" w:color="auto"/>
        <w:right w:val="none" w:sz="0" w:space="0" w:color="auto"/>
      </w:divBdr>
    </w:div>
    <w:div w:id="461002440">
      <w:bodyDiv w:val="1"/>
      <w:marLeft w:val="0"/>
      <w:marRight w:val="0"/>
      <w:marTop w:val="0"/>
      <w:marBottom w:val="0"/>
      <w:divBdr>
        <w:top w:val="none" w:sz="0" w:space="0" w:color="auto"/>
        <w:left w:val="none" w:sz="0" w:space="0" w:color="auto"/>
        <w:bottom w:val="none" w:sz="0" w:space="0" w:color="auto"/>
        <w:right w:val="none" w:sz="0" w:space="0" w:color="auto"/>
      </w:divBdr>
    </w:div>
    <w:div w:id="467939549">
      <w:bodyDiv w:val="1"/>
      <w:marLeft w:val="0"/>
      <w:marRight w:val="0"/>
      <w:marTop w:val="0"/>
      <w:marBottom w:val="0"/>
      <w:divBdr>
        <w:top w:val="none" w:sz="0" w:space="0" w:color="auto"/>
        <w:left w:val="none" w:sz="0" w:space="0" w:color="auto"/>
        <w:bottom w:val="none" w:sz="0" w:space="0" w:color="auto"/>
        <w:right w:val="none" w:sz="0" w:space="0" w:color="auto"/>
      </w:divBdr>
    </w:div>
    <w:div w:id="468019359">
      <w:bodyDiv w:val="1"/>
      <w:marLeft w:val="0"/>
      <w:marRight w:val="0"/>
      <w:marTop w:val="0"/>
      <w:marBottom w:val="0"/>
      <w:divBdr>
        <w:top w:val="none" w:sz="0" w:space="0" w:color="auto"/>
        <w:left w:val="none" w:sz="0" w:space="0" w:color="auto"/>
        <w:bottom w:val="none" w:sz="0" w:space="0" w:color="auto"/>
        <w:right w:val="none" w:sz="0" w:space="0" w:color="auto"/>
      </w:divBdr>
    </w:div>
    <w:div w:id="470489453">
      <w:bodyDiv w:val="1"/>
      <w:marLeft w:val="0"/>
      <w:marRight w:val="0"/>
      <w:marTop w:val="0"/>
      <w:marBottom w:val="0"/>
      <w:divBdr>
        <w:top w:val="none" w:sz="0" w:space="0" w:color="auto"/>
        <w:left w:val="none" w:sz="0" w:space="0" w:color="auto"/>
        <w:bottom w:val="none" w:sz="0" w:space="0" w:color="auto"/>
        <w:right w:val="none" w:sz="0" w:space="0" w:color="auto"/>
      </w:divBdr>
    </w:div>
    <w:div w:id="470711788">
      <w:bodyDiv w:val="1"/>
      <w:marLeft w:val="0"/>
      <w:marRight w:val="0"/>
      <w:marTop w:val="0"/>
      <w:marBottom w:val="0"/>
      <w:divBdr>
        <w:top w:val="none" w:sz="0" w:space="0" w:color="auto"/>
        <w:left w:val="none" w:sz="0" w:space="0" w:color="auto"/>
        <w:bottom w:val="none" w:sz="0" w:space="0" w:color="auto"/>
        <w:right w:val="none" w:sz="0" w:space="0" w:color="auto"/>
      </w:divBdr>
    </w:div>
    <w:div w:id="470833501">
      <w:bodyDiv w:val="1"/>
      <w:marLeft w:val="0"/>
      <w:marRight w:val="0"/>
      <w:marTop w:val="0"/>
      <w:marBottom w:val="0"/>
      <w:divBdr>
        <w:top w:val="none" w:sz="0" w:space="0" w:color="auto"/>
        <w:left w:val="none" w:sz="0" w:space="0" w:color="auto"/>
        <w:bottom w:val="none" w:sz="0" w:space="0" w:color="auto"/>
        <w:right w:val="none" w:sz="0" w:space="0" w:color="auto"/>
      </w:divBdr>
    </w:div>
    <w:div w:id="472991790">
      <w:bodyDiv w:val="1"/>
      <w:marLeft w:val="0"/>
      <w:marRight w:val="0"/>
      <w:marTop w:val="0"/>
      <w:marBottom w:val="0"/>
      <w:divBdr>
        <w:top w:val="none" w:sz="0" w:space="0" w:color="auto"/>
        <w:left w:val="none" w:sz="0" w:space="0" w:color="auto"/>
        <w:bottom w:val="none" w:sz="0" w:space="0" w:color="auto"/>
        <w:right w:val="none" w:sz="0" w:space="0" w:color="auto"/>
      </w:divBdr>
    </w:div>
    <w:div w:id="474684754">
      <w:bodyDiv w:val="1"/>
      <w:marLeft w:val="0"/>
      <w:marRight w:val="0"/>
      <w:marTop w:val="0"/>
      <w:marBottom w:val="0"/>
      <w:divBdr>
        <w:top w:val="none" w:sz="0" w:space="0" w:color="auto"/>
        <w:left w:val="none" w:sz="0" w:space="0" w:color="auto"/>
        <w:bottom w:val="none" w:sz="0" w:space="0" w:color="auto"/>
        <w:right w:val="none" w:sz="0" w:space="0" w:color="auto"/>
      </w:divBdr>
    </w:div>
    <w:div w:id="475991987">
      <w:bodyDiv w:val="1"/>
      <w:marLeft w:val="0"/>
      <w:marRight w:val="0"/>
      <w:marTop w:val="0"/>
      <w:marBottom w:val="0"/>
      <w:divBdr>
        <w:top w:val="none" w:sz="0" w:space="0" w:color="auto"/>
        <w:left w:val="none" w:sz="0" w:space="0" w:color="auto"/>
        <w:bottom w:val="none" w:sz="0" w:space="0" w:color="auto"/>
        <w:right w:val="none" w:sz="0" w:space="0" w:color="auto"/>
      </w:divBdr>
    </w:div>
    <w:div w:id="480119855">
      <w:bodyDiv w:val="1"/>
      <w:marLeft w:val="0"/>
      <w:marRight w:val="0"/>
      <w:marTop w:val="0"/>
      <w:marBottom w:val="0"/>
      <w:divBdr>
        <w:top w:val="none" w:sz="0" w:space="0" w:color="auto"/>
        <w:left w:val="none" w:sz="0" w:space="0" w:color="auto"/>
        <w:bottom w:val="none" w:sz="0" w:space="0" w:color="auto"/>
        <w:right w:val="none" w:sz="0" w:space="0" w:color="auto"/>
      </w:divBdr>
    </w:div>
    <w:div w:id="483745969">
      <w:bodyDiv w:val="1"/>
      <w:marLeft w:val="0"/>
      <w:marRight w:val="0"/>
      <w:marTop w:val="0"/>
      <w:marBottom w:val="0"/>
      <w:divBdr>
        <w:top w:val="none" w:sz="0" w:space="0" w:color="auto"/>
        <w:left w:val="none" w:sz="0" w:space="0" w:color="auto"/>
        <w:bottom w:val="none" w:sz="0" w:space="0" w:color="auto"/>
        <w:right w:val="none" w:sz="0" w:space="0" w:color="auto"/>
      </w:divBdr>
    </w:div>
    <w:div w:id="484400778">
      <w:bodyDiv w:val="1"/>
      <w:marLeft w:val="0"/>
      <w:marRight w:val="0"/>
      <w:marTop w:val="0"/>
      <w:marBottom w:val="0"/>
      <w:divBdr>
        <w:top w:val="none" w:sz="0" w:space="0" w:color="auto"/>
        <w:left w:val="none" w:sz="0" w:space="0" w:color="auto"/>
        <w:bottom w:val="none" w:sz="0" w:space="0" w:color="auto"/>
        <w:right w:val="none" w:sz="0" w:space="0" w:color="auto"/>
      </w:divBdr>
    </w:div>
    <w:div w:id="484861566">
      <w:bodyDiv w:val="1"/>
      <w:marLeft w:val="0"/>
      <w:marRight w:val="0"/>
      <w:marTop w:val="0"/>
      <w:marBottom w:val="0"/>
      <w:divBdr>
        <w:top w:val="none" w:sz="0" w:space="0" w:color="auto"/>
        <w:left w:val="none" w:sz="0" w:space="0" w:color="auto"/>
        <w:bottom w:val="none" w:sz="0" w:space="0" w:color="auto"/>
        <w:right w:val="none" w:sz="0" w:space="0" w:color="auto"/>
      </w:divBdr>
    </w:div>
    <w:div w:id="486555080">
      <w:bodyDiv w:val="1"/>
      <w:marLeft w:val="0"/>
      <w:marRight w:val="0"/>
      <w:marTop w:val="0"/>
      <w:marBottom w:val="0"/>
      <w:divBdr>
        <w:top w:val="none" w:sz="0" w:space="0" w:color="auto"/>
        <w:left w:val="none" w:sz="0" w:space="0" w:color="auto"/>
        <w:bottom w:val="none" w:sz="0" w:space="0" w:color="auto"/>
        <w:right w:val="none" w:sz="0" w:space="0" w:color="auto"/>
      </w:divBdr>
    </w:div>
    <w:div w:id="487987720">
      <w:bodyDiv w:val="1"/>
      <w:marLeft w:val="0"/>
      <w:marRight w:val="0"/>
      <w:marTop w:val="0"/>
      <w:marBottom w:val="0"/>
      <w:divBdr>
        <w:top w:val="none" w:sz="0" w:space="0" w:color="auto"/>
        <w:left w:val="none" w:sz="0" w:space="0" w:color="auto"/>
        <w:bottom w:val="none" w:sz="0" w:space="0" w:color="auto"/>
        <w:right w:val="none" w:sz="0" w:space="0" w:color="auto"/>
      </w:divBdr>
    </w:div>
    <w:div w:id="490221014">
      <w:bodyDiv w:val="1"/>
      <w:marLeft w:val="0"/>
      <w:marRight w:val="0"/>
      <w:marTop w:val="0"/>
      <w:marBottom w:val="0"/>
      <w:divBdr>
        <w:top w:val="none" w:sz="0" w:space="0" w:color="auto"/>
        <w:left w:val="none" w:sz="0" w:space="0" w:color="auto"/>
        <w:bottom w:val="none" w:sz="0" w:space="0" w:color="auto"/>
        <w:right w:val="none" w:sz="0" w:space="0" w:color="auto"/>
      </w:divBdr>
    </w:div>
    <w:div w:id="491019765">
      <w:bodyDiv w:val="1"/>
      <w:marLeft w:val="0"/>
      <w:marRight w:val="0"/>
      <w:marTop w:val="0"/>
      <w:marBottom w:val="0"/>
      <w:divBdr>
        <w:top w:val="none" w:sz="0" w:space="0" w:color="auto"/>
        <w:left w:val="none" w:sz="0" w:space="0" w:color="auto"/>
        <w:bottom w:val="none" w:sz="0" w:space="0" w:color="auto"/>
        <w:right w:val="none" w:sz="0" w:space="0" w:color="auto"/>
      </w:divBdr>
    </w:div>
    <w:div w:id="492529416">
      <w:bodyDiv w:val="1"/>
      <w:marLeft w:val="0"/>
      <w:marRight w:val="0"/>
      <w:marTop w:val="0"/>
      <w:marBottom w:val="0"/>
      <w:divBdr>
        <w:top w:val="none" w:sz="0" w:space="0" w:color="auto"/>
        <w:left w:val="none" w:sz="0" w:space="0" w:color="auto"/>
        <w:bottom w:val="none" w:sz="0" w:space="0" w:color="auto"/>
        <w:right w:val="none" w:sz="0" w:space="0" w:color="auto"/>
      </w:divBdr>
    </w:div>
    <w:div w:id="493767741">
      <w:bodyDiv w:val="1"/>
      <w:marLeft w:val="0"/>
      <w:marRight w:val="0"/>
      <w:marTop w:val="0"/>
      <w:marBottom w:val="0"/>
      <w:divBdr>
        <w:top w:val="none" w:sz="0" w:space="0" w:color="auto"/>
        <w:left w:val="none" w:sz="0" w:space="0" w:color="auto"/>
        <w:bottom w:val="none" w:sz="0" w:space="0" w:color="auto"/>
        <w:right w:val="none" w:sz="0" w:space="0" w:color="auto"/>
      </w:divBdr>
    </w:div>
    <w:div w:id="494539099">
      <w:bodyDiv w:val="1"/>
      <w:marLeft w:val="0"/>
      <w:marRight w:val="0"/>
      <w:marTop w:val="0"/>
      <w:marBottom w:val="0"/>
      <w:divBdr>
        <w:top w:val="none" w:sz="0" w:space="0" w:color="auto"/>
        <w:left w:val="none" w:sz="0" w:space="0" w:color="auto"/>
        <w:bottom w:val="none" w:sz="0" w:space="0" w:color="auto"/>
        <w:right w:val="none" w:sz="0" w:space="0" w:color="auto"/>
      </w:divBdr>
    </w:div>
    <w:div w:id="496305684">
      <w:bodyDiv w:val="1"/>
      <w:marLeft w:val="0"/>
      <w:marRight w:val="0"/>
      <w:marTop w:val="0"/>
      <w:marBottom w:val="0"/>
      <w:divBdr>
        <w:top w:val="none" w:sz="0" w:space="0" w:color="auto"/>
        <w:left w:val="none" w:sz="0" w:space="0" w:color="auto"/>
        <w:bottom w:val="none" w:sz="0" w:space="0" w:color="auto"/>
        <w:right w:val="none" w:sz="0" w:space="0" w:color="auto"/>
      </w:divBdr>
    </w:div>
    <w:div w:id="496699099">
      <w:bodyDiv w:val="1"/>
      <w:marLeft w:val="0"/>
      <w:marRight w:val="0"/>
      <w:marTop w:val="0"/>
      <w:marBottom w:val="0"/>
      <w:divBdr>
        <w:top w:val="none" w:sz="0" w:space="0" w:color="auto"/>
        <w:left w:val="none" w:sz="0" w:space="0" w:color="auto"/>
        <w:bottom w:val="none" w:sz="0" w:space="0" w:color="auto"/>
        <w:right w:val="none" w:sz="0" w:space="0" w:color="auto"/>
      </w:divBdr>
    </w:div>
    <w:div w:id="497422356">
      <w:bodyDiv w:val="1"/>
      <w:marLeft w:val="0"/>
      <w:marRight w:val="0"/>
      <w:marTop w:val="0"/>
      <w:marBottom w:val="0"/>
      <w:divBdr>
        <w:top w:val="none" w:sz="0" w:space="0" w:color="auto"/>
        <w:left w:val="none" w:sz="0" w:space="0" w:color="auto"/>
        <w:bottom w:val="none" w:sz="0" w:space="0" w:color="auto"/>
        <w:right w:val="none" w:sz="0" w:space="0" w:color="auto"/>
      </w:divBdr>
    </w:div>
    <w:div w:id="501624990">
      <w:bodyDiv w:val="1"/>
      <w:marLeft w:val="0"/>
      <w:marRight w:val="0"/>
      <w:marTop w:val="0"/>
      <w:marBottom w:val="0"/>
      <w:divBdr>
        <w:top w:val="none" w:sz="0" w:space="0" w:color="auto"/>
        <w:left w:val="none" w:sz="0" w:space="0" w:color="auto"/>
        <w:bottom w:val="none" w:sz="0" w:space="0" w:color="auto"/>
        <w:right w:val="none" w:sz="0" w:space="0" w:color="auto"/>
      </w:divBdr>
    </w:div>
    <w:div w:id="502476002">
      <w:bodyDiv w:val="1"/>
      <w:marLeft w:val="0"/>
      <w:marRight w:val="0"/>
      <w:marTop w:val="0"/>
      <w:marBottom w:val="0"/>
      <w:divBdr>
        <w:top w:val="none" w:sz="0" w:space="0" w:color="auto"/>
        <w:left w:val="none" w:sz="0" w:space="0" w:color="auto"/>
        <w:bottom w:val="none" w:sz="0" w:space="0" w:color="auto"/>
        <w:right w:val="none" w:sz="0" w:space="0" w:color="auto"/>
      </w:divBdr>
    </w:div>
    <w:div w:id="504827557">
      <w:bodyDiv w:val="1"/>
      <w:marLeft w:val="0"/>
      <w:marRight w:val="0"/>
      <w:marTop w:val="0"/>
      <w:marBottom w:val="0"/>
      <w:divBdr>
        <w:top w:val="none" w:sz="0" w:space="0" w:color="auto"/>
        <w:left w:val="none" w:sz="0" w:space="0" w:color="auto"/>
        <w:bottom w:val="none" w:sz="0" w:space="0" w:color="auto"/>
        <w:right w:val="none" w:sz="0" w:space="0" w:color="auto"/>
      </w:divBdr>
    </w:div>
    <w:div w:id="505362900">
      <w:bodyDiv w:val="1"/>
      <w:marLeft w:val="0"/>
      <w:marRight w:val="0"/>
      <w:marTop w:val="0"/>
      <w:marBottom w:val="0"/>
      <w:divBdr>
        <w:top w:val="none" w:sz="0" w:space="0" w:color="auto"/>
        <w:left w:val="none" w:sz="0" w:space="0" w:color="auto"/>
        <w:bottom w:val="none" w:sz="0" w:space="0" w:color="auto"/>
        <w:right w:val="none" w:sz="0" w:space="0" w:color="auto"/>
      </w:divBdr>
    </w:div>
    <w:div w:id="505365540">
      <w:bodyDiv w:val="1"/>
      <w:marLeft w:val="0"/>
      <w:marRight w:val="0"/>
      <w:marTop w:val="0"/>
      <w:marBottom w:val="0"/>
      <w:divBdr>
        <w:top w:val="none" w:sz="0" w:space="0" w:color="auto"/>
        <w:left w:val="none" w:sz="0" w:space="0" w:color="auto"/>
        <w:bottom w:val="none" w:sz="0" w:space="0" w:color="auto"/>
        <w:right w:val="none" w:sz="0" w:space="0" w:color="auto"/>
      </w:divBdr>
    </w:div>
    <w:div w:id="507253983">
      <w:bodyDiv w:val="1"/>
      <w:marLeft w:val="0"/>
      <w:marRight w:val="0"/>
      <w:marTop w:val="0"/>
      <w:marBottom w:val="0"/>
      <w:divBdr>
        <w:top w:val="none" w:sz="0" w:space="0" w:color="auto"/>
        <w:left w:val="none" w:sz="0" w:space="0" w:color="auto"/>
        <w:bottom w:val="none" w:sz="0" w:space="0" w:color="auto"/>
        <w:right w:val="none" w:sz="0" w:space="0" w:color="auto"/>
      </w:divBdr>
    </w:div>
    <w:div w:id="508448624">
      <w:bodyDiv w:val="1"/>
      <w:marLeft w:val="0"/>
      <w:marRight w:val="0"/>
      <w:marTop w:val="0"/>
      <w:marBottom w:val="0"/>
      <w:divBdr>
        <w:top w:val="none" w:sz="0" w:space="0" w:color="auto"/>
        <w:left w:val="none" w:sz="0" w:space="0" w:color="auto"/>
        <w:bottom w:val="none" w:sz="0" w:space="0" w:color="auto"/>
        <w:right w:val="none" w:sz="0" w:space="0" w:color="auto"/>
      </w:divBdr>
    </w:div>
    <w:div w:id="510023650">
      <w:bodyDiv w:val="1"/>
      <w:marLeft w:val="0"/>
      <w:marRight w:val="0"/>
      <w:marTop w:val="0"/>
      <w:marBottom w:val="0"/>
      <w:divBdr>
        <w:top w:val="none" w:sz="0" w:space="0" w:color="auto"/>
        <w:left w:val="none" w:sz="0" w:space="0" w:color="auto"/>
        <w:bottom w:val="none" w:sz="0" w:space="0" w:color="auto"/>
        <w:right w:val="none" w:sz="0" w:space="0" w:color="auto"/>
      </w:divBdr>
    </w:div>
    <w:div w:id="510875121">
      <w:bodyDiv w:val="1"/>
      <w:marLeft w:val="0"/>
      <w:marRight w:val="0"/>
      <w:marTop w:val="0"/>
      <w:marBottom w:val="0"/>
      <w:divBdr>
        <w:top w:val="none" w:sz="0" w:space="0" w:color="auto"/>
        <w:left w:val="none" w:sz="0" w:space="0" w:color="auto"/>
        <w:bottom w:val="none" w:sz="0" w:space="0" w:color="auto"/>
        <w:right w:val="none" w:sz="0" w:space="0" w:color="auto"/>
      </w:divBdr>
    </w:div>
    <w:div w:id="514734539">
      <w:bodyDiv w:val="1"/>
      <w:marLeft w:val="0"/>
      <w:marRight w:val="0"/>
      <w:marTop w:val="0"/>
      <w:marBottom w:val="0"/>
      <w:divBdr>
        <w:top w:val="none" w:sz="0" w:space="0" w:color="auto"/>
        <w:left w:val="none" w:sz="0" w:space="0" w:color="auto"/>
        <w:bottom w:val="none" w:sz="0" w:space="0" w:color="auto"/>
        <w:right w:val="none" w:sz="0" w:space="0" w:color="auto"/>
      </w:divBdr>
    </w:div>
    <w:div w:id="516390110">
      <w:bodyDiv w:val="1"/>
      <w:marLeft w:val="0"/>
      <w:marRight w:val="0"/>
      <w:marTop w:val="0"/>
      <w:marBottom w:val="0"/>
      <w:divBdr>
        <w:top w:val="none" w:sz="0" w:space="0" w:color="auto"/>
        <w:left w:val="none" w:sz="0" w:space="0" w:color="auto"/>
        <w:bottom w:val="none" w:sz="0" w:space="0" w:color="auto"/>
        <w:right w:val="none" w:sz="0" w:space="0" w:color="auto"/>
      </w:divBdr>
    </w:div>
    <w:div w:id="517276304">
      <w:bodyDiv w:val="1"/>
      <w:marLeft w:val="0"/>
      <w:marRight w:val="0"/>
      <w:marTop w:val="0"/>
      <w:marBottom w:val="0"/>
      <w:divBdr>
        <w:top w:val="none" w:sz="0" w:space="0" w:color="auto"/>
        <w:left w:val="none" w:sz="0" w:space="0" w:color="auto"/>
        <w:bottom w:val="none" w:sz="0" w:space="0" w:color="auto"/>
        <w:right w:val="none" w:sz="0" w:space="0" w:color="auto"/>
      </w:divBdr>
    </w:div>
    <w:div w:id="517305823">
      <w:bodyDiv w:val="1"/>
      <w:marLeft w:val="0"/>
      <w:marRight w:val="0"/>
      <w:marTop w:val="0"/>
      <w:marBottom w:val="0"/>
      <w:divBdr>
        <w:top w:val="none" w:sz="0" w:space="0" w:color="auto"/>
        <w:left w:val="none" w:sz="0" w:space="0" w:color="auto"/>
        <w:bottom w:val="none" w:sz="0" w:space="0" w:color="auto"/>
        <w:right w:val="none" w:sz="0" w:space="0" w:color="auto"/>
      </w:divBdr>
    </w:div>
    <w:div w:id="518743847">
      <w:bodyDiv w:val="1"/>
      <w:marLeft w:val="0"/>
      <w:marRight w:val="0"/>
      <w:marTop w:val="0"/>
      <w:marBottom w:val="0"/>
      <w:divBdr>
        <w:top w:val="none" w:sz="0" w:space="0" w:color="auto"/>
        <w:left w:val="none" w:sz="0" w:space="0" w:color="auto"/>
        <w:bottom w:val="none" w:sz="0" w:space="0" w:color="auto"/>
        <w:right w:val="none" w:sz="0" w:space="0" w:color="auto"/>
      </w:divBdr>
    </w:div>
    <w:div w:id="519665103">
      <w:bodyDiv w:val="1"/>
      <w:marLeft w:val="0"/>
      <w:marRight w:val="0"/>
      <w:marTop w:val="0"/>
      <w:marBottom w:val="0"/>
      <w:divBdr>
        <w:top w:val="none" w:sz="0" w:space="0" w:color="auto"/>
        <w:left w:val="none" w:sz="0" w:space="0" w:color="auto"/>
        <w:bottom w:val="none" w:sz="0" w:space="0" w:color="auto"/>
        <w:right w:val="none" w:sz="0" w:space="0" w:color="auto"/>
      </w:divBdr>
    </w:div>
    <w:div w:id="521748031">
      <w:bodyDiv w:val="1"/>
      <w:marLeft w:val="0"/>
      <w:marRight w:val="0"/>
      <w:marTop w:val="0"/>
      <w:marBottom w:val="0"/>
      <w:divBdr>
        <w:top w:val="none" w:sz="0" w:space="0" w:color="auto"/>
        <w:left w:val="none" w:sz="0" w:space="0" w:color="auto"/>
        <w:bottom w:val="none" w:sz="0" w:space="0" w:color="auto"/>
        <w:right w:val="none" w:sz="0" w:space="0" w:color="auto"/>
      </w:divBdr>
    </w:div>
    <w:div w:id="525338674">
      <w:bodyDiv w:val="1"/>
      <w:marLeft w:val="0"/>
      <w:marRight w:val="0"/>
      <w:marTop w:val="0"/>
      <w:marBottom w:val="0"/>
      <w:divBdr>
        <w:top w:val="none" w:sz="0" w:space="0" w:color="auto"/>
        <w:left w:val="none" w:sz="0" w:space="0" w:color="auto"/>
        <w:bottom w:val="none" w:sz="0" w:space="0" w:color="auto"/>
        <w:right w:val="none" w:sz="0" w:space="0" w:color="auto"/>
      </w:divBdr>
    </w:div>
    <w:div w:id="525599812">
      <w:bodyDiv w:val="1"/>
      <w:marLeft w:val="0"/>
      <w:marRight w:val="0"/>
      <w:marTop w:val="0"/>
      <w:marBottom w:val="0"/>
      <w:divBdr>
        <w:top w:val="none" w:sz="0" w:space="0" w:color="auto"/>
        <w:left w:val="none" w:sz="0" w:space="0" w:color="auto"/>
        <w:bottom w:val="none" w:sz="0" w:space="0" w:color="auto"/>
        <w:right w:val="none" w:sz="0" w:space="0" w:color="auto"/>
      </w:divBdr>
    </w:div>
    <w:div w:id="526256781">
      <w:bodyDiv w:val="1"/>
      <w:marLeft w:val="0"/>
      <w:marRight w:val="0"/>
      <w:marTop w:val="0"/>
      <w:marBottom w:val="0"/>
      <w:divBdr>
        <w:top w:val="none" w:sz="0" w:space="0" w:color="auto"/>
        <w:left w:val="none" w:sz="0" w:space="0" w:color="auto"/>
        <w:bottom w:val="none" w:sz="0" w:space="0" w:color="auto"/>
        <w:right w:val="none" w:sz="0" w:space="0" w:color="auto"/>
      </w:divBdr>
    </w:div>
    <w:div w:id="527597013">
      <w:bodyDiv w:val="1"/>
      <w:marLeft w:val="0"/>
      <w:marRight w:val="0"/>
      <w:marTop w:val="0"/>
      <w:marBottom w:val="0"/>
      <w:divBdr>
        <w:top w:val="none" w:sz="0" w:space="0" w:color="auto"/>
        <w:left w:val="none" w:sz="0" w:space="0" w:color="auto"/>
        <w:bottom w:val="none" w:sz="0" w:space="0" w:color="auto"/>
        <w:right w:val="none" w:sz="0" w:space="0" w:color="auto"/>
      </w:divBdr>
    </w:div>
    <w:div w:id="528490113">
      <w:bodyDiv w:val="1"/>
      <w:marLeft w:val="0"/>
      <w:marRight w:val="0"/>
      <w:marTop w:val="0"/>
      <w:marBottom w:val="0"/>
      <w:divBdr>
        <w:top w:val="none" w:sz="0" w:space="0" w:color="auto"/>
        <w:left w:val="none" w:sz="0" w:space="0" w:color="auto"/>
        <w:bottom w:val="none" w:sz="0" w:space="0" w:color="auto"/>
        <w:right w:val="none" w:sz="0" w:space="0" w:color="auto"/>
      </w:divBdr>
    </w:div>
    <w:div w:id="534541500">
      <w:bodyDiv w:val="1"/>
      <w:marLeft w:val="0"/>
      <w:marRight w:val="0"/>
      <w:marTop w:val="0"/>
      <w:marBottom w:val="0"/>
      <w:divBdr>
        <w:top w:val="none" w:sz="0" w:space="0" w:color="auto"/>
        <w:left w:val="none" w:sz="0" w:space="0" w:color="auto"/>
        <w:bottom w:val="none" w:sz="0" w:space="0" w:color="auto"/>
        <w:right w:val="none" w:sz="0" w:space="0" w:color="auto"/>
      </w:divBdr>
    </w:div>
    <w:div w:id="537864575">
      <w:bodyDiv w:val="1"/>
      <w:marLeft w:val="0"/>
      <w:marRight w:val="0"/>
      <w:marTop w:val="0"/>
      <w:marBottom w:val="0"/>
      <w:divBdr>
        <w:top w:val="none" w:sz="0" w:space="0" w:color="auto"/>
        <w:left w:val="none" w:sz="0" w:space="0" w:color="auto"/>
        <w:bottom w:val="none" w:sz="0" w:space="0" w:color="auto"/>
        <w:right w:val="none" w:sz="0" w:space="0" w:color="auto"/>
      </w:divBdr>
    </w:div>
    <w:div w:id="542326244">
      <w:bodyDiv w:val="1"/>
      <w:marLeft w:val="0"/>
      <w:marRight w:val="0"/>
      <w:marTop w:val="0"/>
      <w:marBottom w:val="0"/>
      <w:divBdr>
        <w:top w:val="none" w:sz="0" w:space="0" w:color="auto"/>
        <w:left w:val="none" w:sz="0" w:space="0" w:color="auto"/>
        <w:bottom w:val="none" w:sz="0" w:space="0" w:color="auto"/>
        <w:right w:val="none" w:sz="0" w:space="0" w:color="auto"/>
      </w:divBdr>
    </w:div>
    <w:div w:id="543567768">
      <w:bodyDiv w:val="1"/>
      <w:marLeft w:val="0"/>
      <w:marRight w:val="0"/>
      <w:marTop w:val="0"/>
      <w:marBottom w:val="0"/>
      <w:divBdr>
        <w:top w:val="none" w:sz="0" w:space="0" w:color="auto"/>
        <w:left w:val="none" w:sz="0" w:space="0" w:color="auto"/>
        <w:bottom w:val="none" w:sz="0" w:space="0" w:color="auto"/>
        <w:right w:val="none" w:sz="0" w:space="0" w:color="auto"/>
      </w:divBdr>
    </w:div>
    <w:div w:id="545533871">
      <w:bodyDiv w:val="1"/>
      <w:marLeft w:val="0"/>
      <w:marRight w:val="0"/>
      <w:marTop w:val="0"/>
      <w:marBottom w:val="0"/>
      <w:divBdr>
        <w:top w:val="none" w:sz="0" w:space="0" w:color="auto"/>
        <w:left w:val="none" w:sz="0" w:space="0" w:color="auto"/>
        <w:bottom w:val="none" w:sz="0" w:space="0" w:color="auto"/>
        <w:right w:val="none" w:sz="0" w:space="0" w:color="auto"/>
      </w:divBdr>
    </w:div>
    <w:div w:id="546798514">
      <w:bodyDiv w:val="1"/>
      <w:marLeft w:val="0"/>
      <w:marRight w:val="0"/>
      <w:marTop w:val="0"/>
      <w:marBottom w:val="0"/>
      <w:divBdr>
        <w:top w:val="none" w:sz="0" w:space="0" w:color="auto"/>
        <w:left w:val="none" w:sz="0" w:space="0" w:color="auto"/>
        <w:bottom w:val="none" w:sz="0" w:space="0" w:color="auto"/>
        <w:right w:val="none" w:sz="0" w:space="0" w:color="auto"/>
      </w:divBdr>
    </w:div>
    <w:div w:id="546993615">
      <w:bodyDiv w:val="1"/>
      <w:marLeft w:val="0"/>
      <w:marRight w:val="0"/>
      <w:marTop w:val="0"/>
      <w:marBottom w:val="0"/>
      <w:divBdr>
        <w:top w:val="none" w:sz="0" w:space="0" w:color="auto"/>
        <w:left w:val="none" w:sz="0" w:space="0" w:color="auto"/>
        <w:bottom w:val="none" w:sz="0" w:space="0" w:color="auto"/>
        <w:right w:val="none" w:sz="0" w:space="0" w:color="auto"/>
      </w:divBdr>
    </w:div>
    <w:div w:id="547764431">
      <w:bodyDiv w:val="1"/>
      <w:marLeft w:val="0"/>
      <w:marRight w:val="0"/>
      <w:marTop w:val="0"/>
      <w:marBottom w:val="0"/>
      <w:divBdr>
        <w:top w:val="none" w:sz="0" w:space="0" w:color="auto"/>
        <w:left w:val="none" w:sz="0" w:space="0" w:color="auto"/>
        <w:bottom w:val="none" w:sz="0" w:space="0" w:color="auto"/>
        <w:right w:val="none" w:sz="0" w:space="0" w:color="auto"/>
      </w:divBdr>
    </w:div>
    <w:div w:id="553081513">
      <w:bodyDiv w:val="1"/>
      <w:marLeft w:val="0"/>
      <w:marRight w:val="0"/>
      <w:marTop w:val="0"/>
      <w:marBottom w:val="0"/>
      <w:divBdr>
        <w:top w:val="none" w:sz="0" w:space="0" w:color="auto"/>
        <w:left w:val="none" w:sz="0" w:space="0" w:color="auto"/>
        <w:bottom w:val="none" w:sz="0" w:space="0" w:color="auto"/>
        <w:right w:val="none" w:sz="0" w:space="0" w:color="auto"/>
      </w:divBdr>
    </w:div>
    <w:div w:id="553470259">
      <w:bodyDiv w:val="1"/>
      <w:marLeft w:val="0"/>
      <w:marRight w:val="0"/>
      <w:marTop w:val="0"/>
      <w:marBottom w:val="0"/>
      <w:divBdr>
        <w:top w:val="none" w:sz="0" w:space="0" w:color="auto"/>
        <w:left w:val="none" w:sz="0" w:space="0" w:color="auto"/>
        <w:bottom w:val="none" w:sz="0" w:space="0" w:color="auto"/>
        <w:right w:val="none" w:sz="0" w:space="0" w:color="auto"/>
      </w:divBdr>
    </w:div>
    <w:div w:id="554390862">
      <w:bodyDiv w:val="1"/>
      <w:marLeft w:val="0"/>
      <w:marRight w:val="0"/>
      <w:marTop w:val="0"/>
      <w:marBottom w:val="0"/>
      <w:divBdr>
        <w:top w:val="none" w:sz="0" w:space="0" w:color="auto"/>
        <w:left w:val="none" w:sz="0" w:space="0" w:color="auto"/>
        <w:bottom w:val="none" w:sz="0" w:space="0" w:color="auto"/>
        <w:right w:val="none" w:sz="0" w:space="0" w:color="auto"/>
      </w:divBdr>
    </w:div>
    <w:div w:id="562564215">
      <w:bodyDiv w:val="1"/>
      <w:marLeft w:val="0"/>
      <w:marRight w:val="0"/>
      <w:marTop w:val="0"/>
      <w:marBottom w:val="0"/>
      <w:divBdr>
        <w:top w:val="none" w:sz="0" w:space="0" w:color="auto"/>
        <w:left w:val="none" w:sz="0" w:space="0" w:color="auto"/>
        <w:bottom w:val="none" w:sz="0" w:space="0" w:color="auto"/>
        <w:right w:val="none" w:sz="0" w:space="0" w:color="auto"/>
      </w:divBdr>
    </w:div>
    <w:div w:id="564991029">
      <w:bodyDiv w:val="1"/>
      <w:marLeft w:val="0"/>
      <w:marRight w:val="0"/>
      <w:marTop w:val="0"/>
      <w:marBottom w:val="0"/>
      <w:divBdr>
        <w:top w:val="none" w:sz="0" w:space="0" w:color="auto"/>
        <w:left w:val="none" w:sz="0" w:space="0" w:color="auto"/>
        <w:bottom w:val="none" w:sz="0" w:space="0" w:color="auto"/>
        <w:right w:val="none" w:sz="0" w:space="0" w:color="auto"/>
      </w:divBdr>
    </w:div>
    <w:div w:id="568153595">
      <w:bodyDiv w:val="1"/>
      <w:marLeft w:val="0"/>
      <w:marRight w:val="0"/>
      <w:marTop w:val="0"/>
      <w:marBottom w:val="0"/>
      <w:divBdr>
        <w:top w:val="none" w:sz="0" w:space="0" w:color="auto"/>
        <w:left w:val="none" w:sz="0" w:space="0" w:color="auto"/>
        <w:bottom w:val="none" w:sz="0" w:space="0" w:color="auto"/>
        <w:right w:val="none" w:sz="0" w:space="0" w:color="auto"/>
      </w:divBdr>
    </w:div>
    <w:div w:id="570386641">
      <w:bodyDiv w:val="1"/>
      <w:marLeft w:val="0"/>
      <w:marRight w:val="0"/>
      <w:marTop w:val="0"/>
      <w:marBottom w:val="0"/>
      <w:divBdr>
        <w:top w:val="none" w:sz="0" w:space="0" w:color="auto"/>
        <w:left w:val="none" w:sz="0" w:space="0" w:color="auto"/>
        <w:bottom w:val="none" w:sz="0" w:space="0" w:color="auto"/>
        <w:right w:val="none" w:sz="0" w:space="0" w:color="auto"/>
      </w:divBdr>
    </w:div>
    <w:div w:id="570429660">
      <w:bodyDiv w:val="1"/>
      <w:marLeft w:val="0"/>
      <w:marRight w:val="0"/>
      <w:marTop w:val="0"/>
      <w:marBottom w:val="0"/>
      <w:divBdr>
        <w:top w:val="none" w:sz="0" w:space="0" w:color="auto"/>
        <w:left w:val="none" w:sz="0" w:space="0" w:color="auto"/>
        <w:bottom w:val="none" w:sz="0" w:space="0" w:color="auto"/>
        <w:right w:val="none" w:sz="0" w:space="0" w:color="auto"/>
      </w:divBdr>
    </w:div>
    <w:div w:id="575820503">
      <w:bodyDiv w:val="1"/>
      <w:marLeft w:val="0"/>
      <w:marRight w:val="0"/>
      <w:marTop w:val="0"/>
      <w:marBottom w:val="0"/>
      <w:divBdr>
        <w:top w:val="none" w:sz="0" w:space="0" w:color="auto"/>
        <w:left w:val="none" w:sz="0" w:space="0" w:color="auto"/>
        <w:bottom w:val="none" w:sz="0" w:space="0" w:color="auto"/>
        <w:right w:val="none" w:sz="0" w:space="0" w:color="auto"/>
      </w:divBdr>
    </w:div>
    <w:div w:id="577330023">
      <w:bodyDiv w:val="1"/>
      <w:marLeft w:val="0"/>
      <w:marRight w:val="0"/>
      <w:marTop w:val="0"/>
      <w:marBottom w:val="0"/>
      <w:divBdr>
        <w:top w:val="none" w:sz="0" w:space="0" w:color="auto"/>
        <w:left w:val="none" w:sz="0" w:space="0" w:color="auto"/>
        <w:bottom w:val="none" w:sz="0" w:space="0" w:color="auto"/>
        <w:right w:val="none" w:sz="0" w:space="0" w:color="auto"/>
      </w:divBdr>
    </w:div>
    <w:div w:id="579021002">
      <w:bodyDiv w:val="1"/>
      <w:marLeft w:val="0"/>
      <w:marRight w:val="0"/>
      <w:marTop w:val="0"/>
      <w:marBottom w:val="0"/>
      <w:divBdr>
        <w:top w:val="none" w:sz="0" w:space="0" w:color="auto"/>
        <w:left w:val="none" w:sz="0" w:space="0" w:color="auto"/>
        <w:bottom w:val="none" w:sz="0" w:space="0" w:color="auto"/>
        <w:right w:val="none" w:sz="0" w:space="0" w:color="auto"/>
      </w:divBdr>
    </w:div>
    <w:div w:id="584731279">
      <w:bodyDiv w:val="1"/>
      <w:marLeft w:val="0"/>
      <w:marRight w:val="0"/>
      <w:marTop w:val="0"/>
      <w:marBottom w:val="0"/>
      <w:divBdr>
        <w:top w:val="none" w:sz="0" w:space="0" w:color="auto"/>
        <w:left w:val="none" w:sz="0" w:space="0" w:color="auto"/>
        <w:bottom w:val="none" w:sz="0" w:space="0" w:color="auto"/>
        <w:right w:val="none" w:sz="0" w:space="0" w:color="auto"/>
      </w:divBdr>
    </w:div>
    <w:div w:id="585772263">
      <w:bodyDiv w:val="1"/>
      <w:marLeft w:val="0"/>
      <w:marRight w:val="0"/>
      <w:marTop w:val="0"/>
      <w:marBottom w:val="0"/>
      <w:divBdr>
        <w:top w:val="none" w:sz="0" w:space="0" w:color="auto"/>
        <w:left w:val="none" w:sz="0" w:space="0" w:color="auto"/>
        <w:bottom w:val="none" w:sz="0" w:space="0" w:color="auto"/>
        <w:right w:val="none" w:sz="0" w:space="0" w:color="auto"/>
      </w:divBdr>
    </w:div>
    <w:div w:id="587732600">
      <w:bodyDiv w:val="1"/>
      <w:marLeft w:val="0"/>
      <w:marRight w:val="0"/>
      <w:marTop w:val="0"/>
      <w:marBottom w:val="0"/>
      <w:divBdr>
        <w:top w:val="none" w:sz="0" w:space="0" w:color="auto"/>
        <w:left w:val="none" w:sz="0" w:space="0" w:color="auto"/>
        <w:bottom w:val="none" w:sz="0" w:space="0" w:color="auto"/>
        <w:right w:val="none" w:sz="0" w:space="0" w:color="auto"/>
      </w:divBdr>
    </w:div>
    <w:div w:id="590822887">
      <w:bodyDiv w:val="1"/>
      <w:marLeft w:val="0"/>
      <w:marRight w:val="0"/>
      <w:marTop w:val="0"/>
      <w:marBottom w:val="0"/>
      <w:divBdr>
        <w:top w:val="none" w:sz="0" w:space="0" w:color="auto"/>
        <w:left w:val="none" w:sz="0" w:space="0" w:color="auto"/>
        <w:bottom w:val="none" w:sz="0" w:space="0" w:color="auto"/>
        <w:right w:val="none" w:sz="0" w:space="0" w:color="auto"/>
      </w:divBdr>
    </w:div>
    <w:div w:id="592280962">
      <w:bodyDiv w:val="1"/>
      <w:marLeft w:val="0"/>
      <w:marRight w:val="0"/>
      <w:marTop w:val="0"/>
      <w:marBottom w:val="0"/>
      <w:divBdr>
        <w:top w:val="none" w:sz="0" w:space="0" w:color="auto"/>
        <w:left w:val="none" w:sz="0" w:space="0" w:color="auto"/>
        <w:bottom w:val="none" w:sz="0" w:space="0" w:color="auto"/>
        <w:right w:val="none" w:sz="0" w:space="0" w:color="auto"/>
      </w:divBdr>
    </w:div>
    <w:div w:id="594824438">
      <w:bodyDiv w:val="1"/>
      <w:marLeft w:val="0"/>
      <w:marRight w:val="0"/>
      <w:marTop w:val="0"/>
      <w:marBottom w:val="0"/>
      <w:divBdr>
        <w:top w:val="none" w:sz="0" w:space="0" w:color="auto"/>
        <w:left w:val="none" w:sz="0" w:space="0" w:color="auto"/>
        <w:bottom w:val="none" w:sz="0" w:space="0" w:color="auto"/>
        <w:right w:val="none" w:sz="0" w:space="0" w:color="auto"/>
      </w:divBdr>
    </w:div>
    <w:div w:id="601255782">
      <w:bodyDiv w:val="1"/>
      <w:marLeft w:val="0"/>
      <w:marRight w:val="0"/>
      <w:marTop w:val="0"/>
      <w:marBottom w:val="0"/>
      <w:divBdr>
        <w:top w:val="none" w:sz="0" w:space="0" w:color="auto"/>
        <w:left w:val="none" w:sz="0" w:space="0" w:color="auto"/>
        <w:bottom w:val="none" w:sz="0" w:space="0" w:color="auto"/>
        <w:right w:val="none" w:sz="0" w:space="0" w:color="auto"/>
      </w:divBdr>
    </w:div>
    <w:div w:id="601767583">
      <w:bodyDiv w:val="1"/>
      <w:marLeft w:val="0"/>
      <w:marRight w:val="0"/>
      <w:marTop w:val="0"/>
      <w:marBottom w:val="0"/>
      <w:divBdr>
        <w:top w:val="none" w:sz="0" w:space="0" w:color="auto"/>
        <w:left w:val="none" w:sz="0" w:space="0" w:color="auto"/>
        <w:bottom w:val="none" w:sz="0" w:space="0" w:color="auto"/>
        <w:right w:val="none" w:sz="0" w:space="0" w:color="auto"/>
      </w:divBdr>
    </w:div>
    <w:div w:id="601956749">
      <w:bodyDiv w:val="1"/>
      <w:marLeft w:val="0"/>
      <w:marRight w:val="0"/>
      <w:marTop w:val="0"/>
      <w:marBottom w:val="0"/>
      <w:divBdr>
        <w:top w:val="none" w:sz="0" w:space="0" w:color="auto"/>
        <w:left w:val="none" w:sz="0" w:space="0" w:color="auto"/>
        <w:bottom w:val="none" w:sz="0" w:space="0" w:color="auto"/>
        <w:right w:val="none" w:sz="0" w:space="0" w:color="auto"/>
      </w:divBdr>
    </w:div>
    <w:div w:id="602688136">
      <w:bodyDiv w:val="1"/>
      <w:marLeft w:val="0"/>
      <w:marRight w:val="0"/>
      <w:marTop w:val="0"/>
      <w:marBottom w:val="0"/>
      <w:divBdr>
        <w:top w:val="none" w:sz="0" w:space="0" w:color="auto"/>
        <w:left w:val="none" w:sz="0" w:space="0" w:color="auto"/>
        <w:bottom w:val="none" w:sz="0" w:space="0" w:color="auto"/>
        <w:right w:val="none" w:sz="0" w:space="0" w:color="auto"/>
      </w:divBdr>
    </w:div>
    <w:div w:id="603996783">
      <w:bodyDiv w:val="1"/>
      <w:marLeft w:val="0"/>
      <w:marRight w:val="0"/>
      <w:marTop w:val="0"/>
      <w:marBottom w:val="0"/>
      <w:divBdr>
        <w:top w:val="none" w:sz="0" w:space="0" w:color="auto"/>
        <w:left w:val="none" w:sz="0" w:space="0" w:color="auto"/>
        <w:bottom w:val="none" w:sz="0" w:space="0" w:color="auto"/>
        <w:right w:val="none" w:sz="0" w:space="0" w:color="auto"/>
      </w:divBdr>
    </w:div>
    <w:div w:id="604459248">
      <w:bodyDiv w:val="1"/>
      <w:marLeft w:val="0"/>
      <w:marRight w:val="0"/>
      <w:marTop w:val="0"/>
      <w:marBottom w:val="0"/>
      <w:divBdr>
        <w:top w:val="none" w:sz="0" w:space="0" w:color="auto"/>
        <w:left w:val="none" w:sz="0" w:space="0" w:color="auto"/>
        <w:bottom w:val="none" w:sz="0" w:space="0" w:color="auto"/>
        <w:right w:val="none" w:sz="0" w:space="0" w:color="auto"/>
      </w:divBdr>
    </w:div>
    <w:div w:id="608438499">
      <w:bodyDiv w:val="1"/>
      <w:marLeft w:val="0"/>
      <w:marRight w:val="0"/>
      <w:marTop w:val="0"/>
      <w:marBottom w:val="0"/>
      <w:divBdr>
        <w:top w:val="none" w:sz="0" w:space="0" w:color="auto"/>
        <w:left w:val="none" w:sz="0" w:space="0" w:color="auto"/>
        <w:bottom w:val="none" w:sz="0" w:space="0" w:color="auto"/>
        <w:right w:val="none" w:sz="0" w:space="0" w:color="auto"/>
      </w:divBdr>
    </w:div>
    <w:div w:id="612127827">
      <w:bodyDiv w:val="1"/>
      <w:marLeft w:val="0"/>
      <w:marRight w:val="0"/>
      <w:marTop w:val="0"/>
      <w:marBottom w:val="0"/>
      <w:divBdr>
        <w:top w:val="none" w:sz="0" w:space="0" w:color="auto"/>
        <w:left w:val="none" w:sz="0" w:space="0" w:color="auto"/>
        <w:bottom w:val="none" w:sz="0" w:space="0" w:color="auto"/>
        <w:right w:val="none" w:sz="0" w:space="0" w:color="auto"/>
      </w:divBdr>
    </w:div>
    <w:div w:id="612639355">
      <w:bodyDiv w:val="1"/>
      <w:marLeft w:val="0"/>
      <w:marRight w:val="0"/>
      <w:marTop w:val="0"/>
      <w:marBottom w:val="0"/>
      <w:divBdr>
        <w:top w:val="none" w:sz="0" w:space="0" w:color="auto"/>
        <w:left w:val="none" w:sz="0" w:space="0" w:color="auto"/>
        <w:bottom w:val="none" w:sz="0" w:space="0" w:color="auto"/>
        <w:right w:val="none" w:sz="0" w:space="0" w:color="auto"/>
      </w:divBdr>
    </w:div>
    <w:div w:id="613632325">
      <w:bodyDiv w:val="1"/>
      <w:marLeft w:val="0"/>
      <w:marRight w:val="0"/>
      <w:marTop w:val="0"/>
      <w:marBottom w:val="0"/>
      <w:divBdr>
        <w:top w:val="none" w:sz="0" w:space="0" w:color="auto"/>
        <w:left w:val="none" w:sz="0" w:space="0" w:color="auto"/>
        <w:bottom w:val="none" w:sz="0" w:space="0" w:color="auto"/>
        <w:right w:val="none" w:sz="0" w:space="0" w:color="auto"/>
      </w:divBdr>
    </w:div>
    <w:div w:id="614678730">
      <w:bodyDiv w:val="1"/>
      <w:marLeft w:val="0"/>
      <w:marRight w:val="0"/>
      <w:marTop w:val="0"/>
      <w:marBottom w:val="0"/>
      <w:divBdr>
        <w:top w:val="none" w:sz="0" w:space="0" w:color="auto"/>
        <w:left w:val="none" w:sz="0" w:space="0" w:color="auto"/>
        <w:bottom w:val="none" w:sz="0" w:space="0" w:color="auto"/>
        <w:right w:val="none" w:sz="0" w:space="0" w:color="auto"/>
      </w:divBdr>
    </w:div>
    <w:div w:id="615212635">
      <w:bodyDiv w:val="1"/>
      <w:marLeft w:val="0"/>
      <w:marRight w:val="0"/>
      <w:marTop w:val="0"/>
      <w:marBottom w:val="0"/>
      <w:divBdr>
        <w:top w:val="none" w:sz="0" w:space="0" w:color="auto"/>
        <w:left w:val="none" w:sz="0" w:space="0" w:color="auto"/>
        <w:bottom w:val="none" w:sz="0" w:space="0" w:color="auto"/>
        <w:right w:val="none" w:sz="0" w:space="0" w:color="auto"/>
      </w:divBdr>
    </w:div>
    <w:div w:id="616644040">
      <w:bodyDiv w:val="1"/>
      <w:marLeft w:val="0"/>
      <w:marRight w:val="0"/>
      <w:marTop w:val="0"/>
      <w:marBottom w:val="0"/>
      <w:divBdr>
        <w:top w:val="none" w:sz="0" w:space="0" w:color="auto"/>
        <w:left w:val="none" w:sz="0" w:space="0" w:color="auto"/>
        <w:bottom w:val="none" w:sz="0" w:space="0" w:color="auto"/>
        <w:right w:val="none" w:sz="0" w:space="0" w:color="auto"/>
      </w:divBdr>
    </w:div>
    <w:div w:id="617183571">
      <w:bodyDiv w:val="1"/>
      <w:marLeft w:val="0"/>
      <w:marRight w:val="0"/>
      <w:marTop w:val="0"/>
      <w:marBottom w:val="0"/>
      <w:divBdr>
        <w:top w:val="none" w:sz="0" w:space="0" w:color="auto"/>
        <w:left w:val="none" w:sz="0" w:space="0" w:color="auto"/>
        <w:bottom w:val="none" w:sz="0" w:space="0" w:color="auto"/>
        <w:right w:val="none" w:sz="0" w:space="0" w:color="auto"/>
      </w:divBdr>
    </w:div>
    <w:div w:id="619145652">
      <w:bodyDiv w:val="1"/>
      <w:marLeft w:val="0"/>
      <w:marRight w:val="0"/>
      <w:marTop w:val="0"/>
      <w:marBottom w:val="0"/>
      <w:divBdr>
        <w:top w:val="none" w:sz="0" w:space="0" w:color="auto"/>
        <w:left w:val="none" w:sz="0" w:space="0" w:color="auto"/>
        <w:bottom w:val="none" w:sz="0" w:space="0" w:color="auto"/>
        <w:right w:val="none" w:sz="0" w:space="0" w:color="auto"/>
      </w:divBdr>
    </w:div>
    <w:div w:id="622813475">
      <w:bodyDiv w:val="1"/>
      <w:marLeft w:val="0"/>
      <w:marRight w:val="0"/>
      <w:marTop w:val="0"/>
      <w:marBottom w:val="0"/>
      <w:divBdr>
        <w:top w:val="none" w:sz="0" w:space="0" w:color="auto"/>
        <w:left w:val="none" w:sz="0" w:space="0" w:color="auto"/>
        <w:bottom w:val="none" w:sz="0" w:space="0" w:color="auto"/>
        <w:right w:val="none" w:sz="0" w:space="0" w:color="auto"/>
      </w:divBdr>
    </w:div>
    <w:div w:id="625279500">
      <w:bodyDiv w:val="1"/>
      <w:marLeft w:val="0"/>
      <w:marRight w:val="0"/>
      <w:marTop w:val="0"/>
      <w:marBottom w:val="0"/>
      <w:divBdr>
        <w:top w:val="none" w:sz="0" w:space="0" w:color="auto"/>
        <w:left w:val="none" w:sz="0" w:space="0" w:color="auto"/>
        <w:bottom w:val="none" w:sz="0" w:space="0" w:color="auto"/>
        <w:right w:val="none" w:sz="0" w:space="0" w:color="auto"/>
      </w:divBdr>
    </w:div>
    <w:div w:id="627126243">
      <w:bodyDiv w:val="1"/>
      <w:marLeft w:val="0"/>
      <w:marRight w:val="0"/>
      <w:marTop w:val="0"/>
      <w:marBottom w:val="0"/>
      <w:divBdr>
        <w:top w:val="none" w:sz="0" w:space="0" w:color="auto"/>
        <w:left w:val="none" w:sz="0" w:space="0" w:color="auto"/>
        <w:bottom w:val="none" w:sz="0" w:space="0" w:color="auto"/>
        <w:right w:val="none" w:sz="0" w:space="0" w:color="auto"/>
      </w:divBdr>
    </w:div>
    <w:div w:id="629478554">
      <w:bodyDiv w:val="1"/>
      <w:marLeft w:val="0"/>
      <w:marRight w:val="0"/>
      <w:marTop w:val="0"/>
      <w:marBottom w:val="0"/>
      <w:divBdr>
        <w:top w:val="none" w:sz="0" w:space="0" w:color="auto"/>
        <w:left w:val="none" w:sz="0" w:space="0" w:color="auto"/>
        <w:bottom w:val="none" w:sz="0" w:space="0" w:color="auto"/>
        <w:right w:val="none" w:sz="0" w:space="0" w:color="auto"/>
      </w:divBdr>
      <w:divsChild>
        <w:div w:id="1663924941">
          <w:marLeft w:val="0"/>
          <w:marRight w:val="0"/>
          <w:marTop w:val="0"/>
          <w:marBottom w:val="0"/>
          <w:divBdr>
            <w:top w:val="none" w:sz="0" w:space="0" w:color="auto"/>
            <w:left w:val="none" w:sz="0" w:space="0" w:color="auto"/>
            <w:bottom w:val="none" w:sz="0" w:space="0" w:color="auto"/>
            <w:right w:val="none" w:sz="0" w:space="0" w:color="auto"/>
          </w:divBdr>
          <w:divsChild>
            <w:div w:id="1156608778">
              <w:marLeft w:val="0"/>
              <w:marRight w:val="0"/>
              <w:marTop w:val="0"/>
              <w:marBottom w:val="0"/>
              <w:divBdr>
                <w:top w:val="none" w:sz="0" w:space="0" w:color="auto"/>
                <w:left w:val="none" w:sz="0" w:space="0" w:color="auto"/>
                <w:bottom w:val="none" w:sz="0" w:space="0" w:color="auto"/>
                <w:right w:val="none" w:sz="0" w:space="0" w:color="auto"/>
              </w:divBdr>
              <w:divsChild>
                <w:div w:id="702629975">
                  <w:marLeft w:val="0"/>
                  <w:marRight w:val="0"/>
                  <w:marTop w:val="0"/>
                  <w:marBottom w:val="0"/>
                  <w:divBdr>
                    <w:top w:val="none" w:sz="0" w:space="0" w:color="auto"/>
                    <w:left w:val="none" w:sz="0" w:space="0" w:color="auto"/>
                    <w:bottom w:val="none" w:sz="0" w:space="0" w:color="auto"/>
                    <w:right w:val="none" w:sz="0" w:space="0" w:color="auto"/>
                  </w:divBdr>
                  <w:divsChild>
                    <w:div w:id="1422800834">
                      <w:marLeft w:val="0"/>
                      <w:marRight w:val="0"/>
                      <w:marTop w:val="240"/>
                      <w:marBottom w:val="240"/>
                      <w:divBdr>
                        <w:top w:val="none" w:sz="0" w:space="0" w:color="auto"/>
                        <w:left w:val="none" w:sz="0" w:space="0" w:color="auto"/>
                        <w:bottom w:val="none" w:sz="0" w:space="0" w:color="auto"/>
                        <w:right w:val="none" w:sz="0" w:space="0" w:color="auto"/>
                      </w:divBdr>
                      <w:divsChild>
                        <w:div w:id="612445436">
                          <w:marLeft w:val="0"/>
                          <w:marRight w:val="0"/>
                          <w:marTop w:val="0"/>
                          <w:marBottom w:val="0"/>
                          <w:divBdr>
                            <w:top w:val="none" w:sz="0" w:space="0" w:color="auto"/>
                            <w:left w:val="none" w:sz="0" w:space="0" w:color="auto"/>
                            <w:bottom w:val="none" w:sz="0" w:space="0" w:color="auto"/>
                            <w:right w:val="none" w:sz="0" w:space="0" w:color="auto"/>
                          </w:divBdr>
                          <w:divsChild>
                            <w:div w:id="1134327060">
                              <w:marLeft w:val="240"/>
                              <w:marRight w:val="0"/>
                              <w:marTop w:val="0"/>
                              <w:marBottom w:val="0"/>
                              <w:divBdr>
                                <w:top w:val="none" w:sz="0" w:space="0" w:color="auto"/>
                                <w:left w:val="none" w:sz="0" w:space="0" w:color="auto"/>
                                <w:bottom w:val="none" w:sz="0" w:space="0" w:color="auto"/>
                                <w:right w:val="none" w:sz="0" w:space="0" w:color="auto"/>
                              </w:divBdr>
                              <w:divsChild>
                                <w:div w:id="163672708">
                                  <w:marLeft w:val="0"/>
                                  <w:marRight w:val="0"/>
                                  <w:marTop w:val="0"/>
                                  <w:marBottom w:val="0"/>
                                  <w:divBdr>
                                    <w:top w:val="none" w:sz="0" w:space="0" w:color="auto"/>
                                    <w:left w:val="none" w:sz="0" w:space="0" w:color="auto"/>
                                    <w:bottom w:val="none" w:sz="0" w:space="0" w:color="auto"/>
                                    <w:right w:val="none" w:sz="0" w:space="0" w:color="auto"/>
                                  </w:divBdr>
                                </w:div>
                                <w:div w:id="1492210255">
                                  <w:marLeft w:val="0"/>
                                  <w:marRight w:val="0"/>
                                  <w:marTop w:val="0"/>
                                  <w:marBottom w:val="0"/>
                                  <w:divBdr>
                                    <w:top w:val="none" w:sz="0" w:space="0" w:color="auto"/>
                                    <w:left w:val="none" w:sz="0" w:space="0" w:color="auto"/>
                                    <w:bottom w:val="none" w:sz="0" w:space="0" w:color="auto"/>
                                    <w:right w:val="none" w:sz="0" w:space="0" w:color="auto"/>
                                  </w:divBdr>
                                </w:div>
                                <w:div w:id="21043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984190">
      <w:bodyDiv w:val="1"/>
      <w:marLeft w:val="0"/>
      <w:marRight w:val="0"/>
      <w:marTop w:val="0"/>
      <w:marBottom w:val="0"/>
      <w:divBdr>
        <w:top w:val="none" w:sz="0" w:space="0" w:color="auto"/>
        <w:left w:val="none" w:sz="0" w:space="0" w:color="auto"/>
        <w:bottom w:val="none" w:sz="0" w:space="0" w:color="auto"/>
        <w:right w:val="none" w:sz="0" w:space="0" w:color="auto"/>
      </w:divBdr>
    </w:div>
    <w:div w:id="631324801">
      <w:bodyDiv w:val="1"/>
      <w:marLeft w:val="0"/>
      <w:marRight w:val="0"/>
      <w:marTop w:val="0"/>
      <w:marBottom w:val="0"/>
      <w:divBdr>
        <w:top w:val="none" w:sz="0" w:space="0" w:color="auto"/>
        <w:left w:val="none" w:sz="0" w:space="0" w:color="auto"/>
        <w:bottom w:val="none" w:sz="0" w:space="0" w:color="auto"/>
        <w:right w:val="none" w:sz="0" w:space="0" w:color="auto"/>
      </w:divBdr>
    </w:div>
    <w:div w:id="632057539">
      <w:bodyDiv w:val="1"/>
      <w:marLeft w:val="0"/>
      <w:marRight w:val="0"/>
      <w:marTop w:val="0"/>
      <w:marBottom w:val="0"/>
      <w:divBdr>
        <w:top w:val="none" w:sz="0" w:space="0" w:color="auto"/>
        <w:left w:val="none" w:sz="0" w:space="0" w:color="auto"/>
        <w:bottom w:val="none" w:sz="0" w:space="0" w:color="auto"/>
        <w:right w:val="none" w:sz="0" w:space="0" w:color="auto"/>
      </w:divBdr>
    </w:div>
    <w:div w:id="632171257">
      <w:bodyDiv w:val="1"/>
      <w:marLeft w:val="0"/>
      <w:marRight w:val="0"/>
      <w:marTop w:val="0"/>
      <w:marBottom w:val="0"/>
      <w:divBdr>
        <w:top w:val="none" w:sz="0" w:space="0" w:color="auto"/>
        <w:left w:val="none" w:sz="0" w:space="0" w:color="auto"/>
        <w:bottom w:val="none" w:sz="0" w:space="0" w:color="auto"/>
        <w:right w:val="none" w:sz="0" w:space="0" w:color="auto"/>
      </w:divBdr>
    </w:div>
    <w:div w:id="633756691">
      <w:bodyDiv w:val="1"/>
      <w:marLeft w:val="0"/>
      <w:marRight w:val="0"/>
      <w:marTop w:val="0"/>
      <w:marBottom w:val="0"/>
      <w:divBdr>
        <w:top w:val="none" w:sz="0" w:space="0" w:color="auto"/>
        <w:left w:val="none" w:sz="0" w:space="0" w:color="auto"/>
        <w:bottom w:val="none" w:sz="0" w:space="0" w:color="auto"/>
        <w:right w:val="none" w:sz="0" w:space="0" w:color="auto"/>
      </w:divBdr>
    </w:div>
    <w:div w:id="647593290">
      <w:bodyDiv w:val="1"/>
      <w:marLeft w:val="0"/>
      <w:marRight w:val="0"/>
      <w:marTop w:val="0"/>
      <w:marBottom w:val="0"/>
      <w:divBdr>
        <w:top w:val="none" w:sz="0" w:space="0" w:color="auto"/>
        <w:left w:val="none" w:sz="0" w:space="0" w:color="auto"/>
        <w:bottom w:val="none" w:sz="0" w:space="0" w:color="auto"/>
        <w:right w:val="none" w:sz="0" w:space="0" w:color="auto"/>
      </w:divBdr>
    </w:div>
    <w:div w:id="649597148">
      <w:bodyDiv w:val="1"/>
      <w:marLeft w:val="0"/>
      <w:marRight w:val="0"/>
      <w:marTop w:val="0"/>
      <w:marBottom w:val="0"/>
      <w:divBdr>
        <w:top w:val="none" w:sz="0" w:space="0" w:color="auto"/>
        <w:left w:val="none" w:sz="0" w:space="0" w:color="auto"/>
        <w:bottom w:val="none" w:sz="0" w:space="0" w:color="auto"/>
        <w:right w:val="none" w:sz="0" w:space="0" w:color="auto"/>
      </w:divBdr>
    </w:div>
    <w:div w:id="651716628">
      <w:bodyDiv w:val="1"/>
      <w:marLeft w:val="0"/>
      <w:marRight w:val="0"/>
      <w:marTop w:val="0"/>
      <w:marBottom w:val="0"/>
      <w:divBdr>
        <w:top w:val="none" w:sz="0" w:space="0" w:color="auto"/>
        <w:left w:val="none" w:sz="0" w:space="0" w:color="auto"/>
        <w:bottom w:val="none" w:sz="0" w:space="0" w:color="auto"/>
        <w:right w:val="none" w:sz="0" w:space="0" w:color="auto"/>
      </w:divBdr>
    </w:div>
    <w:div w:id="652950156">
      <w:bodyDiv w:val="1"/>
      <w:marLeft w:val="0"/>
      <w:marRight w:val="0"/>
      <w:marTop w:val="0"/>
      <w:marBottom w:val="0"/>
      <w:divBdr>
        <w:top w:val="none" w:sz="0" w:space="0" w:color="auto"/>
        <w:left w:val="none" w:sz="0" w:space="0" w:color="auto"/>
        <w:bottom w:val="none" w:sz="0" w:space="0" w:color="auto"/>
        <w:right w:val="none" w:sz="0" w:space="0" w:color="auto"/>
      </w:divBdr>
    </w:div>
    <w:div w:id="653341242">
      <w:bodyDiv w:val="1"/>
      <w:marLeft w:val="0"/>
      <w:marRight w:val="0"/>
      <w:marTop w:val="0"/>
      <w:marBottom w:val="0"/>
      <w:divBdr>
        <w:top w:val="none" w:sz="0" w:space="0" w:color="auto"/>
        <w:left w:val="none" w:sz="0" w:space="0" w:color="auto"/>
        <w:bottom w:val="none" w:sz="0" w:space="0" w:color="auto"/>
        <w:right w:val="none" w:sz="0" w:space="0" w:color="auto"/>
      </w:divBdr>
    </w:div>
    <w:div w:id="655230317">
      <w:bodyDiv w:val="1"/>
      <w:marLeft w:val="0"/>
      <w:marRight w:val="0"/>
      <w:marTop w:val="0"/>
      <w:marBottom w:val="0"/>
      <w:divBdr>
        <w:top w:val="none" w:sz="0" w:space="0" w:color="auto"/>
        <w:left w:val="none" w:sz="0" w:space="0" w:color="auto"/>
        <w:bottom w:val="none" w:sz="0" w:space="0" w:color="auto"/>
        <w:right w:val="none" w:sz="0" w:space="0" w:color="auto"/>
      </w:divBdr>
    </w:div>
    <w:div w:id="667294593">
      <w:bodyDiv w:val="1"/>
      <w:marLeft w:val="0"/>
      <w:marRight w:val="0"/>
      <w:marTop w:val="0"/>
      <w:marBottom w:val="0"/>
      <w:divBdr>
        <w:top w:val="none" w:sz="0" w:space="0" w:color="auto"/>
        <w:left w:val="none" w:sz="0" w:space="0" w:color="auto"/>
        <w:bottom w:val="none" w:sz="0" w:space="0" w:color="auto"/>
        <w:right w:val="none" w:sz="0" w:space="0" w:color="auto"/>
      </w:divBdr>
    </w:div>
    <w:div w:id="667296238">
      <w:bodyDiv w:val="1"/>
      <w:marLeft w:val="0"/>
      <w:marRight w:val="0"/>
      <w:marTop w:val="0"/>
      <w:marBottom w:val="0"/>
      <w:divBdr>
        <w:top w:val="none" w:sz="0" w:space="0" w:color="auto"/>
        <w:left w:val="none" w:sz="0" w:space="0" w:color="auto"/>
        <w:bottom w:val="none" w:sz="0" w:space="0" w:color="auto"/>
        <w:right w:val="none" w:sz="0" w:space="0" w:color="auto"/>
      </w:divBdr>
    </w:div>
    <w:div w:id="669990746">
      <w:bodyDiv w:val="1"/>
      <w:marLeft w:val="0"/>
      <w:marRight w:val="0"/>
      <w:marTop w:val="0"/>
      <w:marBottom w:val="0"/>
      <w:divBdr>
        <w:top w:val="none" w:sz="0" w:space="0" w:color="auto"/>
        <w:left w:val="none" w:sz="0" w:space="0" w:color="auto"/>
        <w:bottom w:val="none" w:sz="0" w:space="0" w:color="auto"/>
        <w:right w:val="none" w:sz="0" w:space="0" w:color="auto"/>
      </w:divBdr>
    </w:div>
    <w:div w:id="669990876">
      <w:bodyDiv w:val="1"/>
      <w:marLeft w:val="0"/>
      <w:marRight w:val="0"/>
      <w:marTop w:val="0"/>
      <w:marBottom w:val="0"/>
      <w:divBdr>
        <w:top w:val="none" w:sz="0" w:space="0" w:color="auto"/>
        <w:left w:val="none" w:sz="0" w:space="0" w:color="auto"/>
        <w:bottom w:val="none" w:sz="0" w:space="0" w:color="auto"/>
        <w:right w:val="none" w:sz="0" w:space="0" w:color="auto"/>
      </w:divBdr>
    </w:div>
    <w:div w:id="671644994">
      <w:bodyDiv w:val="1"/>
      <w:marLeft w:val="0"/>
      <w:marRight w:val="0"/>
      <w:marTop w:val="0"/>
      <w:marBottom w:val="0"/>
      <w:divBdr>
        <w:top w:val="none" w:sz="0" w:space="0" w:color="auto"/>
        <w:left w:val="none" w:sz="0" w:space="0" w:color="auto"/>
        <w:bottom w:val="none" w:sz="0" w:space="0" w:color="auto"/>
        <w:right w:val="none" w:sz="0" w:space="0" w:color="auto"/>
      </w:divBdr>
    </w:div>
    <w:div w:id="676074429">
      <w:bodyDiv w:val="1"/>
      <w:marLeft w:val="0"/>
      <w:marRight w:val="0"/>
      <w:marTop w:val="0"/>
      <w:marBottom w:val="0"/>
      <w:divBdr>
        <w:top w:val="none" w:sz="0" w:space="0" w:color="auto"/>
        <w:left w:val="none" w:sz="0" w:space="0" w:color="auto"/>
        <w:bottom w:val="none" w:sz="0" w:space="0" w:color="auto"/>
        <w:right w:val="none" w:sz="0" w:space="0" w:color="auto"/>
      </w:divBdr>
    </w:div>
    <w:div w:id="676347786">
      <w:bodyDiv w:val="1"/>
      <w:marLeft w:val="0"/>
      <w:marRight w:val="0"/>
      <w:marTop w:val="0"/>
      <w:marBottom w:val="0"/>
      <w:divBdr>
        <w:top w:val="none" w:sz="0" w:space="0" w:color="auto"/>
        <w:left w:val="none" w:sz="0" w:space="0" w:color="auto"/>
        <w:bottom w:val="none" w:sz="0" w:space="0" w:color="auto"/>
        <w:right w:val="none" w:sz="0" w:space="0" w:color="auto"/>
      </w:divBdr>
    </w:div>
    <w:div w:id="676691176">
      <w:bodyDiv w:val="1"/>
      <w:marLeft w:val="0"/>
      <w:marRight w:val="0"/>
      <w:marTop w:val="0"/>
      <w:marBottom w:val="0"/>
      <w:divBdr>
        <w:top w:val="none" w:sz="0" w:space="0" w:color="auto"/>
        <w:left w:val="none" w:sz="0" w:space="0" w:color="auto"/>
        <w:bottom w:val="none" w:sz="0" w:space="0" w:color="auto"/>
        <w:right w:val="none" w:sz="0" w:space="0" w:color="auto"/>
      </w:divBdr>
    </w:div>
    <w:div w:id="681930473">
      <w:bodyDiv w:val="1"/>
      <w:marLeft w:val="0"/>
      <w:marRight w:val="0"/>
      <w:marTop w:val="0"/>
      <w:marBottom w:val="0"/>
      <w:divBdr>
        <w:top w:val="none" w:sz="0" w:space="0" w:color="auto"/>
        <w:left w:val="none" w:sz="0" w:space="0" w:color="auto"/>
        <w:bottom w:val="none" w:sz="0" w:space="0" w:color="auto"/>
        <w:right w:val="none" w:sz="0" w:space="0" w:color="auto"/>
      </w:divBdr>
    </w:div>
    <w:div w:id="685404110">
      <w:bodyDiv w:val="1"/>
      <w:marLeft w:val="0"/>
      <w:marRight w:val="0"/>
      <w:marTop w:val="0"/>
      <w:marBottom w:val="0"/>
      <w:divBdr>
        <w:top w:val="none" w:sz="0" w:space="0" w:color="auto"/>
        <w:left w:val="none" w:sz="0" w:space="0" w:color="auto"/>
        <w:bottom w:val="none" w:sz="0" w:space="0" w:color="auto"/>
        <w:right w:val="none" w:sz="0" w:space="0" w:color="auto"/>
      </w:divBdr>
    </w:div>
    <w:div w:id="685443811">
      <w:bodyDiv w:val="1"/>
      <w:marLeft w:val="0"/>
      <w:marRight w:val="0"/>
      <w:marTop w:val="0"/>
      <w:marBottom w:val="0"/>
      <w:divBdr>
        <w:top w:val="none" w:sz="0" w:space="0" w:color="auto"/>
        <w:left w:val="none" w:sz="0" w:space="0" w:color="auto"/>
        <w:bottom w:val="none" w:sz="0" w:space="0" w:color="auto"/>
        <w:right w:val="none" w:sz="0" w:space="0" w:color="auto"/>
      </w:divBdr>
    </w:div>
    <w:div w:id="686756549">
      <w:bodyDiv w:val="1"/>
      <w:marLeft w:val="0"/>
      <w:marRight w:val="0"/>
      <w:marTop w:val="0"/>
      <w:marBottom w:val="0"/>
      <w:divBdr>
        <w:top w:val="none" w:sz="0" w:space="0" w:color="auto"/>
        <w:left w:val="none" w:sz="0" w:space="0" w:color="auto"/>
        <w:bottom w:val="none" w:sz="0" w:space="0" w:color="auto"/>
        <w:right w:val="none" w:sz="0" w:space="0" w:color="auto"/>
      </w:divBdr>
    </w:div>
    <w:div w:id="688064404">
      <w:bodyDiv w:val="1"/>
      <w:marLeft w:val="0"/>
      <w:marRight w:val="0"/>
      <w:marTop w:val="0"/>
      <w:marBottom w:val="0"/>
      <w:divBdr>
        <w:top w:val="none" w:sz="0" w:space="0" w:color="auto"/>
        <w:left w:val="none" w:sz="0" w:space="0" w:color="auto"/>
        <w:bottom w:val="none" w:sz="0" w:space="0" w:color="auto"/>
        <w:right w:val="none" w:sz="0" w:space="0" w:color="auto"/>
      </w:divBdr>
    </w:div>
    <w:div w:id="688336619">
      <w:bodyDiv w:val="1"/>
      <w:marLeft w:val="0"/>
      <w:marRight w:val="0"/>
      <w:marTop w:val="0"/>
      <w:marBottom w:val="0"/>
      <w:divBdr>
        <w:top w:val="none" w:sz="0" w:space="0" w:color="auto"/>
        <w:left w:val="none" w:sz="0" w:space="0" w:color="auto"/>
        <w:bottom w:val="none" w:sz="0" w:space="0" w:color="auto"/>
        <w:right w:val="none" w:sz="0" w:space="0" w:color="auto"/>
      </w:divBdr>
    </w:div>
    <w:div w:id="689339239">
      <w:bodyDiv w:val="1"/>
      <w:marLeft w:val="0"/>
      <w:marRight w:val="0"/>
      <w:marTop w:val="0"/>
      <w:marBottom w:val="0"/>
      <w:divBdr>
        <w:top w:val="none" w:sz="0" w:space="0" w:color="auto"/>
        <w:left w:val="none" w:sz="0" w:space="0" w:color="auto"/>
        <w:bottom w:val="none" w:sz="0" w:space="0" w:color="auto"/>
        <w:right w:val="none" w:sz="0" w:space="0" w:color="auto"/>
      </w:divBdr>
    </w:div>
    <w:div w:id="692457156">
      <w:bodyDiv w:val="1"/>
      <w:marLeft w:val="0"/>
      <w:marRight w:val="0"/>
      <w:marTop w:val="0"/>
      <w:marBottom w:val="0"/>
      <w:divBdr>
        <w:top w:val="none" w:sz="0" w:space="0" w:color="auto"/>
        <w:left w:val="none" w:sz="0" w:space="0" w:color="auto"/>
        <w:bottom w:val="none" w:sz="0" w:space="0" w:color="auto"/>
        <w:right w:val="none" w:sz="0" w:space="0" w:color="auto"/>
      </w:divBdr>
    </w:div>
    <w:div w:id="693923927">
      <w:bodyDiv w:val="1"/>
      <w:marLeft w:val="0"/>
      <w:marRight w:val="0"/>
      <w:marTop w:val="0"/>
      <w:marBottom w:val="0"/>
      <w:divBdr>
        <w:top w:val="none" w:sz="0" w:space="0" w:color="auto"/>
        <w:left w:val="none" w:sz="0" w:space="0" w:color="auto"/>
        <w:bottom w:val="none" w:sz="0" w:space="0" w:color="auto"/>
        <w:right w:val="none" w:sz="0" w:space="0" w:color="auto"/>
      </w:divBdr>
    </w:div>
    <w:div w:id="695346424">
      <w:bodyDiv w:val="1"/>
      <w:marLeft w:val="0"/>
      <w:marRight w:val="0"/>
      <w:marTop w:val="0"/>
      <w:marBottom w:val="0"/>
      <w:divBdr>
        <w:top w:val="none" w:sz="0" w:space="0" w:color="auto"/>
        <w:left w:val="none" w:sz="0" w:space="0" w:color="auto"/>
        <w:bottom w:val="none" w:sz="0" w:space="0" w:color="auto"/>
        <w:right w:val="none" w:sz="0" w:space="0" w:color="auto"/>
      </w:divBdr>
    </w:div>
    <w:div w:id="695737760">
      <w:bodyDiv w:val="1"/>
      <w:marLeft w:val="0"/>
      <w:marRight w:val="0"/>
      <w:marTop w:val="0"/>
      <w:marBottom w:val="0"/>
      <w:divBdr>
        <w:top w:val="none" w:sz="0" w:space="0" w:color="auto"/>
        <w:left w:val="none" w:sz="0" w:space="0" w:color="auto"/>
        <w:bottom w:val="none" w:sz="0" w:space="0" w:color="auto"/>
        <w:right w:val="none" w:sz="0" w:space="0" w:color="auto"/>
      </w:divBdr>
    </w:div>
    <w:div w:id="696077222">
      <w:bodyDiv w:val="1"/>
      <w:marLeft w:val="0"/>
      <w:marRight w:val="0"/>
      <w:marTop w:val="0"/>
      <w:marBottom w:val="0"/>
      <w:divBdr>
        <w:top w:val="none" w:sz="0" w:space="0" w:color="auto"/>
        <w:left w:val="none" w:sz="0" w:space="0" w:color="auto"/>
        <w:bottom w:val="none" w:sz="0" w:space="0" w:color="auto"/>
        <w:right w:val="none" w:sz="0" w:space="0" w:color="auto"/>
      </w:divBdr>
    </w:div>
    <w:div w:id="698508469">
      <w:bodyDiv w:val="1"/>
      <w:marLeft w:val="0"/>
      <w:marRight w:val="0"/>
      <w:marTop w:val="0"/>
      <w:marBottom w:val="0"/>
      <w:divBdr>
        <w:top w:val="none" w:sz="0" w:space="0" w:color="auto"/>
        <w:left w:val="none" w:sz="0" w:space="0" w:color="auto"/>
        <w:bottom w:val="none" w:sz="0" w:space="0" w:color="auto"/>
        <w:right w:val="none" w:sz="0" w:space="0" w:color="auto"/>
      </w:divBdr>
    </w:div>
    <w:div w:id="698777174">
      <w:bodyDiv w:val="1"/>
      <w:marLeft w:val="0"/>
      <w:marRight w:val="0"/>
      <w:marTop w:val="0"/>
      <w:marBottom w:val="0"/>
      <w:divBdr>
        <w:top w:val="none" w:sz="0" w:space="0" w:color="auto"/>
        <w:left w:val="none" w:sz="0" w:space="0" w:color="auto"/>
        <w:bottom w:val="none" w:sz="0" w:space="0" w:color="auto"/>
        <w:right w:val="none" w:sz="0" w:space="0" w:color="auto"/>
      </w:divBdr>
    </w:div>
    <w:div w:id="699545993">
      <w:bodyDiv w:val="1"/>
      <w:marLeft w:val="0"/>
      <w:marRight w:val="0"/>
      <w:marTop w:val="0"/>
      <w:marBottom w:val="0"/>
      <w:divBdr>
        <w:top w:val="none" w:sz="0" w:space="0" w:color="auto"/>
        <w:left w:val="none" w:sz="0" w:space="0" w:color="auto"/>
        <w:bottom w:val="none" w:sz="0" w:space="0" w:color="auto"/>
        <w:right w:val="none" w:sz="0" w:space="0" w:color="auto"/>
      </w:divBdr>
    </w:div>
    <w:div w:id="699597581">
      <w:bodyDiv w:val="1"/>
      <w:marLeft w:val="0"/>
      <w:marRight w:val="0"/>
      <w:marTop w:val="0"/>
      <w:marBottom w:val="0"/>
      <w:divBdr>
        <w:top w:val="none" w:sz="0" w:space="0" w:color="auto"/>
        <w:left w:val="none" w:sz="0" w:space="0" w:color="auto"/>
        <w:bottom w:val="none" w:sz="0" w:space="0" w:color="auto"/>
        <w:right w:val="none" w:sz="0" w:space="0" w:color="auto"/>
      </w:divBdr>
    </w:div>
    <w:div w:id="702751125">
      <w:bodyDiv w:val="1"/>
      <w:marLeft w:val="0"/>
      <w:marRight w:val="0"/>
      <w:marTop w:val="0"/>
      <w:marBottom w:val="0"/>
      <w:divBdr>
        <w:top w:val="none" w:sz="0" w:space="0" w:color="auto"/>
        <w:left w:val="none" w:sz="0" w:space="0" w:color="auto"/>
        <w:bottom w:val="none" w:sz="0" w:space="0" w:color="auto"/>
        <w:right w:val="none" w:sz="0" w:space="0" w:color="auto"/>
      </w:divBdr>
    </w:div>
    <w:div w:id="704716625">
      <w:bodyDiv w:val="1"/>
      <w:marLeft w:val="0"/>
      <w:marRight w:val="0"/>
      <w:marTop w:val="0"/>
      <w:marBottom w:val="0"/>
      <w:divBdr>
        <w:top w:val="none" w:sz="0" w:space="0" w:color="auto"/>
        <w:left w:val="none" w:sz="0" w:space="0" w:color="auto"/>
        <w:bottom w:val="none" w:sz="0" w:space="0" w:color="auto"/>
        <w:right w:val="none" w:sz="0" w:space="0" w:color="auto"/>
      </w:divBdr>
    </w:div>
    <w:div w:id="710233319">
      <w:bodyDiv w:val="1"/>
      <w:marLeft w:val="0"/>
      <w:marRight w:val="0"/>
      <w:marTop w:val="0"/>
      <w:marBottom w:val="0"/>
      <w:divBdr>
        <w:top w:val="none" w:sz="0" w:space="0" w:color="auto"/>
        <w:left w:val="none" w:sz="0" w:space="0" w:color="auto"/>
        <w:bottom w:val="none" w:sz="0" w:space="0" w:color="auto"/>
        <w:right w:val="none" w:sz="0" w:space="0" w:color="auto"/>
      </w:divBdr>
    </w:div>
    <w:div w:id="720714671">
      <w:bodyDiv w:val="1"/>
      <w:marLeft w:val="0"/>
      <w:marRight w:val="0"/>
      <w:marTop w:val="0"/>
      <w:marBottom w:val="0"/>
      <w:divBdr>
        <w:top w:val="none" w:sz="0" w:space="0" w:color="auto"/>
        <w:left w:val="none" w:sz="0" w:space="0" w:color="auto"/>
        <w:bottom w:val="none" w:sz="0" w:space="0" w:color="auto"/>
        <w:right w:val="none" w:sz="0" w:space="0" w:color="auto"/>
      </w:divBdr>
    </w:div>
    <w:div w:id="723140103">
      <w:bodyDiv w:val="1"/>
      <w:marLeft w:val="0"/>
      <w:marRight w:val="0"/>
      <w:marTop w:val="0"/>
      <w:marBottom w:val="0"/>
      <w:divBdr>
        <w:top w:val="none" w:sz="0" w:space="0" w:color="auto"/>
        <w:left w:val="none" w:sz="0" w:space="0" w:color="auto"/>
        <w:bottom w:val="none" w:sz="0" w:space="0" w:color="auto"/>
        <w:right w:val="none" w:sz="0" w:space="0" w:color="auto"/>
      </w:divBdr>
    </w:div>
    <w:div w:id="725028095">
      <w:bodyDiv w:val="1"/>
      <w:marLeft w:val="0"/>
      <w:marRight w:val="0"/>
      <w:marTop w:val="0"/>
      <w:marBottom w:val="0"/>
      <w:divBdr>
        <w:top w:val="none" w:sz="0" w:space="0" w:color="auto"/>
        <w:left w:val="none" w:sz="0" w:space="0" w:color="auto"/>
        <w:bottom w:val="none" w:sz="0" w:space="0" w:color="auto"/>
        <w:right w:val="none" w:sz="0" w:space="0" w:color="auto"/>
      </w:divBdr>
    </w:div>
    <w:div w:id="729303228">
      <w:bodyDiv w:val="1"/>
      <w:marLeft w:val="0"/>
      <w:marRight w:val="0"/>
      <w:marTop w:val="0"/>
      <w:marBottom w:val="0"/>
      <w:divBdr>
        <w:top w:val="none" w:sz="0" w:space="0" w:color="auto"/>
        <w:left w:val="none" w:sz="0" w:space="0" w:color="auto"/>
        <w:bottom w:val="none" w:sz="0" w:space="0" w:color="auto"/>
        <w:right w:val="none" w:sz="0" w:space="0" w:color="auto"/>
      </w:divBdr>
    </w:div>
    <w:div w:id="730693501">
      <w:bodyDiv w:val="1"/>
      <w:marLeft w:val="0"/>
      <w:marRight w:val="0"/>
      <w:marTop w:val="0"/>
      <w:marBottom w:val="0"/>
      <w:divBdr>
        <w:top w:val="none" w:sz="0" w:space="0" w:color="auto"/>
        <w:left w:val="none" w:sz="0" w:space="0" w:color="auto"/>
        <w:bottom w:val="none" w:sz="0" w:space="0" w:color="auto"/>
        <w:right w:val="none" w:sz="0" w:space="0" w:color="auto"/>
      </w:divBdr>
    </w:div>
    <w:div w:id="733041881">
      <w:bodyDiv w:val="1"/>
      <w:marLeft w:val="0"/>
      <w:marRight w:val="0"/>
      <w:marTop w:val="0"/>
      <w:marBottom w:val="0"/>
      <w:divBdr>
        <w:top w:val="none" w:sz="0" w:space="0" w:color="auto"/>
        <w:left w:val="none" w:sz="0" w:space="0" w:color="auto"/>
        <w:bottom w:val="none" w:sz="0" w:space="0" w:color="auto"/>
        <w:right w:val="none" w:sz="0" w:space="0" w:color="auto"/>
      </w:divBdr>
    </w:div>
    <w:div w:id="733510548">
      <w:bodyDiv w:val="1"/>
      <w:marLeft w:val="0"/>
      <w:marRight w:val="0"/>
      <w:marTop w:val="0"/>
      <w:marBottom w:val="0"/>
      <w:divBdr>
        <w:top w:val="none" w:sz="0" w:space="0" w:color="auto"/>
        <w:left w:val="none" w:sz="0" w:space="0" w:color="auto"/>
        <w:bottom w:val="none" w:sz="0" w:space="0" w:color="auto"/>
        <w:right w:val="none" w:sz="0" w:space="0" w:color="auto"/>
      </w:divBdr>
    </w:div>
    <w:div w:id="738018000">
      <w:bodyDiv w:val="1"/>
      <w:marLeft w:val="0"/>
      <w:marRight w:val="0"/>
      <w:marTop w:val="0"/>
      <w:marBottom w:val="0"/>
      <w:divBdr>
        <w:top w:val="none" w:sz="0" w:space="0" w:color="auto"/>
        <w:left w:val="none" w:sz="0" w:space="0" w:color="auto"/>
        <w:bottom w:val="none" w:sz="0" w:space="0" w:color="auto"/>
        <w:right w:val="none" w:sz="0" w:space="0" w:color="auto"/>
      </w:divBdr>
    </w:div>
    <w:div w:id="738477320">
      <w:bodyDiv w:val="1"/>
      <w:marLeft w:val="0"/>
      <w:marRight w:val="0"/>
      <w:marTop w:val="0"/>
      <w:marBottom w:val="0"/>
      <w:divBdr>
        <w:top w:val="none" w:sz="0" w:space="0" w:color="auto"/>
        <w:left w:val="none" w:sz="0" w:space="0" w:color="auto"/>
        <w:bottom w:val="none" w:sz="0" w:space="0" w:color="auto"/>
        <w:right w:val="none" w:sz="0" w:space="0" w:color="auto"/>
      </w:divBdr>
    </w:div>
    <w:div w:id="738790201">
      <w:bodyDiv w:val="1"/>
      <w:marLeft w:val="0"/>
      <w:marRight w:val="0"/>
      <w:marTop w:val="0"/>
      <w:marBottom w:val="0"/>
      <w:divBdr>
        <w:top w:val="none" w:sz="0" w:space="0" w:color="auto"/>
        <w:left w:val="none" w:sz="0" w:space="0" w:color="auto"/>
        <w:bottom w:val="none" w:sz="0" w:space="0" w:color="auto"/>
        <w:right w:val="none" w:sz="0" w:space="0" w:color="auto"/>
      </w:divBdr>
      <w:divsChild>
        <w:div w:id="133645309">
          <w:marLeft w:val="0"/>
          <w:marRight w:val="0"/>
          <w:marTop w:val="0"/>
          <w:marBottom w:val="0"/>
          <w:divBdr>
            <w:top w:val="none" w:sz="0" w:space="0" w:color="auto"/>
            <w:left w:val="none" w:sz="0" w:space="0" w:color="auto"/>
            <w:bottom w:val="none" w:sz="0" w:space="0" w:color="auto"/>
            <w:right w:val="none" w:sz="0" w:space="0" w:color="auto"/>
          </w:divBdr>
        </w:div>
        <w:div w:id="490028638">
          <w:marLeft w:val="0"/>
          <w:marRight w:val="0"/>
          <w:marTop w:val="0"/>
          <w:marBottom w:val="0"/>
          <w:divBdr>
            <w:top w:val="none" w:sz="0" w:space="0" w:color="auto"/>
            <w:left w:val="none" w:sz="0" w:space="0" w:color="auto"/>
            <w:bottom w:val="none" w:sz="0" w:space="0" w:color="auto"/>
            <w:right w:val="none" w:sz="0" w:space="0" w:color="auto"/>
          </w:divBdr>
        </w:div>
        <w:div w:id="637297747">
          <w:marLeft w:val="0"/>
          <w:marRight w:val="0"/>
          <w:marTop w:val="0"/>
          <w:marBottom w:val="0"/>
          <w:divBdr>
            <w:top w:val="none" w:sz="0" w:space="0" w:color="auto"/>
            <w:left w:val="none" w:sz="0" w:space="0" w:color="auto"/>
            <w:bottom w:val="none" w:sz="0" w:space="0" w:color="auto"/>
            <w:right w:val="none" w:sz="0" w:space="0" w:color="auto"/>
          </w:divBdr>
        </w:div>
        <w:div w:id="893275669">
          <w:marLeft w:val="0"/>
          <w:marRight w:val="0"/>
          <w:marTop w:val="0"/>
          <w:marBottom w:val="0"/>
          <w:divBdr>
            <w:top w:val="none" w:sz="0" w:space="0" w:color="auto"/>
            <w:left w:val="none" w:sz="0" w:space="0" w:color="auto"/>
            <w:bottom w:val="none" w:sz="0" w:space="0" w:color="auto"/>
            <w:right w:val="none" w:sz="0" w:space="0" w:color="auto"/>
          </w:divBdr>
        </w:div>
        <w:div w:id="976300269">
          <w:marLeft w:val="0"/>
          <w:marRight w:val="0"/>
          <w:marTop w:val="0"/>
          <w:marBottom w:val="0"/>
          <w:divBdr>
            <w:top w:val="none" w:sz="0" w:space="0" w:color="auto"/>
            <w:left w:val="none" w:sz="0" w:space="0" w:color="auto"/>
            <w:bottom w:val="none" w:sz="0" w:space="0" w:color="auto"/>
            <w:right w:val="none" w:sz="0" w:space="0" w:color="auto"/>
          </w:divBdr>
        </w:div>
        <w:div w:id="1173108448">
          <w:marLeft w:val="0"/>
          <w:marRight w:val="0"/>
          <w:marTop w:val="0"/>
          <w:marBottom w:val="0"/>
          <w:divBdr>
            <w:top w:val="none" w:sz="0" w:space="0" w:color="auto"/>
            <w:left w:val="none" w:sz="0" w:space="0" w:color="auto"/>
            <w:bottom w:val="none" w:sz="0" w:space="0" w:color="auto"/>
            <w:right w:val="none" w:sz="0" w:space="0" w:color="auto"/>
          </w:divBdr>
        </w:div>
        <w:div w:id="1201091838">
          <w:marLeft w:val="0"/>
          <w:marRight w:val="0"/>
          <w:marTop w:val="0"/>
          <w:marBottom w:val="0"/>
          <w:divBdr>
            <w:top w:val="none" w:sz="0" w:space="0" w:color="auto"/>
            <w:left w:val="none" w:sz="0" w:space="0" w:color="auto"/>
            <w:bottom w:val="none" w:sz="0" w:space="0" w:color="auto"/>
            <w:right w:val="none" w:sz="0" w:space="0" w:color="auto"/>
          </w:divBdr>
        </w:div>
        <w:div w:id="1869827245">
          <w:marLeft w:val="0"/>
          <w:marRight w:val="0"/>
          <w:marTop w:val="0"/>
          <w:marBottom w:val="0"/>
          <w:divBdr>
            <w:top w:val="none" w:sz="0" w:space="0" w:color="auto"/>
            <w:left w:val="none" w:sz="0" w:space="0" w:color="auto"/>
            <w:bottom w:val="none" w:sz="0" w:space="0" w:color="auto"/>
            <w:right w:val="none" w:sz="0" w:space="0" w:color="auto"/>
          </w:divBdr>
        </w:div>
        <w:div w:id="1918174440">
          <w:marLeft w:val="0"/>
          <w:marRight w:val="0"/>
          <w:marTop w:val="0"/>
          <w:marBottom w:val="0"/>
          <w:divBdr>
            <w:top w:val="none" w:sz="0" w:space="0" w:color="auto"/>
            <w:left w:val="none" w:sz="0" w:space="0" w:color="auto"/>
            <w:bottom w:val="none" w:sz="0" w:space="0" w:color="auto"/>
            <w:right w:val="none" w:sz="0" w:space="0" w:color="auto"/>
          </w:divBdr>
        </w:div>
      </w:divsChild>
    </w:div>
    <w:div w:id="739601297">
      <w:bodyDiv w:val="1"/>
      <w:marLeft w:val="0"/>
      <w:marRight w:val="0"/>
      <w:marTop w:val="0"/>
      <w:marBottom w:val="0"/>
      <w:divBdr>
        <w:top w:val="none" w:sz="0" w:space="0" w:color="auto"/>
        <w:left w:val="none" w:sz="0" w:space="0" w:color="auto"/>
        <w:bottom w:val="none" w:sz="0" w:space="0" w:color="auto"/>
        <w:right w:val="none" w:sz="0" w:space="0" w:color="auto"/>
      </w:divBdr>
    </w:div>
    <w:div w:id="740054753">
      <w:bodyDiv w:val="1"/>
      <w:marLeft w:val="0"/>
      <w:marRight w:val="0"/>
      <w:marTop w:val="0"/>
      <w:marBottom w:val="0"/>
      <w:divBdr>
        <w:top w:val="none" w:sz="0" w:space="0" w:color="auto"/>
        <w:left w:val="none" w:sz="0" w:space="0" w:color="auto"/>
        <w:bottom w:val="none" w:sz="0" w:space="0" w:color="auto"/>
        <w:right w:val="none" w:sz="0" w:space="0" w:color="auto"/>
      </w:divBdr>
    </w:div>
    <w:div w:id="747964329">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
    <w:div w:id="750152808">
      <w:bodyDiv w:val="1"/>
      <w:marLeft w:val="0"/>
      <w:marRight w:val="0"/>
      <w:marTop w:val="0"/>
      <w:marBottom w:val="0"/>
      <w:divBdr>
        <w:top w:val="none" w:sz="0" w:space="0" w:color="auto"/>
        <w:left w:val="none" w:sz="0" w:space="0" w:color="auto"/>
        <w:bottom w:val="none" w:sz="0" w:space="0" w:color="auto"/>
        <w:right w:val="none" w:sz="0" w:space="0" w:color="auto"/>
      </w:divBdr>
    </w:div>
    <w:div w:id="753431191">
      <w:bodyDiv w:val="1"/>
      <w:marLeft w:val="0"/>
      <w:marRight w:val="0"/>
      <w:marTop w:val="0"/>
      <w:marBottom w:val="0"/>
      <w:divBdr>
        <w:top w:val="none" w:sz="0" w:space="0" w:color="auto"/>
        <w:left w:val="none" w:sz="0" w:space="0" w:color="auto"/>
        <w:bottom w:val="none" w:sz="0" w:space="0" w:color="auto"/>
        <w:right w:val="none" w:sz="0" w:space="0" w:color="auto"/>
      </w:divBdr>
    </w:div>
    <w:div w:id="757485720">
      <w:bodyDiv w:val="1"/>
      <w:marLeft w:val="0"/>
      <w:marRight w:val="0"/>
      <w:marTop w:val="0"/>
      <w:marBottom w:val="0"/>
      <w:divBdr>
        <w:top w:val="none" w:sz="0" w:space="0" w:color="auto"/>
        <w:left w:val="none" w:sz="0" w:space="0" w:color="auto"/>
        <w:bottom w:val="none" w:sz="0" w:space="0" w:color="auto"/>
        <w:right w:val="none" w:sz="0" w:space="0" w:color="auto"/>
      </w:divBdr>
    </w:div>
    <w:div w:id="761879786">
      <w:bodyDiv w:val="1"/>
      <w:marLeft w:val="0"/>
      <w:marRight w:val="0"/>
      <w:marTop w:val="0"/>
      <w:marBottom w:val="0"/>
      <w:divBdr>
        <w:top w:val="none" w:sz="0" w:space="0" w:color="auto"/>
        <w:left w:val="none" w:sz="0" w:space="0" w:color="auto"/>
        <w:bottom w:val="none" w:sz="0" w:space="0" w:color="auto"/>
        <w:right w:val="none" w:sz="0" w:space="0" w:color="auto"/>
      </w:divBdr>
    </w:div>
    <w:div w:id="763111923">
      <w:bodyDiv w:val="1"/>
      <w:marLeft w:val="0"/>
      <w:marRight w:val="0"/>
      <w:marTop w:val="0"/>
      <w:marBottom w:val="0"/>
      <w:divBdr>
        <w:top w:val="none" w:sz="0" w:space="0" w:color="auto"/>
        <w:left w:val="none" w:sz="0" w:space="0" w:color="auto"/>
        <w:bottom w:val="none" w:sz="0" w:space="0" w:color="auto"/>
        <w:right w:val="none" w:sz="0" w:space="0" w:color="auto"/>
      </w:divBdr>
    </w:div>
    <w:div w:id="763843186">
      <w:bodyDiv w:val="1"/>
      <w:marLeft w:val="0"/>
      <w:marRight w:val="0"/>
      <w:marTop w:val="0"/>
      <w:marBottom w:val="0"/>
      <w:divBdr>
        <w:top w:val="none" w:sz="0" w:space="0" w:color="auto"/>
        <w:left w:val="none" w:sz="0" w:space="0" w:color="auto"/>
        <w:bottom w:val="none" w:sz="0" w:space="0" w:color="auto"/>
        <w:right w:val="none" w:sz="0" w:space="0" w:color="auto"/>
      </w:divBdr>
    </w:div>
    <w:div w:id="764688275">
      <w:bodyDiv w:val="1"/>
      <w:marLeft w:val="0"/>
      <w:marRight w:val="0"/>
      <w:marTop w:val="0"/>
      <w:marBottom w:val="0"/>
      <w:divBdr>
        <w:top w:val="none" w:sz="0" w:space="0" w:color="auto"/>
        <w:left w:val="none" w:sz="0" w:space="0" w:color="auto"/>
        <w:bottom w:val="none" w:sz="0" w:space="0" w:color="auto"/>
        <w:right w:val="none" w:sz="0" w:space="0" w:color="auto"/>
      </w:divBdr>
    </w:div>
    <w:div w:id="765544068">
      <w:bodyDiv w:val="1"/>
      <w:marLeft w:val="0"/>
      <w:marRight w:val="0"/>
      <w:marTop w:val="0"/>
      <w:marBottom w:val="0"/>
      <w:divBdr>
        <w:top w:val="none" w:sz="0" w:space="0" w:color="auto"/>
        <w:left w:val="none" w:sz="0" w:space="0" w:color="auto"/>
        <w:bottom w:val="none" w:sz="0" w:space="0" w:color="auto"/>
        <w:right w:val="none" w:sz="0" w:space="0" w:color="auto"/>
      </w:divBdr>
    </w:div>
    <w:div w:id="766846836">
      <w:bodyDiv w:val="1"/>
      <w:marLeft w:val="0"/>
      <w:marRight w:val="0"/>
      <w:marTop w:val="0"/>
      <w:marBottom w:val="0"/>
      <w:divBdr>
        <w:top w:val="none" w:sz="0" w:space="0" w:color="auto"/>
        <w:left w:val="none" w:sz="0" w:space="0" w:color="auto"/>
        <w:bottom w:val="none" w:sz="0" w:space="0" w:color="auto"/>
        <w:right w:val="none" w:sz="0" w:space="0" w:color="auto"/>
      </w:divBdr>
    </w:div>
    <w:div w:id="770590184">
      <w:bodyDiv w:val="1"/>
      <w:marLeft w:val="0"/>
      <w:marRight w:val="0"/>
      <w:marTop w:val="0"/>
      <w:marBottom w:val="0"/>
      <w:divBdr>
        <w:top w:val="none" w:sz="0" w:space="0" w:color="auto"/>
        <w:left w:val="none" w:sz="0" w:space="0" w:color="auto"/>
        <w:bottom w:val="none" w:sz="0" w:space="0" w:color="auto"/>
        <w:right w:val="none" w:sz="0" w:space="0" w:color="auto"/>
      </w:divBdr>
    </w:div>
    <w:div w:id="773524269">
      <w:bodyDiv w:val="1"/>
      <w:marLeft w:val="0"/>
      <w:marRight w:val="0"/>
      <w:marTop w:val="0"/>
      <w:marBottom w:val="0"/>
      <w:divBdr>
        <w:top w:val="none" w:sz="0" w:space="0" w:color="auto"/>
        <w:left w:val="none" w:sz="0" w:space="0" w:color="auto"/>
        <w:bottom w:val="none" w:sz="0" w:space="0" w:color="auto"/>
        <w:right w:val="none" w:sz="0" w:space="0" w:color="auto"/>
      </w:divBdr>
    </w:div>
    <w:div w:id="774398685">
      <w:bodyDiv w:val="1"/>
      <w:marLeft w:val="0"/>
      <w:marRight w:val="0"/>
      <w:marTop w:val="0"/>
      <w:marBottom w:val="0"/>
      <w:divBdr>
        <w:top w:val="none" w:sz="0" w:space="0" w:color="auto"/>
        <w:left w:val="none" w:sz="0" w:space="0" w:color="auto"/>
        <w:bottom w:val="none" w:sz="0" w:space="0" w:color="auto"/>
        <w:right w:val="none" w:sz="0" w:space="0" w:color="auto"/>
      </w:divBdr>
    </w:div>
    <w:div w:id="782381249">
      <w:bodyDiv w:val="1"/>
      <w:marLeft w:val="0"/>
      <w:marRight w:val="0"/>
      <w:marTop w:val="0"/>
      <w:marBottom w:val="0"/>
      <w:divBdr>
        <w:top w:val="none" w:sz="0" w:space="0" w:color="auto"/>
        <w:left w:val="none" w:sz="0" w:space="0" w:color="auto"/>
        <w:bottom w:val="none" w:sz="0" w:space="0" w:color="auto"/>
        <w:right w:val="none" w:sz="0" w:space="0" w:color="auto"/>
      </w:divBdr>
    </w:div>
    <w:div w:id="787119739">
      <w:bodyDiv w:val="1"/>
      <w:marLeft w:val="0"/>
      <w:marRight w:val="0"/>
      <w:marTop w:val="0"/>
      <w:marBottom w:val="0"/>
      <w:divBdr>
        <w:top w:val="none" w:sz="0" w:space="0" w:color="auto"/>
        <w:left w:val="none" w:sz="0" w:space="0" w:color="auto"/>
        <w:bottom w:val="none" w:sz="0" w:space="0" w:color="auto"/>
        <w:right w:val="none" w:sz="0" w:space="0" w:color="auto"/>
      </w:divBdr>
    </w:div>
    <w:div w:id="790367569">
      <w:bodyDiv w:val="1"/>
      <w:marLeft w:val="0"/>
      <w:marRight w:val="0"/>
      <w:marTop w:val="0"/>
      <w:marBottom w:val="0"/>
      <w:divBdr>
        <w:top w:val="none" w:sz="0" w:space="0" w:color="auto"/>
        <w:left w:val="none" w:sz="0" w:space="0" w:color="auto"/>
        <w:bottom w:val="none" w:sz="0" w:space="0" w:color="auto"/>
        <w:right w:val="none" w:sz="0" w:space="0" w:color="auto"/>
      </w:divBdr>
    </w:div>
    <w:div w:id="791630987">
      <w:bodyDiv w:val="1"/>
      <w:marLeft w:val="0"/>
      <w:marRight w:val="0"/>
      <w:marTop w:val="0"/>
      <w:marBottom w:val="0"/>
      <w:divBdr>
        <w:top w:val="none" w:sz="0" w:space="0" w:color="auto"/>
        <w:left w:val="none" w:sz="0" w:space="0" w:color="auto"/>
        <w:bottom w:val="none" w:sz="0" w:space="0" w:color="auto"/>
        <w:right w:val="none" w:sz="0" w:space="0" w:color="auto"/>
      </w:divBdr>
    </w:div>
    <w:div w:id="791632817">
      <w:bodyDiv w:val="1"/>
      <w:marLeft w:val="0"/>
      <w:marRight w:val="0"/>
      <w:marTop w:val="0"/>
      <w:marBottom w:val="0"/>
      <w:divBdr>
        <w:top w:val="none" w:sz="0" w:space="0" w:color="auto"/>
        <w:left w:val="none" w:sz="0" w:space="0" w:color="auto"/>
        <w:bottom w:val="none" w:sz="0" w:space="0" w:color="auto"/>
        <w:right w:val="none" w:sz="0" w:space="0" w:color="auto"/>
      </w:divBdr>
    </w:div>
    <w:div w:id="792554877">
      <w:bodyDiv w:val="1"/>
      <w:marLeft w:val="0"/>
      <w:marRight w:val="0"/>
      <w:marTop w:val="0"/>
      <w:marBottom w:val="0"/>
      <w:divBdr>
        <w:top w:val="none" w:sz="0" w:space="0" w:color="auto"/>
        <w:left w:val="none" w:sz="0" w:space="0" w:color="auto"/>
        <w:bottom w:val="none" w:sz="0" w:space="0" w:color="auto"/>
        <w:right w:val="none" w:sz="0" w:space="0" w:color="auto"/>
      </w:divBdr>
    </w:div>
    <w:div w:id="793406980">
      <w:bodyDiv w:val="1"/>
      <w:marLeft w:val="0"/>
      <w:marRight w:val="0"/>
      <w:marTop w:val="0"/>
      <w:marBottom w:val="0"/>
      <w:divBdr>
        <w:top w:val="none" w:sz="0" w:space="0" w:color="auto"/>
        <w:left w:val="none" w:sz="0" w:space="0" w:color="auto"/>
        <w:bottom w:val="none" w:sz="0" w:space="0" w:color="auto"/>
        <w:right w:val="none" w:sz="0" w:space="0" w:color="auto"/>
      </w:divBdr>
    </w:div>
    <w:div w:id="793408103">
      <w:bodyDiv w:val="1"/>
      <w:marLeft w:val="0"/>
      <w:marRight w:val="0"/>
      <w:marTop w:val="0"/>
      <w:marBottom w:val="0"/>
      <w:divBdr>
        <w:top w:val="none" w:sz="0" w:space="0" w:color="auto"/>
        <w:left w:val="none" w:sz="0" w:space="0" w:color="auto"/>
        <w:bottom w:val="none" w:sz="0" w:space="0" w:color="auto"/>
        <w:right w:val="none" w:sz="0" w:space="0" w:color="auto"/>
      </w:divBdr>
    </w:div>
    <w:div w:id="796990852">
      <w:bodyDiv w:val="1"/>
      <w:marLeft w:val="0"/>
      <w:marRight w:val="0"/>
      <w:marTop w:val="0"/>
      <w:marBottom w:val="0"/>
      <w:divBdr>
        <w:top w:val="none" w:sz="0" w:space="0" w:color="auto"/>
        <w:left w:val="none" w:sz="0" w:space="0" w:color="auto"/>
        <w:bottom w:val="none" w:sz="0" w:space="0" w:color="auto"/>
        <w:right w:val="none" w:sz="0" w:space="0" w:color="auto"/>
      </w:divBdr>
    </w:div>
    <w:div w:id="801849993">
      <w:bodyDiv w:val="1"/>
      <w:marLeft w:val="0"/>
      <w:marRight w:val="0"/>
      <w:marTop w:val="0"/>
      <w:marBottom w:val="0"/>
      <w:divBdr>
        <w:top w:val="none" w:sz="0" w:space="0" w:color="auto"/>
        <w:left w:val="none" w:sz="0" w:space="0" w:color="auto"/>
        <w:bottom w:val="none" w:sz="0" w:space="0" w:color="auto"/>
        <w:right w:val="none" w:sz="0" w:space="0" w:color="auto"/>
      </w:divBdr>
    </w:div>
    <w:div w:id="804541866">
      <w:bodyDiv w:val="1"/>
      <w:marLeft w:val="0"/>
      <w:marRight w:val="0"/>
      <w:marTop w:val="0"/>
      <w:marBottom w:val="0"/>
      <w:divBdr>
        <w:top w:val="none" w:sz="0" w:space="0" w:color="auto"/>
        <w:left w:val="none" w:sz="0" w:space="0" w:color="auto"/>
        <w:bottom w:val="none" w:sz="0" w:space="0" w:color="auto"/>
        <w:right w:val="none" w:sz="0" w:space="0" w:color="auto"/>
      </w:divBdr>
    </w:div>
    <w:div w:id="812062894">
      <w:bodyDiv w:val="1"/>
      <w:marLeft w:val="0"/>
      <w:marRight w:val="0"/>
      <w:marTop w:val="0"/>
      <w:marBottom w:val="0"/>
      <w:divBdr>
        <w:top w:val="none" w:sz="0" w:space="0" w:color="auto"/>
        <w:left w:val="none" w:sz="0" w:space="0" w:color="auto"/>
        <w:bottom w:val="none" w:sz="0" w:space="0" w:color="auto"/>
        <w:right w:val="none" w:sz="0" w:space="0" w:color="auto"/>
      </w:divBdr>
    </w:div>
    <w:div w:id="815100779">
      <w:bodyDiv w:val="1"/>
      <w:marLeft w:val="0"/>
      <w:marRight w:val="0"/>
      <w:marTop w:val="0"/>
      <w:marBottom w:val="0"/>
      <w:divBdr>
        <w:top w:val="none" w:sz="0" w:space="0" w:color="auto"/>
        <w:left w:val="none" w:sz="0" w:space="0" w:color="auto"/>
        <w:bottom w:val="none" w:sz="0" w:space="0" w:color="auto"/>
        <w:right w:val="none" w:sz="0" w:space="0" w:color="auto"/>
      </w:divBdr>
    </w:div>
    <w:div w:id="818158925">
      <w:bodyDiv w:val="1"/>
      <w:marLeft w:val="0"/>
      <w:marRight w:val="0"/>
      <w:marTop w:val="0"/>
      <w:marBottom w:val="0"/>
      <w:divBdr>
        <w:top w:val="none" w:sz="0" w:space="0" w:color="auto"/>
        <w:left w:val="none" w:sz="0" w:space="0" w:color="auto"/>
        <w:bottom w:val="none" w:sz="0" w:space="0" w:color="auto"/>
        <w:right w:val="none" w:sz="0" w:space="0" w:color="auto"/>
      </w:divBdr>
    </w:div>
    <w:div w:id="819003997">
      <w:bodyDiv w:val="1"/>
      <w:marLeft w:val="0"/>
      <w:marRight w:val="0"/>
      <w:marTop w:val="0"/>
      <w:marBottom w:val="0"/>
      <w:divBdr>
        <w:top w:val="none" w:sz="0" w:space="0" w:color="auto"/>
        <w:left w:val="none" w:sz="0" w:space="0" w:color="auto"/>
        <w:bottom w:val="none" w:sz="0" w:space="0" w:color="auto"/>
        <w:right w:val="none" w:sz="0" w:space="0" w:color="auto"/>
      </w:divBdr>
    </w:div>
    <w:div w:id="822350889">
      <w:bodyDiv w:val="1"/>
      <w:marLeft w:val="0"/>
      <w:marRight w:val="0"/>
      <w:marTop w:val="0"/>
      <w:marBottom w:val="0"/>
      <w:divBdr>
        <w:top w:val="none" w:sz="0" w:space="0" w:color="auto"/>
        <w:left w:val="none" w:sz="0" w:space="0" w:color="auto"/>
        <w:bottom w:val="none" w:sz="0" w:space="0" w:color="auto"/>
        <w:right w:val="none" w:sz="0" w:space="0" w:color="auto"/>
      </w:divBdr>
    </w:div>
    <w:div w:id="823009777">
      <w:bodyDiv w:val="1"/>
      <w:marLeft w:val="0"/>
      <w:marRight w:val="0"/>
      <w:marTop w:val="0"/>
      <w:marBottom w:val="0"/>
      <w:divBdr>
        <w:top w:val="none" w:sz="0" w:space="0" w:color="auto"/>
        <w:left w:val="none" w:sz="0" w:space="0" w:color="auto"/>
        <w:bottom w:val="none" w:sz="0" w:space="0" w:color="auto"/>
        <w:right w:val="none" w:sz="0" w:space="0" w:color="auto"/>
      </w:divBdr>
    </w:div>
    <w:div w:id="823132352">
      <w:bodyDiv w:val="1"/>
      <w:marLeft w:val="0"/>
      <w:marRight w:val="0"/>
      <w:marTop w:val="0"/>
      <w:marBottom w:val="0"/>
      <w:divBdr>
        <w:top w:val="none" w:sz="0" w:space="0" w:color="auto"/>
        <w:left w:val="none" w:sz="0" w:space="0" w:color="auto"/>
        <w:bottom w:val="none" w:sz="0" w:space="0" w:color="auto"/>
        <w:right w:val="none" w:sz="0" w:space="0" w:color="auto"/>
      </w:divBdr>
    </w:div>
    <w:div w:id="826097388">
      <w:bodyDiv w:val="1"/>
      <w:marLeft w:val="0"/>
      <w:marRight w:val="0"/>
      <w:marTop w:val="0"/>
      <w:marBottom w:val="0"/>
      <w:divBdr>
        <w:top w:val="none" w:sz="0" w:space="0" w:color="auto"/>
        <w:left w:val="none" w:sz="0" w:space="0" w:color="auto"/>
        <w:bottom w:val="none" w:sz="0" w:space="0" w:color="auto"/>
        <w:right w:val="none" w:sz="0" w:space="0" w:color="auto"/>
      </w:divBdr>
    </w:div>
    <w:div w:id="826291051">
      <w:bodyDiv w:val="1"/>
      <w:marLeft w:val="0"/>
      <w:marRight w:val="0"/>
      <w:marTop w:val="0"/>
      <w:marBottom w:val="0"/>
      <w:divBdr>
        <w:top w:val="none" w:sz="0" w:space="0" w:color="auto"/>
        <w:left w:val="none" w:sz="0" w:space="0" w:color="auto"/>
        <w:bottom w:val="none" w:sz="0" w:space="0" w:color="auto"/>
        <w:right w:val="none" w:sz="0" w:space="0" w:color="auto"/>
      </w:divBdr>
    </w:div>
    <w:div w:id="827481972">
      <w:bodyDiv w:val="1"/>
      <w:marLeft w:val="0"/>
      <w:marRight w:val="0"/>
      <w:marTop w:val="0"/>
      <w:marBottom w:val="0"/>
      <w:divBdr>
        <w:top w:val="none" w:sz="0" w:space="0" w:color="auto"/>
        <w:left w:val="none" w:sz="0" w:space="0" w:color="auto"/>
        <w:bottom w:val="none" w:sz="0" w:space="0" w:color="auto"/>
        <w:right w:val="none" w:sz="0" w:space="0" w:color="auto"/>
      </w:divBdr>
    </w:div>
    <w:div w:id="830414737">
      <w:bodyDiv w:val="1"/>
      <w:marLeft w:val="0"/>
      <w:marRight w:val="0"/>
      <w:marTop w:val="0"/>
      <w:marBottom w:val="0"/>
      <w:divBdr>
        <w:top w:val="none" w:sz="0" w:space="0" w:color="auto"/>
        <w:left w:val="none" w:sz="0" w:space="0" w:color="auto"/>
        <w:bottom w:val="none" w:sz="0" w:space="0" w:color="auto"/>
        <w:right w:val="none" w:sz="0" w:space="0" w:color="auto"/>
      </w:divBdr>
    </w:div>
    <w:div w:id="831337489">
      <w:bodyDiv w:val="1"/>
      <w:marLeft w:val="0"/>
      <w:marRight w:val="0"/>
      <w:marTop w:val="0"/>
      <w:marBottom w:val="0"/>
      <w:divBdr>
        <w:top w:val="none" w:sz="0" w:space="0" w:color="auto"/>
        <w:left w:val="none" w:sz="0" w:space="0" w:color="auto"/>
        <w:bottom w:val="none" w:sz="0" w:space="0" w:color="auto"/>
        <w:right w:val="none" w:sz="0" w:space="0" w:color="auto"/>
      </w:divBdr>
    </w:div>
    <w:div w:id="833179402">
      <w:bodyDiv w:val="1"/>
      <w:marLeft w:val="0"/>
      <w:marRight w:val="0"/>
      <w:marTop w:val="0"/>
      <w:marBottom w:val="0"/>
      <w:divBdr>
        <w:top w:val="none" w:sz="0" w:space="0" w:color="auto"/>
        <w:left w:val="none" w:sz="0" w:space="0" w:color="auto"/>
        <w:bottom w:val="none" w:sz="0" w:space="0" w:color="auto"/>
        <w:right w:val="none" w:sz="0" w:space="0" w:color="auto"/>
      </w:divBdr>
    </w:div>
    <w:div w:id="834340138">
      <w:bodyDiv w:val="1"/>
      <w:marLeft w:val="0"/>
      <w:marRight w:val="0"/>
      <w:marTop w:val="0"/>
      <w:marBottom w:val="0"/>
      <w:divBdr>
        <w:top w:val="none" w:sz="0" w:space="0" w:color="auto"/>
        <w:left w:val="none" w:sz="0" w:space="0" w:color="auto"/>
        <w:bottom w:val="none" w:sz="0" w:space="0" w:color="auto"/>
        <w:right w:val="none" w:sz="0" w:space="0" w:color="auto"/>
      </w:divBdr>
    </w:div>
    <w:div w:id="834881591">
      <w:bodyDiv w:val="1"/>
      <w:marLeft w:val="0"/>
      <w:marRight w:val="0"/>
      <w:marTop w:val="0"/>
      <w:marBottom w:val="0"/>
      <w:divBdr>
        <w:top w:val="none" w:sz="0" w:space="0" w:color="auto"/>
        <w:left w:val="none" w:sz="0" w:space="0" w:color="auto"/>
        <w:bottom w:val="none" w:sz="0" w:space="0" w:color="auto"/>
        <w:right w:val="none" w:sz="0" w:space="0" w:color="auto"/>
      </w:divBdr>
    </w:div>
    <w:div w:id="836187795">
      <w:bodyDiv w:val="1"/>
      <w:marLeft w:val="0"/>
      <w:marRight w:val="0"/>
      <w:marTop w:val="0"/>
      <w:marBottom w:val="0"/>
      <w:divBdr>
        <w:top w:val="none" w:sz="0" w:space="0" w:color="auto"/>
        <w:left w:val="none" w:sz="0" w:space="0" w:color="auto"/>
        <w:bottom w:val="none" w:sz="0" w:space="0" w:color="auto"/>
        <w:right w:val="none" w:sz="0" w:space="0" w:color="auto"/>
      </w:divBdr>
    </w:div>
    <w:div w:id="836648905">
      <w:bodyDiv w:val="1"/>
      <w:marLeft w:val="0"/>
      <w:marRight w:val="0"/>
      <w:marTop w:val="0"/>
      <w:marBottom w:val="0"/>
      <w:divBdr>
        <w:top w:val="none" w:sz="0" w:space="0" w:color="auto"/>
        <w:left w:val="none" w:sz="0" w:space="0" w:color="auto"/>
        <w:bottom w:val="none" w:sz="0" w:space="0" w:color="auto"/>
        <w:right w:val="none" w:sz="0" w:space="0" w:color="auto"/>
      </w:divBdr>
    </w:div>
    <w:div w:id="837885052">
      <w:bodyDiv w:val="1"/>
      <w:marLeft w:val="0"/>
      <w:marRight w:val="0"/>
      <w:marTop w:val="0"/>
      <w:marBottom w:val="0"/>
      <w:divBdr>
        <w:top w:val="none" w:sz="0" w:space="0" w:color="auto"/>
        <w:left w:val="none" w:sz="0" w:space="0" w:color="auto"/>
        <w:bottom w:val="none" w:sz="0" w:space="0" w:color="auto"/>
        <w:right w:val="none" w:sz="0" w:space="0" w:color="auto"/>
      </w:divBdr>
    </w:div>
    <w:div w:id="841315088">
      <w:bodyDiv w:val="1"/>
      <w:marLeft w:val="0"/>
      <w:marRight w:val="0"/>
      <w:marTop w:val="0"/>
      <w:marBottom w:val="0"/>
      <w:divBdr>
        <w:top w:val="none" w:sz="0" w:space="0" w:color="auto"/>
        <w:left w:val="none" w:sz="0" w:space="0" w:color="auto"/>
        <w:bottom w:val="none" w:sz="0" w:space="0" w:color="auto"/>
        <w:right w:val="none" w:sz="0" w:space="0" w:color="auto"/>
      </w:divBdr>
    </w:div>
    <w:div w:id="845826827">
      <w:bodyDiv w:val="1"/>
      <w:marLeft w:val="0"/>
      <w:marRight w:val="0"/>
      <w:marTop w:val="0"/>
      <w:marBottom w:val="0"/>
      <w:divBdr>
        <w:top w:val="none" w:sz="0" w:space="0" w:color="auto"/>
        <w:left w:val="none" w:sz="0" w:space="0" w:color="auto"/>
        <w:bottom w:val="none" w:sz="0" w:space="0" w:color="auto"/>
        <w:right w:val="none" w:sz="0" w:space="0" w:color="auto"/>
      </w:divBdr>
    </w:div>
    <w:div w:id="848327543">
      <w:bodyDiv w:val="1"/>
      <w:marLeft w:val="0"/>
      <w:marRight w:val="0"/>
      <w:marTop w:val="0"/>
      <w:marBottom w:val="0"/>
      <w:divBdr>
        <w:top w:val="none" w:sz="0" w:space="0" w:color="auto"/>
        <w:left w:val="none" w:sz="0" w:space="0" w:color="auto"/>
        <w:bottom w:val="none" w:sz="0" w:space="0" w:color="auto"/>
        <w:right w:val="none" w:sz="0" w:space="0" w:color="auto"/>
      </w:divBdr>
    </w:div>
    <w:div w:id="849610093">
      <w:bodyDiv w:val="1"/>
      <w:marLeft w:val="0"/>
      <w:marRight w:val="0"/>
      <w:marTop w:val="0"/>
      <w:marBottom w:val="0"/>
      <w:divBdr>
        <w:top w:val="none" w:sz="0" w:space="0" w:color="auto"/>
        <w:left w:val="none" w:sz="0" w:space="0" w:color="auto"/>
        <w:bottom w:val="none" w:sz="0" w:space="0" w:color="auto"/>
        <w:right w:val="none" w:sz="0" w:space="0" w:color="auto"/>
      </w:divBdr>
      <w:divsChild>
        <w:div w:id="204604824">
          <w:marLeft w:val="0"/>
          <w:marRight w:val="0"/>
          <w:marTop w:val="0"/>
          <w:marBottom w:val="0"/>
          <w:divBdr>
            <w:top w:val="none" w:sz="0" w:space="0" w:color="auto"/>
            <w:left w:val="none" w:sz="0" w:space="0" w:color="auto"/>
            <w:bottom w:val="none" w:sz="0" w:space="0" w:color="auto"/>
            <w:right w:val="none" w:sz="0" w:space="0" w:color="auto"/>
          </w:divBdr>
          <w:divsChild>
            <w:div w:id="1250772403">
              <w:marLeft w:val="0"/>
              <w:marRight w:val="0"/>
              <w:marTop w:val="0"/>
              <w:marBottom w:val="0"/>
              <w:divBdr>
                <w:top w:val="none" w:sz="0" w:space="0" w:color="auto"/>
                <w:left w:val="none" w:sz="0" w:space="0" w:color="auto"/>
                <w:bottom w:val="none" w:sz="0" w:space="0" w:color="auto"/>
                <w:right w:val="none" w:sz="0" w:space="0" w:color="auto"/>
              </w:divBdr>
              <w:divsChild>
                <w:div w:id="1230455921">
                  <w:marLeft w:val="0"/>
                  <w:marRight w:val="0"/>
                  <w:marTop w:val="0"/>
                  <w:marBottom w:val="0"/>
                  <w:divBdr>
                    <w:top w:val="none" w:sz="0" w:space="0" w:color="auto"/>
                    <w:left w:val="none" w:sz="0" w:space="0" w:color="auto"/>
                    <w:bottom w:val="none" w:sz="0" w:space="0" w:color="auto"/>
                    <w:right w:val="none" w:sz="0" w:space="0" w:color="auto"/>
                  </w:divBdr>
                  <w:divsChild>
                    <w:div w:id="1448084822">
                      <w:marLeft w:val="0"/>
                      <w:marRight w:val="0"/>
                      <w:marTop w:val="0"/>
                      <w:marBottom w:val="0"/>
                      <w:divBdr>
                        <w:top w:val="none" w:sz="0" w:space="0" w:color="auto"/>
                        <w:left w:val="none" w:sz="0" w:space="0" w:color="auto"/>
                        <w:bottom w:val="none" w:sz="0" w:space="0" w:color="auto"/>
                        <w:right w:val="none" w:sz="0" w:space="0" w:color="auto"/>
                      </w:divBdr>
                      <w:divsChild>
                        <w:div w:id="1645353187">
                          <w:marLeft w:val="0"/>
                          <w:marRight w:val="0"/>
                          <w:marTop w:val="0"/>
                          <w:marBottom w:val="0"/>
                          <w:divBdr>
                            <w:top w:val="none" w:sz="0" w:space="0" w:color="auto"/>
                            <w:left w:val="none" w:sz="0" w:space="0" w:color="auto"/>
                            <w:bottom w:val="none" w:sz="0" w:space="0" w:color="auto"/>
                            <w:right w:val="none" w:sz="0" w:space="0" w:color="auto"/>
                          </w:divBdr>
                          <w:divsChild>
                            <w:div w:id="2098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29105">
      <w:bodyDiv w:val="1"/>
      <w:marLeft w:val="0"/>
      <w:marRight w:val="0"/>
      <w:marTop w:val="0"/>
      <w:marBottom w:val="0"/>
      <w:divBdr>
        <w:top w:val="none" w:sz="0" w:space="0" w:color="auto"/>
        <w:left w:val="none" w:sz="0" w:space="0" w:color="auto"/>
        <w:bottom w:val="none" w:sz="0" w:space="0" w:color="auto"/>
        <w:right w:val="none" w:sz="0" w:space="0" w:color="auto"/>
      </w:divBdr>
    </w:div>
    <w:div w:id="851726638">
      <w:bodyDiv w:val="1"/>
      <w:marLeft w:val="0"/>
      <w:marRight w:val="0"/>
      <w:marTop w:val="0"/>
      <w:marBottom w:val="0"/>
      <w:divBdr>
        <w:top w:val="none" w:sz="0" w:space="0" w:color="auto"/>
        <w:left w:val="none" w:sz="0" w:space="0" w:color="auto"/>
        <w:bottom w:val="none" w:sz="0" w:space="0" w:color="auto"/>
        <w:right w:val="none" w:sz="0" w:space="0" w:color="auto"/>
      </w:divBdr>
    </w:div>
    <w:div w:id="852065608">
      <w:bodyDiv w:val="1"/>
      <w:marLeft w:val="0"/>
      <w:marRight w:val="0"/>
      <w:marTop w:val="0"/>
      <w:marBottom w:val="0"/>
      <w:divBdr>
        <w:top w:val="none" w:sz="0" w:space="0" w:color="auto"/>
        <w:left w:val="none" w:sz="0" w:space="0" w:color="auto"/>
        <w:bottom w:val="none" w:sz="0" w:space="0" w:color="auto"/>
        <w:right w:val="none" w:sz="0" w:space="0" w:color="auto"/>
      </w:divBdr>
    </w:div>
    <w:div w:id="853104941">
      <w:bodyDiv w:val="1"/>
      <w:marLeft w:val="0"/>
      <w:marRight w:val="0"/>
      <w:marTop w:val="0"/>
      <w:marBottom w:val="0"/>
      <w:divBdr>
        <w:top w:val="none" w:sz="0" w:space="0" w:color="auto"/>
        <w:left w:val="none" w:sz="0" w:space="0" w:color="auto"/>
        <w:bottom w:val="none" w:sz="0" w:space="0" w:color="auto"/>
        <w:right w:val="none" w:sz="0" w:space="0" w:color="auto"/>
      </w:divBdr>
    </w:div>
    <w:div w:id="853425449">
      <w:bodyDiv w:val="1"/>
      <w:marLeft w:val="0"/>
      <w:marRight w:val="0"/>
      <w:marTop w:val="0"/>
      <w:marBottom w:val="0"/>
      <w:divBdr>
        <w:top w:val="none" w:sz="0" w:space="0" w:color="auto"/>
        <w:left w:val="none" w:sz="0" w:space="0" w:color="auto"/>
        <w:bottom w:val="none" w:sz="0" w:space="0" w:color="auto"/>
        <w:right w:val="none" w:sz="0" w:space="0" w:color="auto"/>
      </w:divBdr>
    </w:div>
    <w:div w:id="860749978">
      <w:bodyDiv w:val="1"/>
      <w:marLeft w:val="0"/>
      <w:marRight w:val="0"/>
      <w:marTop w:val="0"/>
      <w:marBottom w:val="0"/>
      <w:divBdr>
        <w:top w:val="none" w:sz="0" w:space="0" w:color="auto"/>
        <w:left w:val="none" w:sz="0" w:space="0" w:color="auto"/>
        <w:bottom w:val="none" w:sz="0" w:space="0" w:color="auto"/>
        <w:right w:val="none" w:sz="0" w:space="0" w:color="auto"/>
      </w:divBdr>
    </w:div>
    <w:div w:id="861430258">
      <w:bodyDiv w:val="1"/>
      <w:marLeft w:val="0"/>
      <w:marRight w:val="0"/>
      <w:marTop w:val="0"/>
      <w:marBottom w:val="0"/>
      <w:divBdr>
        <w:top w:val="none" w:sz="0" w:space="0" w:color="auto"/>
        <w:left w:val="none" w:sz="0" w:space="0" w:color="auto"/>
        <w:bottom w:val="none" w:sz="0" w:space="0" w:color="auto"/>
        <w:right w:val="none" w:sz="0" w:space="0" w:color="auto"/>
      </w:divBdr>
    </w:div>
    <w:div w:id="861629662">
      <w:bodyDiv w:val="1"/>
      <w:marLeft w:val="0"/>
      <w:marRight w:val="0"/>
      <w:marTop w:val="0"/>
      <w:marBottom w:val="0"/>
      <w:divBdr>
        <w:top w:val="none" w:sz="0" w:space="0" w:color="auto"/>
        <w:left w:val="none" w:sz="0" w:space="0" w:color="auto"/>
        <w:bottom w:val="none" w:sz="0" w:space="0" w:color="auto"/>
        <w:right w:val="none" w:sz="0" w:space="0" w:color="auto"/>
      </w:divBdr>
    </w:div>
    <w:div w:id="863905593">
      <w:bodyDiv w:val="1"/>
      <w:marLeft w:val="0"/>
      <w:marRight w:val="0"/>
      <w:marTop w:val="0"/>
      <w:marBottom w:val="0"/>
      <w:divBdr>
        <w:top w:val="none" w:sz="0" w:space="0" w:color="auto"/>
        <w:left w:val="none" w:sz="0" w:space="0" w:color="auto"/>
        <w:bottom w:val="none" w:sz="0" w:space="0" w:color="auto"/>
        <w:right w:val="none" w:sz="0" w:space="0" w:color="auto"/>
      </w:divBdr>
    </w:div>
    <w:div w:id="865025878">
      <w:bodyDiv w:val="1"/>
      <w:marLeft w:val="0"/>
      <w:marRight w:val="0"/>
      <w:marTop w:val="0"/>
      <w:marBottom w:val="0"/>
      <w:divBdr>
        <w:top w:val="none" w:sz="0" w:space="0" w:color="auto"/>
        <w:left w:val="none" w:sz="0" w:space="0" w:color="auto"/>
        <w:bottom w:val="none" w:sz="0" w:space="0" w:color="auto"/>
        <w:right w:val="none" w:sz="0" w:space="0" w:color="auto"/>
      </w:divBdr>
    </w:div>
    <w:div w:id="866333472">
      <w:bodyDiv w:val="1"/>
      <w:marLeft w:val="0"/>
      <w:marRight w:val="0"/>
      <w:marTop w:val="0"/>
      <w:marBottom w:val="0"/>
      <w:divBdr>
        <w:top w:val="none" w:sz="0" w:space="0" w:color="auto"/>
        <w:left w:val="none" w:sz="0" w:space="0" w:color="auto"/>
        <w:bottom w:val="none" w:sz="0" w:space="0" w:color="auto"/>
        <w:right w:val="none" w:sz="0" w:space="0" w:color="auto"/>
      </w:divBdr>
    </w:div>
    <w:div w:id="866452371">
      <w:bodyDiv w:val="1"/>
      <w:marLeft w:val="0"/>
      <w:marRight w:val="0"/>
      <w:marTop w:val="0"/>
      <w:marBottom w:val="0"/>
      <w:divBdr>
        <w:top w:val="none" w:sz="0" w:space="0" w:color="auto"/>
        <w:left w:val="none" w:sz="0" w:space="0" w:color="auto"/>
        <w:bottom w:val="none" w:sz="0" w:space="0" w:color="auto"/>
        <w:right w:val="none" w:sz="0" w:space="0" w:color="auto"/>
      </w:divBdr>
    </w:div>
    <w:div w:id="873150380">
      <w:bodyDiv w:val="1"/>
      <w:marLeft w:val="0"/>
      <w:marRight w:val="0"/>
      <w:marTop w:val="0"/>
      <w:marBottom w:val="0"/>
      <w:divBdr>
        <w:top w:val="none" w:sz="0" w:space="0" w:color="auto"/>
        <w:left w:val="none" w:sz="0" w:space="0" w:color="auto"/>
        <w:bottom w:val="none" w:sz="0" w:space="0" w:color="auto"/>
        <w:right w:val="none" w:sz="0" w:space="0" w:color="auto"/>
      </w:divBdr>
    </w:div>
    <w:div w:id="873687788">
      <w:bodyDiv w:val="1"/>
      <w:marLeft w:val="0"/>
      <w:marRight w:val="0"/>
      <w:marTop w:val="0"/>
      <w:marBottom w:val="0"/>
      <w:divBdr>
        <w:top w:val="none" w:sz="0" w:space="0" w:color="auto"/>
        <w:left w:val="none" w:sz="0" w:space="0" w:color="auto"/>
        <w:bottom w:val="none" w:sz="0" w:space="0" w:color="auto"/>
        <w:right w:val="none" w:sz="0" w:space="0" w:color="auto"/>
      </w:divBdr>
    </w:div>
    <w:div w:id="876504698">
      <w:bodyDiv w:val="1"/>
      <w:marLeft w:val="0"/>
      <w:marRight w:val="0"/>
      <w:marTop w:val="0"/>
      <w:marBottom w:val="0"/>
      <w:divBdr>
        <w:top w:val="none" w:sz="0" w:space="0" w:color="auto"/>
        <w:left w:val="none" w:sz="0" w:space="0" w:color="auto"/>
        <w:bottom w:val="none" w:sz="0" w:space="0" w:color="auto"/>
        <w:right w:val="none" w:sz="0" w:space="0" w:color="auto"/>
      </w:divBdr>
    </w:div>
    <w:div w:id="879053246">
      <w:bodyDiv w:val="1"/>
      <w:marLeft w:val="0"/>
      <w:marRight w:val="0"/>
      <w:marTop w:val="0"/>
      <w:marBottom w:val="0"/>
      <w:divBdr>
        <w:top w:val="none" w:sz="0" w:space="0" w:color="auto"/>
        <w:left w:val="none" w:sz="0" w:space="0" w:color="auto"/>
        <w:bottom w:val="none" w:sz="0" w:space="0" w:color="auto"/>
        <w:right w:val="none" w:sz="0" w:space="0" w:color="auto"/>
      </w:divBdr>
    </w:div>
    <w:div w:id="879560253">
      <w:bodyDiv w:val="1"/>
      <w:marLeft w:val="0"/>
      <w:marRight w:val="0"/>
      <w:marTop w:val="0"/>
      <w:marBottom w:val="0"/>
      <w:divBdr>
        <w:top w:val="none" w:sz="0" w:space="0" w:color="auto"/>
        <w:left w:val="none" w:sz="0" w:space="0" w:color="auto"/>
        <w:bottom w:val="none" w:sz="0" w:space="0" w:color="auto"/>
        <w:right w:val="none" w:sz="0" w:space="0" w:color="auto"/>
      </w:divBdr>
    </w:div>
    <w:div w:id="880362797">
      <w:bodyDiv w:val="1"/>
      <w:marLeft w:val="0"/>
      <w:marRight w:val="0"/>
      <w:marTop w:val="0"/>
      <w:marBottom w:val="0"/>
      <w:divBdr>
        <w:top w:val="none" w:sz="0" w:space="0" w:color="auto"/>
        <w:left w:val="none" w:sz="0" w:space="0" w:color="auto"/>
        <w:bottom w:val="none" w:sz="0" w:space="0" w:color="auto"/>
        <w:right w:val="none" w:sz="0" w:space="0" w:color="auto"/>
      </w:divBdr>
    </w:div>
    <w:div w:id="884801998">
      <w:bodyDiv w:val="1"/>
      <w:marLeft w:val="0"/>
      <w:marRight w:val="0"/>
      <w:marTop w:val="0"/>
      <w:marBottom w:val="0"/>
      <w:divBdr>
        <w:top w:val="none" w:sz="0" w:space="0" w:color="auto"/>
        <w:left w:val="none" w:sz="0" w:space="0" w:color="auto"/>
        <w:bottom w:val="none" w:sz="0" w:space="0" w:color="auto"/>
        <w:right w:val="none" w:sz="0" w:space="0" w:color="auto"/>
      </w:divBdr>
    </w:div>
    <w:div w:id="885719418">
      <w:bodyDiv w:val="1"/>
      <w:marLeft w:val="0"/>
      <w:marRight w:val="0"/>
      <w:marTop w:val="0"/>
      <w:marBottom w:val="0"/>
      <w:divBdr>
        <w:top w:val="none" w:sz="0" w:space="0" w:color="auto"/>
        <w:left w:val="none" w:sz="0" w:space="0" w:color="auto"/>
        <w:bottom w:val="none" w:sz="0" w:space="0" w:color="auto"/>
        <w:right w:val="none" w:sz="0" w:space="0" w:color="auto"/>
      </w:divBdr>
    </w:div>
    <w:div w:id="885945020">
      <w:bodyDiv w:val="1"/>
      <w:marLeft w:val="0"/>
      <w:marRight w:val="0"/>
      <w:marTop w:val="0"/>
      <w:marBottom w:val="0"/>
      <w:divBdr>
        <w:top w:val="none" w:sz="0" w:space="0" w:color="auto"/>
        <w:left w:val="none" w:sz="0" w:space="0" w:color="auto"/>
        <w:bottom w:val="none" w:sz="0" w:space="0" w:color="auto"/>
        <w:right w:val="none" w:sz="0" w:space="0" w:color="auto"/>
      </w:divBdr>
    </w:div>
    <w:div w:id="887376906">
      <w:bodyDiv w:val="1"/>
      <w:marLeft w:val="0"/>
      <w:marRight w:val="0"/>
      <w:marTop w:val="0"/>
      <w:marBottom w:val="0"/>
      <w:divBdr>
        <w:top w:val="none" w:sz="0" w:space="0" w:color="auto"/>
        <w:left w:val="none" w:sz="0" w:space="0" w:color="auto"/>
        <w:bottom w:val="none" w:sz="0" w:space="0" w:color="auto"/>
        <w:right w:val="none" w:sz="0" w:space="0" w:color="auto"/>
      </w:divBdr>
    </w:div>
    <w:div w:id="893467460">
      <w:bodyDiv w:val="1"/>
      <w:marLeft w:val="0"/>
      <w:marRight w:val="0"/>
      <w:marTop w:val="0"/>
      <w:marBottom w:val="0"/>
      <w:divBdr>
        <w:top w:val="none" w:sz="0" w:space="0" w:color="auto"/>
        <w:left w:val="none" w:sz="0" w:space="0" w:color="auto"/>
        <w:bottom w:val="none" w:sz="0" w:space="0" w:color="auto"/>
        <w:right w:val="none" w:sz="0" w:space="0" w:color="auto"/>
      </w:divBdr>
    </w:div>
    <w:div w:id="894504841">
      <w:bodyDiv w:val="1"/>
      <w:marLeft w:val="0"/>
      <w:marRight w:val="0"/>
      <w:marTop w:val="0"/>
      <w:marBottom w:val="0"/>
      <w:divBdr>
        <w:top w:val="none" w:sz="0" w:space="0" w:color="auto"/>
        <w:left w:val="none" w:sz="0" w:space="0" w:color="auto"/>
        <w:bottom w:val="none" w:sz="0" w:space="0" w:color="auto"/>
        <w:right w:val="none" w:sz="0" w:space="0" w:color="auto"/>
      </w:divBdr>
    </w:div>
    <w:div w:id="894584669">
      <w:bodyDiv w:val="1"/>
      <w:marLeft w:val="0"/>
      <w:marRight w:val="0"/>
      <w:marTop w:val="0"/>
      <w:marBottom w:val="0"/>
      <w:divBdr>
        <w:top w:val="none" w:sz="0" w:space="0" w:color="auto"/>
        <w:left w:val="none" w:sz="0" w:space="0" w:color="auto"/>
        <w:bottom w:val="none" w:sz="0" w:space="0" w:color="auto"/>
        <w:right w:val="none" w:sz="0" w:space="0" w:color="auto"/>
      </w:divBdr>
    </w:div>
    <w:div w:id="894703370">
      <w:bodyDiv w:val="1"/>
      <w:marLeft w:val="0"/>
      <w:marRight w:val="0"/>
      <w:marTop w:val="0"/>
      <w:marBottom w:val="0"/>
      <w:divBdr>
        <w:top w:val="none" w:sz="0" w:space="0" w:color="auto"/>
        <w:left w:val="none" w:sz="0" w:space="0" w:color="auto"/>
        <w:bottom w:val="none" w:sz="0" w:space="0" w:color="auto"/>
        <w:right w:val="none" w:sz="0" w:space="0" w:color="auto"/>
      </w:divBdr>
    </w:div>
    <w:div w:id="894856250">
      <w:bodyDiv w:val="1"/>
      <w:marLeft w:val="0"/>
      <w:marRight w:val="0"/>
      <w:marTop w:val="0"/>
      <w:marBottom w:val="0"/>
      <w:divBdr>
        <w:top w:val="none" w:sz="0" w:space="0" w:color="auto"/>
        <w:left w:val="none" w:sz="0" w:space="0" w:color="auto"/>
        <w:bottom w:val="none" w:sz="0" w:space="0" w:color="auto"/>
        <w:right w:val="none" w:sz="0" w:space="0" w:color="auto"/>
      </w:divBdr>
    </w:div>
    <w:div w:id="895241193">
      <w:bodyDiv w:val="1"/>
      <w:marLeft w:val="0"/>
      <w:marRight w:val="0"/>
      <w:marTop w:val="0"/>
      <w:marBottom w:val="0"/>
      <w:divBdr>
        <w:top w:val="none" w:sz="0" w:space="0" w:color="auto"/>
        <w:left w:val="none" w:sz="0" w:space="0" w:color="auto"/>
        <w:bottom w:val="none" w:sz="0" w:space="0" w:color="auto"/>
        <w:right w:val="none" w:sz="0" w:space="0" w:color="auto"/>
      </w:divBdr>
    </w:div>
    <w:div w:id="896360823">
      <w:bodyDiv w:val="1"/>
      <w:marLeft w:val="0"/>
      <w:marRight w:val="0"/>
      <w:marTop w:val="0"/>
      <w:marBottom w:val="0"/>
      <w:divBdr>
        <w:top w:val="none" w:sz="0" w:space="0" w:color="auto"/>
        <w:left w:val="none" w:sz="0" w:space="0" w:color="auto"/>
        <w:bottom w:val="none" w:sz="0" w:space="0" w:color="auto"/>
        <w:right w:val="none" w:sz="0" w:space="0" w:color="auto"/>
      </w:divBdr>
    </w:div>
    <w:div w:id="906960987">
      <w:bodyDiv w:val="1"/>
      <w:marLeft w:val="0"/>
      <w:marRight w:val="0"/>
      <w:marTop w:val="0"/>
      <w:marBottom w:val="0"/>
      <w:divBdr>
        <w:top w:val="none" w:sz="0" w:space="0" w:color="auto"/>
        <w:left w:val="none" w:sz="0" w:space="0" w:color="auto"/>
        <w:bottom w:val="none" w:sz="0" w:space="0" w:color="auto"/>
        <w:right w:val="none" w:sz="0" w:space="0" w:color="auto"/>
      </w:divBdr>
    </w:div>
    <w:div w:id="910501478">
      <w:bodyDiv w:val="1"/>
      <w:marLeft w:val="0"/>
      <w:marRight w:val="0"/>
      <w:marTop w:val="0"/>
      <w:marBottom w:val="0"/>
      <w:divBdr>
        <w:top w:val="none" w:sz="0" w:space="0" w:color="auto"/>
        <w:left w:val="none" w:sz="0" w:space="0" w:color="auto"/>
        <w:bottom w:val="none" w:sz="0" w:space="0" w:color="auto"/>
        <w:right w:val="none" w:sz="0" w:space="0" w:color="auto"/>
      </w:divBdr>
    </w:div>
    <w:div w:id="911549066">
      <w:bodyDiv w:val="1"/>
      <w:marLeft w:val="0"/>
      <w:marRight w:val="0"/>
      <w:marTop w:val="0"/>
      <w:marBottom w:val="0"/>
      <w:divBdr>
        <w:top w:val="none" w:sz="0" w:space="0" w:color="auto"/>
        <w:left w:val="none" w:sz="0" w:space="0" w:color="auto"/>
        <w:bottom w:val="none" w:sz="0" w:space="0" w:color="auto"/>
        <w:right w:val="none" w:sz="0" w:space="0" w:color="auto"/>
      </w:divBdr>
    </w:div>
    <w:div w:id="912347897">
      <w:bodyDiv w:val="1"/>
      <w:marLeft w:val="0"/>
      <w:marRight w:val="0"/>
      <w:marTop w:val="0"/>
      <w:marBottom w:val="0"/>
      <w:divBdr>
        <w:top w:val="none" w:sz="0" w:space="0" w:color="auto"/>
        <w:left w:val="none" w:sz="0" w:space="0" w:color="auto"/>
        <w:bottom w:val="none" w:sz="0" w:space="0" w:color="auto"/>
        <w:right w:val="none" w:sz="0" w:space="0" w:color="auto"/>
      </w:divBdr>
    </w:div>
    <w:div w:id="912393987">
      <w:bodyDiv w:val="1"/>
      <w:marLeft w:val="0"/>
      <w:marRight w:val="0"/>
      <w:marTop w:val="0"/>
      <w:marBottom w:val="0"/>
      <w:divBdr>
        <w:top w:val="none" w:sz="0" w:space="0" w:color="auto"/>
        <w:left w:val="none" w:sz="0" w:space="0" w:color="auto"/>
        <w:bottom w:val="none" w:sz="0" w:space="0" w:color="auto"/>
        <w:right w:val="none" w:sz="0" w:space="0" w:color="auto"/>
      </w:divBdr>
    </w:div>
    <w:div w:id="919871265">
      <w:bodyDiv w:val="1"/>
      <w:marLeft w:val="0"/>
      <w:marRight w:val="0"/>
      <w:marTop w:val="0"/>
      <w:marBottom w:val="0"/>
      <w:divBdr>
        <w:top w:val="none" w:sz="0" w:space="0" w:color="auto"/>
        <w:left w:val="none" w:sz="0" w:space="0" w:color="auto"/>
        <w:bottom w:val="none" w:sz="0" w:space="0" w:color="auto"/>
        <w:right w:val="none" w:sz="0" w:space="0" w:color="auto"/>
      </w:divBdr>
    </w:div>
    <w:div w:id="924917218">
      <w:bodyDiv w:val="1"/>
      <w:marLeft w:val="0"/>
      <w:marRight w:val="0"/>
      <w:marTop w:val="0"/>
      <w:marBottom w:val="0"/>
      <w:divBdr>
        <w:top w:val="none" w:sz="0" w:space="0" w:color="auto"/>
        <w:left w:val="none" w:sz="0" w:space="0" w:color="auto"/>
        <w:bottom w:val="none" w:sz="0" w:space="0" w:color="auto"/>
        <w:right w:val="none" w:sz="0" w:space="0" w:color="auto"/>
      </w:divBdr>
    </w:div>
    <w:div w:id="925652924">
      <w:bodyDiv w:val="1"/>
      <w:marLeft w:val="0"/>
      <w:marRight w:val="0"/>
      <w:marTop w:val="0"/>
      <w:marBottom w:val="0"/>
      <w:divBdr>
        <w:top w:val="none" w:sz="0" w:space="0" w:color="auto"/>
        <w:left w:val="none" w:sz="0" w:space="0" w:color="auto"/>
        <w:bottom w:val="none" w:sz="0" w:space="0" w:color="auto"/>
        <w:right w:val="none" w:sz="0" w:space="0" w:color="auto"/>
      </w:divBdr>
    </w:div>
    <w:div w:id="925920053">
      <w:bodyDiv w:val="1"/>
      <w:marLeft w:val="0"/>
      <w:marRight w:val="0"/>
      <w:marTop w:val="0"/>
      <w:marBottom w:val="0"/>
      <w:divBdr>
        <w:top w:val="none" w:sz="0" w:space="0" w:color="auto"/>
        <w:left w:val="none" w:sz="0" w:space="0" w:color="auto"/>
        <w:bottom w:val="none" w:sz="0" w:space="0" w:color="auto"/>
        <w:right w:val="none" w:sz="0" w:space="0" w:color="auto"/>
      </w:divBdr>
    </w:div>
    <w:div w:id="926379997">
      <w:bodyDiv w:val="1"/>
      <w:marLeft w:val="0"/>
      <w:marRight w:val="0"/>
      <w:marTop w:val="0"/>
      <w:marBottom w:val="0"/>
      <w:divBdr>
        <w:top w:val="none" w:sz="0" w:space="0" w:color="auto"/>
        <w:left w:val="none" w:sz="0" w:space="0" w:color="auto"/>
        <w:bottom w:val="none" w:sz="0" w:space="0" w:color="auto"/>
        <w:right w:val="none" w:sz="0" w:space="0" w:color="auto"/>
      </w:divBdr>
    </w:div>
    <w:div w:id="926618697">
      <w:bodyDiv w:val="1"/>
      <w:marLeft w:val="0"/>
      <w:marRight w:val="0"/>
      <w:marTop w:val="0"/>
      <w:marBottom w:val="0"/>
      <w:divBdr>
        <w:top w:val="none" w:sz="0" w:space="0" w:color="auto"/>
        <w:left w:val="none" w:sz="0" w:space="0" w:color="auto"/>
        <w:bottom w:val="none" w:sz="0" w:space="0" w:color="auto"/>
        <w:right w:val="none" w:sz="0" w:space="0" w:color="auto"/>
      </w:divBdr>
    </w:div>
    <w:div w:id="927035824">
      <w:bodyDiv w:val="1"/>
      <w:marLeft w:val="0"/>
      <w:marRight w:val="0"/>
      <w:marTop w:val="0"/>
      <w:marBottom w:val="0"/>
      <w:divBdr>
        <w:top w:val="none" w:sz="0" w:space="0" w:color="auto"/>
        <w:left w:val="none" w:sz="0" w:space="0" w:color="auto"/>
        <w:bottom w:val="none" w:sz="0" w:space="0" w:color="auto"/>
        <w:right w:val="none" w:sz="0" w:space="0" w:color="auto"/>
      </w:divBdr>
    </w:div>
    <w:div w:id="931859010">
      <w:bodyDiv w:val="1"/>
      <w:marLeft w:val="0"/>
      <w:marRight w:val="0"/>
      <w:marTop w:val="0"/>
      <w:marBottom w:val="0"/>
      <w:divBdr>
        <w:top w:val="none" w:sz="0" w:space="0" w:color="auto"/>
        <w:left w:val="none" w:sz="0" w:space="0" w:color="auto"/>
        <w:bottom w:val="none" w:sz="0" w:space="0" w:color="auto"/>
        <w:right w:val="none" w:sz="0" w:space="0" w:color="auto"/>
      </w:divBdr>
    </w:div>
    <w:div w:id="932008335">
      <w:bodyDiv w:val="1"/>
      <w:marLeft w:val="0"/>
      <w:marRight w:val="0"/>
      <w:marTop w:val="0"/>
      <w:marBottom w:val="0"/>
      <w:divBdr>
        <w:top w:val="none" w:sz="0" w:space="0" w:color="auto"/>
        <w:left w:val="none" w:sz="0" w:space="0" w:color="auto"/>
        <w:bottom w:val="none" w:sz="0" w:space="0" w:color="auto"/>
        <w:right w:val="none" w:sz="0" w:space="0" w:color="auto"/>
      </w:divBdr>
      <w:divsChild>
        <w:div w:id="105084168">
          <w:marLeft w:val="0"/>
          <w:marRight w:val="0"/>
          <w:marTop w:val="0"/>
          <w:marBottom w:val="0"/>
          <w:divBdr>
            <w:top w:val="none" w:sz="0" w:space="0" w:color="auto"/>
            <w:left w:val="none" w:sz="0" w:space="0" w:color="auto"/>
            <w:bottom w:val="none" w:sz="0" w:space="0" w:color="auto"/>
            <w:right w:val="none" w:sz="0" w:space="0" w:color="auto"/>
          </w:divBdr>
        </w:div>
        <w:div w:id="307780671">
          <w:marLeft w:val="0"/>
          <w:marRight w:val="0"/>
          <w:marTop w:val="0"/>
          <w:marBottom w:val="0"/>
          <w:divBdr>
            <w:top w:val="none" w:sz="0" w:space="0" w:color="auto"/>
            <w:left w:val="none" w:sz="0" w:space="0" w:color="auto"/>
            <w:bottom w:val="none" w:sz="0" w:space="0" w:color="auto"/>
            <w:right w:val="none" w:sz="0" w:space="0" w:color="auto"/>
          </w:divBdr>
        </w:div>
        <w:div w:id="605967921">
          <w:marLeft w:val="0"/>
          <w:marRight w:val="0"/>
          <w:marTop w:val="0"/>
          <w:marBottom w:val="0"/>
          <w:divBdr>
            <w:top w:val="none" w:sz="0" w:space="0" w:color="auto"/>
            <w:left w:val="none" w:sz="0" w:space="0" w:color="auto"/>
            <w:bottom w:val="none" w:sz="0" w:space="0" w:color="auto"/>
            <w:right w:val="none" w:sz="0" w:space="0" w:color="auto"/>
          </w:divBdr>
        </w:div>
        <w:div w:id="844394258">
          <w:marLeft w:val="0"/>
          <w:marRight w:val="0"/>
          <w:marTop w:val="0"/>
          <w:marBottom w:val="0"/>
          <w:divBdr>
            <w:top w:val="none" w:sz="0" w:space="0" w:color="auto"/>
            <w:left w:val="none" w:sz="0" w:space="0" w:color="auto"/>
            <w:bottom w:val="none" w:sz="0" w:space="0" w:color="auto"/>
            <w:right w:val="none" w:sz="0" w:space="0" w:color="auto"/>
          </w:divBdr>
        </w:div>
        <w:div w:id="1087388072">
          <w:marLeft w:val="0"/>
          <w:marRight w:val="0"/>
          <w:marTop w:val="0"/>
          <w:marBottom w:val="0"/>
          <w:divBdr>
            <w:top w:val="none" w:sz="0" w:space="0" w:color="auto"/>
            <w:left w:val="none" w:sz="0" w:space="0" w:color="auto"/>
            <w:bottom w:val="none" w:sz="0" w:space="0" w:color="auto"/>
            <w:right w:val="none" w:sz="0" w:space="0" w:color="auto"/>
          </w:divBdr>
        </w:div>
        <w:div w:id="1144277853">
          <w:marLeft w:val="0"/>
          <w:marRight w:val="0"/>
          <w:marTop w:val="0"/>
          <w:marBottom w:val="0"/>
          <w:divBdr>
            <w:top w:val="none" w:sz="0" w:space="0" w:color="auto"/>
            <w:left w:val="none" w:sz="0" w:space="0" w:color="auto"/>
            <w:bottom w:val="none" w:sz="0" w:space="0" w:color="auto"/>
            <w:right w:val="none" w:sz="0" w:space="0" w:color="auto"/>
          </w:divBdr>
        </w:div>
        <w:div w:id="1344867797">
          <w:marLeft w:val="0"/>
          <w:marRight w:val="0"/>
          <w:marTop w:val="0"/>
          <w:marBottom w:val="0"/>
          <w:divBdr>
            <w:top w:val="none" w:sz="0" w:space="0" w:color="auto"/>
            <w:left w:val="none" w:sz="0" w:space="0" w:color="auto"/>
            <w:bottom w:val="none" w:sz="0" w:space="0" w:color="auto"/>
            <w:right w:val="none" w:sz="0" w:space="0" w:color="auto"/>
          </w:divBdr>
        </w:div>
        <w:div w:id="1356812221">
          <w:marLeft w:val="0"/>
          <w:marRight w:val="0"/>
          <w:marTop w:val="0"/>
          <w:marBottom w:val="0"/>
          <w:divBdr>
            <w:top w:val="none" w:sz="0" w:space="0" w:color="auto"/>
            <w:left w:val="none" w:sz="0" w:space="0" w:color="auto"/>
            <w:bottom w:val="none" w:sz="0" w:space="0" w:color="auto"/>
            <w:right w:val="none" w:sz="0" w:space="0" w:color="auto"/>
          </w:divBdr>
        </w:div>
        <w:div w:id="1474985964">
          <w:marLeft w:val="0"/>
          <w:marRight w:val="0"/>
          <w:marTop w:val="0"/>
          <w:marBottom w:val="0"/>
          <w:divBdr>
            <w:top w:val="none" w:sz="0" w:space="0" w:color="auto"/>
            <w:left w:val="none" w:sz="0" w:space="0" w:color="auto"/>
            <w:bottom w:val="none" w:sz="0" w:space="0" w:color="auto"/>
            <w:right w:val="none" w:sz="0" w:space="0" w:color="auto"/>
          </w:divBdr>
        </w:div>
        <w:div w:id="1646083262">
          <w:marLeft w:val="0"/>
          <w:marRight w:val="0"/>
          <w:marTop w:val="0"/>
          <w:marBottom w:val="0"/>
          <w:divBdr>
            <w:top w:val="none" w:sz="0" w:space="0" w:color="auto"/>
            <w:left w:val="none" w:sz="0" w:space="0" w:color="auto"/>
            <w:bottom w:val="none" w:sz="0" w:space="0" w:color="auto"/>
            <w:right w:val="none" w:sz="0" w:space="0" w:color="auto"/>
          </w:divBdr>
        </w:div>
        <w:div w:id="2126340615">
          <w:marLeft w:val="0"/>
          <w:marRight w:val="0"/>
          <w:marTop w:val="0"/>
          <w:marBottom w:val="0"/>
          <w:divBdr>
            <w:top w:val="none" w:sz="0" w:space="0" w:color="auto"/>
            <w:left w:val="none" w:sz="0" w:space="0" w:color="auto"/>
            <w:bottom w:val="none" w:sz="0" w:space="0" w:color="auto"/>
            <w:right w:val="none" w:sz="0" w:space="0" w:color="auto"/>
          </w:divBdr>
        </w:div>
      </w:divsChild>
    </w:div>
    <w:div w:id="932085352">
      <w:bodyDiv w:val="1"/>
      <w:marLeft w:val="0"/>
      <w:marRight w:val="0"/>
      <w:marTop w:val="0"/>
      <w:marBottom w:val="0"/>
      <w:divBdr>
        <w:top w:val="none" w:sz="0" w:space="0" w:color="auto"/>
        <w:left w:val="none" w:sz="0" w:space="0" w:color="auto"/>
        <w:bottom w:val="none" w:sz="0" w:space="0" w:color="auto"/>
        <w:right w:val="none" w:sz="0" w:space="0" w:color="auto"/>
      </w:divBdr>
    </w:div>
    <w:div w:id="937371586">
      <w:bodyDiv w:val="1"/>
      <w:marLeft w:val="0"/>
      <w:marRight w:val="0"/>
      <w:marTop w:val="0"/>
      <w:marBottom w:val="0"/>
      <w:divBdr>
        <w:top w:val="none" w:sz="0" w:space="0" w:color="auto"/>
        <w:left w:val="none" w:sz="0" w:space="0" w:color="auto"/>
        <w:bottom w:val="none" w:sz="0" w:space="0" w:color="auto"/>
        <w:right w:val="none" w:sz="0" w:space="0" w:color="auto"/>
      </w:divBdr>
    </w:div>
    <w:div w:id="938368894">
      <w:bodyDiv w:val="1"/>
      <w:marLeft w:val="0"/>
      <w:marRight w:val="0"/>
      <w:marTop w:val="0"/>
      <w:marBottom w:val="0"/>
      <w:divBdr>
        <w:top w:val="none" w:sz="0" w:space="0" w:color="auto"/>
        <w:left w:val="none" w:sz="0" w:space="0" w:color="auto"/>
        <w:bottom w:val="none" w:sz="0" w:space="0" w:color="auto"/>
        <w:right w:val="none" w:sz="0" w:space="0" w:color="auto"/>
      </w:divBdr>
    </w:div>
    <w:div w:id="939801362">
      <w:bodyDiv w:val="1"/>
      <w:marLeft w:val="0"/>
      <w:marRight w:val="0"/>
      <w:marTop w:val="0"/>
      <w:marBottom w:val="0"/>
      <w:divBdr>
        <w:top w:val="none" w:sz="0" w:space="0" w:color="auto"/>
        <w:left w:val="none" w:sz="0" w:space="0" w:color="auto"/>
        <w:bottom w:val="none" w:sz="0" w:space="0" w:color="auto"/>
        <w:right w:val="none" w:sz="0" w:space="0" w:color="auto"/>
      </w:divBdr>
    </w:div>
    <w:div w:id="940264987">
      <w:bodyDiv w:val="1"/>
      <w:marLeft w:val="0"/>
      <w:marRight w:val="0"/>
      <w:marTop w:val="0"/>
      <w:marBottom w:val="0"/>
      <w:divBdr>
        <w:top w:val="none" w:sz="0" w:space="0" w:color="auto"/>
        <w:left w:val="none" w:sz="0" w:space="0" w:color="auto"/>
        <w:bottom w:val="none" w:sz="0" w:space="0" w:color="auto"/>
        <w:right w:val="none" w:sz="0" w:space="0" w:color="auto"/>
      </w:divBdr>
    </w:div>
    <w:div w:id="941188080">
      <w:bodyDiv w:val="1"/>
      <w:marLeft w:val="0"/>
      <w:marRight w:val="0"/>
      <w:marTop w:val="0"/>
      <w:marBottom w:val="0"/>
      <w:divBdr>
        <w:top w:val="none" w:sz="0" w:space="0" w:color="auto"/>
        <w:left w:val="none" w:sz="0" w:space="0" w:color="auto"/>
        <w:bottom w:val="none" w:sz="0" w:space="0" w:color="auto"/>
        <w:right w:val="none" w:sz="0" w:space="0" w:color="auto"/>
      </w:divBdr>
    </w:div>
    <w:div w:id="947201723">
      <w:bodyDiv w:val="1"/>
      <w:marLeft w:val="0"/>
      <w:marRight w:val="0"/>
      <w:marTop w:val="0"/>
      <w:marBottom w:val="0"/>
      <w:divBdr>
        <w:top w:val="none" w:sz="0" w:space="0" w:color="auto"/>
        <w:left w:val="none" w:sz="0" w:space="0" w:color="auto"/>
        <w:bottom w:val="none" w:sz="0" w:space="0" w:color="auto"/>
        <w:right w:val="none" w:sz="0" w:space="0" w:color="auto"/>
      </w:divBdr>
    </w:div>
    <w:div w:id="953948104">
      <w:bodyDiv w:val="1"/>
      <w:marLeft w:val="0"/>
      <w:marRight w:val="0"/>
      <w:marTop w:val="0"/>
      <w:marBottom w:val="0"/>
      <w:divBdr>
        <w:top w:val="none" w:sz="0" w:space="0" w:color="auto"/>
        <w:left w:val="none" w:sz="0" w:space="0" w:color="auto"/>
        <w:bottom w:val="none" w:sz="0" w:space="0" w:color="auto"/>
        <w:right w:val="none" w:sz="0" w:space="0" w:color="auto"/>
      </w:divBdr>
    </w:div>
    <w:div w:id="954294326">
      <w:bodyDiv w:val="1"/>
      <w:marLeft w:val="0"/>
      <w:marRight w:val="0"/>
      <w:marTop w:val="0"/>
      <w:marBottom w:val="0"/>
      <w:divBdr>
        <w:top w:val="none" w:sz="0" w:space="0" w:color="auto"/>
        <w:left w:val="none" w:sz="0" w:space="0" w:color="auto"/>
        <w:bottom w:val="none" w:sz="0" w:space="0" w:color="auto"/>
        <w:right w:val="none" w:sz="0" w:space="0" w:color="auto"/>
      </w:divBdr>
    </w:div>
    <w:div w:id="955873417">
      <w:bodyDiv w:val="1"/>
      <w:marLeft w:val="0"/>
      <w:marRight w:val="0"/>
      <w:marTop w:val="0"/>
      <w:marBottom w:val="0"/>
      <w:divBdr>
        <w:top w:val="none" w:sz="0" w:space="0" w:color="auto"/>
        <w:left w:val="none" w:sz="0" w:space="0" w:color="auto"/>
        <w:bottom w:val="none" w:sz="0" w:space="0" w:color="auto"/>
        <w:right w:val="none" w:sz="0" w:space="0" w:color="auto"/>
      </w:divBdr>
    </w:div>
    <w:div w:id="956528815">
      <w:bodyDiv w:val="1"/>
      <w:marLeft w:val="0"/>
      <w:marRight w:val="0"/>
      <w:marTop w:val="0"/>
      <w:marBottom w:val="0"/>
      <w:divBdr>
        <w:top w:val="none" w:sz="0" w:space="0" w:color="auto"/>
        <w:left w:val="none" w:sz="0" w:space="0" w:color="auto"/>
        <w:bottom w:val="none" w:sz="0" w:space="0" w:color="auto"/>
        <w:right w:val="none" w:sz="0" w:space="0" w:color="auto"/>
      </w:divBdr>
    </w:div>
    <w:div w:id="957878974">
      <w:bodyDiv w:val="1"/>
      <w:marLeft w:val="0"/>
      <w:marRight w:val="0"/>
      <w:marTop w:val="0"/>
      <w:marBottom w:val="0"/>
      <w:divBdr>
        <w:top w:val="none" w:sz="0" w:space="0" w:color="auto"/>
        <w:left w:val="none" w:sz="0" w:space="0" w:color="auto"/>
        <w:bottom w:val="none" w:sz="0" w:space="0" w:color="auto"/>
        <w:right w:val="none" w:sz="0" w:space="0" w:color="auto"/>
      </w:divBdr>
      <w:divsChild>
        <w:div w:id="134374552">
          <w:marLeft w:val="1166"/>
          <w:marRight w:val="0"/>
          <w:marTop w:val="115"/>
          <w:marBottom w:val="0"/>
          <w:divBdr>
            <w:top w:val="none" w:sz="0" w:space="0" w:color="auto"/>
            <w:left w:val="none" w:sz="0" w:space="0" w:color="auto"/>
            <w:bottom w:val="none" w:sz="0" w:space="0" w:color="auto"/>
            <w:right w:val="none" w:sz="0" w:space="0" w:color="auto"/>
          </w:divBdr>
        </w:div>
        <w:div w:id="524246340">
          <w:marLeft w:val="1166"/>
          <w:marRight w:val="0"/>
          <w:marTop w:val="115"/>
          <w:marBottom w:val="0"/>
          <w:divBdr>
            <w:top w:val="none" w:sz="0" w:space="0" w:color="auto"/>
            <w:left w:val="none" w:sz="0" w:space="0" w:color="auto"/>
            <w:bottom w:val="none" w:sz="0" w:space="0" w:color="auto"/>
            <w:right w:val="none" w:sz="0" w:space="0" w:color="auto"/>
          </w:divBdr>
        </w:div>
        <w:div w:id="791284281">
          <w:marLeft w:val="1166"/>
          <w:marRight w:val="0"/>
          <w:marTop w:val="115"/>
          <w:marBottom w:val="0"/>
          <w:divBdr>
            <w:top w:val="none" w:sz="0" w:space="0" w:color="auto"/>
            <w:left w:val="none" w:sz="0" w:space="0" w:color="auto"/>
            <w:bottom w:val="none" w:sz="0" w:space="0" w:color="auto"/>
            <w:right w:val="none" w:sz="0" w:space="0" w:color="auto"/>
          </w:divBdr>
        </w:div>
        <w:div w:id="1138569664">
          <w:marLeft w:val="1166"/>
          <w:marRight w:val="0"/>
          <w:marTop w:val="115"/>
          <w:marBottom w:val="0"/>
          <w:divBdr>
            <w:top w:val="none" w:sz="0" w:space="0" w:color="auto"/>
            <w:left w:val="none" w:sz="0" w:space="0" w:color="auto"/>
            <w:bottom w:val="none" w:sz="0" w:space="0" w:color="auto"/>
            <w:right w:val="none" w:sz="0" w:space="0" w:color="auto"/>
          </w:divBdr>
        </w:div>
        <w:div w:id="1377926770">
          <w:marLeft w:val="547"/>
          <w:marRight w:val="0"/>
          <w:marTop w:val="115"/>
          <w:marBottom w:val="0"/>
          <w:divBdr>
            <w:top w:val="none" w:sz="0" w:space="0" w:color="auto"/>
            <w:left w:val="none" w:sz="0" w:space="0" w:color="auto"/>
            <w:bottom w:val="none" w:sz="0" w:space="0" w:color="auto"/>
            <w:right w:val="none" w:sz="0" w:space="0" w:color="auto"/>
          </w:divBdr>
        </w:div>
        <w:div w:id="1468814713">
          <w:marLeft w:val="1166"/>
          <w:marRight w:val="0"/>
          <w:marTop w:val="115"/>
          <w:marBottom w:val="0"/>
          <w:divBdr>
            <w:top w:val="none" w:sz="0" w:space="0" w:color="auto"/>
            <w:left w:val="none" w:sz="0" w:space="0" w:color="auto"/>
            <w:bottom w:val="none" w:sz="0" w:space="0" w:color="auto"/>
            <w:right w:val="none" w:sz="0" w:space="0" w:color="auto"/>
          </w:divBdr>
        </w:div>
        <w:div w:id="1495336172">
          <w:marLeft w:val="547"/>
          <w:marRight w:val="0"/>
          <w:marTop w:val="115"/>
          <w:marBottom w:val="0"/>
          <w:divBdr>
            <w:top w:val="none" w:sz="0" w:space="0" w:color="auto"/>
            <w:left w:val="none" w:sz="0" w:space="0" w:color="auto"/>
            <w:bottom w:val="none" w:sz="0" w:space="0" w:color="auto"/>
            <w:right w:val="none" w:sz="0" w:space="0" w:color="auto"/>
          </w:divBdr>
        </w:div>
        <w:div w:id="1612318595">
          <w:marLeft w:val="547"/>
          <w:marRight w:val="0"/>
          <w:marTop w:val="115"/>
          <w:marBottom w:val="0"/>
          <w:divBdr>
            <w:top w:val="none" w:sz="0" w:space="0" w:color="auto"/>
            <w:left w:val="none" w:sz="0" w:space="0" w:color="auto"/>
            <w:bottom w:val="none" w:sz="0" w:space="0" w:color="auto"/>
            <w:right w:val="none" w:sz="0" w:space="0" w:color="auto"/>
          </w:divBdr>
        </w:div>
      </w:divsChild>
    </w:div>
    <w:div w:id="958873274">
      <w:bodyDiv w:val="1"/>
      <w:marLeft w:val="0"/>
      <w:marRight w:val="0"/>
      <w:marTop w:val="0"/>
      <w:marBottom w:val="0"/>
      <w:divBdr>
        <w:top w:val="none" w:sz="0" w:space="0" w:color="auto"/>
        <w:left w:val="none" w:sz="0" w:space="0" w:color="auto"/>
        <w:bottom w:val="none" w:sz="0" w:space="0" w:color="auto"/>
        <w:right w:val="none" w:sz="0" w:space="0" w:color="auto"/>
      </w:divBdr>
    </w:div>
    <w:div w:id="959605890">
      <w:bodyDiv w:val="1"/>
      <w:marLeft w:val="0"/>
      <w:marRight w:val="0"/>
      <w:marTop w:val="0"/>
      <w:marBottom w:val="0"/>
      <w:divBdr>
        <w:top w:val="none" w:sz="0" w:space="0" w:color="auto"/>
        <w:left w:val="none" w:sz="0" w:space="0" w:color="auto"/>
        <w:bottom w:val="none" w:sz="0" w:space="0" w:color="auto"/>
        <w:right w:val="none" w:sz="0" w:space="0" w:color="auto"/>
      </w:divBdr>
    </w:div>
    <w:div w:id="963000916">
      <w:bodyDiv w:val="1"/>
      <w:marLeft w:val="0"/>
      <w:marRight w:val="0"/>
      <w:marTop w:val="0"/>
      <w:marBottom w:val="0"/>
      <w:divBdr>
        <w:top w:val="none" w:sz="0" w:space="0" w:color="auto"/>
        <w:left w:val="none" w:sz="0" w:space="0" w:color="auto"/>
        <w:bottom w:val="none" w:sz="0" w:space="0" w:color="auto"/>
        <w:right w:val="none" w:sz="0" w:space="0" w:color="auto"/>
      </w:divBdr>
    </w:div>
    <w:div w:id="963972734">
      <w:bodyDiv w:val="1"/>
      <w:marLeft w:val="0"/>
      <w:marRight w:val="0"/>
      <w:marTop w:val="0"/>
      <w:marBottom w:val="0"/>
      <w:divBdr>
        <w:top w:val="none" w:sz="0" w:space="0" w:color="auto"/>
        <w:left w:val="none" w:sz="0" w:space="0" w:color="auto"/>
        <w:bottom w:val="none" w:sz="0" w:space="0" w:color="auto"/>
        <w:right w:val="none" w:sz="0" w:space="0" w:color="auto"/>
      </w:divBdr>
    </w:div>
    <w:div w:id="969170348">
      <w:bodyDiv w:val="1"/>
      <w:marLeft w:val="0"/>
      <w:marRight w:val="0"/>
      <w:marTop w:val="0"/>
      <w:marBottom w:val="0"/>
      <w:divBdr>
        <w:top w:val="none" w:sz="0" w:space="0" w:color="auto"/>
        <w:left w:val="none" w:sz="0" w:space="0" w:color="auto"/>
        <w:bottom w:val="none" w:sz="0" w:space="0" w:color="auto"/>
        <w:right w:val="none" w:sz="0" w:space="0" w:color="auto"/>
      </w:divBdr>
    </w:div>
    <w:div w:id="969673913">
      <w:bodyDiv w:val="1"/>
      <w:marLeft w:val="0"/>
      <w:marRight w:val="0"/>
      <w:marTop w:val="0"/>
      <w:marBottom w:val="0"/>
      <w:divBdr>
        <w:top w:val="none" w:sz="0" w:space="0" w:color="auto"/>
        <w:left w:val="none" w:sz="0" w:space="0" w:color="auto"/>
        <w:bottom w:val="none" w:sz="0" w:space="0" w:color="auto"/>
        <w:right w:val="none" w:sz="0" w:space="0" w:color="auto"/>
      </w:divBdr>
    </w:div>
    <w:div w:id="975379359">
      <w:bodyDiv w:val="1"/>
      <w:marLeft w:val="0"/>
      <w:marRight w:val="0"/>
      <w:marTop w:val="0"/>
      <w:marBottom w:val="0"/>
      <w:divBdr>
        <w:top w:val="none" w:sz="0" w:space="0" w:color="auto"/>
        <w:left w:val="none" w:sz="0" w:space="0" w:color="auto"/>
        <w:bottom w:val="none" w:sz="0" w:space="0" w:color="auto"/>
        <w:right w:val="none" w:sz="0" w:space="0" w:color="auto"/>
      </w:divBdr>
    </w:div>
    <w:div w:id="976688823">
      <w:bodyDiv w:val="1"/>
      <w:marLeft w:val="0"/>
      <w:marRight w:val="0"/>
      <w:marTop w:val="0"/>
      <w:marBottom w:val="0"/>
      <w:divBdr>
        <w:top w:val="none" w:sz="0" w:space="0" w:color="auto"/>
        <w:left w:val="none" w:sz="0" w:space="0" w:color="auto"/>
        <w:bottom w:val="none" w:sz="0" w:space="0" w:color="auto"/>
        <w:right w:val="none" w:sz="0" w:space="0" w:color="auto"/>
      </w:divBdr>
    </w:div>
    <w:div w:id="978076282">
      <w:bodyDiv w:val="1"/>
      <w:marLeft w:val="0"/>
      <w:marRight w:val="0"/>
      <w:marTop w:val="0"/>
      <w:marBottom w:val="0"/>
      <w:divBdr>
        <w:top w:val="none" w:sz="0" w:space="0" w:color="auto"/>
        <w:left w:val="none" w:sz="0" w:space="0" w:color="auto"/>
        <w:bottom w:val="none" w:sz="0" w:space="0" w:color="auto"/>
        <w:right w:val="none" w:sz="0" w:space="0" w:color="auto"/>
      </w:divBdr>
    </w:div>
    <w:div w:id="978656304">
      <w:bodyDiv w:val="1"/>
      <w:marLeft w:val="0"/>
      <w:marRight w:val="0"/>
      <w:marTop w:val="0"/>
      <w:marBottom w:val="0"/>
      <w:divBdr>
        <w:top w:val="none" w:sz="0" w:space="0" w:color="auto"/>
        <w:left w:val="none" w:sz="0" w:space="0" w:color="auto"/>
        <w:bottom w:val="none" w:sz="0" w:space="0" w:color="auto"/>
        <w:right w:val="none" w:sz="0" w:space="0" w:color="auto"/>
      </w:divBdr>
    </w:div>
    <w:div w:id="980958997">
      <w:bodyDiv w:val="1"/>
      <w:marLeft w:val="0"/>
      <w:marRight w:val="0"/>
      <w:marTop w:val="0"/>
      <w:marBottom w:val="0"/>
      <w:divBdr>
        <w:top w:val="none" w:sz="0" w:space="0" w:color="auto"/>
        <w:left w:val="none" w:sz="0" w:space="0" w:color="auto"/>
        <w:bottom w:val="none" w:sz="0" w:space="0" w:color="auto"/>
        <w:right w:val="none" w:sz="0" w:space="0" w:color="auto"/>
      </w:divBdr>
    </w:div>
    <w:div w:id="981234995">
      <w:bodyDiv w:val="1"/>
      <w:marLeft w:val="0"/>
      <w:marRight w:val="0"/>
      <w:marTop w:val="0"/>
      <w:marBottom w:val="0"/>
      <w:divBdr>
        <w:top w:val="none" w:sz="0" w:space="0" w:color="auto"/>
        <w:left w:val="none" w:sz="0" w:space="0" w:color="auto"/>
        <w:bottom w:val="none" w:sz="0" w:space="0" w:color="auto"/>
        <w:right w:val="none" w:sz="0" w:space="0" w:color="auto"/>
      </w:divBdr>
    </w:div>
    <w:div w:id="982586282">
      <w:bodyDiv w:val="1"/>
      <w:marLeft w:val="0"/>
      <w:marRight w:val="0"/>
      <w:marTop w:val="0"/>
      <w:marBottom w:val="0"/>
      <w:divBdr>
        <w:top w:val="none" w:sz="0" w:space="0" w:color="auto"/>
        <w:left w:val="none" w:sz="0" w:space="0" w:color="auto"/>
        <w:bottom w:val="none" w:sz="0" w:space="0" w:color="auto"/>
        <w:right w:val="none" w:sz="0" w:space="0" w:color="auto"/>
      </w:divBdr>
    </w:div>
    <w:div w:id="988706748">
      <w:bodyDiv w:val="1"/>
      <w:marLeft w:val="0"/>
      <w:marRight w:val="0"/>
      <w:marTop w:val="0"/>
      <w:marBottom w:val="0"/>
      <w:divBdr>
        <w:top w:val="none" w:sz="0" w:space="0" w:color="auto"/>
        <w:left w:val="none" w:sz="0" w:space="0" w:color="auto"/>
        <w:bottom w:val="none" w:sz="0" w:space="0" w:color="auto"/>
        <w:right w:val="none" w:sz="0" w:space="0" w:color="auto"/>
      </w:divBdr>
    </w:div>
    <w:div w:id="989140454">
      <w:bodyDiv w:val="1"/>
      <w:marLeft w:val="0"/>
      <w:marRight w:val="0"/>
      <w:marTop w:val="0"/>
      <w:marBottom w:val="0"/>
      <w:divBdr>
        <w:top w:val="none" w:sz="0" w:space="0" w:color="auto"/>
        <w:left w:val="none" w:sz="0" w:space="0" w:color="auto"/>
        <w:bottom w:val="none" w:sz="0" w:space="0" w:color="auto"/>
        <w:right w:val="none" w:sz="0" w:space="0" w:color="auto"/>
      </w:divBdr>
    </w:div>
    <w:div w:id="989484754">
      <w:bodyDiv w:val="1"/>
      <w:marLeft w:val="0"/>
      <w:marRight w:val="0"/>
      <w:marTop w:val="0"/>
      <w:marBottom w:val="0"/>
      <w:divBdr>
        <w:top w:val="none" w:sz="0" w:space="0" w:color="auto"/>
        <w:left w:val="none" w:sz="0" w:space="0" w:color="auto"/>
        <w:bottom w:val="none" w:sz="0" w:space="0" w:color="auto"/>
        <w:right w:val="none" w:sz="0" w:space="0" w:color="auto"/>
      </w:divBdr>
    </w:div>
    <w:div w:id="992608283">
      <w:bodyDiv w:val="1"/>
      <w:marLeft w:val="0"/>
      <w:marRight w:val="0"/>
      <w:marTop w:val="0"/>
      <w:marBottom w:val="0"/>
      <w:divBdr>
        <w:top w:val="none" w:sz="0" w:space="0" w:color="auto"/>
        <w:left w:val="none" w:sz="0" w:space="0" w:color="auto"/>
        <w:bottom w:val="none" w:sz="0" w:space="0" w:color="auto"/>
        <w:right w:val="none" w:sz="0" w:space="0" w:color="auto"/>
      </w:divBdr>
    </w:div>
    <w:div w:id="993607014">
      <w:bodyDiv w:val="1"/>
      <w:marLeft w:val="0"/>
      <w:marRight w:val="0"/>
      <w:marTop w:val="0"/>
      <w:marBottom w:val="0"/>
      <w:divBdr>
        <w:top w:val="none" w:sz="0" w:space="0" w:color="auto"/>
        <w:left w:val="none" w:sz="0" w:space="0" w:color="auto"/>
        <w:bottom w:val="none" w:sz="0" w:space="0" w:color="auto"/>
        <w:right w:val="none" w:sz="0" w:space="0" w:color="auto"/>
      </w:divBdr>
    </w:div>
    <w:div w:id="995688997">
      <w:bodyDiv w:val="1"/>
      <w:marLeft w:val="0"/>
      <w:marRight w:val="0"/>
      <w:marTop w:val="0"/>
      <w:marBottom w:val="0"/>
      <w:divBdr>
        <w:top w:val="none" w:sz="0" w:space="0" w:color="auto"/>
        <w:left w:val="none" w:sz="0" w:space="0" w:color="auto"/>
        <w:bottom w:val="none" w:sz="0" w:space="0" w:color="auto"/>
        <w:right w:val="none" w:sz="0" w:space="0" w:color="auto"/>
      </w:divBdr>
    </w:div>
    <w:div w:id="995961092">
      <w:bodyDiv w:val="1"/>
      <w:marLeft w:val="0"/>
      <w:marRight w:val="0"/>
      <w:marTop w:val="0"/>
      <w:marBottom w:val="0"/>
      <w:divBdr>
        <w:top w:val="none" w:sz="0" w:space="0" w:color="auto"/>
        <w:left w:val="none" w:sz="0" w:space="0" w:color="auto"/>
        <w:bottom w:val="none" w:sz="0" w:space="0" w:color="auto"/>
        <w:right w:val="none" w:sz="0" w:space="0" w:color="auto"/>
      </w:divBdr>
    </w:div>
    <w:div w:id="999503932">
      <w:bodyDiv w:val="1"/>
      <w:marLeft w:val="0"/>
      <w:marRight w:val="0"/>
      <w:marTop w:val="0"/>
      <w:marBottom w:val="0"/>
      <w:divBdr>
        <w:top w:val="none" w:sz="0" w:space="0" w:color="auto"/>
        <w:left w:val="none" w:sz="0" w:space="0" w:color="auto"/>
        <w:bottom w:val="none" w:sz="0" w:space="0" w:color="auto"/>
        <w:right w:val="none" w:sz="0" w:space="0" w:color="auto"/>
      </w:divBdr>
    </w:div>
    <w:div w:id="1000277952">
      <w:bodyDiv w:val="1"/>
      <w:marLeft w:val="0"/>
      <w:marRight w:val="0"/>
      <w:marTop w:val="0"/>
      <w:marBottom w:val="0"/>
      <w:divBdr>
        <w:top w:val="none" w:sz="0" w:space="0" w:color="auto"/>
        <w:left w:val="none" w:sz="0" w:space="0" w:color="auto"/>
        <w:bottom w:val="none" w:sz="0" w:space="0" w:color="auto"/>
        <w:right w:val="none" w:sz="0" w:space="0" w:color="auto"/>
      </w:divBdr>
    </w:div>
    <w:div w:id="1003244168">
      <w:bodyDiv w:val="1"/>
      <w:marLeft w:val="0"/>
      <w:marRight w:val="0"/>
      <w:marTop w:val="0"/>
      <w:marBottom w:val="0"/>
      <w:divBdr>
        <w:top w:val="none" w:sz="0" w:space="0" w:color="auto"/>
        <w:left w:val="none" w:sz="0" w:space="0" w:color="auto"/>
        <w:bottom w:val="none" w:sz="0" w:space="0" w:color="auto"/>
        <w:right w:val="none" w:sz="0" w:space="0" w:color="auto"/>
      </w:divBdr>
    </w:div>
    <w:div w:id="1003822867">
      <w:bodyDiv w:val="1"/>
      <w:marLeft w:val="0"/>
      <w:marRight w:val="0"/>
      <w:marTop w:val="0"/>
      <w:marBottom w:val="0"/>
      <w:divBdr>
        <w:top w:val="none" w:sz="0" w:space="0" w:color="auto"/>
        <w:left w:val="none" w:sz="0" w:space="0" w:color="auto"/>
        <w:bottom w:val="none" w:sz="0" w:space="0" w:color="auto"/>
        <w:right w:val="none" w:sz="0" w:space="0" w:color="auto"/>
      </w:divBdr>
    </w:div>
    <w:div w:id="1005549646">
      <w:bodyDiv w:val="1"/>
      <w:marLeft w:val="0"/>
      <w:marRight w:val="0"/>
      <w:marTop w:val="0"/>
      <w:marBottom w:val="0"/>
      <w:divBdr>
        <w:top w:val="none" w:sz="0" w:space="0" w:color="auto"/>
        <w:left w:val="none" w:sz="0" w:space="0" w:color="auto"/>
        <w:bottom w:val="none" w:sz="0" w:space="0" w:color="auto"/>
        <w:right w:val="none" w:sz="0" w:space="0" w:color="auto"/>
      </w:divBdr>
    </w:div>
    <w:div w:id="1006908754">
      <w:bodyDiv w:val="1"/>
      <w:marLeft w:val="0"/>
      <w:marRight w:val="0"/>
      <w:marTop w:val="0"/>
      <w:marBottom w:val="0"/>
      <w:divBdr>
        <w:top w:val="none" w:sz="0" w:space="0" w:color="auto"/>
        <w:left w:val="none" w:sz="0" w:space="0" w:color="auto"/>
        <w:bottom w:val="none" w:sz="0" w:space="0" w:color="auto"/>
        <w:right w:val="none" w:sz="0" w:space="0" w:color="auto"/>
      </w:divBdr>
    </w:div>
    <w:div w:id="1012337266">
      <w:bodyDiv w:val="1"/>
      <w:marLeft w:val="0"/>
      <w:marRight w:val="0"/>
      <w:marTop w:val="0"/>
      <w:marBottom w:val="0"/>
      <w:divBdr>
        <w:top w:val="none" w:sz="0" w:space="0" w:color="auto"/>
        <w:left w:val="none" w:sz="0" w:space="0" w:color="auto"/>
        <w:bottom w:val="none" w:sz="0" w:space="0" w:color="auto"/>
        <w:right w:val="none" w:sz="0" w:space="0" w:color="auto"/>
      </w:divBdr>
    </w:div>
    <w:div w:id="1012608424">
      <w:bodyDiv w:val="1"/>
      <w:marLeft w:val="0"/>
      <w:marRight w:val="0"/>
      <w:marTop w:val="0"/>
      <w:marBottom w:val="0"/>
      <w:divBdr>
        <w:top w:val="none" w:sz="0" w:space="0" w:color="auto"/>
        <w:left w:val="none" w:sz="0" w:space="0" w:color="auto"/>
        <w:bottom w:val="none" w:sz="0" w:space="0" w:color="auto"/>
        <w:right w:val="none" w:sz="0" w:space="0" w:color="auto"/>
      </w:divBdr>
    </w:div>
    <w:div w:id="1012610986">
      <w:bodyDiv w:val="1"/>
      <w:marLeft w:val="0"/>
      <w:marRight w:val="0"/>
      <w:marTop w:val="0"/>
      <w:marBottom w:val="0"/>
      <w:divBdr>
        <w:top w:val="none" w:sz="0" w:space="0" w:color="auto"/>
        <w:left w:val="none" w:sz="0" w:space="0" w:color="auto"/>
        <w:bottom w:val="none" w:sz="0" w:space="0" w:color="auto"/>
        <w:right w:val="none" w:sz="0" w:space="0" w:color="auto"/>
      </w:divBdr>
    </w:div>
    <w:div w:id="1013067124">
      <w:bodyDiv w:val="1"/>
      <w:marLeft w:val="0"/>
      <w:marRight w:val="0"/>
      <w:marTop w:val="0"/>
      <w:marBottom w:val="0"/>
      <w:divBdr>
        <w:top w:val="none" w:sz="0" w:space="0" w:color="auto"/>
        <w:left w:val="none" w:sz="0" w:space="0" w:color="auto"/>
        <w:bottom w:val="none" w:sz="0" w:space="0" w:color="auto"/>
        <w:right w:val="none" w:sz="0" w:space="0" w:color="auto"/>
      </w:divBdr>
    </w:div>
    <w:div w:id="1018041578">
      <w:bodyDiv w:val="1"/>
      <w:marLeft w:val="0"/>
      <w:marRight w:val="0"/>
      <w:marTop w:val="0"/>
      <w:marBottom w:val="0"/>
      <w:divBdr>
        <w:top w:val="none" w:sz="0" w:space="0" w:color="auto"/>
        <w:left w:val="none" w:sz="0" w:space="0" w:color="auto"/>
        <w:bottom w:val="none" w:sz="0" w:space="0" w:color="auto"/>
        <w:right w:val="none" w:sz="0" w:space="0" w:color="auto"/>
      </w:divBdr>
    </w:div>
    <w:div w:id="1019550214">
      <w:bodyDiv w:val="1"/>
      <w:marLeft w:val="0"/>
      <w:marRight w:val="0"/>
      <w:marTop w:val="0"/>
      <w:marBottom w:val="0"/>
      <w:divBdr>
        <w:top w:val="none" w:sz="0" w:space="0" w:color="auto"/>
        <w:left w:val="none" w:sz="0" w:space="0" w:color="auto"/>
        <w:bottom w:val="none" w:sz="0" w:space="0" w:color="auto"/>
        <w:right w:val="none" w:sz="0" w:space="0" w:color="auto"/>
      </w:divBdr>
    </w:div>
    <w:div w:id="1021859147">
      <w:bodyDiv w:val="1"/>
      <w:marLeft w:val="0"/>
      <w:marRight w:val="0"/>
      <w:marTop w:val="0"/>
      <w:marBottom w:val="0"/>
      <w:divBdr>
        <w:top w:val="none" w:sz="0" w:space="0" w:color="auto"/>
        <w:left w:val="none" w:sz="0" w:space="0" w:color="auto"/>
        <w:bottom w:val="none" w:sz="0" w:space="0" w:color="auto"/>
        <w:right w:val="none" w:sz="0" w:space="0" w:color="auto"/>
      </w:divBdr>
    </w:div>
    <w:div w:id="1022046873">
      <w:bodyDiv w:val="1"/>
      <w:marLeft w:val="0"/>
      <w:marRight w:val="0"/>
      <w:marTop w:val="0"/>
      <w:marBottom w:val="0"/>
      <w:divBdr>
        <w:top w:val="none" w:sz="0" w:space="0" w:color="auto"/>
        <w:left w:val="none" w:sz="0" w:space="0" w:color="auto"/>
        <w:bottom w:val="none" w:sz="0" w:space="0" w:color="auto"/>
        <w:right w:val="none" w:sz="0" w:space="0" w:color="auto"/>
      </w:divBdr>
    </w:div>
    <w:div w:id="1022900280">
      <w:bodyDiv w:val="1"/>
      <w:marLeft w:val="0"/>
      <w:marRight w:val="0"/>
      <w:marTop w:val="0"/>
      <w:marBottom w:val="0"/>
      <w:divBdr>
        <w:top w:val="none" w:sz="0" w:space="0" w:color="auto"/>
        <w:left w:val="none" w:sz="0" w:space="0" w:color="auto"/>
        <w:bottom w:val="none" w:sz="0" w:space="0" w:color="auto"/>
        <w:right w:val="none" w:sz="0" w:space="0" w:color="auto"/>
      </w:divBdr>
    </w:div>
    <w:div w:id="1025444214">
      <w:bodyDiv w:val="1"/>
      <w:marLeft w:val="0"/>
      <w:marRight w:val="0"/>
      <w:marTop w:val="0"/>
      <w:marBottom w:val="0"/>
      <w:divBdr>
        <w:top w:val="none" w:sz="0" w:space="0" w:color="auto"/>
        <w:left w:val="none" w:sz="0" w:space="0" w:color="auto"/>
        <w:bottom w:val="none" w:sz="0" w:space="0" w:color="auto"/>
        <w:right w:val="none" w:sz="0" w:space="0" w:color="auto"/>
      </w:divBdr>
    </w:div>
    <w:div w:id="1027751673">
      <w:bodyDiv w:val="1"/>
      <w:marLeft w:val="0"/>
      <w:marRight w:val="0"/>
      <w:marTop w:val="0"/>
      <w:marBottom w:val="0"/>
      <w:divBdr>
        <w:top w:val="none" w:sz="0" w:space="0" w:color="auto"/>
        <w:left w:val="none" w:sz="0" w:space="0" w:color="auto"/>
        <w:bottom w:val="none" w:sz="0" w:space="0" w:color="auto"/>
        <w:right w:val="none" w:sz="0" w:space="0" w:color="auto"/>
      </w:divBdr>
    </w:div>
    <w:div w:id="1031691238">
      <w:bodyDiv w:val="1"/>
      <w:marLeft w:val="0"/>
      <w:marRight w:val="0"/>
      <w:marTop w:val="0"/>
      <w:marBottom w:val="0"/>
      <w:divBdr>
        <w:top w:val="none" w:sz="0" w:space="0" w:color="auto"/>
        <w:left w:val="none" w:sz="0" w:space="0" w:color="auto"/>
        <w:bottom w:val="none" w:sz="0" w:space="0" w:color="auto"/>
        <w:right w:val="none" w:sz="0" w:space="0" w:color="auto"/>
      </w:divBdr>
    </w:div>
    <w:div w:id="1033727797">
      <w:bodyDiv w:val="1"/>
      <w:marLeft w:val="0"/>
      <w:marRight w:val="0"/>
      <w:marTop w:val="0"/>
      <w:marBottom w:val="0"/>
      <w:divBdr>
        <w:top w:val="none" w:sz="0" w:space="0" w:color="auto"/>
        <w:left w:val="none" w:sz="0" w:space="0" w:color="auto"/>
        <w:bottom w:val="none" w:sz="0" w:space="0" w:color="auto"/>
        <w:right w:val="none" w:sz="0" w:space="0" w:color="auto"/>
      </w:divBdr>
    </w:div>
    <w:div w:id="1040714040">
      <w:bodyDiv w:val="1"/>
      <w:marLeft w:val="0"/>
      <w:marRight w:val="0"/>
      <w:marTop w:val="0"/>
      <w:marBottom w:val="0"/>
      <w:divBdr>
        <w:top w:val="none" w:sz="0" w:space="0" w:color="auto"/>
        <w:left w:val="none" w:sz="0" w:space="0" w:color="auto"/>
        <w:bottom w:val="none" w:sz="0" w:space="0" w:color="auto"/>
        <w:right w:val="none" w:sz="0" w:space="0" w:color="auto"/>
      </w:divBdr>
    </w:div>
    <w:div w:id="1041519449">
      <w:bodyDiv w:val="1"/>
      <w:marLeft w:val="0"/>
      <w:marRight w:val="0"/>
      <w:marTop w:val="0"/>
      <w:marBottom w:val="0"/>
      <w:divBdr>
        <w:top w:val="none" w:sz="0" w:space="0" w:color="auto"/>
        <w:left w:val="none" w:sz="0" w:space="0" w:color="auto"/>
        <w:bottom w:val="none" w:sz="0" w:space="0" w:color="auto"/>
        <w:right w:val="none" w:sz="0" w:space="0" w:color="auto"/>
      </w:divBdr>
    </w:div>
    <w:div w:id="1047100991">
      <w:bodyDiv w:val="1"/>
      <w:marLeft w:val="0"/>
      <w:marRight w:val="0"/>
      <w:marTop w:val="0"/>
      <w:marBottom w:val="0"/>
      <w:divBdr>
        <w:top w:val="none" w:sz="0" w:space="0" w:color="auto"/>
        <w:left w:val="none" w:sz="0" w:space="0" w:color="auto"/>
        <w:bottom w:val="none" w:sz="0" w:space="0" w:color="auto"/>
        <w:right w:val="none" w:sz="0" w:space="0" w:color="auto"/>
      </w:divBdr>
    </w:div>
    <w:div w:id="1048650627">
      <w:bodyDiv w:val="1"/>
      <w:marLeft w:val="0"/>
      <w:marRight w:val="0"/>
      <w:marTop w:val="0"/>
      <w:marBottom w:val="0"/>
      <w:divBdr>
        <w:top w:val="none" w:sz="0" w:space="0" w:color="auto"/>
        <w:left w:val="none" w:sz="0" w:space="0" w:color="auto"/>
        <w:bottom w:val="none" w:sz="0" w:space="0" w:color="auto"/>
        <w:right w:val="none" w:sz="0" w:space="0" w:color="auto"/>
      </w:divBdr>
    </w:div>
    <w:div w:id="1049911933">
      <w:bodyDiv w:val="1"/>
      <w:marLeft w:val="0"/>
      <w:marRight w:val="0"/>
      <w:marTop w:val="0"/>
      <w:marBottom w:val="0"/>
      <w:divBdr>
        <w:top w:val="none" w:sz="0" w:space="0" w:color="auto"/>
        <w:left w:val="none" w:sz="0" w:space="0" w:color="auto"/>
        <w:bottom w:val="none" w:sz="0" w:space="0" w:color="auto"/>
        <w:right w:val="none" w:sz="0" w:space="0" w:color="auto"/>
      </w:divBdr>
      <w:divsChild>
        <w:div w:id="4673593">
          <w:marLeft w:val="446"/>
          <w:marRight w:val="0"/>
          <w:marTop w:val="0"/>
          <w:marBottom w:val="0"/>
          <w:divBdr>
            <w:top w:val="none" w:sz="0" w:space="0" w:color="auto"/>
            <w:left w:val="none" w:sz="0" w:space="0" w:color="auto"/>
            <w:bottom w:val="none" w:sz="0" w:space="0" w:color="auto"/>
            <w:right w:val="none" w:sz="0" w:space="0" w:color="auto"/>
          </w:divBdr>
        </w:div>
        <w:div w:id="346829837">
          <w:marLeft w:val="446"/>
          <w:marRight w:val="0"/>
          <w:marTop w:val="0"/>
          <w:marBottom w:val="0"/>
          <w:divBdr>
            <w:top w:val="none" w:sz="0" w:space="0" w:color="auto"/>
            <w:left w:val="none" w:sz="0" w:space="0" w:color="auto"/>
            <w:bottom w:val="none" w:sz="0" w:space="0" w:color="auto"/>
            <w:right w:val="none" w:sz="0" w:space="0" w:color="auto"/>
          </w:divBdr>
        </w:div>
        <w:div w:id="1663893510">
          <w:marLeft w:val="446"/>
          <w:marRight w:val="0"/>
          <w:marTop w:val="0"/>
          <w:marBottom w:val="0"/>
          <w:divBdr>
            <w:top w:val="none" w:sz="0" w:space="0" w:color="auto"/>
            <w:left w:val="none" w:sz="0" w:space="0" w:color="auto"/>
            <w:bottom w:val="none" w:sz="0" w:space="0" w:color="auto"/>
            <w:right w:val="none" w:sz="0" w:space="0" w:color="auto"/>
          </w:divBdr>
        </w:div>
        <w:div w:id="1937131069">
          <w:marLeft w:val="446"/>
          <w:marRight w:val="0"/>
          <w:marTop w:val="0"/>
          <w:marBottom w:val="0"/>
          <w:divBdr>
            <w:top w:val="none" w:sz="0" w:space="0" w:color="auto"/>
            <w:left w:val="none" w:sz="0" w:space="0" w:color="auto"/>
            <w:bottom w:val="none" w:sz="0" w:space="0" w:color="auto"/>
            <w:right w:val="none" w:sz="0" w:space="0" w:color="auto"/>
          </w:divBdr>
        </w:div>
        <w:div w:id="2015641216">
          <w:marLeft w:val="446"/>
          <w:marRight w:val="0"/>
          <w:marTop w:val="0"/>
          <w:marBottom w:val="0"/>
          <w:divBdr>
            <w:top w:val="none" w:sz="0" w:space="0" w:color="auto"/>
            <w:left w:val="none" w:sz="0" w:space="0" w:color="auto"/>
            <w:bottom w:val="none" w:sz="0" w:space="0" w:color="auto"/>
            <w:right w:val="none" w:sz="0" w:space="0" w:color="auto"/>
          </w:divBdr>
        </w:div>
      </w:divsChild>
    </w:div>
    <w:div w:id="1054429728">
      <w:bodyDiv w:val="1"/>
      <w:marLeft w:val="0"/>
      <w:marRight w:val="0"/>
      <w:marTop w:val="0"/>
      <w:marBottom w:val="0"/>
      <w:divBdr>
        <w:top w:val="none" w:sz="0" w:space="0" w:color="auto"/>
        <w:left w:val="none" w:sz="0" w:space="0" w:color="auto"/>
        <w:bottom w:val="none" w:sz="0" w:space="0" w:color="auto"/>
        <w:right w:val="none" w:sz="0" w:space="0" w:color="auto"/>
      </w:divBdr>
    </w:div>
    <w:div w:id="1056468716">
      <w:bodyDiv w:val="1"/>
      <w:marLeft w:val="0"/>
      <w:marRight w:val="0"/>
      <w:marTop w:val="0"/>
      <w:marBottom w:val="0"/>
      <w:divBdr>
        <w:top w:val="none" w:sz="0" w:space="0" w:color="auto"/>
        <w:left w:val="none" w:sz="0" w:space="0" w:color="auto"/>
        <w:bottom w:val="none" w:sz="0" w:space="0" w:color="auto"/>
        <w:right w:val="none" w:sz="0" w:space="0" w:color="auto"/>
      </w:divBdr>
    </w:div>
    <w:div w:id="1057436759">
      <w:bodyDiv w:val="1"/>
      <w:marLeft w:val="0"/>
      <w:marRight w:val="0"/>
      <w:marTop w:val="0"/>
      <w:marBottom w:val="0"/>
      <w:divBdr>
        <w:top w:val="none" w:sz="0" w:space="0" w:color="auto"/>
        <w:left w:val="none" w:sz="0" w:space="0" w:color="auto"/>
        <w:bottom w:val="none" w:sz="0" w:space="0" w:color="auto"/>
        <w:right w:val="none" w:sz="0" w:space="0" w:color="auto"/>
      </w:divBdr>
    </w:div>
    <w:div w:id="1057896008">
      <w:bodyDiv w:val="1"/>
      <w:marLeft w:val="0"/>
      <w:marRight w:val="0"/>
      <w:marTop w:val="0"/>
      <w:marBottom w:val="0"/>
      <w:divBdr>
        <w:top w:val="none" w:sz="0" w:space="0" w:color="auto"/>
        <w:left w:val="none" w:sz="0" w:space="0" w:color="auto"/>
        <w:bottom w:val="none" w:sz="0" w:space="0" w:color="auto"/>
        <w:right w:val="none" w:sz="0" w:space="0" w:color="auto"/>
      </w:divBdr>
    </w:div>
    <w:div w:id="1058238695">
      <w:bodyDiv w:val="1"/>
      <w:marLeft w:val="0"/>
      <w:marRight w:val="0"/>
      <w:marTop w:val="0"/>
      <w:marBottom w:val="0"/>
      <w:divBdr>
        <w:top w:val="none" w:sz="0" w:space="0" w:color="auto"/>
        <w:left w:val="none" w:sz="0" w:space="0" w:color="auto"/>
        <w:bottom w:val="none" w:sz="0" w:space="0" w:color="auto"/>
        <w:right w:val="none" w:sz="0" w:space="0" w:color="auto"/>
      </w:divBdr>
    </w:div>
    <w:div w:id="1060523177">
      <w:bodyDiv w:val="1"/>
      <w:marLeft w:val="0"/>
      <w:marRight w:val="0"/>
      <w:marTop w:val="0"/>
      <w:marBottom w:val="0"/>
      <w:divBdr>
        <w:top w:val="none" w:sz="0" w:space="0" w:color="auto"/>
        <w:left w:val="none" w:sz="0" w:space="0" w:color="auto"/>
        <w:bottom w:val="none" w:sz="0" w:space="0" w:color="auto"/>
        <w:right w:val="none" w:sz="0" w:space="0" w:color="auto"/>
      </w:divBdr>
    </w:div>
    <w:div w:id="1061633911">
      <w:bodyDiv w:val="1"/>
      <w:marLeft w:val="0"/>
      <w:marRight w:val="0"/>
      <w:marTop w:val="0"/>
      <w:marBottom w:val="0"/>
      <w:divBdr>
        <w:top w:val="none" w:sz="0" w:space="0" w:color="auto"/>
        <w:left w:val="none" w:sz="0" w:space="0" w:color="auto"/>
        <w:bottom w:val="none" w:sz="0" w:space="0" w:color="auto"/>
        <w:right w:val="none" w:sz="0" w:space="0" w:color="auto"/>
      </w:divBdr>
    </w:div>
    <w:div w:id="1061714662">
      <w:bodyDiv w:val="1"/>
      <w:marLeft w:val="0"/>
      <w:marRight w:val="0"/>
      <w:marTop w:val="0"/>
      <w:marBottom w:val="0"/>
      <w:divBdr>
        <w:top w:val="none" w:sz="0" w:space="0" w:color="auto"/>
        <w:left w:val="none" w:sz="0" w:space="0" w:color="auto"/>
        <w:bottom w:val="none" w:sz="0" w:space="0" w:color="auto"/>
        <w:right w:val="none" w:sz="0" w:space="0" w:color="auto"/>
      </w:divBdr>
    </w:div>
    <w:div w:id="1065642384">
      <w:bodyDiv w:val="1"/>
      <w:marLeft w:val="0"/>
      <w:marRight w:val="0"/>
      <w:marTop w:val="0"/>
      <w:marBottom w:val="0"/>
      <w:divBdr>
        <w:top w:val="none" w:sz="0" w:space="0" w:color="auto"/>
        <w:left w:val="none" w:sz="0" w:space="0" w:color="auto"/>
        <w:bottom w:val="none" w:sz="0" w:space="0" w:color="auto"/>
        <w:right w:val="none" w:sz="0" w:space="0" w:color="auto"/>
      </w:divBdr>
    </w:div>
    <w:div w:id="1066608873">
      <w:bodyDiv w:val="1"/>
      <w:marLeft w:val="0"/>
      <w:marRight w:val="0"/>
      <w:marTop w:val="0"/>
      <w:marBottom w:val="0"/>
      <w:divBdr>
        <w:top w:val="none" w:sz="0" w:space="0" w:color="auto"/>
        <w:left w:val="none" w:sz="0" w:space="0" w:color="auto"/>
        <w:bottom w:val="none" w:sz="0" w:space="0" w:color="auto"/>
        <w:right w:val="none" w:sz="0" w:space="0" w:color="auto"/>
      </w:divBdr>
    </w:div>
    <w:div w:id="1069035731">
      <w:bodyDiv w:val="1"/>
      <w:marLeft w:val="0"/>
      <w:marRight w:val="0"/>
      <w:marTop w:val="0"/>
      <w:marBottom w:val="0"/>
      <w:divBdr>
        <w:top w:val="none" w:sz="0" w:space="0" w:color="auto"/>
        <w:left w:val="none" w:sz="0" w:space="0" w:color="auto"/>
        <w:bottom w:val="none" w:sz="0" w:space="0" w:color="auto"/>
        <w:right w:val="none" w:sz="0" w:space="0" w:color="auto"/>
      </w:divBdr>
    </w:div>
    <w:div w:id="1071269928">
      <w:bodyDiv w:val="1"/>
      <w:marLeft w:val="0"/>
      <w:marRight w:val="0"/>
      <w:marTop w:val="0"/>
      <w:marBottom w:val="0"/>
      <w:divBdr>
        <w:top w:val="none" w:sz="0" w:space="0" w:color="auto"/>
        <w:left w:val="none" w:sz="0" w:space="0" w:color="auto"/>
        <w:bottom w:val="none" w:sz="0" w:space="0" w:color="auto"/>
        <w:right w:val="none" w:sz="0" w:space="0" w:color="auto"/>
      </w:divBdr>
      <w:divsChild>
        <w:div w:id="734284897">
          <w:marLeft w:val="0"/>
          <w:marRight w:val="0"/>
          <w:marTop w:val="0"/>
          <w:marBottom w:val="0"/>
          <w:divBdr>
            <w:top w:val="none" w:sz="0" w:space="0" w:color="auto"/>
            <w:left w:val="none" w:sz="0" w:space="0" w:color="auto"/>
            <w:bottom w:val="none" w:sz="0" w:space="0" w:color="auto"/>
            <w:right w:val="none" w:sz="0" w:space="0" w:color="auto"/>
          </w:divBdr>
          <w:divsChild>
            <w:div w:id="1251085611">
              <w:marLeft w:val="0"/>
              <w:marRight w:val="0"/>
              <w:marTop w:val="0"/>
              <w:marBottom w:val="0"/>
              <w:divBdr>
                <w:top w:val="none" w:sz="0" w:space="0" w:color="auto"/>
                <w:left w:val="none" w:sz="0" w:space="0" w:color="auto"/>
                <w:bottom w:val="none" w:sz="0" w:space="0" w:color="auto"/>
                <w:right w:val="none" w:sz="0" w:space="0" w:color="auto"/>
              </w:divBdr>
              <w:divsChild>
                <w:div w:id="1600597808">
                  <w:marLeft w:val="0"/>
                  <w:marRight w:val="0"/>
                  <w:marTop w:val="0"/>
                  <w:marBottom w:val="0"/>
                  <w:divBdr>
                    <w:top w:val="none" w:sz="0" w:space="0" w:color="auto"/>
                    <w:left w:val="none" w:sz="0" w:space="0" w:color="auto"/>
                    <w:bottom w:val="none" w:sz="0" w:space="0" w:color="auto"/>
                    <w:right w:val="none" w:sz="0" w:space="0" w:color="auto"/>
                  </w:divBdr>
                  <w:divsChild>
                    <w:div w:id="1295450878">
                      <w:marLeft w:val="0"/>
                      <w:marRight w:val="0"/>
                      <w:marTop w:val="0"/>
                      <w:marBottom w:val="0"/>
                      <w:divBdr>
                        <w:top w:val="none" w:sz="0" w:space="0" w:color="auto"/>
                        <w:left w:val="none" w:sz="0" w:space="0" w:color="auto"/>
                        <w:bottom w:val="none" w:sz="0" w:space="0" w:color="auto"/>
                        <w:right w:val="none" w:sz="0" w:space="0" w:color="auto"/>
                      </w:divBdr>
                      <w:divsChild>
                        <w:div w:id="644162154">
                          <w:marLeft w:val="0"/>
                          <w:marRight w:val="0"/>
                          <w:marTop w:val="0"/>
                          <w:marBottom w:val="0"/>
                          <w:divBdr>
                            <w:top w:val="none" w:sz="0" w:space="0" w:color="auto"/>
                            <w:left w:val="none" w:sz="0" w:space="0" w:color="auto"/>
                            <w:bottom w:val="none" w:sz="0" w:space="0" w:color="auto"/>
                            <w:right w:val="none" w:sz="0" w:space="0" w:color="auto"/>
                          </w:divBdr>
                          <w:divsChild>
                            <w:div w:id="11487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172467">
      <w:bodyDiv w:val="1"/>
      <w:marLeft w:val="0"/>
      <w:marRight w:val="0"/>
      <w:marTop w:val="0"/>
      <w:marBottom w:val="0"/>
      <w:divBdr>
        <w:top w:val="none" w:sz="0" w:space="0" w:color="auto"/>
        <w:left w:val="none" w:sz="0" w:space="0" w:color="auto"/>
        <w:bottom w:val="none" w:sz="0" w:space="0" w:color="auto"/>
        <w:right w:val="none" w:sz="0" w:space="0" w:color="auto"/>
      </w:divBdr>
    </w:div>
    <w:div w:id="1077169639">
      <w:bodyDiv w:val="1"/>
      <w:marLeft w:val="0"/>
      <w:marRight w:val="0"/>
      <w:marTop w:val="0"/>
      <w:marBottom w:val="0"/>
      <w:divBdr>
        <w:top w:val="none" w:sz="0" w:space="0" w:color="auto"/>
        <w:left w:val="none" w:sz="0" w:space="0" w:color="auto"/>
        <w:bottom w:val="none" w:sz="0" w:space="0" w:color="auto"/>
        <w:right w:val="none" w:sz="0" w:space="0" w:color="auto"/>
      </w:divBdr>
    </w:div>
    <w:div w:id="1077170852">
      <w:bodyDiv w:val="1"/>
      <w:marLeft w:val="0"/>
      <w:marRight w:val="0"/>
      <w:marTop w:val="0"/>
      <w:marBottom w:val="0"/>
      <w:divBdr>
        <w:top w:val="none" w:sz="0" w:space="0" w:color="auto"/>
        <w:left w:val="none" w:sz="0" w:space="0" w:color="auto"/>
        <w:bottom w:val="none" w:sz="0" w:space="0" w:color="auto"/>
        <w:right w:val="none" w:sz="0" w:space="0" w:color="auto"/>
      </w:divBdr>
    </w:div>
    <w:div w:id="1082265547">
      <w:bodyDiv w:val="1"/>
      <w:marLeft w:val="0"/>
      <w:marRight w:val="0"/>
      <w:marTop w:val="0"/>
      <w:marBottom w:val="0"/>
      <w:divBdr>
        <w:top w:val="none" w:sz="0" w:space="0" w:color="auto"/>
        <w:left w:val="none" w:sz="0" w:space="0" w:color="auto"/>
        <w:bottom w:val="none" w:sz="0" w:space="0" w:color="auto"/>
        <w:right w:val="none" w:sz="0" w:space="0" w:color="auto"/>
      </w:divBdr>
    </w:div>
    <w:div w:id="1084566859">
      <w:bodyDiv w:val="1"/>
      <w:marLeft w:val="0"/>
      <w:marRight w:val="0"/>
      <w:marTop w:val="0"/>
      <w:marBottom w:val="0"/>
      <w:divBdr>
        <w:top w:val="none" w:sz="0" w:space="0" w:color="auto"/>
        <w:left w:val="none" w:sz="0" w:space="0" w:color="auto"/>
        <w:bottom w:val="none" w:sz="0" w:space="0" w:color="auto"/>
        <w:right w:val="none" w:sz="0" w:space="0" w:color="auto"/>
      </w:divBdr>
    </w:div>
    <w:div w:id="1085878329">
      <w:bodyDiv w:val="1"/>
      <w:marLeft w:val="0"/>
      <w:marRight w:val="0"/>
      <w:marTop w:val="0"/>
      <w:marBottom w:val="0"/>
      <w:divBdr>
        <w:top w:val="none" w:sz="0" w:space="0" w:color="auto"/>
        <w:left w:val="none" w:sz="0" w:space="0" w:color="auto"/>
        <w:bottom w:val="none" w:sz="0" w:space="0" w:color="auto"/>
        <w:right w:val="none" w:sz="0" w:space="0" w:color="auto"/>
      </w:divBdr>
    </w:div>
    <w:div w:id="1087117536">
      <w:bodyDiv w:val="1"/>
      <w:marLeft w:val="0"/>
      <w:marRight w:val="0"/>
      <w:marTop w:val="0"/>
      <w:marBottom w:val="0"/>
      <w:divBdr>
        <w:top w:val="none" w:sz="0" w:space="0" w:color="auto"/>
        <w:left w:val="none" w:sz="0" w:space="0" w:color="auto"/>
        <w:bottom w:val="none" w:sz="0" w:space="0" w:color="auto"/>
        <w:right w:val="none" w:sz="0" w:space="0" w:color="auto"/>
      </w:divBdr>
    </w:div>
    <w:div w:id="1090661468">
      <w:bodyDiv w:val="1"/>
      <w:marLeft w:val="0"/>
      <w:marRight w:val="0"/>
      <w:marTop w:val="0"/>
      <w:marBottom w:val="0"/>
      <w:divBdr>
        <w:top w:val="none" w:sz="0" w:space="0" w:color="auto"/>
        <w:left w:val="none" w:sz="0" w:space="0" w:color="auto"/>
        <w:bottom w:val="none" w:sz="0" w:space="0" w:color="auto"/>
        <w:right w:val="none" w:sz="0" w:space="0" w:color="auto"/>
      </w:divBdr>
    </w:div>
    <w:div w:id="1093555730">
      <w:bodyDiv w:val="1"/>
      <w:marLeft w:val="0"/>
      <w:marRight w:val="0"/>
      <w:marTop w:val="0"/>
      <w:marBottom w:val="0"/>
      <w:divBdr>
        <w:top w:val="none" w:sz="0" w:space="0" w:color="auto"/>
        <w:left w:val="none" w:sz="0" w:space="0" w:color="auto"/>
        <w:bottom w:val="none" w:sz="0" w:space="0" w:color="auto"/>
        <w:right w:val="none" w:sz="0" w:space="0" w:color="auto"/>
      </w:divBdr>
    </w:div>
    <w:div w:id="1093666587">
      <w:bodyDiv w:val="1"/>
      <w:marLeft w:val="0"/>
      <w:marRight w:val="0"/>
      <w:marTop w:val="0"/>
      <w:marBottom w:val="0"/>
      <w:divBdr>
        <w:top w:val="none" w:sz="0" w:space="0" w:color="auto"/>
        <w:left w:val="none" w:sz="0" w:space="0" w:color="auto"/>
        <w:bottom w:val="none" w:sz="0" w:space="0" w:color="auto"/>
        <w:right w:val="none" w:sz="0" w:space="0" w:color="auto"/>
      </w:divBdr>
    </w:div>
    <w:div w:id="1093816372">
      <w:bodyDiv w:val="1"/>
      <w:marLeft w:val="0"/>
      <w:marRight w:val="0"/>
      <w:marTop w:val="0"/>
      <w:marBottom w:val="0"/>
      <w:divBdr>
        <w:top w:val="none" w:sz="0" w:space="0" w:color="auto"/>
        <w:left w:val="none" w:sz="0" w:space="0" w:color="auto"/>
        <w:bottom w:val="none" w:sz="0" w:space="0" w:color="auto"/>
        <w:right w:val="none" w:sz="0" w:space="0" w:color="auto"/>
      </w:divBdr>
    </w:div>
    <w:div w:id="1093937690">
      <w:bodyDiv w:val="1"/>
      <w:marLeft w:val="0"/>
      <w:marRight w:val="0"/>
      <w:marTop w:val="0"/>
      <w:marBottom w:val="0"/>
      <w:divBdr>
        <w:top w:val="none" w:sz="0" w:space="0" w:color="auto"/>
        <w:left w:val="none" w:sz="0" w:space="0" w:color="auto"/>
        <w:bottom w:val="none" w:sz="0" w:space="0" w:color="auto"/>
        <w:right w:val="none" w:sz="0" w:space="0" w:color="auto"/>
      </w:divBdr>
    </w:div>
    <w:div w:id="1096289230">
      <w:bodyDiv w:val="1"/>
      <w:marLeft w:val="0"/>
      <w:marRight w:val="0"/>
      <w:marTop w:val="0"/>
      <w:marBottom w:val="0"/>
      <w:divBdr>
        <w:top w:val="none" w:sz="0" w:space="0" w:color="auto"/>
        <w:left w:val="none" w:sz="0" w:space="0" w:color="auto"/>
        <w:bottom w:val="none" w:sz="0" w:space="0" w:color="auto"/>
        <w:right w:val="none" w:sz="0" w:space="0" w:color="auto"/>
      </w:divBdr>
    </w:div>
    <w:div w:id="1097479810">
      <w:bodyDiv w:val="1"/>
      <w:marLeft w:val="0"/>
      <w:marRight w:val="0"/>
      <w:marTop w:val="0"/>
      <w:marBottom w:val="0"/>
      <w:divBdr>
        <w:top w:val="none" w:sz="0" w:space="0" w:color="auto"/>
        <w:left w:val="none" w:sz="0" w:space="0" w:color="auto"/>
        <w:bottom w:val="none" w:sz="0" w:space="0" w:color="auto"/>
        <w:right w:val="none" w:sz="0" w:space="0" w:color="auto"/>
      </w:divBdr>
    </w:div>
    <w:div w:id="1098331492">
      <w:bodyDiv w:val="1"/>
      <w:marLeft w:val="0"/>
      <w:marRight w:val="0"/>
      <w:marTop w:val="0"/>
      <w:marBottom w:val="0"/>
      <w:divBdr>
        <w:top w:val="none" w:sz="0" w:space="0" w:color="auto"/>
        <w:left w:val="none" w:sz="0" w:space="0" w:color="auto"/>
        <w:bottom w:val="none" w:sz="0" w:space="0" w:color="auto"/>
        <w:right w:val="none" w:sz="0" w:space="0" w:color="auto"/>
      </w:divBdr>
    </w:div>
    <w:div w:id="1100950114">
      <w:bodyDiv w:val="1"/>
      <w:marLeft w:val="0"/>
      <w:marRight w:val="0"/>
      <w:marTop w:val="0"/>
      <w:marBottom w:val="0"/>
      <w:divBdr>
        <w:top w:val="none" w:sz="0" w:space="0" w:color="auto"/>
        <w:left w:val="none" w:sz="0" w:space="0" w:color="auto"/>
        <w:bottom w:val="none" w:sz="0" w:space="0" w:color="auto"/>
        <w:right w:val="none" w:sz="0" w:space="0" w:color="auto"/>
      </w:divBdr>
    </w:div>
    <w:div w:id="1102528412">
      <w:bodyDiv w:val="1"/>
      <w:marLeft w:val="0"/>
      <w:marRight w:val="0"/>
      <w:marTop w:val="0"/>
      <w:marBottom w:val="0"/>
      <w:divBdr>
        <w:top w:val="none" w:sz="0" w:space="0" w:color="auto"/>
        <w:left w:val="none" w:sz="0" w:space="0" w:color="auto"/>
        <w:bottom w:val="none" w:sz="0" w:space="0" w:color="auto"/>
        <w:right w:val="none" w:sz="0" w:space="0" w:color="auto"/>
      </w:divBdr>
    </w:div>
    <w:div w:id="1103650858">
      <w:bodyDiv w:val="1"/>
      <w:marLeft w:val="0"/>
      <w:marRight w:val="0"/>
      <w:marTop w:val="0"/>
      <w:marBottom w:val="0"/>
      <w:divBdr>
        <w:top w:val="none" w:sz="0" w:space="0" w:color="auto"/>
        <w:left w:val="none" w:sz="0" w:space="0" w:color="auto"/>
        <w:bottom w:val="none" w:sz="0" w:space="0" w:color="auto"/>
        <w:right w:val="none" w:sz="0" w:space="0" w:color="auto"/>
      </w:divBdr>
    </w:div>
    <w:div w:id="1104574597">
      <w:bodyDiv w:val="1"/>
      <w:marLeft w:val="0"/>
      <w:marRight w:val="0"/>
      <w:marTop w:val="0"/>
      <w:marBottom w:val="0"/>
      <w:divBdr>
        <w:top w:val="none" w:sz="0" w:space="0" w:color="auto"/>
        <w:left w:val="none" w:sz="0" w:space="0" w:color="auto"/>
        <w:bottom w:val="none" w:sz="0" w:space="0" w:color="auto"/>
        <w:right w:val="none" w:sz="0" w:space="0" w:color="auto"/>
      </w:divBdr>
    </w:div>
    <w:div w:id="1108353945">
      <w:bodyDiv w:val="1"/>
      <w:marLeft w:val="0"/>
      <w:marRight w:val="0"/>
      <w:marTop w:val="0"/>
      <w:marBottom w:val="0"/>
      <w:divBdr>
        <w:top w:val="none" w:sz="0" w:space="0" w:color="auto"/>
        <w:left w:val="none" w:sz="0" w:space="0" w:color="auto"/>
        <w:bottom w:val="none" w:sz="0" w:space="0" w:color="auto"/>
        <w:right w:val="none" w:sz="0" w:space="0" w:color="auto"/>
      </w:divBdr>
    </w:div>
    <w:div w:id="1111165681">
      <w:bodyDiv w:val="1"/>
      <w:marLeft w:val="0"/>
      <w:marRight w:val="0"/>
      <w:marTop w:val="0"/>
      <w:marBottom w:val="0"/>
      <w:divBdr>
        <w:top w:val="none" w:sz="0" w:space="0" w:color="auto"/>
        <w:left w:val="none" w:sz="0" w:space="0" w:color="auto"/>
        <w:bottom w:val="none" w:sz="0" w:space="0" w:color="auto"/>
        <w:right w:val="none" w:sz="0" w:space="0" w:color="auto"/>
      </w:divBdr>
    </w:div>
    <w:div w:id="1113592491">
      <w:bodyDiv w:val="1"/>
      <w:marLeft w:val="0"/>
      <w:marRight w:val="0"/>
      <w:marTop w:val="0"/>
      <w:marBottom w:val="0"/>
      <w:divBdr>
        <w:top w:val="none" w:sz="0" w:space="0" w:color="auto"/>
        <w:left w:val="none" w:sz="0" w:space="0" w:color="auto"/>
        <w:bottom w:val="none" w:sz="0" w:space="0" w:color="auto"/>
        <w:right w:val="none" w:sz="0" w:space="0" w:color="auto"/>
      </w:divBdr>
    </w:div>
    <w:div w:id="1116213737">
      <w:bodyDiv w:val="1"/>
      <w:marLeft w:val="0"/>
      <w:marRight w:val="0"/>
      <w:marTop w:val="0"/>
      <w:marBottom w:val="0"/>
      <w:divBdr>
        <w:top w:val="none" w:sz="0" w:space="0" w:color="auto"/>
        <w:left w:val="none" w:sz="0" w:space="0" w:color="auto"/>
        <w:bottom w:val="none" w:sz="0" w:space="0" w:color="auto"/>
        <w:right w:val="none" w:sz="0" w:space="0" w:color="auto"/>
      </w:divBdr>
    </w:div>
    <w:div w:id="1117337323">
      <w:bodyDiv w:val="1"/>
      <w:marLeft w:val="0"/>
      <w:marRight w:val="0"/>
      <w:marTop w:val="0"/>
      <w:marBottom w:val="0"/>
      <w:divBdr>
        <w:top w:val="none" w:sz="0" w:space="0" w:color="auto"/>
        <w:left w:val="none" w:sz="0" w:space="0" w:color="auto"/>
        <w:bottom w:val="none" w:sz="0" w:space="0" w:color="auto"/>
        <w:right w:val="none" w:sz="0" w:space="0" w:color="auto"/>
      </w:divBdr>
    </w:div>
    <w:div w:id="1118376113">
      <w:bodyDiv w:val="1"/>
      <w:marLeft w:val="0"/>
      <w:marRight w:val="0"/>
      <w:marTop w:val="0"/>
      <w:marBottom w:val="0"/>
      <w:divBdr>
        <w:top w:val="none" w:sz="0" w:space="0" w:color="auto"/>
        <w:left w:val="none" w:sz="0" w:space="0" w:color="auto"/>
        <w:bottom w:val="none" w:sz="0" w:space="0" w:color="auto"/>
        <w:right w:val="none" w:sz="0" w:space="0" w:color="auto"/>
      </w:divBdr>
    </w:div>
    <w:div w:id="1118531029">
      <w:bodyDiv w:val="1"/>
      <w:marLeft w:val="0"/>
      <w:marRight w:val="0"/>
      <w:marTop w:val="0"/>
      <w:marBottom w:val="0"/>
      <w:divBdr>
        <w:top w:val="none" w:sz="0" w:space="0" w:color="auto"/>
        <w:left w:val="none" w:sz="0" w:space="0" w:color="auto"/>
        <w:bottom w:val="none" w:sz="0" w:space="0" w:color="auto"/>
        <w:right w:val="none" w:sz="0" w:space="0" w:color="auto"/>
      </w:divBdr>
    </w:div>
    <w:div w:id="1121530498">
      <w:bodyDiv w:val="1"/>
      <w:marLeft w:val="0"/>
      <w:marRight w:val="0"/>
      <w:marTop w:val="0"/>
      <w:marBottom w:val="0"/>
      <w:divBdr>
        <w:top w:val="none" w:sz="0" w:space="0" w:color="auto"/>
        <w:left w:val="none" w:sz="0" w:space="0" w:color="auto"/>
        <w:bottom w:val="none" w:sz="0" w:space="0" w:color="auto"/>
        <w:right w:val="none" w:sz="0" w:space="0" w:color="auto"/>
      </w:divBdr>
    </w:div>
    <w:div w:id="1122189278">
      <w:bodyDiv w:val="1"/>
      <w:marLeft w:val="0"/>
      <w:marRight w:val="0"/>
      <w:marTop w:val="0"/>
      <w:marBottom w:val="0"/>
      <w:divBdr>
        <w:top w:val="none" w:sz="0" w:space="0" w:color="auto"/>
        <w:left w:val="none" w:sz="0" w:space="0" w:color="auto"/>
        <w:bottom w:val="none" w:sz="0" w:space="0" w:color="auto"/>
        <w:right w:val="none" w:sz="0" w:space="0" w:color="auto"/>
      </w:divBdr>
    </w:div>
    <w:div w:id="1123422445">
      <w:bodyDiv w:val="1"/>
      <w:marLeft w:val="0"/>
      <w:marRight w:val="0"/>
      <w:marTop w:val="0"/>
      <w:marBottom w:val="0"/>
      <w:divBdr>
        <w:top w:val="none" w:sz="0" w:space="0" w:color="auto"/>
        <w:left w:val="none" w:sz="0" w:space="0" w:color="auto"/>
        <w:bottom w:val="none" w:sz="0" w:space="0" w:color="auto"/>
        <w:right w:val="none" w:sz="0" w:space="0" w:color="auto"/>
      </w:divBdr>
    </w:div>
    <w:div w:id="1125003742">
      <w:bodyDiv w:val="1"/>
      <w:marLeft w:val="0"/>
      <w:marRight w:val="0"/>
      <w:marTop w:val="0"/>
      <w:marBottom w:val="0"/>
      <w:divBdr>
        <w:top w:val="none" w:sz="0" w:space="0" w:color="auto"/>
        <w:left w:val="none" w:sz="0" w:space="0" w:color="auto"/>
        <w:bottom w:val="none" w:sz="0" w:space="0" w:color="auto"/>
        <w:right w:val="none" w:sz="0" w:space="0" w:color="auto"/>
      </w:divBdr>
    </w:div>
    <w:div w:id="1127242602">
      <w:bodyDiv w:val="1"/>
      <w:marLeft w:val="0"/>
      <w:marRight w:val="0"/>
      <w:marTop w:val="0"/>
      <w:marBottom w:val="0"/>
      <w:divBdr>
        <w:top w:val="none" w:sz="0" w:space="0" w:color="auto"/>
        <w:left w:val="none" w:sz="0" w:space="0" w:color="auto"/>
        <w:bottom w:val="none" w:sz="0" w:space="0" w:color="auto"/>
        <w:right w:val="none" w:sz="0" w:space="0" w:color="auto"/>
      </w:divBdr>
    </w:div>
    <w:div w:id="1131676511">
      <w:bodyDiv w:val="1"/>
      <w:marLeft w:val="0"/>
      <w:marRight w:val="0"/>
      <w:marTop w:val="0"/>
      <w:marBottom w:val="0"/>
      <w:divBdr>
        <w:top w:val="none" w:sz="0" w:space="0" w:color="auto"/>
        <w:left w:val="none" w:sz="0" w:space="0" w:color="auto"/>
        <w:bottom w:val="none" w:sz="0" w:space="0" w:color="auto"/>
        <w:right w:val="none" w:sz="0" w:space="0" w:color="auto"/>
      </w:divBdr>
    </w:div>
    <w:div w:id="1131828768">
      <w:bodyDiv w:val="1"/>
      <w:marLeft w:val="0"/>
      <w:marRight w:val="0"/>
      <w:marTop w:val="0"/>
      <w:marBottom w:val="0"/>
      <w:divBdr>
        <w:top w:val="none" w:sz="0" w:space="0" w:color="auto"/>
        <w:left w:val="none" w:sz="0" w:space="0" w:color="auto"/>
        <w:bottom w:val="none" w:sz="0" w:space="0" w:color="auto"/>
        <w:right w:val="none" w:sz="0" w:space="0" w:color="auto"/>
      </w:divBdr>
    </w:div>
    <w:div w:id="1133253415">
      <w:bodyDiv w:val="1"/>
      <w:marLeft w:val="0"/>
      <w:marRight w:val="0"/>
      <w:marTop w:val="0"/>
      <w:marBottom w:val="0"/>
      <w:divBdr>
        <w:top w:val="none" w:sz="0" w:space="0" w:color="auto"/>
        <w:left w:val="none" w:sz="0" w:space="0" w:color="auto"/>
        <w:bottom w:val="none" w:sz="0" w:space="0" w:color="auto"/>
        <w:right w:val="none" w:sz="0" w:space="0" w:color="auto"/>
      </w:divBdr>
    </w:div>
    <w:div w:id="1133642233">
      <w:bodyDiv w:val="1"/>
      <w:marLeft w:val="0"/>
      <w:marRight w:val="0"/>
      <w:marTop w:val="0"/>
      <w:marBottom w:val="0"/>
      <w:divBdr>
        <w:top w:val="none" w:sz="0" w:space="0" w:color="auto"/>
        <w:left w:val="none" w:sz="0" w:space="0" w:color="auto"/>
        <w:bottom w:val="none" w:sz="0" w:space="0" w:color="auto"/>
        <w:right w:val="none" w:sz="0" w:space="0" w:color="auto"/>
      </w:divBdr>
    </w:div>
    <w:div w:id="1135873526">
      <w:bodyDiv w:val="1"/>
      <w:marLeft w:val="0"/>
      <w:marRight w:val="0"/>
      <w:marTop w:val="0"/>
      <w:marBottom w:val="0"/>
      <w:divBdr>
        <w:top w:val="none" w:sz="0" w:space="0" w:color="auto"/>
        <w:left w:val="none" w:sz="0" w:space="0" w:color="auto"/>
        <w:bottom w:val="none" w:sz="0" w:space="0" w:color="auto"/>
        <w:right w:val="none" w:sz="0" w:space="0" w:color="auto"/>
      </w:divBdr>
    </w:div>
    <w:div w:id="1136339575">
      <w:bodyDiv w:val="1"/>
      <w:marLeft w:val="0"/>
      <w:marRight w:val="0"/>
      <w:marTop w:val="0"/>
      <w:marBottom w:val="0"/>
      <w:divBdr>
        <w:top w:val="none" w:sz="0" w:space="0" w:color="auto"/>
        <w:left w:val="none" w:sz="0" w:space="0" w:color="auto"/>
        <w:bottom w:val="none" w:sz="0" w:space="0" w:color="auto"/>
        <w:right w:val="none" w:sz="0" w:space="0" w:color="auto"/>
      </w:divBdr>
    </w:div>
    <w:div w:id="1138378630">
      <w:bodyDiv w:val="1"/>
      <w:marLeft w:val="0"/>
      <w:marRight w:val="0"/>
      <w:marTop w:val="0"/>
      <w:marBottom w:val="0"/>
      <w:divBdr>
        <w:top w:val="none" w:sz="0" w:space="0" w:color="auto"/>
        <w:left w:val="none" w:sz="0" w:space="0" w:color="auto"/>
        <w:bottom w:val="none" w:sz="0" w:space="0" w:color="auto"/>
        <w:right w:val="none" w:sz="0" w:space="0" w:color="auto"/>
      </w:divBdr>
    </w:div>
    <w:div w:id="1144856586">
      <w:bodyDiv w:val="1"/>
      <w:marLeft w:val="0"/>
      <w:marRight w:val="0"/>
      <w:marTop w:val="0"/>
      <w:marBottom w:val="0"/>
      <w:divBdr>
        <w:top w:val="none" w:sz="0" w:space="0" w:color="auto"/>
        <w:left w:val="none" w:sz="0" w:space="0" w:color="auto"/>
        <w:bottom w:val="none" w:sz="0" w:space="0" w:color="auto"/>
        <w:right w:val="none" w:sz="0" w:space="0" w:color="auto"/>
      </w:divBdr>
    </w:div>
    <w:div w:id="1145196664">
      <w:bodyDiv w:val="1"/>
      <w:marLeft w:val="0"/>
      <w:marRight w:val="0"/>
      <w:marTop w:val="0"/>
      <w:marBottom w:val="0"/>
      <w:divBdr>
        <w:top w:val="none" w:sz="0" w:space="0" w:color="auto"/>
        <w:left w:val="none" w:sz="0" w:space="0" w:color="auto"/>
        <w:bottom w:val="none" w:sz="0" w:space="0" w:color="auto"/>
        <w:right w:val="none" w:sz="0" w:space="0" w:color="auto"/>
      </w:divBdr>
    </w:div>
    <w:div w:id="1148475885">
      <w:bodyDiv w:val="1"/>
      <w:marLeft w:val="0"/>
      <w:marRight w:val="0"/>
      <w:marTop w:val="0"/>
      <w:marBottom w:val="0"/>
      <w:divBdr>
        <w:top w:val="none" w:sz="0" w:space="0" w:color="auto"/>
        <w:left w:val="none" w:sz="0" w:space="0" w:color="auto"/>
        <w:bottom w:val="none" w:sz="0" w:space="0" w:color="auto"/>
        <w:right w:val="none" w:sz="0" w:space="0" w:color="auto"/>
      </w:divBdr>
    </w:div>
    <w:div w:id="1152914451">
      <w:bodyDiv w:val="1"/>
      <w:marLeft w:val="0"/>
      <w:marRight w:val="0"/>
      <w:marTop w:val="0"/>
      <w:marBottom w:val="0"/>
      <w:divBdr>
        <w:top w:val="none" w:sz="0" w:space="0" w:color="auto"/>
        <w:left w:val="none" w:sz="0" w:space="0" w:color="auto"/>
        <w:bottom w:val="none" w:sz="0" w:space="0" w:color="auto"/>
        <w:right w:val="none" w:sz="0" w:space="0" w:color="auto"/>
      </w:divBdr>
    </w:div>
    <w:div w:id="1154761250">
      <w:bodyDiv w:val="1"/>
      <w:marLeft w:val="0"/>
      <w:marRight w:val="0"/>
      <w:marTop w:val="0"/>
      <w:marBottom w:val="0"/>
      <w:divBdr>
        <w:top w:val="none" w:sz="0" w:space="0" w:color="auto"/>
        <w:left w:val="none" w:sz="0" w:space="0" w:color="auto"/>
        <w:bottom w:val="none" w:sz="0" w:space="0" w:color="auto"/>
        <w:right w:val="none" w:sz="0" w:space="0" w:color="auto"/>
      </w:divBdr>
    </w:div>
    <w:div w:id="1155531337">
      <w:bodyDiv w:val="1"/>
      <w:marLeft w:val="0"/>
      <w:marRight w:val="0"/>
      <w:marTop w:val="0"/>
      <w:marBottom w:val="0"/>
      <w:divBdr>
        <w:top w:val="none" w:sz="0" w:space="0" w:color="auto"/>
        <w:left w:val="none" w:sz="0" w:space="0" w:color="auto"/>
        <w:bottom w:val="none" w:sz="0" w:space="0" w:color="auto"/>
        <w:right w:val="none" w:sz="0" w:space="0" w:color="auto"/>
      </w:divBdr>
    </w:div>
    <w:div w:id="1156531242">
      <w:bodyDiv w:val="1"/>
      <w:marLeft w:val="0"/>
      <w:marRight w:val="0"/>
      <w:marTop w:val="0"/>
      <w:marBottom w:val="0"/>
      <w:divBdr>
        <w:top w:val="none" w:sz="0" w:space="0" w:color="auto"/>
        <w:left w:val="none" w:sz="0" w:space="0" w:color="auto"/>
        <w:bottom w:val="none" w:sz="0" w:space="0" w:color="auto"/>
        <w:right w:val="none" w:sz="0" w:space="0" w:color="auto"/>
      </w:divBdr>
    </w:div>
    <w:div w:id="1161199260">
      <w:bodyDiv w:val="1"/>
      <w:marLeft w:val="0"/>
      <w:marRight w:val="0"/>
      <w:marTop w:val="0"/>
      <w:marBottom w:val="0"/>
      <w:divBdr>
        <w:top w:val="none" w:sz="0" w:space="0" w:color="auto"/>
        <w:left w:val="none" w:sz="0" w:space="0" w:color="auto"/>
        <w:bottom w:val="none" w:sz="0" w:space="0" w:color="auto"/>
        <w:right w:val="none" w:sz="0" w:space="0" w:color="auto"/>
      </w:divBdr>
    </w:div>
    <w:div w:id="1166437055">
      <w:bodyDiv w:val="1"/>
      <w:marLeft w:val="0"/>
      <w:marRight w:val="0"/>
      <w:marTop w:val="0"/>
      <w:marBottom w:val="0"/>
      <w:divBdr>
        <w:top w:val="none" w:sz="0" w:space="0" w:color="auto"/>
        <w:left w:val="none" w:sz="0" w:space="0" w:color="auto"/>
        <w:bottom w:val="none" w:sz="0" w:space="0" w:color="auto"/>
        <w:right w:val="none" w:sz="0" w:space="0" w:color="auto"/>
      </w:divBdr>
    </w:div>
    <w:div w:id="1167089499">
      <w:bodyDiv w:val="1"/>
      <w:marLeft w:val="0"/>
      <w:marRight w:val="0"/>
      <w:marTop w:val="0"/>
      <w:marBottom w:val="0"/>
      <w:divBdr>
        <w:top w:val="none" w:sz="0" w:space="0" w:color="auto"/>
        <w:left w:val="none" w:sz="0" w:space="0" w:color="auto"/>
        <w:bottom w:val="none" w:sz="0" w:space="0" w:color="auto"/>
        <w:right w:val="none" w:sz="0" w:space="0" w:color="auto"/>
      </w:divBdr>
    </w:div>
    <w:div w:id="1167283552">
      <w:bodyDiv w:val="1"/>
      <w:marLeft w:val="0"/>
      <w:marRight w:val="0"/>
      <w:marTop w:val="0"/>
      <w:marBottom w:val="0"/>
      <w:divBdr>
        <w:top w:val="none" w:sz="0" w:space="0" w:color="auto"/>
        <w:left w:val="none" w:sz="0" w:space="0" w:color="auto"/>
        <w:bottom w:val="none" w:sz="0" w:space="0" w:color="auto"/>
        <w:right w:val="none" w:sz="0" w:space="0" w:color="auto"/>
      </w:divBdr>
    </w:div>
    <w:div w:id="1170490544">
      <w:bodyDiv w:val="1"/>
      <w:marLeft w:val="0"/>
      <w:marRight w:val="0"/>
      <w:marTop w:val="0"/>
      <w:marBottom w:val="0"/>
      <w:divBdr>
        <w:top w:val="none" w:sz="0" w:space="0" w:color="auto"/>
        <w:left w:val="none" w:sz="0" w:space="0" w:color="auto"/>
        <w:bottom w:val="none" w:sz="0" w:space="0" w:color="auto"/>
        <w:right w:val="none" w:sz="0" w:space="0" w:color="auto"/>
      </w:divBdr>
    </w:div>
    <w:div w:id="1173489372">
      <w:bodyDiv w:val="1"/>
      <w:marLeft w:val="0"/>
      <w:marRight w:val="0"/>
      <w:marTop w:val="0"/>
      <w:marBottom w:val="0"/>
      <w:divBdr>
        <w:top w:val="none" w:sz="0" w:space="0" w:color="auto"/>
        <w:left w:val="none" w:sz="0" w:space="0" w:color="auto"/>
        <w:bottom w:val="none" w:sz="0" w:space="0" w:color="auto"/>
        <w:right w:val="none" w:sz="0" w:space="0" w:color="auto"/>
      </w:divBdr>
    </w:div>
    <w:div w:id="1177572728">
      <w:bodyDiv w:val="1"/>
      <w:marLeft w:val="0"/>
      <w:marRight w:val="0"/>
      <w:marTop w:val="0"/>
      <w:marBottom w:val="0"/>
      <w:divBdr>
        <w:top w:val="none" w:sz="0" w:space="0" w:color="auto"/>
        <w:left w:val="none" w:sz="0" w:space="0" w:color="auto"/>
        <w:bottom w:val="none" w:sz="0" w:space="0" w:color="auto"/>
        <w:right w:val="none" w:sz="0" w:space="0" w:color="auto"/>
      </w:divBdr>
    </w:div>
    <w:div w:id="1181242813">
      <w:bodyDiv w:val="1"/>
      <w:marLeft w:val="0"/>
      <w:marRight w:val="0"/>
      <w:marTop w:val="0"/>
      <w:marBottom w:val="0"/>
      <w:divBdr>
        <w:top w:val="none" w:sz="0" w:space="0" w:color="auto"/>
        <w:left w:val="none" w:sz="0" w:space="0" w:color="auto"/>
        <w:bottom w:val="none" w:sz="0" w:space="0" w:color="auto"/>
        <w:right w:val="none" w:sz="0" w:space="0" w:color="auto"/>
      </w:divBdr>
    </w:div>
    <w:div w:id="1182934368">
      <w:bodyDiv w:val="1"/>
      <w:marLeft w:val="0"/>
      <w:marRight w:val="0"/>
      <w:marTop w:val="0"/>
      <w:marBottom w:val="0"/>
      <w:divBdr>
        <w:top w:val="none" w:sz="0" w:space="0" w:color="auto"/>
        <w:left w:val="none" w:sz="0" w:space="0" w:color="auto"/>
        <w:bottom w:val="none" w:sz="0" w:space="0" w:color="auto"/>
        <w:right w:val="none" w:sz="0" w:space="0" w:color="auto"/>
      </w:divBdr>
    </w:div>
    <w:div w:id="1183085288">
      <w:bodyDiv w:val="1"/>
      <w:marLeft w:val="0"/>
      <w:marRight w:val="0"/>
      <w:marTop w:val="0"/>
      <w:marBottom w:val="0"/>
      <w:divBdr>
        <w:top w:val="none" w:sz="0" w:space="0" w:color="auto"/>
        <w:left w:val="none" w:sz="0" w:space="0" w:color="auto"/>
        <w:bottom w:val="none" w:sz="0" w:space="0" w:color="auto"/>
        <w:right w:val="none" w:sz="0" w:space="0" w:color="auto"/>
      </w:divBdr>
    </w:div>
    <w:div w:id="1190951921">
      <w:bodyDiv w:val="1"/>
      <w:marLeft w:val="0"/>
      <w:marRight w:val="0"/>
      <w:marTop w:val="0"/>
      <w:marBottom w:val="0"/>
      <w:divBdr>
        <w:top w:val="none" w:sz="0" w:space="0" w:color="auto"/>
        <w:left w:val="none" w:sz="0" w:space="0" w:color="auto"/>
        <w:bottom w:val="none" w:sz="0" w:space="0" w:color="auto"/>
        <w:right w:val="none" w:sz="0" w:space="0" w:color="auto"/>
      </w:divBdr>
    </w:div>
    <w:div w:id="1192916063">
      <w:bodyDiv w:val="1"/>
      <w:marLeft w:val="0"/>
      <w:marRight w:val="0"/>
      <w:marTop w:val="0"/>
      <w:marBottom w:val="0"/>
      <w:divBdr>
        <w:top w:val="none" w:sz="0" w:space="0" w:color="auto"/>
        <w:left w:val="none" w:sz="0" w:space="0" w:color="auto"/>
        <w:bottom w:val="none" w:sz="0" w:space="0" w:color="auto"/>
        <w:right w:val="none" w:sz="0" w:space="0" w:color="auto"/>
      </w:divBdr>
    </w:div>
    <w:div w:id="1194533325">
      <w:bodyDiv w:val="1"/>
      <w:marLeft w:val="0"/>
      <w:marRight w:val="0"/>
      <w:marTop w:val="0"/>
      <w:marBottom w:val="0"/>
      <w:divBdr>
        <w:top w:val="none" w:sz="0" w:space="0" w:color="auto"/>
        <w:left w:val="none" w:sz="0" w:space="0" w:color="auto"/>
        <w:bottom w:val="none" w:sz="0" w:space="0" w:color="auto"/>
        <w:right w:val="none" w:sz="0" w:space="0" w:color="auto"/>
      </w:divBdr>
    </w:div>
    <w:div w:id="1199047779">
      <w:bodyDiv w:val="1"/>
      <w:marLeft w:val="0"/>
      <w:marRight w:val="0"/>
      <w:marTop w:val="0"/>
      <w:marBottom w:val="0"/>
      <w:divBdr>
        <w:top w:val="none" w:sz="0" w:space="0" w:color="auto"/>
        <w:left w:val="none" w:sz="0" w:space="0" w:color="auto"/>
        <w:bottom w:val="none" w:sz="0" w:space="0" w:color="auto"/>
        <w:right w:val="none" w:sz="0" w:space="0" w:color="auto"/>
      </w:divBdr>
    </w:div>
    <w:div w:id="1199273246">
      <w:bodyDiv w:val="1"/>
      <w:marLeft w:val="0"/>
      <w:marRight w:val="0"/>
      <w:marTop w:val="0"/>
      <w:marBottom w:val="0"/>
      <w:divBdr>
        <w:top w:val="none" w:sz="0" w:space="0" w:color="auto"/>
        <w:left w:val="none" w:sz="0" w:space="0" w:color="auto"/>
        <w:bottom w:val="none" w:sz="0" w:space="0" w:color="auto"/>
        <w:right w:val="none" w:sz="0" w:space="0" w:color="auto"/>
      </w:divBdr>
    </w:div>
    <w:div w:id="1212305708">
      <w:bodyDiv w:val="1"/>
      <w:marLeft w:val="0"/>
      <w:marRight w:val="0"/>
      <w:marTop w:val="0"/>
      <w:marBottom w:val="0"/>
      <w:divBdr>
        <w:top w:val="none" w:sz="0" w:space="0" w:color="auto"/>
        <w:left w:val="none" w:sz="0" w:space="0" w:color="auto"/>
        <w:bottom w:val="none" w:sz="0" w:space="0" w:color="auto"/>
        <w:right w:val="none" w:sz="0" w:space="0" w:color="auto"/>
      </w:divBdr>
    </w:div>
    <w:div w:id="1215654060">
      <w:bodyDiv w:val="1"/>
      <w:marLeft w:val="0"/>
      <w:marRight w:val="0"/>
      <w:marTop w:val="0"/>
      <w:marBottom w:val="0"/>
      <w:divBdr>
        <w:top w:val="none" w:sz="0" w:space="0" w:color="auto"/>
        <w:left w:val="none" w:sz="0" w:space="0" w:color="auto"/>
        <w:bottom w:val="none" w:sz="0" w:space="0" w:color="auto"/>
        <w:right w:val="none" w:sz="0" w:space="0" w:color="auto"/>
      </w:divBdr>
    </w:div>
    <w:div w:id="1218273562">
      <w:bodyDiv w:val="1"/>
      <w:marLeft w:val="0"/>
      <w:marRight w:val="0"/>
      <w:marTop w:val="0"/>
      <w:marBottom w:val="0"/>
      <w:divBdr>
        <w:top w:val="none" w:sz="0" w:space="0" w:color="auto"/>
        <w:left w:val="none" w:sz="0" w:space="0" w:color="auto"/>
        <w:bottom w:val="none" w:sz="0" w:space="0" w:color="auto"/>
        <w:right w:val="none" w:sz="0" w:space="0" w:color="auto"/>
      </w:divBdr>
    </w:div>
    <w:div w:id="1223295588">
      <w:bodyDiv w:val="1"/>
      <w:marLeft w:val="0"/>
      <w:marRight w:val="0"/>
      <w:marTop w:val="0"/>
      <w:marBottom w:val="0"/>
      <w:divBdr>
        <w:top w:val="none" w:sz="0" w:space="0" w:color="auto"/>
        <w:left w:val="none" w:sz="0" w:space="0" w:color="auto"/>
        <w:bottom w:val="none" w:sz="0" w:space="0" w:color="auto"/>
        <w:right w:val="none" w:sz="0" w:space="0" w:color="auto"/>
      </w:divBdr>
    </w:div>
    <w:div w:id="1226838384">
      <w:bodyDiv w:val="1"/>
      <w:marLeft w:val="0"/>
      <w:marRight w:val="0"/>
      <w:marTop w:val="0"/>
      <w:marBottom w:val="0"/>
      <w:divBdr>
        <w:top w:val="none" w:sz="0" w:space="0" w:color="auto"/>
        <w:left w:val="none" w:sz="0" w:space="0" w:color="auto"/>
        <w:bottom w:val="none" w:sz="0" w:space="0" w:color="auto"/>
        <w:right w:val="none" w:sz="0" w:space="0" w:color="auto"/>
      </w:divBdr>
    </w:div>
    <w:div w:id="1228958099">
      <w:bodyDiv w:val="1"/>
      <w:marLeft w:val="0"/>
      <w:marRight w:val="0"/>
      <w:marTop w:val="0"/>
      <w:marBottom w:val="0"/>
      <w:divBdr>
        <w:top w:val="none" w:sz="0" w:space="0" w:color="auto"/>
        <w:left w:val="none" w:sz="0" w:space="0" w:color="auto"/>
        <w:bottom w:val="none" w:sz="0" w:space="0" w:color="auto"/>
        <w:right w:val="none" w:sz="0" w:space="0" w:color="auto"/>
      </w:divBdr>
    </w:div>
    <w:div w:id="1230773924">
      <w:bodyDiv w:val="1"/>
      <w:marLeft w:val="0"/>
      <w:marRight w:val="0"/>
      <w:marTop w:val="0"/>
      <w:marBottom w:val="0"/>
      <w:divBdr>
        <w:top w:val="none" w:sz="0" w:space="0" w:color="auto"/>
        <w:left w:val="none" w:sz="0" w:space="0" w:color="auto"/>
        <w:bottom w:val="none" w:sz="0" w:space="0" w:color="auto"/>
        <w:right w:val="none" w:sz="0" w:space="0" w:color="auto"/>
      </w:divBdr>
    </w:div>
    <w:div w:id="1235428715">
      <w:bodyDiv w:val="1"/>
      <w:marLeft w:val="0"/>
      <w:marRight w:val="0"/>
      <w:marTop w:val="0"/>
      <w:marBottom w:val="0"/>
      <w:divBdr>
        <w:top w:val="none" w:sz="0" w:space="0" w:color="auto"/>
        <w:left w:val="none" w:sz="0" w:space="0" w:color="auto"/>
        <w:bottom w:val="none" w:sz="0" w:space="0" w:color="auto"/>
        <w:right w:val="none" w:sz="0" w:space="0" w:color="auto"/>
      </w:divBdr>
    </w:div>
    <w:div w:id="1237202093">
      <w:bodyDiv w:val="1"/>
      <w:marLeft w:val="0"/>
      <w:marRight w:val="0"/>
      <w:marTop w:val="0"/>
      <w:marBottom w:val="0"/>
      <w:divBdr>
        <w:top w:val="none" w:sz="0" w:space="0" w:color="auto"/>
        <w:left w:val="none" w:sz="0" w:space="0" w:color="auto"/>
        <w:bottom w:val="none" w:sz="0" w:space="0" w:color="auto"/>
        <w:right w:val="none" w:sz="0" w:space="0" w:color="auto"/>
      </w:divBdr>
    </w:div>
    <w:div w:id="1237398477">
      <w:bodyDiv w:val="1"/>
      <w:marLeft w:val="0"/>
      <w:marRight w:val="0"/>
      <w:marTop w:val="0"/>
      <w:marBottom w:val="0"/>
      <w:divBdr>
        <w:top w:val="none" w:sz="0" w:space="0" w:color="auto"/>
        <w:left w:val="none" w:sz="0" w:space="0" w:color="auto"/>
        <w:bottom w:val="none" w:sz="0" w:space="0" w:color="auto"/>
        <w:right w:val="none" w:sz="0" w:space="0" w:color="auto"/>
      </w:divBdr>
    </w:div>
    <w:div w:id="1239755566">
      <w:bodyDiv w:val="1"/>
      <w:marLeft w:val="0"/>
      <w:marRight w:val="0"/>
      <w:marTop w:val="0"/>
      <w:marBottom w:val="0"/>
      <w:divBdr>
        <w:top w:val="none" w:sz="0" w:space="0" w:color="auto"/>
        <w:left w:val="none" w:sz="0" w:space="0" w:color="auto"/>
        <w:bottom w:val="none" w:sz="0" w:space="0" w:color="auto"/>
        <w:right w:val="none" w:sz="0" w:space="0" w:color="auto"/>
      </w:divBdr>
    </w:div>
    <w:div w:id="1240363182">
      <w:bodyDiv w:val="1"/>
      <w:marLeft w:val="0"/>
      <w:marRight w:val="0"/>
      <w:marTop w:val="0"/>
      <w:marBottom w:val="0"/>
      <w:divBdr>
        <w:top w:val="none" w:sz="0" w:space="0" w:color="auto"/>
        <w:left w:val="none" w:sz="0" w:space="0" w:color="auto"/>
        <w:bottom w:val="none" w:sz="0" w:space="0" w:color="auto"/>
        <w:right w:val="none" w:sz="0" w:space="0" w:color="auto"/>
      </w:divBdr>
    </w:div>
    <w:div w:id="1245187300">
      <w:bodyDiv w:val="1"/>
      <w:marLeft w:val="0"/>
      <w:marRight w:val="0"/>
      <w:marTop w:val="0"/>
      <w:marBottom w:val="0"/>
      <w:divBdr>
        <w:top w:val="none" w:sz="0" w:space="0" w:color="auto"/>
        <w:left w:val="none" w:sz="0" w:space="0" w:color="auto"/>
        <w:bottom w:val="none" w:sz="0" w:space="0" w:color="auto"/>
        <w:right w:val="none" w:sz="0" w:space="0" w:color="auto"/>
      </w:divBdr>
    </w:div>
    <w:div w:id="1246036404">
      <w:bodyDiv w:val="1"/>
      <w:marLeft w:val="0"/>
      <w:marRight w:val="0"/>
      <w:marTop w:val="0"/>
      <w:marBottom w:val="0"/>
      <w:divBdr>
        <w:top w:val="none" w:sz="0" w:space="0" w:color="auto"/>
        <w:left w:val="none" w:sz="0" w:space="0" w:color="auto"/>
        <w:bottom w:val="none" w:sz="0" w:space="0" w:color="auto"/>
        <w:right w:val="none" w:sz="0" w:space="0" w:color="auto"/>
      </w:divBdr>
    </w:div>
    <w:div w:id="1247570802">
      <w:bodyDiv w:val="1"/>
      <w:marLeft w:val="0"/>
      <w:marRight w:val="0"/>
      <w:marTop w:val="0"/>
      <w:marBottom w:val="0"/>
      <w:divBdr>
        <w:top w:val="none" w:sz="0" w:space="0" w:color="auto"/>
        <w:left w:val="none" w:sz="0" w:space="0" w:color="auto"/>
        <w:bottom w:val="none" w:sz="0" w:space="0" w:color="auto"/>
        <w:right w:val="none" w:sz="0" w:space="0" w:color="auto"/>
      </w:divBdr>
    </w:div>
    <w:div w:id="1247575254">
      <w:bodyDiv w:val="1"/>
      <w:marLeft w:val="0"/>
      <w:marRight w:val="0"/>
      <w:marTop w:val="0"/>
      <w:marBottom w:val="0"/>
      <w:divBdr>
        <w:top w:val="none" w:sz="0" w:space="0" w:color="auto"/>
        <w:left w:val="none" w:sz="0" w:space="0" w:color="auto"/>
        <w:bottom w:val="none" w:sz="0" w:space="0" w:color="auto"/>
        <w:right w:val="none" w:sz="0" w:space="0" w:color="auto"/>
      </w:divBdr>
    </w:div>
    <w:div w:id="1253857740">
      <w:bodyDiv w:val="1"/>
      <w:marLeft w:val="0"/>
      <w:marRight w:val="0"/>
      <w:marTop w:val="0"/>
      <w:marBottom w:val="0"/>
      <w:divBdr>
        <w:top w:val="none" w:sz="0" w:space="0" w:color="auto"/>
        <w:left w:val="none" w:sz="0" w:space="0" w:color="auto"/>
        <w:bottom w:val="none" w:sz="0" w:space="0" w:color="auto"/>
        <w:right w:val="none" w:sz="0" w:space="0" w:color="auto"/>
      </w:divBdr>
    </w:div>
    <w:div w:id="1254363204">
      <w:bodyDiv w:val="1"/>
      <w:marLeft w:val="0"/>
      <w:marRight w:val="0"/>
      <w:marTop w:val="0"/>
      <w:marBottom w:val="0"/>
      <w:divBdr>
        <w:top w:val="none" w:sz="0" w:space="0" w:color="auto"/>
        <w:left w:val="none" w:sz="0" w:space="0" w:color="auto"/>
        <w:bottom w:val="none" w:sz="0" w:space="0" w:color="auto"/>
        <w:right w:val="none" w:sz="0" w:space="0" w:color="auto"/>
      </w:divBdr>
    </w:div>
    <w:div w:id="1255018796">
      <w:bodyDiv w:val="1"/>
      <w:marLeft w:val="0"/>
      <w:marRight w:val="0"/>
      <w:marTop w:val="0"/>
      <w:marBottom w:val="0"/>
      <w:divBdr>
        <w:top w:val="none" w:sz="0" w:space="0" w:color="auto"/>
        <w:left w:val="none" w:sz="0" w:space="0" w:color="auto"/>
        <w:bottom w:val="none" w:sz="0" w:space="0" w:color="auto"/>
        <w:right w:val="none" w:sz="0" w:space="0" w:color="auto"/>
      </w:divBdr>
    </w:div>
    <w:div w:id="1256591099">
      <w:bodyDiv w:val="1"/>
      <w:marLeft w:val="0"/>
      <w:marRight w:val="0"/>
      <w:marTop w:val="0"/>
      <w:marBottom w:val="0"/>
      <w:divBdr>
        <w:top w:val="none" w:sz="0" w:space="0" w:color="auto"/>
        <w:left w:val="none" w:sz="0" w:space="0" w:color="auto"/>
        <w:bottom w:val="none" w:sz="0" w:space="0" w:color="auto"/>
        <w:right w:val="none" w:sz="0" w:space="0" w:color="auto"/>
      </w:divBdr>
    </w:div>
    <w:div w:id="1257787500">
      <w:bodyDiv w:val="1"/>
      <w:marLeft w:val="0"/>
      <w:marRight w:val="0"/>
      <w:marTop w:val="0"/>
      <w:marBottom w:val="0"/>
      <w:divBdr>
        <w:top w:val="none" w:sz="0" w:space="0" w:color="auto"/>
        <w:left w:val="none" w:sz="0" w:space="0" w:color="auto"/>
        <w:bottom w:val="none" w:sz="0" w:space="0" w:color="auto"/>
        <w:right w:val="none" w:sz="0" w:space="0" w:color="auto"/>
      </w:divBdr>
    </w:div>
    <w:div w:id="1260985744">
      <w:bodyDiv w:val="1"/>
      <w:marLeft w:val="0"/>
      <w:marRight w:val="0"/>
      <w:marTop w:val="0"/>
      <w:marBottom w:val="0"/>
      <w:divBdr>
        <w:top w:val="none" w:sz="0" w:space="0" w:color="auto"/>
        <w:left w:val="none" w:sz="0" w:space="0" w:color="auto"/>
        <w:bottom w:val="none" w:sz="0" w:space="0" w:color="auto"/>
        <w:right w:val="none" w:sz="0" w:space="0" w:color="auto"/>
      </w:divBdr>
    </w:div>
    <w:div w:id="1261645529">
      <w:bodyDiv w:val="1"/>
      <w:marLeft w:val="0"/>
      <w:marRight w:val="0"/>
      <w:marTop w:val="0"/>
      <w:marBottom w:val="0"/>
      <w:divBdr>
        <w:top w:val="none" w:sz="0" w:space="0" w:color="auto"/>
        <w:left w:val="none" w:sz="0" w:space="0" w:color="auto"/>
        <w:bottom w:val="none" w:sz="0" w:space="0" w:color="auto"/>
        <w:right w:val="none" w:sz="0" w:space="0" w:color="auto"/>
      </w:divBdr>
    </w:div>
    <w:div w:id="1262760268">
      <w:bodyDiv w:val="1"/>
      <w:marLeft w:val="0"/>
      <w:marRight w:val="0"/>
      <w:marTop w:val="0"/>
      <w:marBottom w:val="0"/>
      <w:divBdr>
        <w:top w:val="none" w:sz="0" w:space="0" w:color="auto"/>
        <w:left w:val="none" w:sz="0" w:space="0" w:color="auto"/>
        <w:bottom w:val="none" w:sz="0" w:space="0" w:color="auto"/>
        <w:right w:val="none" w:sz="0" w:space="0" w:color="auto"/>
      </w:divBdr>
    </w:div>
    <w:div w:id="1263488977">
      <w:bodyDiv w:val="1"/>
      <w:marLeft w:val="0"/>
      <w:marRight w:val="0"/>
      <w:marTop w:val="0"/>
      <w:marBottom w:val="0"/>
      <w:divBdr>
        <w:top w:val="none" w:sz="0" w:space="0" w:color="auto"/>
        <w:left w:val="none" w:sz="0" w:space="0" w:color="auto"/>
        <w:bottom w:val="none" w:sz="0" w:space="0" w:color="auto"/>
        <w:right w:val="none" w:sz="0" w:space="0" w:color="auto"/>
      </w:divBdr>
    </w:div>
    <w:div w:id="1265383411">
      <w:bodyDiv w:val="1"/>
      <w:marLeft w:val="0"/>
      <w:marRight w:val="0"/>
      <w:marTop w:val="0"/>
      <w:marBottom w:val="0"/>
      <w:divBdr>
        <w:top w:val="none" w:sz="0" w:space="0" w:color="auto"/>
        <w:left w:val="none" w:sz="0" w:space="0" w:color="auto"/>
        <w:bottom w:val="none" w:sz="0" w:space="0" w:color="auto"/>
        <w:right w:val="none" w:sz="0" w:space="0" w:color="auto"/>
      </w:divBdr>
    </w:div>
    <w:div w:id="1268389296">
      <w:bodyDiv w:val="1"/>
      <w:marLeft w:val="0"/>
      <w:marRight w:val="0"/>
      <w:marTop w:val="0"/>
      <w:marBottom w:val="0"/>
      <w:divBdr>
        <w:top w:val="none" w:sz="0" w:space="0" w:color="auto"/>
        <w:left w:val="none" w:sz="0" w:space="0" w:color="auto"/>
        <w:bottom w:val="none" w:sz="0" w:space="0" w:color="auto"/>
        <w:right w:val="none" w:sz="0" w:space="0" w:color="auto"/>
      </w:divBdr>
    </w:div>
    <w:div w:id="1269194496">
      <w:bodyDiv w:val="1"/>
      <w:marLeft w:val="0"/>
      <w:marRight w:val="0"/>
      <w:marTop w:val="0"/>
      <w:marBottom w:val="0"/>
      <w:divBdr>
        <w:top w:val="none" w:sz="0" w:space="0" w:color="auto"/>
        <w:left w:val="none" w:sz="0" w:space="0" w:color="auto"/>
        <w:bottom w:val="none" w:sz="0" w:space="0" w:color="auto"/>
        <w:right w:val="none" w:sz="0" w:space="0" w:color="auto"/>
      </w:divBdr>
    </w:div>
    <w:div w:id="1270357526">
      <w:bodyDiv w:val="1"/>
      <w:marLeft w:val="0"/>
      <w:marRight w:val="0"/>
      <w:marTop w:val="0"/>
      <w:marBottom w:val="0"/>
      <w:divBdr>
        <w:top w:val="none" w:sz="0" w:space="0" w:color="auto"/>
        <w:left w:val="none" w:sz="0" w:space="0" w:color="auto"/>
        <w:bottom w:val="none" w:sz="0" w:space="0" w:color="auto"/>
        <w:right w:val="none" w:sz="0" w:space="0" w:color="auto"/>
      </w:divBdr>
    </w:div>
    <w:div w:id="1271548838">
      <w:bodyDiv w:val="1"/>
      <w:marLeft w:val="0"/>
      <w:marRight w:val="0"/>
      <w:marTop w:val="0"/>
      <w:marBottom w:val="0"/>
      <w:divBdr>
        <w:top w:val="none" w:sz="0" w:space="0" w:color="auto"/>
        <w:left w:val="none" w:sz="0" w:space="0" w:color="auto"/>
        <w:bottom w:val="none" w:sz="0" w:space="0" w:color="auto"/>
        <w:right w:val="none" w:sz="0" w:space="0" w:color="auto"/>
      </w:divBdr>
    </w:div>
    <w:div w:id="1274246371">
      <w:bodyDiv w:val="1"/>
      <w:marLeft w:val="0"/>
      <w:marRight w:val="0"/>
      <w:marTop w:val="0"/>
      <w:marBottom w:val="0"/>
      <w:divBdr>
        <w:top w:val="none" w:sz="0" w:space="0" w:color="auto"/>
        <w:left w:val="none" w:sz="0" w:space="0" w:color="auto"/>
        <w:bottom w:val="none" w:sz="0" w:space="0" w:color="auto"/>
        <w:right w:val="none" w:sz="0" w:space="0" w:color="auto"/>
      </w:divBdr>
    </w:div>
    <w:div w:id="1279605250">
      <w:bodyDiv w:val="1"/>
      <w:marLeft w:val="0"/>
      <w:marRight w:val="0"/>
      <w:marTop w:val="0"/>
      <w:marBottom w:val="0"/>
      <w:divBdr>
        <w:top w:val="none" w:sz="0" w:space="0" w:color="auto"/>
        <w:left w:val="none" w:sz="0" w:space="0" w:color="auto"/>
        <w:bottom w:val="none" w:sz="0" w:space="0" w:color="auto"/>
        <w:right w:val="none" w:sz="0" w:space="0" w:color="auto"/>
      </w:divBdr>
    </w:div>
    <w:div w:id="1280722147">
      <w:bodyDiv w:val="1"/>
      <w:marLeft w:val="0"/>
      <w:marRight w:val="0"/>
      <w:marTop w:val="0"/>
      <w:marBottom w:val="0"/>
      <w:divBdr>
        <w:top w:val="none" w:sz="0" w:space="0" w:color="auto"/>
        <w:left w:val="none" w:sz="0" w:space="0" w:color="auto"/>
        <w:bottom w:val="none" w:sz="0" w:space="0" w:color="auto"/>
        <w:right w:val="none" w:sz="0" w:space="0" w:color="auto"/>
      </w:divBdr>
    </w:div>
    <w:div w:id="1281034839">
      <w:bodyDiv w:val="1"/>
      <w:marLeft w:val="0"/>
      <w:marRight w:val="0"/>
      <w:marTop w:val="0"/>
      <w:marBottom w:val="0"/>
      <w:divBdr>
        <w:top w:val="none" w:sz="0" w:space="0" w:color="auto"/>
        <w:left w:val="none" w:sz="0" w:space="0" w:color="auto"/>
        <w:bottom w:val="none" w:sz="0" w:space="0" w:color="auto"/>
        <w:right w:val="none" w:sz="0" w:space="0" w:color="auto"/>
      </w:divBdr>
    </w:div>
    <w:div w:id="1284577257">
      <w:bodyDiv w:val="1"/>
      <w:marLeft w:val="0"/>
      <w:marRight w:val="0"/>
      <w:marTop w:val="0"/>
      <w:marBottom w:val="0"/>
      <w:divBdr>
        <w:top w:val="none" w:sz="0" w:space="0" w:color="auto"/>
        <w:left w:val="none" w:sz="0" w:space="0" w:color="auto"/>
        <w:bottom w:val="none" w:sz="0" w:space="0" w:color="auto"/>
        <w:right w:val="none" w:sz="0" w:space="0" w:color="auto"/>
      </w:divBdr>
    </w:div>
    <w:div w:id="1288779436">
      <w:bodyDiv w:val="1"/>
      <w:marLeft w:val="0"/>
      <w:marRight w:val="0"/>
      <w:marTop w:val="0"/>
      <w:marBottom w:val="0"/>
      <w:divBdr>
        <w:top w:val="none" w:sz="0" w:space="0" w:color="auto"/>
        <w:left w:val="none" w:sz="0" w:space="0" w:color="auto"/>
        <w:bottom w:val="none" w:sz="0" w:space="0" w:color="auto"/>
        <w:right w:val="none" w:sz="0" w:space="0" w:color="auto"/>
      </w:divBdr>
    </w:div>
    <w:div w:id="1288926885">
      <w:bodyDiv w:val="1"/>
      <w:marLeft w:val="0"/>
      <w:marRight w:val="0"/>
      <w:marTop w:val="0"/>
      <w:marBottom w:val="0"/>
      <w:divBdr>
        <w:top w:val="none" w:sz="0" w:space="0" w:color="auto"/>
        <w:left w:val="none" w:sz="0" w:space="0" w:color="auto"/>
        <w:bottom w:val="none" w:sz="0" w:space="0" w:color="auto"/>
        <w:right w:val="none" w:sz="0" w:space="0" w:color="auto"/>
      </w:divBdr>
    </w:div>
    <w:div w:id="1293554394">
      <w:bodyDiv w:val="1"/>
      <w:marLeft w:val="0"/>
      <w:marRight w:val="0"/>
      <w:marTop w:val="0"/>
      <w:marBottom w:val="0"/>
      <w:divBdr>
        <w:top w:val="none" w:sz="0" w:space="0" w:color="auto"/>
        <w:left w:val="none" w:sz="0" w:space="0" w:color="auto"/>
        <w:bottom w:val="none" w:sz="0" w:space="0" w:color="auto"/>
        <w:right w:val="none" w:sz="0" w:space="0" w:color="auto"/>
      </w:divBdr>
    </w:div>
    <w:div w:id="1293751563">
      <w:bodyDiv w:val="1"/>
      <w:marLeft w:val="0"/>
      <w:marRight w:val="0"/>
      <w:marTop w:val="0"/>
      <w:marBottom w:val="0"/>
      <w:divBdr>
        <w:top w:val="none" w:sz="0" w:space="0" w:color="auto"/>
        <w:left w:val="none" w:sz="0" w:space="0" w:color="auto"/>
        <w:bottom w:val="none" w:sz="0" w:space="0" w:color="auto"/>
        <w:right w:val="none" w:sz="0" w:space="0" w:color="auto"/>
      </w:divBdr>
    </w:div>
    <w:div w:id="1295135446">
      <w:bodyDiv w:val="1"/>
      <w:marLeft w:val="0"/>
      <w:marRight w:val="0"/>
      <w:marTop w:val="0"/>
      <w:marBottom w:val="0"/>
      <w:divBdr>
        <w:top w:val="none" w:sz="0" w:space="0" w:color="auto"/>
        <w:left w:val="none" w:sz="0" w:space="0" w:color="auto"/>
        <w:bottom w:val="none" w:sz="0" w:space="0" w:color="auto"/>
        <w:right w:val="none" w:sz="0" w:space="0" w:color="auto"/>
      </w:divBdr>
    </w:div>
    <w:div w:id="1296985447">
      <w:bodyDiv w:val="1"/>
      <w:marLeft w:val="0"/>
      <w:marRight w:val="0"/>
      <w:marTop w:val="0"/>
      <w:marBottom w:val="0"/>
      <w:divBdr>
        <w:top w:val="none" w:sz="0" w:space="0" w:color="auto"/>
        <w:left w:val="none" w:sz="0" w:space="0" w:color="auto"/>
        <w:bottom w:val="none" w:sz="0" w:space="0" w:color="auto"/>
        <w:right w:val="none" w:sz="0" w:space="0" w:color="auto"/>
      </w:divBdr>
    </w:div>
    <w:div w:id="1298996444">
      <w:bodyDiv w:val="1"/>
      <w:marLeft w:val="0"/>
      <w:marRight w:val="0"/>
      <w:marTop w:val="0"/>
      <w:marBottom w:val="0"/>
      <w:divBdr>
        <w:top w:val="none" w:sz="0" w:space="0" w:color="auto"/>
        <w:left w:val="none" w:sz="0" w:space="0" w:color="auto"/>
        <w:bottom w:val="none" w:sz="0" w:space="0" w:color="auto"/>
        <w:right w:val="none" w:sz="0" w:space="0" w:color="auto"/>
      </w:divBdr>
    </w:div>
    <w:div w:id="1304432484">
      <w:bodyDiv w:val="1"/>
      <w:marLeft w:val="0"/>
      <w:marRight w:val="0"/>
      <w:marTop w:val="0"/>
      <w:marBottom w:val="0"/>
      <w:divBdr>
        <w:top w:val="none" w:sz="0" w:space="0" w:color="auto"/>
        <w:left w:val="none" w:sz="0" w:space="0" w:color="auto"/>
        <w:bottom w:val="none" w:sz="0" w:space="0" w:color="auto"/>
        <w:right w:val="none" w:sz="0" w:space="0" w:color="auto"/>
      </w:divBdr>
    </w:div>
    <w:div w:id="1305620094">
      <w:bodyDiv w:val="1"/>
      <w:marLeft w:val="0"/>
      <w:marRight w:val="0"/>
      <w:marTop w:val="0"/>
      <w:marBottom w:val="0"/>
      <w:divBdr>
        <w:top w:val="none" w:sz="0" w:space="0" w:color="auto"/>
        <w:left w:val="none" w:sz="0" w:space="0" w:color="auto"/>
        <w:bottom w:val="none" w:sz="0" w:space="0" w:color="auto"/>
        <w:right w:val="none" w:sz="0" w:space="0" w:color="auto"/>
      </w:divBdr>
    </w:div>
    <w:div w:id="1309437652">
      <w:bodyDiv w:val="1"/>
      <w:marLeft w:val="0"/>
      <w:marRight w:val="0"/>
      <w:marTop w:val="0"/>
      <w:marBottom w:val="0"/>
      <w:divBdr>
        <w:top w:val="none" w:sz="0" w:space="0" w:color="auto"/>
        <w:left w:val="none" w:sz="0" w:space="0" w:color="auto"/>
        <w:bottom w:val="none" w:sz="0" w:space="0" w:color="auto"/>
        <w:right w:val="none" w:sz="0" w:space="0" w:color="auto"/>
      </w:divBdr>
    </w:div>
    <w:div w:id="1311787814">
      <w:bodyDiv w:val="1"/>
      <w:marLeft w:val="0"/>
      <w:marRight w:val="0"/>
      <w:marTop w:val="0"/>
      <w:marBottom w:val="0"/>
      <w:divBdr>
        <w:top w:val="none" w:sz="0" w:space="0" w:color="auto"/>
        <w:left w:val="none" w:sz="0" w:space="0" w:color="auto"/>
        <w:bottom w:val="none" w:sz="0" w:space="0" w:color="auto"/>
        <w:right w:val="none" w:sz="0" w:space="0" w:color="auto"/>
      </w:divBdr>
    </w:div>
    <w:div w:id="1312174059">
      <w:bodyDiv w:val="1"/>
      <w:marLeft w:val="0"/>
      <w:marRight w:val="0"/>
      <w:marTop w:val="0"/>
      <w:marBottom w:val="0"/>
      <w:divBdr>
        <w:top w:val="none" w:sz="0" w:space="0" w:color="auto"/>
        <w:left w:val="none" w:sz="0" w:space="0" w:color="auto"/>
        <w:bottom w:val="none" w:sz="0" w:space="0" w:color="auto"/>
        <w:right w:val="none" w:sz="0" w:space="0" w:color="auto"/>
      </w:divBdr>
    </w:div>
    <w:div w:id="1314867541">
      <w:bodyDiv w:val="1"/>
      <w:marLeft w:val="0"/>
      <w:marRight w:val="0"/>
      <w:marTop w:val="0"/>
      <w:marBottom w:val="0"/>
      <w:divBdr>
        <w:top w:val="none" w:sz="0" w:space="0" w:color="auto"/>
        <w:left w:val="none" w:sz="0" w:space="0" w:color="auto"/>
        <w:bottom w:val="none" w:sz="0" w:space="0" w:color="auto"/>
        <w:right w:val="none" w:sz="0" w:space="0" w:color="auto"/>
      </w:divBdr>
    </w:div>
    <w:div w:id="1315135695">
      <w:bodyDiv w:val="1"/>
      <w:marLeft w:val="0"/>
      <w:marRight w:val="0"/>
      <w:marTop w:val="0"/>
      <w:marBottom w:val="0"/>
      <w:divBdr>
        <w:top w:val="none" w:sz="0" w:space="0" w:color="auto"/>
        <w:left w:val="none" w:sz="0" w:space="0" w:color="auto"/>
        <w:bottom w:val="none" w:sz="0" w:space="0" w:color="auto"/>
        <w:right w:val="none" w:sz="0" w:space="0" w:color="auto"/>
      </w:divBdr>
    </w:div>
    <w:div w:id="1316450884">
      <w:bodyDiv w:val="1"/>
      <w:marLeft w:val="0"/>
      <w:marRight w:val="0"/>
      <w:marTop w:val="0"/>
      <w:marBottom w:val="0"/>
      <w:divBdr>
        <w:top w:val="none" w:sz="0" w:space="0" w:color="auto"/>
        <w:left w:val="none" w:sz="0" w:space="0" w:color="auto"/>
        <w:bottom w:val="none" w:sz="0" w:space="0" w:color="auto"/>
        <w:right w:val="none" w:sz="0" w:space="0" w:color="auto"/>
      </w:divBdr>
    </w:div>
    <w:div w:id="1317953094">
      <w:bodyDiv w:val="1"/>
      <w:marLeft w:val="0"/>
      <w:marRight w:val="0"/>
      <w:marTop w:val="0"/>
      <w:marBottom w:val="0"/>
      <w:divBdr>
        <w:top w:val="none" w:sz="0" w:space="0" w:color="auto"/>
        <w:left w:val="none" w:sz="0" w:space="0" w:color="auto"/>
        <w:bottom w:val="none" w:sz="0" w:space="0" w:color="auto"/>
        <w:right w:val="none" w:sz="0" w:space="0" w:color="auto"/>
      </w:divBdr>
    </w:div>
    <w:div w:id="1319074534">
      <w:bodyDiv w:val="1"/>
      <w:marLeft w:val="0"/>
      <w:marRight w:val="0"/>
      <w:marTop w:val="0"/>
      <w:marBottom w:val="0"/>
      <w:divBdr>
        <w:top w:val="none" w:sz="0" w:space="0" w:color="auto"/>
        <w:left w:val="none" w:sz="0" w:space="0" w:color="auto"/>
        <w:bottom w:val="none" w:sz="0" w:space="0" w:color="auto"/>
        <w:right w:val="none" w:sz="0" w:space="0" w:color="auto"/>
      </w:divBdr>
    </w:div>
    <w:div w:id="1322387729">
      <w:bodyDiv w:val="1"/>
      <w:marLeft w:val="0"/>
      <w:marRight w:val="0"/>
      <w:marTop w:val="0"/>
      <w:marBottom w:val="0"/>
      <w:divBdr>
        <w:top w:val="none" w:sz="0" w:space="0" w:color="auto"/>
        <w:left w:val="none" w:sz="0" w:space="0" w:color="auto"/>
        <w:bottom w:val="none" w:sz="0" w:space="0" w:color="auto"/>
        <w:right w:val="none" w:sz="0" w:space="0" w:color="auto"/>
      </w:divBdr>
    </w:div>
    <w:div w:id="1323002496">
      <w:bodyDiv w:val="1"/>
      <w:marLeft w:val="0"/>
      <w:marRight w:val="0"/>
      <w:marTop w:val="0"/>
      <w:marBottom w:val="0"/>
      <w:divBdr>
        <w:top w:val="none" w:sz="0" w:space="0" w:color="auto"/>
        <w:left w:val="none" w:sz="0" w:space="0" w:color="auto"/>
        <w:bottom w:val="none" w:sz="0" w:space="0" w:color="auto"/>
        <w:right w:val="none" w:sz="0" w:space="0" w:color="auto"/>
      </w:divBdr>
    </w:div>
    <w:div w:id="1323123772">
      <w:bodyDiv w:val="1"/>
      <w:marLeft w:val="0"/>
      <w:marRight w:val="0"/>
      <w:marTop w:val="0"/>
      <w:marBottom w:val="0"/>
      <w:divBdr>
        <w:top w:val="none" w:sz="0" w:space="0" w:color="auto"/>
        <w:left w:val="none" w:sz="0" w:space="0" w:color="auto"/>
        <w:bottom w:val="none" w:sz="0" w:space="0" w:color="auto"/>
        <w:right w:val="none" w:sz="0" w:space="0" w:color="auto"/>
      </w:divBdr>
    </w:div>
    <w:div w:id="1323852293">
      <w:bodyDiv w:val="1"/>
      <w:marLeft w:val="0"/>
      <w:marRight w:val="0"/>
      <w:marTop w:val="0"/>
      <w:marBottom w:val="0"/>
      <w:divBdr>
        <w:top w:val="none" w:sz="0" w:space="0" w:color="auto"/>
        <w:left w:val="none" w:sz="0" w:space="0" w:color="auto"/>
        <w:bottom w:val="none" w:sz="0" w:space="0" w:color="auto"/>
        <w:right w:val="none" w:sz="0" w:space="0" w:color="auto"/>
      </w:divBdr>
    </w:div>
    <w:div w:id="1326936872">
      <w:bodyDiv w:val="1"/>
      <w:marLeft w:val="0"/>
      <w:marRight w:val="0"/>
      <w:marTop w:val="0"/>
      <w:marBottom w:val="0"/>
      <w:divBdr>
        <w:top w:val="none" w:sz="0" w:space="0" w:color="auto"/>
        <w:left w:val="none" w:sz="0" w:space="0" w:color="auto"/>
        <w:bottom w:val="none" w:sz="0" w:space="0" w:color="auto"/>
        <w:right w:val="none" w:sz="0" w:space="0" w:color="auto"/>
      </w:divBdr>
    </w:div>
    <w:div w:id="1326975492">
      <w:bodyDiv w:val="1"/>
      <w:marLeft w:val="0"/>
      <w:marRight w:val="0"/>
      <w:marTop w:val="0"/>
      <w:marBottom w:val="0"/>
      <w:divBdr>
        <w:top w:val="none" w:sz="0" w:space="0" w:color="auto"/>
        <w:left w:val="none" w:sz="0" w:space="0" w:color="auto"/>
        <w:bottom w:val="none" w:sz="0" w:space="0" w:color="auto"/>
        <w:right w:val="none" w:sz="0" w:space="0" w:color="auto"/>
      </w:divBdr>
    </w:div>
    <w:div w:id="1327857638">
      <w:bodyDiv w:val="1"/>
      <w:marLeft w:val="0"/>
      <w:marRight w:val="0"/>
      <w:marTop w:val="0"/>
      <w:marBottom w:val="0"/>
      <w:divBdr>
        <w:top w:val="none" w:sz="0" w:space="0" w:color="auto"/>
        <w:left w:val="none" w:sz="0" w:space="0" w:color="auto"/>
        <w:bottom w:val="none" w:sz="0" w:space="0" w:color="auto"/>
        <w:right w:val="none" w:sz="0" w:space="0" w:color="auto"/>
      </w:divBdr>
    </w:div>
    <w:div w:id="1329988411">
      <w:bodyDiv w:val="1"/>
      <w:marLeft w:val="0"/>
      <w:marRight w:val="0"/>
      <w:marTop w:val="0"/>
      <w:marBottom w:val="0"/>
      <w:divBdr>
        <w:top w:val="none" w:sz="0" w:space="0" w:color="auto"/>
        <w:left w:val="none" w:sz="0" w:space="0" w:color="auto"/>
        <w:bottom w:val="none" w:sz="0" w:space="0" w:color="auto"/>
        <w:right w:val="none" w:sz="0" w:space="0" w:color="auto"/>
      </w:divBdr>
    </w:div>
    <w:div w:id="1331519639">
      <w:bodyDiv w:val="1"/>
      <w:marLeft w:val="0"/>
      <w:marRight w:val="0"/>
      <w:marTop w:val="0"/>
      <w:marBottom w:val="0"/>
      <w:divBdr>
        <w:top w:val="none" w:sz="0" w:space="0" w:color="auto"/>
        <w:left w:val="none" w:sz="0" w:space="0" w:color="auto"/>
        <w:bottom w:val="none" w:sz="0" w:space="0" w:color="auto"/>
        <w:right w:val="none" w:sz="0" w:space="0" w:color="auto"/>
      </w:divBdr>
    </w:div>
    <w:div w:id="1334262092">
      <w:bodyDiv w:val="1"/>
      <w:marLeft w:val="0"/>
      <w:marRight w:val="0"/>
      <w:marTop w:val="0"/>
      <w:marBottom w:val="0"/>
      <w:divBdr>
        <w:top w:val="none" w:sz="0" w:space="0" w:color="auto"/>
        <w:left w:val="none" w:sz="0" w:space="0" w:color="auto"/>
        <w:bottom w:val="none" w:sz="0" w:space="0" w:color="auto"/>
        <w:right w:val="none" w:sz="0" w:space="0" w:color="auto"/>
      </w:divBdr>
    </w:div>
    <w:div w:id="1338076210">
      <w:bodyDiv w:val="1"/>
      <w:marLeft w:val="0"/>
      <w:marRight w:val="0"/>
      <w:marTop w:val="0"/>
      <w:marBottom w:val="0"/>
      <w:divBdr>
        <w:top w:val="none" w:sz="0" w:space="0" w:color="auto"/>
        <w:left w:val="none" w:sz="0" w:space="0" w:color="auto"/>
        <w:bottom w:val="none" w:sz="0" w:space="0" w:color="auto"/>
        <w:right w:val="none" w:sz="0" w:space="0" w:color="auto"/>
      </w:divBdr>
    </w:div>
    <w:div w:id="1338729815">
      <w:bodyDiv w:val="1"/>
      <w:marLeft w:val="0"/>
      <w:marRight w:val="0"/>
      <w:marTop w:val="0"/>
      <w:marBottom w:val="0"/>
      <w:divBdr>
        <w:top w:val="none" w:sz="0" w:space="0" w:color="auto"/>
        <w:left w:val="none" w:sz="0" w:space="0" w:color="auto"/>
        <w:bottom w:val="none" w:sz="0" w:space="0" w:color="auto"/>
        <w:right w:val="none" w:sz="0" w:space="0" w:color="auto"/>
      </w:divBdr>
    </w:div>
    <w:div w:id="1339309094">
      <w:bodyDiv w:val="1"/>
      <w:marLeft w:val="0"/>
      <w:marRight w:val="0"/>
      <w:marTop w:val="0"/>
      <w:marBottom w:val="0"/>
      <w:divBdr>
        <w:top w:val="none" w:sz="0" w:space="0" w:color="auto"/>
        <w:left w:val="none" w:sz="0" w:space="0" w:color="auto"/>
        <w:bottom w:val="none" w:sz="0" w:space="0" w:color="auto"/>
        <w:right w:val="none" w:sz="0" w:space="0" w:color="auto"/>
      </w:divBdr>
    </w:div>
    <w:div w:id="1339314063">
      <w:bodyDiv w:val="1"/>
      <w:marLeft w:val="0"/>
      <w:marRight w:val="0"/>
      <w:marTop w:val="0"/>
      <w:marBottom w:val="0"/>
      <w:divBdr>
        <w:top w:val="none" w:sz="0" w:space="0" w:color="auto"/>
        <w:left w:val="none" w:sz="0" w:space="0" w:color="auto"/>
        <w:bottom w:val="none" w:sz="0" w:space="0" w:color="auto"/>
        <w:right w:val="none" w:sz="0" w:space="0" w:color="auto"/>
      </w:divBdr>
    </w:div>
    <w:div w:id="1339507105">
      <w:bodyDiv w:val="1"/>
      <w:marLeft w:val="0"/>
      <w:marRight w:val="0"/>
      <w:marTop w:val="0"/>
      <w:marBottom w:val="0"/>
      <w:divBdr>
        <w:top w:val="none" w:sz="0" w:space="0" w:color="auto"/>
        <w:left w:val="none" w:sz="0" w:space="0" w:color="auto"/>
        <w:bottom w:val="none" w:sz="0" w:space="0" w:color="auto"/>
        <w:right w:val="none" w:sz="0" w:space="0" w:color="auto"/>
      </w:divBdr>
    </w:div>
    <w:div w:id="1339769646">
      <w:bodyDiv w:val="1"/>
      <w:marLeft w:val="0"/>
      <w:marRight w:val="0"/>
      <w:marTop w:val="0"/>
      <w:marBottom w:val="0"/>
      <w:divBdr>
        <w:top w:val="none" w:sz="0" w:space="0" w:color="auto"/>
        <w:left w:val="none" w:sz="0" w:space="0" w:color="auto"/>
        <w:bottom w:val="none" w:sz="0" w:space="0" w:color="auto"/>
        <w:right w:val="none" w:sz="0" w:space="0" w:color="auto"/>
      </w:divBdr>
    </w:div>
    <w:div w:id="1340887864">
      <w:bodyDiv w:val="1"/>
      <w:marLeft w:val="0"/>
      <w:marRight w:val="0"/>
      <w:marTop w:val="0"/>
      <w:marBottom w:val="0"/>
      <w:divBdr>
        <w:top w:val="none" w:sz="0" w:space="0" w:color="auto"/>
        <w:left w:val="none" w:sz="0" w:space="0" w:color="auto"/>
        <w:bottom w:val="none" w:sz="0" w:space="0" w:color="auto"/>
        <w:right w:val="none" w:sz="0" w:space="0" w:color="auto"/>
      </w:divBdr>
    </w:div>
    <w:div w:id="1341198222">
      <w:bodyDiv w:val="1"/>
      <w:marLeft w:val="0"/>
      <w:marRight w:val="0"/>
      <w:marTop w:val="0"/>
      <w:marBottom w:val="0"/>
      <w:divBdr>
        <w:top w:val="none" w:sz="0" w:space="0" w:color="auto"/>
        <w:left w:val="none" w:sz="0" w:space="0" w:color="auto"/>
        <w:bottom w:val="none" w:sz="0" w:space="0" w:color="auto"/>
        <w:right w:val="none" w:sz="0" w:space="0" w:color="auto"/>
      </w:divBdr>
    </w:div>
    <w:div w:id="1343240008">
      <w:bodyDiv w:val="1"/>
      <w:marLeft w:val="0"/>
      <w:marRight w:val="0"/>
      <w:marTop w:val="0"/>
      <w:marBottom w:val="0"/>
      <w:divBdr>
        <w:top w:val="none" w:sz="0" w:space="0" w:color="auto"/>
        <w:left w:val="none" w:sz="0" w:space="0" w:color="auto"/>
        <w:bottom w:val="none" w:sz="0" w:space="0" w:color="auto"/>
        <w:right w:val="none" w:sz="0" w:space="0" w:color="auto"/>
      </w:divBdr>
    </w:div>
    <w:div w:id="1343507131">
      <w:bodyDiv w:val="1"/>
      <w:marLeft w:val="0"/>
      <w:marRight w:val="0"/>
      <w:marTop w:val="0"/>
      <w:marBottom w:val="0"/>
      <w:divBdr>
        <w:top w:val="none" w:sz="0" w:space="0" w:color="auto"/>
        <w:left w:val="none" w:sz="0" w:space="0" w:color="auto"/>
        <w:bottom w:val="none" w:sz="0" w:space="0" w:color="auto"/>
        <w:right w:val="none" w:sz="0" w:space="0" w:color="auto"/>
      </w:divBdr>
    </w:div>
    <w:div w:id="1344093333">
      <w:bodyDiv w:val="1"/>
      <w:marLeft w:val="0"/>
      <w:marRight w:val="0"/>
      <w:marTop w:val="0"/>
      <w:marBottom w:val="0"/>
      <w:divBdr>
        <w:top w:val="none" w:sz="0" w:space="0" w:color="auto"/>
        <w:left w:val="none" w:sz="0" w:space="0" w:color="auto"/>
        <w:bottom w:val="none" w:sz="0" w:space="0" w:color="auto"/>
        <w:right w:val="none" w:sz="0" w:space="0" w:color="auto"/>
      </w:divBdr>
    </w:div>
    <w:div w:id="1345089829">
      <w:bodyDiv w:val="1"/>
      <w:marLeft w:val="0"/>
      <w:marRight w:val="0"/>
      <w:marTop w:val="0"/>
      <w:marBottom w:val="0"/>
      <w:divBdr>
        <w:top w:val="none" w:sz="0" w:space="0" w:color="auto"/>
        <w:left w:val="none" w:sz="0" w:space="0" w:color="auto"/>
        <w:bottom w:val="none" w:sz="0" w:space="0" w:color="auto"/>
        <w:right w:val="none" w:sz="0" w:space="0" w:color="auto"/>
      </w:divBdr>
    </w:div>
    <w:div w:id="1348288141">
      <w:bodyDiv w:val="1"/>
      <w:marLeft w:val="0"/>
      <w:marRight w:val="0"/>
      <w:marTop w:val="0"/>
      <w:marBottom w:val="0"/>
      <w:divBdr>
        <w:top w:val="none" w:sz="0" w:space="0" w:color="auto"/>
        <w:left w:val="none" w:sz="0" w:space="0" w:color="auto"/>
        <w:bottom w:val="none" w:sz="0" w:space="0" w:color="auto"/>
        <w:right w:val="none" w:sz="0" w:space="0" w:color="auto"/>
      </w:divBdr>
    </w:div>
    <w:div w:id="1352335915">
      <w:bodyDiv w:val="1"/>
      <w:marLeft w:val="0"/>
      <w:marRight w:val="0"/>
      <w:marTop w:val="0"/>
      <w:marBottom w:val="0"/>
      <w:divBdr>
        <w:top w:val="none" w:sz="0" w:space="0" w:color="auto"/>
        <w:left w:val="none" w:sz="0" w:space="0" w:color="auto"/>
        <w:bottom w:val="none" w:sz="0" w:space="0" w:color="auto"/>
        <w:right w:val="none" w:sz="0" w:space="0" w:color="auto"/>
      </w:divBdr>
    </w:div>
    <w:div w:id="1353874305">
      <w:bodyDiv w:val="1"/>
      <w:marLeft w:val="0"/>
      <w:marRight w:val="0"/>
      <w:marTop w:val="0"/>
      <w:marBottom w:val="0"/>
      <w:divBdr>
        <w:top w:val="none" w:sz="0" w:space="0" w:color="auto"/>
        <w:left w:val="none" w:sz="0" w:space="0" w:color="auto"/>
        <w:bottom w:val="none" w:sz="0" w:space="0" w:color="auto"/>
        <w:right w:val="none" w:sz="0" w:space="0" w:color="auto"/>
      </w:divBdr>
    </w:div>
    <w:div w:id="1354188101">
      <w:bodyDiv w:val="1"/>
      <w:marLeft w:val="0"/>
      <w:marRight w:val="0"/>
      <w:marTop w:val="0"/>
      <w:marBottom w:val="0"/>
      <w:divBdr>
        <w:top w:val="none" w:sz="0" w:space="0" w:color="auto"/>
        <w:left w:val="none" w:sz="0" w:space="0" w:color="auto"/>
        <w:bottom w:val="none" w:sz="0" w:space="0" w:color="auto"/>
        <w:right w:val="none" w:sz="0" w:space="0" w:color="auto"/>
      </w:divBdr>
    </w:div>
    <w:div w:id="1354841655">
      <w:bodyDiv w:val="1"/>
      <w:marLeft w:val="0"/>
      <w:marRight w:val="0"/>
      <w:marTop w:val="0"/>
      <w:marBottom w:val="0"/>
      <w:divBdr>
        <w:top w:val="none" w:sz="0" w:space="0" w:color="auto"/>
        <w:left w:val="none" w:sz="0" w:space="0" w:color="auto"/>
        <w:bottom w:val="none" w:sz="0" w:space="0" w:color="auto"/>
        <w:right w:val="none" w:sz="0" w:space="0" w:color="auto"/>
      </w:divBdr>
    </w:div>
    <w:div w:id="1355886130">
      <w:bodyDiv w:val="1"/>
      <w:marLeft w:val="0"/>
      <w:marRight w:val="0"/>
      <w:marTop w:val="0"/>
      <w:marBottom w:val="0"/>
      <w:divBdr>
        <w:top w:val="none" w:sz="0" w:space="0" w:color="auto"/>
        <w:left w:val="none" w:sz="0" w:space="0" w:color="auto"/>
        <w:bottom w:val="none" w:sz="0" w:space="0" w:color="auto"/>
        <w:right w:val="none" w:sz="0" w:space="0" w:color="auto"/>
      </w:divBdr>
    </w:div>
    <w:div w:id="1356536015">
      <w:bodyDiv w:val="1"/>
      <w:marLeft w:val="0"/>
      <w:marRight w:val="0"/>
      <w:marTop w:val="0"/>
      <w:marBottom w:val="0"/>
      <w:divBdr>
        <w:top w:val="none" w:sz="0" w:space="0" w:color="auto"/>
        <w:left w:val="none" w:sz="0" w:space="0" w:color="auto"/>
        <w:bottom w:val="none" w:sz="0" w:space="0" w:color="auto"/>
        <w:right w:val="none" w:sz="0" w:space="0" w:color="auto"/>
      </w:divBdr>
    </w:div>
    <w:div w:id="1356809926">
      <w:bodyDiv w:val="1"/>
      <w:marLeft w:val="0"/>
      <w:marRight w:val="0"/>
      <w:marTop w:val="0"/>
      <w:marBottom w:val="0"/>
      <w:divBdr>
        <w:top w:val="none" w:sz="0" w:space="0" w:color="auto"/>
        <w:left w:val="none" w:sz="0" w:space="0" w:color="auto"/>
        <w:bottom w:val="none" w:sz="0" w:space="0" w:color="auto"/>
        <w:right w:val="none" w:sz="0" w:space="0" w:color="auto"/>
      </w:divBdr>
    </w:div>
    <w:div w:id="1357000775">
      <w:bodyDiv w:val="1"/>
      <w:marLeft w:val="0"/>
      <w:marRight w:val="0"/>
      <w:marTop w:val="0"/>
      <w:marBottom w:val="0"/>
      <w:divBdr>
        <w:top w:val="none" w:sz="0" w:space="0" w:color="auto"/>
        <w:left w:val="none" w:sz="0" w:space="0" w:color="auto"/>
        <w:bottom w:val="none" w:sz="0" w:space="0" w:color="auto"/>
        <w:right w:val="none" w:sz="0" w:space="0" w:color="auto"/>
      </w:divBdr>
    </w:div>
    <w:div w:id="1359623089">
      <w:bodyDiv w:val="1"/>
      <w:marLeft w:val="0"/>
      <w:marRight w:val="0"/>
      <w:marTop w:val="0"/>
      <w:marBottom w:val="0"/>
      <w:divBdr>
        <w:top w:val="none" w:sz="0" w:space="0" w:color="auto"/>
        <w:left w:val="none" w:sz="0" w:space="0" w:color="auto"/>
        <w:bottom w:val="none" w:sz="0" w:space="0" w:color="auto"/>
        <w:right w:val="none" w:sz="0" w:space="0" w:color="auto"/>
      </w:divBdr>
    </w:div>
    <w:div w:id="1359813119">
      <w:bodyDiv w:val="1"/>
      <w:marLeft w:val="0"/>
      <w:marRight w:val="0"/>
      <w:marTop w:val="0"/>
      <w:marBottom w:val="0"/>
      <w:divBdr>
        <w:top w:val="none" w:sz="0" w:space="0" w:color="auto"/>
        <w:left w:val="none" w:sz="0" w:space="0" w:color="auto"/>
        <w:bottom w:val="none" w:sz="0" w:space="0" w:color="auto"/>
        <w:right w:val="none" w:sz="0" w:space="0" w:color="auto"/>
      </w:divBdr>
    </w:div>
    <w:div w:id="1362322050">
      <w:bodyDiv w:val="1"/>
      <w:marLeft w:val="0"/>
      <w:marRight w:val="0"/>
      <w:marTop w:val="0"/>
      <w:marBottom w:val="0"/>
      <w:divBdr>
        <w:top w:val="none" w:sz="0" w:space="0" w:color="auto"/>
        <w:left w:val="none" w:sz="0" w:space="0" w:color="auto"/>
        <w:bottom w:val="none" w:sz="0" w:space="0" w:color="auto"/>
        <w:right w:val="none" w:sz="0" w:space="0" w:color="auto"/>
      </w:divBdr>
    </w:div>
    <w:div w:id="1365983933">
      <w:bodyDiv w:val="1"/>
      <w:marLeft w:val="0"/>
      <w:marRight w:val="0"/>
      <w:marTop w:val="0"/>
      <w:marBottom w:val="0"/>
      <w:divBdr>
        <w:top w:val="none" w:sz="0" w:space="0" w:color="auto"/>
        <w:left w:val="none" w:sz="0" w:space="0" w:color="auto"/>
        <w:bottom w:val="none" w:sz="0" w:space="0" w:color="auto"/>
        <w:right w:val="none" w:sz="0" w:space="0" w:color="auto"/>
      </w:divBdr>
    </w:div>
    <w:div w:id="1368869432">
      <w:bodyDiv w:val="1"/>
      <w:marLeft w:val="0"/>
      <w:marRight w:val="0"/>
      <w:marTop w:val="0"/>
      <w:marBottom w:val="0"/>
      <w:divBdr>
        <w:top w:val="none" w:sz="0" w:space="0" w:color="auto"/>
        <w:left w:val="none" w:sz="0" w:space="0" w:color="auto"/>
        <w:bottom w:val="none" w:sz="0" w:space="0" w:color="auto"/>
        <w:right w:val="none" w:sz="0" w:space="0" w:color="auto"/>
      </w:divBdr>
    </w:div>
    <w:div w:id="1368987948">
      <w:bodyDiv w:val="1"/>
      <w:marLeft w:val="0"/>
      <w:marRight w:val="0"/>
      <w:marTop w:val="0"/>
      <w:marBottom w:val="0"/>
      <w:divBdr>
        <w:top w:val="none" w:sz="0" w:space="0" w:color="auto"/>
        <w:left w:val="none" w:sz="0" w:space="0" w:color="auto"/>
        <w:bottom w:val="none" w:sz="0" w:space="0" w:color="auto"/>
        <w:right w:val="none" w:sz="0" w:space="0" w:color="auto"/>
      </w:divBdr>
    </w:div>
    <w:div w:id="1370450722">
      <w:bodyDiv w:val="1"/>
      <w:marLeft w:val="0"/>
      <w:marRight w:val="0"/>
      <w:marTop w:val="0"/>
      <w:marBottom w:val="0"/>
      <w:divBdr>
        <w:top w:val="none" w:sz="0" w:space="0" w:color="auto"/>
        <w:left w:val="none" w:sz="0" w:space="0" w:color="auto"/>
        <w:bottom w:val="none" w:sz="0" w:space="0" w:color="auto"/>
        <w:right w:val="none" w:sz="0" w:space="0" w:color="auto"/>
      </w:divBdr>
    </w:div>
    <w:div w:id="1375346373">
      <w:bodyDiv w:val="1"/>
      <w:marLeft w:val="0"/>
      <w:marRight w:val="0"/>
      <w:marTop w:val="0"/>
      <w:marBottom w:val="0"/>
      <w:divBdr>
        <w:top w:val="none" w:sz="0" w:space="0" w:color="auto"/>
        <w:left w:val="none" w:sz="0" w:space="0" w:color="auto"/>
        <w:bottom w:val="none" w:sz="0" w:space="0" w:color="auto"/>
        <w:right w:val="none" w:sz="0" w:space="0" w:color="auto"/>
      </w:divBdr>
    </w:div>
    <w:div w:id="1375426238">
      <w:bodyDiv w:val="1"/>
      <w:marLeft w:val="0"/>
      <w:marRight w:val="0"/>
      <w:marTop w:val="0"/>
      <w:marBottom w:val="0"/>
      <w:divBdr>
        <w:top w:val="none" w:sz="0" w:space="0" w:color="auto"/>
        <w:left w:val="none" w:sz="0" w:space="0" w:color="auto"/>
        <w:bottom w:val="none" w:sz="0" w:space="0" w:color="auto"/>
        <w:right w:val="none" w:sz="0" w:space="0" w:color="auto"/>
      </w:divBdr>
    </w:div>
    <w:div w:id="1375960679">
      <w:bodyDiv w:val="1"/>
      <w:marLeft w:val="0"/>
      <w:marRight w:val="0"/>
      <w:marTop w:val="0"/>
      <w:marBottom w:val="0"/>
      <w:divBdr>
        <w:top w:val="none" w:sz="0" w:space="0" w:color="auto"/>
        <w:left w:val="none" w:sz="0" w:space="0" w:color="auto"/>
        <w:bottom w:val="none" w:sz="0" w:space="0" w:color="auto"/>
        <w:right w:val="none" w:sz="0" w:space="0" w:color="auto"/>
      </w:divBdr>
    </w:div>
    <w:div w:id="1380280933">
      <w:bodyDiv w:val="1"/>
      <w:marLeft w:val="0"/>
      <w:marRight w:val="0"/>
      <w:marTop w:val="0"/>
      <w:marBottom w:val="0"/>
      <w:divBdr>
        <w:top w:val="none" w:sz="0" w:space="0" w:color="auto"/>
        <w:left w:val="none" w:sz="0" w:space="0" w:color="auto"/>
        <w:bottom w:val="none" w:sz="0" w:space="0" w:color="auto"/>
        <w:right w:val="none" w:sz="0" w:space="0" w:color="auto"/>
      </w:divBdr>
    </w:div>
    <w:div w:id="1381594538">
      <w:bodyDiv w:val="1"/>
      <w:marLeft w:val="0"/>
      <w:marRight w:val="0"/>
      <w:marTop w:val="0"/>
      <w:marBottom w:val="0"/>
      <w:divBdr>
        <w:top w:val="none" w:sz="0" w:space="0" w:color="auto"/>
        <w:left w:val="none" w:sz="0" w:space="0" w:color="auto"/>
        <w:bottom w:val="none" w:sz="0" w:space="0" w:color="auto"/>
        <w:right w:val="none" w:sz="0" w:space="0" w:color="auto"/>
      </w:divBdr>
    </w:div>
    <w:div w:id="1384213816">
      <w:bodyDiv w:val="1"/>
      <w:marLeft w:val="0"/>
      <w:marRight w:val="0"/>
      <w:marTop w:val="0"/>
      <w:marBottom w:val="0"/>
      <w:divBdr>
        <w:top w:val="none" w:sz="0" w:space="0" w:color="auto"/>
        <w:left w:val="none" w:sz="0" w:space="0" w:color="auto"/>
        <w:bottom w:val="none" w:sz="0" w:space="0" w:color="auto"/>
        <w:right w:val="none" w:sz="0" w:space="0" w:color="auto"/>
      </w:divBdr>
    </w:div>
    <w:div w:id="1385447644">
      <w:bodyDiv w:val="1"/>
      <w:marLeft w:val="0"/>
      <w:marRight w:val="0"/>
      <w:marTop w:val="0"/>
      <w:marBottom w:val="0"/>
      <w:divBdr>
        <w:top w:val="none" w:sz="0" w:space="0" w:color="auto"/>
        <w:left w:val="none" w:sz="0" w:space="0" w:color="auto"/>
        <w:bottom w:val="none" w:sz="0" w:space="0" w:color="auto"/>
        <w:right w:val="none" w:sz="0" w:space="0" w:color="auto"/>
      </w:divBdr>
    </w:div>
    <w:div w:id="1387071420">
      <w:bodyDiv w:val="1"/>
      <w:marLeft w:val="0"/>
      <w:marRight w:val="0"/>
      <w:marTop w:val="0"/>
      <w:marBottom w:val="0"/>
      <w:divBdr>
        <w:top w:val="none" w:sz="0" w:space="0" w:color="auto"/>
        <w:left w:val="none" w:sz="0" w:space="0" w:color="auto"/>
        <w:bottom w:val="none" w:sz="0" w:space="0" w:color="auto"/>
        <w:right w:val="none" w:sz="0" w:space="0" w:color="auto"/>
      </w:divBdr>
    </w:div>
    <w:div w:id="1389186944">
      <w:bodyDiv w:val="1"/>
      <w:marLeft w:val="0"/>
      <w:marRight w:val="0"/>
      <w:marTop w:val="0"/>
      <w:marBottom w:val="0"/>
      <w:divBdr>
        <w:top w:val="none" w:sz="0" w:space="0" w:color="auto"/>
        <w:left w:val="none" w:sz="0" w:space="0" w:color="auto"/>
        <w:bottom w:val="none" w:sz="0" w:space="0" w:color="auto"/>
        <w:right w:val="none" w:sz="0" w:space="0" w:color="auto"/>
      </w:divBdr>
    </w:div>
    <w:div w:id="1389497691">
      <w:bodyDiv w:val="1"/>
      <w:marLeft w:val="0"/>
      <w:marRight w:val="0"/>
      <w:marTop w:val="0"/>
      <w:marBottom w:val="0"/>
      <w:divBdr>
        <w:top w:val="none" w:sz="0" w:space="0" w:color="auto"/>
        <w:left w:val="none" w:sz="0" w:space="0" w:color="auto"/>
        <w:bottom w:val="none" w:sz="0" w:space="0" w:color="auto"/>
        <w:right w:val="none" w:sz="0" w:space="0" w:color="auto"/>
      </w:divBdr>
    </w:div>
    <w:div w:id="1390305327">
      <w:bodyDiv w:val="1"/>
      <w:marLeft w:val="0"/>
      <w:marRight w:val="0"/>
      <w:marTop w:val="0"/>
      <w:marBottom w:val="0"/>
      <w:divBdr>
        <w:top w:val="none" w:sz="0" w:space="0" w:color="auto"/>
        <w:left w:val="none" w:sz="0" w:space="0" w:color="auto"/>
        <w:bottom w:val="none" w:sz="0" w:space="0" w:color="auto"/>
        <w:right w:val="none" w:sz="0" w:space="0" w:color="auto"/>
      </w:divBdr>
    </w:div>
    <w:div w:id="1390877993">
      <w:bodyDiv w:val="1"/>
      <w:marLeft w:val="0"/>
      <w:marRight w:val="0"/>
      <w:marTop w:val="0"/>
      <w:marBottom w:val="0"/>
      <w:divBdr>
        <w:top w:val="none" w:sz="0" w:space="0" w:color="auto"/>
        <w:left w:val="none" w:sz="0" w:space="0" w:color="auto"/>
        <w:bottom w:val="none" w:sz="0" w:space="0" w:color="auto"/>
        <w:right w:val="none" w:sz="0" w:space="0" w:color="auto"/>
      </w:divBdr>
    </w:div>
    <w:div w:id="1391533027">
      <w:bodyDiv w:val="1"/>
      <w:marLeft w:val="0"/>
      <w:marRight w:val="0"/>
      <w:marTop w:val="0"/>
      <w:marBottom w:val="0"/>
      <w:divBdr>
        <w:top w:val="none" w:sz="0" w:space="0" w:color="auto"/>
        <w:left w:val="none" w:sz="0" w:space="0" w:color="auto"/>
        <w:bottom w:val="none" w:sz="0" w:space="0" w:color="auto"/>
        <w:right w:val="none" w:sz="0" w:space="0" w:color="auto"/>
      </w:divBdr>
    </w:div>
    <w:div w:id="1392078860">
      <w:bodyDiv w:val="1"/>
      <w:marLeft w:val="0"/>
      <w:marRight w:val="0"/>
      <w:marTop w:val="0"/>
      <w:marBottom w:val="0"/>
      <w:divBdr>
        <w:top w:val="none" w:sz="0" w:space="0" w:color="auto"/>
        <w:left w:val="none" w:sz="0" w:space="0" w:color="auto"/>
        <w:bottom w:val="none" w:sz="0" w:space="0" w:color="auto"/>
        <w:right w:val="none" w:sz="0" w:space="0" w:color="auto"/>
      </w:divBdr>
    </w:div>
    <w:div w:id="1392339286">
      <w:bodyDiv w:val="1"/>
      <w:marLeft w:val="0"/>
      <w:marRight w:val="0"/>
      <w:marTop w:val="0"/>
      <w:marBottom w:val="0"/>
      <w:divBdr>
        <w:top w:val="none" w:sz="0" w:space="0" w:color="auto"/>
        <w:left w:val="none" w:sz="0" w:space="0" w:color="auto"/>
        <w:bottom w:val="none" w:sz="0" w:space="0" w:color="auto"/>
        <w:right w:val="none" w:sz="0" w:space="0" w:color="auto"/>
      </w:divBdr>
    </w:div>
    <w:div w:id="1397508652">
      <w:bodyDiv w:val="1"/>
      <w:marLeft w:val="0"/>
      <w:marRight w:val="0"/>
      <w:marTop w:val="0"/>
      <w:marBottom w:val="0"/>
      <w:divBdr>
        <w:top w:val="none" w:sz="0" w:space="0" w:color="auto"/>
        <w:left w:val="none" w:sz="0" w:space="0" w:color="auto"/>
        <w:bottom w:val="none" w:sz="0" w:space="0" w:color="auto"/>
        <w:right w:val="none" w:sz="0" w:space="0" w:color="auto"/>
      </w:divBdr>
    </w:div>
    <w:div w:id="1398625909">
      <w:bodyDiv w:val="1"/>
      <w:marLeft w:val="0"/>
      <w:marRight w:val="0"/>
      <w:marTop w:val="0"/>
      <w:marBottom w:val="0"/>
      <w:divBdr>
        <w:top w:val="none" w:sz="0" w:space="0" w:color="auto"/>
        <w:left w:val="none" w:sz="0" w:space="0" w:color="auto"/>
        <w:bottom w:val="none" w:sz="0" w:space="0" w:color="auto"/>
        <w:right w:val="none" w:sz="0" w:space="0" w:color="auto"/>
      </w:divBdr>
    </w:div>
    <w:div w:id="1403866036">
      <w:bodyDiv w:val="1"/>
      <w:marLeft w:val="0"/>
      <w:marRight w:val="0"/>
      <w:marTop w:val="0"/>
      <w:marBottom w:val="0"/>
      <w:divBdr>
        <w:top w:val="none" w:sz="0" w:space="0" w:color="auto"/>
        <w:left w:val="none" w:sz="0" w:space="0" w:color="auto"/>
        <w:bottom w:val="none" w:sz="0" w:space="0" w:color="auto"/>
        <w:right w:val="none" w:sz="0" w:space="0" w:color="auto"/>
      </w:divBdr>
    </w:div>
    <w:div w:id="1404067670">
      <w:bodyDiv w:val="1"/>
      <w:marLeft w:val="0"/>
      <w:marRight w:val="0"/>
      <w:marTop w:val="0"/>
      <w:marBottom w:val="0"/>
      <w:divBdr>
        <w:top w:val="none" w:sz="0" w:space="0" w:color="auto"/>
        <w:left w:val="none" w:sz="0" w:space="0" w:color="auto"/>
        <w:bottom w:val="none" w:sz="0" w:space="0" w:color="auto"/>
        <w:right w:val="none" w:sz="0" w:space="0" w:color="auto"/>
      </w:divBdr>
    </w:div>
    <w:div w:id="1405638288">
      <w:bodyDiv w:val="1"/>
      <w:marLeft w:val="0"/>
      <w:marRight w:val="0"/>
      <w:marTop w:val="0"/>
      <w:marBottom w:val="0"/>
      <w:divBdr>
        <w:top w:val="none" w:sz="0" w:space="0" w:color="auto"/>
        <w:left w:val="none" w:sz="0" w:space="0" w:color="auto"/>
        <w:bottom w:val="none" w:sz="0" w:space="0" w:color="auto"/>
        <w:right w:val="none" w:sz="0" w:space="0" w:color="auto"/>
      </w:divBdr>
    </w:div>
    <w:div w:id="1407603971">
      <w:bodyDiv w:val="1"/>
      <w:marLeft w:val="0"/>
      <w:marRight w:val="0"/>
      <w:marTop w:val="0"/>
      <w:marBottom w:val="0"/>
      <w:divBdr>
        <w:top w:val="none" w:sz="0" w:space="0" w:color="auto"/>
        <w:left w:val="none" w:sz="0" w:space="0" w:color="auto"/>
        <w:bottom w:val="none" w:sz="0" w:space="0" w:color="auto"/>
        <w:right w:val="none" w:sz="0" w:space="0" w:color="auto"/>
      </w:divBdr>
    </w:div>
    <w:div w:id="1409307840">
      <w:bodyDiv w:val="1"/>
      <w:marLeft w:val="0"/>
      <w:marRight w:val="0"/>
      <w:marTop w:val="0"/>
      <w:marBottom w:val="0"/>
      <w:divBdr>
        <w:top w:val="none" w:sz="0" w:space="0" w:color="auto"/>
        <w:left w:val="none" w:sz="0" w:space="0" w:color="auto"/>
        <w:bottom w:val="none" w:sz="0" w:space="0" w:color="auto"/>
        <w:right w:val="none" w:sz="0" w:space="0" w:color="auto"/>
      </w:divBdr>
    </w:div>
    <w:div w:id="1412891204">
      <w:bodyDiv w:val="1"/>
      <w:marLeft w:val="0"/>
      <w:marRight w:val="0"/>
      <w:marTop w:val="0"/>
      <w:marBottom w:val="0"/>
      <w:divBdr>
        <w:top w:val="none" w:sz="0" w:space="0" w:color="auto"/>
        <w:left w:val="none" w:sz="0" w:space="0" w:color="auto"/>
        <w:bottom w:val="none" w:sz="0" w:space="0" w:color="auto"/>
        <w:right w:val="none" w:sz="0" w:space="0" w:color="auto"/>
      </w:divBdr>
    </w:div>
    <w:div w:id="1413547896">
      <w:bodyDiv w:val="1"/>
      <w:marLeft w:val="0"/>
      <w:marRight w:val="0"/>
      <w:marTop w:val="0"/>
      <w:marBottom w:val="0"/>
      <w:divBdr>
        <w:top w:val="none" w:sz="0" w:space="0" w:color="auto"/>
        <w:left w:val="none" w:sz="0" w:space="0" w:color="auto"/>
        <w:bottom w:val="none" w:sz="0" w:space="0" w:color="auto"/>
        <w:right w:val="none" w:sz="0" w:space="0" w:color="auto"/>
      </w:divBdr>
    </w:div>
    <w:div w:id="1414082424">
      <w:bodyDiv w:val="1"/>
      <w:marLeft w:val="0"/>
      <w:marRight w:val="0"/>
      <w:marTop w:val="0"/>
      <w:marBottom w:val="0"/>
      <w:divBdr>
        <w:top w:val="none" w:sz="0" w:space="0" w:color="auto"/>
        <w:left w:val="none" w:sz="0" w:space="0" w:color="auto"/>
        <w:bottom w:val="none" w:sz="0" w:space="0" w:color="auto"/>
        <w:right w:val="none" w:sz="0" w:space="0" w:color="auto"/>
      </w:divBdr>
    </w:div>
    <w:div w:id="1416828904">
      <w:bodyDiv w:val="1"/>
      <w:marLeft w:val="0"/>
      <w:marRight w:val="0"/>
      <w:marTop w:val="0"/>
      <w:marBottom w:val="0"/>
      <w:divBdr>
        <w:top w:val="none" w:sz="0" w:space="0" w:color="auto"/>
        <w:left w:val="none" w:sz="0" w:space="0" w:color="auto"/>
        <w:bottom w:val="none" w:sz="0" w:space="0" w:color="auto"/>
        <w:right w:val="none" w:sz="0" w:space="0" w:color="auto"/>
      </w:divBdr>
    </w:div>
    <w:div w:id="1417750817">
      <w:bodyDiv w:val="1"/>
      <w:marLeft w:val="0"/>
      <w:marRight w:val="0"/>
      <w:marTop w:val="0"/>
      <w:marBottom w:val="0"/>
      <w:divBdr>
        <w:top w:val="none" w:sz="0" w:space="0" w:color="auto"/>
        <w:left w:val="none" w:sz="0" w:space="0" w:color="auto"/>
        <w:bottom w:val="none" w:sz="0" w:space="0" w:color="auto"/>
        <w:right w:val="none" w:sz="0" w:space="0" w:color="auto"/>
      </w:divBdr>
    </w:div>
    <w:div w:id="1420640351">
      <w:bodyDiv w:val="1"/>
      <w:marLeft w:val="0"/>
      <w:marRight w:val="0"/>
      <w:marTop w:val="0"/>
      <w:marBottom w:val="0"/>
      <w:divBdr>
        <w:top w:val="none" w:sz="0" w:space="0" w:color="auto"/>
        <w:left w:val="none" w:sz="0" w:space="0" w:color="auto"/>
        <w:bottom w:val="none" w:sz="0" w:space="0" w:color="auto"/>
        <w:right w:val="none" w:sz="0" w:space="0" w:color="auto"/>
      </w:divBdr>
    </w:div>
    <w:div w:id="1421684288">
      <w:bodyDiv w:val="1"/>
      <w:marLeft w:val="0"/>
      <w:marRight w:val="0"/>
      <w:marTop w:val="0"/>
      <w:marBottom w:val="0"/>
      <w:divBdr>
        <w:top w:val="none" w:sz="0" w:space="0" w:color="auto"/>
        <w:left w:val="none" w:sz="0" w:space="0" w:color="auto"/>
        <w:bottom w:val="none" w:sz="0" w:space="0" w:color="auto"/>
        <w:right w:val="none" w:sz="0" w:space="0" w:color="auto"/>
      </w:divBdr>
    </w:div>
    <w:div w:id="1422414844">
      <w:bodyDiv w:val="1"/>
      <w:marLeft w:val="0"/>
      <w:marRight w:val="0"/>
      <w:marTop w:val="0"/>
      <w:marBottom w:val="0"/>
      <w:divBdr>
        <w:top w:val="none" w:sz="0" w:space="0" w:color="auto"/>
        <w:left w:val="none" w:sz="0" w:space="0" w:color="auto"/>
        <w:bottom w:val="none" w:sz="0" w:space="0" w:color="auto"/>
        <w:right w:val="none" w:sz="0" w:space="0" w:color="auto"/>
      </w:divBdr>
    </w:div>
    <w:div w:id="1423599811">
      <w:bodyDiv w:val="1"/>
      <w:marLeft w:val="0"/>
      <w:marRight w:val="0"/>
      <w:marTop w:val="0"/>
      <w:marBottom w:val="0"/>
      <w:divBdr>
        <w:top w:val="none" w:sz="0" w:space="0" w:color="auto"/>
        <w:left w:val="none" w:sz="0" w:space="0" w:color="auto"/>
        <w:bottom w:val="none" w:sz="0" w:space="0" w:color="auto"/>
        <w:right w:val="none" w:sz="0" w:space="0" w:color="auto"/>
      </w:divBdr>
    </w:div>
    <w:div w:id="1424689182">
      <w:bodyDiv w:val="1"/>
      <w:marLeft w:val="0"/>
      <w:marRight w:val="0"/>
      <w:marTop w:val="0"/>
      <w:marBottom w:val="0"/>
      <w:divBdr>
        <w:top w:val="none" w:sz="0" w:space="0" w:color="auto"/>
        <w:left w:val="none" w:sz="0" w:space="0" w:color="auto"/>
        <w:bottom w:val="none" w:sz="0" w:space="0" w:color="auto"/>
        <w:right w:val="none" w:sz="0" w:space="0" w:color="auto"/>
      </w:divBdr>
    </w:div>
    <w:div w:id="1426923972">
      <w:bodyDiv w:val="1"/>
      <w:marLeft w:val="0"/>
      <w:marRight w:val="0"/>
      <w:marTop w:val="0"/>
      <w:marBottom w:val="0"/>
      <w:divBdr>
        <w:top w:val="none" w:sz="0" w:space="0" w:color="auto"/>
        <w:left w:val="none" w:sz="0" w:space="0" w:color="auto"/>
        <w:bottom w:val="none" w:sz="0" w:space="0" w:color="auto"/>
        <w:right w:val="none" w:sz="0" w:space="0" w:color="auto"/>
      </w:divBdr>
    </w:div>
    <w:div w:id="1428117851">
      <w:bodyDiv w:val="1"/>
      <w:marLeft w:val="0"/>
      <w:marRight w:val="0"/>
      <w:marTop w:val="0"/>
      <w:marBottom w:val="0"/>
      <w:divBdr>
        <w:top w:val="none" w:sz="0" w:space="0" w:color="auto"/>
        <w:left w:val="none" w:sz="0" w:space="0" w:color="auto"/>
        <w:bottom w:val="none" w:sz="0" w:space="0" w:color="auto"/>
        <w:right w:val="none" w:sz="0" w:space="0" w:color="auto"/>
      </w:divBdr>
    </w:div>
    <w:div w:id="1431512844">
      <w:bodyDiv w:val="1"/>
      <w:marLeft w:val="0"/>
      <w:marRight w:val="0"/>
      <w:marTop w:val="0"/>
      <w:marBottom w:val="0"/>
      <w:divBdr>
        <w:top w:val="none" w:sz="0" w:space="0" w:color="auto"/>
        <w:left w:val="none" w:sz="0" w:space="0" w:color="auto"/>
        <w:bottom w:val="none" w:sz="0" w:space="0" w:color="auto"/>
        <w:right w:val="none" w:sz="0" w:space="0" w:color="auto"/>
      </w:divBdr>
    </w:div>
    <w:div w:id="1434669893">
      <w:bodyDiv w:val="1"/>
      <w:marLeft w:val="0"/>
      <w:marRight w:val="0"/>
      <w:marTop w:val="0"/>
      <w:marBottom w:val="0"/>
      <w:divBdr>
        <w:top w:val="none" w:sz="0" w:space="0" w:color="auto"/>
        <w:left w:val="none" w:sz="0" w:space="0" w:color="auto"/>
        <w:bottom w:val="none" w:sz="0" w:space="0" w:color="auto"/>
        <w:right w:val="none" w:sz="0" w:space="0" w:color="auto"/>
      </w:divBdr>
    </w:div>
    <w:div w:id="1437410255">
      <w:bodyDiv w:val="1"/>
      <w:marLeft w:val="0"/>
      <w:marRight w:val="0"/>
      <w:marTop w:val="0"/>
      <w:marBottom w:val="0"/>
      <w:divBdr>
        <w:top w:val="none" w:sz="0" w:space="0" w:color="auto"/>
        <w:left w:val="none" w:sz="0" w:space="0" w:color="auto"/>
        <w:bottom w:val="none" w:sz="0" w:space="0" w:color="auto"/>
        <w:right w:val="none" w:sz="0" w:space="0" w:color="auto"/>
      </w:divBdr>
    </w:div>
    <w:div w:id="1438870914">
      <w:bodyDiv w:val="1"/>
      <w:marLeft w:val="0"/>
      <w:marRight w:val="0"/>
      <w:marTop w:val="0"/>
      <w:marBottom w:val="0"/>
      <w:divBdr>
        <w:top w:val="none" w:sz="0" w:space="0" w:color="auto"/>
        <w:left w:val="none" w:sz="0" w:space="0" w:color="auto"/>
        <w:bottom w:val="none" w:sz="0" w:space="0" w:color="auto"/>
        <w:right w:val="none" w:sz="0" w:space="0" w:color="auto"/>
      </w:divBdr>
    </w:div>
    <w:div w:id="1440366894">
      <w:bodyDiv w:val="1"/>
      <w:marLeft w:val="0"/>
      <w:marRight w:val="0"/>
      <w:marTop w:val="0"/>
      <w:marBottom w:val="0"/>
      <w:divBdr>
        <w:top w:val="none" w:sz="0" w:space="0" w:color="auto"/>
        <w:left w:val="none" w:sz="0" w:space="0" w:color="auto"/>
        <w:bottom w:val="none" w:sz="0" w:space="0" w:color="auto"/>
        <w:right w:val="none" w:sz="0" w:space="0" w:color="auto"/>
      </w:divBdr>
    </w:div>
    <w:div w:id="1441222535">
      <w:bodyDiv w:val="1"/>
      <w:marLeft w:val="0"/>
      <w:marRight w:val="0"/>
      <w:marTop w:val="0"/>
      <w:marBottom w:val="0"/>
      <w:divBdr>
        <w:top w:val="none" w:sz="0" w:space="0" w:color="auto"/>
        <w:left w:val="none" w:sz="0" w:space="0" w:color="auto"/>
        <w:bottom w:val="none" w:sz="0" w:space="0" w:color="auto"/>
        <w:right w:val="none" w:sz="0" w:space="0" w:color="auto"/>
      </w:divBdr>
    </w:div>
    <w:div w:id="1445613300">
      <w:bodyDiv w:val="1"/>
      <w:marLeft w:val="0"/>
      <w:marRight w:val="0"/>
      <w:marTop w:val="0"/>
      <w:marBottom w:val="0"/>
      <w:divBdr>
        <w:top w:val="none" w:sz="0" w:space="0" w:color="auto"/>
        <w:left w:val="none" w:sz="0" w:space="0" w:color="auto"/>
        <w:bottom w:val="none" w:sz="0" w:space="0" w:color="auto"/>
        <w:right w:val="none" w:sz="0" w:space="0" w:color="auto"/>
      </w:divBdr>
    </w:div>
    <w:div w:id="1446314613">
      <w:bodyDiv w:val="1"/>
      <w:marLeft w:val="0"/>
      <w:marRight w:val="0"/>
      <w:marTop w:val="0"/>
      <w:marBottom w:val="0"/>
      <w:divBdr>
        <w:top w:val="none" w:sz="0" w:space="0" w:color="auto"/>
        <w:left w:val="none" w:sz="0" w:space="0" w:color="auto"/>
        <w:bottom w:val="none" w:sz="0" w:space="0" w:color="auto"/>
        <w:right w:val="none" w:sz="0" w:space="0" w:color="auto"/>
      </w:divBdr>
    </w:div>
    <w:div w:id="1448697812">
      <w:bodyDiv w:val="1"/>
      <w:marLeft w:val="0"/>
      <w:marRight w:val="0"/>
      <w:marTop w:val="0"/>
      <w:marBottom w:val="0"/>
      <w:divBdr>
        <w:top w:val="none" w:sz="0" w:space="0" w:color="auto"/>
        <w:left w:val="none" w:sz="0" w:space="0" w:color="auto"/>
        <w:bottom w:val="none" w:sz="0" w:space="0" w:color="auto"/>
        <w:right w:val="none" w:sz="0" w:space="0" w:color="auto"/>
      </w:divBdr>
    </w:div>
    <w:div w:id="1449810764">
      <w:bodyDiv w:val="1"/>
      <w:marLeft w:val="0"/>
      <w:marRight w:val="0"/>
      <w:marTop w:val="0"/>
      <w:marBottom w:val="0"/>
      <w:divBdr>
        <w:top w:val="none" w:sz="0" w:space="0" w:color="auto"/>
        <w:left w:val="none" w:sz="0" w:space="0" w:color="auto"/>
        <w:bottom w:val="none" w:sz="0" w:space="0" w:color="auto"/>
        <w:right w:val="none" w:sz="0" w:space="0" w:color="auto"/>
      </w:divBdr>
    </w:div>
    <w:div w:id="1449813828">
      <w:bodyDiv w:val="1"/>
      <w:marLeft w:val="0"/>
      <w:marRight w:val="0"/>
      <w:marTop w:val="0"/>
      <w:marBottom w:val="0"/>
      <w:divBdr>
        <w:top w:val="none" w:sz="0" w:space="0" w:color="auto"/>
        <w:left w:val="none" w:sz="0" w:space="0" w:color="auto"/>
        <w:bottom w:val="none" w:sz="0" w:space="0" w:color="auto"/>
        <w:right w:val="none" w:sz="0" w:space="0" w:color="auto"/>
      </w:divBdr>
    </w:div>
    <w:div w:id="1456556123">
      <w:bodyDiv w:val="1"/>
      <w:marLeft w:val="0"/>
      <w:marRight w:val="0"/>
      <w:marTop w:val="0"/>
      <w:marBottom w:val="0"/>
      <w:divBdr>
        <w:top w:val="none" w:sz="0" w:space="0" w:color="auto"/>
        <w:left w:val="none" w:sz="0" w:space="0" w:color="auto"/>
        <w:bottom w:val="none" w:sz="0" w:space="0" w:color="auto"/>
        <w:right w:val="none" w:sz="0" w:space="0" w:color="auto"/>
      </w:divBdr>
    </w:div>
    <w:div w:id="1457795384">
      <w:bodyDiv w:val="1"/>
      <w:marLeft w:val="0"/>
      <w:marRight w:val="0"/>
      <w:marTop w:val="0"/>
      <w:marBottom w:val="0"/>
      <w:divBdr>
        <w:top w:val="none" w:sz="0" w:space="0" w:color="auto"/>
        <w:left w:val="none" w:sz="0" w:space="0" w:color="auto"/>
        <w:bottom w:val="none" w:sz="0" w:space="0" w:color="auto"/>
        <w:right w:val="none" w:sz="0" w:space="0" w:color="auto"/>
      </w:divBdr>
    </w:div>
    <w:div w:id="1457917773">
      <w:bodyDiv w:val="1"/>
      <w:marLeft w:val="0"/>
      <w:marRight w:val="0"/>
      <w:marTop w:val="0"/>
      <w:marBottom w:val="0"/>
      <w:divBdr>
        <w:top w:val="none" w:sz="0" w:space="0" w:color="auto"/>
        <w:left w:val="none" w:sz="0" w:space="0" w:color="auto"/>
        <w:bottom w:val="none" w:sz="0" w:space="0" w:color="auto"/>
        <w:right w:val="none" w:sz="0" w:space="0" w:color="auto"/>
      </w:divBdr>
    </w:div>
    <w:div w:id="1458451349">
      <w:bodyDiv w:val="1"/>
      <w:marLeft w:val="0"/>
      <w:marRight w:val="0"/>
      <w:marTop w:val="0"/>
      <w:marBottom w:val="0"/>
      <w:divBdr>
        <w:top w:val="none" w:sz="0" w:space="0" w:color="auto"/>
        <w:left w:val="none" w:sz="0" w:space="0" w:color="auto"/>
        <w:bottom w:val="none" w:sz="0" w:space="0" w:color="auto"/>
        <w:right w:val="none" w:sz="0" w:space="0" w:color="auto"/>
      </w:divBdr>
    </w:div>
    <w:div w:id="1460607506">
      <w:bodyDiv w:val="1"/>
      <w:marLeft w:val="0"/>
      <w:marRight w:val="0"/>
      <w:marTop w:val="0"/>
      <w:marBottom w:val="0"/>
      <w:divBdr>
        <w:top w:val="none" w:sz="0" w:space="0" w:color="auto"/>
        <w:left w:val="none" w:sz="0" w:space="0" w:color="auto"/>
        <w:bottom w:val="none" w:sz="0" w:space="0" w:color="auto"/>
        <w:right w:val="none" w:sz="0" w:space="0" w:color="auto"/>
      </w:divBdr>
    </w:div>
    <w:div w:id="1462307364">
      <w:bodyDiv w:val="1"/>
      <w:marLeft w:val="0"/>
      <w:marRight w:val="0"/>
      <w:marTop w:val="0"/>
      <w:marBottom w:val="0"/>
      <w:divBdr>
        <w:top w:val="none" w:sz="0" w:space="0" w:color="auto"/>
        <w:left w:val="none" w:sz="0" w:space="0" w:color="auto"/>
        <w:bottom w:val="none" w:sz="0" w:space="0" w:color="auto"/>
        <w:right w:val="none" w:sz="0" w:space="0" w:color="auto"/>
      </w:divBdr>
    </w:div>
    <w:div w:id="1467549116">
      <w:bodyDiv w:val="1"/>
      <w:marLeft w:val="0"/>
      <w:marRight w:val="0"/>
      <w:marTop w:val="0"/>
      <w:marBottom w:val="0"/>
      <w:divBdr>
        <w:top w:val="none" w:sz="0" w:space="0" w:color="auto"/>
        <w:left w:val="none" w:sz="0" w:space="0" w:color="auto"/>
        <w:bottom w:val="none" w:sz="0" w:space="0" w:color="auto"/>
        <w:right w:val="none" w:sz="0" w:space="0" w:color="auto"/>
      </w:divBdr>
    </w:div>
    <w:div w:id="1467776735">
      <w:bodyDiv w:val="1"/>
      <w:marLeft w:val="0"/>
      <w:marRight w:val="0"/>
      <w:marTop w:val="0"/>
      <w:marBottom w:val="0"/>
      <w:divBdr>
        <w:top w:val="none" w:sz="0" w:space="0" w:color="auto"/>
        <w:left w:val="none" w:sz="0" w:space="0" w:color="auto"/>
        <w:bottom w:val="none" w:sz="0" w:space="0" w:color="auto"/>
        <w:right w:val="none" w:sz="0" w:space="0" w:color="auto"/>
      </w:divBdr>
    </w:div>
    <w:div w:id="1468158063">
      <w:bodyDiv w:val="1"/>
      <w:marLeft w:val="0"/>
      <w:marRight w:val="0"/>
      <w:marTop w:val="0"/>
      <w:marBottom w:val="0"/>
      <w:divBdr>
        <w:top w:val="none" w:sz="0" w:space="0" w:color="auto"/>
        <w:left w:val="none" w:sz="0" w:space="0" w:color="auto"/>
        <w:bottom w:val="none" w:sz="0" w:space="0" w:color="auto"/>
        <w:right w:val="none" w:sz="0" w:space="0" w:color="auto"/>
      </w:divBdr>
    </w:div>
    <w:div w:id="1472096099">
      <w:bodyDiv w:val="1"/>
      <w:marLeft w:val="0"/>
      <w:marRight w:val="0"/>
      <w:marTop w:val="0"/>
      <w:marBottom w:val="0"/>
      <w:divBdr>
        <w:top w:val="none" w:sz="0" w:space="0" w:color="auto"/>
        <w:left w:val="none" w:sz="0" w:space="0" w:color="auto"/>
        <w:bottom w:val="none" w:sz="0" w:space="0" w:color="auto"/>
        <w:right w:val="none" w:sz="0" w:space="0" w:color="auto"/>
      </w:divBdr>
    </w:div>
    <w:div w:id="1472559636">
      <w:bodyDiv w:val="1"/>
      <w:marLeft w:val="0"/>
      <w:marRight w:val="0"/>
      <w:marTop w:val="0"/>
      <w:marBottom w:val="0"/>
      <w:divBdr>
        <w:top w:val="none" w:sz="0" w:space="0" w:color="auto"/>
        <w:left w:val="none" w:sz="0" w:space="0" w:color="auto"/>
        <w:bottom w:val="none" w:sz="0" w:space="0" w:color="auto"/>
        <w:right w:val="none" w:sz="0" w:space="0" w:color="auto"/>
      </w:divBdr>
    </w:div>
    <w:div w:id="1473133460">
      <w:bodyDiv w:val="1"/>
      <w:marLeft w:val="0"/>
      <w:marRight w:val="0"/>
      <w:marTop w:val="0"/>
      <w:marBottom w:val="0"/>
      <w:divBdr>
        <w:top w:val="none" w:sz="0" w:space="0" w:color="auto"/>
        <w:left w:val="none" w:sz="0" w:space="0" w:color="auto"/>
        <w:bottom w:val="none" w:sz="0" w:space="0" w:color="auto"/>
        <w:right w:val="none" w:sz="0" w:space="0" w:color="auto"/>
      </w:divBdr>
    </w:div>
    <w:div w:id="1473213267">
      <w:bodyDiv w:val="1"/>
      <w:marLeft w:val="0"/>
      <w:marRight w:val="0"/>
      <w:marTop w:val="0"/>
      <w:marBottom w:val="0"/>
      <w:divBdr>
        <w:top w:val="none" w:sz="0" w:space="0" w:color="auto"/>
        <w:left w:val="none" w:sz="0" w:space="0" w:color="auto"/>
        <w:bottom w:val="none" w:sz="0" w:space="0" w:color="auto"/>
        <w:right w:val="none" w:sz="0" w:space="0" w:color="auto"/>
      </w:divBdr>
    </w:div>
    <w:div w:id="1480803081">
      <w:bodyDiv w:val="1"/>
      <w:marLeft w:val="0"/>
      <w:marRight w:val="0"/>
      <w:marTop w:val="0"/>
      <w:marBottom w:val="0"/>
      <w:divBdr>
        <w:top w:val="none" w:sz="0" w:space="0" w:color="auto"/>
        <w:left w:val="none" w:sz="0" w:space="0" w:color="auto"/>
        <w:bottom w:val="none" w:sz="0" w:space="0" w:color="auto"/>
        <w:right w:val="none" w:sz="0" w:space="0" w:color="auto"/>
      </w:divBdr>
    </w:div>
    <w:div w:id="1481725648">
      <w:bodyDiv w:val="1"/>
      <w:marLeft w:val="0"/>
      <w:marRight w:val="0"/>
      <w:marTop w:val="0"/>
      <w:marBottom w:val="0"/>
      <w:divBdr>
        <w:top w:val="none" w:sz="0" w:space="0" w:color="auto"/>
        <w:left w:val="none" w:sz="0" w:space="0" w:color="auto"/>
        <w:bottom w:val="none" w:sz="0" w:space="0" w:color="auto"/>
        <w:right w:val="none" w:sz="0" w:space="0" w:color="auto"/>
      </w:divBdr>
    </w:div>
    <w:div w:id="1482119386">
      <w:bodyDiv w:val="1"/>
      <w:marLeft w:val="0"/>
      <w:marRight w:val="0"/>
      <w:marTop w:val="0"/>
      <w:marBottom w:val="0"/>
      <w:divBdr>
        <w:top w:val="none" w:sz="0" w:space="0" w:color="auto"/>
        <w:left w:val="none" w:sz="0" w:space="0" w:color="auto"/>
        <w:bottom w:val="none" w:sz="0" w:space="0" w:color="auto"/>
        <w:right w:val="none" w:sz="0" w:space="0" w:color="auto"/>
      </w:divBdr>
    </w:div>
    <w:div w:id="1488863738">
      <w:bodyDiv w:val="1"/>
      <w:marLeft w:val="0"/>
      <w:marRight w:val="0"/>
      <w:marTop w:val="0"/>
      <w:marBottom w:val="0"/>
      <w:divBdr>
        <w:top w:val="none" w:sz="0" w:space="0" w:color="auto"/>
        <w:left w:val="none" w:sz="0" w:space="0" w:color="auto"/>
        <w:bottom w:val="none" w:sz="0" w:space="0" w:color="auto"/>
        <w:right w:val="none" w:sz="0" w:space="0" w:color="auto"/>
      </w:divBdr>
    </w:div>
    <w:div w:id="1490318065">
      <w:bodyDiv w:val="1"/>
      <w:marLeft w:val="0"/>
      <w:marRight w:val="0"/>
      <w:marTop w:val="0"/>
      <w:marBottom w:val="0"/>
      <w:divBdr>
        <w:top w:val="none" w:sz="0" w:space="0" w:color="auto"/>
        <w:left w:val="none" w:sz="0" w:space="0" w:color="auto"/>
        <w:bottom w:val="none" w:sz="0" w:space="0" w:color="auto"/>
        <w:right w:val="none" w:sz="0" w:space="0" w:color="auto"/>
      </w:divBdr>
    </w:div>
    <w:div w:id="1490708058">
      <w:bodyDiv w:val="1"/>
      <w:marLeft w:val="0"/>
      <w:marRight w:val="0"/>
      <w:marTop w:val="0"/>
      <w:marBottom w:val="0"/>
      <w:divBdr>
        <w:top w:val="none" w:sz="0" w:space="0" w:color="auto"/>
        <w:left w:val="none" w:sz="0" w:space="0" w:color="auto"/>
        <w:bottom w:val="none" w:sz="0" w:space="0" w:color="auto"/>
        <w:right w:val="none" w:sz="0" w:space="0" w:color="auto"/>
      </w:divBdr>
    </w:div>
    <w:div w:id="1495224297">
      <w:bodyDiv w:val="1"/>
      <w:marLeft w:val="0"/>
      <w:marRight w:val="0"/>
      <w:marTop w:val="0"/>
      <w:marBottom w:val="0"/>
      <w:divBdr>
        <w:top w:val="none" w:sz="0" w:space="0" w:color="auto"/>
        <w:left w:val="none" w:sz="0" w:space="0" w:color="auto"/>
        <w:bottom w:val="none" w:sz="0" w:space="0" w:color="auto"/>
        <w:right w:val="none" w:sz="0" w:space="0" w:color="auto"/>
      </w:divBdr>
    </w:div>
    <w:div w:id="1496729041">
      <w:bodyDiv w:val="1"/>
      <w:marLeft w:val="0"/>
      <w:marRight w:val="0"/>
      <w:marTop w:val="0"/>
      <w:marBottom w:val="0"/>
      <w:divBdr>
        <w:top w:val="none" w:sz="0" w:space="0" w:color="auto"/>
        <w:left w:val="none" w:sz="0" w:space="0" w:color="auto"/>
        <w:bottom w:val="none" w:sz="0" w:space="0" w:color="auto"/>
        <w:right w:val="none" w:sz="0" w:space="0" w:color="auto"/>
      </w:divBdr>
    </w:div>
    <w:div w:id="1498181814">
      <w:bodyDiv w:val="1"/>
      <w:marLeft w:val="0"/>
      <w:marRight w:val="0"/>
      <w:marTop w:val="0"/>
      <w:marBottom w:val="0"/>
      <w:divBdr>
        <w:top w:val="none" w:sz="0" w:space="0" w:color="auto"/>
        <w:left w:val="none" w:sz="0" w:space="0" w:color="auto"/>
        <w:bottom w:val="none" w:sz="0" w:space="0" w:color="auto"/>
        <w:right w:val="none" w:sz="0" w:space="0" w:color="auto"/>
      </w:divBdr>
    </w:div>
    <w:div w:id="1500971648">
      <w:bodyDiv w:val="1"/>
      <w:marLeft w:val="0"/>
      <w:marRight w:val="0"/>
      <w:marTop w:val="0"/>
      <w:marBottom w:val="0"/>
      <w:divBdr>
        <w:top w:val="none" w:sz="0" w:space="0" w:color="auto"/>
        <w:left w:val="none" w:sz="0" w:space="0" w:color="auto"/>
        <w:bottom w:val="none" w:sz="0" w:space="0" w:color="auto"/>
        <w:right w:val="none" w:sz="0" w:space="0" w:color="auto"/>
      </w:divBdr>
    </w:div>
    <w:div w:id="1501967951">
      <w:bodyDiv w:val="1"/>
      <w:marLeft w:val="0"/>
      <w:marRight w:val="0"/>
      <w:marTop w:val="0"/>
      <w:marBottom w:val="0"/>
      <w:divBdr>
        <w:top w:val="none" w:sz="0" w:space="0" w:color="auto"/>
        <w:left w:val="none" w:sz="0" w:space="0" w:color="auto"/>
        <w:bottom w:val="none" w:sz="0" w:space="0" w:color="auto"/>
        <w:right w:val="none" w:sz="0" w:space="0" w:color="auto"/>
      </w:divBdr>
    </w:div>
    <w:div w:id="1509633685">
      <w:bodyDiv w:val="1"/>
      <w:marLeft w:val="0"/>
      <w:marRight w:val="0"/>
      <w:marTop w:val="0"/>
      <w:marBottom w:val="0"/>
      <w:divBdr>
        <w:top w:val="none" w:sz="0" w:space="0" w:color="auto"/>
        <w:left w:val="none" w:sz="0" w:space="0" w:color="auto"/>
        <w:bottom w:val="none" w:sz="0" w:space="0" w:color="auto"/>
        <w:right w:val="none" w:sz="0" w:space="0" w:color="auto"/>
      </w:divBdr>
    </w:div>
    <w:div w:id="1510220398">
      <w:bodyDiv w:val="1"/>
      <w:marLeft w:val="0"/>
      <w:marRight w:val="0"/>
      <w:marTop w:val="0"/>
      <w:marBottom w:val="0"/>
      <w:divBdr>
        <w:top w:val="none" w:sz="0" w:space="0" w:color="auto"/>
        <w:left w:val="none" w:sz="0" w:space="0" w:color="auto"/>
        <w:bottom w:val="none" w:sz="0" w:space="0" w:color="auto"/>
        <w:right w:val="none" w:sz="0" w:space="0" w:color="auto"/>
      </w:divBdr>
    </w:div>
    <w:div w:id="1512987988">
      <w:bodyDiv w:val="1"/>
      <w:marLeft w:val="0"/>
      <w:marRight w:val="0"/>
      <w:marTop w:val="0"/>
      <w:marBottom w:val="0"/>
      <w:divBdr>
        <w:top w:val="none" w:sz="0" w:space="0" w:color="auto"/>
        <w:left w:val="none" w:sz="0" w:space="0" w:color="auto"/>
        <w:bottom w:val="none" w:sz="0" w:space="0" w:color="auto"/>
        <w:right w:val="none" w:sz="0" w:space="0" w:color="auto"/>
      </w:divBdr>
    </w:div>
    <w:div w:id="1513378174">
      <w:bodyDiv w:val="1"/>
      <w:marLeft w:val="0"/>
      <w:marRight w:val="0"/>
      <w:marTop w:val="0"/>
      <w:marBottom w:val="0"/>
      <w:divBdr>
        <w:top w:val="none" w:sz="0" w:space="0" w:color="auto"/>
        <w:left w:val="none" w:sz="0" w:space="0" w:color="auto"/>
        <w:bottom w:val="none" w:sz="0" w:space="0" w:color="auto"/>
        <w:right w:val="none" w:sz="0" w:space="0" w:color="auto"/>
      </w:divBdr>
    </w:div>
    <w:div w:id="1516307516">
      <w:bodyDiv w:val="1"/>
      <w:marLeft w:val="0"/>
      <w:marRight w:val="0"/>
      <w:marTop w:val="0"/>
      <w:marBottom w:val="0"/>
      <w:divBdr>
        <w:top w:val="none" w:sz="0" w:space="0" w:color="auto"/>
        <w:left w:val="none" w:sz="0" w:space="0" w:color="auto"/>
        <w:bottom w:val="none" w:sz="0" w:space="0" w:color="auto"/>
        <w:right w:val="none" w:sz="0" w:space="0" w:color="auto"/>
      </w:divBdr>
    </w:div>
    <w:div w:id="1517621532">
      <w:bodyDiv w:val="1"/>
      <w:marLeft w:val="0"/>
      <w:marRight w:val="0"/>
      <w:marTop w:val="0"/>
      <w:marBottom w:val="0"/>
      <w:divBdr>
        <w:top w:val="none" w:sz="0" w:space="0" w:color="auto"/>
        <w:left w:val="none" w:sz="0" w:space="0" w:color="auto"/>
        <w:bottom w:val="none" w:sz="0" w:space="0" w:color="auto"/>
        <w:right w:val="none" w:sz="0" w:space="0" w:color="auto"/>
      </w:divBdr>
    </w:div>
    <w:div w:id="1518079404">
      <w:bodyDiv w:val="1"/>
      <w:marLeft w:val="0"/>
      <w:marRight w:val="0"/>
      <w:marTop w:val="0"/>
      <w:marBottom w:val="0"/>
      <w:divBdr>
        <w:top w:val="none" w:sz="0" w:space="0" w:color="auto"/>
        <w:left w:val="none" w:sz="0" w:space="0" w:color="auto"/>
        <w:bottom w:val="none" w:sz="0" w:space="0" w:color="auto"/>
        <w:right w:val="none" w:sz="0" w:space="0" w:color="auto"/>
      </w:divBdr>
    </w:div>
    <w:div w:id="1526288255">
      <w:bodyDiv w:val="1"/>
      <w:marLeft w:val="0"/>
      <w:marRight w:val="0"/>
      <w:marTop w:val="0"/>
      <w:marBottom w:val="0"/>
      <w:divBdr>
        <w:top w:val="none" w:sz="0" w:space="0" w:color="auto"/>
        <w:left w:val="none" w:sz="0" w:space="0" w:color="auto"/>
        <w:bottom w:val="none" w:sz="0" w:space="0" w:color="auto"/>
        <w:right w:val="none" w:sz="0" w:space="0" w:color="auto"/>
      </w:divBdr>
    </w:div>
    <w:div w:id="1527060956">
      <w:bodyDiv w:val="1"/>
      <w:marLeft w:val="0"/>
      <w:marRight w:val="0"/>
      <w:marTop w:val="0"/>
      <w:marBottom w:val="0"/>
      <w:divBdr>
        <w:top w:val="none" w:sz="0" w:space="0" w:color="auto"/>
        <w:left w:val="none" w:sz="0" w:space="0" w:color="auto"/>
        <w:bottom w:val="none" w:sz="0" w:space="0" w:color="auto"/>
        <w:right w:val="none" w:sz="0" w:space="0" w:color="auto"/>
      </w:divBdr>
    </w:div>
    <w:div w:id="1530339321">
      <w:bodyDiv w:val="1"/>
      <w:marLeft w:val="0"/>
      <w:marRight w:val="0"/>
      <w:marTop w:val="0"/>
      <w:marBottom w:val="0"/>
      <w:divBdr>
        <w:top w:val="none" w:sz="0" w:space="0" w:color="auto"/>
        <w:left w:val="none" w:sz="0" w:space="0" w:color="auto"/>
        <w:bottom w:val="none" w:sz="0" w:space="0" w:color="auto"/>
        <w:right w:val="none" w:sz="0" w:space="0" w:color="auto"/>
      </w:divBdr>
    </w:div>
    <w:div w:id="1531412456">
      <w:bodyDiv w:val="1"/>
      <w:marLeft w:val="0"/>
      <w:marRight w:val="0"/>
      <w:marTop w:val="0"/>
      <w:marBottom w:val="0"/>
      <w:divBdr>
        <w:top w:val="none" w:sz="0" w:space="0" w:color="auto"/>
        <w:left w:val="none" w:sz="0" w:space="0" w:color="auto"/>
        <w:bottom w:val="none" w:sz="0" w:space="0" w:color="auto"/>
        <w:right w:val="none" w:sz="0" w:space="0" w:color="auto"/>
      </w:divBdr>
    </w:div>
    <w:div w:id="1534998416">
      <w:bodyDiv w:val="1"/>
      <w:marLeft w:val="0"/>
      <w:marRight w:val="0"/>
      <w:marTop w:val="0"/>
      <w:marBottom w:val="0"/>
      <w:divBdr>
        <w:top w:val="none" w:sz="0" w:space="0" w:color="auto"/>
        <w:left w:val="none" w:sz="0" w:space="0" w:color="auto"/>
        <w:bottom w:val="none" w:sz="0" w:space="0" w:color="auto"/>
        <w:right w:val="none" w:sz="0" w:space="0" w:color="auto"/>
      </w:divBdr>
    </w:div>
    <w:div w:id="1536500454">
      <w:bodyDiv w:val="1"/>
      <w:marLeft w:val="0"/>
      <w:marRight w:val="0"/>
      <w:marTop w:val="0"/>
      <w:marBottom w:val="0"/>
      <w:divBdr>
        <w:top w:val="none" w:sz="0" w:space="0" w:color="auto"/>
        <w:left w:val="none" w:sz="0" w:space="0" w:color="auto"/>
        <w:bottom w:val="none" w:sz="0" w:space="0" w:color="auto"/>
        <w:right w:val="none" w:sz="0" w:space="0" w:color="auto"/>
      </w:divBdr>
    </w:div>
    <w:div w:id="1540241769">
      <w:bodyDiv w:val="1"/>
      <w:marLeft w:val="0"/>
      <w:marRight w:val="0"/>
      <w:marTop w:val="0"/>
      <w:marBottom w:val="0"/>
      <w:divBdr>
        <w:top w:val="none" w:sz="0" w:space="0" w:color="auto"/>
        <w:left w:val="none" w:sz="0" w:space="0" w:color="auto"/>
        <w:bottom w:val="none" w:sz="0" w:space="0" w:color="auto"/>
        <w:right w:val="none" w:sz="0" w:space="0" w:color="auto"/>
      </w:divBdr>
    </w:div>
    <w:div w:id="1542092759">
      <w:bodyDiv w:val="1"/>
      <w:marLeft w:val="0"/>
      <w:marRight w:val="0"/>
      <w:marTop w:val="0"/>
      <w:marBottom w:val="0"/>
      <w:divBdr>
        <w:top w:val="none" w:sz="0" w:space="0" w:color="auto"/>
        <w:left w:val="none" w:sz="0" w:space="0" w:color="auto"/>
        <w:bottom w:val="none" w:sz="0" w:space="0" w:color="auto"/>
        <w:right w:val="none" w:sz="0" w:space="0" w:color="auto"/>
      </w:divBdr>
    </w:div>
    <w:div w:id="1545869765">
      <w:bodyDiv w:val="1"/>
      <w:marLeft w:val="0"/>
      <w:marRight w:val="0"/>
      <w:marTop w:val="0"/>
      <w:marBottom w:val="0"/>
      <w:divBdr>
        <w:top w:val="none" w:sz="0" w:space="0" w:color="auto"/>
        <w:left w:val="none" w:sz="0" w:space="0" w:color="auto"/>
        <w:bottom w:val="none" w:sz="0" w:space="0" w:color="auto"/>
        <w:right w:val="none" w:sz="0" w:space="0" w:color="auto"/>
      </w:divBdr>
    </w:div>
    <w:div w:id="1551309031">
      <w:bodyDiv w:val="1"/>
      <w:marLeft w:val="0"/>
      <w:marRight w:val="0"/>
      <w:marTop w:val="0"/>
      <w:marBottom w:val="0"/>
      <w:divBdr>
        <w:top w:val="none" w:sz="0" w:space="0" w:color="auto"/>
        <w:left w:val="none" w:sz="0" w:space="0" w:color="auto"/>
        <w:bottom w:val="none" w:sz="0" w:space="0" w:color="auto"/>
        <w:right w:val="none" w:sz="0" w:space="0" w:color="auto"/>
      </w:divBdr>
    </w:div>
    <w:div w:id="1554580227">
      <w:bodyDiv w:val="1"/>
      <w:marLeft w:val="0"/>
      <w:marRight w:val="0"/>
      <w:marTop w:val="0"/>
      <w:marBottom w:val="0"/>
      <w:divBdr>
        <w:top w:val="none" w:sz="0" w:space="0" w:color="auto"/>
        <w:left w:val="none" w:sz="0" w:space="0" w:color="auto"/>
        <w:bottom w:val="none" w:sz="0" w:space="0" w:color="auto"/>
        <w:right w:val="none" w:sz="0" w:space="0" w:color="auto"/>
      </w:divBdr>
    </w:div>
    <w:div w:id="1554583609">
      <w:bodyDiv w:val="1"/>
      <w:marLeft w:val="0"/>
      <w:marRight w:val="0"/>
      <w:marTop w:val="0"/>
      <w:marBottom w:val="0"/>
      <w:divBdr>
        <w:top w:val="none" w:sz="0" w:space="0" w:color="auto"/>
        <w:left w:val="none" w:sz="0" w:space="0" w:color="auto"/>
        <w:bottom w:val="none" w:sz="0" w:space="0" w:color="auto"/>
        <w:right w:val="none" w:sz="0" w:space="0" w:color="auto"/>
      </w:divBdr>
    </w:div>
    <w:div w:id="1554998928">
      <w:bodyDiv w:val="1"/>
      <w:marLeft w:val="0"/>
      <w:marRight w:val="0"/>
      <w:marTop w:val="0"/>
      <w:marBottom w:val="0"/>
      <w:divBdr>
        <w:top w:val="none" w:sz="0" w:space="0" w:color="auto"/>
        <w:left w:val="none" w:sz="0" w:space="0" w:color="auto"/>
        <w:bottom w:val="none" w:sz="0" w:space="0" w:color="auto"/>
        <w:right w:val="none" w:sz="0" w:space="0" w:color="auto"/>
      </w:divBdr>
    </w:div>
    <w:div w:id="1555004684">
      <w:bodyDiv w:val="1"/>
      <w:marLeft w:val="0"/>
      <w:marRight w:val="0"/>
      <w:marTop w:val="0"/>
      <w:marBottom w:val="0"/>
      <w:divBdr>
        <w:top w:val="none" w:sz="0" w:space="0" w:color="auto"/>
        <w:left w:val="none" w:sz="0" w:space="0" w:color="auto"/>
        <w:bottom w:val="none" w:sz="0" w:space="0" w:color="auto"/>
        <w:right w:val="none" w:sz="0" w:space="0" w:color="auto"/>
      </w:divBdr>
    </w:div>
    <w:div w:id="1555853614">
      <w:bodyDiv w:val="1"/>
      <w:marLeft w:val="0"/>
      <w:marRight w:val="0"/>
      <w:marTop w:val="0"/>
      <w:marBottom w:val="0"/>
      <w:divBdr>
        <w:top w:val="none" w:sz="0" w:space="0" w:color="auto"/>
        <w:left w:val="none" w:sz="0" w:space="0" w:color="auto"/>
        <w:bottom w:val="none" w:sz="0" w:space="0" w:color="auto"/>
        <w:right w:val="none" w:sz="0" w:space="0" w:color="auto"/>
      </w:divBdr>
    </w:div>
    <w:div w:id="1557006980">
      <w:bodyDiv w:val="1"/>
      <w:marLeft w:val="0"/>
      <w:marRight w:val="0"/>
      <w:marTop w:val="0"/>
      <w:marBottom w:val="0"/>
      <w:divBdr>
        <w:top w:val="none" w:sz="0" w:space="0" w:color="auto"/>
        <w:left w:val="none" w:sz="0" w:space="0" w:color="auto"/>
        <w:bottom w:val="none" w:sz="0" w:space="0" w:color="auto"/>
        <w:right w:val="none" w:sz="0" w:space="0" w:color="auto"/>
      </w:divBdr>
    </w:div>
    <w:div w:id="1558737611">
      <w:bodyDiv w:val="1"/>
      <w:marLeft w:val="0"/>
      <w:marRight w:val="0"/>
      <w:marTop w:val="0"/>
      <w:marBottom w:val="0"/>
      <w:divBdr>
        <w:top w:val="none" w:sz="0" w:space="0" w:color="auto"/>
        <w:left w:val="none" w:sz="0" w:space="0" w:color="auto"/>
        <w:bottom w:val="none" w:sz="0" w:space="0" w:color="auto"/>
        <w:right w:val="none" w:sz="0" w:space="0" w:color="auto"/>
      </w:divBdr>
    </w:div>
    <w:div w:id="1559588332">
      <w:bodyDiv w:val="1"/>
      <w:marLeft w:val="0"/>
      <w:marRight w:val="0"/>
      <w:marTop w:val="0"/>
      <w:marBottom w:val="0"/>
      <w:divBdr>
        <w:top w:val="none" w:sz="0" w:space="0" w:color="auto"/>
        <w:left w:val="none" w:sz="0" w:space="0" w:color="auto"/>
        <w:bottom w:val="none" w:sz="0" w:space="0" w:color="auto"/>
        <w:right w:val="none" w:sz="0" w:space="0" w:color="auto"/>
      </w:divBdr>
    </w:div>
    <w:div w:id="1562256165">
      <w:bodyDiv w:val="1"/>
      <w:marLeft w:val="0"/>
      <w:marRight w:val="0"/>
      <w:marTop w:val="0"/>
      <w:marBottom w:val="0"/>
      <w:divBdr>
        <w:top w:val="none" w:sz="0" w:space="0" w:color="auto"/>
        <w:left w:val="none" w:sz="0" w:space="0" w:color="auto"/>
        <w:bottom w:val="none" w:sz="0" w:space="0" w:color="auto"/>
        <w:right w:val="none" w:sz="0" w:space="0" w:color="auto"/>
      </w:divBdr>
    </w:div>
    <w:div w:id="1563099790">
      <w:bodyDiv w:val="1"/>
      <w:marLeft w:val="0"/>
      <w:marRight w:val="0"/>
      <w:marTop w:val="0"/>
      <w:marBottom w:val="0"/>
      <w:divBdr>
        <w:top w:val="none" w:sz="0" w:space="0" w:color="auto"/>
        <w:left w:val="none" w:sz="0" w:space="0" w:color="auto"/>
        <w:bottom w:val="none" w:sz="0" w:space="0" w:color="auto"/>
        <w:right w:val="none" w:sz="0" w:space="0" w:color="auto"/>
      </w:divBdr>
    </w:div>
    <w:div w:id="1563371853">
      <w:bodyDiv w:val="1"/>
      <w:marLeft w:val="0"/>
      <w:marRight w:val="0"/>
      <w:marTop w:val="0"/>
      <w:marBottom w:val="0"/>
      <w:divBdr>
        <w:top w:val="none" w:sz="0" w:space="0" w:color="auto"/>
        <w:left w:val="none" w:sz="0" w:space="0" w:color="auto"/>
        <w:bottom w:val="none" w:sz="0" w:space="0" w:color="auto"/>
        <w:right w:val="none" w:sz="0" w:space="0" w:color="auto"/>
      </w:divBdr>
    </w:div>
    <w:div w:id="1563641919">
      <w:bodyDiv w:val="1"/>
      <w:marLeft w:val="0"/>
      <w:marRight w:val="0"/>
      <w:marTop w:val="0"/>
      <w:marBottom w:val="0"/>
      <w:divBdr>
        <w:top w:val="none" w:sz="0" w:space="0" w:color="auto"/>
        <w:left w:val="none" w:sz="0" w:space="0" w:color="auto"/>
        <w:bottom w:val="none" w:sz="0" w:space="0" w:color="auto"/>
        <w:right w:val="none" w:sz="0" w:space="0" w:color="auto"/>
      </w:divBdr>
    </w:div>
    <w:div w:id="1566377473">
      <w:bodyDiv w:val="1"/>
      <w:marLeft w:val="0"/>
      <w:marRight w:val="0"/>
      <w:marTop w:val="0"/>
      <w:marBottom w:val="0"/>
      <w:divBdr>
        <w:top w:val="none" w:sz="0" w:space="0" w:color="auto"/>
        <w:left w:val="none" w:sz="0" w:space="0" w:color="auto"/>
        <w:bottom w:val="none" w:sz="0" w:space="0" w:color="auto"/>
        <w:right w:val="none" w:sz="0" w:space="0" w:color="auto"/>
      </w:divBdr>
    </w:div>
    <w:div w:id="1568220097">
      <w:bodyDiv w:val="1"/>
      <w:marLeft w:val="0"/>
      <w:marRight w:val="0"/>
      <w:marTop w:val="0"/>
      <w:marBottom w:val="0"/>
      <w:divBdr>
        <w:top w:val="none" w:sz="0" w:space="0" w:color="auto"/>
        <w:left w:val="none" w:sz="0" w:space="0" w:color="auto"/>
        <w:bottom w:val="none" w:sz="0" w:space="0" w:color="auto"/>
        <w:right w:val="none" w:sz="0" w:space="0" w:color="auto"/>
      </w:divBdr>
    </w:div>
    <w:div w:id="1568951854">
      <w:bodyDiv w:val="1"/>
      <w:marLeft w:val="0"/>
      <w:marRight w:val="0"/>
      <w:marTop w:val="0"/>
      <w:marBottom w:val="0"/>
      <w:divBdr>
        <w:top w:val="none" w:sz="0" w:space="0" w:color="auto"/>
        <w:left w:val="none" w:sz="0" w:space="0" w:color="auto"/>
        <w:bottom w:val="none" w:sz="0" w:space="0" w:color="auto"/>
        <w:right w:val="none" w:sz="0" w:space="0" w:color="auto"/>
      </w:divBdr>
    </w:div>
    <w:div w:id="1570844244">
      <w:bodyDiv w:val="1"/>
      <w:marLeft w:val="0"/>
      <w:marRight w:val="0"/>
      <w:marTop w:val="0"/>
      <w:marBottom w:val="0"/>
      <w:divBdr>
        <w:top w:val="none" w:sz="0" w:space="0" w:color="auto"/>
        <w:left w:val="none" w:sz="0" w:space="0" w:color="auto"/>
        <w:bottom w:val="none" w:sz="0" w:space="0" w:color="auto"/>
        <w:right w:val="none" w:sz="0" w:space="0" w:color="auto"/>
      </w:divBdr>
    </w:div>
    <w:div w:id="1576476513">
      <w:bodyDiv w:val="1"/>
      <w:marLeft w:val="0"/>
      <w:marRight w:val="0"/>
      <w:marTop w:val="0"/>
      <w:marBottom w:val="0"/>
      <w:divBdr>
        <w:top w:val="none" w:sz="0" w:space="0" w:color="auto"/>
        <w:left w:val="none" w:sz="0" w:space="0" w:color="auto"/>
        <w:bottom w:val="none" w:sz="0" w:space="0" w:color="auto"/>
        <w:right w:val="none" w:sz="0" w:space="0" w:color="auto"/>
      </w:divBdr>
    </w:div>
    <w:div w:id="1578128503">
      <w:bodyDiv w:val="1"/>
      <w:marLeft w:val="0"/>
      <w:marRight w:val="0"/>
      <w:marTop w:val="0"/>
      <w:marBottom w:val="0"/>
      <w:divBdr>
        <w:top w:val="none" w:sz="0" w:space="0" w:color="auto"/>
        <w:left w:val="none" w:sz="0" w:space="0" w:color="auto"/>
        <w:bottom w:val="none" w:sz="0" w:space="0" w:color="auto"/>
        <w:right w:val="none" w:sz="0" w:space="0" w:color="auto"/>
      </w:divBdr>
    </w:div>
    <w:div w:id="1580822545">
      <w:bodyDiv w:val="1"/>
      <w:marLeft w:val="0"/>
      <w:marRight w:val="0"/>
      <w:marTop w:val="0"/>
      <w:marBottom w:val="0"/>
      <w:divBdr>
        <w:top w:val="none" w:sz="0" w:space="0" w:color="auto"/>
        <w:left w:val="none" w:sz="0" w:space="0" w:color="auto"/>
        <w:bottom w:val="none" w:sz="0" w:space="0" w:color="auto"/>
        <w:right w:val="none" w:sz="0" w:space="0" w:color="auto"/>
      </w:divBdr>
    </w:div>
    <w:div w:id="1582912341">
      <w:bodyDiv w:val="1"/>
      <w:marLeft w:val="0"/>
      <w:marRight w:val="0"/>
      <w:marTop w:val="0"/>
      <w:marBottom w:val="0"/>
      <w:divBdr>
        <w:top w:val="none" w:sz="0" w:space="0" w:color="auto"/>
        <w:left w:val="none" w:sz="0" w:space="0" w:color="auto"/>
        <w:bottom w:val="none" w:sz="0" w:space="0" w:color="auto"/>
        <w:right w:val="none" w:sz="0" w:space="0" w:color="auto"/>
      </w:divBdr>
    </w:div>
    <w:div w:id="1583174970">
      <w:bodyDiv w:val="1"/>
      <w:marLeft w:val="0"/>
      <w:marRight w:val="0"/>
      <w:marTop w:val="0"/>
      <w:marBottom w:val="0"/>
      <w:divBdr>
        <w:top w:val="none" w:sz="0" w:space="0" w:color="auto"/>
        <w:left w:val="none" w:sz="0" w:space="0" w:color="auto"/>
        <w:bottom w:val="none" w:sz="0" w:space="0" w:color="auto"/>
        <w:right w:val="none" w:sz="0" w:space="0" w:color="auto"/>
      </w:divBdr>
    </w:div>
    <w:div w:id="1585067411">
      <w:bodyDiv w:val="1"/>
      <w:marLeft w:val="0"/>
      <w:marRight w:val="0"/>
      <w:marTop w:val="0"/>
      <w:marBottom w:val="0"/>
      <w:divBdr>
        <w:top w:val="none" w:sz="0" w:space="0" w:color="auto"/>
        <w:left w:val="none" w:sz="0" w:space="0" w:color="auto"/>
        <w:bottom w:val="none" w:sz="0" w:space="0" w:color="auto"/>
        <w:right w:val="none" w:sz="0" w:space="0" w:color="auto"/>
      </w:divBdr>
    </w:div>
    <w:div w:id="1585188486">
      <w:bodyDiv w:val="1"/>
      <w:marLeft w:val="0"/>
      <w:marRight w:val="0"/>
      <w:marTop w:val="0"/>
      <w:marBottom w:val="0"/>
      <w:divBdr>
        <w:top w:val="none" w:sz="0" w:space="0" w:color="auto"/>
        <w:left w:val="none" w:sz="0" w:space="0" w:color="auto"/>
        <w:bottom w:val="none" w:sz="0" w:space="0" w:color="auto"/>
        <w:right w:val="none" w:sz="0" w:space="0" w:color="auto"/>
      </w:divBdr>
    </w:div>
    <w:div w:id="1585412260">
      <w:bodyDiv w:val="1"/>
      <w:marLeft w:val="0"/>
      <w:marRight w:val="0"/>
      <w:marTop w:val="0"/>
      <w:marBottom w:val="0"/>
      <w:divBdr>
        <w:top w:val="none" w:sz="0" w:space="0" w:color="auto"/>
        <w:left w:val="none" w:sz="0" w:space="0" w:color="auto"/>
        <w:bottom w:val="none" w:sz="0" w:space="0" w:color="auto"/>
        <w:right w:val="none" w:sz="0" w:space="0" w:color="auto"/>
      </w:divBdr>
    </w:div>
    <w:div w:id="1587155769">
      <w:bodyDiv w:val="1"/>
      <w:marLeft w:val="0"/>
      <w:marRight w:val="0"/>
      <w:marTop w:val="0"/>
      <w:marBottom w:val="0"/>
      <w:divBdr>
        <w:top w:val="none" w:sz="0" w:space="0" w:color="auto"/>
        <w:left w:val="none" w:sz="0" w:space="0" w:color="auto"/>
        <w:bottom w:val="none" w:sz="0" w:space="0" w:color="auto"/>
        <w:right w:val="none" w:sz="0" w:space="0" w:color="auto"/>
      </w:divBdr>
    </w:div>
    <w:div w:id="1589389863">
      <w:bodyDiv w:val="1"/>
      <w:marLeft w:val="0"/>
      <w:marRight w:val="0"/>
      <w:marTop w:val="0"/>
      <w:marBottom w:val="0"/>
      <w:divBdr>
        <w:top w:val="none" w:sz="0" w:space="0" w:color="auto"/>
        <w:left w:val="none" w:sz="0" w:space="0" w:color="auto"/>
        <w:bottom w:val="none" w:sz="0" w:space="0" w:color="auto"/>
        <w:right w:val="none" w:sz="0" w:space="0" w:color="auto"/>
      </w:divBdr>
    </w:div>
    <w:div w:id="1589776961">
      <w:bodyDiv w:val="1"/>
      <w:marLeft w:val="0"/>
      <w:marRight w:val="0"/>
      <w:marTop w:val="0"/>
      <w:marBottom w:val="0"/>
      <w:divBdr>
        <w:top w:val="none" w:sz="0" w:space="0" w:color="auto"/>
        <w:left w:val="none" w:sz="0" w:space="0" w:color="auto"/>
        <w:bottom w:val="none" w:sz="0" w:space="0" w:color="auto"/>
        <w:right w:val="none" w:sz="0" w:space="0" w:color="auto"/>
      </w:divBdr>
    </w:div>
    <w:div w:id="1590192316">
      <w:bodyDiv w:val="1"/>
      <w:marLeft w:val="0"/>
      <w:marRight w:val="0"/>
      <w:marTop w:val="0"/>
      <w:marBottom w:val="0"/>
      <w:divBdr>
        <w:top w:val="none" w:sz="0" w:space="0" w:color="auto"/>
        <w:left w:val="none" w:sz="0" w:space="0" w:color="auto"/>
        <w:bottom w:val="none" w:sz="0" w:space="0" w:color="auto"/>
        <w:right w:val="none" w:sz="0" w:space="0" w:color="auto"/>
      </w:divBdr>
    </w:div>
    <w:div w:id="1590845903">
      <w:bodyDiv w:val="1"/>
      <w:marLeft w:val="0"/>
      <w:marRight w:val="0"/>
      <w:marTop w:val="0"/>
      <w:marBottom w:val="0"/>
      <w:divBdr>
        <w:top w:val="none" w:sz="0" w:space="0" w:color="auto"/>
        <w:left w:val="none" w:sz="0" w:space="0" w:color="auto"/>
        <w:bottom w:val="none" w:sz="0" w:space="0" w:color="auto"/>
        <w:right w:val="none" w:sz="0" w:space="0" w:color="auto"/>
      </w:divBdr>
    </w:div>
    <w:div w:id="1592081754">
      <w:bodyDiv w:val="1"/>
      <w:marLeft w:val="0"/>
      <w:marRight w:val="0"/>
      <w:marTop w:val="0"/>
      <w:marBottom w:val="0"/>
      <w:divBdr>
        <w:top w:val="none" w:sz="0" w:space="0" w:color="auto"/>
        <w:left w:val="none" w:sz="0" w:space="0" w:color="auto"/>
        <w:bottom w:val="none" w:sz="0" w:space="0" w:color="auto"/>
        <w:right w:val="none" w:sz="0" w:space="0" w:color="auto"/>
      </w:divBdr>
    </w:div>
    <w:div w:id="1595552690">
      <w:bodyDiv w:val="1"/>
      <w:marLeft w:val="0"/>
      <w:marRight w:val="0"/>
      <w:marTop w:val="0"/>
      <w:marBottom w:val="0"/>
      <w:divBdr>
        <w:top w:val="none" w:sz="0" w:space="0" w:color="auto"/>
        <w:left w:val="none" w:sz="0" w:space="0" w:color="auto"/>
        <w:bottom w:val="none" w:sz="0" w:space="0" w:color="auto"/>
        <w:right w:val="none" w:sz="0" w:space="0" w:color="auto"/>
      </w:divBdr>
    </w:div>
    <w:div w:id="1600676939">
      <w:bodyDiv w:val="1"/>
      <w:marLeft w:val="0"/>
      <w:marRight w:val="0"/>
      <w:marTop w:val="0"/>
      <w:marBottom w:val="0"/>
      <w:divBdr>
        <w:top w:val="none" w:sz="0" w:space="0" w:color="auto"/>
        <w:left w:val="none" w:sz="0" w:space="0" w:color="auto"/>
        <w:bottom w:val="none" w:sz="0" w:space="0" w:color="auto"/>
        <w:right w:val="none" w:sz="0" w:space="0" w:color="auto"/>
      </w:divBdr>
    </w:div>
    <w:div w:id="1602642079">
      <w:bodyDiv w:val="1"/>
      <w:marLeft w:val="0"/>
      <w:marRight w:val="0"/>
      <w:marTop w:val="0"/>
      <w:marBottom w:val="0"/>
      <w:divBdr>
        <w:top w:val="none" w:sz="0" w:space="0" w:color="auto"/>
        <w:left w:val="none" w:sz="0" w:space="0" w:color="auto"/>
        <w:bottom w:val="none" w:sz="0" w:space="0" w:color="auto"/>
        <w:right w:val="none" w:sz="0" w:space="0" w:color="auto"/>
      </w:divBdr>
    </w:div>
    <w:div w:id="1608199089">
      <w:bodyDiv w:val="1"/>
      <w:marLeft w:val="0"/>
      <w:marRight w:val="0"/>
      <w:marTop w:val="0"/>
      <w:marBottom w:val="0"/>
      <w:divBdr>
        <w:top w:val="none" w:sz="0" w:space="0" w:color="auto"/>
        <w:left w:val="none" w:sz="0" w:space="0" w:color="auto"/>
        <w:bottom w:val="none" w:sz="0" w:space="0" w:color="auto"/>
        <w:right w:val="none" w:sz="0" w:space="0" w:color="auto"/>
      </w:divBdr>
    </w:div>
    <w:div w:id="1609003729">
      <w:bodyDiv w:val="1"/>
      <w:marLeft w:val="0"/>
      <w:marRight w:val="0"/>
      <w:marTop w:val="0"/>
      <w:marBottom w:val="0"/>
      <w:divBdr>
        <w:top w:val="none" w:sz="0" w:space="0" w:color="auto"/>
        <w:left w:val="none" w:sz="0" w:space="0" w:color="auto"/>
        <w:bottom w:val="none" w:sz="0" w:space="0" w:color="auto"/>
        <w:right w:val="none" w:sz="0" w:space="0" w:color="auto"/>
      </w:divBdr>
    </w:div>
    <w:div w:id="1609391986">
      <w:bodyDiv w:val="1"/>
      <w:marLeft w:val="0"/>
      <w:marRight w:val="0"/>
      <w:marTop w:val="0"/>
      <w:marBottom w:val="0"/>
      <w:divBdr>
        <w:top w:val="none" w:sz="0" w:space="0" w:color="auto"/>
        <w:left w:val="none" w:sz="0" w:space="0" w:color="auto"/>
        <w:bottom w:val="none" w:sz="0" w:space="0" w:color="auto"/>
        <w:right w:val="none" w:sz="0" w:space="0" w:color="auto"/>
      </w:divBdr>
    </w:div>
    <w:div w:id="1614247635">
      <w:bodyDiv w:val="1"/>
      <w:marLeft w:val="0"/>
      <w:marRight w:val="0"/>
      <w:marTop w:val="0"/>
      <w:marBottom w:val="0"/>
      <w:divBdr>
        <w:top w:val="none" w:sz="0" w:space="0" w:color="auto"/>
        <w:left w:val="none" w:sz="0" w:space="0" w:color="auto"/>
        <w:bottom w:val="none" w:sz="0" w:space="0" w:color="auto"/>
        <w:right w:val="none" w:sz="0" w:space="0" w:color="auto"/>
      </w:divBdr>
    </w:div>
    <w:div w:id="1614436004">
      <w:bodyDiv w:val="1"/>
      <w:marLeft w:val="0"/>
      <w:marRight w:val="0"/>
      <w:marTop w:val="0"/>
      <w:marBottom w:val="0"/>
      <w:divBdr>
        <w:top w:val="none" w:sz="0" w:space="0" w:color="auto"/>
        <w:left w:val="none" w:sz="0" w:space="0" w:color="auto"/>
        <w:bottom w:val="none" w:sz="0" w:space="0" w:color="auto"/>
        <w:right w:val="none" w:sz="0" w:space="0" w:color="auto"/>
      </w:divBdr>
    </w:div>
    <w:div w:id="1615987705">
      <w:bodyDiv w:val="1"/>
      <w:marLeft w:val="0"/>
      <w:marRight w:val="0"/>
      <w:marTop w:val="0"/>
      <w:marBottom w:val="0"/>
      <w:divBdr>
        <w:top w:val="none" w:sz="0" w:space="0" w:color="auto"/>
        <w:left w:val="none" w:sz="0" w:space="0" w:color="auto"/>
        <w:bottom w:val="none" w:sz="0" w:space="0" w:color="auto"/>
        <w:right w:val="none" w:sz="0" w:space="0" w:color="auto"/>
      </w:divBdr>
      <w:divsChild>
        <w:div w:id="189880599">
          <w:marLeft w:val="0"/>
          <w:marRight w:val="0"/>
          <w:marTop w:val="0"/>
          <w:marBottom w:val="0"/>
          <w:divBdr>
            <w:top w:val="none" w:sz="0" w:space="0" w:color="auto"/>
            <w:left w:val="none" w:sz="0" w:space="0" w:color="auto"/>
            <w:bottom w:val="none" w:sz="0" w:space="0" w:color="auto"/>
            <w:right w:val="none" w:sz="0" w:space="0" w:color="auto"/>
          </w:divBdr>
          <w:divsChild>
            <w:div w:id="1702512041">
              <w:marLeft w:val="0"/>
              <w:marRight w:val="0"/>
              <w:marTop w:val="0"/>
              <w:marBottom w:val="0"/>
              <w:divBdr>
                <w:top w:val="none" w:sz="0" w:space="0" w:color="auto"/>
                <w:left w:val="none" w:sz="0" w:space="0" w:color="auto"/>
                <w:bottom w:val="none" w:sz="0" w:space="0" w:color="auto"/>
                <w:right w:val="none" w:sz="0" w:space="0" w:color="auto"/>
              </w:divBdr>
              <w:divsChild>
                <w:div w:id="132253999">
                  <w:marLeft w:val="0"/>
                  <w:marRight w:val="0"/>
                  <w:marTop w:val="0"/>
                  <w:marBottom w:val="0"/>
                  <w:divBdr>
                    <w:top w:val="none" w:sz="0" w:space="0" w:color="auto"/>
                    <w:left w:val="none" w:sz="0" w:space="0" w:color="auto"/>
                    <w:bottom w:val="none" w:sz="0" w:space="0" w:color="auto"/>
                    <w:right w:val="none" w:sz="0" w:space="0" w:color="auto"/>
                  </w:divBdr>
                  <w:divsChild>
                    <w:div w:id="1018895262">
                      <w:marLeft w:val="0"/>
                      <w:marRight w:val="0"/>
                      <w:marTop w:val="0"/>
                      <w:marBottom w:val="0"/>
                      <w:divBdr>
                        <w:top w:val="none" w:sz="0" w:space="0" w:color="auto"/>
                        <w:left w:val="none" w:sz="0" w:space="0" w:color="auto"/>
                        <w:bottom w:val="none" w:sz="0" w:space="0" w:color="auto"/>
                        <w:right w:val="none" w:sz="0" w:space="0" w:color="auto"/>
                      </w:divBdr>
                      <w:divsChild>
                        <w:div w:id="1765807274">
                          <w:marLeft w:val="0"/>
                          <w:marRight w:val="0"/>
                          <w:marTop w:val="0"/>
                          <w:marBottom w:val="0"/>
                          <w:divBdr>
                            <w:top w:val="none" w:sz="0" w:space="0" w:color="auto"/>
                            <w:left w:val="none" w:sz="0" w:space="0" w:color="auto"/>
                            <w:bottom w:val="none" w:sz="0" w:space="0" w:color="auto"/>
                            <w:right w:val="none" w:sz="0" w:space="0" w:color="auto"/>
                          </w:divBdr>
                          <w:divsChild>
                            <w:div w:id="8907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59631">
      <w:bodyDiv w:val="1"/>
      <w:marLeft w:val="0"/>
      <w:marRight w:val="0"/>
      <w:marTop w:val="0"/>
      <w:marBottom w:val="0"/>
      <w:divBdr>
        <w:top w:val="none" w:sz="0" w:space="0" w:color="auto"/>
        <w:left w:val="none" w:sz="0" w:space="0" w:color="auto"/>
        <w:bottom w:val="none" w:sz="0" w:space="0" w:color="auto"/>
        <w:right w:val="none" w:sz="0" w:space="0" w:color="auto"/>
      </w:divBdr>
    </w:div>
    <w:div w:id="1616475093">
      <w:bodyDiv w:val="1"/>
      <w:marLeft w:val="0"/>
      <w:marRight w:val="0"/>
      <w:marTop w:val="0"/>
      <w:marBottom w:val="0"/>
      <w:divBdr>
        <w:top w:val="none" w:sz="0" w:space="0" w:color="auto"/>
        <w:left w:val="none" w:sz="0" w:space="0" w:color="auto"/>
        <w:bottom w:val="none" w:sz="0" w:space="0" w:color="auto"/>
        <w:right w:val="none" w:sz="0" w:space="0" w:color="auto"/>
      </w:divBdr>
    </w:div>
    <w:div w:id="1617715657">
      <w:bodyDiv w:val="1"/>
      <w:marLeft w:val="0"/>
      <w:marRight w:val="0"/>
      <w:marTop w:val="0"/>
      <w:marBottom w:val="0"/>
      <w:divBdr>
        <w:top w:val="none" w:sz="0" w:space="0" w:color="auto"/>
        <w:left w:val="none" w:sz="0" w:space="0" w:color="auto"/>
        <w:bottom w:val="none" w:sz="0" w:space="0" w:color="auto"/>
        <w:right w:val="none" w:sz="0" w:space="0" w:color="auto"/>
      </w:divBdr>
    </w:div>
    <w:div w:id="1620336211">
      <w:bodyDiv w:val="1"/>
      <w:marLeft w:val="0"/>
      <w:marRight w:val="0"/>
      <w:marTop w:val="0"/>
      <w:marBottom w:val="0"/>
      <w:divBdr>
        <w:top w:val="none" w:sz="0" w:space="0" w:color="auto"/>
        <w:left w:val="none" w:sz="0" w:space="0" w:color="auto"/>
        <w:bottom w:val="none" w:sz="0" w:space="0" w:color="auto"/>
        <w:right w:val="none" w:sz="0" w:space="0" w:color="auto"/>
      </w:divBdr>
    </w:div>
    <w:div w:id="1628244895">
      <w:bodyDiv w:val="1"/>
      <w:marLeft w:val="0"/>
      <w:marRight w:val="0"/>
      <w:marTop w:val="0"/>
      <w:marBottom w:val="0"/>
      <w:divBdr>
        <w:top w:val="none" w:sz="0" w:space="0" w:color="auto"/>
        <w:left w:val="none" w:sz="0" w:space="0" w:color="auto"/>
        <w:bottom w:val="none" w:sz="0" w:space="0" w:color="auto"/>
        <w:right w:val="none" w:sz="0" w:space="0" w:color="auto"/>
      </w:divBdr>
    </w:div>
    <w:div w:id="1633050611">
      <w:bodyDiv w:val="1"/>
      <w:marLeft w:val="0"/>
      <w:marRight w:val="0"/>
      <w:marTop w:val="0"/>
      <w:marBottom w:val="0"/>
      <w:divBdr>
        <w:top w:val="none" w:sz="0" w:space="0" w:color="auto"/>
        <w:left w:val="none" w:sz="0" w:space="0" w:color="auto"/>
        <w:bottom w:val="none" w:sz="0" w:space="0" w:color="auto"/>
        <w:right w:val="none" w:sz="0" w:space="0" w:color="auto"/>
      </w:divBdr>
    </w:div>
    <w:div w:id="1633559137">
      <w:bodyDiv w:val="1"/>
      <w:marLeft w:val="0"/>
      <w:marRight w:val="0"/>
      <w:marTop w:val="0"/>
      <w:marBottom w:val="0"/>
      <w:divBdr>
        <w:top w:val="none" w:sz="0" w:space="0" w:color="auto"/>
        <w:left w:val="none" w:sz="0" w:space="0" w:color="auto"/>
        <w:bottom w:val="none" w:sz="0" w:space="0" w:color="auto"/>
        <w:right w:val="none" w:sz="0" w:space="0" w:color="auto"/>
      </w:divBdr>
    </w:div>
    <w:div w:id="1633628661">
      <w:bodyDiv w:val="1"/>
      <w:marLeft w:val="0"/>
      <w:marRight w:val="0"/>
      <w:marTop w:val="0"/>
      <w:marBottom w:val="0"/>
      <w:divBdr>
        <w:top w:val="none" w:sz="0" w:space="0" w:color="auto"/>
        <w:left w:val="none" w:sz="0" w:space="0" w:color="auto"/>
        <w:bottom w:val="none" w:sz="0" w:space="0" w:color="auto"/>
        <w:right w:val="none" w:sz="0" w:space="0" w:color="auto"/>
      </w:divBdr>
    </w:div>
    <w:div w:id="1634291377">
      <w:bodyDiv w:val="1"/>
      <w:marLeft w:val="0"/>
      <w:marRight w:val="0"/>
      <w:marTop w:val="0"/>
      <w:marBottom w:val="0"/>
      <w:divBdr>
        <w:top w:val="none" w:sz="0" w:space="0" w:color="auto"/>
        <w:left w:val="none" w:sz="0" w:space="0" w:color="auto"/>
        <w:bottom w:val="none" w:sz="0" w:space="0" w:color="auto"/>
        <w:right w:val="none" w:sz="0" w:space="0" w:color="auto"/>
      </w:divBdr>
    </w:div>
    <w:div w:id="1635255920">
      <w:bodyDiv w:val="1"/>
      <w:marLeft w:val="0"/>
      <w:marRight w:val="0"/>
      <w:marTop w:val="0"/>
      <w:marBottom w:val="0"/>
      <w:divBdr>
        <w:top w:val="none" w:sz="0" w:space="0" w:color="auto"/>
        <w:left w:val="none" w:sz="0" w:space="0" w:color="auto"/>
        <w:bottom w:val="none" w:sz="0" w:space="0" w:color="auto"/>
        <w:right w:val="none" w:sz="0" w:space="0" w:color="auto"/>
      </w:divBdr>
    </w:div>
    <w:div w:id="1636445856">
      <w:bodyDiv w:val="1"/>
      <w:marLeft w:val="0"/>
      <w:marRight w:val="0"/>
      <w:marTop w:val="0"/>
      <w:marBottom w:val="0"/>
      <w:divBdr>
        <w:top w:val="none" w:sz="0" w:space="0" w:color="auto"/>
        <w:left w:val="none" w:sz="0" w:space="0" w:color="auto"/>
        <w:bottom w:val="none" w:sz="0" w:space="0" w:color="auto"/>
        <w:right w:val="none" w:sz="0" w:space="0" w:color="auto"/>
      </w:divBdr>
    </w:div>
    <w:div w:id="1639649432">
      <w:bodyDiv w:val="1"/>
      <w:marLeft w:val="0"/>
      <w:marRight w:val="0"/>
      <w:marTop w:val="0"/>
      <w:marBottom w:val="0"/>
      <w:divBdr>
        <w:top w:val="none" w:sz="0" w:space="0" w:color="auto"/>
        <w:left w:val="none" w:sz="0" w:space="0" w:color="auto"/>
        <w:bottom w:val="none" w:sz="0" w:space="0" w:color="auto"/>
        <w:right w:val="none" w:sz="0" w:space="0" w:color="auto"/>
      </w:divBdr>
    </w:div>
    <w:div w:id="1642811290">
      <w:bodyDiv w:val="1"/>
      <w:marLeft w:val="0"/>
      <w:marRight w:val="0"/>
      <w:marTop w:val="0"/>
      <w:marBottom w:val="0"/>
      <w:divBdr>
        <w:top w:val="none" w:sz="0" w:space="0" w:color="auto"/>
        <w:left w:val="none" w:sz="0" w:space="0" w:color="auto"/>
        <w:bottom w:val="none" w:sz="0" w:space="0" w:color="auto"/>
        <w:right w:val="none" w:sz="0" w:space="0" w:color="auto"/>
      </w:divBdr>
    </w:div>
    <w:div w:id="1644919040">
      <w:bodyDiv w:val="1"/>
      <w:marLeft w:val="0"/>
      <w:marRight w:val="0"/>
      <w:marTop w:val="0"/>
      <w:marBottom w:val="0"/>
      <w:divBdr>
        <w:top w:val="none" w:sz="0" w:space="0" w:color="auto"/>
        <w:left w:val="none" w:sz="0" w:space="0" w:color="auto"/>
        <w:bottom w:val="none" w:sz="0" w:space="0" w:color="auto"/>
        <w:right w:val="none" w:sz="0" w:space="0" w:color="auto"/>
      </w:divBdr>
    </w:div>
    <w:div w:id="1645351824">
      <w:bodyDiv w:val="1"/>
      <w:marLeft w:val="0"/>
      <w:marRight w:val="0"/>
      <w:marTop w:val="0"/>
      <w:marBottom w:val="0"/>
      <w:divBdr>
        <w:top w:val="none" w:sz="0" w:space="0" w:color="auto"/>
        <w:left w:val="none" w:sz="0" w:space="0" w:color="auto"/>
        <w:bottom w:val="none" w:sz="0" w:space="0" w:color="auto"/>
        <w:right w:val="none" w:sz="0" w:space="0" w:color="auto"/>
      </w:divBdr>
    </w:div>
    <w:div w:id="1645700562">
      <w:bodyDiv w:val="1"/>
      <w:marLeft w:val="0"/>
      <w:marRight w:val="0"/>
      <w:marTop w:val="0"/>
      <w:marBottom w:val="0"/>
      <w:divBdr>
        <w:top w:val="none" w:sz="0" w:space="0" w:color="auto"/>
        <w:left w:val="none" w:sz="0" w:space="0" w:color="auto"/>
        <w:bottom w:val="none" w:sz="0" w:space="0" w:color="auto"/>
        <w:right w:val="none" w:sz="0" w:space="0" w:color="auto"/>
      </w:divBdr>
    </w:div>
    <w:div w:id="1645813499">
      <w:bodyDiv w:val="1"/>
      <w:marLeft w:val="0"/>
      <w:marRight w:val="0"/>
      <w:marTop w:val="0"/>
      <w:marBottom w:val="0"/>
      <w:divBdr>
        <w:top w:val="none" w:sz="0" w:space="0" w:color="auto"/>
        <w:left w:val="none" w:sz="0" w:space="0" w:color="auto"/>
        <w:bottom w:val="none" w:sz="0" w:space="0" w:color="auto"/>
        <w:right w:val="none" w:sz="0" w:space="0" w:color="auto"/>
      </w:divBdr>
    </w:div>
    <w:div w:id="1647199908">
      <w:bodyDiv w:val="1"/>
      <w:marLeft w:val="0"/>
      <w:marRight w:val="0"/>
      <w:marTop w:val="0"/>
      <w:marBottom w:val="0"/>
      <w:divBdr>
        <w:top w:val="none" w:sz="0" w:space="0" w:color="auto"/>
        <w:left w:val="none" w:sz="0" w:space="0" w:color="auto"/>
        <w:bottom w:val="none" w:sz="0" w:space="0" w:color="auto"/>
        <w:right w:val="none" w:sz="0" w:space="0" w:color="auto"/>
      </w:divBdr>
    </w:div>
    <w:div w:id="1655256789">
      <w:bodyDiv w:val="1"/>
      <w:marLeft w:val="0"/>
      <w:marRight w:val="0"/>
      <w:marTop w:val="0"/>
      <w:marBottom w:val="0"/>
      <w:divBdr>
        <w:top w:val="none" w:sz="0" w:space="0" w:color="auto"/>
        <w:left w:val="none" w:sz="0" w:space="0" w:color="auto"/>
        <w:bottom w:val="none" w:sz="0" w:space="0" w:color="auto"/>
        <w:right w:val="none" w:sz="0" w:space="0" w:color="auto"/>
      </w:divBdr>
    </w:div>
    <w:div w:id="1667392961">
      <w:bodyDiv w:val="1"/>
      <w:marLeft w:val="0"/>
      <w:marRight w:val="0"/>
      <w:marTop w:val="0"/>
      <w:marBottom w:val="0"/>
      <w:divBdr>
        <w:top w:val="none" w:sz="0" w:space="0" w:color="auto"/>
        <w:left w:val="none" w:sz="0" w:space="0" w:color="auto"/>
        <w:bottom w:val="none" w:sz="0" w:space="0" w:color="auto"/>
        <w:right w:val="none" w:sz="0" w:space="0" w:color="auto"/>
      </w:divBdr>
    </w:div>
    <w:div w:id="1668246518">
      <w:bodyDiv w:val="1"/>
      <w:marLeft w:val="0"/>
      <w:marRight w:val="0"/>
      <w:marTop w:val="0"/>
      <w:marBottom w:val="0"/>
      <w:divBdr>
        <w:top w:val="none" w:sz="0" w:space="0" w:color="auto"/>
        <w:left w:val="none" w:sz="0" w:space="0" w:color="auto"/>
        <w:bottom w:val="none" w:sz="0" w:space="0" w:color="auto"/>
        <w:right w:val="none" w:sz="0" w:space="0" w:color="auto"/>
      </w:divBdr>
    </w:div>
    <w:div w:id="1674259006">
      <w:bodyDiv w:val="1"/>
      <w:marLeft w:val="0"/>
      <w:marRight w:val="0"/>
      <w:marTop w:val="0"/>
      <w:marBottom w:val="0"/>
      <w:divBdr>
        <w:top w:val="none" w:sz="0" w:space="0" w:color="auto"/>
        <w:left w:val="none" w:sz="0" w:space="0" w:color="auto"/>
        <w:bottom w:val="none" w:sz="0" w:space="0" w:color="auto"/>
        <w:right w:val="none" w:sz="0" w:space="0" w:color="auto"/>
      </w:divBdr>
    </w:div>
    <w:div w:id="1675834565">
      <w:bodyDiv w:val="1"/>
      <w:marLeft w:val="0"/>
      <w:marRight w:val="0"/>
      <w:marTop w:val="0"/>
      <w:marBottom w:val="0"/>
      <w:divBdr>
        <w:top w:val="none" w:sz="0" w:space="0" w:color="auto"/>
        <w:left w:val="none" w:sz="0" w:space="0" w:color="auto"/>
        <w:bottom w:val="none" w:sz="0" w:space="0" w:color="auto"/>
        <w:right w:val="none" w:sz="0" w:space="0" w:color="auto"/>
      </w:divBdr>
    </w:div>
    <w:div w:id="1681930308">
      <w:bodyDiv w:val="1"/>
      <w:marLeft w:val="0"/>
      <w:marRight w:val="0"/>
      <w:marTop w:val="0"/>
      <w:marBottom w:val="0"/>
      <w:divBdr>
        <w:top w:val="none" w:sz="0" w:space="0" w:color="auto"/>
        <w:left w:val="none" w:sz="0" w:space="0" w:color="auto"/>
        <w:bottom w:val="none" w:sz="0" w:space="0" w:color="auto"/>
        <w:right w:val="none" w:sz="0" w:space="0" w:color="auto"/>
      </w:divBdr>
    </w:div>
    <w:div w:id="1682704528">
      <w:bodyDiv w:val="1"/>
      <w:marLeft w:val="0"/>
      <w:marRight w:val="0"/>
      <w:marTop w:val="0"/>
      <w:marBottom w:val="0"/>
      <w:divBdr>
        <w:top w:val="none" w:sz="0" w:space="0" w:color="auto"/>
        <w:left w:val="none" w:sz="0" w:space="0" w:color="auto"/>
        <w:bottom w:val="none" w:sz="0" w:space="0" w:color="auto"/>
        <w:right w:val="none" w:sz="0" w:space="0" w:color="auto"/>
      </w:divBdr>
    </w:div>
    <w:div w:id="1683823440">
      <w:bodyDiv w:val="1"/>
      <w:marLeft w:val="0"/>
      <w:marRight w:val="0"/>
      <w:marTop w:val="0"/>
      <w:marBottom w:val="0"/>
      <w:divBdr>
        <w:top w:val="none" w:sz="0" w:space="0" w:color="auto"/>
        <w:left w:val="none" w:sz="0" w:space="0" w:color="auto"/>
        <w:bottom w:val="none" w:sz="0" w:space="0" w:color="auto"/>
        <w:right w:val="none" w:sz="0" w:space="0" w:color="auto"/>
      </w:divBdr>
    </w:div>
    <w:div w:id="1684700707">
      <w:bodyDiv w:val="1"/>
      <w:marLeft w:val="0"/>
      <w:marRight w:val="0"/>
      <w:marTop w:val="0"/>
      <w:marBottom w:val="0"/>
      <w:divBdr>
        <w:top w:val="none" w:sz="0" w:space="0" w:color="auto"/>
        <w:left w:val="none" w:sz="0" w:space="0" w:color="auto"/>
        <w:bottom w:val="none" w:sz="0" w:space="0" w:color="auto"/>
        <w:right w:val="none" w:sz="0" w:space="0" w:color="auto"/>
      </w:divBdr>
    </w:div>
    <w:div w:id="1686902255">
      <w:bodyDiv w:val="1"/>
      <w:marLeft w:val="0"/>
      <w:marRight w:val="0"/>
      <w:marTop w:val="0"/>
      <w:marBottom w:val="0"/>
      <w:divBdr>
        <w:top w:val="none" w:sz="0" w:space="0" w:color="auto"/>
        <w:left w:val="none" w:sz="0" w:space="0" w:color="auto"/>
        <w:bottom w:val="none" w:sz="0" w:space="0" w:color="auto"/>
        <w:right w:val="none" w:sz="0" w:space="0" w:color="auto"/>
      </w:divBdr>
    </w:div>
    <w:div w:id="1688827839">
      <w:bodyDiv w:val="1"/>
      <w:marLeft w:val="0"/>
      <w:marRight w:val="0"/>
      <w:marTop w:val="0"/>
      <w:marBottom w:val="0"/>
      <w:divBdr>
        <w:top w:val="none" w:sz="0" w:space="0" w:color="auto"/>
        <w:left w:val="none" w:sz="0" w:space="0" w:color="auto"/>
        <w:bottom w:val="none" w:sz="0" w:space="0" w:color="auto"/>
        <w:right w:val="none" w:sz="0" w:space="0" w:color="auto"/>
      </w:divBdr>
    </w:div>
    <w:div w:id="1688828896">
      <w:bodyDiv w:val="1"/>
      <w:marLeft w:val="0"/>
      <w:marRight w:val="0"/>
      <w:marTop w:val="0"/>
      <w:marBottom w:val="0"/>
      <w:divBdr>
        <w:top w:val="none" w:sz="0" w:space="0" w:color="auto"/>
        <w:left w:val="none" w:sz="0" w:space="0" w:color="auto"/>
        <w:bottom w:val="none" w:sz="0" w:space="0" w:color="auto"/>
        <w:right w:val="none" w:sz="0" w:space="0" w:color="auto"/>
      </w:divBdr>
    </w:div>
    <w:div w:id="1690569131">
      <w:bodyDiv w:val="1"/>
      <w:marLeft w:val="0"/>
      <w:marRight w:val="0"/>
      <w:marTop w:val="0"/>
      <w:marBottom w:val="0"/>
      <w:divBdr>
        <w:top w:val="none" w:sz="0" w:space="0" w:color="auto"/>
        <w:left w:val="none" w:sz="0" w:space="0" w:color="auto"/>
        <w:bottom w:val="none" w:sz="0" w:space="0" w:color="auto"/>
        <w:right w:val="none" w:sz="0" w:space="0" w:color="auto"/>
      </w:divBdr>
    </w:div>
    <w:div w:id="1693413868">
      <w:bodyDiv w:val="1"/>
      <w:marLeft w:val="0"/>
      <w:marRight w:val="0"/>
      <w:marTop w:val="0"/>
      <w:marBottom w:val="0"/>
      <w:divBdr>
        <w:top w:val="none" w:sz="0" w:space="0" w:color="auto"/>
        <w:left w:val="none" w:sz="0" w:space="0" w:color="auto"/>
        <w:bottom w:val="none" w:sz="0" w:space="0" w:color="auto"/>
        <w:right w:val="none" w:sz="0" w:space="0" w:color="auto"/>
      </w:divBdr>
    </w:div>
    <w:div w:id="1694266864">
      <w:bodyDiv w:val="1"/>
      <w:marLeft w:val="0"/>
      <w:marRight w:val="0"/>
      <w:marTop w:val="0"/>
      <w:marBottom w:val="0"/>
      <w:divBdr>
        <w:top w:val="none" w:sz="0" w:space="0" w:color="auto"/>
        <w:left w:val="none" w:sz="0" w:space="0" w:color="auto"/>
        <w:bottom w:val="none" w:sz="0" w:space="0" w:color="auto"/>
        <w:right w:val="none" w:sz="0" w:space="0" w:color="auto"/>
      </w:divBdr>
    </w:div>
    <w:div w:id="1695885322">
      <w:bodyDiv w:val="1"/>
      <w:marLeft w:val="0"/>
      <w:marRight w:val="0"/>
      <w:marTop w:val="0"/>
      <w:marBottom w:val="0"/>
      <w:divBdr>
        <w:top w:val="none" w:sz="0" w:space="0" w:color="auto"/>
        <w:left w:val="none" w:sz="0" w:space="0" w:color="auto"/>
        <w:bottom w:val="none" w:sz="0" w:space="0" w:color="auto"/>
        <w:right w:val="none" w:sz="0" w:space="0" w:color="auto"/>
      </w:divBdr>
    </w:div>
    <w:div w:id="1696417503">
      <w:bodyDiv w:val="1"/>
      <w:marLeft w:val="0"/>
      <w:marRight w:val="0"/>
      <w:marTop w:val="0"/>
      <w:marBottom w:val="0"/>
      <w:divBdr>
        <w:top w:val="none" w:sz="0" w:space="0" w:color="auto"/>
        <w:left w:val="none" w:sz="0" w:space="0" w:color="auto"/>
        <w:bottom w:val="none" w:sz="0" w:space="0" w:color="auto"/>
        <w:right w:val="none" w:sz="0" w:space="0" w:color="auto"/>
      </w:divBdr>
    </w:div>
    <w:div w:id="1699236076">
      <w:bodyDiv w:val="1"/>
      <w:marLeft w:val="0"/>
      <w:marRight w:val="0"/>
      <w:marTop w:val="0"/>
      <w:marBottom w:val="0"/>
      <w:divBdr>
        <w:top w:val="none" w:sz="0" w:space="0" w:color="auto"/>
        <w:left w:val="none" w:sz="0" w:space="0" w:color="auto"/>
        <w:bottom w:val="none" w:sz="0" w:space="0" w:color="auto"/>
        <w:right w:val="none" w:sz="0" w:space="0" w:color="auto"/>
      </w:divBdr>
    </w:div>
    <w:div w:id="1705983322">
      <w:bodyDiv w:val="1"/>
      <w:marLeft w:val="0"/>
      <w:marRight w:val="0"/>
      <w:marTop w:val="0"/>
      <w:marBottom w:val="0"/>
      <w:divBdr>
        <w:top w:val="none" w:sz="0" w:space="0" w:color="auto"/>
        <w:left w:val="none" w:sz="0" w:space="0" w:color="auto"/>
        <w:bottom w:val="none" w:sz="0" w:space="0" w:color="auto"/>
        <w:right w:val="none" w:sz="0" w:space="0" w:color="auto"/>
      </w:divBdr>
    </w:div>
    <w:div w:id="1706519757">
      <w:bodyDiv w:val="1"/>
      <w:marLeft w:val="0"/>
      <w:marRight w:val="0"/>
      <w:marTop w:val="0"/>
      <w:marBottom w:val="0"/>
      <w:divBdr>
        <w:top w:val="none" w:sz="0" w:space="0" w:color="auto"/>
        <w:left w:val="none" w:sz="0" w:space="0" w:color="auto"/>
        <w:bottom w:val="none" w:sz="0" w:space="0" w:color="auto"/>
        <w:right w:val="none" w:sz="0" w:space="0" w:color="auto"/>
      </w:divBdr>
    </w:div>
    <w:div w:id="1708791280">
      <w:bodyDiv w:val="1"/>
      <w:marLeft w:val="0"/>
      <w:marRight w:val="0"/>
      <w:marTop w:val="0"/>
      <w:marBottom w:val="0"/>
      <w:divBdr>
        <w:top w:val="none" w:sz="0" w:space="0" w:color="auto"/>
        <w:left w:val="none" w:sz="0" w:space="0" w:color="auto"/>
        <w:bottom w:val="none" w:sz="0" w:space="0" w:color="auto"/>
        <w:right w:val="none" w:sz="0" w:space="0" w:color="auto"/>
      </w:divBdr>
    </w:div>
    <w:div w:id="1711612040">
      <w:bodyDiv w:val="1"/>
      <w:marLeft w:val="0"/>
      <w:marRight w:val="0"/>
      <w:marTop w:val="0"/>
      <w:marBottom w:val="0"/>
      <w:divBdr>
        <w:top w:val="none" w:sz="0" w:space="0" w:color="auto"/>
        <w:left w:val="none" w:sz="0" w:space="0" w:color="auto"/>
        <w:bottom w:val="none" w:sz="0" w:space="0" w:color="auto"/>
        <w:right w:val="none" w:sz="0" w:space="0" w:color="auto"/>
      </w:divBdr>
    </w:div>
    <w:div w:id="1713266823">
      <w:bodyDiv w:val="1"/>
      <w:marLeft w:val="0"/>
      <w:marRight w:val="0"/>
      <w:marTop w:val="0"/>
      <w:marBottom w:val="0"/>
      <w:divBdr>
        <w:top w:val="none" w:sz="0" w:space="0" w:color="auto"/>
        <w:left w:val="none" w:sz="0" w:space="0" w:color="auto"/>
        <w:bottom w:val="none" w:sz="0" w:space="0" w:color="auto"/>
        <w:right w:val="none" w:sz="0" w:space="0" w:color="auto"/>
      </w:divBdr>
    </w:div>
    <w:div w:id="1713504448">
      <w:bodyDiv w:val="1"/>
      <w:marLeft w:val="0"/>
      <w:marRight w:val="0"/>
      <w:marTop w:val="0"/>
      <w:marBottom w:val="0"/>
      <w:divBdr>
        <w:top w:val="none" w:sz="0" w:space="0" w:color="auto"/>
        <w:left w:val="none" w:sz="0" w:space="0" w:color="auto"/>
        <w:bottom w:val="none" w:sz="0" w:space="0" w:color="auto"/>
        <w:right w:val="none" w:sz="0" w:space="0" w:color="auto"/>
      </w:divBdr>
    </w:div>
    <w:div w:id="1713730658">
      <w:bodyDiv w:val="1"/>
      <w:marLeft w:val="0"/>
      <w:marRight w:val="0"/>
      <w:marTop w:val="0"/>
      <w:marBottom w:val="0"/>
      <w:divBdr>
        <w:top w:val="none" w:sz="0" w:space="0" w:color="auto"/>
        <w:left w:val="none" w:sz="0" w:space="0" w:color="auto"/>
        <w:bottom w:val="none" w:sz="0" w:space="0" w:color="auto"/>
        <w:right w:val="none" w:sz="0" w:space="0" w:color="auto"/>
      </w:divBdr>
    </w:div>
    <w:div w:id="1713920949">
      <w:bodyDiv w:val="1"/>
      <w:marLeft w:val="0"/>
      <w:marRight w:val="0"/>
      <w:marTop w:val="0"/>
      <w:marBottom w:val="0"/>
      <w:divBdr>
        <w:top w:val="none" w:sz="0" w:space="0" w:color="auto"/>
        <w:left w:val="none" w:sz="0" w:space="0" w:color="auto"/>
        <w:bottom w:val="none" w:sz="0" w:space="0" w:color="auto"/>
        <w:right w:val="none" w:sz="0" w:space="0" w:color="auto"/>
      </w:divBdr>
    </w:div>
    <w:div w:id="1717703780">
      <w:bodyDiv w:val="1"/>
      <w:marLeft w:val="0"/>
      <w:marRight w:val="0"/>
      <w:marTop w:val="0"/>
      <w:marBottom w:val="0"/>
      <w:divBdr>
        <w:top w:val="none" w:sz="0" w:space="0" w:color="auto"/>
        <w:left w:val="none" w:sz="0" w:space="0" w:color="auto"/>
        <w:bottom w:val="none" w:sz="0" w:space="0" w:color="auto"/>
        <w:right w:val="none" w:sz="0" w:space="0" w:color="auto"/>
      </w:divBdr>
    </w:div>
    <w:div w:id="1718431475">
      <w:bodyDiv w:val="1"/>
      <w:marLeft w:val="0"/>
      <w:marRight w:val="0"/>
      <w:marTop w:val="0"/>
      <w:marBottom w:val="0"/>
      <w:divBdr>
        <w:top w:val="none" w:sz="0" w:space="0" w:color="auto"/>
        <w:left w:val="none" w:sz="0" w:space="0" w:color="auto"/>
        <w:bottom w:val="none" w:sz="0" w:space="0" w:color="auto"/>
        <w:right w:val="none" w:sz="0" w:space="0" w:color="auto"/>
      </w:divBdr>
    </w:div>
    <w:div w:id="1719165301">
      <w:bodyDiv w:val="1"/>
      <w:marLeft w:val="0"/>
      <w:marRight w:val="0"/>
      <w:marTop w:val="0"/>
      <w:marBottom w:val="0"/>
      <w:divBdr>
        <w:top w:val="none" w:sz="0" w:space="0" w:color="auto"/>
        <w:left w:val="none" w:sz="0" w:space="0" w:color="auto"/>
        <w:bottom w:val="none" w:sz="0" w:space="0" w:color="auto"/>
        <w:right w:val="none" w:sz="0" w:space="0" w:color="auto"/>
      </w:divBdr>
    </w:div>
    <w:div w:id="1721317623">
      <w:bodyDiv w:val="1"/>
      <w:marLeft w:val="0"/>
      <w:marRight w:val="0"/>
      <w:marTop w:val="0"/>
      <w:marBottom w:val="0"/>
      <w:divBdr>
        <w:top w:val="none" w:sz="0" w:space="0" w:color="auto"/>
        <w:left w:val="none" w:sz="0" w:space="0" w:color="auto"/>
        <w:bottom w:val="none" w:sz="0" w:space="0" w:color="auto"/>
        <w:right w:val="none" w:sz="0" w:space="0" w:color="auto"/>
      </w:divBdr>
    </w:div>
    <w:div w:id="1722629256">
      <w:bodyDiv w:val="1"/>
      <w:marLeft w:val="0"/>
      <w:marRight w:val="0"/>
      <w:marTop w:val="0"/>
      <w:marBottom w:val="0"/>
      <w:divBdr>
        <w:top w:val="none" w:sz="0" w:space="0" w:color="auto"/>
        <w:left w:val="none" w:sz="0" w:space="0" w:color="auto"/>
        <w:bottom w:val="none" w:sz="0" w:space="0" w:color="auto"/>
        <w:right w:val="none" w:sz="0" w:space="0" w:color="auto"/>
      </w:divBdr>
    </w:div>
    <w:div w:id="1728526194">
      <w:bodyDiv w:val="1"/>
      <w:marLeft w:val="0"/>
      <w:marRight w:val="0"/>
      <w:marTop w:val="0"/>
      <w:marBottom w:val="0"/>
      <w:divBdr>
        <w:top w:val="none" w:sz="0" w:space="0" w:color="auto"/>
        <w:left w:val="none" w:sz="0" w:space="0" w:color="auto"/>
        <w:bottom w:val="none" w:sz="0" w:space="0" w:color="auto"/>
        <w:right w:val="none" w:sz="0" w:space="0" w:color="auto"/>
      </w:divBdr>
    </w:div>
    <w:div w:id="1728649506">
      <w:bodyDiv w:val="1"/>
      <w:marLeft w:val="0"/>
      <w:marRight w:val="0"/>
      <w:marTop w:val="0"/>
      <w:marBottom w:val="0"/>
      <w:divBdr>
        <w:top w:val="none" w:sz="0" w:space="0" w:color="auto"/>
        <w:left w:val="none" w:sz="0" w:space="0" w:color="auto"/>
        <w:bottom w:val="none" w:sz="0" w:space="0" w:color="auto"/>
        <w:right w:val="none" w:sz="0" w:space="0" w:color="auto"/>
      </w:divBdr>
    </w:div>
    <w:div w:id="1729181123">
      <w:bodyDiv w:val="1"/>
      <w:marLeft w:val="0"/>
      <w:marRight w:val="0"/>
      <w:marTop w:val="0"/>
      <w:marBottom w:val="0"/>
      <w:divBdr>
        <w:top w:val="none" w:sz="0" w:space="0" w:color="auto"/>
        <w:left w:val="none" w:sz="0" w:space="0" w:color="auto"/>
        <w:bottom w:val="none" w:sz="0" w:space="0" w:color="auto"/>
        <w:right w:val="none" w:sz="0" w:space="0" w:color="auto"/>
      </w:divBdr>
    </w:div>
    <w:div w:id="1730686984">
      <w:bodyDiv w:val="1"/>
      <w:marLeft w:val="0"/>
      <w:marRight w:val="0"/>
      <w:marTop w:val="0"/>
      <w:marBottom w:val="0"/>
      <w:divBdr>
        <w:top w:val="none" w:sz="0" w:space="0" w:color="auto"/>
        <w:left w:val="none" w:sz="0" w:space="0" w:color="auto"/>
        <w:bottom w:val="none" w:sz="0" w:space="0" w:color="auto"/>
        <w:right w:val="none" w:sz="0" w:space="0" w:color="auto"/>
      </w:divBdr>
    </w:div>
    <w:div w:id="1732734626">
      <w:bodyDiv w:val="1"/>
      <w:marLeft w:val="0"/>
      <w:marRight w:val="0"/>
      <w:marTop w:val="0"/>
      <w:marBottom w:val="0"/>
      <w:divBdr>
        <w:top w:val="none" w:sz="0" w:space="0" w:color="auto"/>
        <w:left w:val="none" w:sz="0" w:space="0" w:color="auto"/>
        <w:bottom w:val="none" w:sz="0" w:space="0" w:color="auto"/>
        <w:right w:val="none" w:sz="0" w:space="0" w:color="auto"/>
      </w:divBdr>
    </w:div>
    <w:div w:id="1733767621">
      <w:bodyDiv w:val="1"/>
      <w:marLeft w:val="0"/>
      <w:marRight w:val="0"/>
      <w:marTop w:val="0"/>
      <w:marBottom w:val="0"/>
      <w:divBdr>
        <w:top w:val="none" w:sz="0" w:space="0" w:color="auto"/>
        <w:left w:val="none" w:sz="0" w:space="0" w:color="auto"/>
        <w:bottom w:val="none" w:sz="0" w:space="0" w:color="auto"/>
        <w:right w:val="none" w:sz="0" w:space="0" w:color="auto"/>
      </w:divBdr>
    </w:div>
    <w:div w:id="1734039324">
      <w:bodyDiv w:val="1"/>
      <w:marLeft w:val="0"/>
      <w:marRight w:val="0"/>
      <w:marTop w:val="0"/>
      <w:marBottom w:val="0"/>
      <w:divBdr>
        <w:top w:val="none" w:sz="0" w:space="0" w:color="auto"/>
        <w:left w:val="none" w:sz="0" w:space="0" w:color="auto"/>
        <w:bottom w:val="none" w:sz="0" w:space="0" w:color="auto"/>
        <w:right w:val="none" w:sz="0" w:space="0" w:color="auto"/>
      </w:divBdr>
    </w:div>
    <w:div w:id="1735663363">
      <w:bodyDiv w:val="1"/>
      <w:marLeft w:val="0"/>
      <w:marRight w:val="0"/>
      <w:marTop w:val="0"/>
      <w:marBottom w:val="0"/>
      <w:divBdr>
        <w:top w:val="none" w:sz="0" w:space="0" w:color="auto"/>
        <w:left w:val="none" w:sz="0" w:space="0" w:color="auto"/>
        <w:bottom w:val="none" w:sz="0" w:space="0" w:color="auto"/>
        <w:right w:val="none" w:sz="0" w:space="0" w:color="auto"/>
      </w:divBdr>
    </w:div>
    <w:div w:id="1739785286">
      <w:bodyDiv w:val="1"/>
      <w:marLeft w:val="0"/>
      <w:marRight w:val="0"/>
      <w:marTop w:val="0"/>
      <w:marBottom w:val="0"/>
      <w:divBdr>
        <w:top w:val="none" w:sz="0" w:space="0" w:color="auto"/>
        <w:left w:val="none" w:sz="0" w:space="0" w:color="auto"/>
        <w:bottom w:val="none" w:sz="0" w:space="0" w:color="auto"/>
        <w:right w:val="none" w:sz="0" w:space="0" w:color="auto"/>
      </w:divBdr>
    </w:div>
    <w:div w:id="1741829838">
      <w:bodyDiv w:val="1"/>
      <w:marLeft w:val="0"/>
      <w:marRight w:val="0"/>
      <w:marTop w:val="0"/>
      <w:marBottom w:val="0"/>
      <w:divBdr>
        <w:top w:val="none" w:sz="0" w:space="0" w:color="auto"/>
        <w:left w:val="none" w:sz="0" w:space="0" w:color="auto"/>
        <w:bottom w:val="none" w:sz="0" w:space="0" w:color="auto"/>
        <w:right w:val="none" w:sz="0" w:space="0" w:color="auto"/>
      </w:divBdr>
    </w:div>
    <w:div w:id="1742479046">
      <w:bodyDiv w:val="1"/>
      <w:marLeft w:val="0"/>
      <w:marRight w:val="0"/>
      <w:marTop w:val="0"/>
      <w:marBottom w:val="0"/>
      <w:divBdr>
        <w:top w:val="none" w:sz="0" w:space="0" w:color="auto"/>
        <w:left w:val="none" w:sz="0" w:space="0" w:color="auto"/>
        <w:bottom w:val="none" w:sz="0" w:space="0" w:color="auto"/>
        <w:right w:val="none" w:sz="0" w:space="0" w:color="auto"/>
      </w:divBdr>
    </w:div>
    <w:div w:id="1742941220">
      <w:bodyDiv w:val="1"/>
      <w:marLeft w:val="0"/>
      <w:marRight w:val="0"/>
      <w:marTop w:val="0"/>
      <w:marBottom w:val="0"/>
      <w:divBdr>
        <w:top w:val="none" w:sz="0" w:space="0" w:color="auto"/>
        <w:left w:val="none" w:sz="0" w:space="0" w:color="auto"/>
        <w:bottom w:val="none" w:sz="0" w:space="0" w:color="auto"/>
        <w:right w:val="none" w:sz="0" w:space="0" w:color="auto"/>
      </w:divBdr>
    </w:div>
    <w:div w:id="1743332762">
      <w:bodyDiv w:val="1"/>
      <w:marLeft w:val="0"/>
      <w:marRight w:val="0"/>
      <w:marTop w:val="0"/>
      <w:marBottom w:val="0"/>
      <w:divBdr>
        <w:top w:val="none" w:sz="0" w:space="0" w:color="auto"/>
        <w:left w:val="none" w:sz="0" w:space="0" w:color="auto"/>
        <w:bottom w:val="none" w:sz="0" w:space="0" w:color="auto"/>
        <w:right w:val="none" w:sz="0" w:space="0" w:color="auto"/>
      </w:divBdr>
    </w:div>
    <w:div w:id="1745175384">
      <w:bodyDiv w:val="1"/>
      <w:marLeft w:val="0"/>
      <w:marRight w:val="0"/>
      <w:marTop w:val="0"/>
      <w:marBottom w:val="0"/>
      <w:divBdr>
        <w:top w:val="none" w:sz="0" w:space="0" w:color="auto"/>
        <w:left w:val="none" w:sz="0" w:space="0" w:color="auto"/>
        <w:bottom w:val="none" w:sz="0" w:space="0" w:color="auto"/>
        <w:right w:val="none" w:sz="0" w:space="0" w:color="auto"/>
      </w:divBdr>
    </w:div>
    <w:div w:id="1755468792">
      <w:bodyDiv w:val="1"/>
      <w:marLeft w:val="0"/>
      <w:marRight w:val="0"/>
      <w:marTop w:val="0"/>
      <w:marBottom w:val="0"/>
      <w:divBdr>
        <w:top w:val="none" w:sz="0" w:space="0" w:color="auto"/>
        <w:left w:val="none" w:sz="0" w:space="0" w:color="auto"/>
        <w:bottom w:val="none" w:sz="0" w:space="0" w:color="auto"/>
        <w:right w:val="none" w:sz="0" w:space="0" w:color="auto"/>
      </w:divBdr>
    </w:div>
    <w:div w:id="1756701677">
      <w:bodyDiv w:val="1"/>
      <w:marLeft w:val="0"/>
      <w:marRight w:val="0"/>
      <w:marTop w:val="0"/>
      <w:marBottom w:val="0"/>
      <w:divBdr>
        <w:top w:val="none" w:sz="0" w:space="0" w:color="auto"/>
        <w:left w:val="none" w:sz="0" w:space="0" w:color="auto"/>
        <w:bottom w:val="none" w:sz="0" w:space="0" w:color="auto"/>
        <w:right w:val="none" w:sz="0" w:space="0" w:color="auto"/>
      </w:divBdr>
    </w:div>
    <w:div w:id="1757434500">
      <w:bodyDiv w:val="1"/>
      <w:marLeft w:val="0"/>
      <w:marRight w:val="0"/>
      <w:marTop w:val="0"/>
      <w:marBottom w:val="0"/>
      <w:divBdr>
        <w:top w:val="none" w:sz="0" w:space="0" w:color="auto"/>
        <w:left w:val="none" w:sz="0" w:space="0" w:color="auto"/>
        <w:bottom w:val="none" w:sz="0" w:space="0" w:color="auto"/>
        <w:right w:val="none" w:sz="0" w:space="0" w:color="auto"/>
      </w:divBdr>
    </w:div>
    <w:div w:id="1758474393">
      <w:bodyDiv w:val="1"/>
      <w:marLeft w:val="0"/>
      <w:marRight w:val="0"/>
      <w:marTop w:val="0"/>
      <w:marBottom w:val="0"/>
      <w:divBdr>
        <w:top w:val="none" w:sz="0" w:space="0" w:color="auto"/>
        <w:left w:val="none" w:sz="0" w:space="0" w:color="auto"/>
        <w:bottom w:val="none" w:sz="0" w:space="0" w:color="auto"/>
        <w:right w:val="none" w:sz="0" w:space="0" w:color="auto"/>
      </w:divBdr>
    </w:div>
    <w:div w:id="1760246811">
      <w:bodyDiv w:val="1"/>
      <w:marLeft w:val="0"/>
      <w:marRight w:val="0"/>
      <w:marTop w:val="0"/>
      <w:marBottom w:val="0"/>
      <w:divBdr>
        <w:top w:val="none" w:sz="0" w:space="0" w:color="auto"/>
        <w:left w:val="none" w:sz="0" w:space="0" w:color="auto"/>
        <w:bottom w:val="none" w:sz="0" w:space="0" w:color="auto"/>
        <w:right w:val="none" w:sz="0" w:space="0" w:color="auto"/>
      </w:divBdr>
    </w:div>
    <w:div w:id="1760251532">
      <w:bodyDiv w:val="1"/>
      <w:marLeft w:val="0"/>
      <w:marRight w:val="0"/>
      <w:marTop w:val="0"/>
      <w:marBottom w:val="0"/>
      <w:divBdr>
        <w:top w:val="none" w:sz="0" w:space="0" w:color="auto"/>
        <w:left w:val="none" w:sz="0" w:space="0" w:color="auto"/>
        <w:bottom w:val="none" w:sz="0" w:space="0" w:color="auto"/>
        <w:right w:val="none" w:sz="0" w:space="0" w:color="auto"/>
      </w:divBdr>
    </w:div>
    <w:div w:id="1769041816">
      <w:bodyDiv w:val="1"/>
      <w:marLeft w:val="0"/>
      <w:marRight w:val="0"/>
      <w:marTop w:val="0"/>
      <w:marBottom w:val="0"/>
      <w:divBdr>
        <w:top w:val="none" w:sz="0" w:space="0" w:color="auto"/>
        <w:left w:val="none" w:sz="0" w:space="0" w:color="auto"/>
        <w:bottom w:val="none" w:sz="0" w:space="0" w:color="auto"/>
        <w:right w:val="none" w:sz="0" w:space="0" w:color="auto"/>
      </w:divBdr>
    </w:div>
    <w:div w:id="1769081872">
      <w:bodyDiv w:val="1"/>
      <w:marLeft w:val="0"/>
      <w:marRight w:val="0"/>
      <w:marTop w:val="0"/>
      <w:marBottom w:val="0"/>
      <w:divBdr>
        <w:top w:val="none" w:sz="0" w:space="0" w:color="auto"/>
        <w:left w:val="none" w:sz="0" w:space="0" w:color="auto"/>
        <w:bottom w:val="none" w:sz="0" w:space="0" w:color="auto"/>
        <w:right w:val="none" w:sz="0" w:space="0" w:color="auto"/>
      </w:divBdr>
    </w:div>
    <w:div w:id="1770854772">
      <w:bodyDiv w:val="1"/>
      <w:marLeft w:val="0"/>
      <w:marRight w:val="0"/>
      <w:marTop w:val="0"/>
      <w:marBottom w:val="0"/>
      <w:divBdr>
        <w:top w:val="none" w:sz="0" w:space="0" w:color="auto"/>
        <w:left w:val="none" w:sz="0" w:space="0" w:color="auto"/>
        <w:bottom w:val="none" w:sz="0" w:space="0" w:color="auto"/>
        <w:right w:val="none" w:sz="0" w:space="0" w:color="auto"/>
      </w:divBdr>
    </w:div>
    <w:div w:id="1772699878">
      <w:bodyDiv w:val="1"/>
      <w:marLeft w:val="0"/>
      <w:marRight w:val="0"/>
      <w:marTop w:val="0"/>
      <w:marBottom w:val="0"/>
      <w:divBdr>
        <w:top w:val="none" w:sz="0" w:space="0" w:color="auto"/>
        <w:left w:val="none" w:sz="0" w:space="0" w:color="auto"/>
        <w:bottom w:val="none" w:sz="0" w:space="0" w:color="auto"/>
        <w:right w:val="none" w:sz="0" w:space="0" w:color="auto"/>
      </w:divBdr>
    </w:div>
    <w:div w:id="1775593553">
      <w:bodyDiv w:val="1"/>
      <w:marLeft w:val="0"/>
      <w:marRight w:val="0"/>
      <w:marTop w:val="0"/>
      <w:marBottom w:val="0"/>
      <w:divBdr>
        <w:top w:val="none" w:sz="0" w:space="0" w:color="auto"/>
        <w:left w:val="none" w:sz="0" w:space="0" w:color="auto"/>
        <w:bottom w:val="none" w:sz="0" w:space="0" w:color="auto"/>
        <w:right w:val="none" w:sz="0" w:space="0" w:color="auto"/>
      </w:divBdr>
    </w:div>
    <w:div w:id="1778868023">
      <w:bodyDiv w:val="1"/>
      <w:marLeft w:val="0"/>
      <w:marRight w:val="0"/>
      <w:marTop w:val="0"/>
      <w:marBottom w:val="0"/>
      <w:divBdr>
        <w:top w:val="none" w:sz="0" w:space="0" w:color="auto"/>
        <w:left w:val="none" w:sz="0" w:space="0" w:color="auto"/>
        <w:bottom w:val="none" w:sz="0" w:space="0" w:color="auto"/>
        <w:right w:val="none" w:sz="0" w:space="0" w:color="auto"/>
      </w:divBdr>
    </w:div>
    <w:div w:id="1779564900">
      <w:bodyDiv w:val="1"/>
      <w:marLeft w:val="0"/>
      <w:marRight w:val="0"/>
      <w:marTop w:val="0"/>
      <w:marBottom w:val="0"/>
      <w:divBdr>
        <w:top w:val="none" w:sz="0" w:space="0" w:color="auto"/>
        <w:left w:val="none" w:sz="0" w:space="0" w:color="auto"/>
        <w:bottom w:val="none" w:sz="0" w:space="0" w:color="auto"/>
        <w:right w:val="none" w:sz="0" w:space="0" w:color="auto"/>
      </w:divBdr>
    </w:div>
    <w:div w:id="1780026468">
      <w:bodyDiv w:val="1"/>
      <w:marLeft w:val="0"/>
      <w:marRight w:val="0"/>
      <w:marTop w:val="0"/>
      <w:marBottom w:val="0"/>
      <w:divBdr>
        <w:top w:val="none" w:sz="0" w:space="0" w:color="auto"/>
        <w:left w:val="none" w:sz="0" w:space="0" w:color="auto"/>
        <w:bottom w:val="none" w:sz="0" w:space="0" w:color="auto"/>
        <w:right w:val="none" w:sz="0" w:space="0" w:color="auto"/>
      </w:divBdr>
      <w:divsChild>
        <w:div w:id="310717901">
          <w:marLeft w:val="360"/>
          <w:marRight w:val="0"/>
          <w:marTop w:val="120"/>
          <w:marBottom w:val="0"/>
          <w:divBdr>
            <w:top w:val="none" w:sz="0" w:space="0" w:color="auto"/>
            <w:left w:val="none" w:sz="0" w:space="0" w:color="auto"/>
            <w:bottom w:val="none" w:sz="0" w:space="0" w:color="auto"/>
            <w:right w:val="none" w:sz="0" w:space="0" w:color="auto"/>
          </w:divBdr>
        </w:div>
        <w:div w:id="448816607">
          <w:marLeft w:val="360"/>
          <w:marRight w:val="0"/>
          <w:marTop w:val="120"/>
          <w:marBottom w:val="0"/>
          <w:divBdr>
            <w:top w:val="none" w:sz="0" w:space="0" w:color="auto"/>
            <w:left w:val="none" w:sz="0" w:space="0" w:color="auto"/>
            <w:bottom w:val="none" w:sz="0" w:space="0" w:color="auto"/>
            <w:right w:val="none" w:sz="0" w:space="0" w:color="auto"/>
          </w:divBdr>
        </w:div>
        <w:div w:id="462312708">
          <w:marLeft w:val="360"/>
          <w:marRight w:val="0"/>
          <w:marTop w:val="120"/>
          <w:marBottom w:val="0"/>
          <w:divBdr>
            <w:top w:val="none" w:sz="0" w:space="0" w:color="auto"/>
            <w:left w:val="none" w:sz="0" w:space="0" w:color="auto"/>
            <w:bottom w:val="none" w:sz="0" w:space="0" w:color="auto"/>
            <w:right w:val="none" w:sz="0" w:space="0" w:color="auto"/>
          </w:divBdr>
        </w:div>
        <w:div w:id="581069377">
          <w:marLeft w:val="360"/>
          <w:marRight w:val="0"/>
          <w:marTop w:val="120"/>
          <w:marBottom w:val="0"/>
          <w:divBdr>
            <w:top w:val="none" w:sz="0" w:space="0" w:color="auto"/>
            <w:left w:val="none" w:sz="0" w:space="0" w:color="auto"/>
            <w:bottom w:val="none" w:sz="0" w:space="0" w:color="auto"/>
            <w:right w:val="none" w:sz="0" w:space="0" w:color="auto"/>
          </w:divBdr>
        </w:div>
        <w:div w:id="900753873">
          <w:marLeft w:val="360"/>
          <w:marRight w:val="0"/>
          <w:marTop w:val="120"/>
          <w:marBottom w:val="0"/>
          <w:divBdr>
            <w:top w:val="none" w:sz="0" w:space="0" w:color="auto"/>
            <w:left w:val="none" w:sz="0" w:space="0" w:color="auto"/>
            <w:bottom w:val="none" w:sz="0" w:space="0" w:color="auto"/>
            <w:right w:val="none" w:sz="0" w:space="0" w:color="auto"/>
          </w:divBdr>
        </w:div>
        <w:div w:id="908735453">
          <w:marLeft w:val="360"/>
          <w:marRight w:val="0"/>
          <w:marTop w:val="120"/>
          <w:marBottom w:val="0"/>
          <w:divBdr>
            <w:top w:val="none" w:sz="0" w:space="0" w:color="auto"/>
            <w:left w:val="none" w:sz="0" w:space="0" w:color="auto"/>
            <w:bottom w:val="none" w:sz="0" w:space="0" w:color="auto"/>
            <w:right w:val="none" w:sz="0" w:space="0" w:color="auto"/>
          </w:divBdr>
        </w:div>
        <w:div w:id="1109660165">
          <w:marLeft w:val="360"/>
          <w:marRight w:val="0"/>
          <w:marTop w:val="120"/>
          <w:marBottom w:val="0"/>
          <w:divBdr>
            <w:top w:val="none" w:sz="0" w:space="0" w:color="auto"/>
            <w:left w:val="none" w:sz="0" w:space="0" w:color="auto"/>
            <w:bottom w:val="none" w:sz="0" w:space="0" w:color="auto"/>
            <w:right w:val="none" w:sz="0" w:space="0" w:color="auto"/>
          </w:divBdr>
        </w:div>
        <w:div w:id="1286933483">
          <w:marLeft w:val="360"/>
          <w:marRight w:val="0"/>
          <w:marTop w:val="120"/>
          <w:marBottom w:val="0"/>
          <w:divBdr>
            <w:top w:val="none" w:sz="0" w:space="0" w:color="auto"/>
            <w:left w:val="none" w:sz="0" w:space="0" w:color="auto"/>
            <w:bottom w:val="none" w:sz="0" w:space="0" w:color="auto"/>
            <w:right w:val="none" w:sz="0" w:space="0" w:color="auto"/>
          </w:divBdr>
        </w:div>
      </w:divsChild>
    </w:div>
    <w:div w:id="1780711288">
      <w:bodyDiv w:val="1"/>
      <w:marLeft w:val="0"/>
      <w:marRight w:val="0"/>
      <w:marTop w:val="0"/>
      <w:marBottom w:val="0"/>
      <w:divBdr>
        <w:top w:val="none" w:sz="0" w:space="0" w:color="auto"/>
        <w:left w:val="none" w:sz="0" w:space="0" w:color="auto"/>
        <w:bottom w:val="none" w:sz="0" w:space="0" w:color="auto"/>
        <w:right w:val="none" w:sz="0" w:space="0" w:color="auto"/>
      </w:divBdr>
    </w:div>
    <w:div w:id="1781141419">
      <w:bodyDiv w:val="1"/>
      <w:marLeft w:val="0"/>
      <w:marRight w:val="0"/>
      <w:marTop w:val="0"/>
      <w:marBottom w:val="0"/>
      <w:divBdr>
        <w:top w:val="none" w:sz="0" w:space="0" w:color="auto"/>
        <w:left w:val="none" w:sz="0" w:space="0" w:color="auto"/>
        <w:bottom w:val="none" w:sz="0" w:space="0" w:color="auto"/>
        <w:right w:val="none" w:sz="0" w:space="0" w:color="auto"/>
      </w:divBdr>
    </w:div>
    <w:div w:id="1788234746">
      <w:bodyDiv w:val="1"/>
      <w:marLeft w:val="0"/>
      <w:marRight w:val="0"/>
      <w:marTop w:val="0"/>
      <w:marBottom w:val="0"/>
      <w:divBdr>
        <w:top w:val="none" w:sz="0" w:space="0" w:color="auto"/>
        <w:left w:val="none" w:sz="0" w:space="0" w:color="auto"/>
        <w:bottom w:val="none" w:sz="0" w:space="0" w:color="auto"/>
        <w:right w:val="none" w:sz="0" w:space="0" w:color="auto"/>
      </w:divBdr>
    </w:div>
    <w:div w:id="1790511612">
      <w:bodyDiv w:val="1"/>
      <w:marLeft w:val="0"/>
      <w:marRight w:val="0"/>
      <w:marTop w:val="0"/>
      <w:marBottom w:val="0"/>
      <w:divBdr>
        <w:top w:val="none" w:sz="0" w:space="0" w:color="auto"/>
        <w:left w:val="none" w:sz="0" w:space="0" w:color="auto"/>
        <w:bottom w:val="none" w:sz="0" w:space="0" w:color="auto"/>
        <w:right w:val="none" w:sz="0" w:space="0" w:color="auto"/>
      </w:divBdr>
    </w:div>
    <w:div w:id="1792087636">
      <w:bodyDiv w:val="1"/>
      <w:marLeft w:val="0"/>
      <w:marRight w:val="0"/>
      <w:marTop w:val="0"/>
      <w:marBottom w:val="0"/>
      <w:divBdr>
        <w:top w:val="none" w:sz="0" w:space="0" w:color="auto"/>
        <w:left w:val="none" w:sz="0" w:space="0" w:color="auto"/>
        <w:bottom w:val="none" w:sz="0" w:space="0" w:color="auto"/>
        <w:right w:val="none" w:sz="0" w:space="0" w:color="auto"/>
      </w:divBdr>
    </w:div>
    <w:div w:id="1792166635">
      <w:bodyDiv w:val="1"/>
      <w:marLeft w:val="0"/>
      <w:marRight w:val="0"/>
      <w:marTop w:val="0"/>
      <w:marBottom w:val="0"/>
      <w:divBdr>
        <w:top w:val="none" w:sz="0" w:space="0" w:color="auto"/>
        <w:left w:val="none" w:sz="0" w:space="0" w:color="auto"/>
        <w:bottom w:val="none" w:sz="0" w:space="0" w:color="auto"/>
        <w:right w:val="none" w:sz="0" w:space="0" w:color="auto"/>
      </w:divBdr>
    </w:div>
    <w:div w:id="1797403452">
      <w:bodyDiv w:val="1"/>
      <w:marLeft w:val="0"/>
      <w:marRight w:val="0"/>
      <w:marTop w:val="0"/>
      <w:marBottom w:val="0"/>
      <w:divBdr>
        <w:top w:val="none" w:sz="0" w:space="0" w:color="auto"/>
        <w:left w:val="none" w:sz="0" w:space="0" w:color="auto"/>
        <w:bottom w:val="none" w:sz="0" w:space="0" w:color="auto"/>
        <w:right w:val="none" w:sz="0" w:space="0" w:color="auto"/>
      </w:divBdr>
    </w:div>
    <w:div w:id="1797790053">
      <w:bodyDiv w:val="1"/>
      <w:marLeft w:val="0"/>
      <w:marRight w:val="0"/>
      <w:marTop w:val="0"/>
      <w:marBottom w:val="0"/>
      <w:divBdr>
        <w:top w:val="none" w:sz="0" w:space="0" w:color="auto"/>
        <w:left w:val="none" w:sz="0" w:space="0" w:color="auto"/>
        <w:bottom w:val="none" w:sz="0" w:space="0" w:color="auto"/>
        <w:right w:val="none" w:sz="0" w:space="0" w:color="auto"/>
      </w:divBdr>
    </w:div>
    <w:div w:id="1798406116">
      <w:bodyDiv w:val="1"/>
      <w:marLeft w:val="0"/>
      <w:marRight w:val="0"/>
      <w:marTop w:val="0"/>
      <w:marBottom w:val="0"/>
      <w:divBdr>
        <w:top w:val="none" w:sz="0" w:space="0" w:color="auto"/>
        <w:left w:val="none" w:sz="0" w:space="0" w:color="auto"/>
        <w:bottom w:val="none" w:sz="0" w:space="0" w:color="auto"/>
        <w:right w:val="none" w:sz="0" w:space="0" w:color="auto"/>
      </w:divBdr>
    </w:div>
    <w:div w:id="1802264867">
      <w:bodyDiv w:val="1"/>
      <w:marLeft w:val="0"/>
      <w:marRight w:val="0"/>
      <w:marTop w:val="0"/>
      <w:marBottom w:val="0"/>
      <w:divBdr>
        <w:top w:val="none" w:sz="0" w:space="0" w:color="auto"/>
        <w:left w:val="none" w:sz="0" w:space="0" w:color="auto"/>
        <w:bottom w:val="none" w:sz="0" w:space="0" w:color="auto"/>
        <w:right w:val="none" w:sz="0" w:space="0" w:color="auto"/>
      </w:divBdr>
    </w:div>
    <w:div w:id="1802335996">
      <w:bodyDiv w:val="1"/>
      <w:marLeft w:val="0"/>
      <w:marRight w:val="0"/>
      <w:marTop w:val="0"/>
      <w:marBottom w:val="0"/>
      <w:divBdr>
        <w:top w:val="none" w:sz="0" w:space="0" w:color="auto"/>
        <w:left w:val="none" w:sz="0" w:space="0" w:color="auto"/>
        <w:bottom w:val="none" w:sz="0" w:space="0" w:color="auto"/>
        <w:right w:val="none" w:sz="0" w:space="0" w:color="auto"/>
      </w:divBdr>
    </w:div>
    <w:div w:id="1805268662">
      <w:bodyDiv w:val="1"/>
      <w:marLeft w:val="0"/>
      <w:marRight w:val="0"/>
      <w:marTop w:val="0"/>
      <w:marBottom w:val="0"/>
      <w:divBdr>
        <w:top w:val="none" w:sz="0" w:space="0" w:color="auto"/>
        <w:left w:val="none" w:sz="0" w:space="0" w:color="auto"/>
        <w:bottom w:val="none" w:sz="0" w:space="0" w:color="auto"/>
        <w:right w:val="none" w:sz="0" w:space="0" w:color="auto"/>
      </w:divBdr>
    </w:div>
    <w:div w:id="1807890130">
      <w:bodyDiv w:val="1"/>
      <w:marLeft w:val="0"/>
      <w:marRight w:val="0"/>
      <w:marTop w:val="0"/>
      <w:marBottom w:val="0"/>
      <w:divBdr>
        <w:top w:val="none" w:sz="0" w:space="0" w:color="auto"/>
        <w:left w:val="none" w:sz="0" w:space="0" w:color="auto"/>
        <w:bottom w:val="none" w:sz="0" w:space="0" w:color="auto"/>
        <w:right w:val="none" w:sz="0" w:space="0" w:color="auto"/>
      </w:divBdr>
    </w:div>
    <w:div w:id="1809277376">
      <w:bodyDiv w:val="1"/>
      <w:marLeft w:val="0"/>
      <w:marRight w:val="0"/>
      <w:marTop w:val="0"/>
      <w:marBottom w:val="0"/>
      <w:divBdr>
        <w:top w:val="none" w:sz="0" w:space="0" w:color="auto"/>
        <w:left w:val="none" w:sz="0" w:space="0" w:color="auto"/>
        <w:bottom w:val="none" w:sz="0" w:space="0" w:color="auto"/>
        <w:right w:val="none" w:sz="0" w:space="0" w:color="auto"/>
      </w:divBdr>
    </w:div>
    <w:div w:id="1810898339">
      <w:bodyDiv w:val="1"/>
      <w:marLeft w:val="0"/>
      <w:marRight w:val="0"/>
      <w:marTop w:val="0"/>
      <w:marBottom w:val="0"/>
      <w:divBdr>
        <w:top w:val="none" w:sz="0" w:space="0" w:color="auto"/>
        <w:left w:val="none" w:sz="0" w:space="0" w:color="auto"/>
        <w:bottom w:val="none" w:sz="0" w:space="0" w:color="auto"/>
        <w:right w:val="none" w:sz="0" w:space="0" w:color="auto"/>
      </w:divBdr>
    </w:div>
    <w:div w:id="1813519756">
      <w:bodyDiv w:val="1"/>
      <w:marLeft w:val="0"/>
      <w:marRight w:val="0"/>
      <w:marTop w:val="0"/>
      <w:marBottom w:val="0"/>
      <w:divBdr>
        <w:top w:val="none" w:sz="0" w:space="0" w:color="auto"/>
        <w:left w:val="none" w:sz="0" w:space="0" w:color="auto"/>
        <w:bottom w:val="none" w:sz="0" w:space="0" w:color="auto"/>
        <w:right w:val="none" w:sz="0" w:space="0" w:color="auto"/>
      </w:divBdr>
    </w:div>
    <w:div w:id="1820805052">
      <w:bodyDiv w:val="1"/>
      <w:marLeft w:val="0"/>
      <w:marRight w:val="0"/>
      <w:marTop w:val="0"/>
      <w:marBottom w:val="0"/>
      <w:divBdr>
        <w:top w:val="none" w:sz="0" w:space="0" w:color="auto"/>
        <w:left w:val="none" w:sz="0" w:space="0" w:color="auto"/>
        <w:bottom w:val="none" w:sz="0" w:space="0" w:color="auto"/>
        <w:right w:val="none" w:sz="0" w:space="0" w:color="auto"/>
      </w:divBdr>
    </w:div>
    <w:div w:id="1820999862">
      <w:bodyDiv w:val="1"/>
      <w:marLeft w:val="0"/>
      <w:marRight w:val="0"/>
      <w:marTop w:val="0"/>
      <w:marBottom w:val="0"/>
      <w:divBdr>
        <w:top w:val="none" w:sz="0" w:space="0" w:color="auto"/>
        <w:left w:val="none" w:sz="0" w:space="0" w:color="auto"/>
        <w:bottom w:val="none" w:sz="0" w:space="0" w:color="auto"/>
        <w:right w:val="none" w:sz="0" w:space="0" w:color="auto"/>
      </w:divBdr>
    </w:div>
    <w:div w:id="1825507311">
      <w:bodyDiv w:val="1"/>
      <w:marLeft w:val="0"/>
      <w:marRight w:val="0"/>
      <w:marTop w:val="0"/>
      <w:marBottom w:val="0"/>
      <w:divBdr>
        <w:top w:val="none" w:sz="0" w:space="0" w:color="auto"/>
        <w:left w:val="none" w:sz="0" w:space="0" w:color="auto"/>
        <w:bottom w:val="none" w:sz="0" w:space="0" w:color="auto"/>
        <w:right w:val="none" w:sz="0" w:space="0" w:color="auto"/>
      </w:divBdr>
    </w:div>
    <w:div w:id="1825507500">
      <w:bodyDiv w:val="1"/>
      <w:marLeft w:val="0"/>
      <w:marRight w:val="0"/>
      <w:marTop w:val="0"/>
      <w:marBottom w:val="0"/>
      <w:divBdr>
        <w:top w:val="none" w:sz="0" w:space="0" w:color="auto"/>
        <w:left w:val="none" w:sz="0" w:space="0" w:color="auto"/>
        <w:bottom w:val="none" w:sz="0" w:space="0" w:color="auto"/>
        <w:right w:val="none" w:sz="0" w:space="0" w:color="auto"/>
      </w:divBdr>
    </w:div>
    <w:div w:id="1828738939">
      <w:bodyDiv w:val="1"/>
      <w:marLeft w:val="0"/>
      <w:marRight w:val="0"/>
      <w:marTop w:val="0"/>
      <w:marBottom w:val="0"/>
      <w:divBdr>
        <w:top w:val="none" w:sz="0" w:space="0" w:color="auto"/>
        <w:left w:val="none" w:sz="0" w:space="0" w:color="auto"/>
        <w:bottom w:val="none" w:sz="0" w:space="0" w:color="auto"/>
        <w:right w:val="none" w:sz="0" w:space="0" w:color="auto"/>
      </w:divBdr>
    </w:div>
    <w:div w:id="1829439873">
      <w:bodyDiv w:val="1"/>
      <w:marLeft w:val="0"/>
      <w:marRight w:val="0"/>
      <w:marTop w:val="0"/>
      <w:marBottom w:val="0"/>
      <w:divBdr>
        <w:top w:val="none" w:sz="0" w:space="0" w:color="auto"/>
        <w:left w:val="none" w:sz="0" w:space="0" w:color="auto"/>
        <w:bottom w:val="none" w:sz="0" w:space="0" w:color="auto"/>
        <w:right w:val="none" w:sz="0" w:space="0" w:color="auto"/>
      </w:divBdr>
    </w:div>
    <w:div w:id="1829440488">
      <w:bodyDiv w:val="1"/>
      <w:marLeft w:val="0"/>
      <w:marRight w:val="0"/>
      <w:marTop w:val="0"/>
      <w:marBottom w:val="0"/>
      <w:divBdr>
        <w:top w:val="none" w:sz="0" w:space="0" w:color="auto"/>
        <w:left w:val="none" w:sz="0" w:space="0" w:color="auto"/>
        <w:bottom w:val="none" w:sz="0" w:space="0" w:color="auto"/>
        <w:right w:val="none" w:sz="0" w:space="0" w:color="auto"/>
      </w:divBdr>
    </w:div>
    <w:div w:id="1831948786">
      <w:bodyDiv w:val="1"/>
      <w:marLeft w:val="0"/>
      <w:marRight w:val="0"/>
      <w:marTop w:val="0"/>
      <w:marBottom w:val="0"/>
      <w:divBdr>
        <w:top w:val="none" w:sz="0" w:space="0" w:color="auto"/>
        <w:left w:val="none" w:sz="0" w:space="0" w:color="auto"/>
        <w:bottom w:val="none" w:sz="0" w:space="0" w:color="auto"/>
        <w:right w:val="none" w:sz="0" w:space="0" w:color="auto"/>
      </w:divBdr>
    </w:div>
    <w:div w:id="1837643584">
      <w:bodyDiv w:val="1"/>
      <w:marLeft w:val="0"/>
      <w:marRight w:val="0"/>
      <w:marTop w:val="0"/>
      <w:marBottom w:val="0"/>
      <w:divBdr>
        <w:top w:val="none" w:sz="0" w:space="0" w:color="auto"/>
        <w:left w:val="none" w:sz="0" w:space="0" w:color="auto"/>
        <w:bottom w:val="none" w:sz="0" w:space="0" w:color="auto"/>
        <w:right w:val="none" w:sz="0" w:space="0" w:color="auto"/>
      </w:divBdr>
    </w:div>
    <w:div w:id="1838304708">
      <w:bodyDiv w:val="1"/>
      <w:marLeft w:val="0"/>
      <w:marRight w:val="0"/>
      <w:marTop w:val="0"/>
      <w:marBottom w:val="0"/>
      <w:divBdr>
        <w:top w:val="none" w:sz="0" w:space="0" w:color="auto"/>
        <w:left w:val="none" w:sz="0" w:space="0" w:color="auto"/>
        <w:bottom w:val="none" w:sz="0" w:space="0" w:color="auto"/>
        <w:right w:val="none" w:sz="0" w:space="0" w:color="auto"/>
      </w:divBdr>
    </w:div>
    <w:div w:id="1838375669">
      <w:bodyDiv w:val="1"/>
      <w:marLeft w:val="0"/>
      <w:marRight w:val="0"/>
      <w:marTop w:val="0"/>
      <w:marBottom w:val="0"/>
      <w:divBdr>
        <w:top w:val="none" w:sz="0" w:space="0" w:color="auto"/>
        <w:left w:val="none" w:sz="0" w:space="0" w:color="auto"/>
        <w:bottom w:val="none" w:sz="0" w:space="0" w:color="auto"/>
        <w:right w:val="none" w:sz="0" w:space="0" w:color="auto"/>
      </w:divBdr>
    </w:div>
    <w:div w:id="1838766372">
      <w:bodyDiv w:val="1"/>
      <w:marLeft w:val="0"/>
      <w:marRight w:val="0"/>
      <w:marTop w:val="0"/>
      <w:marBottom w:val="0"/>
      <w:divBdr>
        <w:top w:val="none" w:sz="0" w:space="0" w:color="auto"/>
        <w:left w:val="none" w:sz="0" w:space="0" w:color="auto"/>
        <w:bottom w:val="none" w:sz="0" w:space="0" w:color="auto"/>
        <w:right w:val="none" w:sz="0" w:space="0" w:color="auto"/>
      </w:divBdr>
    </w:div>
    <w:div w:id="1839273937">
      <w:bodyDiv w:val="1"/>
      <w:marLeft w:val="0"/>
      <w:marRight w:val="0"/>
      <w:marTop w:val="0"/>
      <w:marBottom w:val="0"/>
      <w:divBdr>
        <w:top w:val="none" w:sz="0" w:space="0" w:color="auto"/>
        <w:left w:val="none" w:sz="0" w:space="0" w:color="auto"/>
        <w:bottom w:val="none" w:sz="0" w:space="0" w:color="auto"/>
        <w:right w:val="none" w:sz="0" w:space="0" w:color="auto"/>
      </w:divBdr>
    </w:div>
    <w:div w:id="1839693675">
      <w:bodyDiv w:val="1"/>
      <w:marLeft w:val="0"/>
      <w:marRight w:val="0"/>
      <w:marTop w:val="0"/>
      <w:marBottom w:val="0"/>
      <w:divBdr>
        <w:top w:val="none" w:sz="0" w:space="0" w:color="auto"/>
        <w:left w:val="none" w:sz="0" w:space="0" w:color="auto"/>
        <w:bottom w:val="none" w:sz="0" w:space="0" w:color="auto"/>
        <w:right w:val="none" w:sz="0" w:space="0" w:color="auto"/>
      </w:divBdr>
    </w:div>
    <w:div w:id="1843465931">
      <w:bodyDiv w:val="1"/>
      <w:marLeft w:val="0"/>
      <w:marRight w:val="0"/>
      <w:marTop w:val="0"/>
      <w:marBottom w:val="0"/>
      <w:divBdr>
        <w:top w:val="none" w:sz="0" w:space="0" w:color="auto"/>
        <w:left w:val="none" w:sz="0" w:space="0" w:color="auto"/>
        <w:bottom w:val="none" w:sz="0" w:space="0" w:color="auto"/>
        <w:right w:val="none" w:sz="0" w:space="0" w:color="auto"/>
      </w:divBdr>
    </w:div>
    <w:div w:id="1855922072">
      <w:bodyDiv w:val="1"/>
      <w:marLeft w:val="0"/>
      <w:marRight w:val="0"/>
      <w:marTop w:val="0"/>
      <w:marBottom w:val="0"/>
      <w:divBdr>
        <w:top w:val="none" w:sz="0" w:space="0" w:color="auto"/>
        <w:left w:val="none" w:sz="0" w:space="0" w:color="auto"/>
        <w:bottom w:val="none" w:sz="0" w:space="0" w:color="auto"/>
        <w:right w:val="none" w:sz="0" w:space="0" w:color="auto"/>
      </w:divBdr>
    </w:div>
    <w:div w:id="1856264202">
      <w:bodyDiv w:val="1"/>
      <w:marLeft w:val="0"/>
      <w:marRight w:val="0"/>
      <w:marTop w:val="0"/>
      <w:marBottom w:val="0"/>
      <w:divBdr>
        <w:top w:val="none" w:sz="0" w:space="0" w:color="auto"/>
        <w:left w:val="none" w:sz="0" w:space="0" w:color="auto"/>
        <w:bottom w:val="none" w:sz="0" w:space="0" w:color="auto"/>
        <w:right w:val="none" w:sz="0" w:space="0" w:color="auto"/>
      </w:divBdr>
    </w:div>
    <w:div w:id="1857838799">
      <w:bodyDiv w:val="1"/>
      <w:marLeft w:val="0"/>
      <w:marRight w:val="0"/>
      <w:marTop w:val="0"/>
      <w:marBottom w:val="0"/>
      <w:divBdr>
        <w:top w:val="none" w:sz="0" w:space="0" w:color="auto"/>
        <w:left w:val="none" w:sz="0" w:space="0" w:color="auto"/>
        <w:bottom w:val="none" w:sz="0" w:space="0" w:color="auto"/>
        <w:right w:val="none" w:sz="0" w:space="0" w:color="auto"/>
      </w:divBdr>
    </w:div>
    <w:div w:id="1861620213">
      <w:bodyDiv w:val="1"/>
      <w:marLeft w:val="0"/>
      <w:marRight w:val="0"/>
      <w:marTop w:val="0"/>
      <w:marBottom w:val="0"/>
      <w:divBdr>
        <w:top w:val="none" w:sz="0" w:space="0" w:color="auto"/>
        <w:left w:val="none" w:sz="0" w:space="0" w:color="auto"/>
        <w:bottom w:val="none" w:sz="0" w:space="0" w:color="auto"/>
        <w:right w:val="none" w:sz="0" w:space="0" w:color="auto"/>
      </w:divBdr>
    </w:div>
    <w:div w:id="1864123127">
      <w:bodyDiv w:val="1"/>
      <w:marLeft w:val="0"/>
      <w:marRight w:val="0"/>
      <w:marTop w:val="0"/>
      <w:marBottom w:val="0"/>
      <w:divBdr>
        <w:top w:val="none" w:sz="0" w:space="0" w:color="auto"/>
        <w:left w:val="none" w:sz="0" w:space="0" w:color="auto"/>
        <w:bottom w:val="none" w:sz="0" w:space="0" w:color="auto"/>
        <w:right w:val="none" w:sz="0" w:space="0" w:color="auto"/>
      </w:divBdr>
    </w:div>
    <w:div w:id="1864518801">
      <w:bodyDiv w:val="1"/>
      <w:marLeft w:val="0"/>
      <w:marRight w:val="0"/>
      <w:marTop w:val="0"/>
      <w:marBottom w:val="0"/>
      <w:divBdr>
        <w:top w:val="none" w:sz="0" w:space="0" w:color="auto"/>
        <w:left w:val="none" w:sz="0" w:space="0" w:color="auto"/>
        <w:bottom w:val="none" w:sz="0" w:space="0" w:color="auto"/>
        <w:right w:val="none" w:sz="0" w:space="0" w:color="auto"/>
      </w:divBdr>
    </w:div>
    <w:div w:id="1865240933">
      <w:bodyDiv w:val="1"/>
      <w:marLeft w:val="0"/>
      <w:marRight w:val="0"/>
      <w:marTop w:val="0"/>
      <w:marBottom w:val="0"/>
      <w:divBdr>
        <w:top w:val="none" w:sz="0" w:space="0" w:color="auto"/>
        <w:left w:val="none" w:sz="0" w:space="0" w:color="auto"/>
        <w:bottom w:val="none" w:sz="0" w:space="0" w:color="auto"/>
        <w:right w:val="none" w:sz="0" w:space="0" w:color="auto"/>
      </w:divBdr>
    </w:div>
    <w:div w:id="1870559812">
      <w:bodyDiv w:val="1"/>
      <w:marLeft w:val="0"/>
      <w:marRight w:val="0"/>
      <w:marTop w:val="0"/>
      <w:marBottom w:val="0"/>
      <w:divBdr>
        <w:top w:val="none" w:sz="0" w:space="0" w:color="auto"/>
        <w:left w:val="none" w:sz="0" w:space="0" w:color="auto"/>
        <w:bottom w:val="none" w:sz="0" w:space="0" w:color="auto"/>
        <w:right w:val="none" w:sz="0" w:space="0" w:color="auto"/>
      </w:divBdr>
    </w:div>
    <w:div w:id="1881477529">
      <w:bodyDiv w:val="1"/>
      <w:marLeft w:val="0"/>
      <w:marRight w:val="0"/>
      <w:marTop w:val="0"/>
      <w:marBottom w:val="0"/>
      <w:divBdr>
        <w:top w:val="none" w:sz="0" w:space="0" w:color="auto"/>
        <w:left w:val="none" w:sz="0" w:space="0" w:color="auto"/>
        <w:bottom w:val="none" w:sz="0" w:space="0" w:color="auto"/>
        <w:right w:val="none" w:sz="0" w:space="0" w:color="auto"/>
      </w:divBdr>
    </w:div>
    <w:div w:id="1884781055">
      <w:bodyDiv w:val="1"/>
      <w:marLeft w:val="0"/>
      <w:marRight w:val="0"/>
      <w:marTop w:val="0"/>
      <w:marBottom w:val="0"/>
      <w:divBdr>
        <w:top w:val="none" w:sz="0" w:space="0" w:color="auto"/>
        <w:left w:val="none" w:sz="0" w:space="0" w:color="auto"/>
        <w:bottom w:val="none" w:sz="0" w:space="0" w:color="auto"/>
        <w:right w:val="none" w:sz="0" w:space="0" w:color="auto"/>
      </w:divBdr>
    </w:div>
    <w:div w:id="1891457605">
      <w:bodyDiv w:val="1"/>
      <w:marLeft w:val="0"/>
      <w:marRight w:val="0"/>
      <w:marTop w:val="0"/>
      <w:marBottom w:val="0"/>
      <w:divBdr>
        <w:top w:val="none" w:sz="0" w:space="0" w:color="auto"/>
        <w:left w:val="none" w:sz="0" w:space="0" w:color="auto"/>
        <w:bottom w:val="none" w:sz="0" w:space="0" w:color="auto"/>
        <w:right w:val="none" w:sz="0" w:space="0" w:color="auto"/>
      </w:divBdr>
    </w:div>
    <w:div w:id="1895772729">
      <w:bodyDiv w:val="1"/>
      <w:marLeft w:val="0"/>
      <w:marRight w:val="0"/>
      <w:marTop w:val="0"/>
      <w:marBottom w:val="0"/>
      <w:divBdr>
        <w:top w:val="none" w:sz="0" w:space="0" w:color="auto"/>
        <w:left w:val="none" w:sz="0" w:space="0" w:color="auto"/>
        <w:bottom w:val="none" w:sz="0" w:space="0" w:color="auto"/>
        <w:right w:val="none" w:sz="0" w:space="0" w:color="auto"/>
      </w:divBdr>
    </w:div>
    <w:div w:id="1896309145">
      <w:bodyDiv w:val="1"/>
      <w:marLeft w:val="0"/>
      <w:marRight w:val="0"/>
      <w:marTop w:val="0"/>
      <w:marBottom w:val="0"/>
      <w:divBdr>
        <w:top w:val="none" w:sz="0" w:space="0" w:color="auto"/>
        <w:left w:val="none" w:sz="0" w:space="0" w:color="auto"/>
        <w:bottom w:val="none" w:sz="0" w:space="0" w:color="auto"/>
        <w:right w:val="none" w:sz="0" w:space="0" w:color="auto"/>
      </w:divBdr>
    </w:div>
    <w:div w:id="1896617610">
      <w:bodyDiv w:val="1"/>
      <w:marLeft w:val="0"/>
      <w:marRight w:val="0"/>
      <w:marTop w:val="0"/>
      <w:marBottom w:val="0"/>
      <w:divBdr>
        <w:top w:val="none" w:sz="0" w:space="0" w:color="auto"/>
        <w:left w:val="none" w:sz="0" w:space="0" w:color="auto"/>
        <w:bottom w:val="none" w:sz="0" w:space="0" w:color="auto"/>
        <w:right w:val="none" w:sz="0" w:space="0" w:color="auto"/>
      </w:divBdr>
    </w:div>
    <w:div w:id="1899509473">
      <w:bodyDiv w:val="1"/>
      <w:marLeft w:val="0"/>
      <w:marRight w:val="0"/>
      <w:marTop w:val="0"/>
      <w:marBottom w:val="0"/>
      <w:divBdr>
        <w:top w:val="none" w:sz="0" w:space="0" w:color="auto"/>
        <w:left w:val="none" w:sz="0" w:space="0" w:color="auto"/>
        <w:bottom w:val="none" w:sz="0" w:space="0" w:color="auto"/>
        <w:right w:val="none" w:sz="0" w:space="0" w:color="auto"/>
      </w:divBdr>
    </w:div>
    <w:div w:id="1899658329">
      <w:bodyDiv w:val="1"/>
      <w:marLeft w:val="0"/>
      <w:marRight w:val="0"/>
      <w:marTop w:val="0"/>
      <w:marBottom w:val="0"/>
      <w:divBdr>
        <w:top w:val="none" w:sz="0" w:space="0" w:color="auto"/>
        <w:left w:val="none" w:sz="0" w:space="0" w:color="auto"/>
        <w:bottom w:val="none" w:sz="0" w:space="0" w:color="auto"/>
        <w:right w:val="none" w:sz="0" w:space="0" w:color="auto"/>
      </w:divBdr>
    </w:div>
    <w:div w:id="1900096576">
      <w:bodyDiv w:val="1"/>
      <w:marLeft w:val="0"/>
      <w:marRight w:val="0"/>
      <w:marTop w:val="0"/>
      <w:marBottom w:val="0"/>
      <w:divBdr>
        <w:top w:val="none" w:sz="0" w:space="0" w:color="auto"/>
        <w:left w:val="none" w:sz="0" w:space="0" w:color="auto"/>
        <w:bottom w:val="none" w:sz="0" w:space="0" w:color="auto"/>
        <w:right w:val="none" w:sz="0" w:space="0" w:color="auto"/>
      </w:divBdr>
    </w:div>
    <w:div w:id="1901209868">
      <w:bodyDiv w:val="1"/>
      <w:marLeft w:val="0"/>
      <w:marRight w:val="0"/>
      <w:marTop w:val="0"/>
      <w:marBottom w:val="0"/>
      <w:divBdr>
        <w:top w:val="none" w:sz="0" w:space="0" w:color="auto"/>
        <w:left w:val="none" w:sz="0" w:space="0" w:color="auto"/>
        <w:bottom w:val="none" w:sz="0" w:space="0" w:color="auto"/>
        <w:right w:val="none" w:sz="0" w:space="0" w:color="auto"/>
      </w:divBdr>
    </w:div>
    <w:div w:id="1901286986">
      <w:bodyDiv w:val="1"/>
      <w:marLeft w:val="0"/>
      <w:marRight w:val="0"/>
      <w:marTop w:val="0"/>
      <w:marBottom w:val="0"/>
      <w:divBdr>
        <w:top w:val="none" w:sz="0" w:space="0" w:color="auto"/>
        <w:left w:val="none" w:sz="0" w:space="0" w:color="auto"/>
        <w:bottom w:val="none" w:sz="0" w:space="0" w:color="auto"/>
        <w:right w:val="none" w:sz="0" w:space="0" w:color="auto"/>
      </w:divBdr>
    </w:div>
    <w:div w:id="1901401779">
      <w:bodyDiv w:val="1"/>
      <w:marLeft w:val="0"/>
      <w:marRight w:val="0"/>
      <w:marTop w:val="0"/>
      <w:marBottom w:val="0"/>
      <w:divBdr>
        <w:top w:val="none" w:sz="0" w:space="0" w:color="auto"/>
        <w:left w:val="none" w:sz="0" w:space="0" w:color="auto"/>
        <w:bottom w:val="none" w:sz="0" w:space="0" w:color="auto"/>
        <w:right w:val="none" w:sz="0" w:space="0" w:color="auto"/>
      </w:divBdr>
    </w:div>
    <w:div w:id="1902398349">
      <w:bodyDiv w:val="1"/>
      <w:marLeft w:val="0"/>
      <w:marRight w:val="0"/>
      <w:marTop w:val="0"/>
      <w:marBottom w:val="0"/>
      <w:divBdr>
        <w:top w:val="none" w:sz="0" w:space="0" w:color="auto"/>
        <w:left w:val="none" w:sz="0" w:space="0" w:color="auto"/>
        <w:bottom w:val="none" w:sz="0" w:space="0" w:color="auto"/>
        <w:right w:val="none" w:sz="0" w:space="0" w:color="auto"/>
      </w:divBdr>
    </w:div>
    <w:div w:id="1902908675">
      <w:bodyDiv w:val="1"/>
      <w:marLeft w:val="0"/>
      <w:marRight w:val="0"/>
      <w:marTop w:val="0"/>
      <w:marBottom w:val="0"/>
      <w:divBdr>
        <w:top w:val="none" w:sz="0" w:space="0" w:color="auto"/>
        <w:left w:val="none" w:sz="0" w:space="0" w:color="auto"/>
        <w:bottom w:val="none" w:sz="0" w:space="0" w:color="auto"/>
        <w:right w:val="none" w:sz="0" w:space="0" w:color="auto"/>
      </w:divBdr>
    </w:div>
    <w:div w:id="1907298200">
      <w:bodyDiv w:val="1"/>
      <w:marLeft w:val="0"/>
      <w:marRight w:val="0"/>
      <w:marTop w:val="0"/>
      <w:marBottom w:val="0"/>
      <w:divBdr>
        <w:top w:val="none" w:sz="0" w:space="0" w:color="auto"/>
        <w:left w:val="none" w:sz="0" w:space="0" w:color="auto"/>
        <w:bottom w:val="none" w:sz="0" w:space="0" w:color="auto"/>
        <w:right w:val="none" w:sz="0" w:space="0" w:color="auto"/>
      </w:divBdr>
    </w:div>
    <w:div w:id="1908570085">
      <w:bodyDiv w:val="1"/>
      <w:marLeft w:val="0"/>
      <w:marRight w:val="0"/>
      <w:marTop w:val="0"/>
      <w:marBottom w:val="0"/>
      <w:divBdr>
        <w:top w:val="none" w:sz="0" w:space="0" w:color="auto"/>
        <w:left w:val="none" w:sz="0" w:space="0" w:color="auto"/>
        <w:bottom w:val="none" w:sz="0" w:space="0" w:color="auto"/>
        <w:right w:val="none" w:sz="0" w:space="0" w:color="auto"/>
      </w:divBdr>
    </w:div>
    <w:div w:id="1909144375">
      <w:bodyDiv w:val="1"/>
      <w:marLeft w:val="0"/>
      <w:marRight w:val="0"/>
      <w:marTop w:val="0"/>
      <w:marBottom w:val="0"/>
      <w:divBdr>
        <w:top w:val="none" w:sz="0" w:space="0" w:color="auto"/>
        <w:left w:val="none" w:sz="0" w:space="0" w:color="auto"/>
        <w:bottom w:val="none" w:sz="0" w:space="0" w:color="auto"/>
        <w:right w:val="none" w:sz="0" w:space="0" w:color="auto"/>
      </w:divBdr>
    </w:div>
    <w:div w:id="1910656320">
      <w:bodyDiv w:val="1"/>
      <w:marLeft w:val="0"/>
      <w:marRight w:val="0"/>
      <w:marTop w:val="0"/>
      <w:marBottom w:val="0"/>
      <w:divBdr>
        <w:top w:val="none" w:sz="0" w:space="0" w:color="auto"/>
        <w:left w:val="none" w:sz="0" w:space="0" w:color="auto"/>
        <w:bottom w:val="none" w:sz="0" w:space="0" w:color="auto"/>
        <w:right w:val="none" w:sz="0" w:space="0" w:color="auto"/>
      </w:divBdr>
    </w:div>
    <w:div w:id="1910768681">
      <w:bodyDiv w:val="1"/>
      <w:marLeft w:val="0"/>
      <w:marRight w:val="0"/>
      <w:marTop w:val="0"/>
      <w:marBottom w:val="0"/>
      <w:divBdr>
        <w:top w:val="none" w:sz="0" w:space="0" w:color="auto"/>
        <w:left w:val="none" w:sz="0" w:space="0" w:color="auto"/>
        <w:bottom w:val="none" w:sz="0" w:space="0" w:color="auto"/>
        <w:right w:val="none" w:sz="0" w:space="0" w:color="auto"/>
      </w:divBdr>
    </w:div>
    <w:div w:id="1910921533">
      <w:bodyDiv w:val="1"/>
      <w:marLeft w:val="0"/>
      <w:marRight w:val="0"/>
      <w:marTop w:val="0"/>
      <w:marBottom w:val="0"/>
      <w:divBdr>
        <w:top w:val="none" w:sz="0" w:space="0" w:color="auto"/>
        <w:left w:val="none" w:sz="0" w:space="0" w:color="auto"/>
        <w:bottom w:val="none" w:sz="0" w:space="0" w:color="auto"/>
        <w:right w:val="none" w:sz="0" w:space="0" w:color="auto"/>
      </w:divBdr>
    </w:div>
    <w:div w:id="1914000815">
      <w:bodyDiv w:val="1"/>
      <w:marLeft w:val="0"/>
      <w:marRight w:val="0"/>
      <w:marTop w:val="0"/>
      <w:marBottom w:val="0"/>
      <w:divBdr>
        <w:top w:val="none" w:sz="0" w:space="0" w:color="auto"/>
        <w:left w:val="none" w:sz="0" w:space="0" w:color="auto"/>
        <w:bottom w:val="none" w:sz="0" w:space="0" w:color="auto"/>
        <w:right w:val="none" w:sz="0" w:space="0" w:color="auto"/>
      </w:divBdr>
    </w:div>
    <w:div w:id="1916549715">
      <w:bodyDiv w:val="1"/>
      <w:marLeft w:val="0"/>
      <w:marRight w:val="0"/>
      <w:marTop w:val="0"/>
      <w:marBottom w:val="0"/>
      <w:divBdr>
        <w:top w:val="none" w:sz="0" w:space="0" w:color="auto"/>
        <w:left w:val="none" w:sz="0" w:space="0" w:color="auto"/>
        <w:bottom w:val="none" w:sz="0" w:space="0" w:color="auto"/>
        <w:right w:val="none" w:sz="0" w:space="0" w:color="auto"/>
      </w:divBdr>
    </w:div>
    <w:div w:id="1916937197">
      <w:bodyDiv w:val="1"/>
      <w:marLeft w:val="0"/>
      <w:marRight w:val="0"/>
      <w:marTop w:val="0"/>
      <w:marBottom w:val="0"/>
      <w:divBdr>
        <w:top w:val="none" w:sz="0" w:space="0" w:color="auto"/>
        <w:left w:val="none" w:sz="0" w:space="0" w:color="auto"/>
        <w:bottom w:val="none" w:sz="0" w:space="0" w:color="auto"/>
        <w:right w:val="none" w:sz="0" w:space="0" w:color="auto"/>
      </w:divBdr>
    </w:div>
    <w:div w:id="1919822247">
      <w:bodyDiv w:val="1"/>
      <w:marLeft w:val="0"/>
      <w:marRight w:val="0"/>
      <w:marTop w:val="0"/>
      <w:marBottom w:val="0"/>
      <w:divBdr>
        <w:top w:val="none" w:sz="0" w:space="0" w:color="auto"/>
        <w:left w:val="none" w:sz="0" w:space="0" w:color="auto"/>
        <w:bottom w:val="none" w:sz="0" w:space="0" w:color="auto"/>
        <w:right w:val="none" w:sz="0" w:space="0" w:color="auto"/>
      </w:divBdr>
    </w:div>
    <w:div w:id="1922982304">
      <w:bodyDiv w:val="1"/>
      <w:marLeft w:val="0"/>
      <w:marRight w:val="0"/>
      <w:marTop w:val="0"/>
      <w:marBottom w:val="0"/>
      <w:divBdr>
        <w:top w:val="none" w:sz="0" w:space="0" w:color="auto"/>
        <w:left w:val="none" w:sz="0" w:space="0" w:color="auto"/>
        <w:bottom w:val="none" w:sz="0" w:space="0" w:color="auto"/>
        <w:right w:val="none" w:sz="0" w:space="0" w:color="auto"/>
      </w:divBdr>
    </w:div>
    <w:div w:id="1923370653">
      <w:bodyDiv w:val="1"/>
      <w:marLeft w:val="0"/>
      <w:marRight w:val="0"/>
      <w:marTop w:val="0"/>
      <w:marBottom w:val="0"/>
      <w:divBdr>
        <w:top w:val="none" w:sz="0" w:space="0" w:color="auto"/>
        <w:left w:val="none" w:sz="0" w:space="0" w:color="auto"/>
        <w:bottom w:val="none" w:sz="0" w:space="0" w:color="auto"/>
        <w:right w:val="none" w:sz="0" w:space="0" w:color="auto"/>
      </w:divBdr>
    </w:div>
    <w:div w:id="1924605063">
      <w:bodyDiv w:val="1"/>
      <w:marLeft w:val="0"/>
      <w:marRight w:val="0"/>
      <w:marTop w:val="0"/>
      <w:marBottom w:val="0"/>
      <w:divBdr>
        <w:top w:val="none" w:sz="0" w:space="0" w:color="auto"/>
        <w:left w:val="none" w:sz="0" w:space="0" w:color="auto"/>
        <w:bottom w:val="none" w:sz="0" w:space="0" w:color="auto"/>
        <w:right w:val="none" w:sz="0" w:space="0" w:color="auto"/>
      </w:divBdr>
    </w:div>
    <w:div w:id="1930776531">
      <w:bodyDiv w:val="1"/>
      <w:marLeft w:val="0"/>
      <w:marRight w:val="0"/>
      <w:marTop w:val="0"/>
      <w:marBottom w:val="0"/>
      <w:divBdr>
        <w:top w:val="none" w:sz="0" w:space="0" w:color="auto"/>
        <w:left w:val="none" w:sz="0" w:space="0" w:color="auto"/>
        <w:bottom w:val="none" w:sz="0" w:space="0" w:color="auto"/>
        <w:right w:val="none" w:sz="0" w:space="0" w:color="auto"/>
      </w:divBdr>
    </w:div>
    <w:div w:id="1938324427">
      <w:bodyDiv w:val="1"/>
      <w:marLeft w:val="0"/>
      <w:marRight w:val="0"/>
      <w:marTop w:val="0"/>
      <w:marBottom w:val="0"/>
      <w:divBdr>
        <w:top w:val="none" w:sz="0" w:space="0" w:color="auto"/>
        <w:left w:val="none" w:sz="0" w:space="0" w:color="auto"/>
        <w:bottom w:val="none" w:sz="0" w:space="0" w:color="auto"/>
        <w:right w:val="none" w:sz="0" w:space="0" w:color="auto"/>
      </w:divBdr>
    </w:div>
    <w:div w:id="1940024170">
      <w:bodyDiv w:val="1"/>
      <w:marLeft w:val="0"/>
      <w:marRight w:val="0"/>
      <w:marTop w:val="0"/>
      <w:marBottom w:val="0"/>
      <w:divBdr>
        <w:top w:val="none" w:sz="0" w:space="0" w:color="auto"/>
        <w:left w:val="none" w:sz="0" w:space="0" w:color="auto"/>
        <w:bottom w:val="none" w:sz="0" w:space="0" w:color="auto"/>
        <w:right w:val="none" w:sz="0" w:space="0" w:color="auto"/>
      </w:divBdr>
    </w:div>
    <w:div w:id="1943492990">
      <w:bodyDiv w:val="1"/>
      <w:marLeft w:val="0"/>
      <w:marRight w:val="0"/>
      <w:marTop w:val="0"/>
      <w:marBottom w:val="0"/>
      <w:divBdr>
        <w:top w:val="none" w:sz="0" w:space="0" w:color="auto"/>
        <w:left w:val="none" w:sz="0" w:space="0" w:color="auto"/>
        <w:bottom w:val="none" w:sz="0" w:space="0" w:color="auto"/>
        <w:right w:val="none" w:sz="0" w:space="0" w:color="auto"/>
      </w:divBdr>
    </w:div>
    <w:div w:id="1946691545">
      <w:bodyDiv w:val="1"/>
      <w:marLeft w:val="0"/>
      <w:marRight w:val="0"/>
      <w:marTop w:val="0"/>
      <w:marBottom w:val="0"/>
      <w:divBdr>
        <w:top w:val="none" w:sz="0" w:space="0" w:color="auto"/>
        <w:left w:val="none" w:sz="0" w:space="0" w:color="auto"/>
        <w:bottom w:val="none" w:sz="0" w:space="0" w:color="auto"/>
        <w:right w:val="none" w:sz="0" w:space="0" w:color="auto"/>
      </w:divBdr>
    </w:div>
    <w:div w:id="1952272973">
      <w:bodyDiv w:val="1"/>
      <w:marLeft w:val="0"/>
      <w:marRight w:val="0"/>
      <w:marTop w:val="0"/>
      <w:marBottom w:val="0"/>
      <w:divBdr>
        <w:top w:val="none" w:sz="0" w:space="0" w:color="auto"/>
        <w:left w:val="none" w:sz="0" w:space="0" w:color="auto"/>
        <w:bottom w:val="none" w:sz="0" w:space="0" w:color="auto"/>
        <w:right w:val="none" w:sz="0" w:space="0" w:color="auto"/>
      </w:divBdr>
    </w:div>
    <w:div w:id="1959944099">
      <w:bodyDiv w:val="1"/>
      <w:marLeft w:val="0"/>
      <w:marRight w:val="0"/>
      <w:marTop w:val="0"/>
      <w:marBottom w:val="0"/>
      <w:divBdr>
        <w:top w:val="none" w:sz="0" w:space="0" w:color="auto"/>
        <w:left w:val="none" w:sz="0" w:space="0" w:color="auto"/>
        <w:bottom w:val="none" w:sz="0" w:space="0" w:color="auto"/>
        <w:right w:val="none" w:sz="0" w:space="0" w:color="auto"/>
      </w:divBdr>
    </w:div>
    <w:div w:id="1962883852">
      <w:bodyDiv w:val="1"/>
      <w:marLeft w:val="0"/>
      <w:marRight w:val="0"/>
      <w:marTop w:val="0"/>
      <w:marBottom w:val="0"/>
      <w:divBdr>
        <w:top w:val="none" w:sz="0" w:space="0" w:color="auto"/>
        <w:left w:val="none" w:sz="0" w:space="0" w:color="auto"/>
        <w:bottom w:val="none" w:sz="0" w:space="0" w:color="auto"/>
        <w:right w:val="none" w:sz="0" w:space="0" w:color="auto"/>
      </w:divBdr>
    </w:div>
    <w:div w:id="1966933382">
      <w:bodyDiv w:val="1"/>
      <w:marLeft w:val="0"/>
      <w:marRight w:val="0"/>
      <w:marTop w:val="0"/>
      <w:marBottom w:val="0"/>
      <w:divBdr>
        <w:top w:val="none" w:sz="0" w:space="0" w:color="auto"/>
        <w:left w:val="none" w:sz="0" w:space="0" w:color="auto"/>
        <w:bottom w:val="none" w:sz="0" w:space="0" w:color="auto"/>
        <w:right w:val="none" w:sz="0" w:space="0" w:color="auto"/>
      </w:divBdr>
    </w:div>
    <w:div w:id="1966963364">
      <w:bodyDiv w:val="1"/>
      <w:marLeft w:val="0"/>
      <w:marRight w:val="0"/>
      <w:marTop w:val="0"/>
      <w:marBottom w:val="0"/>
      <w:divBdr>
        <w:top w:val="none" w:sz="0" w:space="0" w:color="auto"/>
        <w:left w:val="none" w:sz="0" w:space="0" w:color="auto"/>
        <w:bottom w:val="none" w:sz="0" w:space="0" w:color="auto"/>
        <w:right w:val="none" w:sz="0" w:space="0" w:color="auto"/>
      </w:divBdr>
    </w:div>
    <w:div w:id="1967008427">
      <w:bodyDiv w:val="1"/>
      <w:marLeft w:val="0"/>
      <w:marRight w:val="0"/>
      <w:marTop w:val="0"/>
      <w:marBottom w:val="0"/>
      <w:divBdr>
        <w:top w:val="none" w:sz="0" w:space="0" w:color="auto"/>
        <w:left w:val="none" w:sz="0" w:space="0" w:color="auto"/>
        <w:bottom w:val="none" w:sz="0" w:space="0" w:color="auto"/>
        <w:right w:val="none" w:sz="0" w:space="0" w:color="auto"/>
      </w:divBdr>
    </w:div>
    <w:div w:id="1972006304">
      <w:bodyDiv w:val="1"/>
      <w:marLeft w:val="0"/>
      <w:marRight w:val="0"/>
      <w:marTop w:val="0"/>
      <w:marBottom w:val="0"/>
      <w:divBdr>
        <w:top w:val="none" w:sz="0" w:space="0" w:color="auto"/>
        <w:left w:val="none" w:sz="0" w:space="0" w:color="auto"/>
        <w:bottom w:val="none" w:sz="0" w:space="0" w:color="auto"/>
        <w:right w:val="none" w:sz="0" w:space="0" w:color="auto"/>
      </w:divBdr>
    </w:div>
    <w:div w:id="1972398900">
      <w:bodyDiv w:val="1"/>
      <w:marLeft w:val="0"/>
      <w:marRight w:val="0"/>
      <w:marTop w:val="0"/>
      <w:marBottom w:val="0"/>
      <w:divBdr>
        <w:top w:val="none" w:sz="0" w:space="0" w:color="auto"/>
        <w:left w:val="none" w:sz="0" w:space="0" w:color="auto"/>
        <w:bottom w:val="none" w:sz="0" w:space="0" w:color="auto"/>
        <w:right w:val="none" w:sz="0" w:space="0" w:color="auto"/>
      </w:divBdr>
    </w:div>
    <w:div w:id="1973559621">
      <w:bodyDiv w:val="1"/>
      <w:marLeft w:val="0"/>
      <w:marRight w:val="0"/>
      <w:marTop w:val="0"/>
      <w:marBottom w:val="0"/>
      <w:divBdr>
        <w:top w:val="none" w:sz="0" w:space="0" w:color="auto"/>
        <w:left w:val="none" w:sz="0" w:space="0" w:color="auto"/>
        <w:bottom w:val="none" w:sz="0" w:space="0" w:color="auto"/>
        <w:right w:val="none" w:sz="0" w:space="0" w:color="auto"/>
      </w:divBdr>
      <w:divsChild>
        <w:div w:id="618806814">
          <w:marLeft w:val="0"/>
          <w:marRight w:val="0"/>
          <w:marTop w:val="0"/>
          <w:marBottom w:val="0"/>
          <w:divBdr>
            <w:top w:val="none" w:sz="0" w:space="0" w:color="auto"/>
            <w:left w:val="none" w:sz="0" w:space="0" w:color="auto"/>
            <w:bottom w:val="none" w:sz="0" w:space="0" w:color="auto"/>
            <w:right w:val="none" w:sz="0" w:space="0" w:color="auto"/>
          </w:divBdr>
        </w:div>
        <w:div w:id="638194085">
          <w:marLeft w:val="0"/>
          <w:marRight w:val="0"/>
          <w:marTop w:val="0"/>
          <w:marBottom w:val="0"/>
          <w:divBdr>
            <w:top w:val="none" w:sz="0" w:space="0" w:color="auto"/>
            <w:left w:val="none" w:sz="0" w:space="0" w:color="auto"/>
            <w:bottom w:val="none" w:sz="0" w:space="0" w:color="auto"/>
            <w:right w:val="none" w:sz="0" w:space="0" w:color="auto"/>
          </w:divBdr>
        </w:div>
        <w:div w:id="679234400">
          <w:marLeft w:val="0"/>
          <w:marRight w:val="0"/>
          <w:marTop w:val="0"/>
          <w:marBottom w:val="0"/>
          <w:divBdr>
            <w:top w:val="none" w:sz="0" w:space="0" w:color="auto"/>
            <w:left w:val="none" w:sz="0" w:space="0" w:color="auto"/>
            <w:bottom w:val="none" w:sz="0" w:space="0" w:color="auto"/>
            <w:right w:val="none" w:sz="0" w:space="0" w:color="auto"/>
          </w:divBdr>
        </w:div>
        <w:div w:id="847794246">
          <w:marLeft w:val="0"/>
          <w:marRight w:val="0"/>
          <w:marTop w:val="0"/>
          <w:marBottom w:val="0"/>
          <w:divBdr>
            <w:top w:val="none" w:sz="0" w:space="0" w:color="auto"/>
            <w:left w:val="none" w:sz="0" w:space="0" w:color="auto"/>
            <w:bottom w:val="none" w:sz="0" w:space="0" w:color="auto"/>
            <w:right w:val="none" w:sz="0" w:space="0" w:color="auto"/>
          </w:divBdr>
        </w:div>
        <w:div w:id="1142188846">
          <w:marLeft w:val="0"/>
          <w:marRight w:val="0"/>
          <w:marTop w:val="0"/>
          <w:marBottom w:val="0"/>
          <w:divBdr>
            <w:top w:val="none" w:sz="0" w:space="0" w:color="auto"/>
            <w:left w:val="none" w:sz="0" w:space="0" w:color="auto"/>
            <w:bottom w:val="none" w:sz="0" w:space="0" w:color="auto"/>
            <w:right w:val="none" w:sz="0" w:space="0" w:color="auto"/>
          </w:divBdr>
        </w:div>
        <w:div w:id="1148129917">
          <w:marLeft w:val="0"/>
          <w:marRight w:val="0"/>
          <w:marTop w:val="0"/>
          <w:marBottom w:val="0"/>
          <w:divBdr>
            <w:top w:val="none" w:sz="0" w:space="0" w:color="auto"/>
            <w:left w:val="none" w:sz="0" w:space="0" w:color="auto"/>
            <w:bottom w:val="none" w:sz="0" w:space="0" w:color="auto"/>
            <w:right w:val="none" w:sz="0" w:space="0" w:color="auto"/>
          </w:divBdr>
        </w:div>
        <w:div w:id="1522235376">
          <w:marLeft w:val="0"/>
          <w:marRight w:val="0"/>
          <w:marTop w:val="0"/>
          <w:marBottom w:val="0"/>
          <w:divBdr>
            <w:top w:val="none" w:sz="0" w:space="0" w:color="auto"/>
            <w:left w:val="none" w:sz="0" w:space="0" w:color="auto"/>
            <w:bottom w:val="none" w:sz="0" w:space="0" w:color="auto"/>
            <w:right w:val="none" w:sz="0" w:space="0" w:color="auto"/>
          </w:divBdr>
        </w:div>
        <w:div w:id="1602177724">
          <w:marLeft w:val="0"/>
          <w:marRight w:val="0"/>
          <w:marTop w:val="0"/>
          <w:marBottom w:val="0"/>
          <w:divBdr>
            <w:top w:val="none" w:sz="0" w:space="0" w:color="auto"/>
            <w:left w:val="none" w:sz="0" w:space="0" w:color="auto"/>
            <w:bottom w:val="none" w:sz="0" w:space="0" w:color="auto"/>
            <w:right w:val="none" w:sz="0" w:space="0" w:color="auto"/>
          </w:divBdr>
        </w:div>
        <w:div w:id="1806511362">
          <w:marLeft w:val="0"/>
          <w:marRight w:val="0"/>
          <w:marTop w:val="0"/>
          <w:marBottom w:val="0"/>
          <w:divBdr>
            <w:top w:val="none" w:sz="0" w:space="0" w:color="auto"/>
            <w:left w:val="none" w:sz="0" w:space="0" w:color="auto"/>
            <w:bottom w:val="none" w:sz="0" w:space="0" w:color="auto"/>
            <w:right w:val="none" w:sz="0" w:space="0" w:color="auto"/>
          </w:divBdr>
        </w:div>
        <w:div w:id="2005694211">
          <w:marLeft w:val="0"/>
          <w:marRight w:val="0"/>
          <w:marTop w:val="0"/>
          <w:marBottom w:val="0"/>
          <w:divBdr>
            <w:top w:val="none" w:sz="0" w:space="0" w:color="auto"/>
            <w:left w:val="none" w:sz="0" w:space="0" w:color="auto"/>
            <w:bottom w:val="none" w:sz="0" w:space="0" w:color="auto"/>
            <w:right w:val="none" w:sz="0" w:space="0" w:color="auto"/>
          </w:divBdr>
        </w:div>
        <w:div w:id="2030982003">
          <w:marLeft w:val="0"/>
          <w:marRight w:val="0"/>
          <w:marTop w:val="0"/>
          <w:marBottom w:val="0"/>
          <w:divBdr>
            <w:top w:val="none" w:sz="0" w:space="0" w:color="auto"/>
            <w:left w:val="none" w:sz="0" w:space="0" w:color="auto"/>
            <w:bottom w:val="none" w:sz="0" w:space="0" w:color="auto"/>
            <w:right w:val="none" w:sz="0" w:space="0" w:color="auto"/>
          </w:divBdr>
        </w:div>
      </w:divsChild>
    </w:div>
    <w:div w:id="1977955330">
      <w:bodyDiv w:val="1"/>
      <w:marLeft w:val="0"/>
      <w:marRight w:val="0"/>
      <w:marTop w:val="0"/>
      <w:marBottom w:val="0"/>
      <w:divBdr>
        <w:top w:val="none" w:sz="0" w:space="0" w:color="auto"/>
        <w:left w:val="none" w:sz="0" w:space="0" w:color="auto"/>
        <w:bottom w:val="none" w:sz="0" w:space="0" w:color="auto"/>
        <w:right w:val="none" w:sz="0" w:space="0" w:color="auto"/>
      </w:divBdr>
    </w:div>
    <w:div w:id="1979455040">
      <w:bodyDiv w:val="1"/>
      <w:marLeft w:val="0"/>
      <w:marRight w:val="0"/>
      <w:marTop w:val="0"/>
      <w:marBottom w:val="0"/>
      <w:divBdr>
        <w:top w:val="none" w:sz="0" w:space="0" w:color="auto"/>
        <w:left w:val="none" w:sz="0" w:space="0" w:color="auto"/>
        <w:bottom w:val="none" w:sz="0" w:space="0" w:color="auto"/>
        <w:right w:val="none" w:sz="0" w:space="0" w:color="auto"/>
      </w:divBdr>
    </w:div>
    <w:div w:id="1981764478">
      <w:bodyDiv w:val="1"/>
      <w:marLeft w:val="0"/>
      <w:marRight w:val="0"/>
      <w:marTop w:val="0"/>
      <w:marBottom w:val="0"/>
      <w:divBdr>
        <w:top w:val="none" w:sz="0" w:space="0" w:color="auto"/>
        <w:left w:val="none" w:sz="0" w:space="0" w:color="auto"/>
        <w:bottom w:val="none" w:sz="0" w:space="0" w:color="auto"/>
        <w:right w:val="none" w:sz="0" w:space="0" w:color="auto"/>
      </w:divBdr>
    </w:div>
    <w:div w:id="1983848263">
      <w:bodyDiv w:val="1"/>
      <w:marLeft w:val="0"/>
      <w:marRight w:val="0"/>
      <w:marTop w:val="0"/>
      <w:marBottom w:val="0"/>
      <w:divBdr>
        <w:top w:val="none" w:sz="0" w:space="0" w:color="auto"/>
        <w:left w:val="none" w:sz="0" w:space="0" w:color="auto"/>
        <w:bottom w:val="none" w:sz="0" w:space="0" w:color="auto"/>
        <w:right w:val="none" w:sz="0" w:space="0" w:color="auto"/>
      </w:divBdr>
    </w:div>
    <w:div w:id="1985238016">
      <w:bodyDiv w:val="1"/>
      <w:marLeft w:val="0"/>
      <w:marRight w:val="0"/>
      <w:marTop w:val="0"/>
      <w:marBottom w:val="0"/>
      <w:divBdr>
        <w:top w:val="none" w:sz="0" w:space="0" w:color="auto"/>
        <w:left w:val="none" w:sz="0" w:space="0" w:color="auto"/>
        <w:bottom w:val="none" w:sz="0" w:space="0" w:color="auto"/>
        <w:right w:val="none" w:sz="0" w:space="0" w:color="auto"/>
      </w:divBdr>
    </w:div>
    <w:div w:id="1988586858">
      <w:bodyDiv w:val="1"/>
      <w:marLeft w:val="0"/>
      <w:marRight w:val="0"/>
      <w:marTop w:val="0"/>
      <w:marBottom w:val="0"/>
      <w:divBdr>
        <w:top w:val="none" w:sz="0" w:space="0" w:color="auto"/>
        <w:left w:val="none" w:sz="0" w:space="0" w:color="auto"/>
        <w:bottom w:val="none" w:sz="0" w:space="0" w:color="auto"/>
        <w:right w:val="none" w:sz="0" w:space="0" w:color="auto"/>
      </w:divBdr>
    </w:div>
    <w:div w:id="1992171413">
      <w:bodyDiv w:val="1"/>
      <w:marLeft w:val="0"/>
      <w:marRight w:val="0"/>
      <w:marTop w:val="0"/>
      <w:marBottom w:val="0"/>
      <w:divBdr>
        <w:top w:val="none" w:sz="0" w:space="0" w:color="auto"/>
        <w:left w:val="none" w:sz="0" w:space="0" w:color="auto"/>
        <w:bottom w:val="none" w:sz="0" w:space="0" w:color="auto"/>
        <w:right w:val="none" w:sz="0" w:space="0" w:color="auto"/>
      </w:divBdr>
    </w:div>
    <w:div w:id="1993094143">
      <w:bodyDiv w:val="1"/>
      <w:marLeft w:val="0"/>
      <w:marRight w:val="0"/>
      <w:marTop w:val="0"/>
      <w:marBottom w:val="0"/>
      <w:divBdr>
        <w:top w:val="none" w:sz="0" w:space="0" w:color="auto"/>
        <w:left w:val="none" w:sz="0" w:space="0" w:color="auto"/>
        <w:bottom w:val="none" w:sz="0" w:space="0" w:color="auto"/>
        <w:right w:val="none" w:sz="0" w:space="0" w:color="auto"/>
      </w:divBdr>
    </w:div>
    <w:div w:id="1993413702">
      <w:bodyDiv w:val="1"/>
      <w:marLeft w:val="0"/>
      <w:marRight w:val="0"/>
      <w:marTop w:val="0"/>
      <w:marBottom w:val="0"/>
      <w:divBdr>
        <w:top w:val="none" w:sz="0" w:space="0" w:color="auto"/>
        <w:left w:val="none" w:sz="0" w:space="0" w:color="auto"/>
        <w:bottom w:val="none" w:sz="0" w:space="0" w:color="auto"/>
        <w:right w:val="none" w:sz="0" w:space="0" w:color="auto"/>
      </w:divBdr>
    </w:div>
    <w:div w:id="1995529403">
      <w:bodyDiv w:val="1"/>
      <w:marLeft w:val="0"/>
      <w:marRight w:val="0"/>
      <w:marTop w:val="0"/>
      <w:marBottom w:val="0"/>
      <w:divBdr>
        <w:top w:val="none" w:sz="0" w:space="0" w:color="auto"/>
        <w:left w:val="none" w:sz="0" w:space="0" w:color="auto"/>
        <w:bottom w:val="none" w:sz="0" w:space="0" w:color="auto"/>
        <w:right w:val="none" w:sz="0" w:space="0" w:color="auto"/>
      </w:divBdr>
    </w:div>
    <w:div w:id="1999652598">
      <w:bodyDiv w:val="1"/>
      <w:marLeft w:val="0"/>
      <w:marRight w:val="0"/>
      <w:marTop w:val="0"/>
      <w:marBottom w:val="0"/>
      <w:divBdr>
        <w:top w:val="none" w:sz="0" w:space="0" w:color="auto"/>
        <w:left w:val="none" w:sz="0" w:space="0" w:color="auto"/>
        <w:bottom w:val="none" w:sz="0" w:space="0" w:color="auto"/>
        <w:right w:val="none" w:sz="0" w:space="0" w:color="auto"/>
      </w:divBdr>
    </w:div>
    <w:div w:id="2001499575">
      <w:bodyDiv w:val="1"/>
      <w:marLeft w:val="0"/>
      <w:marRight w:val="0"/>
      <w:marTop w:val="0"/>
      <w:marBottom w:val="0"/>
      <w:divBdr>
        <w:top w:val="none" w:sz="0" w:space="0" w:color="auto"/>
        <w:left w:val="none" w:sz="0" w:space="0" w:color="auto"/>
        <w:bottom w:val="none" w:sz="0" w:space="0" w:color="auto"/>
        <w:right w:val="none" w:sz="0" w:space="0" w:color="auto"/>
      </w:divBdr>
    </w:div>
    <w:div w:id="2005669182">
      <w:bodyDiv w:val="1"/>
      <w:marLeft w:val="0"/>
      <w:marRight w:val="0"/>
      <w:marTop w:val="0"/>
      <w:marBottom w:val="0"/>
      <w:divBdr>
        <w:top w:val="none" w:sz="0" w:space="0" w:color="auto"/>
        <w:left w:val="none" w:sz="0" w:space="0" w:color="auto"/>
        <w:bottom w:val="none" w:sz="0" w:space="0" w:color="auto"/>
        <w:right w:val="none" w:sz="0" w:space="0" w:color="auto"/>
      </w:divBdr>
    </w:div>
    <w:div w:id="2008048900">
      <w:bodyDiv w:val="1"/>
      <w:marLeft w:val="0"/>
      <w:marRight w:val="0"/>
      <w:marTop w:val="0"/>
      <w:marBottom w:val="0"/>
      <w:divBdr>
        <w:top w:val="none" w:sz="0" w:space="0" w:color="auto"/>
        <w:left w:val="none" w:sz="0" w:space="0" w:color="auto"/>
        <w:bottom w:val="none" w:sz="0" w:space="0" w:color="auto"/>
        <w:right w:val="none" w:sz="0" w:space="0" w:color="auto"/>
      </w:divBdr>
    </w:div>
    <w:div w:id="2009552137">
      <w:bodyDiv w:val="1"/>
      <w:marLeft w:val="0"/>
      <w:marRight w:val="0"/>
      <w:marTop w:val="0"/>
      <w:marBottom w:val="0"/>
      <w:divBdr>
        <w:top w:val="none" w:sz="0" w:space="0" w:color="auto"/>
        <w:left w:val="none" w:sz="0" w:space="0" w:color="auto"/>
        <w:bottom w:val="none" w:sz="0" w:space="0" w:color="auto"/>
        <w:right w:val="none" w:sz="0" w:space="0" w:color="auto"/>
      </w:divBdr>
    </w:div>
    <w:div w:id="2009938253">
      <w:bodyDiv w:val="1"/>
      <w:marLeft w:val="0"/>
      <w:marRight w:val="0"/>
      <w:marTop w:val="0"/>
      <w:marBottom w:val="0"/>
      <w:divBdr>
        <w:top w:val="none" w:sz="0" w:space="0" w:color="auto"/>
        <w:left w:val="none" w:sz="0" w:space="0" w:color="auto"/>
        <w:bottom w:val="none" w:sz="0" w:space="0" w:color="auto"/>
        <w:right w:val="none" w:sz="0" w:space="0" w:color="auto"/>
      </w:divBdr>
    </w:div>
    <w:div w:id="2009945699">
      <w:bodyDiv w:val="1"/>
      <w:marLeft w:val="0"/>
      <w:marRight w:val="0"/>
      <w:marTop w:val="0"/>
      <w:marBottom w:val="0"/>
      <w:divBdr>
        <w:top w:val="none" w:sz="0" w:space="0" w:color="auto"/>
        <w:left w:val="none" w:sz="0" w:space="0" w:color="auto"/>
        <w:bottom w:val="none" w:sz="0" w:space="0" w:color="auto"/>
        <w:right w:val="none" w:sz="0" w:space="0" w:color="auto"/>
      </w:divBdr>
    </w:div>
    <w:div w:id="2010134744">
      <w:bodyDiv w:val="1"/>
      <w:marLeft w:val="0"/>
      <w:marRight w:val="0"/>
      <w:marTop w:val="0"/>
      <w:marBottom w:val="0"/>
      <w:divBdr>
        <w:top w:val="none" w:sz="0" w:space="0" w:color="auto"/>
        <w:left w:val="none" w:sz="0" w:space="0" w:color="auto"/>
        <w:bottom w:val="none" w:sz="0" w:space="0" w:color="auto"/>
        <w:right w:val="none" w:sz="0" w:space="0" w:color="auto"/>
      </w:divBdr>
    </w:div>
    <w:div w:id="2011130389">
      <w:bodyDiv w:val="1"/>
      <w:marLeft w:val="0"/>
      <w:marRight w:val="0"/>
      <w:marTop w:val="0"/>
      <w:marBottom w:val="0"/>
      <w:divBdr>
        <w:top w:val="none" w:sz="0" w:space="0" w:color="auto"/>
        <w:left w:val="none" w:sz="0" w:space="0" w:color="auto"/>
        <w:bottom w:val="none" w:sz="0" w:space="0" w:color="auto"/>
        <w:right w:val="none" w:sz="0" w:space="0" w:color="auto"/>
      </w:divBdr>
    </w:div>
    <w:div w:id="2012370888">
      <w:bodyDiv w:val="1"/>
      <w:marLeft w:val="0"/>
      <w:marRight w:val="0"/>
      <w:marTop w:val="0"/>
      <w:marBottom w:val="0"/>
      <w:divBdr>
        <w:top w:val="none" w:sz="0" w:space="0" w:color="auto"/>
        <w:left w:val="none" w:sz="0" w:space="0" w:color="auto"/>
        <w:bottom w:val="none" w:sz="0" w:space="0" w:color="auto"/>
        <w:right w:val="none" w:sz="0" w:space="0" w:color="auto"/>
      </w:divBdr>
    </w:div>
    <w:div w:id="2014843899">
      <w:bodyDiv w:val="1"/>
      <w:marLeft w:val="0"/>
      <w:marRight w:val="0"/>
      <w:marTop w:val="0"/>
      <w:marBottom w:val="0"/>
      <w:divBdr>
        <w:top w:val="none" w:sz="0" w:space="0" w:color="auto"/>
        <w:left w:val="none" w:sz="0" w:space="0" w:color="auto"/>
        <w:bottom w:val="none" w:sz="0" w:space="0" w:color="auto"/>
        <w:right w:val="none" w:sz="0" w:space="0" w:color="auto"/>
      </w:divBdr>
    </w:div>
    <w:div w:id="2015456144">
      <w:bodyDiv w:val="1"/>
      <w:marLeft w:val="0"/>
      <w:marRight w:val="0"/>
      <w:marTop w:val="0"/>
      <w:marBottom w:val="0"/>
      <w:divBdr>
        <w:top w:val="none" w:sz="0" w:space="0" w:color="auto"/>
        <w:left w:val="none" w:sz="0" w:space="0" w:color="auto"/>
        <w:bottom w:val="none" w:sz="0" w:space="0" w:color="auto"/>
        <w:right w:val="none" w:sz="0" w:space="0" w:color="auto"/>
      </w:divBdr>
    </w:div>
    <w:div w:id="2021616259">
      <w:bodyDiv w:val="1"/>
      <w:marLeft w:val="0"/>
      <w:marRight w:val="0"/>
      <w:marTop w:val="0"/>
      <w:marBottom w:val="0"/>
      <w:divBdr>
        <w:top w:val="none" w:sz="0" w:space="0" w:color="auto"/>
        <w:left w:val="none" w:sz="0" w:space="0" w:color="auto"/>
        <w:bottom w:val="none" w:sz="0" w:space="0" w:color="auto"/>
        <w:right w:val="none" w:sz="0" w:space="0" w:color="auto"/>
      </w:divBdr>
    </w:div>
    <w:div w:id="2024161121">
      <w:bodyDiv w:val="1"/>
      <w:marLeft w:val="0"/>
      <w:marRight w:val="0"/>
      <w:marTop w:val="0"/>
      <w:marBottom w:val="0"/>
      <w:divBdr>
        <w:top w:val="none" w:sz="0" w:space="0" w:color="auto"/>
        <w:left w:val="none" w:sz="0" w:space="0" w:color="auto"/>
        <w:bottom w:val="none" w:sz="0" w:space="0" w:color="auto"/>
        <w:right w:val="none" w:sz="0" w:space="0" w:color="auto"/>
      </w:divBdr>
    </w:div>
    <w:div w:id="2027632552">
      <w:bodyDiv w:val="1"/>
      <w:marLeft w:val="0"/>
      <w:marRight w:val="0"/>
      <w:marTop w:val="0"/>
      <w:marBottom w:val="0"/>
      <w:divBdr>
        <w:top w:val="none" w:sz="0" w:space="0" w:color="auto"/>
        <w:left w:val="none" w:sz="0" w:space="0" w:color="auto"/>
        <w:bottom w:val="none" w:sz="0" w:space="0" w:color="auto"/>
        <w:right w:val="none" w:sz="0" w:space="0" w:color="auto"/>
      </w:divBdr>
    </w:div>
    <w:div w:id="2029021318">
      <w:bodyDiv w:val="1"/>
      <w:marLeft w:val="0"/>
      <w:marRight w:val="0"/>
      <w:marTop w:val="0"/>
      <w:marBottom w:val="0"/>
      <w:divBdr>
        <w:top w:val="none" w:sz="0" w:space="0" w:color="auto"/>
        <w:left w:val="none" w:sz="0" w:space="0" w:color="auto"/>
        <w:bottom w:val="none" w:sz="0" w:space="0" w:color="auto"/>
        <w:right w:val="none" w:sz="0" w:space="0" w:color="auto"/>
      </w:divBdr>
    </w:div>
    <w:div w:id="2030256282">
      <w:bodyDiv w:val="1"/>
      <w:marLeft w:val="0"/>
      <w:marRight w:val="0"/>
      <w:marTop w:val="0"/>
      <w:marBottom w:val="0"/>
      <w:divBdr>
        <w:top w:val="none" w:sz="0" w:space="0" w:color="auto"/>
        <w:left w:val="none" w:sz="0" w:space="0" w:color="auto"/>
        <w:bottom w:val="none" w:sz="0" w:space="0" w:color="auto"/>
        <w:right w:val="none" w:sz="0" w:space="0" w:color="auto"/>
      </w:divBdr>
    </w:div>
    <w:div w:id="2031564127">
      <w:bodyDiv w:val="1"/>
      <w:marLeft w:val="0"/>
      <w:marRight w:val="0"/>
      <w:marTop w:val="0"/>
      <w:marBottom w:val="0"/>
      <w:divBdr>
        <w:top w:val="none" w:sz="0" w:space="0" w:color="auto"/>
        <w:left w:val="none" w:sz="0" w:space="0" w:color="auto"/>
        <w:bottom w:val="none" w:sz="0" w:space="0" w:color="auto"/>
        <w:right w:val="none" w:sz="0" w:space="0" w:color="auto"/>
      </w:divBdr>
    </w:div>
    <w:div w:id="2033142830">
      <w:bodyDiv w:val="1"/>
      <w:marLeft w:val="0"/>
      <w:marRight w:val="0"/>
      <w:marTop w:val="0"/>
      <w:marBottom w:val="0"/>
      <w:divBdr>
        <w:top w:val="none" w:sz="0" w:space="0" w:color="auto"/>
        <w:left w:val="none" w:sz="0" w:space="0" w:color="auto"/>
        <w:bottom w:val="none" w:sz="0" w:space="0" w:color="auto"/>
        <w:right w:val="none" w:sz="0" w:space="0" w:color="auto"/>
      </w:divBdr>
    </w:div>
    <w:div w:id="2035961281">
      <w:bodyDiv w:val="1"/>
      <w:marLeft w:val="0"/>
      <w:marRight w:val="0"/>
      <w:marTop w:val="0"/>
      <w:marBottom w:val="0"/>
      <w:divBdr>
        <w:top w:val="none" w:sz="0" w:space="0" w:color="auto"/>
        <w:left w:val="none" w:sz="0" w:space="0" w:color="auto"/>
        <w:bottom w:val="none" w:sz="0" w:space="0" w:color="auto"/>
        <w:right w:val="none" w:sz="0" w:space="0" w:color="auto"/>
      </w:divBdr>
    </w:div>
    <w:div w:id="2036229925">
      <w:bodyDiv w:val="1"/>
      <w:marLeft w:val="0"/>
      <w:marRight w:val="0"/>
      <w:marTop w:val="0"/>
      <w:marBottom w:val="0"/>
      <w:divBdr>
        <w:top w:val="none" w:sz="0" w:space="0" w:color="auto"/>
        <w:left w:val="none" w:sz="0" w:space="0" w:color="auto"/>
        <w:bottom w:val="none" w:sz="0" w:space="0" w:color="auto"/>
        <w:right w:val="none" w:sz="0" w:space="0" w:color="auto"/>
      </w:divBdr>
    </w:div>
    <w:div w:id="2036803458">
      <w:bodyDiv w:val="1"/>
      <w:marLeft w:val="0"/>
      <w:marRight w:val="0"/>
      <w:marTop w:val="0"/>
      <w:marBottom w:val="0"/>
      <w:divBdr>
        <w:top w:val="none" w:sz="0" w:space="0" w:color="auto"/>
        <w:left w:val="none" w:sz="0" w:space="0" w:color="auto"/>
        <w:bottom w:val="none" w:sz="0" w:space="0" w:color="auto"/>
        <w:right w:val="none" w:sz="0" w:space="0" w:color="auto"/>
      </w:divBdr>
    </w:div>
    <w:div w:id="2040886665">
      <w:bodyDiv w:val="1"/>
      <w:marLeft w:val="0"/>
      <w:marRight w:val="0"/>
      <w:marTop w:val="0"/>
      <w:marBottom w:val="0"/>
      <w:divBdr>
        <w:top w:val="none" w:sz="0" w:space="0" w:color="auto"/>
        <w:left w:val="none" w:sz="0" w:space="0" w:color="auto"/>
        <w:bottom w:val="none" w:sz="0" w:space="0" w:color="auto"/>
        <w:right w:val="none" w:sz="0" w:space="0" w:color="auto"/>
      </w:divBdr>
    </w:div>
    <w:div w:id="2047177129">
      <w:bodyDiv w:val="1"/>
      <w:marLeft w:val="0"/>
      <w:marRight w:val="0"/>
      <w:marTop w:val="0"/>
      <w:marBottom w:val="0"/>
      <w:divBdr>
        <w:top w:val="none" w:sz="0" w:space="0" w:color="auto"/>
        <w:left w:val="none" w:sz="0" w:space="0" w:color="auto"/>
        <w:bottom w:val="none" w:sz="0" w:space="0" w:color="auto"/>
        <w:right w:val="none" w:sz="0" w:space="0" w:color="auto"/>
      </w:divBdr>
    </w:div>
    <w:div w:id="2050839123">
      <w:bodyDiv w:val="1"/>
      <w:marLeft w:val="0"/>
      <w:marRight w:val="0"/>
      <w:marTop w:val="0"/>
      <w:marBottom w:val="0"/>
      <w:divBdr>
        <w:top w:val="none" w:sz="0" w:space="0" w:color="auto"/>
        <w:left w:val="none" w:sz="0" w:space="0" w:color="auto"/>
        <w:bottom w:val="none" w:sz="0" w:space="0" w:color="auto"/>
        <w:right w:val="none" w:sz="0" w:space="0" w:color="auto"/>
      </w:divBdr>
    </w:div>
    <w:div w:id="2053773483">
      <w:bodyDiv w:val="1"/>
      <w:marLeft w:val="0"/>
      <w:marRight w:val="0"/>
      <w:marTop w:val="0"/>
      <w:marBottom w:val="0"/>
      <w:divBdr>
        <w:top w:val="none" w:sz="0" w:space="0" w:color="auto"/>
        <w:left w:val="none" w:sz="0" w:space="0" w:color="auto"/>
        <w:bottom w:val="none" w:sz="0" w:space="0" w:color="auto"/>
        <w:right w:val="none" w:sz="0" w:space="0" w:color="auto"/>
      </w:divBdr>
    </w:div>
    <w:div w:id="2054839670">
      <w:bodyDiv w:val="1"/>
      <w:marLeft w:val="0"/>
      <w:marRight w:val="0"/>
      <w:marTop w:val="0"/>
      <w:marBottom w:val="0"/>
      <w:divBdr>
        <w:top w:val="none" w:sz="0" w:space="0" w:color="auto"/>
        <w:left w:val="none" w:sz="0" w:space="0" w:color="auto"/>
        <w:bottom w:val="none" w:sz="0" w:space="0" w:color="auto"/>
        <w:right w:val="none" w:sz="0" w:space="0" w:color="auto"/>
      </w:divBdr>
    </w:div>
    <w:div w:id="2057315048">
      <w:bodyDiv w:val="1"/>
      <w:marLeft w:val="0"/>
      <w:marRight w:val="0"/>
      <w:marTop w:val="0"/>
      <w:marBottom w:val="0"/>
      <w:divBdr>
        <w:top w:val="none" w:sz="0" w:space="0" w:color="auto"/>
        <w:left w:val="none" w:sz="0" w:space="0" w:color="auto"/>
        <w:bottom w:val="none" w:sz="0" w:space="0" w:color="auto"/>
        <w:right w:val="none" w:sz="0" w:space="0" w:color="auto"/>
      </w:divBdr>
    </w:div>
    <w:div w:id="2057779761">
      <w:bodyDiv w:val="1"/>
      <w:marLeft w:val="0"/>
      <w:marRight w:val="0"/>
      <w:marTop w:val="0"/>
      <w:marBottom w:val="0"/>
      <w:divBdr>
        <w:top w:val="none" w:sz="0" w:space="0" w:color="auto"/>
        <w:left w:val="none" w:sz="0" w:space="0" w:color="auto"/>
        <w:bottom w:val="none" w:sz="0" w:space="0" w:color="auto"/>
        <w:right w:val="none" w:sz="0" w:space="0" w:color="auto"/>
      </w:divBdr>
    </w:div>
    <w:div w:id="2059086619">
      <w:bodyDiv w:val="1"/>
      <w:marLeft w:val="0"/>
      <w:marRight w:val="0"/>
      <w:marTop w:val="0"/>
      <w:marBottom w:val="0"/>
      <w:divBdr>
        <w:top w:val="none" w:sz="0" w:space="0" w:color="auto"/>
        <w:left w:val="none" w:sz="0" w:space="0" w:color="auto"/>
        <w:bottom w:val="none" w:sz="0" w:space="0" w:color="auto"/>
        <w:right w:val="none" w:sz="0" w:space="0" w:color="auto"/>
      </w:divBdr>
    </w:div>
    <w:div w:id="2059161169">
      <w:bodyDiv w:val="1"/>
      <w:marLeft w:val="0"/>
      <w:marRight w:val="0"/>
      <w:marTop w:val="0"/>
      <w:marBottom w:val="0"/>
      <w:divBdr>
        <w:top w:val="none" w:sz="0" w:space="0" w:color="auto"/>
        <w:left w:val="none" w:sz="0" w:space="0" w:color="auto"/>
        <w:bottom w:val="none" w:sz="0" w:space="0" w:color="auto"/>
        <w:right w:val="none" w:sz="0" w:space="0" w:color="auto"/>
      </w:divBdr>
    </w:div>
    <w:div w:id="2061661443">
      <w:bodyDiv w:val="1"/>
      <w:marLeft w:val="0"/>
      <w:marRight w:val="0"/>
      <w:marTop w:val="0"/>
      <w:marBottom w:val="0"/>
      <w:divBdr>
        <w:top w:val="none" w:sz="0" w:space="0" w:color="auto"/>
        <w:left w:val="none" w:sz="0" w:space="0" w:color="auto"/>
        <w:bottom w:val="none" w:sz="0" w:space="0" w:color="auto"/>
        <w:right w:val="none" w:sz="0" w:space="0" w:color="auto"/>
      </w:divBdr>
    </w:div>
    <w:div w:id="2066101177">
      <w:bodyDiv w:val="1"/>
      <w:marLeft w:val="0"/>
      <w:marRight w:val="0"/>
      <w:marTop w:val="0"/>
      <w:marBottom w:val="0"/>
      <w:divBdr>
        <w:top w:val="none" w:sz="0" w:space="0" w:color="auto"/>
        <w:left w:val="none" w:sz="0" w:space="0" w:color="auto"/>
        <w:bottom w:val="none" w:sz="0" w:space="0" w:color="auto"/>
        <w:right w:val="none" w:sz="0" w:space="0" w:color="auto"/>
      </w:divBdr>
    </w:div>
    <w:div w:id="2067288976">
      <w:bodyDiv w:val="1"/>
      <w:marLeft w:val="0"/>
      <w:marRight w:val="0"/>
      <w:marTop w:val="0"/>
      <w:marBottom w:val="0"/>
      <w:divBdr>
        <w:top w:val="none" w:sz="0" w:space="0" w:color="auto"/>
        <w:left w:val="none" w:sz="0" w:space="0" w:color="auto"/>
        <w:bottom w:val="none" w:sz="0" w:space="0" w:color="auto"/>
        <w:right w:val="none" w:sz="0" w:space="0" w:color="auto"/>
      </w:divBdr>
    </w:div>
    <w:div w:id="2067607520">
      <w:bodyDiv w:val="1"/>
      <w:marLeft w:val="0"/>
      <w:marRight w:val="0"/>
      <w:marTop w:val="0"/>
      <w:marBottom w:val="0"/>
      <w:divBdr>
        <w:top w:val="none" w:sz="0" w:space="0" w:color="auto"/>
        <w:left w:val="none" w:sz="0" w:space="0" w:color="auto"/>
        <w:bottom w:val="none" w:sz="0" w:space="0" w:color="auto"/>
        <w:right w:val="none" w:sz="0" w:space="0" w:color="auto"/>
      </w:divBdr>
    </w:div>
    <w:div w:id="2067991676">
      <w:bodyDiv w:val="1"/>
      <w:marLeft w:val="0"/>
      <w:marRight w:val="0"/>
      <w:marTop w:val="0"/>
      <w:marBottom w:val="0"/>
      <w:divBdr>
        <w:top w:val="none" w:sz="0" w:space="0" w:color="auto"/>
        <w:left w:val="none" w:sz="0" w:space="0" w:color="auto"/>
        <w:bottom w:val="none" w:sz="0" w:space="0" w:color="auto"/>
        <w:right w:val="none" w:sz="0" w:space="0" w:color="auto"/>
      </w:divBdr>
    </w:div>
    <w:div w:id="2069262353">
      <w:bodyDiv w:val="1"/>
      <w:marLeft w:val="0"/>
      <w:marRight w:val="0"/>
      <w:marTop w:val="0"/>
      <w:marBottom w:val="0"/>
      <w:divBdr>
        <w:top w:val="none" w:sz="0" w:space="0" w:color="auto"/>
        <w:left w:val="none" w:sz="0" w:space="0" w:color="auto"/>
        <w:bottom w:val="none" w:sz="0" w:space="0" w:color="auto"/>
        <w:right w:val="none" w:sz="0" w:space="0" w:color="auto"/>
      </w:divBdr>
    </w:div>
    <w:div w:id="2069381702">
      <w:bodyDiv w:val="1"/>
      <w:marLeft w:val="0"/>
      <w:marRight w:val="0"/>
      <w:marTop w:val="0"/>
      <w:marBottom w:val="0"/>
      <w:divBdr>
        <w:top w:val="none" w:sz="0" w:space="0" w:color="auto"/>
        <w:left w:val="none" w:sz="0" w:space="0" w:color="auto"/>
        <w:bottom w:val="none" w:sz="0" w:space="0" w:color="auto"/>
        <w:right w:val="none" w:sz="0" w:space="0" w:color="auto"/>
      </w:divBdr>
    </w:div>
    <w:div w:id="2070303517">
      <w:bodyDiv w:val="1"/>
      <w:marLeft w:val="0"/>
      <w:marRight w:val="0"/>
      <w:marTop w:val="0"/>
      <w:marBottom w:val="0"/>
      <w:divBdr>
        <w:top w:val="none" w:sz="0" w:space="0" w:color="auto"/>
        <w:left w:val="none" w:sz="0" w:space="0" w:color="auto"/>
        <w:bottom w:val="none" w:sz="0" w:space="0" w:color="auto"/>
        <w:right w:val="none" w:sz="0" w:space="0" w:color="auto"/>
      </w:divBdr>
    </w:div>
    <w:div w:id="2072800047">
      <w:bodyDiv w:val="1"/>
      <w:marLeft w:val="0"/>
      <w:marRight w:val="0"/>
      <w:marTop w:val="0"/>
      <w:marBottom w:val="0"/>
      <w:divBdr>
        <w:top w:val="none" w:sz="0" w:space="0" w:color="auto"/>
        <w:left w:val="none" w:sz="0" w:space="0" w:color="auto"/>
        <w:bottom w:val="none" w:sz="0" w:space="0" w:color="auto"/>
        <w:right w:val="none" w:sz="0" w:space="0" w:color="auto"/>
      </w:divBdr>
    </w:div>
    <w:div w:id="2074424523">
      <w:bodyDiv w:val="1"/>
      <w:marLeft w:val="0"/>
      <w:marRight w:val="0"/>
      <w:marTop w:val="0"/>
      <w:marBottom w:val="0"/>
      <w:divBdr>
        <w:top w:val="none" w:sz="0" w:space="0" w:color="auto"/>
        <w:left w:val="none" w:sz="0" w:space="0" w:color="auto"/>
        <w:bottom w:val="none" w:sz="0" w:space="0" w:color="auto"/>
        <w:right w:val="none" w:sz="0" w:space="0" w:color="auto"/>
      </w:divBdr>
    </w:div>
    <w:div w:id="2076392884">
      <w:bodyDiv w:val="1"/>
      <w:marLeft w:val="0"/>
      <w:marRight w:val="0"/>
      <w:marTop w:val="0"/>
      <w:marBottom w:val="0"/>
      <w:divBdr>
        <w:top w:val="none" w:sz="0" w:space="0" w:color="auto"/>
        <w:left w:val="none" w:sz="0" w:space="0" w:color="auto"/>
        <w:bottom w:val="none" w:sz="0" w:space="0" w:color="auto"/>
        <w:right w:val="none" w:sz="0" w:space="0" w:color="auto"/>
      </w:divBdr>
    </w:div>
    <w:div w:id="2077849638">
      <w:bodyDiv w:val="1"/>
      <w:marLeft w:val="0"/>
      <w:marRight w:val="0"/>
      <w:marTop w:val="0"/>
      <w:marBottom w:val="0"/>
      <w:divBdr>
        <w:top w:val="none" w:sz="0" w:space="0" w:color="auto"/>
        <w:left w:val="none" w:sz="0" w:space="0" w:color="auto"/>
        <w:bottom w:val="none" w:sz="0" w:space="0" w:color="auto"/>
        <w:right w:val="none" w:sz="0" w:space="0" w:color="auto"/>
      </w:divBdr>
    </w:div>
    <w:div w:id="2082940190">
      <w:bodyDiv w:val="1"/>
      <w:marLeft w:val="0"/>
      <w:marRight w:val="0"/>
      <w:marTop w:val="0"/>
      <w:marBottom w:val="0"/>
      <w:divBdr>
        <w:top w:val="none" w:sz="0" w:space="0" w:color="auto"/>
        <w:left w:val="none" w:sz="0" w:space="0" w:color="auto"/>
        <w:bottom w:val="none" w:sz="0" w:space="0" w:color="auto"/>
        <w:right w:val="none" w:sz="0" w:space="0" w:color="auto"/>
      </w:divBdr>
    </w:div>
    <w:div w:id="2085179054">
      <w:bodyDiv w:val="1"/>
      <w:marLeft w:val="0"/>
      <w:marRight w:val="0"/>
      <w:marTop w:val="0"/>
      <w:marBottom w:val="0"/>
      <w:divBdr>
        <w:top w:val="none" w:sz="0" w:space="0" w:color="auto"/>
        <w:left w:val="none" w:sz="0" w:space="0" w:color="auto"/>
        <w:bottom w:val="none" w:sz="0" w:space="0" w:color="auto"/>
        <w:right w:val="none" w:sz="0" w:space="0" w:color="auto"/>
      </w:divBdr>
    </w:div>
    <w:div w:id="2085492665">
      <w:bodyDiv w:val="1"/>
      <w:marLeft w:val="0"/>
      <w:marRight w:val="0"/>
      <w:marTop w:val="0"/>
      <w:marBottom w:val="0"/>
      <w:divBdr>
        <w:top w:val="none" w:sz="0" w:space="0" w:color="auto"/>
        <w:left w:val="none" w:sz="0" w:space="0" w:color="auto"/>
        <w:bottom w:val="none" w:sz="0" w:space="0" w:color="auto"/>
        <w:right w:val="none" w:sz="0" w:space="0" w:color="auto"/>
      </w:divBdr>
    </w:div>
    <w:div w:id="2086342311">
      <w:bodyDiv w:val="1"/>
      <w:marLeft w:val="0"/>
      <w:marRight w:val="0"/>
      <w:marTop w:val="0"/>
      <w:marBottom w:val="0"/>
      <w:divBdr>
        <w:top w:val="none" w:sz="0" w:space="0" w:color="auto"/>
        <w:left w:val="none" w:sz="0" w:space="0" w:color="auto"/>
        <w:bottom w:val="none" w:sz="0" w:space="0" w:color="auto"/>
        <w:right w:val="none" w:sz="0" w:space="0" w:color="auto"/>
      </w:divBdr>
    </w:div>
    <w:div w:id="2086490240">
      <w:bodyDiv w:val="1"/>
      <w:marLeft w:val="0"/>
      <w:marRight w:val="0"/>
      <w:marTop w:val="0"/>
      <w:marBottom w:val="0"/>
      <w:divBdr>
        <w:top w:val="none" w:sz="0" w:space="0" w:color="auto"/>
        <w:left w:val="none" w:sz="0" w:space="0" w:color="auto"/>
        <w:bottom w:val="none" w:sz="0" w:space="0" w:color="auto"/>
        <w:right w:val="none" w:sz="0" w:space="0" w:color="auto"/>
      </w:divBdr>
    </w:div>
    <w:div w:id="2087337208">
      <w:bodyDiv w:val="1"/>
      <w:marLeft w:val="0"/>
      <w:marRight w:val="0"/>
      <w:marTop w:val="0"/>
      <w:marBottom w:val="0"/>
      <w:divBdr>
        <w:top w:val="none" w:sz="0" w:space="0" w:color="auto"/>
        <w:left w:val="none" w:sz="0" w:space="0" w:color="auto"/>
        <w:bottom w:val="none" w:sz="0" w:space="0" w:color="auto"/>
        <w:right w:val="none" w:sz="0" w:space="0" w:color="auto"/>
      </w:divBdr>
    </w:div>
    <w:div w:id="2090075438">
      <w:bodyDiv w:val="1"/>
      <w:marLeft w:val="0"/>
      <w:marRight w:val="0"/>
      <w:marTop w:val="0"/>
      <w:marBottom w:val="0"/>
      <w:divBdr>
        <w:top w:val="none" w:sz="0" w:space="0" w:color="auto"/>
        <w:left w:val="none" w:sz="0" w:space="0" w:color="auto"/>
        <w:bottom w:val="none" w:sz="0" w:space="0" w:color="auto"/>
        <w:right w:val="none" w:sz="0" w:space="0" w:color="auto"/>
      </w:divBdr>
    </w:div>
    <w:div w:id="2090226272">
      <w:bodyDiv w:val="1"/>
      <w:marLeft w:val="0"/>
      <w:marRight w:val="0"/>
      <w:marTop w:val="0"/>
      <w:marBottom w:val="0"/>
      <w:divBdr>
        <w:top w:val="none" w:sz="0" w:space="0" w:color="auto"/>
        <w:left w:val="none" w:sz="0" w:space="0" w:color="auto"/>
        <w:bottom w:val="none" w:sz="0" w:space="0" w:color="auto"/>
        <w:right w:val="none" w:sz="0" w:space="0" w:color="auto"/>
      </w:divBdr>
    </w:div>
    <w:div w:id="2090468697">
      <w:bodyDiv w:val="1"/>
      <w:marLeft w:val="0"/>
      <w:marRight w:val="0"/>
      <w:marTop w:val="0"/>
      <w:marBottom w:val="0"/>
      <w:divBdr>
        <w:top w:val="none" w:sz="0" w:space="0" w:color="auto"/>
        <w:left w:val="none" w:sz="0" w:space="0" w:color="auto"/>
        <w:bottom w:val="none" w:sz="0" w:space="0" w:color="auto"/>
        <w:right w:val="none" w:sz="0" w:space="0" w:color="auto"/>
      </w:divBdr>
    </w:div>
    <w:div w:id="2091847818">
      <w:bodyDiv w:val="1"/>
      <w:marLeft w:val="0"/>
      <w:marRight w:val="0"/>
      <w:marTop w:val="0"/>
      <w:marBottom w:val="0"/>
      <w:divBdr>
        <w:top w:val="none" w:sz="0" w:space="0" w:color="auto"/>
        <w:left w:val="none" w:sz="0" w:space="0" w:color="auto"/>
        <w:bottom w:val="none" w:sz="0" w:space="0" w:color="auto"/>
        <w:right w:val="none" w:sz="0" w:space="0" w:color="auto"/>
      </w:divBdr>
    </w:div>
    <w:div w:id="2094008182">
      <w:bodyDiv w:val="1"/>
      <w:marLeft w:val="0"/>
      <w:marRight w:val="0"/>
      <w:marTop w:val="0"/>
      <w:marBottom w:val="0"/>
      <w:divBdr>
        <w:top w:val="none" w:sz="0" w:space="0" w:color="auto"/>
        <w:left w:val="none" w:sz="0" w:space="0" w:color="auto"/>
        <w:bottom w:val="none" w:sz="0" w:space="0" w:color="auto"/>
        <w:right w:val="none" w:sz="0" w:space="0" w:color="auto"/>
      </w:divBdr>
    </w:div>
    <w:div w:id="2096122449">
      <w:bodyDiv w:val="1"/>
      <w:marLeft w:val="0"/>
      <w:marRight w:val="0"/>
      <w:marTop w:val="0"/>
      <w:marBottom w:val="0"/>
      <w:divBdr>
        <w:top w:val="none" w:sz="0" w:space="0" w:color="auto"/>
        <w:left w:val="none" w:sz="0" w:space="0" w:color="auto"/>
        <w:bottom w:val="none" w:sz="0" w:space="0" w:color="auto"/>
        <w:right w:val="none" w:sz="0" w:space="0" w:color="auto"/>
      </w:divBdr>
    </w:div>
    <w:div w:id="2098137217">
      <w:bodyDiv w:val="1"/>
      <w:marLeft w:val="0"/>
      <w:marRight w:val="0"/>
      <w:marTop w:val="0"/>
      <w:marBottom w:val="0"/>
      <w:divBdr>
        <w:top w:val="none" w:sz="0" w:space="0" w:color="auto"/>
        <w:left w:val="none" w:sz="0" w:space="0" w:color="auto"/>
        <w:bottom w:val="none" w:sz="0" w:space="0" w:color="auto"/>
        <w:right w:val="none" w:sz="0" w:space="0" w:color="auto"/>
      </w:divBdr>
    </w:div>
    <w:div w:id="2098937784">
      <w:bodyDiv w:val="1"/>
      <w:marLeft w:val="0"/>
      <w:marRight w:val="0"/>
      <w:marTop w:val="0"/>
      <w:marBottom w:val="0"/>
      <w:divBdr>
        <w:top w:val="none" w:sz="0" w:space="0" w:color="auto"/>
        <w:left w:val="none" w:sz="0" w:space="0" w:color="auto"/>
        <w:bottom w:val="none" w:sz="0" w:space="0" w:color="auto"/>
        <w:right w:val="none" w:sz="0" w:space="0" w:color="auto"/>
      </w:divBdr>
    </w:div>
    <w:div w:id="2099860552">
      <w:bodyDiv w:val="1"/>
      <w:marLeft w:val="0"/>
      <w:marRight w:val="0"/>
      <w:marTop w:val="0"/>
      <w:marBottom w:val="0"/>
      <w:divBdr>
        <w:top w:val="none" w:sz="0" w:space="0" w:color="auto"/>
        <w:left w:val="none" w:sz="0" w:space="0" w:color="auto"/>
        <w:bottom w:val="none" w:sz="0" w:space="0" w:color="auto"/>
        <w:right w:val="none" w:sz="0" w:space="0" w:color="auto"/>
      </w:divBdr>
    </w:div>
    <w:div w:id="2100714976">
      <w:bodyDiv w:val="1"/>
      <w:marLeft w:val="0"/>
      <w:marRight w:val="0"/>
      <w:marTop w:val="0"/>
      <w:marBottom w:val="0"/>
      <w:divBdr>
        <w:top w:val="none" w:sz="0" w:space="0" w:color="auto"/>
        <w:left w:val="none" w:sz="0" w:space="0" w:color="auto"/>
        <w:bottom w:val="none" w:sz="0" w:space="0" w:color="auto"/>
        <w:right w:val="none" w:sz="0" w:space="0" w:color="auto"/>
      </w:divBdr>
    </w:div>
    <w:div w:id="2103064598">
      <w:bodyDiv w:val="1"/>
      <w:marLeft w:val="0"/>
      <w:marRight w:val="0"/>
      <w:marTop w:val="0"/>
      <w:marBottom w:val="0"/>
      <w:divBdr>
        <w:top w:val="none" w:sz="0" w:space="0" w:color="auto"/>
        <w:left w:val="none" w:sz="0" w:space="0" w:color="auto"/>
        <w:bottom w:val="none" w:sz="0" w:space="0" w:color="auto"/>
        <w:right w:val="none" w:sz="0" w:space="0" w:color="auto"/>
      </w:divBdr>
    </w:div>
    <w:div w:id="2112775900">
      <w:bodyDiv w:val="1"/>
      <w:marLeft w:val="0"/>
      <w:marRight w:val="0"/>
      <w:marTop w:val="0"/>
      <w:marBottom w:val="0"/>
      <w:divBdr>
        <w:top w:val="none" w:sz="0" w:space="0" w:color="auto"/>
        <w:left w:val="none" w:sz="0" w:space="0" w:color="auto"/>
        <w:bottom w:val="none" w:sz="0" w:space="0" w:color="auto"/>
        <w:right w:val="none" w:sz="0" w:space="0" w:color="auto"/>
      </w:divBdr>
    </w:div>
    <w:div w:id="2113233721">
      <w:bodyDiv w:val="1"/>
      <w:marLeft w:val="0"/>
      <w:marRight w:val="0"/>
      <w:marTop w:val="0"/>
      <w:marBottom w:val="0"/>
      <w:divBdr>
        <w:top w:val="none" w:sz="0" w:space="0" w:color="auto"/>
        <w:left w:val="none" w:sz="0" w:space="0" w:color="auto"/>
        <w:bottom w:val="none" w:sz="0" w:space="0" w:color="auto"/>
        <w:right w:val="none" w:sz="0" w:space="0" w:color="auto"/>
      </w:divBdr>
    </w:div>
    <w:div w:id="2113820716">
      <w:bodyDiv w:val="1"/>
      <w:marLeft w:val="0"/>
      <w:marRight w:val="0"/>
      <w:marTop w:val="0"/>
      <w:marBottom w:val="0"/>
      <w:divBdr>
        <w:top w:val="none" w:sz="0" w:space="0" w:color="auto"/>
        <w:left w:val="none" w:sz="0" w:space="0" w:color="auto"/>
        <w:bottom w:val="none" w:sz="0" w:space="0" w:color="auto"/>
        <w:right w:val="none" w:sz="0" w:space="0" w:color="auto"/>
      </w:divBdr>
    </w:div>
    <w:div w:id="2115324866">
      <w:bodyDiv w:val="1"/>
      <w:marLeft w:val="0"/>
      <w:marRight w:val="0"/>
      <w:marTop w:val="0"/>
      <w:marBottom w:val="0"/>
      <w:divBdr>
        <w:top w:val="none" w:sz="0" w:space="0" w:color="auto"/>
        <w:left w:val="none" w:sz="0" w:space="0" w:color="auto"/>
        <w:bottom w:val="none" w:sz="0" w:space="0" w:color="auto"/>
        <w:right w:val="none" w:sz="0" w:space="0" w:color="auto"/>
      </w:divBdr>
    </w:div>
    <w:div w:id="2119911566">
      <w:bodyDiv w:val="1"/>
      <w:marLeft w:val="0"/>
      <w:marRight w:val="0"/>
      <w:marTop w:val="0"/>
      <w:marBottom w:val="0"/>
      <w:divBdr>
        <w:top w:val="none" w:sz="0" w:space="0" w:color="auto"/>
        <w:left w:val="none" w:sz="0" w:space="0" w:color="auto"/>
        <w:bottom w:val="none" w:sz="0" w:space="0" w:color="auto"/>
        <w:right w:val="none" w:sz="0" w:space="0" w:color="auto"/>
      </w:divBdr>
    </w:div>
    <w:div w:id="2121871375">
      <w:bodyDiv w:val="1"/>
      <w:marLeft w:val="0"/>
      <w:marRight w:val="0"/>
      <w:marTop w:val="0"/>
      <w:marBottom w:val="0"/>
      <w:divBdr>
        <w:top w:val="none" w:sz="0" w:space="0" w:color="auto"/>
        <w:left w:val="none" w:sz="0" w:space="0" w:color="auto"/>
        <w:bottom w:val="none" w:sz="0" w:space="0" w:color="auto"/>
        <w:right w:val="none" w:sz="0" w:space="0" w:color="auto"/>
      </w:divBdr>
    </w:div>
    <w:div w:id="2123113391">
      <w:bodyDiv w:val="1"/>
      <w:marLeft w:val="0"/>
      <w:marRight w:val="0"/>
      <w:marTop w:val="0"/>
      <w:marBottom w:val="0"/>
      <w:divBdr>
        <w:top w:val="none" w:sz="0" w:space="0" w:color="auto"/>
        <w:left w:val="none" w:sz="0" w:space="0" w:color="auto"/>
        <w:bottom w:val="none" w:sz="0" w:space="0" w:color="auto"/>
        <w:right w:val="none" w:sz="0" w:space="0" w:color="auto"/>
      </w:divBdr>
    </w:div>
    <w:div w:id="2127851801">
      <w:bodyDiv w:val="1"/>
      <w:marLeft w:val="0"/>
      <w:marRight w:val="0"/>
      <w:marTop w:val="0"/>
      <w:marBottom w:val="0"/>
      <w:divBdr>
        <w:top w:val="none" w:sz="0" w:space="0" w:color="auto"/>
        <w:left w:val="none" w:sz="0" w:space="0" w:color="auto"/>
        <w:bottom w:val="none" w:sz="0" w:space="0" w:color="auto"/>
        <w:right w:val="none" w:sz="0" w:space="0" w:color="auto"/>
      </w:divBdr>
    </w:div>
    <w:div w:id="2129004266">
      <w:bodyDiv w:val="1"/>
      <w:marLeft w:val="0"/>
      <w:marRight w:val="0"/>
      <w:marTop w:val="0"/>
      <w:marBottom w:val="0"/>
      <w:divBdr>
        <w:top w:val="none" w:sz="0" w:space="0" w:color="auto"/>
        <w:left w:val="none" w:sz="0" w:space="0" w:color="auto"/>
        <w:bottom w:val="none" w:sz="0" w:space="0" w:color="auto"/>
        <w:right w:val="none" w:sz="0" w:space="0" w:color="auto"/>
      </w:divBdr>
    </w:div>
    <w:div w:id="2130009327">
      <w:bodyDiv w:val="1"/>
      <w:marLeft w:val="0"/>
      <w:marRight w:val="0"/>
      <w:marTop w:val="0"/>
      <w:marBottom w:val="0"/>
      <w:divBdr>
        <w:top w:val="none" w:sz="0" w:space="0" w:color="auto"/>
        <w:left w:val="none" w:sz="0" w:space="0" w:color="auto"/>
        <w:bottom w:val="none" w:sz="0" w:space="0" w:color="auto"/>
        <w:right w:val="none" w:sz="0" w:space="0" w:color="auto"/>
      </w:divBdr>
    </w:div>
    <w:div w:id="2132749844">
      <w:bodyDiv w:val="1"/>
      <w:marLeft w:val="0"/>
      <w:marRight w:val="0"/>
      <w:marTop w:val="0"/>
      <w:marBottom w:val="0"/>
      <w:divBdr>
        <w:top w:val="none" w:sz="0" w:space="0" w:color="auto"/>
        <w:left w:val="none" w:sz="0" w:space="0" w:color="auto"/>
        <w:bottom w:val="none" w:sz="0" w:space="0" w:color="auto"/>
        <w:right w:val="none" w:sz="0" w:space="0" w:color="auto"/>
      </w:divBdr>
    </w:div>
    <w:div w:id="2132899004">
      <w:bodyDiv w:val="1"/>
      <w:marLeft w:val="0"/>
      <w:marRight w:val="0"/>
      <w:marTop w:val="0"/>
      <w:marBottom w:val="0"/>
      <w:divBdr>
        <w:top w:val="none" w:sz="0" w:space="0" w:color="auto"/>
        <w:left w:val="none" w:sz="0" w:space="0" w:color="auto"/>
        <w:bottom w:val="none" w:sz="0" w:space="0" w:color="auto"/>
        <w:right w:val="none" w:sz="0" w:space="0" w:color="auto"/>
      </w:divBdr>
    </w:div>
    <w:div w:id="2134671129">
      <w:bodyDiv w:val="1"/>
      <w:marLeft w:val="0"/>
      <w:marRight w:val="0"/>
      <w:marTop w:val="0"/>
      <w:marBottom w:val="0"/>
      <w:divBdr>
        <w:top w:val="none" w:sz="0" w:space="0" w:color="auto"/>
        <w:left w:val="none" w:sz="0" w:space="0" w:color="auto"/>
        <w:bottom w:val="none" w:sz="0" w:space="0" w:color="auto"/>
        <w:right w:val="none" w:sz="0" w:space="0" w:color="auto"/>
      </w:divBdr>
    </w:div>
    <w:div w:id="2141340051">
      <w:bodyDiv w:val="1"/>
      <w:marLeft w:val="0"/>
      <w:marRight w:val="0"/>
      <w:marTop w:val="0"/>
      <w:marBottom w:val="0"/>
      <w:divBdr>
        <w:top w:val="none" w:sz="0" w:space="0" w:color="auto"/>
        <w:left w:val="none" w:sz="0" w:space="0" w:color="auto"/>
        <w:bottom w:val="none" w:sz="0" w:space="0" w:color="auto"/>
        <w:right w:val="none" w:sz="0" w:space="0" w:color="auto"/>
      </w:divBdr>
    </w:div>
    <w:div w:id="2141878086">
      <w:bodyDiv w:val="1"/>
      <w:marLeft w:val="0"/>
      <w:marRight w:val="0"/>
      <w:marTop w:val="0"/>
      <w:marBottom w:val="0"/>
      <w:divBdr>
        <w:top w:val="none" w:sz="0" w:space="0" w:color="auto"/>
        <w:left w:val="none" w:sz="0" w:space="0" w:color="auto"/>
        <w:bottom w:val="none" w:sz="0" w:space="0" w:color="auto"/>
        <w:right w:val="none" w:sz="0" w:space="0" w:color="auto"/>
      </w:divBdr>
    </w:div>
    <w:div w:id="2142069649">
      <w:bodyDiv w:val="1"/>
      <w:marLeft w:val="0"/>
      <w:marRight w:val="0"/>
      <w:marTop w:val="0"/>
      <w:marBottom w:val="0"/>
      <w:divBdr>
        <w:top w:val="none" w:sz="0" w:space="0" w:color="auto"/>
        <w:left w:val="none" w:sz="0" w:space="0" w:color="auto"/>
        <w:bottom w:val="none" w:sz="0" w:space="0" w:color="auto"/>
        <w:right w:val="none" w:sz="0" w:space="0" w:color="auto"/>
      </w:divBdr>
    </w:div>
    <w:div w:id="2143034682">
      <w:bodyDiv w:val="1"/>
      <w:marLeft w:val="0"/>
      <w:marRight w:val="0"/>
      <w:marTop w:val="0"/>
      <w:marBottom w:val="0"/>
      <w:divBdr>
        <w:top w:val="none" w:sz="0" w:space="0" w:color="auto"/>
        <w:left w:val="none" w:sz="0" w:space="0" w:color="auto"/>
        <w:bottom w:val="none" w:sz="0" w:space="0" w:color="auto"/>
        <w:right w:val="none" w:sz="0" w:space="0" w:color="auto"/>
      </w:divBdr>
    </w:div>
    <w:div w:id="2144998501">
      <w:bodyDiv w:val="1"/>
      <w:marLeft w:val="0"/>
      <w:marRight w:val="0"/>
      <w:marTop w:val="0"/>
      <w:marBottom w:val="0"/>
      <w:divBdr>
        <w:top w:val="none" w:sz="0" w:space="0" w:color="auto"/>
        <w:left w:val="none" w:sz="0" w:space="0" w:color="auto"/>
        <w:bottom w:val="none" w:sz="0" w:space="0" w:color="auto"/>
        <w:right w:val="none" w:sz="0" w:space="0" w:color="auto"/>
      </w:divBdr>
    </w:div>
    <w:div w:id="214599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ec.europa.eu/geninfo/legal_notices_en.ht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publications.europa.eu/resource/authority/corporate-body/PUBL" TargetMode="External"/><Relationship Id="rId42" Type="http://schemas.openxmlformats.org/officeDocument/2006/relationships/hyperlink" Target="http://publications.europa.eu/mdr/authority/currency/" TargetMode="External"/><Relationship Id="rId47" Type="http://schemas.openxmlformats.org/officeDocument/2006/relationships/hyperlink" Target="https://www.whitehouse.gov/omb/budget" TargetMode="Externa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btables.worldbank.org/boost_poland/" TargetMode="External"/><Relationship Id="rId25" Type="http://schemas.openxmlformats.org/officeDocument/2006/relationships/image" Target="media/image10.png"/><Relationship Id="rId33" Type="http://schemas.openxmlformats.org/officeDocument/2006/relationships/hyperlink" Target="http://.../XML" TargetMode="External"/><Relationship Id="rId38" Type="http://schemas.openxmlformats.org/officeDocument/2006/relationships/hyperlink" Target="http://publications.europa.eu/resource/authority/file-type/RDF" TargetMode="External"/><Relationship Id="rId46" Type="http://schemas.openxmlformats.org/officeDocument/2006/relationships/hyperlink" Target="http://budjetti.vm.fi/"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gif"/><Relationship Id="rId29" Type="http://schemas.openxmlformats.org/officeDocument/2006/relationships/hyperlink" Target="http://publications.europa.eu/resource/authority/currency/EUR" TargetMode="External"/><Relationship Id="rId41" Type="http://schemas.openxmlformats.org/officeDocument/2006/relationships/hyperlink" Target="http://publications.europa.eu/mdr/authority/file-ty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PDF" TargetMode="External"/><Relationship Id="rId37" Type="http://schemas.openxmlformats.org/officeDocument/2006/relationships/hyperlink" Target="http://.../RDF" TargetMode="External"/><Relationship Id="rId40" Type="http://schemas.openxmlformats.org/officeDocument/2006/relationships/hyperlink" Target="http://publications.europa.eu/mdr/resource/authority/corporate-body/" TargetMode="External"/><Relationship Id="rId45" Type="http://schemas.openxmlformats.org/officeDocument/2006/relationships/hyperlink" Target="http://budget.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ieraha.ee/"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publications.europa.eu/resource/authority/language/ENG" TargetMode="Externa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CSV" TargetMode="External"/><Relationship Id="rId44" Type="http://schemas.openxmlformats.org/officeDocument/2006/relationships/hyperlink" Target="file:///C:\Users\WYNSB\Documents\PwC\Jobs%202015\European%20Commission%20-%20SEMIC%206\D02.01.3%20Specification%20of%20the%20EU%20Budget%20Vocabulary\National%20Budgets\EU\2015\r!metadata!en!0.x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nytimes.com/interactive/2012/02/13/us/politics/2013-budget-proposal-graphic.html?_r=1&amp;" TargetMode="External"/><Relationship Id="rId27" Type="http://schemas.openxmlformats.org/officeDocument/2006/relationships/image" Target="media/image12.png"/><Relationship Id="rId30" Type="http://schemas.openxmlformats.org/officeDocument/2006/relationships/hyperlink" Target="http://.../RDF" TargetMode="External"/><Relationship Id="rId35" Type="http://schemas.openxmlformats.org/officeDocument/2006/relationships/hyperlink" Target="http://eurovoc.europa.eu/100205" TargetMode="External"/><Relationship Id="rId43" Type="http://schemas.openxmlformats.org/officeDocument/2006/relationships/hyperlink" Target="file:///C:\Users\WYNSB\Documents\PwC\Jobs%202015\European%20Commission%20-%20SEMIC%206\D02.01.3%20Specification%20of%20the%20EU%20Budget%20Vocabulary\National%20Budgets\EU\2015\c!SEC3_E!en!0.xml" TargetMode="External"/><Relationship Id="rId48" Type="http://schemas.openxmlformats.org/officeDocument/2006/relationships/hyperlink" Target="http://eur-lex.europa.eu/budget/www/index-en.htm" TargetMode="External"/><Relationship Id="rId8" Type="http://schemas.openxmlformats.org/officeDocument/2006/relationships/header" Target="header1.xml"/><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nytimes.com/interactive/2012/02/13/us/politics/2013-budget-proposal-graphic.html?_r=1&amp;" TargetMode="External"/><Relationship Id="rId13" Type="http://schemas.openxmlformats.org/officeDocument/2006/relationships/hyperlink" Target="http://vocab.e.gov.br/2013/09/loa" TargetMode="External"/><Relationship Id="rId18" Type="http://schemas.openxmlformats.org/officeDocument/2006/relationships/hyperlink" Target="https://www.whitehouse.gov/sites/default/files/omb/budget/fy2016/assets/db_guide.pdf" TargetMode="External"/><Relationship Id="rId26" Type="http://schemas.openxmlformats.org/officeDocument/2006/relationships/hyperlink" Target="http://ec.europa.eu/budget/explained/budg_system/fin_fwk0713/fin_fwk0713_en.cfm" TargetMode="External"/><Relationship Id="rId3" Type="http://schemas.openxmlformats.org/officeDocument/2006/relationships/hyperlink" Target="https://joinup.ec.europa.eu/node/67006" TargetMode="External"/><Relationship Id="rId21" Type="http://schemas.openxmlformats.org/officeDocument/2006/relationships/hyperlink" Target="http://wbi.worldbank.org/boost/country" TargetMode="External"/><Relationship Id="rId7" Type="http://schemas.openxmlformats.org/officeDocument/2006/relationships/hyperlink" Target="http://wheredoesmymoneygo.org" TargetMode="External"/><Relationship Id="rId12" Type="http://schemas.openxmlformats.org/officeDocument/2006/relationships/hyperlink" Target="http://www.w3.org/TR/owl-features/" TargetMode="External"/><Relationship Id="rId17" Type="http://schemas.openxmlformats.org/officeDocument/2006/relationships/hyperlink" Target="https://www.whitehouse.gov/omb/budget/Supplemental" TargetMode="External"/><Relationship Id="rId25" Type="http://schemas.openxmlformats.org/officeDocument/2006/relationships/hyperlink" Target="http://publications.europa.eu/mdr/authority/" TargetMode="External"/><Relationship Id="rId2" Type="http://schemas.openxmlformats.org/officeDocument/2006/relationships/hyperlink" Target="http://ec.europa.eu/isa/actions/01-trusted-information-exchange/1-1action_en.htm" TargetMode="External"/><Relationship Id="rId16" Type="http://schemas.openxmlformats.org/officeDocument/2006/relationships/hyperlink" Target="https://www.whitehouse.gov/omb/" TargetMode="External"/><Relationship Id="rId20" Type="http://schemas.openxmlformats.org/officeDocument/2006/relationships/hyperlink" Target="http://www.fiscal.treasury.gov/fsreports/ref/fastBook/fastbook1_march_2015.pdf" TargetMode="External"/><Relationship Id="rId29" Type="http://schemas.openxmlformats.org/officeDocument/2006/relationships/hyperlink" Target="http://www.w3.org/TR/vocab-data-cube/" TargetMode="External"/><Relationship Id="rId1" Type="http://schemas.openxmlformats.org/officeDocument/2006/relationships/hyperlink" Target="http://ec.europa.eu/isa/index_en.htm" TargetMode="External"/><Relationship Id="rId6" Type="http://schemas.openxmlformats.org/officeDocument/2006/relationships/hyperlink" Target="http://meieraha.ee/?page=data" TargetMode="External"/><Relationship Id="rId11" Type="http://schemas.openxmlformats.org/officeDocument/2006/relationships/hyperlink" Target="http://budjetti.vm.fi/indox/opendata/" TargetMode="External"/><Relationship Id="rId24" Type="http://schemas.openxmlformats.org/officeDocument/2006/relationships/hyperlink" Target="http://eur-lex.europa.eu/budget/www/index-en.htm" TargetMode="External"/><Relationship Id="rId32" Type="http://schemas.openxmlformats.org/officeDocument/2006/relationships/hyperlink" Target="http://eur-lex.europa.eu/legal-content/EN/TXT/HTML/?uri=CELEX:32002R1605&amp;qid=1436870720332&amp;from=EN" TargetMode="External"/><Relationship Id="rId5" Type="http://schemas.openxmlformats.org/officeDocument/2006/relationships/hyperlink" Target="http://meieraha.ee/" TargetMode="External"/><Relationship Id="rId15" Type="http://schemas.openxmlformats.org/officeDocument/2006/relationships/hyperlink" Target="http://www.w3.org/TR/n-triples/" TargetMode="External"/><Relationship Id="rId23" Type="http://schemas.openxmlformats.org/officeDocument/2006/relationships/hyperlink" Target="http://eur-lex.europa.eu/budget/www/index-en.htm" TargetMode="External"/><Relationship Id="rId28" Type="http://schemas.openxmlformats.org/officeDocument/2006/relationships/hyperlink" Target="http://www.w3.org/TR/vocab-data-cube/" TargetMode="External"/><Relationship Id="rId10" Type="http://schemas.openxmlformats.org/officeDocument/2006/relationships/hyperlink" Target="http://monitor.statnipokladna.cz/en/2014/data/web-services" TargetMode="External"/><Relationship Id="rId19" Type="http://schemas.openxmlformats.org/officeDocument/2006/relationships/hyperlink" Target="http://www.fiscal.treasury.gov/fsreports/ref/fastBook/fastbook1_march_2015.pdf" TargetMode="External"/><Relationship Id="rId31" Type="http://schemas.openxmlformats.org/officeDocument/2006/relationships/hyperlink" Target="http://eur-lex.europa.eu/legal-content/EN/TXT/HTML/?uri=CELEX:32002R1605&amp;qid=1436870720332&amp;from=EN" TargetMode="External"/><Relationship Id="rId4" Type="http://schemas.openxmlformats.org/officeDocument/2006/relationships/hyperlink" Target="http://fiscaltransparency.net/" TargetMode="External"/><Relationship Id="rId9" Type="http://schemas.openxmlformats.org/officeDocument/2006/relationships/hyperlink" Target="http://5stardata.info/" TargetMode="External"/><Relationship Id="rId14" Type="http://schemas.openxmlformats.org/officeDocument/2006/relationships/hyperlink" Target="http://www.orcamentofederal.gov.br/informacoes-orcamentarias/manual-tecnico/MTO_2014.pdf" TargetMode="External"/><Relationship Id="rId22" Type="http://schemas.openxmlformats.org/officeDocument/2006/relationships/hyperlink" Target="http://wbi.worldbank.org/boost/" TargetMode="External"/><Relationship Id="rId27" Type="http://schemas.openxmlformats.org/officeDocument/2006/relationships/hyperlink" Target="http://eur-lex.europa.eu/budget/data/DB/2015/en/SEC00.pdf" TargetMode="External"/><Relationship Id="rId30" Type="http://schemas.openxmlformats.org/officeDocument/2006/relationships/hyperlink" Target="http://ec.europa.eu/budget/f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Vic11</b:Tag>
    <b:SourceType>Report</b:SourceType>
    <b:Guid>{B776CB4B-9059-48E9-B0A4-5838F4942C04}</b:Guid>
    <b:Author>
      <b:Author>
        <b:NameList>
          <b:Person>
            <b:Last>Vickery</b:Last>
            <b:First>Graham</b:First>
          </b:Person>
        </b:NameList>
      </b:Author>
    </b:Author>
    <b:Title>Review of recent studies on PSI re-use and related market developments</b:Title>
    <b:Year>2011</b:Year>
    <b:Publisher>Information Economics</b:Publisher>
    <b:City>Paris</b:City>
    <b:RefOrder>1</b:RefOrder>
  </b:Source>
  <b:Source>
    <b:Tag>Eur11</b:Tag>
    <b:SourceType>Report</b:SourceType>
    <b:Guid>{BDC75463-5128-4B1B-A3EB-C78BDED4AEC8}</b:Guid>
    <b:Author>
      <b:Author>
        <b:Corporate>European Commission</b:Corporate>
      </b:Author>
    </b:Author>
    <b:Title>Communication from the Commission to the European Parliament, the Council, the European economic and Social Committee and the Committe of the Regions. Open data. An engine for innovation, growth and transparent governance.</b:Title>
    <b:Year>2011</b:Year>
    <b:Publisher>European Commission</b:Publisher>
    <b:City>Brussels</b:City>
    <b:RefOrder>2</b:RefOrder>
  </b:Source>
  <b:Source>
    <b:Tag>Eur12</b:Tag>
    <b:SourceType>Report</b:SourceType>
    <b:Guid>{7B422356-E2D8-4A11-A008-332335F95EBB}</b:Guid>
    <b:Author>
      <b:Author>
        <b:Corporate>European Commission - ISA Programme</b:Corporate>
      </b:Author>
    </b:Author>
    <b:Title>Process and Methodology for Core Vocabularies</b:Title>
    <b:Year>2012</b:Year>
    <b:Publisher>European Commission</b:Publisher>
    <b:City>Brussels</b:City>
    <b:RefOrder>25</b:RefOrder>
  </b:Source>
  <b:Source>
    <b:Tag>Khe11</b:Tag>
    <b:SourceType>Report</b:SourceType>
    <b:Guid>{241E7C3F-DD83-4F25-A806-52687B352410}</b:Guid>
    <b:Author>
      <b:Author>
        <b:NameList>
          <b:Person>
            <b:Last>Kheyfets</b:Last>
            <b:First>Igor</b:First>
          </b:Person>
          <b:Person>
            <b:Last>Mastruzzi</b:Last>
            <b:First>Massimo</b:First>
          </b:Person>
          <b:Person>
            <b:Last>Merotto</b:Last>
            <b:First>Dino</b:First>
          </b:Person>
          <b:Person>
            <b:Last>Sondergaard</b:Last>
            <b:First>Lars</b:First>
          </b:Person>
        </b:NameList>
      </b:Author>
    </b:Author>
    <b:Title>A New Data Tool to BOOST Public Spending Efficiency - Knowledge Brief</b:Title>
    <b:Year>2011</b:Year>
    <b:Publisher>The World Bank</b:Publisher>
    <b:City>Washington, DC</b:City>
    <b:RefOrder>13</b:RefOrder>
  </b:Source>
  <b:Source>
    <b:Tag>The15</b:Tag>
    <b:SourceType>InternetSite</b:SourceType>
    <b:Guid>{45B74B7F-1203-41CD-97AB-ECDBF6477F02}</b:Guid>
    <b:Title>Boost Data - Moldova</b:Title>
    <b:Year>2015</b:Year>
    <b:Author>
      <b:Author>
        <b:Corporate>The World Bank</b:Corporate>
      </b:Author>
    </b:Author>
    <b:InternetSiteTitle>The World Bank Open Budgets Portal</b:InternetSiteTitle>
    <b:Month>March</b:Month>
    <b:Day>24</b:Day>
    <b:URL>http://obtables.worldbank.org/boost_moldova/</b:URL>
    <b:RefOrder>15</b:RefOrder>
  </b:Source>
  <b:Source>
    <b:Tag>The13</b:Tag>
    <b:SourceType>Report</b:SourceType>
    <b:Guid>{38F1AAA7-F4D5-43A6-B0AB-DD563D127A36}</b:Guid>
    <b:Author>
      <b:Author>
        <b:Corporate>The World Bank</b:Corporate>
      </b:Author>
    </b:Author>
    <b:Title>Poland Government Expenditure Database. User's manual.</b:Title>
    <b:Year>2013</b:Year>
    <b:Publisher>The World Bank</b:Publisher>
    <b:City>Washington, DC</b:City>
    <b:RefOrder>14</b:RefOrder>
  </b:Source>
  <b:Source>
    <b:Tag>Ope15</b:Tag>
    <b:SourceType>InternetSite</b:SourceType>
    <b:Guid>{6D230BFF-A36D-47BD-B6DF-4818F5D1E61A}</b:Guid>
    <b:Title>Government Budget</b:Title>
    <b:Year>2015</b:Year>
    <b:Author>
      <b:Author>
        <b:Corporate>Open Knowledge Foundation</b:Corporate>
      </b:Author>
    </b:Author>
    <b:InternetSiteTitle>Open Knowledge Foundation - Global Open Data Index</b:InternetSiteTitle>
    <b:Month>April</b:Month>
    <b:Day>24</b:Day>
    <b:URL>http://index.okfn.org/dataset/budget/</b:URL>
    <b:RefOrder>11</b:RefOrder>
  </b:Source>
  <b:Source>
    <b:Tag>Eur15</b:Tag>
    <b:SourceType>InternetSite</b:SourceType>
    <b:Guid>{5B994B3C-3E3B-4607-99BC-624347E86971}</b:Guid>
    <b:Title>The Budget Explained</b:Title>
    <b:Year>2015</b:Year>
    <b:Author>
      <b:Author>
        <b:Corporate>European Commission</b:Corporate>
      </b:Author>
    </b:Author>
    <b:InternetSiteTitle>European Commission - Budget</b:InternetSiteTitle>
    <b:Month>April</b:Month>
    <b:Day>8</b:Day>
    <b:URL>http://ec.europa.eu/budget/explained/index_en.cfm</b:URL>
    <b:RefOrder>19</b:RefOrder>
  </b:Source>
  <b:Source>
    <b:Tag>Pub13</b:Tag>
    <b:SourceType>Report</b:SourceType>
    <b:Guid>{0573860F-30ED-4C54-A81B-A943A8A977F9}</b:Guid>
    <b:Title>CIBA - XML structure analysis</b:Title>
    <b:Year>2013</b:Year>
    <b:Author>
      <b:Author>
        <b:Corporate>Publications Office of the European Union</b:Corporate>
      </b:Author>
    </b:Author>
    <b:Publisher>Publications Office of the EU</b:Publisher>
    <b:City>Luxemburg</b:City>
    <b:RefOrder>17</b:RefOrder>
  </b:Source>
  <b:Source>
    <b:Tag>Eur141</b:Tag>
    <b:SourceType>Report</b:SourceType>
    <b:Guid>{6EDE074F-FABA-44CE-B41C-302BBCF4FE6F}</b:Guid>
    <b:Author>
      <b:Author>
        <b:Corporate>European Commission - ISA Programme</b:Corporate>
      </b:Author>
    </b:Author>
    <b:Title>Operational pilot providing open data with the use of core vocabularies</b:Title>
    <b:Year>2014</b:Year>
    <b:Publisher>European Commission</b:Publisher>
    <b:City>Brussels</b:City>
    <b:RefOrder>6</b:RefOrder>
  </b:Source>
  <b:Source>
    <b:Tag>Gra15</b:Tag>
    <b:SourceType>Report</b:SourceType>
    <b:Guid>{AC9477BA-745A-4CCE-8CEC-4FEBDBC244B4}</b:Guid>
    <b:Title>Open Budget Data: A Landscape Anaysis</b:Title>
    <b:Year>2015</b:Year>
    <b:Publisher>Open Knowledge Foundation</b:Publisher>
    <b:Author>
      <b:Author>
        <b:NameList>
          <b:Person>
            <b:Last>Gray</b:Last>
            <b:First>Jonathan</b:First>
          </b:Person>
        </b:NameList>
      </b:Author>
    </b:Author>
    <b:RefOrder>5</b:RefOrder>
  </b:Source>
  <b:Source>
    <b:Tag>Gra12</b:Tag>
    <b:SourceType>Report</b:SourceType>
    <b:Guid>{130D44BB-4D2E-42AF-944A-F9A46E8E3E50}</b:Guid>
    <b:Author>
      <b:Author>
        <b:NameList>
          <b:Person>
            <b:Last>Gray</b:Last>
            <b:First>Jonathan</b:First>
          </b:Person>
          <b:Person>
            <b:Last>Boungru</b:Last>
            <b:First>Liliana</b:First>
          </b:Person>
          <b:Person>
            <b:Last>Chambers</b:Last>
            <b:First>Lucy</b:First>
          </b:Person>
        </b:NameList>
      </b:Author>
    </b:Author>
    <b:Title>The Data Journalism Handbook</b:Title>
    <b:Year>2012</b:Year>
    <b:Publisher>O'Reilly Media</b:Publisher>
    <b:City>Sebastopol</b:City>
    <b:RefOrder>10</b:RefOrder>
  </b:Source>
  <b:Source>
    <b:Tag>ISA13</b:Tag>
    <b:SourceType>Report</b:SourceType>
    <b:Guid>{2C7DD7CF-F1B5-45A2-A3F9-D8950AC81E49}</b:Guid>
    <b:Author>
      <b:Author>
        <b:Corporate>ISA Programme - European Commission</b:Corporate>
      </b:Author>
    </b:Author>
    <b:Title>Process and methodology for developing semantic agreements</b:Title>
    <b:Year>2013</b:Year>
    <b:Publisher>European Commission</b:Publisher>
    <b:City>Brussels</b:City>
    <b:RefOrder>3</b:RefOrder>
  </b:Source>
  <b:Source>
    <b:Tag>ISA131</b:Tag>
    <b:SourceType>Report</b:SourceType>
    <b:Guid>{12BA2B71-69FD-4B37-96E6-98461DC1EE43}</b:Guid>
    <b:Author>
      <b:Author>
        <b:Corporate>ISA Programme - European Commission</b:Corporate>
      </b:Author>
    </b:Author>
    <b:Title>Study on Business Models for Linked Open Government Data (BM4LOGD)</b:Title>
    <b:Year>2013</b:Year>
    <b:Publisher>European Commission</b:Publisher>
    <b:City>Brussels</b:City>
    <b:RefOrder>4</b:RefOrder>
  </b:Source>
  <b:Source>
    <b:Tag>Eur101</b:Tag>
    <b:SourceType>InternetSite</b:SourceType>
    <b:Guid>{0CFB5E41-F075-420B-BCC1-BB3E50E19D08}</b:Guid>
    <b:Title>Background on the difference between commitments and payments</b:Title>
    <b:Year>2010</b:Year>
    <b:Author>
      <b:Author>
        <b:Corporate>European Parliament</b:Corporate>
      </b:Author>
    </b:Author>
    <b:InternetSiteTitle>European Parliament</b:InternetSiteTitle>
    <b:Month>10</b:Month>
    <b:Day>27</b:Day>
    <b:URL>http://www.europarl.europa.eu/news/en/news-room/content/20101027BKG90476/html/Background-on-the-difference-between-commitments-and-payments</b:URL>
    <b:RefOrder>20</b:RefOrder>
  </b:Source>
  <b:Source>
    <b:Tag>Fol12</b:Tag>
    <b:SourceType>Book</b:SourceType>
    <b:Guid>{B02A3EF5-EDAE-4AF2-94D3-3A92A488BEC4}</b:Guid>
    <b:Title>How to keep score in business?</b:Title>
    <b:Year>2012</b:Year>
    <b:Author>
      <b:Author>
        <b:NameList>
          <b:Person>
            <b:Last>Follet</b:Last>
            <b:First>Robert</b:First>
          </b:Person>
        </b:NameList>
      </b:Author>
    </b:Author>
    <b:City>New Jersey</b:City>
    <b:Publisher>FT Press</b:Publisher>
    <b:RefOrder>26</b:RefOrder>
  </b:Source>
  <b:Source>
    <b:Tag>Aue15</b:Tag>
    <b:SourceType>Misc</b:SourceType>
    <b:Guid>{1B8A7666-697B-45C8-A81A-DA8BEA7C9102}</b:Guid>
    <b:Title>Presentation: "Creating Data Value Chains by Linking Enterprise Data"</b:Title>
    <b:Year>2015</b:Year>
    <b:City>Riga</b:City>
    <b:Publisher>Fraunhofer</b:Publisher>
    <b:Month>May</b:Month>
    <b:Day>05</b:Day>
    <b:Author>
      <b:Author>
        <b:NameList>
          <b:Person>
            <b:Last>Auer</b:Last>
            <b:First>Sören</b:First>
          </b:Person>
        </b:NameList>
      </b:Author>
    </b:Author>
    <b:RefOrder>9</b:RefOrder>
  </b:Source>
  <b:Source>
    <b:Tag>Ope151</b:Tag>
    <b:SourceType>InternetSite</b:SourceType>
    <b:Guid>{E4FAB0ED-F798-4B70-8AD3-8E25C3C195B3}</b:Guid>
    <b:Author>
      <b:Author>
        <b:Corporate>Open Knowledge Foundation</b:Corporate>
      </b:Author>
    </b:Author>
    <b:Title>D-Brain in Korea: Digital budgeting and accounting system</b:Title>
    <b:InternetSiteTitle>OpenSpending</b:InternetSiteTitle>
    <b:Year>2015</b:Year>
    <b:Month>June</b:Month>
    <b:Day>8</b:Day>
    <b:URL>http://community.openspending.org/research/gift/publishing/d-brain/</b:URL>
    <b:RefOrder>8</b:RefOrder>
  </b:Source>
  <b:Source>
    <b:Tag>Sou15</b:Tag>
    <b:SourceType>InternetSite</b:SourceType>
    <b:Guid>{501FFF14-45A5-4A7A-8CB4-DB62EDF1B5EC}</b:Guid>
    <b:Title>About dBrain</b:Title>
    <b:Year>2015</b:Year>
    <b:Month>June</b:Month>
    <b:Day>8</b:Day>
    <b:Author>
      <b:Author>
        <b:Corporate>South Korean Ministry of Strategy and Finance</b:Corporate>
      </b:Author>
    </b:Author>
    <b:InternetSiteTitle>Open Fiscal Data</b:InternetSiteTitle>
    <b:URL>http://eng.openfiscaldata.go.kr/portal/dbrain/english/introduction.do?code=dBrain&amp;leftCd=25&amp;subCd=16&amp;depCd=</b:URL>
    <b:RefOrder>7</b:RefOrder>
  </b:Source>
  <b:Source>
    <b:Tag>Bra15</b:Tag>
    <b:SourceType>InternetSite</b:SourceType>
    <b:Guid>{3FEAD68A-D7E9-4821-9F90-F06B4760DE59}</b:Guid>
    <b:Author>
      <b:Author>
        <b:Corporate>Brazilian Ministry of the Federal Budget</b:Corporate>
      </b:Author>
    </b:Author>
    <b:Title>Modelo ontológico da Classificação das Despesas do Orçamento Federal Brasileiro</b:Title>
    <b:InternetSiteTitle>Modelo ontológico da Classificação das Despesas do Orçamento Federal Brasileiro</b:InternetSiteTitle>
    <b:Year>2015</b:Year>
    <b:Month>June</b:Month>
    <b:Day>9</b:Day>
    <b:URL>http://vocab.e.gov.br/2013/09/loa#</b:URL>
    <b:RefOrder>12</b:RefOrder>
  </b:Source>
  <b:Source>
    <b:Tag>Eur152</b:Tag>
    <b:SourceType>InternetSite</b:SourceType>
    <b:Guid>{39E6CF8D-90DE-4FF7-B0F1-0F99ACF33183}</b:Guid>
    <b:Title>Programmes</b:Title>
    <b:Year>2015</b:Year>
    <b:Author>
      <b:Author>
        <b:Corporate>European Commission</b:Corporate>
      </b:Author>
    </b:Author>
    <b:InternetSiteTitle>European Commission - Budget</b:InternetSiteTitle>
    <b:Month>June</b:Month>
    <b:Day>10</b:Day>
    <b:URL>http://ec.europa.eu/budget/mff/programmes/index_en.cfm</b:URL>
    <b:RefOrder>21</b:RefOrder>
  </b:Source>
  <b:Source>
    <b:Tag>Ope152</b:Tag>
    <b:SourceType>InternetSite</b:SourceType>
    <b:Guid>{2E62E20F-070A-4574-B461-D690EB28BF82}</b:Guid>
    <b:Author>
      <b:Author>
        <b:Corporate>Open Spending</b:Corporate>
      </b:Author>
    </b:Author>
    <b:Title>Open Data Package | Specification</b:Title>
    <b:InternetSiteTitle>GitHub</b:InternetSiteTitle>
    <b:Year>2015</b:Year>
    <b:Month>June</b:Month>
    <b:Day>12</b:Day>
    <b:URL>https://github.com/openspending/budget-data-package/blob/master/specification.md</b:URL>
    <b:RefOrder>16</b:RefOrder>
  </b:Source>
  <b:Source>
    <b:Tag>W3C14</b:Tag>
    <b:SourceType>InternetSite</b:SourceType>
    <b:Guid>{F4208013-CC99-4247-B8FB-26FB4D60A779}</b:Guid>
    <b:Author>
      <b:Author>
        <b:Corporate>W3C</b:Corporate>
      </b:Author>
    </b:Author>
    <b:Title>The RDF Data Cube Vocabulary</b:Title>
    <b:InternetSiteTitle>W3C</b:InternetSiteTitle>
    <b:Year>2014</b:Year>
    <b:Month>January</b:Month>
    <b:Day>16</b:Day>
    <b:URL>http://www.w3.org/TR/vocab-data-cube/#cubes-model</b:URL>
    <b:RefOrder>24</b:RefOrder>
  </b:Source>
  <b:Source>
    <b:Tag>Com11</b:Tag>
    <b:SourceType>Report</b:SourceType>
    <b:Guid>{D611242B-CC92-400E-B40F-5EB998D642E9}</b:Guid>
    <b:Title>Working document on pilot projects and preparatory actions in budget 2012</b:Title>
    <b:Year>2011</b:Year>
    <b:Author>
      <b:Author>
        <b:Corporate>Committee on Budgets - European Parliaments</b:Corporate>
      </b:Author>
    </b:Author>
    <b:Publisher>European Parliament</b:Publisher>
    <b:City>Brussels</b:City>
    <b:RefOrder>22</b:RefOrder>
  </b:Source>
  <b:Source>
    <b:Tag>Eur153</b:Tag>
    <b:SourceType>InternetSite</b:SourceType>
    <b:Guid>{D7BD3F96-904B-409E-AE0E-8005B1CC2C41}</b:Guid>
    <b:Author>
      <b:Author>
        <b:Corporate>Eur-Lex</b:Corporate>
      </b:Author>
    </b:Author>
    <b:Title>The Former Financial Regulation</b:Title>
    <b:InternetSiteTitle>Eur-Lex</b:InternetSiteTitle>
    <b:Year>2015</b:Year>
    <b:Month>07</b:Month>
    <b:Day>10</b:Day>
    <b:URL>http://eur-lex.europa.eu/legal-content/EN/TXT/?uri=URISERV:l34014</b:URL>
    <b:RefOrder>18</b:RefOrder>
  </b:Source>
  <b:Source>
    <b:Tag>EPS15</b:Tag>
    <b:SourceType>InternetSite</b:SourceType>
    <b:Guid>{5979BB9C-421D-473F-82DB-5AE8BB03CBFD}</b:Guid>
    <b:Title>Careers with the European Union</b:Title>
    <b:Year>2015</b:Year>
    <b:Author>
      <b:Author>
        <b:Corporate>EPSO</b:Corporate>
      </b:Author>
    </b:Author>
    <b:InternetSiteTitle>European Personnel Selection Office (EPSO)</b:InternetSiteTitle>
    <b:Month>September</b:Month>
    <b:Day>4</b:Day>
    <b:URL>http://europa.eu/epso/discover/types_employment/index_en.htm</b:URL>
    <b:RefOrder>23</b:RefOrder>
  </b:Source>
</b:Sources>
</file>

<file path=customXml/itemProps1.xml><?xml version="1.0" encoding="utf-8"?>
<ds:datastoreItem xmlns:ds="http://schemas.openxmlformats.org/officeDocument/2006/customXml" ds:itemID="{41CF8CBC-6420-4628-9EBA-676C7B83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19803</Words>
  <Characters>112878</Characters>
  <Application>Microsoft Office Word</Application>
  <DocSecurity>0</DocSecurity>
  <PresentationFormat>Microsoft Word 11.0</PresentationFormat>
  <Lines>940</Lines>
  <Paragraphs>264</Paragraphs>
  <ScaleCrop>false</ScaleCrop>
  <HeadingPairs>
    <vt:vector size="2" baseType="variant">
      <vt:variant>
        <vt:lpstr>Title</vt:lpstr>
      </vt:variant>
      <vt:variant>
        <vt:i4>1</vt:i4>
      </vt:variant>
    </vt:vector>
  </HeadingPairs>
  <TitlesOfParts>
    <vt:vector size="1" baseType="lpstr">
      <vt:lpstr>Application of the updated methodology and tools for metadata governance and management for EU Institutions</vt:lpstr>
    </vt:vector>
  </TitlesOfParts>
  <Company>PwC EU Services</Company>
  <LinksUpToDate>false</LinksUpToDate>
  <CharactersWithSpaces>132417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the updated methodology and tools for metadata governance and management for EU Institutions</dc:title>
  <dc:subject>Deliverable</dc:subject>
  <dc:creator>PwC</dc:creator>
  <cp:keywords>Metadata management</cp:keywords>
  <dc:description/>
  <cp:lastModifiedBy>Dimitrios Hytiroglou</cp:lastModifiedBy>
  <cp:revision>2</cp:revision>
  <cp:lastPrinted>2015-07-09T12:41:00Z</cp:lastPrinted>
  <dcterms:created xsi:type="dcterms:W3CDTF">2016-04-07T14:18:00Z</dcterms:created>
  <dcterms:modified xsi:type="dcterms:W3CDTF">2016-04-07T14:18:00Z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ies>
</file>