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2D9" w:rsidRDefault="00AE32D9" w:rsidP="009B7EC6">
      <w:pPr>
        <w:pStyle w:val="Subtitle"/>
        <w:outlineLvl w:val="9"/>
        <w:rPr>
          <w:b/>
          <w:bCs/>
          <w:kern w:val="28"/>
          <w:sz w:val="32"/>
          <w:szCs w:val="32"/>
        </w:rPr>
      </w:pPr>
      <w:bookmarkStart w:id="0" w:name="_Toc304879053"/>
      <w:bookmarkStart w:id="1" w:name="_Toc304879315"/>
      <w:bookmarkStart w:id="2" w:name="_Toc304879630"/>
      <w:bookmarkStart w:id="3" w:name="_Toc303255752"/>
      <w:bookmarkStart w:id="4" w:name="_Toc304810032"/>
      <w:r w:rsidRPr="00457078">
        <w:rPr>
          <w:b/>
          <w:bCs/>
          <w:kern w:val="28"/>
          <w:sz w:val="32"/>
          <w:szCs w:val="32"/>
        </w:rPr>
        <w:t>Core Public Service Vocabulary specification</w:t>
      </w:r>
    </w:p>
    <w:bookmarkEnd w:id="0"/>
    <w:bookmarkEnd w:id="1"/>
    <w:bookmarkEnd w:id="2"/>
    <w:p w:rsidR="00AE32D9" w:rsidRPr="00E3152A" w:rsidRDefault="00AE32D9" w:rsidP="00E3152A"/>
    <w:p w:rsidR="00AE32D9" w:rsidRPr="00E3152A" w:rsidRDefault="00AE32D9" w:rsidP="00E3152A">
      <w:pPr>
        <w:sectPr w:rsidR="00AE32D9" w:rsidRPr="00E3152A" w:rsidSect="00115C7D">
          <w:headerReference w:type="even" r:id="rId7"/>
          <w:headerReference w:type="default" r:id="rId8"/>
          <w:headerReference w:type="first" r:id="rId9"/>
          <w:footerReference w:type="first" r:id="rId10"/>
          <w:pgSz w:w="11906" w:h="16838" w:code="9"/>
          <w:pgMar w:top="2211" w:right="1701" w:bottom="1134" w:left="1701" w:header="709" w:footer="709" w:gutter="0"/>
          <w:cols w:space="708"/>
          <w:titlePg/>
          <w:docGrid w:linePitch="360"/>
        </w:sectPr>
      </w:pPr>
    </w:p>
    <w:p w:rsidR="00AE32D9" w:rsidRPr="00E3152A" w:rsidRDefault="00AE32D9" w:rsidP="0015185D">
      <w:pPr>
        <w:pStyle w:val="Title"/>
      </w:pPr>
      <w:bookmarkStart w:id="5" w:name="_Toc347762037"/>
      <w:bookmarkStart w:id="6" w:name="_Toc347767817"/>
      <w:bookmarkStart w:id="7" w:name="_Toc347818477"/>
      <w:bookmarkStart w:id="8" w:name="_Toc347932996"/>
      <w:bookmarkStart w:id="9" w:name="_Toc347933059"/>
      <w:bookmarkStart w:id="10" w:name="_Toc350328529"/>
      <w:bookmarkStart w:id="11" w:name="_Toc350697755"/>
      <w:bookmarkStart w:id="12" w:name="_Toc350759887"/>
      <w:bookmarkStart w:id="13" w:name="_Toc351644350"/>
      <w:bookmarkStart w:id="14" w:name="_Toc358287680"/>
      <w:r w:rsidRPr="00E3152A">
        <w:lastRenderedPageBreak/>
        <w:t>Document Metadata</w:t>
      </w:r>
      <w:bookmarkEnd w:id="3"/>
      <w:bookmarkEnd w:id="4"/>
      <w:bookmarkEnd w:id="5"/>
      <w:bookmarkEnd w:id="6"/>
      <w:bookmarkEnd w:id="7"/>
      <w:bookmarkEnd w:id="8"/>
      <w:bookmarkEnd w:id="9"/>
      <w:bookmarkEnd w:id="10"/>
      <w:bookmarkEnd w:id="11"/>
      <w:bookmarkEnd w:id="12"/>
      <w:bookmarkEnd w:id="13"/>
      <w:bookmarkEnd w:id="14"/>
    </w:p>
    <w:tbl>
      <w:tblPr>
        <w:tblW w:w="4888" w:type="pct"/>
        <w:tblBorders>
          <w:top w:val="single" w:sz="4" w:space="0" w:color="4F81BD"/>
          <w:bottom w:val="single" w:sz="8" w:space="0" w:color="1F497D" w:themeColor="text2"/>
          <w:insideH w:val="dotted" w:sz="4" w:space="0" w:color="7F7F7F"/>
          <w:insideV w:val="dotted" w:sz="4" w:space="0" w:color="7F7F7F"/>
        </w:tblBorders>
        <w:tblLook w:val="00A0"/>
      </w:tblPr>
      <w:tblGrid>
        <w:gridCol w:w="2082"/>
        <w:gridCol w:w="6443"/>
      </w:tblGrid>
      <w:tr w:rsidR="00AE32D9" w:rsidRPr="00E3152A" w:rsidTr="00341A6E">
        <w:trPr>
          <w:trHeight w:val="444"/>
        </w:trPr>
        <w:tc>
          <w:tcPr>
            <w:tcW w:w="1221" w:type="pct"/>
            <w:vAlign w:val="center"/>
          </w:tcPr>
          <w:p w:rsidR="00AE32D9" w:rsidRPr="00E3152A" w:rsidRDefault="00AE32D9" w:rsidP="00713EC5">
            <w:pPr>
              <w:spacing w:after="0" w:line="276" w:lineRule="auto"/>
              <w:contextualSpacing w:val="0"/>
              <w:jc w:val="left"/>
              <w:rPr>
                <w:rFonts w:cs="Arial"/>
                <w:b/>
                <w:bCs/>
                <w:caps/>
                <w:noProof/>
                <w:color w:val="484F98"/>
                <w:kern w:val="28"/>
                <w:sz w:val="24"/>
              </w:rPr>
            </w:pPr>
            <w:r w:rsidRPr="00E3152A">
              <w:rPr>
                <w:rFonts w:cs="Arial"/>
                <w:b/>
                <w:bCs/>
                <w:noProof/>
                <w:color w:val="484F98"/>
                <w:kern w:val="28"/>
                <w:sz w:val="24"/>
              </w:rPr>
              <w:t>Property</w:t>
            </w:r>
          </w:p>
        </w:tc>
        <w:tc>
          <w:tcPr>
            <w:tcW w:w="3779" w:type="pct"/>
            <w:vAlign w:val="center"/>
          </w:tcPr>
          <w:p w:rsidR="00AE32D9" w:rsidRPr="00E3152A" w:rsidRDefault="00AE32D9" w:rsidP="00713EC5">
            <w:pPr>
              <w:spacing w:after="0" w:line="276" w:lineRule="auto"/>
              <w:contextualSpacing w:val="0"/>
              <w:jc w:val="left"/>
              <w:rPr>
                <w:rFonts w:cs="Arial"/>
                <w:b/>
                <w:bCs/>
                <w:caps/>
                <w:noProof/>
                <w:color w:val="484F98"/>
                <w:kern w:val="28"/>
                <w:sz w:val="24"/>
              </w:rPr>
            </w:pPr>
            <w:r w:rsidRPr="00E3152A">
              <w:rPr>
                <w:rFonts w:cs="Arial"/>
                <w:b/>
                <w:bCs/>
                <w:noProof/>
                <w:color w:val="484F98"/>
                <w:kern w:val="28"/>
                <w:sz w:val="24"/>
              </w:rPr>
              <w:t>Value</w:t>
            </w:r>
          </w:p>
        </w:tc>
      </w:tr>
      <w:tr w:rsidR="00AE32D9" w:rsidRPr="00E3152A" w:rsidTr="00341A6E">
        <w:trPr>
          <w:trHeight w:val="444"/>
        </w:trPr>
        <w:tc>
          <w:tcPr>
            <w:tcW w:w="1221" w:type="pct"/>
            <w:vAlign w:val="center"/>
          </w:tcPr>
          <w:p w:rsidR="00AE32D9" w:rsidRPr="00E3152A" w:rsidRDefault="00AE32D9" w:rsidP="00713EC5">
            <w:pPr>
              <w:spacing w:after="0" w:line="276" w:lineRule="auto"/>
              <w:contextualSpacing w:val="0"/>
              <w:jc w:val="left"/>
              <w:rPr>
                <w:rFonts w:cs="Arial"/>
                <w:bCs/>
                <w:noProof/>
                <w:color w:val="484F98"/>
                <w:kern w:val="28"/>
                <w:szCs w:val="20"/>
              </w:rPr>
            </w:pPr>
            <w:r w:rsidRPr="00E3152A">
              <w:rPr>
                <w:rFonts w:cs="Arial"/>
                <w:bCs/>
                <w:noProof/>
                <w:color w:val="484F98"/>
                <w:kern w:val="28"/>
                <w:szCs w:val="20"/>
              </w:rPr>
              <w:t>Release date</w:t>
            </w:r>
          </w:p>
        </w:tc>
        <w:tc>
          <w:tcPr>
            <w:tcW w:w="3779" w:type="pct"/>
            <w:vAlign w:val="center"/>
          </w:tcPr>
          <w:p w:rsidR="00AE32D9" w:rsidRPr="00E3152A" w:rsidRDefault="00AE32D9" w:rsidP="005977C2">
            <w:pPr>
              <w:spacing w:after="0" w:line="276" w:lineRule="auto"/>
              <w:contextualSpacing w:val="0"/>
              <w:jc w:val="left"/>
              <w:rPr>
                <w:rFonts w:cs="Arial"/>
                <w:i/>
                <w:noProof/>
                <w:color w:val="000000"/>
                <w:szCs w:val="20"/>
                <w:lang w:eastAsia="en-GB"/>
              </w:rPr>
            </w:pPr>
            <w:r>
              <w:rPr>
                <w:rFonts w:cs="Arial"/>
                <w:i/>
                <w:noProof/>
                <w:color w:val="000000"/>
                <w:szCs w:val="20"/>
                <w:lang w:eastAsia="en-GB"/>
              </w:rPr>
              <w:t>2</w:t>
            </w:r>
            <w:r w:rsidR="005977C2">
              <w:rPr>
                <w:rFonts w:cs="Arial"/>
                <w:i/>
                <w:noProof/>
                <w:color w:val="000000"/>
                <w:szCs w:val="20"/>
                <w:lang w:eastAsia="en-GB"/>
              </w:rPr>
              <w:t>9/</w:t>
            </w:r>
            <w:r>
              <w:rPr>
                <w:rFonts w:cs="Arial"/>
                <w:i/>
                <w:noProof/>
                <w:color w:val="000000"/>
                <w:szCs w:val="20"/>
                <w:lang w:eastAsia="en-GB"/>
              </w:rPr>
              <w:t>03/2013</w:t>
            </w:r>
          </w:p>
        </w:tc>
      </w:tr>
      <w:tr w:rsidR="00AE32D9" w:rsidRPr="00E3152A" w:rsidTr="00341A6E">
        <w:trPr>
          <w:trHeight w:val="444"/>
        </w:trPr>
        <w:tc>
          <w:tcPr>
            <w:tcW w:w="1221" w:type="pct"/>
            <w:vAlign w:val="center"/>
          </w:tcPr>
          <w:p w:rsidR="00AE32D9" w:rsidRPr="00E3152A" w:rsidRDefault="00AE32D9" w:rsidP="00713EC5">
            <w:pPr>
              <w:spacing w:after="0" w:line="276" w:lineRule="auto"/>
              <w:contextualSpacing w:val="0"/>
              <w:jc w:val="left"/>
              <w:rPr>
                <w:rFonts w:cs="Arial"/>
                <w:bCs/>
                <w:noProof/>
                <w:color w:val="484F98"/>
                <w:kern w:val="28"/>
                <w:szCs w:val="20"/>
              </w:rPr>
            </w:pPr>
            <w:r w:rsidRPr="00E3152A">
              <w:rPr>
                <w:rFonts w:cs="Arial"/>
                <w:bCs/>
                <w:noProof/>
                <w:color w:val="484F98"/>
                <w:kern w:val="28"/>
                <w:szCs w:val="20"/>
              </w:rPr>
              <w:t>Status</w:t>
            </w:r>
          </w:p>
        </w:tc>
        <w:tc>
          <w:tcPr>
            <w:tcW w:w="3779" w:type="pct"/>
            <w:vAlign w:val="center"/>
          </w:tcPr>
          <w:p w:rsidR="00AE32D9" w:rsidRPr="00E3152A" w:rsidRDefault="00341A6E" w:rsidP="00713EC5">
            <w:pPr>
              <w:spacing w:after="0" w:line="276" w:lineRule="auto"/>
              <w:contextualSpacing w:val="0"/>
              <w:jc w:val="left"/>
              <w:rPr>
                <w:rFonts w:cs="Arial"/>
                <w:i/>
                <w:noProof/>
                <w:color w:val="000000"/>
                <w:szCs w:val="20"/>
                <w:lang w:eastAsia="en-GB"/>
              </w:rPr>
            </w:pPr>
            <w:r>
              <w:rPr>
                <w:rFonts w:cs="Arial"/>
                <w:i/>
                <w:noProof/>
                <w:color w:val="000000"/>
                <w:szCs w:val="20"/>
                <w:lang w:eastAsia="en-GB"/>
              </w:rPr>
              <w:t>Published</w:t>
            </w:r>
          </w:p>
        </w:tc>
      </w:tr>
      <w:tr w:rsidR="00DE103D" w:rsidRPr="00E3152A" w:rsidTr="00341A6E">
        <w:trPr>
          <w:trHeight w:val="444"/>
        </w:trPr>
        <w:tc>
          <w:tcPr>
            <w:tcW w:w="1221" w:type="pct"/>
            <w:vAlign w:val="center"/>
          </w:tcPr>
          <w:p w:rsidR="00DE103D" w:rsidRPr="00E3152A" w:rsidRDefault="00DE103D" w:rsidP="00713EC5">
            <w:pPr>
              <w:spacing w:after="0" w:line="276" w:lineRule="auto"/>
              <w:contextualSpacing w:val="0"/>
              <w:jc w:val="left"/>
              <w:rPr>
                <w:rFonts w:cs="Arial"/>
                <w:bCs/>
                <w:noProof/>
                <w:color w:val="484F98"/>
                <w:kern w:val="28"/>
                <w:szCs w:val="20"/>
              </w:rPr>
            </w:pPr>
            <w:r>
              <w:rPr>
                <w:rFonts w:cs="Arial"/>
                <w:bCs/>
                <w:noProof/>
                <w:color w:val="484F98"/>
                <w:kern w:val="28"/>
                <w:szCs w:val="20"/>
              </w:rPr>
              <w:t>Version</w:t>
            </w:r>
          </w:p>
        </w:tc>
        <w:tc>
          <w:tcPr>
            <w:tcW w:w="3779" w:type="pct"/>
            <w:vAlign w:val="center"/>
          </w:tcPr>
          <w:p w:rsidR="00DE103D" w:rsidRDefault="00DE103D" w:rsidP="00713EC5">
            <w:pPr>
              <w:spacing w:after="0" w:line="276" w:lineRule="auto"/>
              <w:contextualSpacing w:val="0"/>
              <w:jc w:val="left"/>
              <w:rPr>
                <w:rFonts w:cs="Arial"/>
                <w:i/>
                <w:noProof/>
                <w:color w:val="000000"/>
                <w:szCs w:val="20"/>
                <w:lang w:eastAsia="en-GB"/>
              </w:rPr>
            </w:pPr>
            <w:r>
              <w:rPr>
                <w:rFonts w:cs="Arial"/>
                <w:i/>
                <w:noProof/>
                <w:color w:val="000000"/>
                <w:szCs w:val="20"/>
                <w:lang w:eastAsia="en-GB"/>
              </w:rPr>
              <w:t>1.01</w:t>
            </w:r>
          </w:p>
        </w:tc>
      </w:tr>
    </w:tbl>
    <w:p w:rsidR="00AE32D9" w:rsidRPr="00457078" w:rsidRDefault="00AE32D9" w:rsidP="00457078">
      <w:bookmarkStart w:id="15" w:name="_Toc303255753"/>
      <w:bookmarkStart w:id="16" w:name="_Toc304810033"/>
    </w:p>
    <w:p w:rsidR="00AE32D9" w:rsidRPr="00E3152A" w:rsidRDefault="00AE32D9" w:rsidP="0015185D">
      <w:pPr>
        <w:pStyle w:val="Title"/>
      </w:pPr>
      <w:bookmarkStart w:id="17" w:name="_Toc347762038"/>
      <w:bookmarkStart w:id="18" w:name="_Toc347767818"/>
      <w:bookmarkStart w:id="19" w:name="_Toc347818478"/>
      <w:bookmarkStart w:id="20" w:name="_Toc347932997"/>
      <w:bookmarkStart w:id="21" w:name="_Toc347933060"/>
      <w:bookmarkStart w:id="22" w:name="_Toc350328530"/>
      <w:bookmarkStart w:id="23" w:name="_Toc350697756"/>
      <w:bookmarkStart w:id="24" w:name="_Toc350759888"/>
      <w:bookmarkStart w:id="25" w:name="_Toc351644351"/>
      <w:bookmarkStart w:id="26" w:name="_Toc358287681"/>
      <w:r w:rsidRPr="00E3152A">
        <w:t>Document History</w:t>
      </w:r>
      <w:bookmarkEnd w:id="15"/>
      <w:bookmarkEnd w:id="16"/>
      <w:bookmarkEnd w:id="17"/>
      <w:bookmarkEnd w:id="18"/>
      <w:bookmarkEnd w:id="19"/>
      <w:bookmarkEnd w:id="20"/>
      <w:bookmarkEnd w:id="21"/>
      <w:bookmarkEnd w:id="22"/>
      <w:bookmarkEnd w:id="23"/>
      <w:bookmarkEnd w:id="24"/>
      <w:bookmarkEnd w:id="25"/>
      <w:bookmarkEnd w:id="26"/>
    </w:p>
    <w:tbl>
      <w:tblPr>
        <w:tblW w:w="5000" w:type="pct"/>
        <w:tblBorders>
          <w:top w:val="single" w:sz="8" w:space="0" w:color="DC6900"/>
          <w:bottom w:val="single" w:sz="8" w:space="0" w:color="DC6900"/>
          <w:insideH w:val="dotted" w:sz="4" w:space="0" w:color="7F7F7F"/>
          <w:insideV w:val="dotted" w:sz="4" w:space="0" w:color="7F7F7F"/>
        </w:tblBorders>
        <w:tblLook w:val="00A0"/>
      </w:tblPr>
      <w:tblGrid>
        <w:gridCol w:w="1097"/>
        <w:gridCol w:w="1278"/>
        <w:gridCol w:w="5105"/>
        <w:gridCol w:w="1240"/>
      </w:tblGrid>
      <w:tr w:rsidR="00AE32D9" w:rsidRPr="00E3152A" w:rsidTr="0056353D">
        <w:trPr>
          <w:trHeight w:val="423"/>
        </w:trPr>
        <w:tc>
          <w:tcPr>
            <w:tcW w:w="629" w:type="pct"/>
            <w:tcBorders>
              <w:top w:val="single" w:sz="4" w:space="0" w:color="4F81BD"/>
            </w:tcBorders>
            <w:vAlign w:val="center"/>
          </w:tcPr>
          <w:p w:rsidR="00AE32D9" w:rsidRPr="00E3152A" w:rsidRDefault="00AE32D9" w:rsidP="007C07A3">
            <w:pPr>
              <w:spacing w:after="0" w:line="276" w:lineRule="auto"/>
              <w:contextualSpacing w:val="0"/>
              <w:jc w:val="right"/>
              <w:rPr>
                <w:rFonts w:cs="Arial"/>
                <w:b/>
                <w:bCs/>
                <w:noProof/>
                <w:color w:val="484F98"/>
                <w:kern w:val="28"/>
                <w:sz w:val="24"/>
              </w:rPr>
            </w:pPr>
            <w:r w:rsidRPr="00E3152A">
              <w:rPr>
                <w:rFonts w:cs="Arial"/>
                <w:b/>
                <w:bCs/>
                <w:noProof/>
                <w:color w:val="484F98"/>
                <w:kern w:val="28"/>
                <w:sz w:val="24"/>
              </w:rPr>
              <w:t>Version</w:t>
            </w:r>
          </w:p>
        </w:tc>
        <w:tc>
          <w:tcPr>
            <w:tcW w:w="733" w:type="pct"/>
            <w:tcBorders>
              <w:top w:val="single" w:sz="4" w:space="0" w:color="4F81BD"/>
            </w:tcBorders>
            <w:vAlign w:val="center"/>
          </w:tcPr>
          <w:p w:rsidR="00AE32D9" w:rsidRPr="00E3152A" w:rsidRDefault="00AE32D9" w:rsidP="00714054">
            <w:pPr>
              <w:spacing w:after="0" w:line="276" w:lineRule="auto"/>
              <w:contextualSpacing w:val="0"/>
              <w:jc w:val="center"/>
              <w:rPr>
                <w:rFonts w:cs="Arial"/>
                <w:b/>
                <w:bCs/>
                <w:noProof/>
                <w:color w:val="484F98"/>
                <w:kern w:val="28"/>
                <w:sz w:val="24"/>
              </w:rPr>
            </w:pPr>
            <w:r>
              <w:rPr>
                <w:rFonts w:cs="Arial"/>
                <w:b/>
                <w:bCs/>
                <w:noProof/>
                <w:color w:val="484F98"/>
                <w:kern w:val="28"/>
                <w:sz w:val="24"/>
              </w:rPr>
              <w:t>Date</w:t>
            </w:r>
          </w:p>
        </w:tc>
        <w:tc>
          <w:tcPr>
            <w:tcW w:w="2927" w:type="pct"/>
            <w:tcBorders>
              <w:top w:val="single" w:sz="4" w:space="0" w:color="4F81BD"/>
            </w:tcBorders>
            <w:vAlign w:val="center"/>
          </w:tcPr>
          <w:p w:rsidR="00AE32D9" w:rsidRPr="00E3152A" w:rsidRDefault="00AE32D9" w:rsidP="00713EC5">
            <w:pPr>
              <w:spacing w:after="0" w:line="276" w:lineRule="auto"/>
              <w:contextualSpacing w:val="0"/>
              <w:jc w:val="left"/>
              <w:rPr>
                <w:rFonts w:cs="Arial"/>
                <w:b/>
                <w:bCs/>
                <w:noProof/>
                <w:color w:val="484F98"/>
                <w:kern w:val="28"/>
                <w:sz w:val="24"/>
              </w:rPr>
            </w:pPr>
            <w:r w:rsidRPr="00E3152A">
              <w:rPr>
                <w:rFonts w:cs="Arial"/>
                <w:b/>
                <w:bCs/>
                <w:noProof/>
                <w:color w:val="484F98"/>
                <w:kern w:val="28"/>
                <w:sz w:val="24"/>
              </w:rPr>
              <w:t>Description</w:t>
            </w:r>
          </w:p>
        </w:tc>
        <w:tc>
          <w:tcPr>
            <w:tcW w:w="711" w:type="pct"/>
            <w:tcBorders>
              <w:top w:val="single" w:sz="4" w:space="0" w:color="4F81BD"/>
            </w:tcBorders>
            <w:vAlign w:val="center"/>
          </w:tcPr>
          <w:p w:rsidR="00AE32D9" w:rsidRPr="00E3152A" w:rsidRDefault="00AE32D9" w:rsidP="00714054">
            <w:pPr>
              <w:spacing w:after="0" w:line="276" w:lineRule="auto"/>
              <w:contextualSpacing w:val="0"/>
              <w:jc w:val="left"/>
              <w:rPr>
                <w:rFonts w:cs="Arial"/>
                <w:b/>
                <w:bCs/>
                <w:noProof/>
                <w:color w:val="484F98"/>
                <w:kern w:val="28"/>
                <w:sz w:val="24"/>
              </w:rPr>
            </w:pPr>
            <w:r w:rsidRPr="00E3152A">
              <w:rPr>
                <w:rFonts w:cs="Arial"/>
                <w:b/>
                <w:bCs/>
                <w:noProof/>
                <w:color w:val="484F98"/>
                <w:kern w:val="28"/>
                <w:sz w:val="24"/>
              </w:rPr>
              <w:t>Action</w:t>
            </w:r>
          </w:p>
        </w:tc>
      </w:tr>
      <w:tr w:rsidR="00AE32D9" w:rsidRPr="00E3152A" w:rsidTr="0056353D">
        <w:trPr>
          <w:trHeight w:val="423"/>
        </w:trPr>
        <w:tc>
          <w:tcPr>
            <w:tcW w:w="629" w:type="pct"/>
            <w:vAlign w:val="center"/>
          </w:tcPr>
          <w:p w:rsidR="00AE32D9" w:rsidRPr="00E3152A" w:rsidRDefault="00AE32D9" w:rsidP="007C07A3">
            <w:pPr>
              <w:spacing w:after="0" w:line="276" w:lineRule="auto"/>
              <w:contextualSpacing w:val="0"/>
              <w:jc w:val="right"/>
              <w:rPr>
                <w:rFonts w:cs="Arial"/>
                <w:bCs/>
                <w:noProof/>
                <w:color w:val="484F98"/>
                <w:kern w:val="28"/>
                <w:szCs w:val="20"/>
              </w:rPr>
            </w:pPr>
            <w:r>
              <w:rPr>
                <w:rFonts w:cs="Arial"/>
                <w:bCs/>
                <w:noProof/>
                <w:color w:val="484F98"/>
                <w:kern w:val="28"/>
                <w:szCs w:val="20"/>
              </w:rPr>
              <w:t>0.01</w:t>
            </w:r>
          </w:p>
        </w:tc>
        <w:tc>
          <w:tcPr>
            <w:tcW w:w="733" w:type="pct"/>
            <w:vAlign w:val="center"/>
          </w:tcPr>
          <w:p w:rsidR="00AE32D9" w:rsidRPr="00E3152A" w:rsidRDefault="00AE32D9" w:rsidP="00457078">
            <w:pPr>
              <w:spacing w:after="0" w:line="276" w:lineRule="auto"/>
              <w:contextualSpacing w:val="0"/>
              <w:jc w:val="center"/>
              <w:rPr>
                <w:rFonts w:cs="Arial"/>
                <w:i/>
                <w:noProof/>
                <w:color w:val="000000"/>
                <w:szCs w:val="20"/>
                <w:lang w:eastAsia="en-GB"/>
              </w:rPr>
            </w:pPr>
            <w:r>
              <w:rPr>
                <w:rFonts w:cs="Arial"/>
                <w:i/>
                <w:noProof/>
                <w:color w:val="000000"/>
                <w:szCs w:val="20"/>
                <w:lang w:eastAsia="en-GB"/>
              </w:rPr>
              <w:t>29/10/2012</w:t>
            </w:r>
          </w:p>
        </w:tc>
        <w:tc>
          <w:tcPr>
            <w:tcW w:w="2927" w:type="pct"/>
            <w:vAlign w:val="center"/>
          </w:tcPr>
          <w:p w:rsidR="00AE32D9" w:rsidRPr="00E3152A" w:rsidRDefault="00AE32D9" w:rsidP="00713EC5">
            <w:pPr>
              <w:spacing w:after="0" w:line="276" w:lineRule="auto"/>
              <w:contextualSpacing w:val="0"/>
              <w:jc w:val="left"/>
              <w:rPr>
                <w:rFonts w:cs="Arial"/>
                <w:i/>
                <w:noProof/>
                <w:color w:val="000000"/>
                <w:szCs w:val="20"/>
                <w:lang w:eastAsia="en-GB"/>
              </w:rPr>
            </w:pPr>
            <w:r w:rsidRPr="00E3152A">
              <w:rPr>
                <w:rFonts w:cs="Arial"/>
                <w:i/>
                <w:noProof/>
                <w:color w:val="000000"/>
                <w:szCs w:val="20"/>
                <w:lang w:eastAsia="en-GB"/>
              </w:rPr>
              <w:t>Creation</w:t>
            </w:r>
            <w:r>
              <w:rPr>
                <w:rFonts w:cs="Arial"/>
                <w:i/>
                <w:noProof/>
                <w:color w:val="000000"/>
                <w:szCs w:val="20"/>
                <w:lang w:eastAsia="en-GB"/>
              </w:rPr>
              <w:t xml:space="preserve"> (ToC)</w:t>
            </w:r>
          </w:p>
        </w:tc>
        <w:tc>
          <w:tcPr>
            <w:tcW w:w="711" w:type="pct"/>
            <w:vAlign w:val="center"/>
          </w:tcPr>
          <w:p w:rsidR="00AE32D9" w:rsidRPr="00E3152A" w:rsidRDefault="00AE32D9" w:rsidP="00714054">
            <w:pPr>
              <w:spacing w:after="0" w:line="276" w:lineRule="auto"/>
              <w:contextualSpacing w:val="0"/>
              <w:jc w:val="left"/>
              <w:rPr>
                <w:rFonts w:cs="Arial"/>
                <w:i/>
                <w:noProof/>
                <w:color w:val="000000"/>
                <w:szCs w:val="20"/>
                <w:lang w:eastAsia="en-GB"/>
              </w:rPr>
            </w:pPr>
            <w:r w:rsidRPr="00E3152A">
              <w:rPr>
                <w:rFonts w:cs="Arial"/>
                <w:i/>
                <w:noProof/>
                <w:color w:val="000000"/>
                <w:szCs w:val="20"/>
                <w:lang w:eastAsia="en-GB"/>
              </w:rPr>
              <w:t>Creation</w:t>
            </w:r>
          </w:p>
        </w:tc>
      </w:tr>
      <w:tr w:rsidR="00AE32D9" w:rsidRPr="00E3152A" w:rsidTr="0056353D">
        <w:trPr>
          <w:trHeight w:val="423"/>
        </w:trPr>
        <w:tc>
          <w:tcPr>
            <w:tcW w:w="629" w:type="pct"/>
            <w:vAlign w:val="center"/>
          </w:tcPr>
          <w:p w:rsidR="00AE32D9" w:rsidRPr="00E3152A" w:rsidRDefault="00AE32D9" w:rsidP="007C07A3">
            <w:pPr>
              <w:spacing w:after="0" w:line="276" w:lineRule="auto"/>
              <w:contextualSpacing w:val="0"/>
              <w:jc w:val="right"/>
              <w:rPr>
                <w:rFonts w:cs="Arial"/>
                <w:bCs/>
                <w:noProof/>
                <w:color w:val="484F98"/>
                <w:kern w:val="28"/>
                <w:szCs w:val="20"/>
              </w:rPr>
            </w:pPr>
            <w:r>
              <w:rPr>
                <w:rFonts w:cs="Arial"/>
                <w:bCs/>
                <w:noProof/>
                <w:color w:val="484F98"/>
                <w:kern w:val="28"/>
                <w:szCs w:val="20"/>
              </w:rPr>
              <w:t>0.02</w:t>
            </w:r>
          </w:p>
        </w:tc>
        <w:tc>
          <w:tcPr>
            <w:tcW w:w="733" w:type="pct"/>
            <w:vAlign w:val="center"/>
          </w:tcPr>
          <w:p w:rsidR="00AE32D9" w:rsidRPr="00E3152A" w:rsidRDefault="00AE32D9" w:rsidP="00714054">
            <w:pPr>
              <w:spacing w:after="0" w:line="276" w:lineRule="auto"/>
              <w:contextualSpacing w:val="0"/>
              <w:jc w:val="center"/>
              <w:rPr>
                <w:rFonts w:cs="Arial"/>
                <w:i/>
                <w:noProof/>
                <w:color w:val="000000"/>
                <w:szCs w:val="20"/>
                <w:lang w:eastAsia="en-GB"/>
              </w:rPr>
            </w:pPr>
            <w:r>
              <w:rPr>
                <w:rFonts w:cs="Arial"/>
                <w:i/>
                <w:noProof/>
                <w:color w:val="000000"/>
                <w:szCs w:val="20"/>
                <w:lang w:eastAsia="en-GB"/>
              </w:rPr>
              <w:t>15/11/2012</w:t>
            </w:r>
          </w:p>
        </w:tc>
        <w:tc>
          <w:tcPr>
            <w:tcW w:w="2927" w:type="pct"/>
            <w:vAlign w:val="center"/>
          </w:tcPr>
          <w:p w:rsidR="00AE32D9" w:rsidRPr="00E3152A" w:rsidRDefault="00AE32D9" w:rsidP="00713EC5">
            <w:pPr>
              <w:spacing w:after="0" w:line="276" w:lineRule="auto"/>
              <w:contextualSpacing w:val="0"/>
              <w:jc w:val="left"/>
              <w:rPr>
                <w:rFonts w:cs="Arial"/>
                <w:i/>
                <w:noProof/>
                <w:color w:val="000000"/>
                <w:szCs w:val="20"/>
                <w:lang w:eastAsia="en-GB"/>
              </w:rPr>
            </w:pPr>
            <w:r>
              <w:rPr>
                <w:rFonts w:cs="Arial"/>
                <w:i/>
                <w:noProof/>
                <w:color w:val="000000"/>
                <w:szCs w:val="20"/>
                <w:lang w:eastAsia="en-GB"/>
              </w:rPr>
              <w:t>Initial thoughts, concepts scheme etc.</w:t>
            </w:r>
          </w:p>
        </w:tc>
        <w:tc>
          <w:tcPr>
            <w:tcW w:w="711" w:type="pct"/>
            <w:vAlign w:val="center"/>
          </w:tcPr>
          <w:p w:rsidR="00AE32D9" w:rsidRPr="00E3152A" w:rsidRDefault="00AE32D9" w:rsidP="00714054">
            <w:pPr>
              <w:spacing w:after="0" w:line="276" w:lineRule="auto"/>
              <w:contextualSpacing w:val="0"/>
              <w:jc w:val="left"/>
              <w:rPr>
                <w:rFonts w:cs="Arial"/>
                <w:i/>
                <w:noProof/>
                <w:color w:val="000000"/>
                <w:szCs w:val="20"/>
                <w:lang w:eastAsia="en-GB"/>
              </w:rPr>
            </w:pPr>
            <w:r>
              <w:rPr>
                <w:rFonts w:cs="Arial"/>
                <w:i/>
                <w:noProof/>
                <w:color w:val="000000"/>
                <w:szCs w:val="20"/>
                <w:lang w:eastAsia="en-GB"/>
              </w:rPr>
              <w:t>Update</w:t>
            </w:r>
          </w:p>
        </w:tc>
      </w:tr>
      <w:tr w:rsidR="00AE32D9" w:rsidRPr="00E3152A" w:rsidTr="00420C95">
        <w:trPr>
          <w:trHeight w:val="423"/>
        </w:trPr>
        <w:tc>
          <w:tcPr>
            <w:tcW w:w="629" w:type="pct"/>
            <w:vAlign w:val="center"/>
          </w:tcPr>
          <w:p w:rsidR="00AE32D9" w:rsidRPr="00E3152A" w:rsidRDefault="00AE32D9" w:rsidP="00EC274F">
            <w:pPr>
              <w:spacing w:after="0" w:line="276" w:lineRule="auto"/>
              <w:contextualSpacing w:val="0"/>
              <w:jc w:val="right"/>
              <w:rPr>
                <w:rFonts w:cs="Arial"/>
                <w:bCs/>
                <w:noProof/>
                <w:color w:val="484F98"/>
                <w:kern w:val="28"/>
                <w:szCs w:val="20"/>
              </w:rPr>
            </w:pPr>
            <w:r>
              <w:rPr>
                <w:rFonts w:cs="Arial"/>
                <w:bCs/>
                <w:noProof/>
                <w:color w:val="484F98"/>
                <w:kern w:val="28"/>
                <w:szCs w:val="20"/>
              </w:rPr>
              <w:t>0.03</w:t>
            </w:r>
          </w:p>
        </w:tc>
        <w:tc>
          <w:tcPr>
            <w:tcW w:w="733" w:type="pct"/>
            <w:vAlign w:val="center"/>
          </w:tcPr>
          <w:p w:rsidR="00AE32D9" w:rsidRPr="00E3152A" w:rsidRDefault="00AE32D9" w:rsidP="00EC274F">
            <w:pPr>
              <w:spacing w:after="0" w:line="276" w:lineRule="auto"/>
              <w:contextualSpacing w:val="0"/>
              <w:jc w:val="center"/>
              <w:rPr>
                <w:rFonts w:cs="Arial"/>
                <w:i/>
                <w:noProof/>
                <w:color w:val="000000"/>
                <w:szCs w:val="20"/>
                <w:lang w:eastAsia="en-GB"/>
              </w:rPr>
            </w:pPr>
            <w:r>
              <w:rPr>
                <w:rFonts w:cs="Arial"/>
                <w:i/>
                <w:noProof/>
                <w:color w:val="000000"/>
                <w:szCs w:val="20"/>
                <w:lang w:eastAsia="en-GB"/>
              </w:rPr>
              <w:t>04/01/2013</w:t>
            </w:r>
          </w:p>
        </w:tc>
        <w:tc>
          <w:tcPr>
            <w:tcW w:w="2927" w:type="pct"/>
            <w:vAlign w:val="center"/>
          </w:tcPr>
          <w:p w:rsidR="00AE32D9" w:rsidRPr="00E3152A" w:rsidRDefault="00AE32D9" w:rsidP="00EC274F">
            <w:pPr>
              <w:spacing w:after="0" w:line="276" w:lineRule="auto"/>
              <w:contextualSpacing w:val="0"/>
              <w:jc w:val="left"/>
              <w:rPr>
                <w:rFonts w:cs="Arial"/>
                <w:i/>
                <w:noProof/>
                <w:color w:val="000000"/>
                <w:szCs w:val="20"/>
                <w:lang w:eastAsia="en-GB"/>
              </w:rPr>
            </w:pPr>
            <w:r>
              <w:rPr>
                <w:rFonts w:cs="Arial"/>
                <w:i/>
                <w:noProof/>
                <w:color w:val="000000"/>
                <w:szCs w:val="20"/>
                <w:lang w:eastAsia="en-GB"/>
              </w:rPr>
              <w:t>Update following first two telcos</w:t>
            </w:r>
          </w:p>
        </w:tc>
        <w:tc>
          <w:tcPr>
            <w:tcW w:w="711" w:type="pct"/>
            <w:vAlign w:val="center"/>
          </w:tcPr>
          <w:p w:rsidR="00AE32D9" w:rsidRPr="00E3152A" w:rsidRDefault="00AE32D9" w:rsidP="00EC274F">
            <w:pPr>
              <w:spacing w:after="0" w:line="276" w:lineRule="auto"/>
              <w:contextualSpacing w:val="0"/>
              <w:jc w:val="left"/>
              <w:rPr>
                <w:rFonts w:cs="Arial"/>
                <w:i/>
                <w:noProof/>
                <w:color w:val="000000"/>
                <w:szCs w:val="20"/>
                <w:lang w:eastAsia="en-GB"/>
              </w:rPr>
            </w:pPr>
            <w:r>
              <w:rPr>
                <w:rFonts w:cs="Arial"/>
                <w:i/>
                <w:noProof/>
                <w:color w:val="000000"/>
                <w:szCs w:val="20"/>
                <w:lang w:eastAsia="en-GB"/>
              </w:rPr>
              <w:t>Update</w:t>
            </w:r>
          </w:p>
        </w:tc>
      </w:tr>
      <w:tr w:rsidR="00AE32D9" w:rsidRPr="00E3152A" w:rsidTr="0050664B">
        <w:trPr>
          <w:trHeight w:val="423"/>
        </w:trPr>
        <w:tc>
          <w:tcPr>
            <w:tcW w:w="629" w:type="pct"/>
            <w:vAlign w:val="center"/>
          </w:tcPr>
          <w:p w:rsidR="00AE32D9" w:rsidRDefault="00AE32D9" w:rsidP="00EC274F">
            <w:pPr>
              <w:spacing w:after="0" w:line="276" w:lineRule="auto"/>
              <w:contextualSpacing w:val="0"/>
              <w:jc w:val="right"/>
              <w:rPr>
                <w:rFonts w:cs="Arial"/>
                <w:bCs/>
                <w:noProof/>
                <w:color w:val="484F98"/>
                <w:kern w:val="28"/>
                <w:szCs w:val="20"/>
              </w:rPr>
            </w:pPr>
            <w:r>
              <w:rPr>
                <w:rFonts w:cs="Arial"/>
                <w:bCs/>
                <w:noProof/>
                <w:color w:val="484F98"/>
                <w:kern w:val="28"/>
                <w:szCs w:val="20"/>
              </w:rPr>
              <w:t>0.04</w:t>
            </w:r>
          </w:p>
        </w:tc>
        <w:tc>
          <w:tcPr>
            <w:tcW w:w="733" w:type="pct"/>
            <w:vAlign w:val="center"/>
          </w:tcPr>
          <w:p w:rsidR="00AE32D9" w:rsidRDefault="00AE32D9" w:rsidP="00EC274F">
            <w:pPr>
              <w:spacing w:after="0" w:line="276" w:lineRule="auto"/>
              <w:contextualSpacing w:val="0"/>
              <w:jc w:val="center"/>
              <w:rPr>
                <w:rFonts w:cs="Arial"/>
                <w:i/>
                <w:noProof/>
                <w:color w:val="000000"/>
                <w:szCs w:val="20"/>
                <w:lang w:eastAsia="en-GB"/>
              </w:rPr>
            </w:pPr>
            <w:r>
              <w:rPr>
                <w:rFonts w:cs="Arial"/>
                <w:i/>
                <w:noProof/>
                <w:color w:val="000000"/>
                <w:szCs w:val="20"/>
                <w:lang w:eastAsia="en-GB"/>
              </w:rPr>
              <w:t>17/01/2013</w:t>
            </w:r>
          </w:p>
        </w:tc>
        <w:tc>
          <w:tcPr>
            <w:tcW w:w="2927" w:type="pct"/>
            <w:vAlign w:val="center"/>
          </w:tcPr>
          <w:p w:rsidR="00AE32D9" w:rsidRDefault="00AE32D9" w:rsidP="00EC274F">
            <w:pPr>
              <w:spacing w:after="0" w:line="276" w:lineRule="auto"/>
              <w:contextualSpacing w:val="0"/>
              <w:jc w:val="left"/>
              <w:rPr>
                <w:rFonts w:cs="Arial"/>
                <w:i/>
                <w:noProof/>
                <w:color w:val="000000"/>
                <w:szCs w:val="20"/>
                <w:lang w:eastAsia="en-GB"/>
              </w:rPr>
            </w:pPr>
            <w:r>
              <w:rPr>
                <w:rFonts w:cs="Arial"/>
                <w:i/>
                <w:noProof/>
                <w:color w:val="000000"/>
                <w:szCs w:val="20"/>
                <w:lang w:eastAsia="en-GB"/>
              </w:rPr>
              <w:t>Update following 9/1/13 telco</w:t>
            </w:r>
          </w:p>
        </w:tc>
        <w:tc>
          <w:tcPr>
            <w:tcW w:w="711" w:type="pct"/>
            <w:vAlign w:val="center"/>
          </w:tcPr>
          <w:p w:rsidR="00AE32D9" w:rsidRDefault="00AE32D9" w:rsidP="00EC274F">
            <w:pPr>
              <w:spacing w:after="0" w:line="276" w:lineRule="auto"/>
              <w:contextualSpacing w:val="0"/>
              <w:jc w:val="left"/>
              <w:rPr>
                <w:rFonts w:cs="Arial"/>
                <w:i/>
                <w:noProof/>
                <w:color w:val="000000"/>
                <w:szCs w:val="20"/>
                <w:lang w:eastAsia="en-GB"/>
              </w:rPr>
            </w:pPr>
            <w:r>
              <w:rPr>
                <w:rFonts w:cs="Arial"/>
                <w:i/>
                <w:noProof/>
                <w:color w:val="000000"/>
                <w:szCs w:val="20"/>
                <w:lang w:eastAsia="en-GB"/>
              </w:rPr>
              <w:t>Update</w:t>
            </w:r>
          </w:p>
        </w:tc>
      </w:tr>
      <w:tr w:rsidR="00AE32D9" w:rsidRPr="00E3152A" w:rsidTr="00C26E81">
        <w:trPr>
          <w:trHeight w:val="423"/>
        </w:trPr>
        <w:tc>
          <w:tcPr>
            <w:tcW w:w="629" w:type="pct"/>
            <w:vAlign w:val="center"/>
          </w:tcPr>
          <w:p w:rsidR="00AE32D9" w:rsidRDefault="00AE32D9" w:rsidP="00EC274F">
            <w:pPr>
              <w:spacing w:after="0" w:line="276" w:lineRule="auto"/>
              <w:contextualSpacing w:val="0"/>
              <w:jc w:val="right"/>
              <w:rPr>
                <w:rFonts w:cs="Arial"/>
                <w:bCs/>
                <w:noProof/>
                <w:color w:val="484F98"/>
                <w:kern w:val="28"/>
                <w:szCs w:val="20"/>
              </w:rPr>
            </w:pPr>
            <w:r>
              <w:rPr>
                <w:rFonts w:cs="Arial"/>
                <w:bCs/>
                <w:noProof/>
                <w:color w:val="484F98"/>
                <w:kern w:val="28"/>
                <w:szCs w:val="20"/>
              </w:rPr>
              <w:t>0.05</w:t>
            </w:r>
          </w:p>
        </w:tc>
        <w:tc>
          <w:tcPr>
            <w:tcW w:w="733" w:type="pct"/>
            <w:vAlign w:val="center"/>
          </w:tcPr>
          <w:p w:rsidR="00AE32D9" w:rsidRDefault="00AE32D9" w:rsidP="00EC274F">
            <w:pPr>
              <w:spacing w:after="0" w:line="276" w:lineRule="auto"/>
              <w:contextualSpacing w:val="0"/>
              <w:jc w:val="center"/>
              <w:rPr>
                <w:rFonts w:cs="Arial"/>
                <w:i/>
                <w:noProof/>
                <w:color w:val="000000"/>
                <w:szCs w:val="20"/>
                <w:lang w:eastAsia="en-GB"/>
              </w:rPr>
            </w:pPr>
            <w:r>
              <w:rPr>
                <w:rFonts w:cs="Arial"/>
                <w:i/>
                <w:noProof/>
                <w:color w:val="000000"/>
                <w:szCs w:val="20"/>
                <w:lang w:eastAsia="en-GB"/>
              </w:rPr>
              <w:t>04/02/2013</w:t>
            </w:r>
          </w:p>
        </w:tc>
        <w:tc>
          <w:tcPr>
            <w:tcW w:w="2927" w:type="pct"/>
            <w:vAlign w:val="center"/>
          </w:tcPr>
          <w:p w:rsidR="00AE32D9" w:rsidRDefault="00AE32D9" w:rsidP="00EC274F">
            <w:pPr>
              <w:spacing w:after="0" w:line="276" w:lineRule="auto"/>
              <w:contextualSpacing w:val="0"/>
              <w:jc w:val="left"/>
              <w:rPr>
                <w:rFonts w:cs="Arial"/>
                <w:i/>
                <w:noProof/>
                <w:color w:val="000000"/>
                <w:szCs w:val="20"/>
                <w:lang w:eastAsia="en-GB"/>
              </w:rPr>
            </w:pPr>
            <w:r>
              <w:rPr>
                <w:rFonts w:cs="Arial"/>
                <w:i/>
                <w:noProof/>
                <w:color w:val="000000"/>
                <w:szCs w:val="20"/>
                <w:lang w:eastAsia="en-GB"/>
              </w:rPr>
              <w:t>Completion of the text ready for public review</w:t>
            </w:r>
          </w:p>
        </w:tc>
        <w:tc>
          <w:tcPr>
            <w:tcW w:w="711" w:type="pct"/>
            <w:vAlign w:val="center"/>
          </w:tcPr>
          <w:p w:rsidR="00AE32D9" w:rsidRDefault="00AE32D9" w:rsidP="00EC274F">
            <w:pPr>
              <w:spacing w:after="0" w:line="276" w:lineRule="auto"/>
              <w:contextualSpacing w:val="0"/>
              <w:jc w:val="left"/>
              <w:rPr>
                <w:rFonts w:cs="Arial"/>
                <w:i/>
                <w:noProof/>
                <w:color w:val="000000"/>
                <w:szCs w:val="20"/>
                <w:lang w:eastAsia="en-GB"/>
              </w:rPr>
            </w:pPr>
            <w:r>
              <w:rPr>
                <w:rFonts w:cs="Arial"/>
                <w:i/>
                <w:noProof/>
                <w:color w:val="000000"/>
                <w:szCs w:val="20"/>
                <w:lang w:eastAsia="en-GB"/>
              </w:rPr>
              <w:t>Update</w:t>
            </w:r>
          </w:p>
        </w:tc>
      </w:tr>
      <w:tr w:rsidR="00AE32D9" w:rsidRPr="00E3152A" w:rsidTr="00AC1F0A">
        <w:trPr>
          <w:trHeight w:val="423"/>
        </w:trPr>
        <w:tc>
          <w:tcPr>
            <w:tcW w:w="629" w:type="pct"/>
            <w:vAlign w:val="center"/>
          </w:tcPr>
          <w:p w:rsidR="00AE32D9" w:rsidRDefault="00AE32D9" w:rsidP="00EC274F">
            <w:pPr>
              <w:spacing w:after="0" w:line="276" w:lineRule="auto"/>
              <w:contextualSpacing w:val="0"/>
              <w:jc w:val="right"/>
              <w:rPr>
                <w:rFonts w:cs="Arial"/>
                <w:bCs/>
                <w:noProof/>
                <w:color w:val="484F98"/>
                <w:kern w:val="28"/>
                <w:szCs w:val="20"/>
              </w:rPr>
            </w:pPr>
            <w:r>
              <w:rPr>
                <w:rFonts w:cs="Arial"/>
                <w:bCs/>
                <w:noProof/>
                <w:color w:val="484F98"/>
                <w:kern w:val="28"/>
                <w:szCs w:val="20"/>
              </w:rPr>
              <w:t>0.06</w:t>
            </w:r>
          </w:p>
        </w:tc>
        <w:tc>
          <w:tcPr>
            <w:tcW w:w="733" w:type="pct"/>
            <w:vAlign w:val="center"/>
          </w:tcPr>
          <w:p w:rsidR="00AE32D9" w:rsidRDefault="00AE32D9" w:rsidP="00EC274F">
            <w:pPr>
              <w:spacing w:after="0" w:line="276" w:lineRule="auto"/>
              <w:contextualSpacing w:val="0"/>
              <w:jc w:val="center"/>
              <w:rPr>
                <w:rFonts w:cs="Arial"/>
                <w:i/>
                <w:noProof/>
                <w:color w:val="000000"/>
                <w:szCs w:val="20"/>
                <w:lang w:eastAsia="en-GB"/>
              </w:rPr>
            </w:pPr>
            <w:r>
              <w:rPr>
                <w:rFonts w:cs="Arial"/>
                <w:i/>
                <w:noProof/>
                <w:color w:val="000000"/>
                <w:szCs w:val="20"/>
                <w:lang w:eastAsia="en-GB"/>
              </w:rPr>
              <w:t>06/02/2013</w:t>
            </w:r>
          </w:p>
        </w:tc>
        <w:tc>
          <w:tcPr>
            <w:tcW w:w="2927" w:type="pct"/>
            <w:vAlign w:val="center"/>
          </w:tcPr>
          <w:p w:rsidR="00AE32D9" w:rsidRDefault="00AE32D9" w:rsidP="00EC274F">
            <w:pPr>
              <w:spacing w:after="0" w:line="276" w:lineRule="auto"/>
              <w:contextualSpacing w:val="0"/>
              <w:jc w:val="left"/>
              <w:rPr>
                <w:rFonts w:cs="Arial"/>
                <w:i/>
                <w:noProof/>
                <w:color w:val="000000"/>
                <w:szCs w:val="20"/>
                <w:lang w:eastAsia="en-GB"/>
              </w:rPr>
            </w:pPr>
            <w:r>
              <w:rPr>
                <w:rFonts w:cs="Arial"/>
                <w:i/>
                <w:noProof/>
                <w:color w:val="000000"/>
                <w:szCs w:val="20"/>
                <w:lang w:eastAsia="en-GB"/>
              </w:rPr>
              <w:t>Minor changes following 6/2/13 telco</w:t>
            </w:r>
          </w:p>
        </w:tc>
        <w:tc>
          <w:tcPr>
            <w:tcW w:w="711" w:type="pct"/>
            <w:vAlign w:val="center"/>
          </w:tcPr>
          <w:p w:rsidR="00AE32D9" w:rsidRDefault="00AE32D9" w:rsidP="00EC274F">
            <w:pPr>
              <w:spacing w:after="0" w:line="276" w:lineRule="auto"/>
              <w:contextualSpacing w:val="0"/>
              <w:jc w:val="left"/>
              <w:rPr>
                <w:rFonts w:cs="Arial"/>
                <w:i/>
                <w:noProof/>
                <w:color w:val="000000"/>
                <w:szCs w:val="20"/>
                <w:lang w:eastAsia="en-GB"/>
              </w:rPr>
            </w:pPr>
            <w:r>
              <w:rPr>
                <w:rFonts w:cs="Arial"/>
                <w:i/>
                <w:noProof/>
                <w:color w:val="000000"/>
                <w:szCs w:val="20"/>
                <w:lang w:eastAsia="en-GB"/>
              </w:rPr>
              <w:t>For Public Review</w:t>
            </w:r>
          </w:p>
        </w:tc>
      </w:tr>
      <w:tr w:rsidR="00AE32D9" w:rsidRPr="00E3152A" w:rsidTr="00F91DE6">
        <w:trPr>
          <w:trHeight w:val="423"/>
        </w:trPr>
        <w:tc>
          <w:tcPr>
            <w:tcW w:w="629" w:type="pct"/>
            <w:vAlign w:val="center"/>
          </w:tcPr>
          <w:p w:rsidR="00AE32D9" w:rsidRDefault="00AE32D9" w:rsidP="00EC274F">
            <w:pPr>
              <w:spacing w:after="0" w:line="276" w:lineRule="auto"/>
              <w:contextualSpacing w:val="0"/>
              <w:jc w:val="right"/>
              <w:rPr>
                <w:rFonts w:cs="Arial"/>
                <w:bCs/>
                <w:noProof/>
                <w:color w:val="484F98"/>
                <w:kern w:val="28"/>
                <w:szCs w:val="20"/>
              </w:rPr>
            </w:pPr>
            <w:r>
              <w:rPr>
                <w:rFonts w:cs="Arial"/>
                <w:bCs/>
                <w:noProof/>
                <w:color w:val="484F98"/>
                <w:kern w:val="28"/>
                <w:szCs w:val="20"/>
              </w:rPr>
              <w:t>0.07</w:t>
            </w:r>
          </w:p>
        </w:tc>
        <w:tc>
          <w:tcPr>
            <w:tcW w:w="733" w:type="pct"/>
            <w:vAlign w:val="center"/>
          </w:tcPr>
          <w:p w:rsidR="00AE32D9" w:rsidRDefault="00AE32D9" w:rsidP="00EC274F">
            <w:pPr>
              <w:spacing w:after="0" w:line="276" w:lineRule="auto"/>
              <w:contextualSpacing w:val="0"/>
              <w:jc w:val="center"/>
              <w:rPr>
                <w:rFonts w:cs="Arial"/>
                <w:i/>
                <w:noProof/>
                <w:color w:val="000000"/>
                <w:szCs w:val="20"/>
                <w:lang w:eastAsia="en-GB"/>
              </w:rPr>
            </w:pPr>
            <w:r>
              <w:rPr>
                <w:rFonts w:cs="Arial"/>
                <w:i/>
                <w:noProof/>
                <w:color w:val="000000"/>
                <w:szCs w:val="20"/>
                <w:lang w:eastAsia="en-GB"/>
              </w:rPr>
              <w:t>06/03/2013</w:t>
            </w:r>
          </w:p>
        </w:tc>
        <w:tc>
          <w:tcPr>
            <w:tcW w:w="2927" w:type="pct"/>
            <w:vAlign w:val="center"/>
          </w:tcPr>
          <w:p w:rsidR="00AE32D9" w:rsidRDefault="00AE32D9" w:rsidP="00EC274F">
            <w:pPr>
              <w:spacing w:after="0" w:line="276" w:lineRule="auto"/>
              <w:contextualSpacing w:val="0"/>
              <w:jc w:val="left"/>
              <w:rPr>
                <w:rFonts w:cs="Arial"/>
                <w:i/>
                <w:noProof/>
                <w:color w:val="000000"/>
                <w:szCs w:val="20"/>
                <w:lang w:eastAsia="en-GB"/>
              </w:rPr>
            </w:pPr>
            <w:r>
              <w:rPr>
                <w:rFonts w:cs="Arial"/>
                <w:i/>
                <w:noProof/>
                <w:color w:val="000000"/>
                <w:szCs w:val="20"/>
                <w:lang w:eastAsia="en-GB"/>
              </w:rPr>
              <w:t>Minor changes following public review. physicallyLocatedAt replaced with Good Relations terms</w:t>
            </w:r>
          </w:p>
        </w:tc>
        <w:tc>
          <w:tcPr>
            <w:tcW w:w="711" w:type="pct"/>
            <w:vAlign w:val="center"/>
          </w:tcPr>
          <w:p w:rsidR="00AE32D9" w:rsidRDefault="00AE32D9" w:rsidP="00EC274F">
            <w:pPr>
              <w:spacing w:after="0" w:line="276" w:lineRule="auto"/>
              <w:contextualSpacing w:val="0"/>
              <w:jc w:val="left"/>
              <w:rPr>
                <w:rFonts w:cs="Arial"/>
                <w:i/>
                <w:noProof/>
                <w:color w:val="000000"/>
                <w:szCs w:val="20"/>
                <w:lang w:eastAsia="en-GB"/>
              </w:rPr>
            </w:pPr>
            <w:r>
              <w:rPr>
                <w:rFonts w:cs="Arial"/>
                <w:i/>
                <w:noProof/>
                <w:color w:val="000000"/>
                <w:szCs w:val="20"/>
                <w:lang w:eastAsia="en-GB"/>
              </w:rPr>
              <w:t>Update</w:t>
            </w:r>
          </w:p>
        </w:tc>
      </w:tr>
      <w:tr w:rsidR="00AE32D9" w:rsidRPr="00E3152A" w:rsidTr="00944991">
        <w:trPr>
          <w:trHeight w:val="423"/>
        </w:trPr>
        <w:tc>
          <w:tcPr>
            <w:tcW w:w="629" w:type="pct"/>
            <w:vAlign w:val="center"/>
          </w:tcPr>
          <w:p w:rsidR="00AE32D9" w:rsidRDefault="00AE32D9" w:rsidP="00EC274F">
            <w:pPr>
              <w:spacing w:after="0" w:line="276" w:lineRule="auto"/>
              <w:contextualSpacing w:val="0"/>
              <w:jc w:val="right"/>
              <w:rPr>
                <w:rFonts w:cs="Arial"/>
                <w:bCs/>
                <w:noProof/>
                <w:color w:val="484F98"/>
                <w:kern w:val="28"/>
                <w:szCs w:val="20"/>
              </w:rPr>
            </w:pPr>
            <w:r>
              <w:rPr>
                <w:rFonts w:cs="Arial"/>
                <w:bCs/>
                <w:noProof/>
                <w:color w:val="484F98"/>
                <w:kern w:val="28"/>
                <w:szCs w:val="20"/>
              </w:rPr>
              <w:t>0.08</w:t>
            </w:r>
          </w:p>
        </w:tc>
        <w:tc>
          <w:tcPr>
            <w:tcW w:w="733" w:type="pct"/>
            <w:vAlign w:val="center"/>
          </w:tcPr>
          <w:p w:rsidR="00AE32D9" w:rsidRDefault="00AE32D9" w:rsidP="00EC274F">
            <w:pPr>
              <w:spacing w:after="0" w:line="276" w:lineRule="auto"/>
              <w:contextualSpacing w:val="0"/>
              <w:jc w:val="center"/>
              <w:rPr>
                <w:rFonts w:cs="Arial"/>
                <w:i/>
                <w:noProof/>
                <w:color w:val="000000"/>
                <w:szCs w:val="20"/>
                <w:lang w:eastAsia="en-GB"/>
              </w:rPr>
            </w:pPr>
            <w:r>
              <w:rPr>
                <w:rFonts w:cs="Arial"/>
                <w:i/>
                <w:noProof/>
                <w:color w:val="000000"/>
                <w:szCs w:val="20"/>
                <w:lang w:eastAsia="en-GB"/>
              </w:rPr>
              <w:t>10/03/2013</w:t>
            </w:r>
          </w:p>
        </w:tc>
        <w:tc>
          <w:tcPr>
            <w:tcW w:w="2927" w:type="pct"/>
            <w:vAlign w:val="center"/>
          </w:tcPr>
          <w:p w:rsidR="00AE32D9" w:rsidRDefault="00AE32D9" w:rsidP="00EC274F">
            <w:pPr>
              <w:spacing w:after="0" w:line="276" w:lineRule="auto"/>
              <w:contextualSpacing w:val="0"/>
              <w:jc w:val="left"/>
              <w:rPr>
                <w:rFonts w:cs="Arial"/>
                <w:i/>
                <w:noProof/>
                <w:color w:val="000000"/>
                <w:szCs w:val="20"/>
                <w:lang w:eastAsia="en-GB"/>
              </w:rPr>
            </w:pPr>
            <w:r>
              <w:rPr>
                <w:rFonts w:cs="Arial"/>
                <w:i/>
                <w:noProof/>
                <w:color w:val="000000"/>
                <w:szCs w:val="20"/>
                <w:lang w:eastAsia="en-GB"/>
              </w:rPr>
              <w:t>Replacement of foaf:homepage and Good relations terms with hasChannel etc. All changes following telco on 6/3/13</w:t>
            </w:r>
          </w:p>
        </w:tc>
        <w:tc>
          <w:tcPr>
            <w:tcW w:w="711" w:type="pct"/>
            <w:vAlign w:val="center"/>
          </w:tcPr>
          <w:p w:rsidR="00AE32D9" w:rsidRDefault="00AE32D9" w:rsidP="00EC274F">
            <w:pPr>
              <w:spacing w:after="0" w:line="276" w:lineRule="auto"/>
              <w:contextualSpacing w:val="0"/>
              <w:jc w:val="left"/>
              <w:rPr>
                <w:rFonts w:cs="Arial"/>
                <w:i/>
                <w:noProof/>
                <w:color w:val="000000"/>
                <w:szCs w:val="20"/>
                <w:lang w:eastAsia="en-GB"/>
              </w:rPr>
            </w:pPr>
            <w:r>
              <w:rPr>
                <w:rFonts w:cs="Arial"/>
                <w:i/>
                <w:noProof/>
                <w:color w:val="000000"/>
                <w:szCs w:val="20"/>
                <w:lang w:eastAsia="en-GB"/>
              </w:rPr>
              <w:t>Update</w:t>
            </w:r>
          </w:p>
        </w:tc>
      </w:tr>
      <w:tr w:rsidR="00AE32D9" w:rsidRPr="00E3152A" w:rsidTr="00AA59EB">
        <w:trPr>
          <w:trHeight w:val="423"/>
        </w:trPr>
        <w:tc>
          <w:tcPr>
            <w:tcW w:w="629" w:type="pct"/>
            <w:vAlign w:val="center"/>
          </w:tcPr>
          <w:p w:rsidR="00AE32D9" w:rsidRDefault="00AE32D9" w:rsidP="00EC274F">
            <w:pPr>
              <w:spacing w:after="0" w:line="276" w:lineRule="auto"/>
              <w:contextualSpacing w:val="0"/>
              <w:jc w:val="right"/>
              <w:rPr>
                <w:rFonts w:cs="Arial"/>
                <w:bCs/>
                <w:noProof/>
                <w:color w:val="484F98"/>
                <w:kern w:val="28"/>
                <w:szCs w:val="20"/>
              </w:rPr>
            </w:pPr>
            <w:r>
              <w:rPr>
                <w:rFonts w:cs="Arial"/>
                <w:bCs/>
                <w:noProof/>
                <w:color w:val="484F98"/>
                <w:kern w:val="28"/>
                <w:szCs w:val="20"/>
              </w:rPr>
              <w:t>0.09</w:t>
            </w:r>
          </w:p>
        </w:tc>
        <w:tc>
          <w:tcPr>
            <w:tcW w:w="733" w:type="pct"/>
            <w:vAlign w:val="center"/>
          </w:tcPr>
          <w:p w:rsidR="00AE32D9" w:rsidRDefault="00AE32D9" w:rsidP="00EC274F">
            <w:pPr>
              <w:spacing w:after="0" w:line="276" w:lineRule="auto"/>
              <w:contextualSpacing w:val="0"/>
              <w:jc w:val="center"/>
              <w:rPr>
                <w:rFonts w:cs="Arial"/>
                <w:i/>
                <w:noProof/>
                <w:color w:val="000000"/>
                <w:szCs w:val="20"/>
                <w:lang w:eastAsia="en-GB"/>
              </w:rPr>
            </w:pPr>
            <w:r>
              <w:rPr>
                <w:rFonts w:cs="Arial"/>
                <w:i/>
                <w:noProof/>
                <w:color w:val="000000"/>
                <w:szCs w:val="20"/>
                <w:lang w:eastAsia="en-GB"/>
              </w:rPr>
              <w:t>11/03/2013</w:t>
            </w:r>
          </w:p>
        </w:tc>
        <w:tc>
          <w:tcPr>
            <w:tcW w:w="2927" w:type="pct"/>
            <w:vAlign w:val="center"/>
          </w:tcPr>
          <w:p w:rsidR="00AE32D9" w:rsidRDefault="00AE32D9" w:rsidP="00EC274F">
            <w:pPr>
              <w:spacing w:after="0" w:line="276" w:lineRule="auto"/>
              <w:contextualSpacing w:val="0"/>
              <w:jc w:val="left"/>
              <w:rPr>
                <w:rFonts w:cs="Arial"/>
                <w:i/>
                <w:noProof/>
                <w:color w:val="000000"/>
                <w:szCs w:val="20"/>
                <w:lang w:eastAsia="en-GB"/>
              </w:rPr>
            </w:pPr>
            <w:r>
              <w:rPr>
                <w:rFonts w:cs="Arial"/>
                <w:i/>
                <w:noProof/>
                <w:color w:val="000000"/>
                <w:szCs w:val="20"/>
                <w:lang w:eastAsia="en-GB"/>
              </w:rPr>
              <w:t>Lithuanian example added</w:t>
            </w:r>
          </w:p>
        </w:tc>
        <w:tc>
          <w:tcPr>
            <w:tcW w:w="711" w:type="pct"/>
            <w:vAlign w:val="center"/>
          </w:tcPr>
          <w:p w:rsidR="00AE32D9" w:rsidRDefault="00AE32D9" w:rsidP="00EC274F">
            <w:pPr>
              <w:spacing w:after="0" w:line="276" w:lineRule="auto"/>
              <w:contextualSpacing w:val="0"/>
              <w:jc w:val="left"/>
              <w:rPr>
                <w:rFonts w:cs="Arial"/>
                <w:i/>
                <w:noProof/>
                <w:color w:val="000000"/>
                <w:szCs w:val="20"/>
                <w:lang w:eastAsia="en-GB"/>
              </w:rPr>
            </w:pPr>
            <w:r>
              <w:rPr>
                <w:rFonts w:cs="Arial"/>
                <w:i/>
                <w:noProof/>
                <w:color w:val="000000"/>
                <w:szCs w:val="20"/>
                <w:lang w:eastAsia="en-GB"/>
              </w:rPr>
              <w:t>Update</w:t>
            </w:r>
          </w:p>
        </w:tc>
      </w:tr>
      <w:tr w:rsidR="00AE32D9" w:rsidRPr="00E3152A" w:rsidTr="00B9693A">
        <w:trPr>
          <w:trHeight w:val="423"/>
        </w:trPr>
        <w:tc>
          <w:tcPr>
            <w:tcW w:w="629" w:type="pct"/>
            <w:vAlign w:val="center"/>
          </w:tcPr>
          <w:p w:rsidR="00AE32D9" w:rsidRDefault="00AE32D9" w:rsidP="00EC274F">
            <w:pPr>
              <w:spacing w:after="0" w:line="276" w:lineRule="auto"/>
              <w:contextualSpacing w:val="0"/>
              <w:jc w:val="right"/>
              <w:rPr>
                <w:rFonts w:cs="Arial"/>
                <w:bCs/>
                <w:noProof/>
                <w:color w:val="484F98"/>
                <w:kern w:val="28"/>
                <w:szCs w:val="20"/>
              </w:rPr>
            </w:pPr>
            <w:r>
              <w:rPr>
                <w:rFonts w:cs="Arial"/>
                <w:bCs/>
                <w:noProof/>
                <w:color w:val="484F98"/>
                <w:kern w:val="28"/>
                <w:szCs w:val="20"/>
              </w:rPr>
              <w:t>0.10</w:t>
            </w:r>
          </w:p>
        </w:tc>
        <w:tc>
          <w:tcPr>
            <w:tcW w:w="733" w:type="pct"/>
            <w:vAlign w:val="center"/>
          </w:tcPr>
          <w:p w:rsidR="00AE32D9" w:rsidRDefault="00AE32D9" w:rsidP="00EC274F">
            <w:pPr>
              <w:spacing w:after="0" w:line="276" w:lineRule="auto"/>
              <w:contextualSpacing w:val="0"/>
              <w:jc w:val="center"/>
              <w:rPr>
                <w:rFonts w:cs="Arial"/>
                <w:i/>
                <w:noProof/>
                <w:color w:val="000000"/>
                <w:szCs w:val="20"/>
                <w:lang w:eastAsia="en-GB"/>
              </w:rPr>
            </w:pPr>
            <w:r>
              <w:rPr>
                <w:rFonts w:cs="Arial"/>
                <w:i/>
                <w:noProof/>
                <w:color w:val="000000"/>
                <w:szCs w:val="20"/>
                <w:lang w:eastAsia="en-GB"/>
              </w:rPr>
              <w:t>12/03/2013</w:t>
            </w:r>
          </w:p>
        </w:tc>
        <w:tc>
          <w:tcPr>
            <w:tcW w:w="2927" w:type="pct"/>
            <w:vAlign w:val="center"/>
          </w:tcPr>
          <w:p w:rsidR="00AE32D9" w:rsidRDefault="00AE32D9" w:rsidP="00AA59EB">
            <w:pPr>
              <w:spacing w:after="0" w:line="276" w:lineRule="auto"/>
              <w:contextualSpacing w:val="0"/>
              <w:jc w:val="left"/>
              <w:rPr>
                <w:rFonts w:cs="Arial"/>
                <w:i/>
                <w:noProof/>
                <w:color w:val="000000"/>
                <w:szCs w:val="20"/>
                <w:lang w:eastAsia="en-GB"/>
              </w:rPr>
            </w:pPr>
            <w:r>
              <w:rPr>
                <w:rFonts w:cs="Arial"/>
                <w:i/>
                <w:noProof/>
                <w:color w:val="000000"/>
                <w:szCs w:val="20"/>
                <w:lang w:eastAsia="en-GB"/>
              </w:rPr>
              <w:t>Final draft to be signed off by the WG</w:t>
            </w:r>
          </w:p>
        </w:tc>
        <w:tc>
          <w:tcPr>
            <w:tcW w:w="711" w:type="pct"/>
            <w:vAlign w:val="center"/>
          </w:tcPr>
          <w:p w:rsidR="00AE32D9" w:rsidRDefault="00AE32D9" w:rsidP="00EC274F">
            <w:pPr>
              <w:spacing w:after="0" w:line="276" w:lineRule="auto"/>
              <w:contextualSpacing w:val="0"/>
              <w:jc w:val="left"/>
              <w:rPr>
                <w:rFonts w:cs="Arial"/>
                <w:i/>
                <w:noProof/>
                <w:color w:val="000000"/>
                <w:szCs w:val="20"/>
                <w:lang w:eastAsia="en-GB"/>
              </w:rPr>
            </w:pPr>
            <w:r>
              <w:rPr>
                <w:rFonts w:cs="Arial"/>
                <w:i/>
                <w:noProof/>
                <w:color w:val="000000"/>
                <w:szCs w:val="20"/>
                <w:lang w:eastAsia="en-GB"/>
              </w:rPr>
              <w:t>For WG review</w:t>
            </w:r>
          </w:p>
        </w:tc>
      </w:tr>
      <w:tr w:rsidR="00AE32D9" w:rsidRPr="00E3152A" w:rsidTr="006E6C13">
        <w:trPr>
          <w:trHeight w:val="423"/>
        </w:trPr>
        <w:tc>
          <w:tcPr>
            <w:tcW w:w="629" w:type="pct"/>
            <w:vAlign w:val="center"/>
          </w:tcPr>
          <w:p w:rsidR="00AE32D9" w:rsidRDefault="00AE32D9" w:rsidP="00EC274F">
            <w:pPr>
              <w:spacing w:after="0" w:line="276" w:lineRule="auto"/>
              <w:contextualSpacing w:val="0"/>
              <w:jc w:val="right"/>
              <w:rPr>
                <w:rFonts w:cs="Arial"/>
                <w:bCs/>
                <w:noProof/>
                <w:color w:val="484F98"/>
                <w:kern w:val="28"/>
                <w:szCs w:val="20"/>
              </w:rPr>
            </w:pPr>
            <w:r>
              <w:rPr>
                <w:rFonts w:cs="Arial"/>
                <w:bCs/>
                <w:noProof/>
                <w:color w:val="484F98"/>
                <w:kern w:val="28"/>
                <w:szCs w:val="20"/>
              </w:rPr>
              <w:t>0.11</w:t>
            </w:r>
          </w:p>
        </w:tc>
        <w:tc>
          <w:tcPr>
            <w:tcW w:w="733" w:type="pct"/>
            <w:vAlign w:val="center"/>
          </w:tcPr>
          <w:p w:rsidR="00AE32D9" w:rsidRDefault="00AE32D9" w:rsidP="00EC274F">
            <w:pPr>
              <w:spacing w:after="0" w:line="276" w:lineRule="auto"/>
              <w:contextualSpacing w:val="0"/>
              <w:jc w:val="center"/>
              <w:rPr>
                <w:rFonts w:cs="Arial"/>
                <w:i/>
                <w:noProof/>
                <w:color w:val="000000"/>
                <w:szCs w:val="20"/>
                <w:lang w:eastAsia="en-GB"/>
              </w:rPr>
            </w:pPr>
            <w:r>
              <w:rPr>
                <w:rFonts w:cs="Arial"/>
                <w:i/>
                <w:noProof/>
                <w:color w:val="000000"/>
                <w:szCs w:val="20"/>
                <w:lang w:eastAsia="en-GB"/>
              </w:rPr>
              <w:t>18/03/201</w:t>
            </w:r>
            <w:r w:rsidR="005977C2">
              <w:rPr>
                <w:rFonts w:cs="Arial"/>
                <w:i/>
                <w:noProof/>
                <w:color w:val="000000"/>
                <w:szCs w:val="20"/>
                <w:lang w:eastAsia="en-GB"/>
              </w:rPr>
              <w:t>3</w:t>
            </w:r>
          </w:p>
        </w:tc>
        <w:tc>
          <w:tcPr>
            <w:tcW w:w="2927" w:type="pct"/>
            <w:vAlign w:val="center"/>
          </w:tcPr>
          <w:p w:rsidR="00AE32D9" w:rsidRDefault="00AE32D9" w:rsidP="00AA59EB">
            <w:pPr>
              <w:spacing w:after="0" w:line="276" w:lineRule="auto"/>
              <w:contextualSpacing w:val="0"/>
              <w:jc w:val="left"/>
              <w:rPr>
                <w:rFonts w:cs="Arial"/>
                <w:i/>
                <w:noProof/>
                <w:color w:val="000000"/>
                <w:szCs w:val="20"/>
                <w:lang w:eastAsia="en-GB"/>
              </w:rPr>
            </w:pPr>
            <w:r>
              <w:rPr>
                <w:rFonts w:cs="Arial"/>
                <w:i/>
                <w:noProof/>
                <w:color w:val="000000"/>
                <w:szCs w:val="20"/>
                <w:lang w:eastAsia="en-GB"/>
              </w:rPr>
              <w:t>Addressing final comments received by the WG</w:t>
            </w:r>
          </w:p>
        </w:tc>
        <w:tc>
          <w:tcPr>
            <w:tcW w:w="711" w:type="pct"/>
            <w:vAlign w:val="center"/>
          </w:tcPr>
          <w:p w:rsidR="00AE32D9" w:rsidRDefault="00AE32D9" w:rsidP="00EC274F">
            <w:pPr>
              <w:spacing w:after="0" w:line="276" w:lineRule="auto"/>
              <w:contextualSpacing w:val="0"/>
              <w:jc w:val="left"/>
              <w:rPr>
                <w:rFonts w:cs="Arial"/>
                <w:i/>
                <w:noProof/>
                <w:color w:val="000000"/>
                <w:szCs w:val="20"/>
                <w:lang w:eastAsia="en-GB"/>
              </w:rPr>
            </w:pPr>
            <w:r>
              <w:rPr>
                <w:rFonts w:cs="Arial"/>
                <w:i/>
                <w:noProof/>
                <w:color w:val="000000"/>
                <w:szCs w:val="20"/>
                <w:lang w:eastAsia="en-GB"/>
              </w:rPr>
              <w:t>Update</w:t>
            </w:r>
          </w:p>
        </w:tc>
      </w:tr>
      <w:tr w:rsidR="00AE32D9" w:rsidRPr="00E3152A" w:rsidTr="005977C2">
        <w:trPr>
          <w:trHeight w:val="423"/>
        </w:trPr>
        <w:tc>
          <w:tcPr>
            <w:tcW w:w="629" w:type="pct"/>
            <w:vAlign w:val="center"/>
          </w:tcPr>
          <w:p w:rsidR="00AE32D9" w:rsidRDefault="00AE32D9" w:rsidP="00EC274F">
            <w:pPr>
              <w:spacing w:after="0" w:line="276" w:lineRule="auto"/>
              <w:contextualSpacing w:val="0"/>
              <w:jc w:val="right"/>
              <w:rPr>
                <w:rFonts w:cs="Arial"/>
                <w:bCs/>
                <w:noProof/>
                <w:color w:val="484F98"/>
                <w:kern w:val="28"/>
                <w:szCs w:val="20"/>
              </w:rPr>
            </w:pPr>
            <w:r>
              <w:rPr>
                <w:rFonts w:cs="Arial"/>
                <w:bCs/>
                <w:noProof/>
                <w:color w:val="484F98"/>
                <w:kern w:val="28"/>
                <w:szCs w:val="20"/>
              </w:rPr>
              <w:t>0.12</w:t>
            </w:r>
          </w:p>
        </w:tc>
        <w:tc>
          <w:tcPr>
            <w:tcW w:w="733" w:type="pct"/>
            <w:vAlign w:val="center"/>
          </w:tcPr>
          <w:p w:rsidR="00AE32D9" w:rsidRDefault="00AE32D9" w:rsidP="00EC274F">
            <w:pPr>
              <w:spacing w:after="0" w:line="276" w:lineRule="auto"/>
              <w:contextualSpacing w:val="0"/>
              <w:jc w:val="center"/>
              <w:rPr>
                <w:rFonts w:cs="Arial"/>
                <w:i/>
                <w:noProof/>
                <w:color w:val="000000"/>
                <w:szCs w:val="20"/>
                <w:lang w:eastAsia="en-GB"/>
              </w:rPr>
            </w:pPr>
            <w:r>
              <w:rPr>
                <w:rFonts w:cs="Arial"/>
                <w:i/>
                <w:noProof/>
                <w:color w:val="000000"/>
                <w:szCs w:val="20"/>
                <w:lang w:eastAsia="en-GB"/>
              </w:rPr>
              <w:t>21/03/201</w:t>
            </w:r>
            <w:r w:rsidR="005977C2">
              <w:rPr>
                <w:rFonts w:cs="Arial"/>
                <w:i/>
                <w:noProof/>
                <w:color w:val="000000"/>
                <w:szCs w:val="20"/>
                <w:lang w:eastAsia="en-GB"/>
              </w:rPr>
              <w:t>3</w:t>
            </w:r>
          </w:p>
        </w:tc>
        <w:tc>
          <w:tcPr>
            <w:tcW w:w="2927" w:type="pct"/>
            <w:vAlign w:val="center"/>
          </w:tcPr>
          <w:p w:rsidR="00AE32D9" w:rsidRDefault="00AE32D9" w:rsidP="00AA59EB">
            <w:pPr>
              <w:spacing w:after="0" w:line="276" w:lineRule="auto"/>
              <w:contextualSpacing w:val="0"/>
              <w:jc w:val="left"/>
              <w:rPr>
                <w:rFonts w:cs="Arial"/>
                <w:i/>
                <w:noProof/>
                <w:color w:val="000000"/>
                <w:szCs w:val="20"/>
                <w:lang w:eastAsia="en-GB"/>
              </w:rPr>
            </w:pPr>
            <w:r>
              <w:rPr>
                <w:rFonts w:cs="Arial"/>
                <w:i/>
                <w:noProof/>
                <w:color w:val="000000"/>
                <w:szCs w:val="20"/>
                <w:lang w:eastAsia="en-GB"/>
              </w:rPr>
              <w:t>Added notes on multilingualism, removed domain of follows property.</w:t>
            </w:r>
          </w:p>
        </w:tc>
        <w:tc>
          <w:tcPr>
            <w:tcW w:w="711" w:type="pct"/>
            <w:vAlign w:val="center"/>
          </w:tcPr>
          <w:p w:rsidR="00AE32D9" w:rsidRDefault="00AE32D9" w:rsidP="00EC274F">
            <w:pPr>
              <w:spacing w:after="0" w:line="276" w:lineRule="auto"/>
              <w:contextualSpacing w:val="0"/>
              <w:jc w:val="left"/>
              <w:rPr>
                <w:rFonts w:cs="Arial"/>
                <w:i/>
                <w:noProof/>
                <w:color w:val="000000"/>
                <w:szCs w:val="20"/>
                <w:lang w:eastAsia="en-GB"/>
              </w:rPr>
            </w:pPr>
            <w:r>
              <w:rPr>
                <w:rFonts w:cs="Arial"/>
                <w:i/>
                <w:noProof/>
                <w:color w:val="000000"/>
                <w:szCs w:val="20"/>
                <w:lang w:eastAsia="en-GB"/>
              </w:rPr>
              <w:t>For accpetance</w:t>
            </w:r>
          </w:p>
        </w:tc>
      </w:tr>
      <w:tr w:rsidR="005977C2" w:rsidRPr="00E3152A" w:rsidTr="00364369">
        <w:trPr>
          <w:trHeight w:val="423"/>
        </w:trPr>
        <w:tc>
          <w:tcPr>
            <w:tcW w:w="629" w:type="pct"/>
            <w:vAlign w:val="center"/>
          </w:tcPr>
          <w:p w:rsidR="005977C2" w:rsidRDefault="005977C2" w:rsidP="00EC274F">
            <w:pPr>
              <w:spacing w:after="0" w:line="276" w:lineRule="auto"/>
              <w:contextualSpacing w:val="0"/>
              <w:jc w:val="right"/>
              <w:rPr>
                <w:rFonts w:cs="Arial"/>
                <w:bCs/>
                <w:noProof/>
                <w:color w:val="484F98"/>
                <w:kern w:val="28"/>
                <w:szCs w:val="20"/>
              </w:rPr>
            </w:pPr>
            <w:r>
              <w:rPr>
                <w:rFonts w:cs="Arial"/>
                <w:bCs/>
                <w:noProof/>
                <w:color w:val="484F98"/>
                <w:kern w:val="28"/>
                <w:szCs w:val="20"/>
              </w:rPr>
              <w:t>0.13</w:t>
            </w:r>
          </w:p>
        </w:tc>
        <w:tc>
          <w:tcPr>
            <w:tcW w:w="733" w:type="pct"/>
            <w:vAlign w:val="center"/>
          </w:tcPr>
          <w:p w:rsidR="005977C2" w:rsidRDefault="005977C2" w:rsidP="00EC274F">
            <w:pPr>
              <w:spacing w:after="0" w:line="276" w:lineRule="auto"/>
              <w:contextualSpacing w:val="0"/>
              <w:jc w:val="center"/>
              <w:rPr>
                <w:rFonts w:cs="Arial"/>
                <w:i/>
                <w:noProof/>
                <w:color w:val="000000"/>
                <w:szCs w:val="20"/>
                <w:lang w:eastAsia="en-GB"/>
              </w:rPr>
            </w:pPr>
            <w:r>
              <w:rPr>
                <w:rFonts w:cs="Arial"/>
                <w:i/>
                <w:noProof/>
                <w:color w:val="000000"/>
                <w:szCs w:val="20"/>
                <w:lang w:eastAsia="en-GB"/>
              </w:rPr>
              <w:t>29/03/2013</w:t>
            </w:r>
          </w:p>
        </w:tc>
        <w:tc>
          <w:tcPr>
            <w:tcW w:w="2927" w:type="pct"/>
            <w:vAlign w:val="center"/>
          </w:tcPr>
          <w:p w:rsidR="005977C2" w:rsidRDefault="005977C2" w:rsidP="00AA59EB">
            <w:pPr>
              <w:spacing w:after="0" w:line="276" w:lineRule="auto"/>
              <w:contextualSpacing w:val="0"/>
              <w:jc w:val="left"/>
              <w:rPr>
                <w:rFonts w:cs="Arial"/>
                <w:i/>
                <w:noProof/>
                <w:color w:val="000000"/>
                <w:szCs w:val="20"/>
                <w:lang w:eastAsia="en-GB"/>
              </w:rPr>
            </w:pPr>
            <w:r>
              <w:rPr>
                <w:rFonts w:cs="Arial"/>
                <w:i/>
                <w:noProof/>
                <w:color w:val="000000"/>
                <w:szCs w:val="20"/>
                <w:lang w:eastAsia="en-GB"/>
              </w:rPr>
              <w:t xml:space="preserve">Addressed comment by Andrea Perego on the final spec. </w:t>
            </w:r>
          </w:p>
        </w:tc>
        <w:tc>
          <w:tcPr>
            <w:tcW w:w="711" w:type="pct"/>
            <w:vAlign w:val="center"/>
          </w:tcPr>
          <w:p w:rsidR="005977C2" w:rsidRDefault="005977C2" w:rsidP="005977C2">
            <w:pPr>
              <w:spacing w:after="0" w:line="276" w:lineRule="auto"/>
              <w:contextualSpacing w:val="0"/>
              <w:jc w:val="left"/>
              <w:rPr>
                <w:rFonts w:cs="Arial"/>
                <w:i/>
                <w:noProof/>
                <w:color w:val="000000"/>
                <w:szCs w:val="20"/>
                <w:lang w:eastAsia="en-GB"/>
              </w:rPr>
            </w:pPr>
            <w:r>
              <w:rPr>
                <w:rFonts w:cs="Arial"/>
                <w:i/>
                <w:noProof/>
                <w:color w:val="000000"/>
                <w:szCs w:val="20"/>
                <w:lang w:eastAsia="en-GB"/>
              </w:rPr>
              <w:t>For accpetance</w:t>
            </w:r>
          </w:p>
        </w:tc>
      </w:tr>
      <w:tr w:rsidR="00364369" w:rsidRPr="00E3152A" w:rsidTr="00AA59EB">
        <w:trPr>
          <w:trHeight w:val="423"/>
        </w:trPr>
        <w:tc>
          <w:tcPr>
            <w:tcW w:w="629" w:type="pct"/>
            <w:tcBorders>
              <w:bottom w:val="single" w:sz="4" w:space="0" w:color="1F497D"/>
            </w:tcBorders>
            <w:vAlign w:val="center"/>
          </w:tcPr>
          <w:p w:rsidR="00364369" w:rsidRDefault="00364369" w:rsidP="00EC274F">
            <w:pPr>
              <w:spacing w:after="0" w:line="276" w:lineRule="auto"/>
              <w:contextualSpacing w:val="0"/>
              <w:jc w:val="right"/>
              <w:rPr>
                <w:rFonts w:cs="Arial"/>
                <w:bCs/>
                <w:noProof/>
                <w:color w:val="484F98"/>
                <w:kern w:val="28"/>
                <w:szCs w:val="20"/>
              </w:rPr>
            </w:pPr>
            <w:r>
              <w:rPr>
                <w:rFonts w:cs="Arial"/>
                <w:bCs/>
                <w:noProof/>
                <w:color w:val="484F98"/>
                <w:kern w:val="28"/>
                <w:szCs w:val="20"/>
              </w:rPr>
              <w:t>1.01</w:t>
            </w:r>
          </w:p>
        </w:tc>
        <w:tc>
          <w:tcPr>
            <w:tcW w:w="733" w:type="pct"/>
            <w:tcBorders>
              <w:bottom w:val="single" w:sz="4" w:space="0" w:color="1F497D"/>
            </w:tcBorders>
            <w:vAlign w:val="center"/>
          </w:tcPr>
          <w:p w:rsidR="00364369" w:rsidRDefault="00364369" w:rsidP="00EC274F">
            <w:pPr>
              <w:spacing w:after="0" w:line="276" w:lineRule="auto"/>
              <w:contextualSpacing w:val="0"/>
              <w:jc w:val="center"/>
              <w:rPr>
                <w:rFonts w:cs="Arial"/>
                <w:i/>
                <w:noProof/>
                <w:color w:val="000000"/>
                <w:szCs w:val="20"/>
                <w:lang w:eastAsia="en-GB"/>
              </w:rPr>
            </w:pPr>
            <w:r>
              <w:rPr>
                <w:rFonts w:cs="Arial"/>
                <w:i/>
                <w:noProof/>
                <w:color w:val="000000"/>
                <w:szCs w:val="20"/>
                <w:lang w:eastAsia="en-GB"/>
              </w:rPr>
              <w:t>29/03/2013</w:t>
            </w:r>
          </w:p>
        </w:tc>
        <w:tc>
          <w:tcPr>
            <w:tcW w:w="2927" w:type="pct"/>
            <w:tcBorders>
              <w:bottom w:val="single" w:sz="4" w:space="0" w:color="1F497D"/>
            </w:tcBorders>
            <w:vAlign w:val="center"/>
          </w:tcPr>
          <w:p w:rsidR="00364369" w:rsidRDefault="00364369" w:rsidP="00AA59EB">
            <w:pPr>
              <w:spacing w:after="0" w:line="276" w:lineRule="auto"/>
              <w:contextualSpacing w:val="0"/>
              <w:jc w:val="left"/>
              <w:rPr>
                <w:rFonts w:cs="Arial"/>
                <w:i/>
                <w:noProof/>
                <w:color w:val="000000"/>
                <w:szCs w:val="20"/>
                <w:lang w:eastAsia="en-GB"/>
              </w:rPr>
            </w:pPr>
            <w:r>
              <w:rPr>
                <w:rFonts w:cs="Arial"/>
                <w:i/>
                <w:noProof/>
                <w:color w:val="000000"/>
                <w:szCs w:val="20"/>
                <w:lang w:eastAsia="en-GB"/>
              </w:rPr>
              <w:t>Published online</w:t>
            </w:r>
          </w:p>
        </w:tc>
        <w:tc>
          <w:tcPr>
            <w:tcW w:w="711" w:type="pct"/>
            <w:tcBorders>
              <w:bottom w:val="single" w:sz="4" w:space="0" w:color="1F497D"/>
            </w:tcBorders>
            <w:vAlign w:val="center"/>
          </w:tcPr>
          <w:p w:rsidR="00364369" w:rsidRDefault="00364369" w:rsidP="005977C2">
            <w:pPr>
              <w:spacing w:after="0" w:line="276" w:lineRule="auto"/>
              <w:contextualSpacing w:val="0"/>
              <w:jc w:val="left"/>
              <w:rPr>
                <w:rFonts w:cs="Arial"/>
                <w:i/>
                <w:noProof/>
                <w:color w:val="000000"/>
                <w:szCs w:val="20"/>
                <w:lang w:eastAsia="en-GB"/>
              </w:rPr>
            </w:pPr>
            <w:r>
              <w:rPr>
                <w:rFonts w:cs="Arial"/>
                <w:i/>
                <w:noProof/>
                <w:color w:val="000000"/>
                <w:szCs w:val="20"/>
                <w:lang w:eastAsia="en-GB"/>
              </w:rPr>
              <w:t>Published</w:t>
            </w:r>
          </w:p>
        </w:tc>
      </w:tr>
    </w:tbl>
    <w:p w:rsidR="00513758" w:rsidRPr="002F1BE3" w:rsidRDefault="00AE32D9" w:rsidP="00513758">
      <w:pPr>
        <w:rPr>
          <w:b/>
        </w:rPr>
      </w:pPr>
      <w:bookmarkStart w:id="27" w:name="_Toc347762039"/>
      <w:bookmarkStart w:id="28" w:name="_Toc347767819"/>
      <w:bookmarkStart w:id="29" w:name="_Toc347818479"/>
      <w:bookmarkStart w:id="30" w:name="_Toc347932998"/>
      <w:bookmarkStart w:id="31" w:name="_Toc347933061"/>
      <w:bookmarkStart w:id="32" w:name="_Toc350328531"/>
      <w:bookmarkStart w:id="33" w:name="_Toc350697757"/>
      <w:bookmarkStart w:id="34" w:name="_Toc350759889"/>
      <w:r>
        <w:br w:type="page"/>
      </w:r>
      <w:bookmarkStart w:id="35" w:name="_Toc351644352"/>
      <w:r w:rsidR="00513758" w:rsidRPr="002F1BE3">
        <w:rPr>
          <w:b/>
        </w:rPr>
        <w:lastRenderedPageBreak/>
        <w:t>This report was prepared for the ISA programme by:</w:t>
      </w:r>
    </w:p>
    <w:p w:rsidR="00513758" w:rsidRDefault="00513758" w:rsidP="00513758">
      <w:pPr>
        <w:rPr>
          <w:i/>
          <w:lang w:eastAsia="en-GB"/>
        </w:rPr>
      </w:pPr>
      <w:r w:rsidRPr="00454BA5">
        <w:rPr>
          <w:i/>
          <w:lang w:eastAsia="en-GB"/>
        </w:rPr>
        <w:t>PwC EU Services</w:t>
      </w:r>
    </w:p>
    <w:p w:rsidR="00513758" w:rsidRPr="00454BA5" w:rsidRDefault="00513758" w:rsidP="00513758">
      <w:pPr>
        <w:rPr>
          <w:i/>
        </w:rPr>
      </w:pPr>
    </w:p>
    <w:p w:rsidR="00513758" w:rsidRPr="002F1BE3" w:rsidRDefault="00513758" w:rsidP="00513758">
      <w:pPr>
        <w:rPr>
          <w:b/>
        </w:rPr>
      </w:pPr>
      <w:r w:rsidRPr="002F1BE3">
        <w:rPr>
          <w:b/>
        </w:rPr>
        <w:t>Disclaimer: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20"/>
      </w:tblGrid>
      <w:tr w:rsidR="00513758" w:rsidRPr="00E17BE2" w:rsidTr="004116B1">
        <w:trPr>
          <w:jc w:val="center"/>
        </w:trPr>
        <w:tc>
          <w:tcPr>
            <w:tcW w:w="8720" w:type="dxa"/>
            <w:tcMar>
              <w:top w:w="108" w:type="dxa"/>
              <w:bottom w:w="108" w:type="dxa"/>
            </w:tcMar>
          </w:tcPr>
          <w:p w:rsidR="00513758" w:rsidRPr="00E17BE2" w:rsidRDefault="00513758" w:rsidP="004116B1">
            <w:pPr>
              <w:spacing w:before="40"/>
              <w:rPr>
                <w:rFonts w:cs="Arial"/>
                <w:szCs w:val="20"/>
              </w:rPr>
            </w:pPr>
            <w:r w:rsidRPr="00E17BE2">
              <w:rPr>
                <w:rFonts w:cs="Arial"/>
                <w:szCs w:val="20"/>
              </w:rPr>
              <w:t xml:space="preserve">The views expressed in this </w:t>
            </w:r>
            <w:r>
              <w:rPr>
                <w:rFonts w:cs="Arial"/>
                <w:szCs w:val="20"/>
              </w:rPr>
              <w:t>report</w:t>
            </w:r>
            <w:r w:rsidRPr="00E17BE2">
              <w:rPr>
                <w:rFonts w:cs="Arial"/>
                <w:szCs w:val="20"/>
              </w:rPr>
              <w:t xml:space="preserve"> are purely those of the authors and may not, in any circumstances, be interpreted as stating an official position of the European Commission.</w:t>
            </w:r>
          </w:p>
          <w:p w:rsidR="00513758" w:rsidRPr="00E17BE2" w:rsidRDefault="00513758" w:rsidP="004116B1">
            <w:pPr>
              <w:spacing w:before="40"/>
              <w:rPr>
                <w:rFonts w:cs="Arial"/>
                <w:szCs w:val="20"/>
              </w:rPr>
            </w:pPr>
            <w:r w:rsidRPr="00E17BE2">
              <w:rPr>
                <w:rFonts w:cs="Arial"/>
                <w:szCs w:val="20"/>
              </w:rPr>
              <w:t>The European Commission does not guarantee the accuracy of the information included in this study, nor does it accept any responsibility for any use thereof.</w:t>
            </w:r>
          </w:p>
          <w:p w:rsidR="00513758" w:rsidRPr="00E17BE2" w:rsidRDefault="00513758" w:rsidP="004116B1">
            <w:pPr>
              <w:spacing w:before="40"/>
              <w:rPr>
                <w:rFonts w:cs="Arial"/>
                <w:szCs w:val="20"/>
              </w:rPr>
            </w:pPr>
            <w:r w:rsidRPr="00E17BE2">
              <w:rPr>
                <w:rFonts w:cs="Arial"/>
                <w:szCs w:val="20"/>
              </w:rPr>
              <w:t>Reference herein to any specific products, specifications, process, or service by trade name, trademark, manufacturer, or otherwise, does not necessarily constitute or imply its endorsement, recommendation, or favouring by the European Commission.</w:t>
            </w:r>
          </w:p>
          <w:p w:rsidR="00513758" w:rsidRPr="00E17BE2" w:rsidRDefault="00513758" w:rsidP="004116B1">
            <w:pPr>
              <w:spacing w:before="40"/>
              <w:rPr>
                <w:rFonts w:cs="Arial"/>
                <w:szCs w:val="20"/>
              </w:rPr>
            </w:pPr>
            <w:r w:rsidRPr="00E17BE2">
              <w:rPr>
                <w:rFonts w:cs="Arial"/>
                <w:szCs w:val="20"/>
              </w:rPr>
              <w:t>All care has been taken by the author to ensure that s/he has obtained, where necessary, permission to use any parts of manuscripts including illustrations, maps, and graphs, on which intellectual property rights already exist from the titular holder(s) of such rights or from her/his or their legal representative.</w:t>
            </w:r>
          </w:p>
        </w:tc>
      </w:tr>
    </w:tbl>
    <w:p w:rsidR="00513758" w:rsidRDefault="00513758">
      <w:pPr>
        <w:widowControl/>
        <w:spacing w:after="0" w:line="240" w:lineRule="auto"/>
        <w:contextualSpacing w:val="0"/>
        <w:jc w:val="left"/>
        <w:rPr>
          <w:rFonts w:cs="Arial"/>
          <w:b/>
          <w:bCs/>
          <w:color w:val="484F98"/>
          <w:kern w:val="28"/>
          <w:sz w:val="32"/>
          <w:szCs w:val="32"/>
        </w:rPr>
      </w:pPr>
      <w:r w:rsidRPr="00BD66D9">
        <w:rPr>
          <w:lang w:eastAsia="en-US"/>
        </w:rPr>
        <w:br w:type="page"/>
      </w:r>
    </w:p>
    <w:p w:rsidR="00AE32D9" w:rsidRDefault="00AE32D9" w:rsidP="006902FA">
      <w:pPr>
        <w:pStyle w:val="Title"/>
      </w:pPr>
      <w:bookmarkStart w:id="36" w:name="_Toc358287682"/>
      <w:r>
        <w:lastRenderedPageBreak/>
        <w:t>Table of Contents</w:t>
      </w:r>
      <w:bookmarkEnd w:id="27"/>
      <w:bookmarkEnd w:id="28"/>
      <w:bookmarkEnd w:id="29"/>
      <w:bookmarkEnd w:id="30"/>
      <w:bookmarkEnd w:id="31"/>
      <w:bookmarkEnd w:id="32"/>
      <w:bookmarkEnd w:id="33"/>
      <w:bookmarkEnd w:id="34"/>
      <w:bookmarkEnd w:id="35"/>
      <w:bookmarkEnd w:id="36"/>
    </w:p>
    <w:p w:rsidR="00513758" w:rsidRDefault="006451C5">
      <w:pPr>
        <w:pStyle w:val="TOC1"/>
        <w:tabs>
          <w:tab w:val="right" w:leader="dot" w:pos="8494"/>
        </w:tabs>
        <w:rPr>
          <w:rFonts w:asciiTheme="minorHAnsi" w:eastAsiaTheme="minorEastAsia" w:hAnsiTheme="minorHAnsi" w:cstheme="minorBidi"/>
          <w:noProof/>
          <w:sz w:val="22"/>
          <w:szCs w:val="22"/>
          <w:lang w:eastAsia="en-GB"/>
        </w:rPr>
      </w:pPr>
      <w:r>
        <w:fldChar w:fldCharType="begin"/>
      </w:r>
      <w:r w:rsidR="00AE32D9">
        <w:instrText xml:space="preserve"> TOC \o "1-3" \h \z \u </w:instrText>
      </w:r>
      <w:r>
        <w:fldChar w:fldCharType="separate"/>
      </w:r>
      <w:hyperlink w:anchor="_Toc358287680" w:history="1">
        <w:r w:rsidR="00513758" w:rsidRPr="001654CA">
          <w:rPr>
            <w:rStyle w:val="Hyperlink"/>
          </w:rPr>
          <w:t>Document Metadata</w:t>
        </w:r>
        <w:r w:rsidR="00513758">
          <w:rPr>
            <w:noProof/>
            <w:webHidden/>
          </w:rPr>
          <w:tab/>
        </w:r>
        <w:r>
          <w:rPr>
            <w:noProof/>
            <w:webHidden/>
          </w:rPr>
          <w:fldChar w:fldCharType="begin"/>
        </w:r>
        <w:r w:rsidR="00513758">
          <w:rPr>
            <w:noProof/>
            <w:webHidden/>
          </w:rPr>
          <w:instrText xml:space="preserve"> PAGEREF _Toc358287680 \h </w:instrText>
        </w:r>
        <w:r>
          <w:rPr>
            <w:noProof/>
            <w:webHidden/>
          </w:rPr>
        </w:r>
        <w:r>
          <w:rPr>
            <w:noProof/>
            <w:webHidden/>
          </w:rPr>
          <w:fldChar w:fldCharType="separate"/>
        </w:r>
        <w:r w:rsidR="00513758">
          <w:rPr>
            <w:noProof/>
            <w:webHidden/>
          </w:rPr>
          <w:t>i</w:t>
        </w:r>
        <w:r>
          <w:rPr>
            <w:noProof/>
            <w:webHidden/>
          </w:rPr>
          <w:fldChar w:fldCharType="end"/>
        </w:r>
      </w:hyperlink>
    </w:p>
    <w:p w:rsidR="00513758" w:rsidRDefault="006451C5">
      <w:pPr>
        <w:pStyle w:val="TOC1"/>
        <w:tabs>
          <w:tab w:val="right" w:leader="dot" w:pos="8494"/>
        </w:tabs>
        <w:rPr>
          <w:rFonts w:asciiTheme="minorHAnsi" w:eastAsiaTheme="minorEastAsia" w:hAnsiTheme="minorHAnsi" w:cstheme="minorBidi"/>
          <w:noProof/>
          <w:sz w:val="22"/>
          <w:szCs w:val="22"/>
          <w:lang w:eastAsia="en-GB"/>
        </w:rPr>
      </w:pPr>
      <w:hyperlink w:anchor="_Toc358287681" w:history="1">
        <w:r w:rsidR="00513758" w:rsidRPr="001654CA">
          <w:rPr>
            <w:rStyle w:val="Hyperlink"/>
          </w:rPr>
          <w:t>Document History</w:t>
        </w:r>
        <w:r w:rsidR="00513758">
          <w:rPr>
            <w:noProof/>
            <w:webHidden/>
          </w:rPr>
          <w:tab/>
        </w:r>
        <w:r>
          <w:rPr>
            <w:noProof/>
            <w:webHidden/>
          </w:rPr>
          <w:fldChar w:fldCharType="begin"/>
        </w:r>
        <w:r w:rsidR="00513758">
          <w:rPr>
            <w:noProof/>
            <w:webHidden/>
          </w:rPr>
          <w:instrText xml:space="preserve"> PAGEREF _Toc358287681 \h </w:instrText>
        </w:r>
        <w:r>
          <w:rPr>
            <w:noProof/>
            <w:webHidden/>
          </w:rPr>
        </w:r>
        <w:r>
          <w:rPr>
            <w:noProof/>
            <w:webHidden/>
          </w:rPr>
          <w:fldChar w:fldCharType="separate"/>
        </w:r>
        <w:r w:rsidR="00513758">
          <w:rPr>
            <w:noProof/>
            <w:webHidden/>
          </w:rPr>
          <w:t>i</w:t>
        </w:r>
        <w:r>
          <w:rPr>
            <w:noProof/>
            <w:webHidden/>
          </w:rPr>
          <w:fldChar w:fldCharType="end"/>
        </w:r>
      </w:hyperlink>
    </w:p>
    <w:p w:rsidR="00513758" w:rsidRDefault="006451C5">
      <w:pPr>
        <w:pStyle w:val="TOC1"/>
        <w:tabs>
          <w:tab w:val="right" w:leader="dot" w:pos="8494"/>
        </w:tabs>
        <w:rPr>
          <w:rFonts w:asciiTheme="minorHAnsi" w:eastAsiaTheme="minorEastAsia" w:hAnsiTheme="minorHAnsi" w:cstheme="minorBidi"/>
          <w:noProof/>
          <w:sz w:val="22"/>
          <w:szCs w:val="22"/>
          <w:lang w:eastAsia="en-GB"/>
        </w:rPr>
      </w:pPr>
      <w:hyperlink w:anchor="_Toc358287682" w:history="1">
        <w:r w:rsidR="00513758" w:rsidRPr="001654CA">
          <w:rPr>
            <w:rStyle w:val="Hyperlink"/>
          </w:rPr>
          <w:t>Table of Contents</w:t>
        </w:r>
        <w:r w:rsidR="00513758">
          <w:rPr>
            <w:noProof/>
            <w:webHidden/>
          </w:rPr>
          <w:tab/>
        </w:r>
        <w:r>
          <w:rPr>
            <w:noProof/>
            <w:webHidden/>
          </w:rPr>
          <w:fldChar w:fldCharType="begin"/>
        </w:r>
        <w:r w:rsidR="00513758">
          <w:rPr>
            <w:noProof/>
            <w:webHidden/>
          </w:rPr>
          <w:instrText xml:space="preserve"> PAGEREF _Toc358287682 \h </w:instrText>
        </w:r>
        <w:r>
          <w:rPr>
            <w:noProof/>
            <w:webHidden/>
          </w:rPr>
        </w:r>
        <w:r>
          <w:rPr>
            <w:noProof/>
            <w:webHidden/>
          </w:rPr>
          <w:fldChar w:fldCharType="separate"/>
        </w:r>
        <w:r w:rsidR="00513758">
          <w:rPr>
            <w:noProof/>
            <w:webHidden/>
          </w:rPr>
          <w:t>iii</w:t>
        </w:r>
        <w:r>
          <w:rPr>
            <w:noProof/>
            <w:webHidden/>
          </w:rPr>
          <w:fldChar w:fldCharType="end"/>
        </w:r>
      </w:hyperlink>
    </w:p>
    <w:p w:rsidR="00513758" w:rsidRDefault="006451C5">
      <w:pPr>
        <w:pStyle w:val="TOC1"/>
        <w:tabs>
          <w:tab w:val="right" w:leader="dot" w:pos="8494"/>
        </w:tabs>
        <w:rPr>
          <w:rFonts w:asciiTheme="minorHAnsi" w:eastAsiaTheme="minorEastAsia" w:hAnsiTheme="minorHAnsi" w:cstheme="minorBidi"/>
          <w:noProof/>
          <w:sz w:val="22"/>
          <w:szCs w:val="22"/>
          <w:lang w:eastAsia="en-GB"/>
        </w:rPr>
      </w:pPr>
      <w:hyperlink w:anchor="_Toc358287683" w:history="1">
        <w:r w:rsidR="00513758" w:rsidRPr="001654CA">
          <w:rPr>
            <w:rStyle w:val="Hyperlink"/>
            <w:lang w:eastAsia="en-US"/>
          </w:rPr>
          <w:t>List of Figures</w:t>
        </w:r>
        <w:r w:rsidR="00513758">
          <w:rPr>
            <w:noProof/>
            <w:webHidden/>
          </w:rPr>
          <w:tab/>
        </w:r>
        <w:r>
          <w:rPr>
            <w:noProof/>
            <w:webHidden/>
          </w:rPr>
          <w:fldChar w:fldCharType="begin"/>
        </w:r>
        <w:r w:rsidR="00513758">
          <w:rPr>
            <w:noProof/>
            <w:webHidden/>
          </w:rPr>
          <w:instrText xml:space="preserve"> PAGEREF _Toc358287683 \h </w:instrText>
        </w:r>
        <w:r>
          <w:rPr>
            <w:noProof/>
            <w:webHidden/>
          </w:rPr>
        </w:r>
        <w:r>
          <w:rPr>
            <w:noProof/>
            <w:webHidden/>
          </w:rPr>
          <w:fldChar w:fldCharType="separate"/>
        </w:r>
        <w:r w:rsidR="00513758">
          <w:rPr>
            <w:noProof/>
            <w:webHidden/>
          </w:rPr>
          <w:t>iv</w:t>
        </w:r>
        <w:r>
          <w:rPr>
            <w:noProof/>
            <w:webHidden/>
          </w:rPr>
          <w:fldChar w:fldCharType="end"/>
        </w:r>
      </w:hyperlink>
    </w:p>
    <w:p w:rsidR="00513758" w:rsidRDefault="006451C5">
      <w:pPr>
        <w:pStyle w:val="TOC1"/>
        <w:tabs>
          <w:tab w:val="left" w:pos="880"/>
          <w:tab w:val="right" w:leader="dot" w:pos="8494"/>
        </w:tabs>
        <w:rPr>
          <w:rFonts w:asciiTheme="minorHAnsi" w:eastAsiaTheme="minorEastAsia" w:hAnsiTheme="minorHAnsi" w:cstheme="minorBidi"/>
          <w:noProof/>
          <w:sz w:val="22"/>
          <w:szCs w:val="22"/>
          <w:lang w:eastAsia="en-GB"/>
        </w:rPr>
      </w:pPr>
      <w:hyperlink w:anchor="_Toc358287684" w:history="1">
        <w:r w:rsidR="00513758" w:rsidRPr="001654CA">
          <w:rPr>
            <w:rStyle w:val="Hyperlink"/>
            <w:lang w:eastAsia="en-US"/>
          </w:rPr>
          <w:t>1.</w:t>
        </w:r>
        <w:r w:rsidR="00513758">
          <w:rPr>
            <w:rFonts w:asciiTheme="minorHAnsi" w:eastAsiaTheme="minorEastAsia" w:hAnsiTheme="minorHAnsi" w:cstheme="minorBidi"/>
            <w:noProof/>
            <w:sz w:val="22"/>
            <w:szCs w:val="22"/>
            <w:lang w:eastAsia="en-GB"/>
          </w:rPr>
          <w:tab/>
        </w:r>
        <w:r w:rsidR="00513758" w:rsidRPr="001654CA">
          <w:rPr>
            <w:rStyle w:val="Hyperlink"/>
            <w:lang w:eastAsia="en-US"/>
          </w:rPr>
          <w:t>Introduction</w:t>
        </w:r>
        <w:r w:rsidR="00513758">
          <w:rPr>
            <w:noProof/>
            <w:webHidden/>
          </w:rPr>
          <w:tab/>
        </w:r>
        <w:r>
          <w:rPr>
            <w:noProof/>
            <w:webHidden/>
          </w:rPr>
          <w:fldChar w:fldCharType="begin"/>
        </w:r>
        <w:r w:rsidR="00513758">
          <w:rPr>
            <w:noProof/>
            <w:webHidden/>
          </w:rPr>
          <w:instrText xml:space="preserve"> PAGEREF _Toc358287684 \h </w:instrText>
        </w:r>
        <w:r>
          <w:rPr>
            <w:noProof/>
            <w:webHidden/>
          </w:rPr>
        </w:r>
        <w:r>
          <w:rPr>
            <w:noProof/>
            <w:webHidden/>
          </w:rPr>
          <w:fldChar w:fldCharType="separate"/>
        </w:r>
        <w:r w:rsidR="00513758">
          <w:rPr>
            <w:noProof/>
            <w:webHidden/>
          </w:rPr>
          <w:t>1</w:t>
        </w:r>
        <w:r>
          <w:rPr>
            <w:noProof/>
            <w:webHidden/>
          </w:rPr>
          <w:fldChar w:fldCharType="end"/>
        </w:r>
      </w:hyperlink>
    </w:p>
    <w:p w:rsidR="00513758" w:rsidRDefault="006451C5">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358287685" w:history="1">
        <w:r w:rsidR="00513758" w:rsidRPr="001654CA">
          <w:rPr>
            <w:rStyle w:val="Hyperlink"/>
            <w:lang w:eastAsia="en-US"/>
          </w:rPr>
          <w:t>1.1.</w:t>
        </w:r>
        <w:r w:rsidR="00513758">
          <w:rPr>
            <w:rFonts w:asciiTheme="minorHAnsi" w:eastAsiaTheme="minorEastAsia" w:hAnsiTheme="minorHAnsi" w:cstheme="minorBidi"/>
            <w:noProof/>
            <w:sz w:val="22"/>
            <w:szCs w:val="22"/>
            <w:lang w:eastAsia="en-GB"/>
          </w:rPr>
          <w:tab/>
        </w:r>
        <w:r w:rsidR="00513758" w:rsidRPr="001654CA">
          <w:rPr>
            <w:rStyle w:val="Hyperlink"/>
            <w:lang w:eastAsia="en-US"/>
          </w:rPr>
          <w:t>About the ISA Programme</w:t>
        </w:r>
        <w:r w:rsidR="00513758">
          <w:rPr>
            <w:noProof/>
            <w:webHidden/>
          </w:rPr>
          <w:tab/>
        </w:r>
        <w:r>
          <w:rPr>
            <w:noProof/>
            <w:webHidden/>
          </w:rPr>
          <w:fldChar w:fldCharType="begin"/>
        </w:r>
        <w:r w:rsidR="00513758">
          <w:rPr>
            <w:noProof/>
            <w:webHidden/>
          </w:rPr>
          <w:instrText xml:space="preserve"> PAGEREF _Toc358287685 \h </w:instrText>
        </w:r>
        <w:r>
          <w:rPr>
            <w:noProof/>
            <w:webHidden/>
          </w:rPr>
        </w:r>
        <w:r>
          <w:rPr>
            <w:noProof/>
            <w:webHidden/>
          </w:rPr>
          <w:fldChar w:fldCharType="separate"/>
        </w:r>
        <w:r w:rsidR="00513758">
          <w:rPr>
            <w:noProof/>
            <w:webHidden/>
          </w:rPr>
          <w:t>1</w:t>
        </w:r>
        <w:r>
          <w:rPr>
            <w:noProof/>
            <w:webHidden/>
          </w:rPr>
          <w:fldChar w:fldCharType="end"/>
        </w:r>
      </w:hyperlink>
    </w:p>
    <w:p w:rsidR="00513758" w:rsidRDefault="006451C5">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358287686" w:history="1">
        <w:r w:rsidR="00513758" w:rsidRPr="001654CA">
          <w:rPr>
            <w:rStyle w:val="Hyperlink"/>
            <w:lang w:eastAsia="en-US"/>
          </w:rPr>
          <w:t>1.2.</w:t>
        </w:r>
        <w:r w:rsidR="00513758">
          <w:rPr>
            <w:rFonts w:asciiTheme="minorHAnsi" w:eastAsiaTheme="minorEastAsia" w:hAnsiTheme="minorHAnsi" w:cstheme="minorBidi"/>
            <w:noProof/>
            <w:sz w:val="22"/>
            <w:szCs w:val="22"/>
            <w:lang w:eastAsia="en-GB"/>
          </w:rPr>
          <w:tab/>
        </w:r>
        <w:r w:rsidR="00513758" w:rsidRPr="001654CA">
          <w:rPr>
            <w:rStyle w:val="Hyperlink"/>
            <w:lang w:eastAsia="en-US"/>
          </w:rPr>
          <w:t>Terminology</w:t>
        </w:r>
        <w:r w:rsidR="00513758">
          <w:rPr>
            <w:noProof/>
            <w:webHidden/>
          </w:rPr>
          <w:tab/>
        </w:r>
        <w:r>
          <w:rPr>
            <w:noProof/>
            <w:webHidden/>
          </w:rPr>
          <w:fldChar w:fldCharType="begin"/>
        </w:r>
        <w:r w:rsidR="00513758">
          <w:rPr>
            <w:noProof/>
            <w:webHidden/>
          </w:rPr>
          <w:instrText xml:space="preserve"> PAGEREF _Toc358287686 \h </w:instrText>
        </w:r>
        <w:r>
          <w:rPr>
            <w:noProof/>
            <w:webHidden/>
          </w:rPr>
        </w:r>
        <w:r>
          <w:rPr>
            <w:noProof/>
            <w:webHidden/>
          </w:rPr>
          <w:fldChar w:fldCharType="separate"/>
        </w:r>
        <w:r w:rsidR="00513758">
          <w:rPr>
            <w:noProof/>
            <w:webHidden/>
          </w:rPr>
          <w:t>1</w:t>
        </w:r>
        <w:r>
          <w:rPr>
            <w:noProof/>
            <w:webHidden/>
          </w:rPr>
          <w:fldChar w:fldCharType="end"/>
        </w:r>
      </w:hyperlink>
    </w:p>
    <w:p w:rsidR="00513758" w:rsidRDefault="006451C5">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358287687" w:history="1">
        <w:r w:rsidR="00513758" w:rsidRPr="001654CA">
          <w:rPr>
            <w:rStyle w:val="Hyperlink"/>
            <w:lang w:eastAsia="en-US"/>
          </w:rPr>
          <w:t>1.3.</w:t>
        </w:r>
        <w:r w:rsidR="00513758">
          <w:rPr>
            <w:rFonts w:asciiTheme="minorHAnsi" w:eastAsiaTheme="minorEastAsia" w:hAnsiTheme="minorHAnsi" w:cstheme="minorBidi"/>
            <w:noProof/>
            <w:sz w:val="22"/>
            <w:szCs w:val="22"/>
            <w:lang w:eastAsia="en-GB"/>
          </w:rPr>
          <w:tab/>
        </w:r>
        <w:r w:rsidR="00513758" w:rsidRPr="001654CA">
          <w:rPr>
            <w:rStyle w:val="Hyperlink"/>
            <w:lang w:eastAsia="en-US"/>
          </w:rPr>
          <w:t>Objectives</w:t>
        </w:r>
        <w:r w:rsidR="00513758">
          <w:rPr>
            <w:noProof/>
            <w:webHidden/>
          </w:rPr>
          <w:tab/>
        </w:r>
        <w:r>
          <w:rPr>
            <w:noProof/>
            <w:webHidden/>
          </w:rPr>
          <w:fldChar w:fldCharType="begin"/>
        </w:r>
        <w:r w:rsidR="00513758">
          <w:rPr>
            <w:noProof/>
            <w:webHidden/>
          </w:rPr>
          <w:instrText xml:space="preserve"> PAGEREF _Toc358287687 \h </w:instrText>
        </w:r>
        <w:r>
          <w:rPr>
            <w:noProof/>
            <w:webHidden/>
          </w:rPr>
        </w:r>
        <w:r>
          <w:rPr>
            <w:noProof/>
            <w:webHidden/>
          </w:rPr>
          <w:fldChar w:fldCharType="separate"/>
        </w:r>
        <w:r w:rsidR="00513758">
          <w:rPr>
            <w:noProof/>
            <w:webHidden/>
          </w:rPr>
          <w:t>1</w:t>
        </w:r>
        <w:r>
          <w:rPr>
            <w:noProof/>
            <w:webHidden/>
          </w:rPr>
          <w:fldChar w:fldCharType="end"/>
        </w:r>
      </w:hyperlink>
    </w:p>
    <w:p w:rsidR="00513758" w:rsidRDefault="006451C5">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358287688" w:history="1">
        <w:r w:rsidR="00513758" w:rsidRPr="001654CA">
          <w:rPr>
            <w:rStyle w:val="Hyperlink"/>
            <w:lang w:eastAsia="en-US"/>
          </w:rPr>
          <w:t>1.4.</w:t>
        </w:r>
        <w:r w:rsidR="00513758">
          <w:rPr>
            <w:rFonts w:asciiTheme="minorHAnsi" w:eastAsiaTheme="minorEastAsia" w:hAnsiTheme="minorHAnsi" w:cstheme="minorBidi"/>
            <w:noProof/>
            <w:sz w:val="22"/>
            <w:szCs w:val="22"/>
            <w:lang w:eastAsia="en-GB"/>
          </w:rPr>
          <w:tab/>
        </w:r>
        <w:r w:rsidR="00513758" w:rsidRPr="001654CA">
          <w:rPr>
            <w:rStyle w:val="Hyperlink"/>
            <w:lang w:eastAsia="en-US"/>
          </w:rPr>
          <w:t>Scope</w:t>
        </w:r>
        <w:r w:rsidR="00513758">
          <w:rPr>
            <w:noProof/>
            <w:webHidden/>
          </w:rPr>
          <w:tab/>
        </w:r>
        <w:r>
          <w:rPr>
            <w:noProof/>
            <w:webHidden/>
          </w:rPr>
          <w:fldChar w:fldCharType="begin"/>
        </w:r>
        <w:r w:rsidR="00513758">
          <w:rPr>
            <w:noProof/>
            <w:webHidden/>
          </w:rPr>
          <w:instrText xml:space="preserve"> PAGEREF _Toc358287688 \h </w:instrText>
        </w:r>
        <w:r>
          <w:rPr>
            <w:noProof/>
            <w:webHidden/>
          </w:rPr>
        </w:r>
        <w:r>
          <w:rPr>
            <w:noProof/>
            <w:webHidden/>
          </w:rPr>
          <w:fldChar w:fldCharType="separate"/>
        </w:r>
        <w:r w:rsidR="00513758">
          <w:rPr>
            <w:noProof/>
            <w:webHidden/>
          </w:rPr>
          <w:t>2</w:t>
        </w:r>
        <w:r>
          <w:rPr>
            <w:noProof/>
            <w:webHidden/>
          </w:rPr>
          <w:fldChar w:fldCharType="end"/>
        </w:r>
      </w:hyperlink>
    </w:p>
    <w:p w:rsidR="00513758" w:rsidRDefault="006451C5">
      <w:pPr>
        <w:pStyle w:val="TOC1"/>
        <w:tabs>
          <w:tab w:val="left" w:pos="880"/>
          <w:tab w:val="right" w:leader="dot" w:pos="8494"/>
        </w:tabs>
        <w:rPr>
          <w:rFonts w:asciiTheme="minorHAnsi" w:eastAsiaTheme="minorEastAsia" w:hAnsiTheme="minorHAnsi" w:cstheme="minorBidi"/>
          <w:noProof/>
          <w:sz w:val="22"/>
          <w:szCs w:val="22"/>
          <w:lang w:eastAsia="en-GB"/>
        </w:rPr>
      </w:pPr>
      <w:hyperlink w:anchor="_Toc358287689" w:history="1">
        <w:r w:rsidR="00513758" w:rsidRPr="001654CA">
          <w:rPr>
            <w:rStyle w:val="Hyperlink"/>
          </w:rPr>
          <w:t>2.</w:t>
        </w:r>
        <w:r w:rsidR="00513758">
          <w:rPr>
            <w:rFonts w:asciiTheme="minorHAnsi" w:eastAsiaTheme="minorEastAsia" w:hAnsiTheme="minorHAnsi" w:cstheme="minorBidi"/>
            <w:noProof/>
            <w:sz w:val="22"/>
            <w:szCs w:val="22"/>
            <w:lang w:eastAsia="en-GB"/>
          </w:rPr>
          <w:tab/>
        </w:r>
        <w:r w:rsidR="00513758" w:rsidRPr="001654CA">
          <w:rPr>
            <w:rStyle w:val="Hyperlink"/>
          </w:rPr>
          <w:t>Motivation</w:t>
        </w:r>
        <w:r w:rsidR="00513758">
          <w:rPr>
            <w:noProof/>
            <w:webHidden/>
          </w:rPr>
          <w:tab/>
        </w:r>
        <w:r>
          <w:rPr>
            <w:noProof/>
            <w:webHidden/>
          </w:rPr>
          <w:fldChar w:fldCharType="begin"/>
        </w:r>
        <w:r w:rsidR="00513758">
          <w:rPr>
            <w:noProof/>
            <w:webHidden/>
          </w:rPr>
          <w:instrText xml:space="preserve"> PAGEREF _Toc358287689 \h </w:instrText>
        </w:r>
        <w:r>
          <w:rPr>
            <w:noProof/>
            <w:webHidden/>
          </w:rPr>
        </w:r>
        <w:r>
          <w:rPr>
            <w:noProof/>
            <w:webHidden/>
          </w:rPr>
          <w:fldChar w:fldCharType="separate"/>
        </w:r>
        <w:r w:rsidR="00513758">
          <w:rPr>
            <w:noProof/>
            <w:webHidden/>
          </w:rPr>
          <w:t>3</w:t>
        </w:r>
        <w:r>
          <w:rPr>
            <w:noProof/>
            <w:webHidden/>
          </w:rPr>
          <w:fldChar w:fldCharType="end"/>
        </w:r>
      </w:hyperlink>
    </w:p>
    <w:p w:rsidR="00513758" w:rsidRDefault="006451C5">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358287690" w:history="1">
        <w:r w:rsidR="00513758" w:rsidRPr="001654CA">
          <w:rPr>
            <w:rStyle w:val="Hyperlink"/>
          </w:rPr>
          <w:t>2.1.</w:t>
        </w:r>
        <w:r w:rsidR="00513758">
          <w:rPr>
            <w:rFonts w:asciiTheme="minorHAnsi" w:eastAsiaTheme="minorEastAsia" w:hAnsiTheme="minorHAnsi" w:cstheme="minorBidi"/>
            <w:noProof/>
            <w:sz w:val="22"/>
            <w:szCs w:val="22"/>
            <w:lang w:eastAsia="en-GB"/>
          </w:rPr>
          <w:tab/>
        </w:r>
        <w:r w:rsidR="00513758" w:rsidRPr="001654CA">
          <w:rPr>
            <w:rStyle w:val="Hyperlink"/>
          </w:rPr>
          <w:t>Use cases</w:t>
        </w:r>
        <w:r w:rsidR="00513758">
          <w:rPr>
            <w:noProof/>
            <w:webHidden/>
          </w:rPr>
          <w:tab/>
        </w:r>
        <w:r>
          <w:rPr>
            <w:noProof/>
            <w:webHidden/>
          </w:rPr>
          <w:fldChar w:fldCharType="begin"/>
        </w:r>
        <w:r w:rsidR="00513758">
          <w:rPr>
            <w:noProof/>
            <w:webHidden/>
          </w:rPr>
          <w:instrText xml:space="preserve"> PAGEREF _Toc358287690 \h </w:instrText>
        </w:r>
        <w:r>
          <w:rPr>
            <w:noProof/>
            <w:webHidden/>
          </w:rPr>
        </w:r>
        <w:r>
          <w:rPr>
            <w:noProof/>
            <w:webHidden/>
          </w:rPr>
          <w:fldChar w:fldCharType="separate"/>
        </w:r>
        <w:r w:rsidR="00513758">
          <w:rPr>
            <w:noProof/>
            <w:webHidden/>
          </w:rPr>
          <w:t>3</w:t>
        </w:r>
        <w:r>
          <w:rPr>
            <w:noProof/>
            <w:webHidden/>
          </w:rPr>
          <w:fldChar w:fldCharType="end"/>
        </w:r>
      </w:hyperlink>
    </w:p>
    <w:p w:rsidR="00513758" w:rsidRDefault="006451C5">
      <w:pPr>
        <w:pStyle w:val="TOC3"/>
        <w:rPr>
          <w:rFonts w:asciiTheme="minorHAnsi" w:eastAsiaTheme="minorEastAsia" w:hAnsiTheme="minorHAnsi" w:cstheme="minorBidi"/>
          <w:noProof/>
          <w:sz w:val="22"/>
          <w:szCs w:val="22"/>
          <w:lang w:eastAsia="en-GB"/>
        </w:rPr>
      </w:pPr>
      <w:hyperlink w:anchor="_Toc358287691" w:history="1">
        <w:r w:rsidR="00513758" w:rsidRPr="001654CA">
          <w:rPr>
            <w:rStyle w:val="Hyperlink"/>
            <w:lang w:eastAsia="en-GB"/>
          </w:rPr>
          <w:t>2.1.1.</w:t>
        </w:r>
        <w:r w:rsidR="00513758">
          <w:rPr>
            <w:rFonts w:asciiTheme="minorHAnsi" w:eastAsiaTheme="minorEastAsia" w:hAnsiTheme="minorHAnsi" w:cstheme="minorBidi"/>
            <w:noProof/>
            <w:sz w:val="22"/>
            <w:szCs w:val="22"/>
            <w:lang w:eastAsia="en-GB"/>
          </w:rPr>
          <w:tab/>
        </w:r>
        <w:r w:rsidR="00513758" w:rsidRPr="001654CA">
          <w:rPr>
            <w:rStyle w:val="Hyperlink"/>
            <w:lang w:eastAsia="en-GB"/>
          </w:rPr>
          <w:t>Use Case 1</w:t>
        </w:r>
        <w:r w:rsidR="00513758">
          <w:rPr>
            <w:noProof/>
            <w:webHidden/>
          </w:rPr>
          <w:tab/>
        </w:r>
        <w:r>
          <w:rPr>
            <w:noProof/>
            <w:webHidden/>
          </w:rPr>
          <w:fldChar w:fldCharType="begin"/>
        </w:r>
        <w:r w:rsidR="00513758">
          <w:rPr>
            <w:noProof/>
            <w:webHidden/>
          </w:rPr>
          <w:instrText xml:space="preserve"> PAGEREF _Toc358287691 \h </w:instrText>
        </w:r>
        <w:r>
          <w:rPr>
            <w:noProof/>
            <w:webHidden/>
          </w:rPr>
        </w:r>
        <w:r>
          <w:rPr>
            <w:noProof/>
            <w:webHidden/>
          </w:rPr>
          <w:fldChar w:fldCharType="separate"/>
        </w:r>
        <w:r w:rsidR="00513758">
          <w:rPr>
            <w:noProof/>
            <w:webHidden/>
          </w:rPr>
          <w:t>3</w:t>
        </w:r>
        <w:r>
          <w:rPr>
            <w:noProof/>
            <w:webHidden/>
          </w:rPr>
          <w:fldChar w:fldCharType="end"/>
        </w:r>
      </w:hyperlink>
    </w:p>
    <w:p w:rsidR="00513758" w:rsidRDefault="006451C5">
      <w:pPr>
        <w:pStyle w:val="TOC3"/>
        <w:rPr>
          <w:rFonts w:asciiTheme="minorHAnsi" w:eastAsiaTheme="minorEastAsia" w:hAnsiTheme="minorHAnsi" w:cstheme="minorBidi"/>
          <w:noProof/>
          <w:sz w:val="22"/>
          <w:szCs w:val="22"/>
          <w:lang w:eastAsia="en-GB"/>
        </w:rPr>
      </w:pPr>
      <w:hyperlink w:anchor="_Toc358287692" w:history="1">
        <w:r w:rsidR="00513758" w:rsidRPr="001654CA">
          <w:rPr>
            <w:rStyle w:val="Hyperlink"/>
            <w:lang w:eastAsia="en-GB"/>
          </w:rPr>
          <w:t>2.1.2.</w:t>
        </w:r>
        <w:r w:rsidR="00513758">
          <w:rPr>
            <w:rFonts w:asciiTheme="minorHAnsi" w:eastAsiaTheme="minorEastAsia" w:hAnsiTheme="minorHAnsi" w:cstheme="minorBidi"/>
            <w:noProof/>
            <w:sz w:val="22"/>
            <w:szCs w:val="22"/>
            <w:lang w:eastAsia="en-GB"/>
          </w:rPr>
          <w:tab/>
        </w:r>
        <w:r w:rsidR="00513758" w:rsidRPr="001654CA">
          <w:rPr>
            <w:rStyle w:val="Hyperlink"/>
            <w:lang w:eastAsia="en-GB"/>
          </w:rPr>
          <w:t>Use Case 2</w:t>
        </w:r>
        <w:r w:rsidR="00513758">
          <w:rPr>
            <w:noProof/>
            <w:webHidden/>
          </w:rPr>
          <w:tab/>
        </w:r>
        <w:r>
          <w:rPr>
            <w:noProof/>
            <w:webHidden/>
          </w:rPr>
          <w:fldChar w:fldCharType="begin"/>
        </w:r>
        <w:r w:rsidR="00513758">
          <w:rPr>
            <w:noProof/>
            <w:webHidden/>
          </w:rPr>
          <w:instrText xml:space="preserve"> PAGEREF _Toc358287692 \h </w:instrText>
        </w:r>
        <w:r>
          <w:rPr>
            <w:noProof/>
            <w:webHidden/>
          </w:rPr>
        </w:r>
        <w:r>
          <w:rPr>
            <w:noProof/>
            <w:webHidden/>
          </w:rPr>
          <w:fldChar w:fldCharType="separate"/>
        </w:r>
        <w:r w:rsidR="00513758">
          <w:rPr>
            <w:noProof/>
            <w:webHidden/>
          </w:rPr>
          <w:t>4</w:t>
        </w:r>
        <w:r>
          <w:rPr>
            <w:noProof/>
            <w:webHidden/>
          </w:rPr>
          <w:fldChar w:fldCharType="end"/>
        </w:r>
      </w:hyperlink>
    </w:p>
    <w:p w:rsidR="00513758" w:rsidRDefault="006451C5">
      <w:pPr>
        <w:pStyle w:val="TOC3"/>
        <w:rPr>
          <w:rFonts w:asciiTheme="minorHAnsi" w:eastAsiaTheme="minorEastAsia" w:hAnsiTheme="minorHAnsi" w:cstheme="minorBidi"/>
          <w:noProof/>
          <w:sz w:val="22"/>
          <w:szCs w:val="22"/>
          <w:lang w:eastAsia="en-GB"/>
        </w:rPr>
      </w:pPr>
      <w:hyperlink w:anchor="_Toc358287693" w:history="1">
        <w:r w:rsidR="00513758" w:rsidRPr="001654CA">
          <w:rPr>
            <w:rStyle w:val="Hyperlink"/>
            <w:lang w:eastAsia="en-GB"/>
          </w:rPr>
          <w:t>2.1.3.</w:t>
        </w:r>
        <w:r w:rsidR="00513758">
          <w:rPr>
            <w:rFonts w:asciiTheme="minorHAnsi" w:eastAsiaTheme="minorEastAsia" w:hAnsiTheme="minorHAnsi" w:cstheme="minorBidi"/>
            <w:noProof/>
            <w:sz w:val="22"/>
            <w:szCs w:val="22"/>
            <w:lang w:eastAsia="en-GB"/>
          </w:rPr>
          <w:tab/>
        </w:r>
        <w:r w:rsidR="00513758" w:rsidRPr="001654CA">
          <w:rPr>
            <w:rStyle w:val="Hyperlink"/>
            <w:lang w:eastAsia="en-GB"/>
          </w:rPr>
          <w:t>Use Case 3</w:t>
        </w:r>
        <w:r w:rsidR="00513758">
          <w:rPr>
            <w:noProof/>
            <w:webHidden/>
          </w:rPr>
          <w:tab/>
        </w:r>
        <w:r>
          <w:rPr>
            <w:noProof/>
            <w:webHidden/>
          </w:rPr>
          <w:fldChar w:fldCharType="begin"/>
        </w:r>
        <w:r w:rsidR="00513758">
          <w:rPr>
            <w:noProof/>
            <w:webHidden/>
          </w:rPr>
          <w:instrText xml:space="preserve"> PAGEREF _Toc358287693 \h </w:instrText>
        </w:r>
        <w:r>
          <w:rPr>
            <w:noProof/>
            <w:webHidden/>
          </w:rPr>
        </w:r>
        <w:r>
          <w:rPr>
            <w:noProof/>
            <w:webHidden/>
          </w:rPr>
          <w:fldChar w:fldCharType="separate"/>
        </w:r>
        <w:r w:rsidR="00513758">
          <w:rPr>
            <w:noProof/>
            <w:webHidden/>
          </w:rPr>
          <w:t>4</w:t>
        </w:r>
        <w:r>
          <w:rPr>
            <w:noProof/>
            <w:webHidden/>
          </w:rPr>
          <w:fldChar w:fldCharType="end"/>
        </w:r>
      </w:hyperlink>
    </w:p>
    <w:p w:rsidR="00513758" w:rsidRDefault="006451C5">
      <w:pPr>
        <w:pStyle w:val="TOC3"/>
        <w:rPr>
          <w:rFonts w:asciiTheme="minorHAnsi" w:eastAsiaTheme="minorEastAsia" w:hAnsiTheme="minorHAnsi" w:cstheme="minorBidi"/>
          <w:noProof/>
          <w:sz w:val="22"/>
          <w:szCs w:val="22"/>
          <w:lang w:eastAsia="en-GB"/>
        </w:rPr>
      </w:pPr>
      <w:hyperlink w:anchor="_Toc358287694" w:history="1">
        <w:r w:rsidR="00513758" w:rsidRPr="001654CA">
          <w:rPr>
            <w:rStyle w:val="Hyperlink"/>
            <w:lang w:eastAsia="en-GB"/>
          </w:rPr>
          <w:t>2.1.4.</w:t>
        </w:r>
        <w:r w:rsidR="00513758">
          <w:rPr>
            <w:rFonts w:asciiTheme="minorHAnsi" w:eastAsiaTheme="minorEastAsia" w:hAnsiTheme="minorHAnsi" w:cstheme="minorBidi"/>
            <w:noProof/>
            <w:sz w:val="22"/>
            <w:szCs w:val="22"/>
            <w:lang w:eastAsia="en-GB"/>
          </w:rPr>
          <w:tab/>
        </w:r>
        <w:r w:rsidR="00513758" w:rsidRPr="001654CA">
          <w:rPr>
            <w:rStyle w:val="Hyperlink"/>
            <w:lang w:eastAsia="en-GB"/>
          </w:rPr>
          <w:t>Use Case 4</w:t>
        </w:r>
        <w:r w:rsidR="00513758">
          <w:rPr>
            <w:noProof/>
            <w:webHidden/>
          </w:rPr>
          <w:tab/>
        </w:r>
        <w:r>
          <w:rPr>
            <w:noProof/>
            <w:webHidden/>
          </w:rPr>
          <w:fldChar w:fldCharType="begin"/>
        </w:r>
        <w:r w:rsidR="00513758">
          <w:rPr>
            <w:noProof/>
            <w:webHidden/>
          </w:rPr>
          <w:instrText xml:space="preserve"> PAGEREF _Toc358287694 \h </w:instrText>
        </w:r>
        <w:r>
          <w:rPr>
            <w:noProof/>
            <w:webHidden/>
          </w:rPr>
        </w:r>
        <w:r>
          <w:rPr>
            <w:noProof/>
            <w:webHidden/>
          </w:rPr>
          <w:fldChar w:fldCharType="separate"/>
        </w:r>
        <w:r w:rsidR="00513758">
          <w:rPr>
            <w:noProof/>
            <w:webHidden/>
          </w:rPr>
          <w:t>4</w:t>
        </w:r>
        <w:r>
          <w:rPr>
            <w:noProof/>
            <w:webHidden/>
          </w:rPr>
          <w:fldChar w:fldCharType="end"/>
        </w:r>
      </w:hyperlink>
    </w:p>
    <w:p w:rsidR="00513758" w:rsidRDefault="006451C5">
      <w:pPr>
        <w:pStyle w:val="TOC3"/>
        <w:rPr>
          <w:rFonts w:asciiTheme="minorHAnsi" w:eastAsiaTheme="minorEastAsia" w:hAnsiTheme="minorHAnsi" w:cstheme="minorBidi"/>
          <w:noProof/>
          <w:sz w:val="22"/>
          <w:szCs w:val="22"/>
          <w:lang w:eastAsia="en-GB"/>
        </w:rPr>
      </w:pPr>
      <w:hyperlink w:anchor="_Toc358287695" w:history="1">
        <w:r w:rsidR="00513758" w:rsidRPr="001654CA">
          <w:rPr>
            <w:rStyle w:val="Hyperlink"/>
            <w:lang w:eastAsia="en-GB"/>
          </w:rPr>
          <w:t>2.1.5.</w:t>
        </w:r>
        <w:r w:rsidR="00513758">
          <w:rPr>
            <w:rFonts w:asciiTheme="minorHAnsi" w:eastAsiaTheme="minorEastAsia" w:hAnsiTheme="minorHAnsi" w:cstheme="minorBidi"/>
            <w:noProof/>
            <w:sz w:val="22"/>
            <w:szCs w:val="22"/>
            <w:lang w:eastAsia="en-GB"/>
          </w:rPr>
          <w:tab/>
        </w:r>
        <w:r w:rsidR="00513758" w:rsidRPr="001654CA">
          <w:rPr>
            <w:rStyle w:val="Hyperlink"/>
            <w:lang w:eastAsia="en-GB"/>
          </w:rPr>
          <w:t>Use Case 5</w:t>
        </w:r>
        <w:r w:rsidR="00513758">
          <w:rPr>
            <w:noProof/>
            <w:webHidden/>
          </w:rPr>
          <w:tab/>
        </w:r>
        <w:r>
          <w:rPr>
            <w:noProof/>
            <w:webHidden/>
          </w:rPr>
          <w:fldChar w:fldCharType="begin"/>
        </w:r>
        <w:r w:rsidR="00513758">
          <w:rPr>
            <w:noProof/>
            <w:webHidden/>
          </w:rPr>
          <w:instrText xml:space="preserve"> PAGEREF _Toc358287695 \h </w:instrText>
        </w:r>
        <w:r>
          <w:rPr>
            <w:noProof/>
            <w:webHidden/>
          </w:rPr>
        </w:r>
        <w:r>
          <w:rPr>
            <w:noProof/>
            <w:webHidden/>
          </w:rPr>
          <w:fldChar w:fldCharType="separate"/>
        </w:r>
        <w:r w:rsidR="00513758">
          <w:rPr>
            <w:noProof/>
            <w:webHidden/>
          </w:rPr>
          <w:t>4</w:t>
        </w:r>
        <w:r>
          <w:rPr>
            <w:noProof/>
            <w:webHidden/>
          </w:rPr>
          <w:fldChar w:fldCharType="end"/>
        </w:r>
      </w:hyperlink>
    </w:p>
    <w:p w:rsidR="00513758" w:rsidRDefault="006451C5">
      <w:pPr>
        <w:pStyle w:val="TOC3"/>
        <w:rPr>
          <w:rFonts w:asciiTheme="minorHAnsi" w:eastAsiaTheme="minorEastAsia" w:hAnsiTheme="minorHAnsi" w:cstheme="minorBidi"/>
          <w:noProof/>
          <w:sz w:val="22"/>
          <w:szCs w:val="22"/>
          <w:lang w:eastAsia="en-GB"/>
        </w:rPr>
      </w:pPr>
      <w:hyperlink w:anchor="_Toc358287696" w:history="1">
        <w:r w:rsidR="00513758" w:rsidRPr="001654CA">
          <w:rPr>
            <w:rStyle w:val="Hyperlink"/>
            <w:lang w:eastAsia="en-GB"/>
          </w:rPr>
          <w:t>2.1.6.</w:t>
        </w:r>
        <w:r w:rsidR="00513758">
          <w:rPr>
            <w:rFonts w:asciiTheme="minorHAnsi" w:eastAsiaTheme="minorEastAsia" w:hAnsiTheme="minorHAnsi" w:cstheme="minorBidi"/>
            <w:noProof/>
            <w:sz w:val="22"/>
            <w:szCs w:val="22"/>
            <w:lang w:eastAsia="en-GB"/>
          </w:rPr>
          <w:tab/>
        </w:r>
        <w:r w:rsidR="00513758" w:rsidRPr="001654CA">
          <w:rPr>
            <w:rStyle w:val="Hyperlink"/>
            <w:lang w:eastAsia="en-GB"/>
          </w:rPr>
          <w:t>Use Case 6</w:t>
        </w:r>
        <w:r w:rsidR="00513758">
          <w:rPr>
            <w:noProof/>
            <w:webHidden/>
          </w:rPr>
          <w:tab/>
        </w:r>
        <w:r>
          <w:rPr>
            <w:noProof/>
            <w:webHidden/>
          </w:rPr>
          <w:fldChar w:fldCharType="begin"/>
        </w:r>
        <w:r w:rsidR="00513758">
          <w:rPr>
            <w:noProof/>
            <w:webHidden/>
          </w:rPr>
          <w:instrText xml:space="preserve"> PAGEREF _Toc358287696 \h </w:instrText>
        </w:r>
        <w:r>
          <w:rPr>
            <w:noProof/>
            <w:webHidden/>
          </w:rPr>
        </w:r>
        <w:r>
          <w:rPr>
            <w:noProof/>
            <w:webHidden/>
          </w:rPr>
          <w:fldChar w:fldCharType="separate"/>
        </w:r>
        <w:r w:rsidR="00513758">
          <w:rPr>
            <w:noProof/>
            <w:webHidden/>
          </w:rPr>
          <w:t>5</w:t>
        </w:r>
        <w:r>
          <w:rPr>
            <w:noProof/>
            <w:webHidden/>
          </w:rPr>
          <w:fldChar w:fldCharType="end"/>
        </w:r>
      </w:hyperlink>
    </w:p>
    <w:p w:rsidR="00513758" w:rsidRDefault="006451C5">
      <w:pPr>
        <w:pStyle w:val="TOC3"/>
        <w:rPr>
          <w:rFonts w:asciiTheme="minorHAnsi" w:eastAsiaTheme="minorEastAsia" w:hAnsiTheme="minorHAnsi" w:cstheme="minorBidi"/>
          <w:noProof/>
          <w:sz w:val="22"/>
          <w:szCs w:val="22"/>
          <w:lang w:eastAsia="en-GB"/>
        </w:rPr>
      </w:pPr>
      <w:hyperlink w:anchor="_Toc358287697" w:history="1">
        <w:r w:rsidR="00513758" w:rsidRPr="001654CA">
          <w:rPr>
            <w:rStyle w:val="Hyperlink"/>
            <w:lang w:eastAsia="en-GB"/>
          </w:rPr>
          <w:t>2.1.7.</w:t>
        </w:r>
        <w:r w:rsidR="00513758">
          <w:rPr>
            <w:rFonts w:asciiTheme="minorHAnsi" w:eastAsiaTheme="minorEastAsia" w:hAnsiTheme="minorHAnsi" w:cstheme="minorBidi"/>
            <w:noProof/>
            <w:sz w:val="22"/>
            <w:szCs w:val="22"/>
            <w:lang w:eastAsia="en-GB"/>
          </w:rPr>
          <w:tab/>
        </w:r>
        <w:r w:rsidR="00513758" w:rsidRPr="001654CA">
          <w:rPr>
            <w:rStyle w:val="Hyperlink"/>
            <w:lang w:eastAsia="en-GB"/>
          </w:rPr>
          <w:t>Use Case 7</w:t>
        </w:r>
        <w:r w:rsidR="00513758">
          <w:rPr>
            <w:noProof/>
            <w:webHidden/>
          </w:rPr>
          <w:tab/>
        </w:r>
        <w:r>
          <w:rPr>
            <w:noProof/>
            <w:webHidden/>
          </w:rPr>
          <w:fldChar w:fldCharType="begin"/>
        </w:r>
        <w:r w:rsidR="00513758">
          <w:rPr>
            <w:noProof/>
            <w:webHidden/>
          </w:rPr>
          <w:instrText xml:space="preserve"> PAGEREF _Toc358287697 \h </w:instrText>
        </w:r>
        <w:r>
          <w:rPr>
            <w:noProof/>
            <w:webHidden/>
          </w:rPr>
        </w:r>
        <w:r>
          <w:rPr>
            <w:noProof/>
            <w:webHidden/>
          </w:rPr>
          <w:fldChar w:fldCharType="separate"/>
        </w:r>
        <w:r w:rsidR="00513758">
          <w:rPr>
            <w:noProof/>
            <w:webHidden/>
          </w:rPr>
          <w:t>5</w:t>
        </w:r>
        <w:r>
          <w:rPr>
            <w:noProof/>
            <w:webHidden/>
          </w:rPr>
          <w:fldChar w:fldCharType="end"/>
        </w:r>
      </w:hyperlink>
    </w:p>
    <w:p w:rsidR="00513758" w:rsidRDefault="006451C5">
      <w:pPr>
        <w:pStyle w:val="TOC3"/>
        <w:rPr>
          <w:rFonts w:asciiTheme="minorHAnsi" w:eastAsiaTheme="minorEastAsia" w:hAnsiTheme="minorHAnsi" w:cstheme="minorBidi"/>
          <w:noProof/>
          <w:sz w:val="22"/>
          <w:szCs w:val="22"/>
          <w:lang w:eastAsia="en-GB"/>
        </w:rPr>
      </w:pPr>
      <w:hyperlink w:anchor="_Toc358287698" w:history="1">
        <w:r w:rsidR="00513758" w:rsidRPr="001654CA">
          <w:rPr>
            <w:rStyle w:val="Hyperlink"/>
            <w:lang w:eastAsia="en-GB"/>
          </w:rPr>
          <w:t>2.1.8.</w:t>
        </w:r>
        <w:r w:rsidR="00513758">
          <w:rPr>
            <w:rFonts w:asciiTheme="minorHAnsi" w:eastAsiaTheme="minorEastAsia" w:hAnsiTheme="minorHAnsi" w:cstheme="minorBidi"/>
            <w:noProof/>
            <w:sz w:val="22"/>
            <w:szCs w:val="22"/>
            <w:lang w:eastAsia="en-GB"/>
          </w:rPr>
          <w:tab/>
        </w:r>
        <w:r w:rsidR="00513758" w:rsidRPr="001654CA">
          <w:rPr>
            <w:rStyle w:val="Hyperlink"/>
            <w:lang w:eastAsia="en-GB"/>
          </w:rPr>
          <w:t>Use Case 8</w:t>
        </w:r>
        <w:r w:rsidR="00513758">
          <w:rPr>
            <w:noProof/>
            <w:webHidden/>
          </w:rPr>
          <w:tab/>
        </w:r>
        <w:r>
          <w:rPr>
            <w:noProof/>
            <w:webHidden/>
          </w:rPr>
          <w:fldChar w:fldCharType="begin"/>
        </w:r>
        <w:r w:rsidR="00513758">
          <w:rPr>
            <w:noProof/>
            <w:webHidden/>
          </w:rPr>
          <w:instrText xml:space="preserve"> PAGEREF _Toc358287698 \h </w:instrText>
        </w:r>
        <w:r>
          <w:rPr>
            <w:noProof/>
            <w:webHidden/>
          </w:rPr>
        </w:r>
        <w:r>
          <w:rPr>
            <w:noProof/>
            <w:webHidden/>
          </w:rPr>
          <w:fldChar w:fldCharType="separate"/>
        </w:r>
        <w:r w:rsidR="00513758">
          <w:rPr>
            <w:noProof/>
            <w:webHidden/>
          </w:rPr>
          <w:t>5</w:t>
        </w:r>
        <w:r>
          <w:rPr>
            <w:noProof/>
            <w:webHidden/>
          </w:rPr>
          <w:fldChar w:fldCharType="end"/>
        </w:r>
      </w:hyperlink>
    </w:p>
    <w:p w:rsidR="00513758" w:rsidRDefault="006451C5">
      <w:pPr>
        <w:pStyle w:val="TOC3"/>
        <w:rPr>
          <w:rFonts w:asciiTheme="minorHAnsi" w:eastAsiaTheme="minorEastAsia" w:hAnsiTheme="minorHAnsi" w:cstheme="minorBidi"/>
          <w:noProof/>
          <w:sz w:val="22"/>
          <w:szCs w:val="22"/>
          <w:lang w:eastAsia="en-GB"/>
        </w:rPr>
      </w:pPr>
      <w:hyperlink w:anchor="_Toc358287699" w:history="1">
        <w:r w:rsidR="00513758" w:rsidRPr="001654CA">
          <w:rPr>
            <w:rStyle w:val="Hyperlink"/>
            <w:lang w:eastAsia="en-GB"/>
          </w:rPr>
          <w:t>2.1.1.</w:t>
        </w:r>
        <w:r w:rsidR="00513758">
          <w:rPr>
            <w:rFonts w:asciiTheme="minorHAnsi" w:eastAsiaTheme="minorEastAsia" w:hAnsiTheme="minorHAnsi" w:cstheme="minorBidi"/>
            <w:noProof/>
            <w:sz w:val="22"/>
            <w:szCs w:val="22"/>
            <w:lang w:eastAsia="en-GB"/>
          </w:rPr>
          <w:tab/>
        </w:r>
        <w:r w:rsidR="00513758" w:rsidRPr="001654CA">
          <w:rPr>
            <w:rStyle w:val="Hyperlink"/>
            <w:lang w:eastAsia="en-GB"/>
          </w:rPr>
          <w:t>Use Case 9</w:t>
        </w:r>
        <w:r w:rsidR="00513758">
          <w:rPr>
            <w:noProof/>
            <w:webHidden/>
          </w:rPr>
          <w:tab/>
        </w:r>
        <w:r>
          <w:rPr>
            <w:noProof/>
            <w:webHidden/>
          </w:rPr>
          <w:fldChar w:fldCharType="begin"/>
        </w:r>
        <w:r w:rsidR="00513758">
          <w:rPr>
            <w:noProof/>
            <w:webHidden/>
          </w:rPr>
          <w:instrText xml:space="preserve"> PAGEREF _Toc358287699 \h </w:instrText>
        </w:r>
        <w:r>
          <w:rPr>
            <w:noProof/>
            <w:webHidden/>
          </w:rPr>
        </w:r>
        <w:r>
          <w:rPr>
            <w:noProof/>
            <w:webHidden/>
          </w:rPr>
          <w:fldChar w:fldCharType="separate"/>
        </w:r>
        <w:r w:rsidR="00513758">
          <w:rPr>
            <w:noProof/>
            <w:webHidden/>
          </w:rPr>
          <w:t>5</w:t>
        </w:r>
        <w:r>
          <w:rPr>
            <w:noProof/>
            <w:webHidden/>
          </w:rPr>
          <w:fldChar w:fldCharType="end"/>
        </w:r>
      </w:hyperlink>
    </w:p>
    <w:p w:rsidR="00513758" w:rsidRDefault="006451C5">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358287700" w:history="1">
        <w:r w:rsidR="00513758" w:rsidRPr="001654CA">
          <w:rPr>
            <w:rStyle w:val="Hyperlink"/>
          </w:rPr>
          <w:t>2.2.</w:t>
        </w:r>
        <w:r w:rsidR="00513758">
          <w:rPr>
            <w:rFonts w:asciiTheme="minorHAnsi" w:eastAsiaTheme="minorEastAsia" w:hAnsiTheme="minorHAnsi" w:cstheme="minorBidi"/>
            <w:noProof/>
            <w:sz w:val="22"/>
            <w:szCs w:val="22"/>
            <w:lang w:eastAsia="en-GB"/>
          </w:rPr>
          <w:tab/>
        </w:r>
        <w:r w:rsidR="00513758" w:rsidRPr="001654CA">
          <w:rPr>
            <w:rStyle w:val="Hyperlink"/>
          </w:rPr>
          <w:t>Related work</w:t>
        </w:r>
        <w:r w:rsidR="00513758">
          <w:rPr>
            <w:noProof/>
            <w:webHidden/>
          </w:rPr>
          <w:tab/>
        </w:r>
        <w:r>
          <w:rPr>
            <w:noProof/>
            <w:webHidden/>
          </w:rPr>
          <w:fldChar w:fldCharType="begin"/>
        </w:r>
        <w:r w:rsidR="00513758">
          <w:rPr>
            <w:noProof/>
            <w:webHidden/>
          </w:rPr>
          <w:instrText xml:space="preserve"> PAGEREF _Toc358287700 \h </w:instrText>
        </w:r>
        <w:r>
          <w:rPr>
            <w:noProof/>
            <w:webHidden/>
          </w:rPr>
        </w:r>
        <w:r>
          <w:rPr>
            <w:noProof/>
            <w:webHidden/>
          </w:rPr>
          <w:fldChar w:fldCharType="separate"/>
        </w:r>
        <w:r w:rsidR="00513758">
          <w:rPr>
            <w:noProof/>
            <w:webHidden/>
          </w:rPr>
          <w:t>6</w:t>
        </w:r>
        <w:r>
          <w:rPr>
            <w:noProof/>
            <w:webHidden/>
          </w:rPr>
          <w:fldChar w:fldCharType="end"/>
        </w:r>
      </w:hyperlink>
    </w:p>
    <w:p w:rsidR="00513758" w:rsidRDefault="006451C5">
      <w:pPr>
        <w:pStyle w:val="TOC1"/>
        <w:tabs>
          <w:tab w:val="left" w:pos="880"/>
          <w:tab w:val="right" w:leader="dot" w:pos="8494"/>
        </w:tabs>
        <w:rPr>
          <w:rFonts w:asciiTheme="minorHAnsi" w:eastAsiaTheme="minorEastAsia" w:hAnsiTheme="minorHAnsi" w:cstheme="minorBidi"/>
          <w:noProof/>
          <w:sz w:val="22"/>
          <w:szCs w:val="22"/>
          <w:lang w:eastAsia="en-GB"/>
        </w:rPr>
      </w:pPr>
      <w:hyperlink w:anchor="_Toc358287701" w:history="1">
        <w:r w:rsidR="00513758" w:rsidRPr="001654CA">
          <w:rPr>
            <w:rStyle w:val="Hyperlink"/>
            <w:lang w:eastAsia="en-GB"/>
          </w:rPr>
          <w:t>3.</w:t>
        </w:r>
        <w:r w:rsidR="00513758">
          <w:rPr>
            <w:rFonts w:asciiTheme="minorHAnsi" w:eastAsiaTheme="minorEastAsia" w:hAnsiTheme="minorHAnsi" w:cstheme="minorBidi"/>
            <w:noProof/>
            <w:sz w:val="22"/>
            <w:szCs w:val="22"/>
            <w:lang w:eastAsia="en-GB"/>
          </w:rPr>
          <w:tab/>
        </w:r>
        <w:r w:rsidR="00513758" w:rsidRPr="001654CA">
          <w:rPr>
            <w:rStyle w:val="Hyperlink"/>
            <w:lang w:eastAsia="en-GB"/>
          </w:rPr>
          <w:t>Conformance Statement</w:t>
        </w:r>
        <w:r w:rsidR="00513758">
          <w:rPr>
            <w:noProof/>
            <w:webHidden/>
          </w:rPr>
          <w:tab/>
        </w:r>
        <w:r>
          <w:rPr>
            <w:noProof/>
            <w:webHidden/>
          </w:rPr>
          <w:fldChar w:fldCharType="begin"/>
        </w:r>
        <w:r w:rsidR="00513758">
          <w:rPr>
            <w:noProof/>
            <w:webHidden/>
          </w:rPr>
          <w:instrText xml:space="preserve"> PAGEREF _Toc358287701 \h </w:instrText>
        </w:r>
        <w:r>
          <w:rPr>
            <w:noProof/>
            <w:webHidden/>
          </w:rPr>
        </w:r>
        <w:r>
          <w:rPr>
            <w:noProof/>
            <w:webHidden/>
          </w:rPr>
          <w:fldChar w:fldCharType="separate"/>
        </w:r>
        <w:r w:rsidR="00513758">
          <w:rPr>
            <w:noProof/>
            <w:webHidden/>
          </w:rPr>
          <w:t>7</w:t>
        </w:r>
        <w:r>
          <w:rPr>
            <w:noProof/>
            <w:webHidden/>
          </w:rPr>
          <w:fldChar w:fldCharType="end"/>
        </w:r>
      </w:hyperlink>
    </w:p>
    <w:p w:rsidR="00513758" w:rsidRDefault="006451C5">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358287702" w:history="1">
        <w:r w:rsidR="00513758" w:rsidRPr="001654CA">
          <w:rPr>
            <w:rStyle w:val="Hyperlink"/>
          </w:rPr>
          <w:t>3.1.</w:t>
        </w:r>
        <w:r w:rsidR="00513758">
          <w:rPr>
            <w:rFonts w:asciiTheme="minorHAnsi" w:eastAsiaTheme="minorEastAsia" w:hAnsiTheme="minorHAnsi" w:cstheme="minorBidi"/>
            <w:noProof/>
            <w:sz w:val="22"/>
            <w:szCs w:val="22"/>
            <w:lang w:eastAsia="en-GB"/>
          </w:rPr>
          <w:tab/>
        </w:r>
        <w:r w:rsidR="00513758" w:rsidRPr="001654CA">
          <w:rPr>
            <w:rStyle w:val="Hyperlink"/>
          </w:rPr>
          <w:t>Multilingual issues</w:t>
        </w:r>
        <w:r w:rsidR="00513758">
          <w:rPr>
            <w:noProof/>
            <w:webHidden/>
          </w:rPr>
          <w:tab/>
        </w:r>
        <w:r>
          <w:rPr>
            <w:noProof/>
            <w:webHidden/>
          </w:rPr>
          <w:fldChar w:fldCharType="begin"/>
        </w:r>
        <w:r w:rsidR="00513758">
          <w:rPr>
            <w:noProof/>
            <w:webHidden/>
          </w:rPr>
          <w:instrText xml:space="preserve"> PAGEREF _Toc358287702 \h </w:instrText>
        </w:r>
        <w:r>
          <w:rPr>
            <w:noProof/>
            <w:webHidden/>
          </w:rPr>
        </w:r>
        <w:r>
          <w:rPr>
            <w:noProof/>
            <w:webHidden/>
          </w:rPr>
          <w:fldChar w:fldCharType="separate"/>
        </w:r>
        <w:r w:rsidR="00513758">
          <w:rPr>
            <w:noProof/>
            <w:webHidden/>
          </w:rPr>
          <w:t>7</w:t>
        </w:r>
        <w:r>
          <w:rPr>
            <w:noProof/>
            <w:webHidden/>
          </w:rPr>
          <w:fldChar w:fldCharType="end"/>
        </w:r>
      </w:hyperlink>
    </w:p>
    <w:p w:rsidR="00513758" w:rsidRDefault="006451C5">
      <w:pPr>
        <w:pStyle w:val="TOC1"/>
        <w:tabs>
          <w:tab w:val="left" w:pos="880"/>
          <w:tab w:val="right" w:leader="dot" w:pos="8494"/>
        </w:tabs>
        <w:rPr>
          <w:rFonts w:asciiTheme="minorHAnsi" w:eastAsiaTheme="minorEastAsia" w:hAnsiTheme="minorHAnsi" w:cstheme="minorBidi"/>
          <w:noProof/>
          <w:sz w:val="22"/>
          <w:szCs w:val="22"/>
          <w:lang w:eastAsia="en-GB"/>
        </w:rPr>
      </w:pPr>
      <w:hyperlink w:anchor="_Toc358287703" w:history="1">
        <w:r w:rsidR="00513758" w:rsidRPr="001654CA">
          <w:rPr>
            <w:rStyle w:val="Hyperlink"/>
          </w:rPr>
          <w:t>4.</w:t>
        </w:r>
        <w:r w:rsidR="00513758">
          <w:rPr>
            <w:rFonts w:asciiTheme="minorHAnsi" w:eastAsiaTheme="minorEastAsia" w:hAnsiTheme="minorHAnsi" w:cstheme="minorBidi"/>
            <w:noProof/>
            <w:sz w:val="22"/>
            <w:szCs w:val="22"/>
            <w:lang w:eastAsia="en-GB"/>
          </w:rPr>
          <w:tab/>
        </w:r>
        <w:r w:rsidR="00513758" w:rsidRPr="001654CA">
          <w:rPr>
            <w:rStyle w:val="Hyperlink"/>
          </w:rPr>
          <w:t>Core Public Service Conceptual Model</w:t>
        </w:r>
        <w:r w:rsidR="00513758">
          <w:rPr>
            <w:noProof/>
            <w:webHidden/>
          </w:rPr>
          <w:tab/>
        </w:r>
        <w:r>
          <w:rPr>
            <w:noProof/>
            <w:webHidden/>
          </w:rPr>
          <w:fldChar w:fldCharType="begin"/>
        </w:r>
        <w:r w:rsidR="00513758">
          <w:rPr>
            <w:noProof/>
            <w:webHidden/>
          </w:rPr>
          <w:instrText xml:space="preserve"> PAGEREF _Toc358287703 \h </w:instrText>
        </w:r>
        <w:r>
          <w:rPr>
            <w:noProof/>
            <w:webHidden/>
          </w:rPr>
        </w:r>
        <w:r>
          <w:rPr>
            <w:noProof/>
            <w:webHidden/>
          </w:rPr>
          <w:fldChar w:fldCharType="separate"/>
        </w:r>
        <w:r w:rsidR="00513758">
          <w:rPr>
            <w:noProof/>
            <w:webHidden/>
          </w:rPr>
          <w:t>8</w:t>
        </w:r>
        <w:r>
          <w:rPr>
            <w:noProof/>
            <w:webHidden/>
          </w:rPr>
          <w:fldChar w:fldCharType="end"/>
        </w:r>
      </w:hyperlink>
    </w:p>
    <w:p w:rsidR="00513758" w:rsidRDefault="006451C5">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358287704" w:history="1">
        <w:r w:rsidR="00513758" w:rsidRPr="001654CA">
          <w:rPr>
            <w:rStyle w:val="Hyperlink"/>
          </w:rPr>
          <w:t>4.1.</w:t>
        </w:r>
        <w:r w:rsidR="00513758">
          <w:rPr>
            <w:rFonts w:asciiTheme="minorHAnsi" w:eastAsiaTheme="minorEastAsia" w:hAnsiTheme="minorHAnsi" w:cstheme="minorBidi"/>
            <w:noProof/>
            <w:sz w:val="22"/>
            <w:szCs w:val="22"/>
            <w:lang w:eastAsia="en-GB"/>
          </w:rPr>
          <w:tab/>
        </w:r>
        <w:r w:rsidR="00513758" w:rsidRPr="001654CA">
          <w:rPr>
            <w:rStyle w:val="Hyperlink"/>
          </w:rPr>
          <w:t>Domain model</w:t>
        </w:r>
        <w:r w:rsidR="00513758">
          <w:rPr>
            <w:noProof/>
            <w:webHidden/>
          </w:rPr>
          <w:tab/>
        </w:r>
        <w:r>
          <w:rPr>
            <w:noProof/>
            <w:webHidden/>
          </w:rPr>
          <w:fldChar w:fldCharType="begin"/>
        </w:r>
        <w:r w:rsidR="00513758">
          <w:rPr>
            <w:noProof/>
            <w:webHidden/>
          </w:rPr>
          <w:instrText xml:space="preserve"> PAGEREF _Toc358287704 \h </w:instrText>
        </w:r>
        <w:r>
          <w:rPr>
            <w:noProof/>
            <w:webHidden/>
          </w:rPr>
        </w:r>
        <w:r>
          <w:rPr>
            <w:noProof/>
            <w:webHidden/>
          </w:rPr>
          <w:fldChar w:fldCharType="separate"/>
        </w:r>
        <w:r w:rsidR="00513758">
          <w:rPr>
            <w:noProof/>
            <w:webHidden/>
          </w:rPr>
          <w:t>8</w:t>
        </w:r>
        <w:r>
          <w:rPr>
            <w:noProof/>
            <w:webHidden/>
          </w:rPr>
          <w:fldChar w:fldCharType="end"/>
        </w:r>
      </w:hyperlink>
    </w:p>
    <w:p w:rsidR="00513758" w:rsidRDefault="006451C5">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358287705" w:history="1">
        <w:r w:rsidR="00513758" w:rsidRPr="001654CA">
          <w:rPr>
            <w:rStyle w:val="Hyperlink"/>
            <w:lang w:eastAsia="en-GB"/>
          </w:rPr>
          <w:t>4.2.</w:t>
        </w:r>
        <w:r w:rsidR="00513758">
          <w:rPr>
            <w:rFonts w:asciiTheme="minorHAnsi" w:eastAsiaTheme="minorEastAsia" w:hAnsiTheme="minorHAnsi" w:cstheme="minorBidi"/>
            <w:noProof/>
            <w:sz w:val="22"/>
            <w:szCs w:val="22"/>
            <w:lang w:eastAsia="en-GB"/>
          </w:rPr>
          <w:tab/>
        </w:r>
        <w:r w:rsidR="00513758" w:rsidRPr="001654CA">
          <w:rPr>
            <w:rStyle w:val="Hyperlink"/>
            <w:lang w:eastAsia="en-GB"/>
          </w:rPr>
          <w:t>The Public Service Class</w:t>
        </w:r>
        <w:r w:rsidR="00513758">
          <w:rPr>
            <w:noProof/>
            <w:webHidden/>
          </w:rPr>
          <w:tab/>
        </w:r>
        <w:r>
          <w:rPr>
            <w:noProof/>
            <w:webHidden/>
          </w:rPr>
          <w:fldChar w:fldCharType="begin"/>
        </w:r>
        <w:r w:rsidR="00513758">
          <w:rPr>
            <w:noProof/>
            <w:webHidden/>
          </w:rPr>
          <w:instrText xml:space="preserve"> PAGEREF _Toc358287705 \h </w:instrText>
        </w:r>
        <w:r>
          <w:rPr>
            <w:noProof/>
            <w:webHidden/>
          </w:rPr>
        </w:r>
        <w:r>
          <w:rPr>
            <w:noProof/>
            <w:webHidden/>
          </w:rPr>
          <w:fldChar w:fldCharType="separate"/>
        </w:r>
        <w:r w:rsidR="00513758">
          <w:rPr>
            <w:noProof/>
            <w:webHidden/>
          </w:rPr>
          <w:t>2</w:t>
        </w:r>
        <w:r>
          <w:rPr>
            <w:noProof/>
            <w:webHidden/>
          </w:rPr>
          <w:fldChar w:fldCharType="end"/>
        </w:r>
      </w:hyperlink>
    </w:p>
    <w:p w:rsidR="00513758" w:rsidRDefault="006451C5">
      <w:pPr>
        <w:pStyle w:val="TOC3"/>
        <w:rPr>
          <w:rFonts w:asciiTheme="minorHAnsi" w:eastAsiaTheme="minorEastAsia" w:hAnsiTheme="minorHAnsi" w:cstheme="minorBidi"/>
          <w:noProof/>
          <w:sz w:val="22"/>
          <w:szCs w:val="22"/>
          <w:lang w:eastAsia="en-GB"/>
        </w:rPr>
      </w:pPr>
      <w:hyperlink w:anchor="_Toc358287706" w:history="1">
        <w:r w:rsidR="00513758" w:rsidRPr="001654CA">
          <w:rPr>
            <w:rStyle w:val="Hyperlink"/>
            <w:lang w:eastAsia="en-GB"/>
          </w:rPr>
          <w:t>4.2.1.</w:t>
        </w:r>
        <w:r w:rsidR="00513758">
          <w:rPr>
            <w:rFonts w:asciiTheme="minorHAnsi" w:eastAsiaTheme="minorEastAsia" w:hAnsiTheme="minorHAnsi" w:cstheme="minorBidi"/>
            <w:noProof/>
            <w:sz w:val="22"/>
            <w:szCs w:val="22"/>
            <w:lang w:eastAsia="en-GB"/>
          </w:rPr>
          <w:tab/>
        </w:r>
        <w:r w:rsidR="00513758" w:rsidRPr="001654CA">
          <w:rPr>
            <w:rStyle w:val="Hyperlink"/>
            <w:lang w:eastAsia="en-GB"/>
          </w:rPr>
          <w:t>dcterms:title (data type)</w:t>
        </w:r>
        <w:r w:rsidR="00513758">
          <w:rPr>
            <w:noProof/>
            <w:webHidden/>
          </w:rPr>
          <w:tab/>
        </w:r>
        <w:r>
          <w:rPr>
            <w:noProof/>
            <w:webHidden/>
          </w:rPr>
          <w:fldChar w:fldCharType="begin"/>
        </w:r>
        <w:r w:rsidR="00513758">
          <w:rPr>
            <w:noProof/>
            <w:webHidden/>
          </w:rPr>
          <w:instrText xml:space="preserve"> PAGEREF _Toc358287706 \h </w:instrText>
        </w:r>
        <w:r>
          <w:rPr>
            <w:noProof/>
            <w:webHidden/>
          </w:rPr>
        </w:r>
        <w:r>
          <w:rPr>
            <w:noProof/>
            <w:webHidden/>
          </w:rPr>
          <w:fldChar w:fldCharType="separate"/>
        </w:r>
        <w:r w:rsidR="00513758">
          <w:rPr>
            <w:noProof/>
            <w:webHidden/>
          </w:rPr>
          <w:t>2</w:t>
        </w:r>
        <w:r>
          <w:rPr>
            <w:noProof/>
            <w:webHidden/>
          </w:rPr>
          <w:fldChar w:fldCharType="end"/>
        </w:r>
      </w:hyperlink>
    </w:p>
    <w:p w:rsidR="00513758" w:rsidRDefault="006451C5">
      <w:pPr>
        <w:pStyle w:val="TOC3"/>
        <w:rPr>
          <w:rFonts w:asciiTheme="minorHAnsi" w:eastAsiaTheme="minorEastAsia" w:hAnsiTheme="minorHAnsi" w:cstheme="minorBidi"/>
          <w:noProof/>
          <w:sz w:val="22"/>
          <w:szCs w:val="22"/>
          <w:lang w:eastAsia="en-GB"/>
        </w:rPr>
      </w:pPr>
      <w:hyperlink w:anchor="_Toc358287707" w:history="1">
        <w:r w:rsidR="00513758" w:rsidRPr="001654CA">
          <w:rPr>
            <w:rStyle w:val="Hyperlink"/>
            <w:lang w:eastAsia="en-GB"/>
          </w:rPr>
          <w:t>4.2.2.</w:t>
        </w:r>
        <w:r w:rsidR="00513758">
          <w:rPr>
            <w:rFonts w:asciiTheme="minorHAnsi" w:eastAsiaTheme="minorEastAsia" w:hAnsiTheme="minorHAnsi" w:cstheme="minorBidi"/>
            <w:noProof/>
            <w:sz w:val="22"/>
            <w:szCs w:val="22"/>
            <w:lang w:eastAsia="en-GB"/>
          </w:rPr>
          <w:tab/>
        </w:r>
        <w:r w:rsidR="00513758" w:rsidRPr="001654CA">
          <w:rPr>
            <w:rStyle w:val="Hyperlink"/>
            <w:lang w:eastAsia="en-GB"/>
          </w:rPr>
          <w:t>dcterms:description (data type)</w:t>
        </w:r>
        <w:r w:rsidR="00513758">
          <w:rPr>
            <w:noProof/>
            <w:webHidden/>
          </w:rPr>
          <w:tab/>
        </w:r>
        <w:r>
          <w:rPr>
            <w:noProof/>
            <w:webHidden/>
          </w:rPr>
          <w:fldChar w:fldCharType="begin"/>
        </w:r>
        <w:r w:rsidR="00513758">
          <w:rPr>
            <w:noProof/>
            <w:webHidden/>
          </w:rPr>
          <w:instrText xml:space="preserve"> PAGEREF _Toc358287707 \h </w:instrText>
        </w:r>
        <w:r>
          <w:rPr>
            <w:noProof/>
            <w:webHidden/>
          </w:rPr>
        </w:r>
        <w:r>
          <w:rPr>
            <w:noProof/>
            <w:webHidden/>
          </w:rPr>
          <w:fldChar w:fldCharType="separate"/>
        </w:r>
        <w:r w:rsidR="00513758">
          <w:rPr>
            <w:noProof/>
            <w:webHidden/>
          </w:rPr>
          <w:t>2</w:t>
        </w:r>
        <w:r>
          <w:rPr>
            <w:noProof/>
            <w:webHidden/>
          </w:rPr>
          <w:fldChar w:fldCharType="end"/>
        </w:r>
      </w:hyperlink>
    </w:p>
    <w:p w:rsidR="00513758" w:rsidRDefault="006451C5">
      <w:pPr>
        <w:pStyle w:val="TOC3"/>
        <w:rPr>
          <w:rFonts w:asciiTheme="minorHAnsi" w:eastAsiaTheme="minorEastAsia" w:hAnsiTheme="minorHAnsi" w:cstheme="minorBidi"/>
          <w:noProof/>
          <w:sz w:val="22"/>
          <w:szCs w:val="22"/>
          <w:lang w:eastAsia="en-GB"/>
        </w:rPr>
      </w:pPr>
      <w:hyperlink w:anchor="_Toc358287708" w:history="1">
        <w:r w:rsidR="00513758" w:rsidRPr="001654CA">
          <w:rPr>
            <w:rStyle w:val="Hyperlink"/>
            <w:lang w:eastAsia="en-GB"/>
          </w:rPr>
          <w:t>4.2.3.</w:t>
        </w:r>
        <w:r w:rsidR="00513758">
          <w:rPr>
            <w:rFonts w:asciiTheme="minorHAnsi" w:eastAsiaTheme="minorEastAsia" w:hAnsiTheme="minorHAnsi" w:cstheme="minorBidi"/>
            <w:noProof/>
            <w:sz w:val="22"/>
            <w:szCs w:val="22"/>
            <w:lang w:eastAsia="en-GB"/>
          </w:rPr>
          <w:tab/>
        </w:r>
        <w:r w:rsidR="00513758" w:rsidRPr="001654CA">
          <w:rPr>
            <w:rStyle w:val="Hyperlink"/>
            <w:lang w:eastAsia="en-GB"/>
          </w:rPr>
          <w:t>dcterms:type (object type)</w:t>
        </w:r>
        <w:r w:rsidR="00513758">
          <w:rPr>
            <w:noProof/>
            <w:webHidden/>
          </w:rPr>
          <w:tab/>
        </w:r>
        <w:r>
          <w:rPr>
            <w:noProof/>
            <w:webHidden/>
          </w:rPr>
          <w:fldChar w:fldCharType="begin"/>
        </w:r>
        <w:r w:rsidR="00513758">
          <w:rPr>
            <w:noProof/>
            <w:webHidden/>
          </w:rPr>
          <w:instrText xml:space="preserve"> PAGEREF _Toc358287708 \h </w:instrText>
        </w:r>
        <w:r>
          <w:rPr>
            <w:noProof/>
            <w:webHidden/>
          </w:rPr>
        </w:r>
        <w:r>
          <w:rPr>
            <w:noProof/>
            <w:webHidden/>
          </w:rPr>
          <w:fldChar w:fldCharType="separate"/>
        </w:r>
        <w:r w:rsidR="00513758">
          <w:rPr>
            <w:noProof/>
            <w:webHidden/>
          </w:rPr>
          <w:t>2</w:t>
        </w:r>
        <w:r>
          <w:rPr>
            <w:noProof/>
            <w:webHidden/>
          </w:rPr>
          <w:fldChar w:fldCharType="end"/>
        </w:r>
      </w:hyperlink>
    </w:p>
    <w:p w:rsidR="00513758" w:rsidRDefault="006451C5">
      <w:pPr>
        <w:pStyle w:val="TOC3"/>
        <w:rPr>
          <w:rFonts w:asciiTheme="minorHAnsi" w:eastAsiaTheme="minorEastAsia" w:hAnsiTheme="minorHAnsi" w:cstheme="minorBidi"/>
          <w:noProof/>
          <w:sz w:val="22"/>
          <w:szCs w:val="22"/>
          <w:lang w:eastAsia="en-GB"/>
        </w:rPr>
      </w:pPr>
      <w:hyperlink w:anchor="_Toc358287709" w:history="1">
        <w:r w:rsidR="00513758" w:rsidRPr="001654CA">
          <w:rPr>
            <w:rStyle w:val="Hyperlink"/>
            <w:lang w:eastAsia="en-GB"/>
          </w:rPr>
          <w:t>4.2.4.</w:t>
        </w:r>
        <w:r w:rsidR="00513758">
          <w:rPr>
            <w:rFonts w:asciiTheme="minorHAnsi" w:eastAsiaTheme="minorEastAsia" w:hAnsiTheme="minorHAnsi" w:cstheme="minorBidi"/>
            <w:noProof/>
            <w:sz w:val="22"/>
            <w:szCs w:val="22"/>
            <w:lang w:eastAsia="en-GB"/>
          </w:rPr>
          <w:tab/>
        </w:r>
        <w:r w:rsidR="00513758" w:rsidRPr="001654CA">
          <w:rPr>
            <w:rStyle w:val="Hyperlink"/>
            <w:lang w:eastAsia="en-GB"/>
          </w:rPr>
          <w:t>dcterms:language (object type)</w:t>
        </w:r>
        <w:r w:rsidR="00513758">
          <w:rPr>
            <w:noProof/>
            <w:webHidden/>
          </w:rPr>
          <w:tab/>
        </w:r>
        <w:r>
          <w:rPr>
            <w:noProof/>
            <w:webHidden/>
          </w:rPr>
          <w:fldChar w:fldCharType="begin"/>
        </w:r>
        <w:r w:rsidR="00513758">
          <w:rPr>
            <w:noProof/>
            <w:webHidden/>
          </w:rPr>
          <w:instrText xml:space="preserve"> PAGEREF _Toc358287709 \h </w:instrText>
        </w:r>
        <w:r>
          <w:rPr>
            <w:noProof/>
            <w:webHidden/>
          </w:rPr>
        </w:r>
        <w:r>
          <w:rPr>
            <w:noProof/>
            <w:webHidden/>
          </w:rPr>
          <w:fldChar w:fldCharType="separate"/>
        </w:r>
        <w:r w:rsidR="00513758">
          <w:rPr>
            <w:noProof/>
            <w:webHidden/>
          </w:rPr>
          <w:t>2</w:t>
        </w:r>
        <w:r>
          <w:rPr>
            <w:noProof/>
            <w:webHidden/>
          </w:rPr>
          <w:fldChar w:fldCharType="end"/>
        </w:r>
      </w:hyperlink>
    </w:p>
    <w:p w:rsidR="00513758" w:rsidRDefault="006451C5">
      <w:pPr>
        <w:pStyle w:val="TOC3"/>
        <w:rPr>
          <w:rFonts w:asciiTheme="minorHAnsi" w:eastAsiaTheme="minorEastAsia" w:hAnsiTheme="minorHAnsi" w:cstheme="minorBidi"/>
          <w:noProof/>
          <w:sz w:val="22"/>
          <w:szCs w:val="22"/>
          <w:lang w:eastAsia="en-GB"/>
        </w:rPr>
      </w:pPr>
      <w:hyperlink w:anchor="_Toc358287710" w:history="1">
        <w:r w:rsidR="00513758" w:rsidRPr="001654CA">
          <w:rPr>
            <w:rStyle w:val="Hyperlink"/>
            <w:lang w:eastAsia="en-GB"/>
          </w:rPr>
          <w:t>4.2.5.</w:t>
        </w:r>
        <w:r w:rsidR="00513758">
          <w:rPr>
            <w:rFonts w:asciiTheme="minorHAnsi" w:eastAsiaTheme="minorEastAsia" w:hAnsiTheme="minorHAnsi" w:cstheme="minorBidi"/>
            <w:noProof/>
            <w:sz w:val="22"/>
            <w:szCs w:val="22"/>
            <w:lang w:eastAsia="en-GB"/>
          </w:rPr>
          <w:tab/>
        </w:r>
        <w:r w:rsidR="00513758" w:rsidRPr="001654CA">
          <w:rPr>
            <w:rStyle w:val="Hyperlink"/>
            <w:lang w:eastAsia="en-GB"/>
          </w:rPr>
          <w:t>hasChannel (object type)</w:t>
        </w:r>
        <w:r w:rsidR="00513758">
          <w:rPr>
            <w:noProof/>
            <w:webHidden/>
          </w:rPr>
          <w:tab/>
        </w:r>
        <w:r>
          <w:rPr>
            <w:noProof/>
            <w:webHidden/>
          </w:rPr>
          <w:fldChar w:fldCharType="begin"/>
        </w:r>
        <w:r w:rsidR="00513758">
          <w:rPr>
            <w:noProof/>
            <w:webHidden/>
          </w:rPr>
          <w:instrText xml:space="preserve"> PAGEREF _Toc358287710 \h </w:instrText>
        </w:r>
        <w:r>
          <w:rPr>
            <w:noProof/>
            <w:webHidden/>
          </w:rPr>
        </w:r>
        <w:r>
          <w:rPr>
            <w:noProof/>
            <w:webHidden/>
          </w:rPr>
          <w:fldChar w:fldCharType="separate"/>
        </w:r>
        <w:r w:rsidR="00513758">
          <w:rPr>
            <w:noProof/>
            <w:webHidden/>
          </w:rPr>
          <w:t>3</w:t>
        </w:r>
        <w:r>
          <w:rPr>
            <w:noProof/>
            <w:webHidden/>
          </w:rPr>
          <w:fldChar w:fldCharType="end"/>
        </w:r>
      </w:hyperlink>
    </w:p>
    <w:p w:rsidR="00513758" w:rsidRDefault="006451C5">
      <w:pPr>
        <w:pStyle w:val="TOC3"/>
        <w:rPr>
          <w:rFonts w:asciiTheme="minorHAnsi" w:eastAsiaTheme="minorEastAsia" w:hAnsiTheme="minorHAnsi" w:cstheme="minorBidi"/>
          <w:noProof/>
          <w:sz w:val="22"/>
          <w:szCs w:val="22"/>
          <w:lang w:eastAsia="en-GB"/>
        </w:rPr>
      </w:pPr>
      <w:hyperlink w:anchor="_Toc358287711" w:history="1">
        <w:r w:rsidR="00513758" w:rsidRPr="001654CA">
          <w:rPr>
            <w:rStyle w:val="Hyperlink"/>
            <w:lang w:eastAsia="en-GB"/>
          </w:rPr>
          <w:t>4.2.6.</w:t>
        </w:r>
        <w:r w:rsidR="00513758">
          <w:rPr>
            <w:rFonts w:asciiTheme="minorHAnsi" w:eastAsiaTheme="minorEastAsia" w:hAnsiTheme="minorHAnsi" w:cstheme="minorBidi"/>
            <w:noProof/>
            <w:sz w:val="22"/>
            <w:szCs w:val="22"/>
            <w:lang w:eastAsia="en-GB"/>
          </w:rPr>
          <w:tab/>
        </w:r>
        <w:r w:rsidR="00513758" w:rsidRPr="001654CA">
          <w:rPr>
            <w:rStyle w:val="Hyperlink"/>
            <w:lang w:eastAsia="en-GB"/>
          </w:rPr>
          <w:t>foaf:homepage (object type)</w:t>
        </w:r>
        <w:r w:rsidR="00513758">
          <w:rPr>
            <w:noProof/>
            <w:webHidden/>
          </w:rPr>
          <w:tab/>
        </w:r>
        <w:r>
          <w:rPr>
            <w:noProof/>
            <w:webHidden/>
          </w:rPr>
          <w:fldChar w:fldCharType="begin"/>
        </w:r>
        <w:r w:rsidR="00513758">
          <w:rPr>
            <w:noProof/>
            <w:webHidden/>
          </w:rPr>
          <w:instrText xml:space="preserve"> PAGEREF _Toc358287711 \h </w:instrText>
        </w:r>
        <w:r>
          <w:rPr>
            <w:noProof/>
            <w:webHidden/>
          </w:rPr>
        </w:r>
        <w:r>
          <w:rPr>
            <w:noProof/>
            <w:webHidden/>
          </w:rPr>
          <w:fldChar w:fldCharType="separate"/>
        </w:r>
        <w:r w:rsidR="00513758">
          <w:rPr>
            <w:noProof/>
            <w:webHidden/>
          </w:rPr>
          <w:t>3</w:t>
        </w:r>
        <w:r>
          <w:rPr>
            <w:noProof/>
            <w:webHidden/>
          </w:rPr>
          <w:fldChar w:fldCharType="end"/>
        </w:r>
      </w:hyperlink>
    </w:p>
    <w:p w:rsidR="00513758" w:rsidRDefault="006451C5">
      <w:pPr>
        <w:pStyle w:val="TOC3"/>
        <w:rPr>
          <w:rFonts w:asciiTheme="minorHAnsi" w:eastAsiaTheme="minorEastAsia" w:hAnsiTheme="minorHAnsi" w:cstheme="minorBidi"/>
          <w:noProof/>
          <w:sz w:val="22"/>
          <w:szCs w:val="22"/>
          <w:lang w:eastAsia="en-GB"/>
        </w:rPr>
      </w:pPr>
      <w:hyperlink w:anchor="_Toc358287712" w:history="1">
        <w:r w:rsidR="00513758" w:rsidRPr="001654CA">
          <w:rPr>
            <w:rStyle w:val="Hyperlink"/>
            <w:lang w:eastAsia="en-GB"/>
          </w:rPr>
          <w:t>4.2.7.</w:t>
        </w:r>
        <w:r w:rsidR="00513758">
          <w:rPr>
            <w:rFonts w:asciiTheme="minorHAnsi" w:eastAsiaTheme="minorEastAsia" w:hAnsiTheme="minorHAnsi" w:cstheme="minorBidi"/>
            <w:noProof/>
            <w:sz w:val="22"/>
            <w:szCs w:val="22"/>
            <w:lang w:eastAsia="en-GB"/>
          </w:rPr>
          <w:tab/>
        </w:r>
        <w:r w:rsidR="00513758" w:rsidRPr="001654CA">
          <w:rPr>
            <w:rStyle w:val="Hyperlink"/>
            <w:lang w:eastAsia="en-GB"/>
          </w:rPr>
          <w:t>physicallyAvailableAt (object type)</w:t>
        </w:r>
        <w:r w:rsidR="00513758">
          <w:rPr>
            <w:noProof/>
            <w:webHidden/>
          </w:rPr>
          <w:tab/>
        </w:r>
        <w:r>
          <w:rPr>
            <w:noProof/>
            <w:webHidden/>
          </w:rPr>
          <w:fldChar w:fldCharType="begin"/>
        </w:r>
        <w:r w:rsidR="00513758">
          <w:rPr>
            <w:noProof/>
            <w:webHidden/>
          </w:rPr>
          <w:instrText xml:space="preserve"> PAGEREF _Toc358287712 \h </w:instrText>
        </w:r>
        <w:r>
          <w:rPr>
            <w:noProof/>
            <w:webHidden/>
          </w:rPr>
        </w:r>
        <w:r>
          <w:rPr>
            <w:noProof/>
            <w:webHidden/>
          </w:rPr>
          <w:fldChar w:fldCharType="separate"/>
        </w:r>
        <w:r w:rsidR="00513758">
          <w:rPr>
            <w:noProof/>
            <w:webHidden/>
          </w:rPr>
          <w:t>3</w:t>
        </w:r>
        <w:r>
          <w:rPr>
            <w:noProof/>
            <w:webHidden/>
          </w:rPr>
          <w:fldChar w:fldCharType="end"/>
        </w:r>
      </w:hyperlink>
    </w:p>
    <w:p w:rsidR="00513758" w:rsidRDefault="006451C5">
      <w:pPr>
        <w:pStyle w:val="TOC3"/>
        <w:rPr>
          <w:rFonts w:asciiTheme="minorHAnsi" w:eastAsiaTheme="minorEastAsia" w:hAnsiTheme="minorHAnsi" w:cstheme="minorBidi"/>
          <w:noProof/>
          <w:sz w:val="22"/>
          <w:szCs w:val="22"/>
          <w:lang w:eastAsia="en-GB"/>
        </w:rPr>
      </w:pPr>
      <w:hyperlink w:anchor="_Toc358287713" w:history="1">
        <w:r w:rsidR="00513758" w:rsidRPr="001654CA">
          <w:rPr>
            <w:rStyle w:val="Hyperlink"/>
            <w:lang w:eastAsia="en-GB"/>
          </w:rPr>
          <w:t>4.2.8.</w:t>
        </w:r>
        <w:r w:rsidR="00513758">
          <w:rPr>
            <w:rFonts w:asciiTheme="minorHAnsi" w:eastAsiaTheme="minorEastAsia" w:hAnsiTheme="minorHAnsi" w:cstheme="minorBidi"/>
            <w:noProof/>
            <w:sz w:val="22"/>
            <w:szCs w:val="22"/>
            <w:lang w:eastAsia="en-GB"/>
          </w:rPr>
          <w:tab/>
        </w:r>
        <w:r w:rsidR="00513758" w:rsidRPr="001654CA">
          <w:rPr>
            <w:rStyle w:val="Hyperlink"/>
            <w:lang w:eastAsia="en-GB"/>
          </w:rPr>
          <w:t>dcterms:requires (object type)</w:t>
        </w:r>
        <w:r w:rsidR="00513758">
          <w:rPr>
            <w:noProof/>
            <w:webHidden/>
          </w:rPr>
          <w:tab/>
        </w:r>
        <w:r>
          <w:rPr>
            <w:noProof/>
            <w:webHidden/>
          </w:rPr>
          <w:fldChar w:fldCharType="begin"/>
        </w:r>
        <w:r w:rsidR="00513758">
          <w:rPr>
            <w:noProof/>
            <w:webHidden/>
          </w:rPr>
          <w:instrText xml:space="preserve"> PAGEREF _Toc358287713 \h </w:instrText>
        </w:r>
        <w:r>
          <w:rPr>
            <w:noProof/>
            <w:webHidden/>
          </w:rPr>
        </w:r>
        <w:r>
          <w:rPr>
            <w:noProof/>
            <w:webHidden/>
          </w:rPr>
          <w:fldChar w:fldCharType="separate"/>
        </w:r>
        <w:r w:rsidR="00513758">
          <w:rPr>
            <w:noProof/>
            <w:webHidden/>
          </w:rPr>
          <w:t>4</w:t>
        </w:r>
        <w:r>
          <w:rPr>
            <w:noProof/>
            <w:webHidden/>
          </w:rPr>
          <w:fldChar w:fldCharType="end"/>
        </w:r>
      </w:hyperlink>
    </w:p>
    <w:p w:rsidR="00513758" w:rsidRDefault="006451C5">
      <w:pPr>
        <w:pStyle w:val="TOC3"/>
        <w:rPr>
          <w:rFonts w:asciiTheme="minorHAnsi" w:eastAsiaTheme="minorEastAsia" w:hAnsiTheme="minorHAnsi" w:cstheme="minorBidi"/>
          <w:noProof/>
          <w:sz w:val="22"/>
          <w:szCs w:val="22"/>
          <w:lang w:eastAsia="en-GB"/>
        </w:rPr>
      </w:pPr>
      <w:hyperlink w:anchor="_Toc358287714" w:history="1">
        <w:r w:rsidR="00513758" w:rsidRPr="001654CA">
          <w:rPr>
            <w:rStyle w:val="Hyperlink"/>
            <w:lang w:eastAsia="en-GB"/>
          </w:rPr>
          <w:t>4.2.9.</w:t>
        </w:r>
        <w:r w:rsidR="00513758">
          <w:rPr>
            <w:rFonts w:asciiTheme="minorHAnsi" w:eastAsiaTheme="minorEastAsia" w:hAnsiTheme="minorHAnsi" w:cstheme="minorBidi"/>
            <w:noProof/>
            <w:sz w:val="22"/>
            <w:szCs w:val="22"/>
            <w:lang w:eastAsia="en-GB"/>
          </w:rPr>
          <w:tab/>
        </w:r>
        <w:r w:rsidR="00513758" w:rsidRPr="001654CA">
          <w:rPr>
            <w:rStyle w:val="Hyperlink"/>
            <w:lang w:eastAsia="en-GB"/>
          </w:rPr>
          <w:t>hasInput (object type)</w:t>
        </w:r>
        <w:r w:rsidR="00513758">
          <w:rPr>
            <w:noProof/>
            <w:webHidden/>
          </w:rPr>
          <w:tab/>
        </w:r>
        <w:r>
          <w:rPr>
            <w:noProof/>
            <w:webHidden/>
          </w:rPr>
          <w:fldChar w:fldCharType="begin"/>
        </w:r>
        <w:r w:rsidR="00513758">
          <w:rPr>
            <w:noProof/>
            <w:webHidden/>
          </w:rPr>
          <w:instrText xml:space="preserve"> PAGEREF _Toc358287714 \h </w:instrText>
        </w:r>
        <w:r>
          <w:rPr>
            <w:noProof/>
            <w:webHidden/>
          </w:rPr>
        </w:r>
        <w:r>
          <w:rPr>
            <w:noProof/>
            <w:webHidden/>
          </w:rPr>
          <w:fldChar w:fldCharType="separate"/>
        </w:r>
        <w:r w:rsidR="00513758">
          <w:rPr>
            <w:noProof/>
            <w:webHidden/>
          </w:rPr>
          <w:t>4</w:t>
        </w:r>
        <w:r>
          <w:rPr>
            <w:noProof/>
            <w:webHidden/>
          </w:rPr>
          <w:fldChar w:fldCharType="end"/>
        </w:r>
      </w:hyperlink>
    </w:p>
    <w:p w:rsidR="00513758" w:rsidRDefault="006451C5">
      <w:pPr>
        <w:pStyle w:val="TOC3"/>
        <w:rPr>
          <w:rFonts w:asciiTheme="minorHAnsi" w:eastAsiaTheme="minorEastAsia" w:hAnsiTheme="minorHAnsi" w:cstheme="minorBidi"/>
          <w:noProof/>
          <w:sz w:val="22"/>
          <w:szCs w:val="22"/>
          <w:lang w:eastAsia="en-GB"/>
        </w:rPr>
      </w:pPr>
      <w:hyperlink w:anchor="_Toc358287715" w:history="1">
        <w:r w:rsidR="00513758" w:rsidRPr="001654CA">
          <w:rPr>
            <w:rStyle w:val="Hyperlink"/>
            <w:lang w:eastAsia="en-GB"/>
          </w:rPr>
          <w:t>4.2.10.</w:t>
        </w:r>
        <w:r w:rsidR="00513758">
          <w:rPr>
            <w:rFonts w:asciiTheme="minorHAnsi" w:eastAsiaTheme="minorEastAsia" w:hAnsiTheme="minorHAnsi" w:cstheme="minorBidi"/>
            <w:noProof/>
            <w:sz w:val="22"/>
            <w:szCs w:val="22"/>
            <w:lang w:eastAsia="en-GB"/>
          </w:rPr>
          <w:tab/>
        </w:r>
        <w:r w:rsidR="00513758" w:rsidRPr="001654CA">
          <w:rPr>
            <w:rStyle w:val="Hyperlink"/>
            <w:lang w:eastAsia="en-GB"/>
          </w:rPr>
          <w:t>produces (object type)</w:t>
        </w:r>
        <w:r w:rsidR="00513758">
          <w:rPr>
            <w:noProof/>
            <w:webHidden/>
          </w:rPr>
          <w:tab/>
        </w:r>
        <w:r>
          <w:rPr>
            <w:noProof/>
            <w:webHidden/>
          </w:rPr>
          <w:fldChar w:fldCharType="begin"/>
        </w:r>
        <w:r w:rsidR="00513758">
          <w:rPr>
            <w:noProof/>
            <w:webHidden/>
          </w:rPr>
          <w:instrText xml:space="preserve"> PAGEREF _Toc358287715 \h </w:instrText>
        </w:r>
        <w:r>
          <w:rPr>
            <w:noProof/>
            <w:webHidden/>
          </w:rPr>
        </w:r>
        <w:r>
          <w:rPr>
            <w:noProof/>
            <w:webHidden/>
          </w:rPr>
          <w:fldChar w:fldCharType="separate"/>
        </w:r>
        <w:r w:rsidR="00513758">
          <w:rPr>
            <w:noProof/>
            <w:webHidden/>
          </w:rPr>
          <w:t>4</w:t>
        </w:r>
        <w:r>
          <w:rPr>
            <w:noProof/>
            <w:webHidden/>
          </w:rPr>
          <w:fldChar w:fldCharType="end"/>
        </w:r>
      </w:hyperlink>
    </w:p>
    <w:p w:rsidR="00513758" w:rsidRDefault="006451C5">
      <w:pPr>
        <w:pStyle w:val="TOC3"/>
        <w:rPr>
          <w:rFonts w:asciiTheme="minorHAnsi" w:eastAsiaTheme="minorEastAsia" w:hAnsiTheme="minorHAnsi" w:cstheme="minorBidi"/>
          <w:noProof/>
          <w:sz w:val="22"/>
          <w:szCs w:val="22"/>
          <w:lang w:eastAsia="en-GB"/>
        </w:rPr>
      </w:pPr>
      <w:hyperlink w:anchor="_Toc358287716" w:history="1">
        <w:r w:rsidR="00513758" w:rsidRPr="001654CA">
          <w:rPr>
            <w:rStyle w:val="Hyperlink"/>
            <w:lang w:eastAsia="en-GB"/>
          </w:rPr>
          <w:t>4.2.11.</w:t>
        </w:r>
        <w:r w:rsidR="00513758">
          <w:rPr>
            <w:rFonts w:asciiTheme="minorHAnsi" w:eastAsiaTheme="minorEastAsia" w:hAnsiTheme="minorHAnsi" w:cstheme="minorBidi"/>
            <w:noProof/>
            <w:sz w:val="22"/>
            <w:szCs w:val="22"/>
            <w:lang w:eastAsia="en-GB"/>
          </w:rPr>
          <w:tab/>
        </w:r>
        <w:r w:rsidR="00513758" w:rsidRPr="001654CA">
          <w:rPr>
            <w:rStyle w:val="Hyperlink"/>
            <w:lang w:eastAsia="en-GB"/>
          </w:rPr>
          <w:t>follows (object type)</w:t>
        </w:r>
        <w:r w:rsidR="00513758">
          <w:rPr>
            <w:noProof/>
            <w:webHidden/>
          </w:rPr>
          <w:tab/>
        </w:r>
        <w:r>
          <w:rPr>
            <w:noProof/>
            <w:webHidden/>
          </w:rPr>
          <w:fldChar w:fldCharType="begin"/>
        </w:r>
        <w:r w:rsidR="00513758">
          <w:rPr>
            <w:noProof/>
            <w:webHidden/>
          </w:rPr>
          <w:instrText xml:space="preserve"> PAGEREF _Toc358287716 \h </w:instrText>
        </w:r>
        <w:r>
          <w:rPr>
            <w:noProof/>
            <w:webHidden/>
          </w:rPr>
        </w:r>
        <w:r>
          <w:rPr>
            <w:noProof/>
            <w:webHidden/>
          </w:rPr>
          <w:fldChar w:fldCharType="separate"/>
        </w:r>
        <w:r w:rsidR="00513758">
          <w:rPr>
            <w:noProof/>
            <w:webHidden/>
          </w:rPr>
          <w:t>4</w:t>
        </w:r>
        <w:r>
          <w:rPr>
            <w:noProof/>
            <w:webHidden/>
          </w:rPr>
          <w:fldChar w:fldCharType="end"/>
        </w:r>
      </w:hyperlink>
    </w:p>
    <w:p w:rsidR="00513758" w:rsidRDefault="006451C5">
      <w:pPr>
        <w:pStyle w:val="TOC3"/>
        <w:rPr>
          <w:rFonts w:asciiTheme="minorHAnsi" w:eastAsiaTheme="minorEastAsia" w:hAnsiTheme="minorHAnsi" w:cstheme="minorBidi"/>
          <w:noProof/>
          <w:sz w:val="22"/>
          <w:szCs w:val="22"/>
          <w:lang w:eastAsia="en-GB"/>
        </w:rPr>
      </w:pPr>
      <w:hyperlink w:anchor="_Toc358287717" w:history="1">
        <w:r w:rsidR="00513758" w:rsidRPr="001654CA">
          <w:rPr>
            <w:rStyle w:val="Hyperlink"/>
            <w:lang w:eastAsia="en-GB"/>
          </w:rPr>
          <w:t>4.2.12.</w:t>
        </w:r>
        <w:r w:rsidR="00513758">
          <w:rPr>
            <w:rFonts w:asciiTheme="minorHAnsi" w:eastAsiaTheme="minorEastAsia" w:hAnsiTheme="minorHAnsi" w:cstheme="minorBidi"/>
            <w:noProof/>
            <w:sz w:val="22"/>
            <w:szCs w:val="22"/>
            <w:lang w:eastAsia="en-GB"/>
          </w:rPr>
          <w:tab/>
        </w:r>
        <w:r w:rsidR="00513758" w:rsidRPr="001654CA">
          <w:rPr>
            <w:rStyle w:val="Hyperlink"/>
            <w:lang w:eastAsia="en-GB"/>
          </w:rPr>
          <w:t>dcterms:spatial, dcterms:temporal (object type)</w:t>
        </w:r>
        <w:r w:rsidR="00513758">
          <w:rPr>
            <w:noProof/>
            <w:webHidden/>
          </w:rPr>
          <w:tab/>
        </w:r>
        <w:r>
          <w:rPr>
            <w:noProof/>
            <w:webHidden/>
          </w:rPr>
          <w:fldChar w:fldCharType="begin"/>
        </w:r>
        <w:r w:rsidR="00513758">
          <w:rPr>
            <w:noProof/>
            <w:webHidden/>
          </w:rPr>
          <w:instrText xml:space="preserve"> PAGEREF _Toc358287717 \h </w:instrText>
        </w:r>
        <w:r>
          <w:rPr>
            <w:noProof/>
            <w:webHidden/>
          </w:rPr>
        </w:r>
        <w:r>
          <w:rPr>
            <w:noProof/>
            <w:webHidden/>
          </w:rPr>
          <w:fldChar w:fldCharType="separate"/>
        </w:r>
        <w:r w:rsidR="00513758">
          <w:rPr>
            <w:noProof/>
            <w:webHidden/>
          </w:rPr>
          <w:t>5</w:t>
        </w:r>
        <w:r>
          <w:rPr>
            <w:noProof/>
            <w:webHidden/>
          </w:rPr>
          <w:fldChar w:fldCharType="end"/>
        </w:r>
      </w:hyperlink>
    </w:p>
    <w:p w:rsidR="00513758" w:rsidRDefault="006451C5">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358287718" w:history="1">
        <w:r w:rsidR="00513758" w:rsidRPr="001654CA">
          <w:rPr>
            <w:rStyle w:val="Hyperlink"/>
            <w:lang w:eastAsia="en-GB"/>
          </w:rPr>
          <w:t>4.3.</w:t>
        </w:r>
        <w:r w:rsidR="00513758">
          <w:rPr>
            <w:rFonts w:asciiTheme="minorHAnsi" w:eastAsiaTheme="minorEastAsia" w:hAnsiTheme="minorHAnsi" w:cstheme="minorBidi"/>
            <w:noProof/>
            <w:sz w:val="22"/>
            <w:szCs w:val="22"/>
            <w:lang w:eastAsia="en-GB"/>
          </w:rPr>
          <w:tab/>
        </w:r>
        <w:r w:rsidR="00513758" w:rsidRPr="001654CA">
          <w:rPr>
            <w:rStyle w:val="Hyperlink"/>
            <w:lang w:eastAsia="en-GB"/>
          </w:rPr>
          <w:t>The Input and Output Classes</w:t>
        </w:r>
        <w:r w:rsidR="00513758">
          <w:rPr>
            <w:noProof/>
            <w:webHidden/>
          </w:rPr>
          <w:tab/>
        </w:r>
        <w:r>
          <w:rPr>
            <w:noProof/>
            <w:webHidden/>
          </w:rPr>
          <w:fldChar w:fldCharType="begin"/>
        </w:r>
        <w:r w:rsidR="00513758">
          <w:rPr>
            <w:noProof/>
            <w:webHidden/>
          </w:rPr>
          <w:instrText xml:space="preserve"> PAGEREF _Toc358287718 \h </w:instrText>
        </w:r>
        <w:r>
          <w:rPr>
            <w:noProof/>
            <w:webHidden/>
          </w:rPr>
        </w:r>
        <w:r>
          <w:rPr>
            <w:noProof/>
            <w:webHidden/>
          </w:rPr>
          <w:fldChar w:fldCharType="separate"/>
        </w:r>
        <w:r w:rsidR="00513758">
          <w:rPr>
            <w:noProof/>
            <w:webHidden/>
          </w:rPr>
          <w:t>5</w:t>
        </w:r>
        <w:r>
          <w:rPr>
            <w:noProof/>
            <w:webHidden/>
          </w:rPr>
          <w:fldChar w:fldCharType="end"/>
        </w:r>
      </w:hyperlink>
    </w:p>
    <w:p w:rsidR="00513758" w:rsidRDefault="006451C5">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358287719" w:history="1">
        <w:r w:rsidR="00513758" w:rsidRPr="001654CA">
          <w:rPr>
            <w:rStyle w:val="Hyperlink"/>
            <w:lang w:eastAsia="en-GB"/>
          </w:rPr>
          <w:t>4.4.</w:t>
        </w:r>
        <w:r w:rsidR="00513758">
          <w:rPr>
            <w:rFonts w:asciiTheme="minorHAnsi" w:eastAsiaTheme="minorEastAsia" w:hAnsiTheme="minorHAnsi" w:cstheme="minorBidi"/>
            <w:noProof/>
            <w:sz w:val="22"/>
            <w:szCs w:val="22"/>
            <w:lang w:eastAsia="en-GB"/>
          </w:rPr>
          <w:tab/>
        </w:r>
        <w:r w:rsidR="00513758" w:rsidRPr="001654CA">
          <w:rPr>
            <w:rStyle w:val="Hyperlink"/>
            <w:lang w:eastAsia="en-GB"/>
          </w:rPr>
          <w:t>The Rule Class</w:t>
        </w:r>
        <w:r w:rsidR="00513758">
          <w:rPr>
            <w:noProof/>
            <w:webHidden/>
          </w:rPr>
          <w:tab/>
        </w:r>
        <w:r>
          <w:rPr>
            <w:noProof/>
            <w:webHidden/>
          </w:rPr>
          <w:fldChar w:fldCharType="begin"/>
        </w:r>
        <w:r w:rsidR="00513758">
          <w:rPr>
            <w:noProof/>
            <w:webHidden/>
          </w:rPr>
          <w:instrText xml:space="preserve"> PAGEREF _Toc358287719 \h </w:instrText>
        </w:r>
        <w:r>
          <w:rPr>
            <w:noProof/>
            <w:webHidden/>
          </w:rPr>
        </w:r>
        <w:r>
          <w:rPr>
            <w:noProof/>
            <w:webHidden/>
          </w:rPr>
          <w:fldChar w:fldCharType="separate"/>
        </w:r>
        <w:r w:rsidR="00513758">
          <w:rPr>
            <w:noProof/>
            <w:webHidden/>
          </w:rPr>
          <w:t>6</w:t>
        </w:r>
        <w:r>
          <w:rPr>
            <w:noProof/>
            <w:webHidden/>
          </w:rPr>
          <w:fldChar w:fldCharType="end"/>
        </w:r>
      </w:hyperlink>
    </w:p>
    <w:p w:rsidR="00513758" w:rsidRDefault="006451C5">
      <w:pPr>
        <w:pStyle w:val="TOC3"/>
        <w:rPr>
          <w:rFonts w:asciiTheme="minorHAnsi" w:eastAsiaTheme="minorEastAsia" w:hAnsiTheme="minorHAnsi" w:cstheme="minorBidi"/>
          <w:noProof/>
          <w:sz w:val="22"/>
          <w:szCs w:val="22"/>
          <w:lang w:eastAsia="en-GB"/>
        </w:rPr>
      </w:pPr>
      <w:hyperlink w:anchor="_Toc358287720" w:history="1">
        <w:r w:rsidR="00513758" w:rsidRPr="001654CA">
          <w:rPr>
            <w:rStyle w:val="Hyperlink"/>
            <w:lang w:eastAsia="en-GB"/>
          </w:rPr>
          <w:t>4.4.1.</w:t>
        </w:r>
        <w:r w:rsidR="00513758">
          <w:rPr>
            <w:rFonts w:asciiTheme="minorHAnsi" w:eastAsiaTheme="minorEastAsia" w:hAnsiTheme="minorHAnsi" w:cstheme="minorBidi"/>
            <w:noProof/>
            <w:sz w:val="22"/>
            <w:szCs w:val="22"/>
            <w:lang w:eastAsia="en-GB"/>
          </w:rPr>
          <w:tab/>
        </w:r>
        <w:r w:rsidR="00513758" w:rsidRPr="001654CA">
          <w:rPr>
            <w:rStyle w:val="Hyperlink"/>
            <w:lang w:eastAsia="en-GB"/>
          </w:rPr>
          <w:t>implements (object type)</w:t>
        </w:r>
        <w:r w:rsidR="00513758">
          <w:rPr>
            <w:noProof/>
            <w:webHidden/>
          </w:rPr>
          <w:tab/>
        </w:r>
        <w:r>
          <w:rPr>
            <w:noProof/>
            <w:webHidden/>
          </w:rPr>
          <w:fldChar w:fldCharType="begin"/>
        </w:r>
        <w:r w:rsidR="00513758">
          <w:rPr>
            <w:noProof/>
            <w:webHidden/>
          </w:rPr>
          <w:instrText xml:space="preserve"> PAGEREF _Toc358287720 \h </w:instrText>
        </w:r>
        <w:r>
          <w:rPr>
            <w:noProof/>
            <w:webHidden/>
          </w:rPr>
        </w:r>
        <w:r>
          <w:rPr>
            <w:noProof/>
            <w:webHidden/>
          </w:rPr>
          <w:fldChar w:fldCharType="separate"/>
        </w:r>
        <w:r w:rsidR="00513758">
          <w:rPr>
            <w:noProof/>
            <w:webHidden/>
          </w:rPr>
          <w:t>6</w:t>
        </w:r>
        <w:r>
          <w:rPr>
            <w:noProof/>
            <w:webHidden/>
          </w:rPr>
          <w:fldChar w:fldCharType="end"/>
        </w:r>
      </w:hyperlink>
    </w:p>
    <w:p w:rsidR="00513758" w:rsidRDefault="006451C5">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358287721" w:history="1">
        <w:r w:rsidR="00513758" w:rsidRPr="001654CA">
          <w:rPr>
            <w:rStyle w:val="Hyperlink"/>
            <w:lang w:eastAsia="en-GB"/>
          </w:rPr>
          <w:t>4.5.</w:t>
        </w:r>
        <w:r w:rsidR="00513758">
          <w:rPr>
            <w:rFonts w:asciiTheme="minorHAnsi" w:eastAsiaTheme="minorEastAsia" w:hAnsiTheme="minorHAnsi" w:cstheme="minorBidi"/>
            <w:noProof/>
            <w:sz w:val="22"/>
            <w:szCs w:val="22"/>
            <w:lang w:eastAsia="en-GB"/>
          </w:rPr>
          <w:tab/>
        </w:r>
        <w:r w:rsidR="00513758" w:rsidRPr="001654CA">
          <w:rPr>
            <w:rStyle w:val="Hyperlink"/>
            <w:lang w:eastAsia="en-GB"/>
          </w:rPr>
          <w:t>The FormalFramework Class</w:t>
        </w:r>
        <w:r w:rsidR="00513758">
          <w:rPr>
            <w:noProof/>
            <w:webHidden/>
          </w:rPr>
          <w:tab/>
        </w:r>
        <w:r>
          <w:rPr>
            <w:noProof/>
            <w:webHidden/>
          </w:rPr>
          <w:fldChar w:fldCharType="begin"/>
        </w:r>
        <w:r w:rsidR="00513758">
          <w:rPr>
            <w:noProof/>
            <w:webHidden/>
          </w:rPr>
          <w:instrText xml:space="preserve"> PAGEREF _Toc358287721 \h </w:instrText>
        </w:r>
        <w:r>
          <w:rPr>
            <w:noProof/>
            <w:webHidden/>
          </w:rPr>
        </w:r>
        <w:r>
          <w:rPr>
            <w:noProof/>
            <w:webHidden/>
          </w:rPr>
          <w:fldChar w:fldCharType="separate"/>
        </w:r>
        <w:r w:rsidR="00513758">
          <w:rPr>
            <w:noProof/>
            <w:webHidden/>
          </w:rPr>
          <w:t>6</w:t>
        </w:r>
        <w:r>
          <w:rPr>
            <w:noProof/>
            <w:webHidden/>
          </w:rPr>
          <w:fldChar w:fldCharType="end"/>
        </w:r>
      </w:hyperlink>
    </w:p>
    <w:p w:rsidR="00513758" w:rsidRDefault="006451C5">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358287722" w:history="1">
        <w:r w:rsidR="00513758" w:rsidRPr="001654CA">
          <w:rPr>
            <w:rStyle w:val="Hyperlink"/>
            <w:lang w:eastAsia="en-GB"/>
          </w:rPr>
          <w:t>4.6.</w:t>
        </w:r>
        <w:r w:rsidR="00513758">
          <w:rPr>
            <w:rFonts w:asciiTheme="minorHAnsi" w:eastAsiaTheme="minorEastAsia" w:hAnsiTheme="minorHAnsi" w:cstheme="minorBidi"/>
            <w:noProof/>
            <w:sz w:val="22"/>
            <w:szCs w:val="22"/>
            <w:lang w:eastAsia="en-GB"/>
          </w:rPr>
          <w:tab/>
        </w:r>
        <w:r w:rsidR="00513758" w:rsidRPr="001654CA">
          <w:rPr>
            <w:rStyle w:val="Hyperlink"/>
            <w:lang w:eastAsia="en-GB"/>
          </w:rPr>
          <w:t>The Agent Class</w:t>
        </w:r>
        <w:r w:rsidR="00513758">
          <w:rPr>
            <w:noProof/>
            <w:webHidden/>
          </w:rPr>
          <w:tab/>
        </w:r>
        <w:r>
          <w:rPr>
            <w:noProof/>
            <w:webHidden/>
          </w:rPr>
          <w:fldChar w:fldCharType="begin"/>
        </w:r>
        <w:r w:rsidR="00513758">
          <w:rPr>
            <w:noProof/>
            <w:webHidden/>
          </w:rPr>
          <w:instrText xml:space="preserve"> PAGEREF _Toc358287722 \h </w:instrText>
        </w:r>
        <w:r>
          <w:rPr>
            <w:noProof/>
            <w:webHidden/>
          </w:rPr>
        </w:r>
        <w:r>
          <w:rPr>
            <w:noProof/>
            <w:webHidden/>
          </w:rPr>
          <w:fldChar w:fldCharType="separate"/>
        </w:r>
        <w:r w:rsidR="00513758">
          <w:rPr>
            <w:noProof/>
            <w:webHidden/>
          </w:rPr>
          <w:t>6</w:t>
        </w:r>
        <w:r>
          <w:rPr>
            <w:noProof/>
            <w:webHidden/>
          </w:rPr>
          <w:fldChar w:fldCharType="end"/>
        </w:r>
      </w:hyperlink>
    </w:p>
    <w:p w:rsidR="00513758" w:rsidRDefault="006451C5">
      <w:pPr>
        <w:pStyle w:val="TOC3"/>
        <w:rPr>
          <w:rFonts w:asciiTheme="minorHAnsi" w:eastAsiaTheme="minorEastAsia" w:hAnsiTheme="minorHAnsi" w:cstheme="minorBidi"/>
          <w:noProof/>
          <w:sz w:val="22"/>
          <w:szCs w:val="22"/>
          <w:lang w:eastAsia="en-GB"/>
        </w:rPr>
      </w:pPr>
      <w:hyperlink w:anchor="_Toc358287723" w:history="1">
        <w:r w:rsidR="00513758" w:rsidRPr="001654CA">
          <w:rPr>
            <w:rStyle w:val="Hyperlink"/>
            <w:lang w:eastAsia="en-GB"/>
          </w:rPr>
          <w:t>4.6.1.</w:t>
        </w:r>
        <w:r w:rsidR="00513758">
          <w:rPr>
            <w:rFonts w:asciiTheme="minorHAnsi" w:eastAsiaTheme="minorEastAsia" w:hAnsiTheme="minorHAnsi" w:cstheme="minorBidi"/>
            <w:noProof/>
            <w:sz w:val="22"/>
            <w:szCs w:val="22"/>
            <w:lang w:eastAsia="en-GB"/>
          </w:rPr>
          <w:tab/>
        </w:r>
        <w:r w:rsidR="00513758" w:rsidRPr="001654CA">
          <w:rPr>
            <w:rStyle w:val="Hyperlink"/>
            <w:lang w:eastAsia="en-GB"/>
          </w:rPr>
          <w:t>playsRole, provides, uses (object type)</w:t>
        </w:r>
        <w:r w:rsidR="00513758">
          <w:rPr>
            <w:noProof/>
            <w:webHidden/>
          </w:rPr>
          <w:tab/>
        </w:r>
        <w:r>
          <w:rPr>
            <w:noProof/>
            <w:webHidden/>
          </w:rPr>
          <w:fldChar w:fldCharType="begin"/>
        </w:r>
        <w:r w:rsidR="00513758">
          <w:rPr>
            <w:noProof/>
            <w:webHidden/>
          </w:rPr>
          <w:instrText xml:space="preserve"> PAGEREF _Toc358287723 \h </w:instrText>
        </w:r>
        <w:r>
          <w:rPr>
            <w:noProof/>
            <w:webHidden/>
          </w:rPr>
        </w:r>
        <w:r>
          <w:rPr>
            <w:noProof/>
            <w:webHidden/>
          </w:rPr>
          <w:fldChar w:fldCharType="separate"/>
        </w:r>
        <w:r w:rsidR="00513758">
          <w:rPr>
            <w:noProof/>
            <w:webHidden/>
          </w:rPr>
          <w:t>7</w:t>
        </w:r>
        <w:r>
          <w:rPr>
            <w:noProof/>
            <w:webHidden/>
          </w:rPr>
          <w:fldChar w:fldCharType="end"/>
        </w:r>
      </w:hyperlink>
    </w:p>
    <w:p w:rsidR="00513758" w:rsidRDefault="006451C5">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358287724" w:history="1">
        <w:r w:rsidR="00513758" w:rsidRPr="001654CA">
          <w:rPr>
            <w:rStyle w:val="Hyperlink"/>
          </w:rPr>
          <w:t>4.7.</w:t>
        </w:r>
        <w:r w:rsidR="00513758">
          <w:rPr>
            <w:rFonts w:asciiTheme="minorHAnsi" w:eastAsiaTheme="minorEastAsia" w:hAnsiTheme="minorHAnsi" w:cstheme="minorBidi"/>
            <w:noProof/>
            <w:sz w:val="22"/>
            <w:szCs w:val="22"/>
            <w:lang w:eastAsia="en-GB"/>
          </w:rPr>
          <w:tab/>
        </w:r>
        <w:r w:rsidR="00513758" w:rsidRPr="001654CA">
          <w:rPr>
            <w:rStyle w:val="Hyperlink"/>
          </w:rPr>
          <w:t>The Text Data Type</w:t>
        </w:r>
        <w:r w:rsidR="00513758">
          <w:rPr>
            <w:noProof/>
            <w:webHidden/>
          </w:rPr>
          <w:tab/>
        </w:r>
        <w:r>
          <w:rPr>
            <w:noProof/>
            <w:webHidden/>
          </w:rPr>
          <w:fldChar w:fldCharType="begin"/>
        </w:r>
        <w:r w:rsidR="00513758">
          <w:rPr>
            <w:noProof/>
            <w:webHidden/>
          </w:rPr>
          <w:instrText xml:space="preserve"> PAGEREF _Toc358287724 \h </w:instrText>
        </w:r>
        <w:r>
          <w:rPr>
            <w:noProof/>
            <w:webHidden/>
          </w:rPr>
        </w:r>
        <w:r>
          <w:rPr>
            <w:noProof/>
            <w:webHidden/>
          </w:rPr>
          <w:fldChar w:fldCharType="separate"/>
        </w:r>
        <w:r w:rsidR="00513758">
          <w:rPr>
            <w:noProof/>
            <w:webHidden/>
          </w:rPr>
          <w:t>7</w:t>
        </w:r>
        <w:r>
          <w:rPr>
            <w:noProof/>
            <w:webHidden/>
          </w:rPr>
          <w:fldChar w:fldCharType="end"/>
        </w:r>
      </w:hyperlink>
    </w:p>
    <w:p w:rsidR="00513758" w:rsidRDefault="006451C5">
      <w:pPr>
        <w:pStyle w:val="TOC1"/>
        <w:tabs>
          <w:tab w:val="left" w:pos="880"/>
          <w:tab w:val="right" w:leader="dot" w:pos="8494"/>
        </w:tabs>
        <w:rPr>
          <w:rFonts w:asciiTheme="minorHAnsi" w:eastAsiaTheme="minorEastAsia" w:hAnsiTheme="minorHAnsi" w:cstheme="minorBidi"/>
          <w:noProof/>
          <w:sz w:val="22"/>
          <w:szCs w:val="22"/>
          <w:lang w:eastAsia="en-GB"/>
        </w:rPr>
      </w:pPr>
      <w:hyperlink w:anchor="_Toc358287725" w:history="1">
        <w:r w:rsidR="00513758" w:rsidRPr="001654CA">
          <w:rPr>
            <w:rStyle w:val="Hyperlink"/>
          </w:rPr>
          <w:t>5.</w:t>
        </w:r>
        <w:r w:rsidR="00513758">
          <w:rPr>
            <w:rFonts w:asciiTheme="minorHAnsi" w:eastAsiaTheme="minorEastAsia" w:hAnsiTheme="minorHAnsi" w:cstheme="minorBidi"/>
            <w:noProof/>
            <w:sz w:val="22"/>
            <w:szCs w:val="22"/>
            <w:lang w:eastAsia="en-GB"/>
          </w:rPr>
          <w:tab/>
        </w:r>
        <w:r w:rsidR="00513758" w:rsidRPr="001654CA">
          <w:rPr>
            <w:rStyle w:val="Hyperlink"/>
          </w:rPr>
          <w:t>Evaluation of Use Cases</w:t>
        </w:r>
        <w:r w:rsidR="00513758">
          <w:rPr>
            <w:noProof/>
            <w:webHidden/>
          </w:rPr>
          <w:tab/>
        </w:r>
        <w:r>
          <w:rPr>
            <w:noProof/>
            <w:webHidden/>
          </w:rPr>
          <w:fldChar w:fldCharType="begin"/>
        </w:r>
        <w:r w:rsidR="00513758">
          <w:rPr>
            <w:noProof/>
            <w:webHidden/>
          </w:rPr>
          <w:instrText xml:space="preserve"> PAGEREF _Toc358287725 \h </w:instrText>
        </w:r>
        <w:r>
          <w:rPr>
            <w:noProof/>
            <w:webHidden/>
          </w:rPr>
        </w:r>
        <w:r>
          <w:rPr>
            <w:noProof/>
            <w:webHidden/>
          </w:rPr>
          <w:fldChar w:fldCharType="separate"/>
        </w:r>
        <w:r w:rsidR="00513758">
          <w:rPr>
            <w:noProof/>
            <w:webHidden/>
          </w:rPr>
          <w:t>9</w:t>
        </w:r>
        <w:r>
          <w:rPr>
            <w:noProof/>
            <w:webHidden/>
          </w:rPr>
          <w:fldChar w:fldCharType="end"/>
        </w:r>
      </w:hyperlink>
    </w:p>
    <w:p w:rsidR="00513758" w:rsidRDefault="006451C5">
      <w:pPr>
        <w:pStyle w:val="TOC1"/>
        <w:tabs>
          <w:tab w:val="left" w:pos="880"/>
          <w:tab w:val="right" w:leader="dot" w:pos="8494"/>
        </w:tabs>
        <w:rPr>
          <w:rFonts w:asciiTheme="minorHAnsi" w:eastAsiaTheme="minorEastAsia" w:hAnsiTheme="minorHAnsi" w:cstheme="minorBidi"/>
          <w:noProof/>
          <w:sz w:val="22"/>
          <w:szCs w:val="22"/>
          <w:lang w:eastAsia="en-GB"/>
        </w:rPr>
      </w:pPr>
      <w:hyperlink w:anchor="_Toc358287726" w:history="1">
        <w:r w:rsidR="00513758" w:rsidRPr="001654CA">
          <w:rPr>
            <w:rStyle w:val="Hyperlink"/>
          </w:rPr>
          <w:t>6.</w:t>
        </w:r>
        <w:r w:rsidR="00513758">
          <w:rPr>
            <w:rFonts w:asciiTheme="minorHAnsi" w:eastAsiaTheme="minorEastAsia" w:hAnsiTheme="minorHAnsi" w:cstheme="minorBidi"/>
            <w:noProof/>
            <w:sz w:val="22"/>
            <w:szCs w:val="22"/>
            <w:lang w:eastAsia="en-GB"/>
          </w:rPr>
          <w:tab/>
        </w:r>
        <w:r w:rsidR="00513758" w:rsidRPr="001654CA">
          <w:rPr>
            <w:rStyle w:val="Hyperlink"/>
          </w:rPr>
          <w:t>Example</w:t>
        </w:r>
        <w:r w:rsidR="00513758">
          <w:rPr>
            <w:noProof/>
            <w:webHidden/>
          </w:rPr>
          <w:tab/>
        </w:r>
        <w:r>
          <w:rPr>
            <w:noProof/>
            <w:webHidden/>
          </w:rPr>
          <w:fldChar w:fldCharType="begin"/>
        </w:r>
        <w:r w:rsidR="00513758">
          <w:rPr>
            <w:noProof/>
            <w:webHidden/>
          </w:rPr>
          <w:instrText xml:space="preserve"> PAGEREF _Toc358287726 \h </w:instrText>
        </w:r>
        <w:r>
          <w:rPr>
            <w:noProof/>
            <w:webHidden/>
          </w:rPr>
        </w:r>
        <w:r>
          <w:rPr>
            <w:noProof/>
            <w:webHidden/>
          </w:rPr>
          <w:fldChar w:fldCharType="separate"/>
        </w:r>
        <w:r w:rsidR="00513758">
          <w:rPr>
            <w:noProof/>
            <w:webHidden/>
          </w:rPr>
          <w:t>11</w:t>
        </w:r>
        <w:r>
          <w:rPr>
            <w:noProof/>
            <w:webHidden/>
          </w:rPr>
          <w:fldChar w:fldCharType="end"/>
        </w:r>
      </w:hyperlink>
    </w:p>
    <w:p w:rsidR="00513758" w:rsidRDefault="006451C5">
      <w:pPr>
        <w:pStyle w:val="TOC1"/>
        <w:tabs>
          <w:tab w:val="left" w:pos="880"/>
          <w:tab w:val="right" w:leader="dot" w:pos="8494"/>
        </w:tabs>
        <w:rPr>
          <w:rFonts w:asciiTheme="minorHAnsi" w:eastAsiaTheme="minorEastAsia" w:hAnsiTheme="minorHAnsi" w:cstheme="minorBidi"/>
          <w:noProof/>
          <w:sz w:val="22"/>
          <w:szCs w:val="22"/>
          <w:lang w:eastAsia="en-GB"/>
        </w:rPr>
      </w:pPr>
      <w:hyperlink w:anchor="_Toc358287727" w:history="1">
        <w:r w:rsidR="00513758" w:rsidRPr="001654CA">
          <w:rPr>
            <w:rStyle w:val="Hyperlink"/>
          </w:rPr>
          <w:t>7.</w:t>
        </w:r>
        <w:r w:rsidR="00513758">
          <w:rPr>
            <w:rFonts w:asciiTheme="minorHAnsi" w:eastAsiaTheme="minorEastAsia" w:hAnsiTheme="minorHAnsi" w:cstheme="minorBidi"/>
            <w:noProof/>
            <w:sz w:val="22"/>
            <w:szCs w:val="22"/>
            <w:lang w:eastAsia="en-GB"/>
          </w:rPr>
          <w:tab/>
        </w:r>
        <w:r w:rsidR="00513758" w:rsidRPr="001654CA">
          <w:rPr>
            <w:rStyle w:val="Hyperlink"/>
          </w:rPr>
          <w:t>Core Public Service Vocabulary in RDF</w:t>
        </w:r>
        <w:r w:rsidR="00513758">
          <w:rPr>
            <w:noProof/>
            <w:webHidden/>
          </w:rPr>
          <w:tab/>
        </w:r>
        <w:r>
          <w:rPr>
            <w:noProof/>
            <w:webHidden/>
          </w:rPr>
          <w:fldChar w:fldCharType="begin"/>
        </w:r>
        <w:r w:rsidR="00513758">
          <w:rPr>
            <w:noProof/>
            <w:webHidden/>
          </w:rPr>
          <w:instrText xml:space="preserve"> PAGEREF _Toc358287727 \h </w:instrText>
        </w:r>
        <w:r>
          <w:rPr>
            <w:noProof/>
            <w:webHidden/>
          </w:rPr>
        </w:r>
        <w:r>
          <w:rPr>
            <w:noProof/>
            <w:webHidden/>
          </w:rPr>
          <w:fldChar w:fldCharType="separate"/>
        </w:r>
        <w:r w:rsidR="00513758">
          <w:rPr>
            <w:noProof/>
            <w:webHidden/>
          </w:rPr>
          <w:t>16</w:t>
        </w:r>
        <w:r>
          <w:rPr>
            <w:noProof/>
            <w:webHidden/>
          </w:rPr>
          <w:fldChar w:fldCharType="end"/>
        </w:r>
      </w:hyperlink>
    </w:p>
    <w:p w:rsidR="00513758" w:rsidRDefault="006451C5">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358287728" w:history="1">
        <w:r w:rsidR="00513758" w:rsidRPr="001654CA">
          <w:rPr>
            <w:rStyle w:val="Hyperlink"/>
          </w:rPr>
          <w:t>7.1.</w:t>
        </w:r>
        <w:r w:rsidR="00513758">
          <w:rPr>
            <w:rFonts w:asciiTheme="minorHAnsi" w:eastAsiaTheme="minorEastAsia" w:hAnsiTheme="minorHAnsi" w:cstheme="minorBidi"/>
            <w:noProof/>
            <w:sz w:val="22"/>
            <w:szCs w:val="22"/>
            <w:lang w:eastAsia="en-GB"/>
          </w:rPr>
          <w:tab/>
        </w:r>
        <w:r w:rsidR="00513758" w:rsidRPr="001654CA">
          <w:rPr>
            <w:rStyle w:val="Hyperlink"/>
          </w:rPr>
          <w:t>Namespace</w:t>
        </w:r>
        <w:r w:rsidR="00513758">
          <w:rPr>
            <w:noProof/>
            <w:webHidden/>
          </w:rPr>
          <w:tab/>
        </w:r>
        <w:r>
          <w:rPr>
            <w:noProof/>
            <w:webHidden/>
          </w:rPr>
          <w:fldChar w:fldCharType="begin"/>
        </w:r>
        <w:r w:rsidR="00513758">
          <w:rPr>
            <w:noProof/>
            <w:webHidden/>
          </w:rPr>
          <w:instrText xml:space="preserve"> PAGEREF _Toc358287728 \h </w:instrText>
        </w:r>
        <w:r>
          <w:rPr>
            <w:noProof/>
            <w:webHidden/>
          </w:rPr>
        </w:r>
        <w:r>
          <w:rPr>
            <w:noProof/>
            <w:webHidden/>
          </w:rPr>
          <w:fldChar w:fldCharType="separate"/>
        </w:r>
        <w:r w:rsidR="00513758">
          <w:rPr>
            <w:noProof/>
            <w:webHidden/>
          </w:rPr>
          <w:t>16</w:t>
        </w:r>
        <w:r>
          <w:rPr>
            <w:noProof/>
            <w:webHidden/>
          </w:rPr>
          <w:fldChar w:fldCharType="end"/>
        </w:r>
      </w:hyperlink>
    </w:p>
    <w:p w:rsidR="00513758" w:rsidRDefault="006451C5">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358287729" w:history="1">
        <w:r w:rsidR="00513758" w:rsidRPr="001654CA">
          <w:rPr>
            <w:rStyle w:val="Hyperlink"/>
          </w:rPr>
          <w:t>7.2.</w:t>
        </w:r>
        <w:r w:rsidR="00513758">
          <w:rPr>
            <w:rFonts w:asciiTheme="minorHAnsi" w:eastAsiaTheme="minorEastAsia" w:hAnsiTheme="minorHAnsi" w:cstheme="minorBidi"/>
            <w:noProof/>
            <w:sz w:val="22"/>
            <w:szCs w:val="22"/>
            <w:lang w:eastAsia="en-GB"/>
          </w:rPr>
          <w:tab/>
        </w:r>
        <w:r w:rsidR="00513758" w:rsidRPr="001654CA">
          <w:rPr>
            <w:rStyle w:val="Hyperlink"/>
          </w:rPr>
          <w:t>RDF Schema</w:t>
        </w:r>
        <w:r w:rsidR="00513758">
          <w:rPr>
            <w:noProof/>
            <w:webHidden/>
          </w:rPr>
          <w:tab/>
        </w:r>
        <w:r>
          <w:rPr>
            <w:noProof/>
            <w:webHidden/>
          </w:rPr>
          <w:fldChar w:fldCharType="begin"/>
        </w:r>
        <w:r w:rsidR="00513758">
          <w:rPr>
            <w:noProof/>
            <w:webHidden/>
          </w:rPr>
          <w:instrText xml:space="preserve"> PAGEREF _Toc358287729 \h </w:instrText>
        </w:r>
        <w:r>
          <w:rPr>
            <w:noProof/>
            <w:webHidden/>
          </w:rPr>
        </w:r>
        <w:r>
          <w:rPr>
            <w:noProof/>
            <w:webHidden/>
          </w:rPr>
          <w:fldChar w:fldCharType="separate"/>
        </w:r>
        <w:r w:rsidR="00513758">
          <w:rPr>
            <w:noProof/>
            <w:webHidden/>
          </w:rPr>
          <w:t>16</w:t>
        </w:r>
        <w:r>
          <w:rPr>
            <w:noProof/>
            <w:webHidden/>
          </w:rPr>
          <w:fldChar w:fldCharType="end"/>
        </w:r>
      </w:hyperlink>
    </w:p>
    <w:p w:rsidR="00513758" w:rsidRDefault="006451C5">
      <w:pPr>
        <w:pStyle w:val="TOC1"/>
        <w:tabs>
          <w:tab w:val="left" w:pos="880"/>
          <w:tab w:val="right" w:leader="dot" w:pos="8494"/>
        </w:tabs>
        <w:rPr>
          <w:rFonts w:asciiTheme="minorHAnsi" w:eastAsiaTheme="minorEastAsia" w:hAnsiTheme="minorHAnsi" w:cstheme="minorBidi"/>
          <w:noProof/>
          <w:sz w:val="22"/>
          <w:szCs w:val="22"/>
          <w:lang w:eastAsia="en-GB"/>
        </w:rPr>
      </w:pPr>
      <w:hyperlink w:anchor="_Toc358287730" w:history="1">
        <w:r w:rsidR="00513758" w:rsidRPr="001654CA">
          <w:rPr>
            <w:rStyle w:val="Hyperlink"/>
            <w:lang w:eastAsia="en-GB"/>
          </w:rPr>
          <w:t>8.</w:t>
        </w:r>
        <w:r w:rsidR="00513758">
          <w:rPr>
            <w:rFonts w:asciiTheme="minorHAnsi" w:eastAsiaTheme="minorEastAsia" w:hAnsiTheme="minorHAnsi" w:cstheme="minorBidi"/>
            <w:noProof/>
            <w:sz w:val="22"/>
            <w:szCs w:val="22"/>
            <w:lang w:eastAsia="en-GB"/>
          </w:rPr>
          <w:tab/>
        </w:r>
        <w:r w:rsidR="00513758" w:rsidRPr="001654CA">
          <w:rPr>
            <w:rStyle w:val="Hyperlink"/>
            <w:lang w:eastAsia="en-GB"/>
          </w:rPr>
          <w:t>Approach &amp; Community</w:t>
        </w:r>
        <w:r w:rsidR="00513758">
          <w:rPr>
            <w:noProof/>
            <w:webHidden/>
          </w:rPr>
          <w:tab/>
        </w:r>
        <w:r>
          <w:rPr>
            <w:noProof/>
            <w:webHidden/>
          </w:rPr>
          <w:fldChar w:fldCharType="begin"/>
        </w:r>
        <w:r w:rsidR="00513758">
          <w:rPr>
            <w:noProof/>
            <w:webHidden/>
          </w:rPr>
          <w:instrText xml:space="preserve"> PAGEREF _Toc358287730 \h </w:instrText>
        </w:r>
        <w:r>
          <w:rPr>
            <w:noProof/>
            <w:webHidden/>
          </w:rPr>
        </w:r>
        <w:r>
          <w:rPr>
            <w:noProof/>
            <w:webHidden/>
          </w:rPr>
          <w:fldChar w:fldCharType="separate"/>
        </w:r>
        <w:r w:rsidR="00513758">
          <w:rPr>
            <w:noProof/>
            <w:webHidden/>
          </w:rPr>
          <w:t>21</w:t>
        </w:r>
        <w:r>
          <w:rPr>
            <w:noProof/>
            <w:webHidden/>
          </w:rPr>
          <w:fldChar w:fldCharType="end"/>
        </w:r>
      </w:hyperlink>
    </w:p>
    <w:p w:rsidR="00513758" w:rsidRDefault="006451C5">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358287731" w:history="1">
        <w:r w:rsidR="00513758" w:rsidRPr="001654CA">
          <w:rPr>
            <w:rStyle w:val="Hyperlink"/>
          </w:rPr>
          <w:t>8.1.</w:t>
        </w:r>
        <w:r w:rsidR="00513758">
          <w:rPr>
            <w:rFonts w:asciiTheme="minorHAnsi" w:eastAsiaTheme="minorEastAsia" w:hAnsiTheme="minorHAnsi" w:cstheme="minorBidi"/>
            <w:noProof/>
            <w:sz w:val="22"/>
            <w:szCs w:val="22"/>
            <w:lang w:eastAsia="en-GB"/>
          </w:rPr>
          <w:tab/>
        </w:r>
        <w:r w:rsidR="00513758" w:rsidRPr="001654CA">
          <w:rPr>
            <w:rStyle w:val="Hyperlink"/>
          </w:rPr>
          <w:t>Change Control</w:t>
        </w:r>
        <w:r w:rsidR="00513758">
          <w:rPr>
            <w:noProof/>
            <w:webHidden/>
          </w:rPr>
          <w:tab/>
        </w:r>
        <w:r>
          <w:rPr>
            <w:noProof/>
            <w:webHidden/>
          </w:rPr>
          <w:fldChar w:fldCharType="begin"/>
        </w:r>
        <w:r w:rsidR="00513758">
          <w:rPr>
            <w:noProof/>
            <w:webHidden/>
          </w:rPr>
          <w:instrText xml:space="preserve"> PAGEREF _Toc358287731 \h </w:instrText>
        </w:r>
        <w:r>
          <w:rPr>
            <w:noProof/>
            <w:webHidden/>
          </w:rPr>
        </w:r>
        <w:r>
          <w:rPr>
            <w:noProof/>
            <w:webHidden/>
          </w:rPr>
          <w:fldChar w:fldCharType="separate"/>
        </w:r>
        <w:r w:rsidR="00513758">
          <w:rPr>
            <w:noProof/>
            <w:webHidden/>
          </w:rPr>
          <w:t>22</w:t>
        </w:r>
        <w:r>
          <w:rPr>
            <w:noProof/>
            <w:webHidden/>
          </w:rPr>
          <w:fldChar w:fldCharType="end"/>
        </w:r>
      </w:hyperlink>
    </w:p>
    <w:p w:rsidR="00513758" w:rsidRDefault="006451C5">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358287732" w:history="1">
        <w:r w:rsidR="00513758" w:rsidRPr="001654CA">
          <w:rPr>
            <w:rStyle w:val="Hyperlink"/>
          </w:rPr>
          <w:t>8.2.</w:t>
        </w:r>
        <w:r w:rsidR="00513758">
          <w:rPr>
            <w:rFonts w:asciiTheme="minorHAnsi" w:eastAsiaTheme="minorEastAsia" w:hAnsiTheme="minorHAnsi" w:cstheme="minorBidi"/>
            <w:noProof/>
            <w:sz w:val="22"/>
            <w:szCs w:val="22"/>
            <w:lang w:eastAsia="en-GB"/>
          </w:rPr>
          <w:tab/>
        </w:r>
        <w:r w:rsidR="00513758" w:rsidRPr="001654CA">
          <w:rPr>
            <w:rStyle w:val="Hyperlink"/>
          </w:rPr>
          <w:t>Future work</w:t>
        </w:r>
        <w:r w:rsidR="00513758">
          <w:rPr>
            <w:noProof/>
            <w:webHidden/>
          </w:rPr>
          <w:tab/>
        </w:r>
        <w:r>
          <w:rPr>
            <w:noProof/>
            <w:webHidden/>
          </w:rPr>
          <w:fldChar w:fldCharType="begin"/>
        </w:r>
        <w:r w:rsidR="00513758">
          <w:rPr>
            <w:noProof/>
            <w:webHidden/>
          </w:rPr>
          <w:instrText xml:space="preserve"> PAGEREF _Toc358287732 \h </w:instrText>
        </w:r>
        <w:r>
          <w:rPr>
            <w:noProof/>
            <w:webHidden/>
          </w:rPr>
        </w:r>
        <w:r>
          <w:rPr>
            <w:noProof/>
            <w:webHidden/>
          </w:rPr>
          <w:fldChar w:fldCharType="separate"/>
        </w:r>
        <w:r w:rsidR="00513758">
          <w:rPr>
            <w:noProof/>
            <w:webHidden/>
          </w:rPr>
          <w:t>22</w:t>
        </w:r>
        <w:r>
          <w:rPr>
            <w:noProof/>
            <w:webHidden/>
          </w:rPr>
          <w:fldChar w:fldCharType="end"/>
        </w:r>
      </w:hyperlink>
    </w:p>
    <w:p w:rsidR="00513758" w:rsidRDefault="006451C5">
      <w:pPr>
        <w:pStyle w:val="TOC1"/>
        <w:tabs>
          <w:tab w:val="right" w:leader="dot" w:pos="8494"/>
        </w:tabs>
        <w:rPr>
          <w:rFonts w:asciiTheme="minorHAnsi" w:eastAsiaTheme="minorEastAsia" w:hAnsiTheme="minorHAnsi" w:cstheme="minorBidi"/>
          <w:noProof/>
          <w:sz w:val="22"/>
          <w:szCs w:val="22"/>
          <w:lang w:eastAsia="en-GB"/>
        </w:rPr>
      </w:pPr>
      <w:hyperlink w:anchor="_Toc358287733" w:history="1">
        <w:r w:rsidR="00513758" w:rsidRPr="001654CA">
          <w:rPr>
            <w:rStyle w:val="Hyperlink"/>
          </w:rPr>
          <w:t>References</w:t>
        </w:r>
        <w:r w:rsidR="00513758">
          <w:rPr>
            <w:noProof/>
            <w:webHidden/>
          </w:rPr>
          <w:tab/>
        </w:r>
        <w:r>
          <w:rPr>
            <w:noProof/>
            <w:webHidden/>
          </w:rPr>
          <w:fldChar w:fldCharType="begin"/>
        </w:r>
        <w:r w:rsidR="00513758">
          <w:rPr>
            <w:noProof/>
            <w:webHidden/>
          </w:rPr>
          <w:instrText xml:space="preserve"> PAGEREF _Toc358287733 \h </w:instrText>
        </w:r>
        <w:r>
          <w:rPr>
            <w:noProof/>
            <w:webHidden/>
          </w:rPr>
        </w:r>
        <w:r>
          <w:rPr>
            <w:noProof/>
            <w:webHidden/>
          </w:rPr>
          <w:fldChar w:fldCharType="separate"/>
        </w:r>
        <w:r w:rsidR="00513758">
          <w:rPr>
            <w:noProof/>
            <w:webHidden/>
          </w:rPr>
          <w:t>24</w:t>
        </w:r>
        <w:r>
          <w:rPr>
            <w:noProof/>
            <w:webHidden/>
          </w:rPr>
          <w:fldChar w:fldCharType="end"/>
        </w:r>
      </w:hyperlink>
    </w:p>
    <w:p w:rsidR="00AE32D9" w:rsidRDefault="006451C5" w:rsidP="006902FA">
      <w:r>
        <w:fldChar w:fldCharType="end"/>
      </w:r>
    </w:p>
    <w:p w:rsidR="00AE32D9" w:rsidRPr="00457078" w:rsidRDefault="00AE32D9" w:rsidP="00C92B39">
      <w:pPr>
        <w:spacing w:after="0" w:line="240" w:lineRule="auto"/>
        <w:contextualSpacing w:val="0"/>
        <w:jc w:val="left"/>
        <w:rPr>
          <w:lang w:eastAsia="en-US"/>
        </w:rPr>
      </w:pPr>
    </w:p>
    <w:p w:rsidR="00AE32D9" w:rsidRDefault="00AE32D9" w:rsidP="00BD6ACB">
      <w:pPr>
        <w:pStyle w:val="Title"/>
        <w:rPr>
          <w:lang w:eastAsia="en-US"/>
        </w:rPr>
      </w:pPr>
      <w:bookmarkStart w:id="37" w:name="_Toc347762040"/>
      <w:bookmarkStart w:id="38" w:name="_Toc347767820"/>
      <w:bookmarkStart w:id="39" w:name="_Toc347818480"/>
      <w:bookmarkStart w:id="40" w:name="_Toc347932999"/>
      <w:bookmarkStart w:id="41" w:name="_Toc347933062"/>
      <w:bookmarkStart w:id="42" w:name="_Toc350328532"/>
      <w:bookmarkStart w:id="43" w:name="_Toc350697758"/>
      <w:bookmarkStart w:id="44" w:name="_Toc350759890"/>
      <w:bookmarkStart w:id="45" w:name="_Toc351644353"/>
      <w:bookmarkStart w:id="46" w:name="_Toc358287683"/>
      <w:r>
        <w:rPr>
          <w:lang w:eastAsia="en-US"/>
        </w:rPr>
        <w:t>List of Figures</w:t>
      </w:r>
      <w:bookmarkEnd w:id="37"/>
      <w:bookmarkEnd w:id="38"/>
      <w:bookmarkEnd w:id="39"/>
      <w:bookmarkEnd w:id="40"/>
      <w:bookmarkEnd w:id="41"/>
      <w:bookmarkEnd w:id="42"/>
      <w:bookmarkEnd w:id="43"/>
      <w:bookmarkEnd w:id="44"/>
      <w:bookmarkEnd w:id="45"/>
      <w:bookmarkEnd w:id="46"/>
    </w:p>
    <w:p w:rsidR="00513758" w:rsidRDefault="006451C5">
      <w:pPr>
        <w:pStyle w:val="TableofFigures"/>
        <w:tabs>
          <w:tab w:val="right" w:leader="dot" w:pos="8494"/>
        </w:tabs>
        <w:rPr>
          <w:rFonts w:asciiTheme="minorHAnsi" w:eastAsiaTheme="minorEastAsia" w:hAnsiTheme="minorHAnsi" w:cstheme="minorBidi"/>
          <w:noProof/>
          <w:sz w:val="22"/>
          <w:szCs w:val="22"/>
          <w:lang w:eastAsia="en-GB"/>
        </w:rPr>
      </w:pPr>
      <w:r>
        <w:rPr>
          <w:lang w:eastAsia="en-US"/>
        </w:rPr>
        <w:fldChar w:fldCharType="begin"/>
      </w:r>
      <w:r w:rsidR="00AE32D9">
        <w:rPr>
          <w:lang w:eastAsia="en-US"/>
        </w:rPr>
        <w:instrText xml:space="preserve"> TOC \h \z \c "Figure" </w:instrText>
      </w:r>
      <w:r>
        <w:rPr>
          <w:lang w:eastAsia="en-US"/>
        </w:rPr>
        <w:fldChar w:fldCharType="separate"/>
      </w:r>
      <w:hyperlink w:anchor="_Toc358287734" w:history="1">
        <w:r w:rsidR="00513758" w:rsidRPr="003A7C3A">
          <w:rPr>
            <w:rStyle w:val="Hyperlink"/>
          </w:rPr>
          <w:t>Figure 1 A diagrammatic summary of the use cases for the Core Public Service Vocabulary. The term Member State refers to member states of the European Union and Authority to public administrations at different levels including government bodies.</w:t>
        </w:r>
        <w:r w:rsidR="00513758">
          <w:rPr>
            <w:noProof/>
            <w:webHidden/>
          </w:rPr>
          <w:tab/>
        </w:r>
        <w:r>
          <w:rPr>
            <w:noProof/>
            <w:webHidden/>
          </w:rPr>
          <w:fldChar w:fldCharType="begin"/>
        </w:r>
        <w:r w:rsidR="00513758">
          <w:rPr>
            <w:noProof/>
            <w:webHidden/>
          </w:rPr>
          <w:instrText xml:space="preserve"> PAGEREF _Toc358287734 \h </w:instrText>
        </w:r>
        <w:r>
          <w:rPr>
            <w:noProof/>
            <w:webHidden/>
          </w:rPr>
        </w:r>
        <w:r>
          <w:rPr>
            <w:noProof/>
            <w:webHidden/>
          </w:rPr>
          <w:fldChar w:fldCharType="separate"/>
        </w:r>
        <w:r w:rsidR="00513758">
          <w:rPr>
            <w:noProof/>
            <w:webHidden/>
          </w:rPr>
          <w:t>3</w:t>
        </w:r>
        <w:r>
          <w:rPr>
            <w:noProof/>
            <w:webHidden/>
          </w:rPr>
          <w:fldChar w:fldCharType="end"/>
        </w:r>
      </w:hyperlink>
    </w:p>
    <w:p w:rsidR="00513758" w:rsidRDefault="006451C5">
      <w:pPr>
        <w:pStyle w:val="TableofFigures"/>
        <w:tabs>
          <w:tab w:val="right" w:leader="dot" w:pos="8494"/>
        </w:tabs>
        <w:rPr>
          <w:rFonts w:asciiTheme="minorHAnsi" w:eastAsiaTheme="minorEastAsia" w:hAnsiTheme="minorHAnsi" w:cstheme="minorBidi"/>
          <w:noProof/>
          <w:sz w:val="22"/>
          <w:szCs w:val="22"/>
          <w:lang w:eastAsia="en-GB"/>
        </w:rPr>
      </w:pPr>
      <w:hyperlink w:anchor="_Toc358287735" w:history="1">
        <w:r w:rsidR="00513758" w:rsidRPr="003A7C3A">
          <w:rPr>
            <w:rStyle w:val="Hyperlink"/>
          </w:rPr>
          <w:t>Figure 2 Overview of Use Case 1</w:t>
        </w:r>
        <w:r w:rsidR="00513758">
          <w:rPr>
            <w:noProof/>
            <w:webHidden/>
          </w:rPr>
          <w:tab/>
        </w:r>
        <w:r>
          <w:rPr>
            <w:noProof/>
            <w:webHidden/>
          </w:rPr>
          <w:fldChar w:fldCharType="begin"/>
        </w:r>
        <w:r w:rsidR="00513758">
          <w:rPr>
            <w:noProof/>
            <w:webHidden/>
          </w:rPr>
          <w:instrText xml:space="preserve"> PAGEREF _Toc358287735 \h </w:instrText>
        </w:r>
        <w:r>
          <w:rPr>
            <w:noProof/>
            <w:webHidden/>
          </w:rPr>
        </w:r>
        <w:r>
          <w:rPr>
            <w:noProof/>
            <w:webHidden/>
          </w:rPr>
          <w:fldChar w:fldCharType="separate"/>
        </w:r>
        <w:r w:rsidR="00513758">
          <w:rPr>
            <w:noProof/>
            <w:webHidden/>
          </w:rPr>
          <w:t>4</w:t>
        </w:r>
        <w:r>
          <w:rPr>
            <w:noProof/>
            <w:webHidden/>
          </w:rPr>
          <w:fldChar w:fldCharType="end"/>
        </w:r>
      </w:hyperlink>
    </w:p>
    <w:p w:rsidR="00513758" w:rsidRDefault="006451C5">
      <w:pPr>
        <w:pStyle w:val="TableofFigures"/>
        <w:tabs>
          <w:tab w:val="right" w:leader="dot" w:pos="8494"/>
        </w:tabs>
        <w:rPr>
          <w:rFonts w:asciiTheme="minorHAnsi" w:eastAsiaTheme="minorEastAsia" w:hAnsiTheme="minorHAnsi" w:cstheme="minorBidi"/>
          <w:noProof/>
          <w:sz w:val="22"/>
          <w:szCs w:val="22"/>
          <w:lang w:eastAsia="en-GB"/>
        </w:rPr>
      </w:pPr>
      <w:hyperlink w:anchor="_Toc358287736" w:history="1">
        <w:r w:rsidR="00513758" w:rsidRPr="003A7C3A">
          <w:rPr>
            <w:rStyle w:val="Hyperlink"/>
          </w:rPr>
          <w:t>Figure 3 UML diagram for the Core Public Service Vocabulary. All classes and properties are in the CPSV namespace unless otherwise indicated.</w:t>
        </w:r>
        <w:r w:rsidR="00513758">
          <w:rPr>
            <w:noProof/>
            <w:webHidden/>
          </w:rPr>
          <w:tab/>
        </w:r>
        <w:r>
          <w:rPr>
            <w:noProof/>
            <w:webHidden/>
          </w:rPr>
          <w:fldChar w:fldCharType="begin"/>
        </w:r>
        <w:r w:rsidR="00513758">
          <w:rPr>
            <w:noProof/>
            <w:webHidden/>
          </w:rPr>
          <w:instrText xml:space="preserve"> PAGEREF _Toc358287736 \h </w:instrText>
        </w:r>
        <w:r>
          <w:rPr>
            <w:noProof/>
            <w:webHidden/>
          </w:rPr>
        </w:r>
        <w:r>
          <w:rPr>
            <w:noProof/>
            <w:webHidden/>
          </w:rPr>
          <w:fldChar w:fldCharType="separate"/>
        </w:r>
        <w:r w:rsidR="00513758">
          <w:rPr>
            <w:noProof/>
            <w:webHidden/>
          </w:rPr>
          <w:t>1</w:t>
        </w:r>
        <w:r>
          <w:rPr>
            <w:noProof/>
            <w:webHidden/>
          </w:rPr>
          <w:fldChar w:fldCharType="end"/>
        </w:r>
      </w:hyperlink>
    </w:p>
    <w:p w:rsidR="00AE32D9" w:rsidRDefault="006451C5">
      <w:pPr>
        <w:spacing w:after="0" w:line="240" w:lineRule="auto"/>
        <w:contextualSpacing w:val="0"/>
        <w:jc w:val="left"/>
        <w:rPr>
          <w:lang w:eastAsia="en-US"/>
        </w:rPr>
      </w:pPr>
      <w:r>
        <w:rPr>
          <w:lang w:eastAsia="en-US"/>
        </w:rPr>
        <w:fldChar w:fldCharType="end"/>
      </w:r>
    </w:p>
    <w:p w:rsidR="00AE32D9" w:rsidRDefault="00AE32D9">
      <w:pPr>
        <w:spacing w:after="0" w:line="240" w:lineRule="auto"/>
        <w:contextualSpacing w:val="0"/>
        <w:jc w:val="left"/>
        <w:rPr>
          <w:lang w:eastAsia="en-US"/>
        </w:rPr>
      </w:pPr>
    </w:p>
    <w:p w:rsidR="00AE32D9" w:rsidRDefault="00AE32D9" w:rsidP="008B4041">
      <w:pPr>
        <w:rPr>
          <w:lang w:eastAsia="en-US"/>
        </w:rPr>
        <w:sectPr w:rsidR="00AE32D9" w:rsidSect="008B4041">
          <w:headerReference w:type="even" r:id="rId11"/>
          <w:headerReference w:type="default" r:id="rId12"/>
          <w:headerReference w:type="first" r:id="rId13"/>
          <w:footerReference w:type="first" r:id="rId14"/>
          <w:pgSz w:w="11906" w:h="16838" w:code="9"/>
          <w:pgMar w:top="2211" w:right="1701" w:bottom="1134" w:left="1701" w:header="709" w:footer="709" w:gutter="0"/>
          <w:pgNumType w:fmt="lowerRoman" w:start="1"/>
          <w:cols w:space="708"/>
          <w:docGrid w:linePitch="360"/>
        </w:sectPr>
      </w:pPr>
    </w:p>
    <w:p w:rsidR="00AE32D9" w:rsidRDefault="00AE32D9" w:rsidP="006902FA">
      <w:pPr>
        <w:pStyle w:val="Heading1"/>
        <w:numPr>
          <w:ilvl w:val="0"/>
          <w:numId w:val="15"/>
        </w:numPr>
        <w:rPr>
          <w:lang w:eastAsia="en-US"/>
        </w:rPr>
      </w:pPr>
      <w:bookmarkStart w:id="47" w:name="_Toc358287684"/>
      <w:r>
        <w:rPr>
          <w:lang w:eastAsia="en-US"/>
        </w:rPr>
        <w:lastRenderedPageBreak/>
        <w:t>Introduction</w:t>
      </w:r>
      <w:bookmarkEnd w:id="47"/>
    </w:p>
    <w:p w:rsidR="00AE32D9" w:rsidRDefault="00AE32D9" w:rsidP="006902FA">
      <w:pPr>
        <w:pStyle w:val="Heading2"/>
        <w:numPr>
          <w:ilvl w:val="1"/>
          <w:numId w:val="15"/>
        </w:numPr>
        <w:rPr>
          <w:lang w:eastAsia="en-US"/>
        </w:rPr>
      </w:pPr>
      <w:bookmarkStart w:id="48" w:name="_Toc306994739"/>
      <w:bookmarkStart w:id="49" w:name="_Toc340746515"/>
      <w:bookmarkStart w:id="50" w:name="_Toc313556705"/>
      <w:bookmarkStart w:id="51" w:name="_Toc358287685"/>
      <w:r>
        <w:rPr>
          <w:lang w:eastAsia="en-US"/>
        </w:rPr>
        <w:t xml:space="preserve">About </w:t>
      </w:r>
      <w:bookmarkEnd w:id="48"/>
      <w:r>
        <w:rPr>
          <w:lang w:eastAsia="en-US"/>
        </w:rPr>
        <w:t>the ISA Programme</w:t>
      </w:r>
      <w:bookmarkEnd w:id="49"/>
      <w:bookmarkEnd w:id="50"/>
      <w:bookmarkEnd w:id="51"/>
    </w:p>
    <w:p w:rsidR="00AE32D9" w:rsidRDefault="00AE32D9" w:rsidP="00CD53A3">
      <w:pPr>
        <w:spacing w:line="360" w:lineRule="auto"/>
        <w:rPr>
          <w:lang w:eastAsia="en-US"/>
        </w:rPr>
      </w:pPr>
      <w:r>
        <w:rPr>
          <w:rFonts w:cs="Arial"/>
          <w:color w:val="000000"/>
          <w:szCs w:val="20"/>
        </w:rPr>
        <w:t xml:space="preserve">The Core Public Service vocabulary has been created as part of </w:t>
      </w:r>
      <w:hyperlink r:id="rId15" w:history="1">
        <w:r w:rsidRPr="00CD53A3">
          <w:rPr>
            <w:rStyle w:val="Hyperlink"/>
            <w:rFonts w:cs="Arial"/>
            <w:noProof w:val="0"/>
            <w:szCs w:val="20"/>
          </w:rPr>
          <w:t>Action 1.1</w:t>
        </w:r>
      </w:hyperlink>
      <w:r>
        <w:rPr>
          <w:rStyle w:val="FootnoteReference"/>
        </w:rPr>
        <w:footnoteReference w:id="1"/>
      </w:r>
      <w:r>
        <w:rPr>
          <w:rFonts w:cs="Arial"/>
          <w:color w:val="000000"/>
          <w:szCs w:val="20"/>
        </w:rPr>
        <w:t xml:space="preserve"> of the Interoperability solutions for European public administrations (ISA) programme of the European Commission (EC). This programme funds initiatives to foster the efficient and effective cross-border electronic interactions between European public administrations. Action 1.1 is targeted towards improving the semantic interoperability of European e-Government systems. </w:t>
      </w:r>
      <w:r>
        <w:rPr>
          <w:lang w:eastAsia="en-US"/>
        </w:rPr>
        <w:t>It addresses these by encouraging the sharing and reuse of semantic assets. As part of Action 1.1, the ISA Programme intends to build consensus on a number of e-Government Core Vocabularies for public sector information exchange.</w:t>
      </w:r>
    </w:p>
    <w:p w:rsidR="00AE32D9" w:rsidRDefault="00AE32D9" w:rsidP="006902FA">
      <w:pPr>
        <w:pStyle w:val="Heading2"/>
        <w:numPr>
          <w:ilvl w:val="1"/>
          <w:numId w:val="15"/>
        </w:numPr>
        <w:rPr>
          <w:lang w:eastAsia="en-US"/>
        </w:rPr>
      </w:pPr>
      <w:bookmarkStart w:id="52" w:name="_Toc340746517"/>
      <w:bookmarkStart w:id="53" w:name="_Toc358287686"/>
      <w:r>
        <w:rPr>
          <w:lang w:eastAsia="en-US"/>
        </w:rPr>
        <w:t>Terminology</w:t>
      </w:r>
      <w:bookmarkEnd w:id="52"/>
      <w:bookmarkEnd w:id="53"/>
    </w:p>
    <w:p w:rsidR="00AE32D9" w:rsidRDefault="00AE32D9" w:rsidP="001A14CC">
      <w:pPr>
        <w:rPr>
          <w:lang w:eastAsia="en-US"/>
        </w:rPr>
      </w:pPr>
      <w:r>
        <w:rPr>
          <w:lang w:eastAsia="en-US"/>
        </w:rPr>
        <w:t>This document uses the following terminology:</w:t>
      </w:r>
    </w:p>
    <w:p w:rsidR="00AE32D9" w:rsidRDefault="00AE32D9" w:rsidP="001A14CC">
      <w:pPr>
        <w:rPr>
          <w:lang w:eastAsia="en-US"/>
        </w:rPr>
      </w:pPr>
    </w:p>
    <w:p w:rsidR="00AE32D9" w:rsidRDefault="00AE32D9" w:rsidP="00CD53A3">
      <w:pPr>
        <w:spacing w:line="360" w:lineRule="auto"/>
        <w:rPr>
          <w:lang w:eastAsia="en-US"/>
        </w:rPr>
      </w:pPr>
      <w:r>
        <w:rPr>
          <w:b/>
          <w:lang w:eastAsia="en-US"/>
        </w:rPr>
        <w:t>Semantic interoperability</w:t>
      </w:r>
      <w:r>
        <w:rPr>
          <w:lang w:eastAsia="en-US"/>
        </w:rPr>
        <w:t xml:space="preserve"> is defined as the ability of information and communication technology (ICT) systems and the business processes they support to exchange data and to enable the sharing of information and knowledge: </w:t>
      </w:r>
      <w:r>
        <w:rPr>
          <w:i/>
          <w:lang w:eastAsia="en-US"/>
        </w:rPr>
        <w:t>Semantic Interoperability enables systems to combine received information with other information resources and to process it in a meaningful manner</w:t>
      </w:r>
      <w:r>
        <w:rPr>
          <w:lang w:eastAsia="en-US"/>
        </w:rPr>
        <w:t xml:space="preserve"> [</w:t>
      </w:r>
      <w:r w:rsidR="006451C5">
        <w:rPr>
          <w:lang w:eastAsia="en-US"/>
        </w:rPr>
        <w:fldChar w:fldCharType="begin"/>
      </w:r>
      <w:r>
        <w:rPr>
          <w:lang w:eastAsia="en-US"/>
        </w:rPr>
        <w:instrText xml:space="preserve"> REF _Ref351370893 \r \h </w:instrText>
      </w:r>
      <w:r w:rsidR="006451C5">
        <w:rPr>
          <w:lang w:eastAsia="en-US"/>
        </w:rPr>
      </w:r>
      <w:r w:rsidR="006451C5">
        <w:rPr>
          <w:lang w:eastAsia="en-US"/>
        </w:rPr>
        <w:fldChar w:fldCharType="separate"/>
      </w:r>
      <w:r w:rsidR="00513758">
        <w:rPr>
          <w:lang w:eastAsia="en-US"/>
        </w:rPr>
        <w:t>5</w:t>
      </w:r>
      <w:r w:rsidR="006451C5">
        <w:rPr>
          <w:lang w:eastAsia="en-US"/>
        </w:rPr>
        <w:fldChar w:fldCharType="end"/>
      </w:r>
      <w:r>
        <w:rPr>
          <w:lang w:eastAsia="en-US"/>
        </w:rPr>
        <w:t>]. It aims at the mental representations that human beings have of the meaning of any given data.</w:t>
      </w:r>
    </w:p>
    <w:p w:rsidR="00AE32D9" w:rsidRDefault="00AE32D9" w:rsidP="001A14CC">
      <w:pPr>
        <w:rPr>
          <w:lang w:eastAsia="en-US"/>
        </w:rPr>
      </w:pPr>
    </w:p>
    <w:p w:rsidR="00AE32D9" w:rsidRDefault="00AE32D9" w:rsidP="00CD53A3">
      <w:pPr>
        <w:spacing w:line="360" w:lineRule="auto"/>
        <w:rPr>
          <w:lang w:eastAsia="en-GB"/>
        </w:rPr>
      </w:pPr>
      <w:r>
        <w:rPr>
          <w:noProof/>
          <w:lang w:eastAsia="en-GB"/>
        </w:rPr>
        <w:t xml:space="preserve">A </w:t>
      </w:r>
      <w:r>
        <w:rPr>
          <w:b/>
          <w:noProof/>
          <w:lang w:eastAsia="en-GB"/>
        </w:rPr>
        <w:t>Core Vocabulary</w:t>
      </w:r>
      <w:r>
        <w:rPr>
          <w:noProof/>
          <w:lang w:eastAsia="en-GB"/>
        </w:rPr>
        <w:t xml:space="preserve"> is a simplified, reusable, and extensible data model that captures the fundamental characteristics of an entity in a context-neutral fashion [</w:t>
      </w:r>
      <w:r w:rsidR="006451C5">
        <w:rPr>
          <w:noProof/>
          <w:lang w:eastAsia="en-GB"/>
        </w:rPr>
        <w:fldChar w:fldCharType="begin"/>
      </w:r>
      <w:r>
        <w:rPr>
          <w:noProof/>
          <w:lang w:eastAsia="en-GB"/>
        </w:rPr>
        <w:instrText xml:space="preserve"> REF _Ref351370922 \r \h </w:instrText>
      </w:r>
      <w:r w:rsidR="006451C5">
        <w:rPr>
          <w:noProof/>
          <w:lang w:eastAsia="en-GB"/>
        </w:rPr>
      </w:r>
      <w:r w:rsidR="006451C5">
        <w:rPr>
          <w:noProof/>
          <w:lang w:eastAsia="en-GB"/>
        </w:rPr>
        <w:fldChar w:fldCharType="separate"/>
      </w:r>
      <w:r w:rsidR="00513758">
        <w:rPr>
          <w:noProof/>
          <w:lang w:eastAsia="en-GB"/>
        </w:rPr>
        <w:t>4</w:t>
      </w:r>
      <w:r w:rsidR="006451C5">
        <w:rPr>
          <w:noProof/>
          <w:lang w:eastAsia="en-GB"/>
        </w:rPr>
        <w:fldChar w:fldCharType="end"/>
      </w:r>
      <w:r>
        <w:rPr>
          <w:noProof/>
          <w:lang w:eastAsia="en-GB"/>
        </w:rPr>
        <w:t>]. Well known examples of existing Core Vocabularies include the Dublin Core Metadata Set</w:t>
      </w:r>
      <w:r>
        <w:rPr>
          <w:rStyle w:val="FootnoteReference"/>
          <w:noProof/>
          <w:lang w:eastAsia="en-GB"/>
        </w:rPr>
        <w:footnoteReference w:id="2"/>
      </w:r>
      <w:r>
        <w:rPr>
          <w:noProof/>
          <w:lang w:eastAsia="en-GB"/>
        </w:rPr>
        <w:t xml:space="preserve">. </w:t>
      </w:r>
      <w:r>
        <w:rPr>
          <w:lang w:eastAsia="en-GB"/>
        </w:rPr>
        <w:t xml:space="preserve">Such Core Vocabularies are the starting point for agreeing on new semantic interoperability assets and defining mappings between existing assets. Semantic interoperability assets that map to or extend such Core Vocabularies are the </w:t>
      </w:r>
      <w:r>
        <w:rPr>
          <w:i/>
          <w:lang w:eastAsia="en-GB"/>
        </w:rPr>
        <w:t xml:space="preserve">minimum required </w:t>
      </w:r>
      <w:r>
        <w:rPr>
          <w:lang w:eastAsia="en-GB"/>
        </w:rPr>
        <w:t>to guarantee a level of cross-domain and cross-border interoperability that can be attained by public administrations.</w:t>
      </w:r>
    </w:p>
    <w:p w:rsidR="00AE32D9" w:rsidRDefault="00AE32D9" w:rsidP="006902FA">
      <w:pPr>
        <w:pStyle w:val="Heading2"/>
        <w:numPr>
          <w:ilvl w:val="1"/>
          <w:numId w:val="15"/>
        </w:numPr>
        <w:rPr>
          <w:lang w:eastAsia="en-US"/>
        </w:rPr>
      </w:pPr>
      <w:bookmarkStart w:id="54" w:name="_Toc358287687"/>
      <w:r>
        <w:rPr>
          <w:lang w:eastAsia="en-US"/>
        </w:rPr>
        <w:t>Objectives</w:t>
      </w:r>
      <w:bookmarkEnd w:id="54"/>
    </w:p>
    <w:p w:rsidR="00AE32D9" w:rsidRDefault="00AE32D9" w:rsidP="00CD53A3">
      <w:pPr>
        <w:spacing w:line="360" w:lineRule="auto"/>
        <w:rPr>
          <w:lang w:eastAsia="en-GB"/>
        </w:rPr>
      </w:pPr>
      <w:r>
        <w:rPr>
          <w:lang w:eastAsia="en-GB"/>
        </w:rPr>
        <w:t xml:space="preserve">The Core Public Service </w:t>
      </w:r>
      <w:r w:rsidRPr="00CD53A3">
        <w:rPr>
          <w:rFonts w:cs="Arial"/>
          <w:color w:val="000000"/>
          <w:szCs w:val="20"/>
        </w:rPr>
        <w:t>Vocabulary</w:t>
      </w:r>
      <w:r>
        <w:rPr>
          <w:lang w:eastAsia="en-GB"/>
        </w:rPr>
        <w:t xml:space="preserve"> (</w:t>
      </w:r>
      <w:r w:rsidRPr="003D34D7">
        <w:rPr>
          <w:b/>
          <w:lang w:eastAsia="en-GB"/>
        </w:rPr>
        <w:t>CPSV</w:t>
      </w:r>
      <w:r>
        <w:rPr>
          <w:lang w:eastAsia="en-GB"/>
        </w:rPr>
        <w:t>) is designed to make it easy to exchange basic information about individual public sector services. By using the vocabulary, almost certainly augmented with sector-specific information, organisations publishing data about their services will enable:</w:t>
      </w:r>
    </w:p>
    <w:p w:rsidR="00AE32D9" w:rsidRDefault="00AE32D9" w:rsidP="00CD53A3">
      <w:pPr>
        <w:numPr>
          <w:ilvl w:val="0"/>
          <w:numId w:val="9"/>
        </w:numPr>
        <w:spacing w:line="360" w:lineRule="auto"/>
        <w:rPr>
          <w:lang w:eastAsia="en-GB"/>
        </w:rPr>
      </w:pPr>
      <w:r>
        <w:rPr>
          <w:lang w:eastAsia="en-GB"/>
        </w:rPr>
        <w:t>easier discovery of those services with and between countries;</w:t>
      </w:r>
    </w:p>
    <w:p w:rsidR="00AE32D9" w:rsidRDefault="00AE32D9" w:rsidP="00CD53A3">
      <w:pPr>
        <w:numPr>
          <w:ilvl w:val="0"/>
          <w:numId w:val="9"/>
        </w:numPr>
        <w:spacing w:line="360" w:lineRule="auto"/>
        <w:rPr>
          <w:lang w:eastAsia="en-GB"/>
        </w:rPr>
      </w:pPr>
      <w:r>
        <w:rPr>
          <w:lang w:eastAsia="en-GB"/>
        </w:rPr>
        <w:t>easier discovery of the legislation and policies that underpin service provision;</w:t>
      </w:r>
    </w:p>
    <w:p w:rsidR="00AE32D9" w:rsidRDefault="00AE32D9" w:rsidP="00CD53A3">
      <w:pPr>
        <w:numPr>
          <w:ilvl w:val="0"/>
          <w:numId w:val="9"/>
        </w:numPr>
        <w:spacing w:line="360" w:lineRule="auto"/>
        <w:rPr>
          <w:lang w:eastAsia="en-GB"/>
        </w:rPr>
      </w:pPr>
      <w:r>
        <w:rPr>
          <w:lang w:eastAsia="en-GB"/>
        </w:rPr>
        <w:lastRenderedPageBreak/>
        <w:t>easier recognition of how services provided by a single organisation interrelate and are used either by other services or external users; and</w:t>
      </w:r>
    </w:p>
    <w:p w:rsidR="00AE32D9" w:rsidRDefault="00AE32D9" w:rsidP="00CD53A3">
      <w:pPr>
        <w:numPr>
          <w:ilvl w:val="0"/>
          <w:numId w:val="9"/>
        </w:numPr>
        <w:spacing w:line="360" w:lineRule="auto"/>
        <w:rPr>
          <w:lang w:eastAsia="en-GB"/>
        </w:rPr>
      </w:pPr>
      <w:r>
        <w:rPr>
          <w:lang w:eastAsia="en-GB"/>
        </w:rPr>
        <w:t>easier comparison of similar services provided by different organisations.</w:t>
      </w:r>
    </w:p>
    <w:p w:rsidR="00AE32D9" w:rsidRDefault="00AE32D9" w:rsidP="006902FA">
      <w:pPr>
        <w:pStyle w:val="Heading2"/>
        <w:numPr>
          <w:ilvl w:val="1"/>
          <w:numId w:val="15"/>
        </w:numPr>
        <w:rPr>
          <w:lang w:eastAsia="en-US"/>
        </w:rPr>
      </w:pPr>
      <w:bookmarkStart w:id="55" w:name="_Ref344991271"/>
      <w:bookmarkStart w:id="56" w:name="_Toc358287688"/>
      <w:r>
        <w:rPr>
          <w:lang w:eastAsia="en-US"/>
        </w:rPr>
        <w:t>Scope</w:t>
      </w:r>
      <w:bookmarkEnd w:id="55"/>
      <w:bookmarkEnd w:id="56"/>
    </w:p>
    <w:p w:rsidR="00AE32D9" w:rsidRDefault="00AE32D9" w:rsidP="00CD53A3">
      <w:pPr>
        <w:spacing w:line="360" w:lineRule="auto"/>
        <w:rPr>
          <w:lang w:eastAsia="en-GB"/>
        </w:rPr>
      </w:pPr>
      <w:r>
        <w:rPr>
          <w:lang w:eastAsia="en-GB"/>
        </w:rPr>
        <w:t>Any description of a public service will fit into a broader data set; for example: service users, metrics, outcomes, incidents and reports are all concepts likely to impinge on a service. In order to complete the curr</w:t>
      </w:r>
      <w:r w:rsidRPr="00CD53A3">
        <w:rPr>
          <w:rFonts w:cs="Arial"/>
          <w:color w:val="000000"/>
          <w:szCs w:val="20"/>
        </w:rPr>
        <w:t>e</w:t>
      </w:r>
      <w:r>
        <w:rPr>
          <w:lang w:eastAsia="en-GB"/>
        </w:rPr>
        <w:t>nt work in timely fashion, it is necessary to limit the scope and focus specifically on the core aspects of a service, recognising that it must fit in with existing and future vocabularies. That said, the CPSV must be broad enough so that it provides a framework for publishing data that is immediately useful and does not automatically require the addition of terms that would need to be defined in future work.</w:t>
      </w:r>
    </w:p>
    <w:p w:rsidR="00AE32D9" w:rsidRDefault="00AE32D9" w:rsidP="001A14CC">
      <w:pPr>
        <w:rPr>
          <w:lang w:eastAsia="en-GB"/>
        </w:rPr>
      </w:pPr>
    </w:p>
    <w:p w:rsidR="00AE32D9" w:rsidRDefault="00AE32D9" w:rsidP="00CD53A3">
      <w:pPr>
        <w:spacing w:line="360" w:lineRule="auto"/>
        <w:rPr>
          <w:lang w:eastAsia="en-GB"/>
        </w:rPr>
      </w:pPr>
      <w:r>
        <w:rPr>
          <w:lang w:eastAsia="en-GB"/>
        </w:rPr>
        <w:t xml:space="preserve">At its simplest, a public service is the capacity to carry out a procedure and exists whether it is used or not. It is </w:t>
      </w:r>
      <w:r w:rsidRPr="004B1BCE">
        <w:rPr>
          <w:lang w:eastAsia="en-GB"/>
        </w:rPr>
        <w:t xml:space="preserve">a set of deeds and acts performed by </w:t>
      </w:r>
      <w:r>
        <w:rPr>
          <w:lang w:eastAsia="en-GB"/>
        </w:rPr>
        <w:t xml:space="preserve">or on behalf of </w:t>
      </w:r>
      <w:r w:rsidRPr="004B1BCE">
        <w:rPr>
          <w:lang w:eastAsia="en-GB"/>
        </w:rPr>
        <w:t>a public agency for the benefit of a citizen, a business or another public agency</w:t>
      </w:r>
      <w:r>
        <w:rPr>
          <w:lang w:eastAsia="en-GB"/>
        </w:rPr>
        <w:t>. Public services operate according to rules that are derived from some combination of legislation and policy which can be set at local, national or supranational level. We further stipulate that a public service:</w:t>
      </w:r>
    </w:p>
    <w:p w:rsidR="00AE32D9" w:rsidRDefault="00AE32D9" w:rsidP="00CD53A3">
      <w:pPr>
        <w:pStyle w:val="Default"/>
        <w:numPr>
          <w:ilvl w:val="0"/>
          <w:numId w:val="14"/>
        </w:numPr>
        <w:spacing w:line="360" w:lineRule="auto"/>
        <w:jc w:val="both"/>
        <w:rPr>
          <w:sz w:val="20"/>
          <w:szCs w:val="20"/>
        </w:rPr>
      </w:pPr>
      <w:r>
        <w:rPr>
          <w:sz w:val="20"/>
          <w:szCs w:val="20"/>
        </w:rPr>
        <w:t>is atomic, meaning that its use can be triggered by businesses, citizens or other public administrations; and</w:t>
      </w:r>
    </w:p>
    <w:p w:rsidR="00AE32D9" w:rsidRDefault="00AE32D9" w:rsidP="00CD53A3">
      <w:pPr>
        <w:pStyle w:val="Default"/>
        <w:numPr>
          <w:ilvl w:val="0"/>
          <w:numId w:val="14"/>
        </w:numPr>
        <w:spacing w:line="360" w:lineRule="auto"/>
        <w:jc w:val="both"/>
        <w:rPr>
          <w:sz w:val="20"/>
          <w:szCs w:val="20"/>
        </w:rPr>
      </w:pPr>
      <w:r>
        <w:rPr>
          <w:sz w:val="20"/>
          <w:szCs w:val="20"/>
        </w:rPr>
        <w:t>usually requires information that is checked before the public administration issues an official decision that is registered in a system (in an automatic or manual way).</w:t>
      </w:r>
    </w:p>
    <w:p w:rsidR="00AE32D9" w:rsidRDefault="00AE32D9" w:rsidP="00243DA8"/>
    <w:p w:rsidR="00AE32D9" w:rsidRDefault="00AE32D9" w:rsidP="006902FA">
      <w:pPr>
        <w:pStyle w:val="Heading1"/>
        <w:numPr>
          <w:ilvl w:val="0"/>
          <w:numId w:val="15"/>
        </w:numPr>
      </w:pPr>
      <w:bookmarkStart w:id="57" w:name="_Toc358287689"/>
      <w:r>
        <w:lastRenderedPageBreak/>
        <w:t>Motivation</w:t>
      </w:r>
      <w:bookmarkEnd w:id="57"/>
    </w:p>
    <w:p w:rsidR="00AE32D9" w:rsidRDefault="00AE32D9" w:rsidP="00132AE8">
      <w:pPr>
        <w:spacing w:line="360" w:lineRule="auto"/>
      </w:pPr>
      <w:r>
        <w:t xml:space="preserve">The </w:t>
      </w:r>
      <w:r>
        <w:rPr>
          <w:b/>
        </w:rPr>
        <w:t>metadata</w:t>
      </w:r>
      <w:r>
        <w:t xml:space="preserve"> and </w:t>
      </w:r>
      <w:r>
        <w:rPr>
          <w:b/>
        </w:rPr>
        <w:t>reference data</w:t>
      </w:r>
      <w:r>
        <w:t xml:space="preserve"> used in electronic public services across Europe most often has a very specific context. Attaining consensus on common metadata and reference data for these electronic services is a </w:t>
      </w:r>
      <w:r>
        <w:rPr>
          <w:i/>
        </w:rPr>
        <w:t>critical</w:t>
      </w:r>
      <w:r>
        <w:t xml:space="preserve"> step towards semantic interoperability. Unfortunately, consensus building is hindered by the diverse cultural, multi-lingual, legal, and organisational contexts of these e-Government services. To alleviate this problem, consensus building should start at a higher level of abstraction that surpasses the contexts of individual electronic public services, and thus the cultural, lingual, legal, and organisational differences of individual countries. In particular, consensus can be more easily attained on the semantics of a </w:t>
      </w:r>
      <w:r>
        <w:rPr>
          <w:i/>
        </w:rPr>
        <w:t xml:space="preserve">small </w:t>
      </w:r>
      <w:r>
        <w:t>set of fundamental concepts, for which less divergent opinions exist [EGOV-CV]. These concepts are what we describe as Core Vocabularies.</w:t>
      </w:r>
    </w:p>
    <w:p w:rsidR="00AE32D9" w:rsidRDefault="00AE32D9" w:rsidP="006902FA">
      <w:pPr>
        <w:pStyle w:val="Heading2"/>
        <w:numPr>
          <w:ilvl w:val="1"/>
          <w:numId w:val="15"/>
        </w:numPr>
      </w:pPr>
      <w:bookmarkStart w:id="58" w:name="_Ref347754505"/>
      <w:bookmarkStart w:id="59" w:name="_Toc358287690"/>
      <w:r>
        <w:t>Use cases</w:t>
      </w:r>
      <w:bookmarkEnd w:id="58"/>
      <w:bookmarkEnd w:id="59"/>
    </w:p>
    <w:p w:rsidR="00AE32D9" w:rsidRDefault="00AE32D9" w:rsidP="00E81B1F"/>
    <w:p w:rsidR="00AE32D9" w:rsidRDefault="00AE32D9" w:rsidP="00E81B1F">
      <w:r>
        <w:t>The Core Public Service Vocabulary is designed to meet the use cases described below.</w:t>
      </w:r>
    </w:p>
    <w:p w:rsidR="00AE32D9" w:rsidRDefault="00AE32D9" w:rsidP="00E81B1F"/>
    <w:p w:rsidR="00AE32D9" w:rsidRDefault="000F3F1A" w:rsidP="00E81B1F">
      <w:r>
        <w:rPr>
          <w:noProof/>
          <w:lang w:eastAsia="en-GB"/>
        </w:rPr>
        <w:drawing>
          <wp:inline distT="0" distB="0" distL="0" distR="0">
            <wp:extent cx="5362575" cy="2486025"/>
            <wp:effectExtent l="19050" t="0" r="9525"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5362575" cy="2486025"/>
                    </a:xfrm>
                    <a:prstGeom prst="rect">
                      <a:avLst/>
                    </a:prstGeom>
                    <a:noFill/>
                    <a:ln w="9525">
                      <a:noFill/>
                      <a:miter lim="800000"/>
                      <a:headEnd/>
                      <a:tailEnd/>
                    </a:ln>
                  </pic:spPr>
                </pic:pic>
              </a:graphicData>
            </a:graphic>
          </wp:inline>
        </w:drawing>
      </w:r>
    </w:p>
    <w:p w:rsidR="00AE32D9" w:rsidRDefault="00AE32D9" w:rsidP="00CD3ACD">
      <w:pPr>
        <w:pStyle w:val="Caption"/>
      </w:pPr>
      <w:bookmarkStart w:id="60" w:name="_Toc358287734"/>
      <w:r>
        <w:t xml:space="preserve">Figure </w:t>
      </w:r>
      <w:fldSimple w:instr=" SEQ Figure \* ARABIC ">
        <w:r w:rsidR="00513758">
          <w:rPr>
            <w:noProof/>
          </w:rPr>
          <w:t>1</w:t>
        </w:r>
      </w:fldSimple>
      <w:r>
        <w:t xml:space="preserve"> A diagrammatic summary of the use cases for the Core Public Service Vocabulary. The term Member State refers to member states of the European Union and Authority to public administrations at different levels including government bodies.</w:t>
      </w:r>
      <w:bookmarkEnd w:id="60"/>
    </w:p>
    <w:p w:rsidR="00AE32D9" w:rsidRPr="00B7176A" w:rsidRDefault="00AE32D9" w:rsidP="00B7176A"/>
    <w:p w:rsidR="00AE32D9" w:rsidRDefault="00AE32D9" w:rsidP="006902FA">
      <w:pPr>
        <w:pStyle w:val="Heading3"/>
        <w:numPr>
          <w:ilvl w:val="2"/>
          <w:numId w:val="15"/>
        </w:numPr>
        <w:rPr>
          <w:lang w:eastAsia="en-GB"/>
        </w:rPr>
      </w:pPr>
      <w:bookmarkStart w:id="61" w:name="_Toc347762010"/>
      <w:bookmarkStart w:id="62" w:name="_Toc358287691"/>
      <w:r>
        <w:rPr>
          <w:lang w:eastAsia="en-GB"/>
        </w:rPr>
        <w:t>Use Case 1</w:t>
      </w:r>
      <w:bookmarkEnd w:id="61"/>
      <w:bookmarkEnd w:id="62"/>
    </w:p>
    <w:p w:rsidR="00AE32D9" w:rsidRDefault="00AE32D9" w:rsidP="00B7176A">
      <w:pPr>
        <w:spacing w:line="360" w:lineRule="auto"/>
      </w:pPr>
      <w:r>
        <w:t xml:space="preserve">Alice, a young woman living in Brighton, is aggrieved that an item of rubbish she left outside her property was not taken away with the rest of her waste by her local domestic refuse collection service. Looking at the authority's Web site she is </w:t>
      </w:r>
      <w:r w:rsidRPr="00E6243B">
        <w:rPr>
          <w:b/>
        </w:rPr>
        <w:t>able to find details of the service</w:t>
      </w:r>
      <w:r>
        <w:t xml:space="preserve">, including links to the legislation and policies that govern the service. The policy documents make it clear that the item should have been collected. Taking up her case, the local authority is able to </w:t>
      </w:r>
      <w:r>
        <w:lastRenderedPageBreak/>
        <w:t>contact the contracted service provider and arrange for the item to be collected.</w:t>
      </w:r>
    </w:p>
    <w:p w:rsidR="00AE32D9" w:rsidRDefault="00AE32D9" w:rsidP="00E81B1F"/>
    <w:p w:rsidR="00AE32D9" w:rsidRDefault="000F3F1A" w:rsidP="00B7176A">
      <w:pPr>
        <w:keepNext/>
      </w:pPr>
      <w:r>
        <w:rPr>
          <w:noProof/>
          <w:lang w:eastAsia="en-GB"/>
        </w:rPr>
        <w:drawing>
          <wp:inline distT="0" distB="0" distL="0" distR="0">
            <wp:extent cx="5372100" cy="188595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srcRect r="4163"/>
                    <a:stretch>
                      <a:fillRect/>
                    </a:stretch>
                  </pic:blipFill>
                  <pic:spPr bwMode="auto">
                    <a:xfrm>
                      <a:off x="0" y="0"/>
                      <a:ext cx="5372100" cy="1885950"/>
                    </a:xfrm>
                    <a:prstGeom prst="rect">
                      <a:avLst/>
                    </a:prstGeom>
                    <a:noFill/>
                    <a:ln w="9525">
                      <a:noFill/>
                      <a:miter lim="800000"/>
                      <a:headEnd/>
                      <a:tailEnd/>
                    </a:ln>
                  </pic:spPr>
                </pic:pic>
              </a:graphicData>
            </a:graphic>
          </wp:inline>
        </w:drawing>
      </w:r>
    </w:p>
    <w:p w:rsidR="00AE32D9" w:rsidRDefault="00AE32D9" w:rsidP="00B7176A">
      <w:pPr>
        <w:pStyle w:val="Caption"/>
        <w:spacing w:after="240"/>
        <w:contextualSpacing w:val="0"/>
      </w:pPr>
      <w:bookmarkStart w:id="63" w:name="_Toc358287735"/>
      <w:r>
        <w:t xml:space="preserve">Figure </w:t>
      </w:r>
      <w:fldSimple w:instr=" SEQ Figure \* ARABIC ">
        <w:r w:rsidR="00513758">
          <w:rPr>
            <w:noProof/>
          </w:rPr>
          <w:t>2</w:t>
        </w:r>
      </w:fldSimple>
      <w:r>
        <w:t xml:space="preserve"> Overview of Use Case 1</w:t>
      </w:r>
      <w:bookmarkEnd w:id="63"/>
    </w:p>
    <w:p w:rsidR="00AE32D9" w:rsidRDefault="00AE32D9" w:rsidP="006902FA">
      <w:pPr>
        <w:pStyle w:val="Heading3"/>
        <w:numPr>
          <w:ilvl w:val="2"/>
          <w:numId w:val="15"/>
        </w:numPr>
        <w:rPr>
          <w:lang w:eastAsia="en-GB"/>
        </w:rPr>
      </w:pPr>
      <w:bookmarkStart w:id="64" w:name="_Toc347762011"/>
      <w:bookmarkStart w:id="65" w:name="_Toc358287692"/>
      <w:r>
        <w:rPr>
          <w:lang w:eastAsia="en-GB"/>
        </w:rPr>
        <w:t>Use Case 2</w:t>
      </w:r>
      <w:bookmarkEnd w:id="64"/>
      <w:bookmarkEnd w:id="65"/>
    </w:p>
    <w:p w:rsidR="00AE32D9" w:rsidRDefault="00AE32D9" w:rsidP="00B7176A">
      <w:pPr>
        <w:spacing w:line="360" w:lineRule="auto"/>
      </w:pPr>
      <w:r>
        <w:t xml:space="preserve">Johann is considering how his department at the Austrian </w:t>
      </w:r>
      <w:r>
        <w:rPr>
          <w:rFonts w:cs="Arial"/>
          <w:color w:val="333333"/>
          <w:sz w:val="18"/>
          <w:szCs w:val="18"/>
          <w:shd w:val="clear" w:color="auto" w:fill="FFFFFF"/>
        </w:rPr>
        <w:t>Federal Ministry of Labour, Social Affairs and Consumer Protection</w:t>
      </w:r>
      <w:r>
        <w:t xml:space="preserve"> is going to fulfil the obligations put on it by new legislation concerning adult social care. To help him formulate a proposal, he wants to see how similar issues are handled in </w:t>
      </w:r>
      <w:r w:rsidRPr="00AB6182">
        <w:t xml:space="preserve">other </w:t>
      </w:r>
      <w:r>
        <w:t>EU Member States. Referring to a controlled vocabulary of services performed by local governments in several EU Member States, he is able to quickly identify and locate descriptions of the relevant services and so begin his comparative study.</w:t>
      </w:r>
    </w:p>
    <w:p w:rsidR="00AE32D9" w:rsidRDefault="00AE32D9" w:rsidP="006902FA">
      <w:pPr>
        <w:pStyle w:val="Heading3"/>
        <w:numPr>
          <w:ilvl w:val="2"/>
          <w:numId w:val="15"/>
        </w:numPr>
        <w:rPr>
          <w:lang w:eastAsia="en-GB"/>
        </w:rPr>
      </w:pPr>
      <w:bookmarkStart w:id="66" w:name="_Toc347762012"/>
      <w:bookmarkStart w:id="67" w:name="_Toc358287693"/>
      <w:r>
        <w:rPr>
          <w:lang w:eastAsia="en-GB"/>
        </w:rPr>
        <w:t>Use Case 3</w:t>
      </w:r>
      <w:bookmarkEnd w:id="66"/>
      <w:bookmarkEnd w:id="67"/>
    </w:p>
    <w:p w:rsidR="00AE32D9" w:rsidRDefault="00AE32D9" w:rsidP="00B7176A">
      <w:pPr>
        <w:spacing w:line="360" w:lineRule="auto"/>
      </w:pPr>
      <w:r>
        <w:t xml:space="preserve">Pierre is studying the impact of road traffic accidents in the area of Montpellier, France. She is collating data on which services are involved and what the function of each one is. As well as the emergency services, she notes that many accidents lead to assessments of the accident site by departments concerned with highway maintenance, landscaping and health and safety. Since each service is described in a common manner, she is </w:t>
      </w:r>
      <w:r w:rsidRPr="00E6243B">
        <w:rPr>
          <w:b/>
        </w:rPr>
        <w:t>quickly able to identify</w:t>
      </w:r>
      <w:r>
        <w:t xml:space="preserve"> the </w:t>
      </w:r>
      <w:r w:rsidRPr="00E6243B">
        <w:rPr>
          <w:b/>
        </w:rPr>
        <w:t>services</w:t>
      </w:r>
      <w:r>
        <w:t xml:space="preserve"> concerned with each road traffic accident. It is this commonality that reveals the significant duplication of effort. Clair is therefore able to propose a new, more efficient service that carries out the duplicated functions just once on behalf of multiple services.</w:t>
      </w:r>
    </w:p>
    <w:p w:rsidR="00AE32D9" w:rsidRPr="001122D8" w:rsidRDefault="00AE32D9" w:rsidP="006902FA">
      <w:pPr>
        <w:pStyle w:val="Heading3"/>
        <w:numPr>
          <w:ilvl w:val="2"/>
          <w:numId w:val="15"/>
        </w:numPr>
        <w:rPr>
          <w:lang w:eastAsia="en-GB"/>
        </w:rPr>
      </w:pPr>
      <w:bookmarkStart w:id="68" w:name="_Toc347762013"/>
      <w:bookmarkStart w:id="69" w:name="_Toc358287694"/>
      <w:r w:rsidRPr="001122D8">
        <w:rPr>
          <w:lang w:eastAsia="en-GB"/>
        </w:rPr>
        <w:t>Use Case 4</w:t>
      </w:r>
      <w:bookmarkEnd w:id="68"/>
      <w:bookmarkEnd w:id="69"/>
    </w:p>
    <w:p w:rsidR="00AE32D9" w:rsidRDefault="00AE32D9" w:rsidP="00E81B1F">
      <w:r>
        <w:t>Dimitris</w:t>
      </w:r>
      <w:r w:rsidRPr="001122D8">
        <w:t xml:space="preserve"> is suffering from macular degeneration and is understandably concerned about what services will be available to him as his eyesight deteriorates. Since his local authority's services </w:t>
      </w:r>
      <w:r>
        <w:t xml:space="preserve">in Athens </w:t>
      </w:r>
      <w:r w:rsidRPr="001122D8">
        <w:t xml:space="preserve">are described in a common machine readable manner, he is able to </w:t>
      </w:r>
      <w:r w:rsidRPr="001122D8">
        <w:rPr>
          <w:b/>
        </w:rPr>
        <w:t>easily query the service directory</w:t>
      </w:r>
      <w:r w:rsidRPr="001122D8">
        <w:t xml:space="preserve"> for services tailored for blind or partially sighted people.</w:t>
      </w:r>
    </w:p>
    <w:p w:rsidR="00AE32D9" w:rsidRDefault="00AE32D9" w:rsidP="006902FA">
      <w:pPr>
        <w:pStyle w:val="Heading3"/>
        <w:numPr>
          <w:ilvl w:val="2"/>
          <w:numId w:val="15"/>
        </w:numPr>
        <w:rPr>
          <w:lang w:eastAsia="en-GB"/>
        </w:rPr>
      </w:pPr>
      <w:bookmarkStart w:id="70" w:name="_Toc347762014"/>
      <w:bookmarkStart w:id="71" w:name="_Toc358287695"/>
      <w:r>
        <w:rPr>
          <w:lang w:eastAsia="en-GB"/>
        </w:rPr>
        <w:t>Use Case 5</w:t>
      </w:r>
      <w:bookmarkEnd w:id="70"/>
      <w:bookmarkEnd w:id="71"/>
    </w:p>
    <w:p w:rsidR="00AE32D9" w:rsidRDefault="00AE32D9" w:rsidP="00B7176A">
      <w:pPr>
        <w:spacing w:line="360" w:lineRule="auto"/>
      </w:pPr>
      <w:r>
        <w:t xml:space="preserve">Elena is conducting a review of the impact on schools of legislation passed in the last 5 years. The work is being carried out as part of a review of education policy under a previous </w:t>
      </w:r>
      <w:r>
        <w:lastRenderedPageBreak/>
        <w:t xml:space="preserve">administration. Taking the </w:t>
      </w:r>
      <w:r w:rsidRPr="00E6243B">
        <w:rPr>
          <w:b/>
        </w:rPr>
        <w:t>legislation</w:t>
      </w:r>
      <w:r>
        <w:t xml:space="preserve"> itself as a </w:t>
      </w:r>
      <w:r w:rsidRPr="00E6243B">
        <w:rPr>
          <w:b/>
        </w:rPr>
        <w:t>starting point</w:t>
      </w:r>
      <w:r>
        <w:t>, she is quickly able to see that different education authorities have assigned different functions arising from it to different services. She is then able to group education authorities according to broad categorisations based on their implementations and from there look for any significant differences in outcome and effectiveness and so inform the policy development process.</w:t>
      </w:r>
    </w:p>
    <w:p w:rsidR="00AE32D9" w:rsidRDefault="00AE32D9" w:rsidP="006902FA">
      <w:pPr>
        <w:pStyle w:val="Heading3"/>
        <w:numPr>
          <w:ilvl w:val="2"/>
          <w:numId w:val="15"/>
        </w:numPr>
        <w:rPr>
          <w:lang w:eastAsia="en-GB"/>
        </w:rPr>
      </w:pPr>
      <w:bookmarkStart w:id="72" w:name="_Toc347762015"/>
      <w:bookmarkStart w:id="73" w:name="_Toc358287696"/>
      <w:r>
        <w:rPr>
          <w:lang w:eastAsia="en-GB"/>
        </w:rPr>
        <w:t>Use Case 6</w:t>
      </w:r>
      <w:bookmarkEnd w:id="72"/>
      <w:bookmarkEnd w:id="73"/>
    </w:p>
    <w:p w:rsidR="00AE32D9" w:rsidRDefault="00AE32D9" w:rsidP="00B7176A">
      <w:pPr>
        <w:spacing w:line="360" w:lineRule="auto"/>
      </w:pPr>
      <w:r>
        <w:t xml:space="preserve">Franco works in the environmental protection department of his local authority and needs to find out what help might be available that would help him encourage residents in a troubled housing estate to take greater care of a nearby water course. Consulting the </w:t>
      </w:r>
      <w:r w:rsidRPr="00B63277">
        <w:rPr>
          <w:b/>
        </w:rPr>
        <w:t>services directory</w:t>
      </w:r>
      <w:r>
        <w:t xml:space="preserve"> he is quickly able to identify the relevant services and the departments responsible for running them.</w:t>
      </w:r>
    </w:p>
    <w:p w:rsidR="00AE32D9" w:rsidRDefault="00AE32D9" w:rsidP="006902FA">
      <w:pPr>
        <w:pStyle w:val="Heading3"/>
        <w:numPr>
          <w:ilvl w:val="2"/>
          <w:numId w:val="15"/>
        </w:numPr>
        <w:rPr>
          <w:lang w:eastAsia="en-GB"/>
        </w:rPr>
      </w:pPr>
      <w:bookmarkStart w:id="74" w:name="_Toc347762016"/>
      <w:bookmarkStart w:id="75" w:name="_Toc358287697"/>
      <w:r>
        <w:rPr>
          <w:lang w:eastAsia="en-GB"/>
        </w:rPr>
        <w:t>Use Case 7</w:t>
      </w:r>
      <w:bookmarkEnd w:id="74"/>
      <w:bookmarkEnd w:id="75"/>
    </w:p>
    <w:p w:rsidR="00AE32D9" w:rsidRDefault="00AE32D9" w:rsidP="00B7176A">
      <w:pPr>
        <w:spacing w:line="360" w:lineRule="auto"/>
      </w:pPr>
      <w:r>
        <w:t xml:space="preserve">Gicela wants to hold a street party so that she and her neighbours can take part in the celebrations for the Queen’s Day in The Hague. Clearly doing this requires permission to close off the street to traffic and may also impact on issues such as health and safety, waste disposal, noise control and so on. Putting on the event will require the permission and cooperation of multiple agencies at multiple levels of government: local, regional and possibly national. What Gicela needs is a directory of services that </w:t>
      </w:r>
      <w:r w:rsidRPr="00B63277">
        <w:rPr>
          <w:b/>
        </w:rPr>
        <w:t>cuts across administrative boundaries</w:t>
      </w:r>
      <w:r>
        <w:t xml:space="preserve"> so that she can direct her enquiries accordingly.</w:t>
      </w:r>
    </w:p>
    <w:p w:rsidR="00AE32D9" w:rsidRDefault="00AE32D9" w:rsidP="006902FA">
      <w:pPr>
        <w:pStyle w:val="Heading3"/>
        <w:numPr>
          <w:ilvl w:val="2"/>
          <w:numId w:val="15"/>
        </w:numPr>
        <w:rPr>
          <w:lang w:eastAsia="en-GB"/>
        </w:rPr>
      </w:pPr>
      <w:bookmarkStart w:id="76" w:name="_Toc347762017"/>
      <w:bookmarkStart w:id="77" w:name="_Toc358287698"/>
      <w:r>
        <w:rPr>
          <w:lang w:eastAsia="en-GB"/>
        </w:rPr>
        <w:t>Use Case 8</w:t>
      </w:r>
      <w:bookmarkEnd w:id="76"/>
      <w:bookmarkEnd w:id="77"/>
    </w:p>
    <w:p w:rsidR="00AE32D9" w:rsidRDefault="00AE32D9" w:rsidP="00B7176A">
      <w:pPr>
        <w:spacing w:line="360" w:lineRule="auto"/>
      </w:pPr>
      <w:r>
        <w:t xml:space="preserve">Hans is a developer who would like to build a Web application that allows users to </w:t>
      </w:r>
      <w:r w:rsidRPr="00B63277">
        <w:rPr>
          <w:b/>
        </w:rPr>
        <w:t>match</w:t>
      </w:r>
      <w:r>
        <w:t xml:space="preserve"> their </w:t>
      </w:r>
      <w:r w:rsidRPr="00B63277">
        <w:rPr>
          <w:b/>
        </w:rPr>
        <w:t>needs against available public services</w:t>
      </w:r>
      <w:r>
        <w:t>, irrespective of the administration that provides them. The application queries each authority's data and presents it to the user. Hans' task is made substantially easier as he knows what data is likely to be available and that it will be consistent between multiple sources.</w:t>
      </w:r>
    </w:p>
    <w:p w:rsidR="00AE32D9" w:rsidRDefault="00AE32D9" w:rsidP="003A418D">
      <w:pPr>
        <w:pStyle w:val="Heading3"/>
        <w:numPr>
          <w:ilvl w:val="2"/>
          <w:numId w:val="25"/>
        </w:numPr>
        <w:rPr>
          <w:lang w:eastAsia="en-GB"/>
        </w:rPr>
      </w:pPr>
      <w:bookmarkStart w:id="78" w:name="_Toc358287699"/>
      <w:r>
        <w:rPr>
          <w:lang w:eastAsia="en-GB"/>
        </w:rPr>
        <w:t>Use Case 9</w:t>
      </w:r>
      <w:bookmarkEnd w:id="78"/>
    </w:p>
    <w:p w:rsidR="00AE32D9" w:rsidRDefault="00AE32D9" w:rsidP="00B7176A">
      <w:pPr>
        <w:spacing w:line="360" w:lineRule="auto"/>
      </w:pPr>
      <w:r w:rsidRPr="00213F62">
        <w:t xml:space="preserve">Hermann and Jakob are Directors of their automotive electronic components business, "Einstein &amp; Co GmbH" from Munich in Germany for ten years. The board of the company, backed by a shareholder vote, has taken a decision to set up a branch office in Italy. Hermann is charged with formalising the necessary procedures, and establishing the business in Italy. To start with, Hermann needs easily find his way to information about the online Point of Single Contact in Italy, where he can register the business with the relevant Chamber of Commerce, secure the necessary trade certifications, and establish a new business in Italy. He will also need some help with finding the right office, recruiting new colleagues to run Einstein &amp; Co S.p.A. (e.g. information about the Italian labour regulations), and growing the business in Italy. </w:t>
      </w:r>
    </w:p>
    <w:p w:rsidR="00AE32D9" w:rsidRDefault="00AE32D9" w:rsidP="00B7176A">
      <w:pPr>
        <w:spacing w:line="360" w:lineRule="auto"/>
      </w:pPr>
    </w:p>
    <w:p w:rsidR="00AE32D9" w:rsidRDefault="00AE32D9" w:rsidP="006902FA">
      <w:pPr>
        <w:pStyle w:val="Heading2"/>
        <w:numPr>
          <w:ilvl w:val="1"/>
          <w:numId w:val="15"/>
        </w:numPr>
      </w:pPr>
      <w:bookmarkStart w:id="79" w:name="_Toc358287700"/>
      <w:r>
        <w:lastRenderedPageBreak/>
        <w:t>Related work</w:t>
      </w:r>
      <w:bookmarkEnd w:id="79"/>
    </w:p>
    <w:p w:rsidR="00AE32D9" w:rsidRDefault="00AE32D9" w:rsidP="007E25FD">
      <w:pPr>
        <w:spacing w:line="360" w:lineRule="auto"/>
        <w:rPr>
          <w:lang w:eastAsia="en-GB"/>
        </w:rPr>
      </w:pPr>
      <w:r>
        <w:rPr>
          <w:lang w:eastAsia="en-GB"/>
        </w:rPr>
        <w:t>Before embarking on the development of the CPSV, the working group notes, and in many cases draws directly upon, several existing initiatives.</w:t>
      </w:r>
    </w:p>
    <w:p w:rsidR="00AE32D9" w:rsidRDefault="00AE32D9" w:rsidP="00B7176A">
      <w:pPr>
        <w:numPr>
          <w:ilvl w:val="0"/>
          <w:numId w:val="10"/>
        </w:numPr>
        <w:spacing w:line="360" w:lineRule="auto"/>
        <w:rPr>
          <w:lang w:eastAsia="en-GB"/>
        </w:rPr>
      </w:pPr>
      <w:r>
        <w:rPr>
          <w:lang w:eastAsia="en-GB"/>
        </w:rPr>
        <w:t>The UK Public Sector Concept Model [</w:t>
      </w:r>
      <w:r w:rsidR="006451C5">
        <w:rPr>
          <w:lang w:eastAsia="en-GB"/>
        </w:rPr>
        <w:fldChar w:fldCharType="begin"/>
      </w:r>
      <w:r>
        <w:rPr>
          <w:lang w:eastAsia="en-GB"/>
        </w:rPr>
        <w:instrText xml:space="preserve"> REF _Ref351371556 \r \h </w:instrText>
      </w:r>
      <w:r w:rsidR="006451C5">
        <w:rPr>
          <w:lang w:eastAsia="en-GB"/>
        </w:rPr>
      </w:r>
      <w:r w:rsidR="006451C5">
        <w:rPr>
          <w:lang w:eastAsia="en-GB"/>
        </w:rPr>
        <w:fldChar w:fldCharType="separate"/>
      </w:r>
      <w:r w:rsidR="00513758">
        <w:rPr>
          <w:lang w:eastAsia="en-GB"/>
        </w:rPr>
        <w:t>26</w:t>
      </w:r>
      <w:r w:rsidR="006451C5">
        <w:rPr>
          <w:lang w:eastAsia="en-GB"/>
        </w:rPr>
        <w:fldChar w:fldCharType="end"/>
      </w:r>
      <w:r>
        <w:rPr>
          <w:lang w:eastAsia="en-GB"/>
        </w:rPr>
        <w:t xml:space="preserve">] and ESD Toolkit's </w:t>
      </w:r>
      <w:r w:rsidRPr="00083694">
        <w:rPr>
          <w:lang w:eastAsia="en-GB"/>
        </w:rPr>
        <w:t>Local Government Business Model</w:t>
      </w:r>
      <w:r>
        <w:rPr>
          <w:lang w:eastAsia="en-GB"/>
        </w:rPr>
        <w:t xml:space="preserve"> [</w:t>
      </w:r>
      <w:r w:rsidR="006451C5">
        <w:rPr>
          <w:lang w:eastAsia="en-GB"/>
        </w:rPr>
        <w:fldChar w:fldCharType="begin"/>
      </w:r>
      <w:r>
        <w:rPr>
          <w:lang w:eastAsia="en-GB"/>
        </w:rPr>
        <w:instrText xml:space="preserve"> REF _Ref351372626 \r \h </w:instrText>
      </w:r>
      <w:r w:rsidR="006451C5">
        <w:rPr>
          <w:lang w:eastAsia="en-GB"/>
        </w:rPr>
      </w:r>
      <w:r w:rsidR="006451C5">
        <w:rPr>
          <w:lang w:eastAsia="en-GB"/>
        </w:rPr>
        <w:fldChar w:fldCharType="separate"/>
      </w:r>
      <w:r w:rsidR="00513758">
        <w:rPr>
          <w:lang w:eastAsia="en-GB"/>
        </w:rPr>
        <w:t>15</w:t>
      </w:r>
      <w:r w:rsidR="006451C5">
        <w:rPr>
          <w:lang w:eastAsia="en-GB"/>
        </w:rPr>
        <w:fldChar w:fldCharType="end"/>
      </w:r>
      <w:r>
        <w:rPr>
          <w:lang w:eastAsia="en-GB"/>
        </w:rPr>
        <w:t xml:space="preserve">] offer well developed models that include Public Services. </w:t>
      </w:r>
    </w:p>
    <w:p w:rsidR="00AE32D9" w:rsidRPr="00F91DE6" w:rsidRDefault="00AE32D9" w:rsidP="00B7176A">
      <w:pPr>
        <w:numPr>
          <w:ilvl w:val="0"/>
          <w:numId w:val="10"/>
        </w:numPr>
        <w:spacing w:line="360" w:lineRule="auto"/>
        <w:rPr>
          <w:rFonts w:cs="Arial"/>
          <w:szCs w:val="20"/>
          <w:lang w:eastAsia="en-GB"/>
        </w:rPr>
      </w:pPr>
      <w:r>
        <w:rPr>
          <w:lang w:eastAsia="en-GB"/>
        </w:rPr>
        <w:t>A number of service registries already exist, including DG DIGIT's Catalogue of Services [</w:t>
      </w:r>
      <w:r w:rsidR="006451C5">
        <w:rPr>
          <w:lang w:eastAsia="en-GB"/>
        </w:rPr>
        <w:fldChar w:fldCharType="begin"/>
      </w:r>
      <w:r>
        <w:rPr>
          <w:lang w:eastAsia="en-GB"/>
        </w:rPr>
        <w:instrText xml:space="preserve"> REF _Ref351372673 \r \h </w:instrText>
      </w:r>
      <w:r w:rsidR="006451C5">
        <w:rPr>
          <w:lang w:eastAsia="en-GB"/>
        </w:rPr>
      </w:r>
      <w:r w:rsidR="006451C5">
        <w:rPr>
          <w:lang w:eastAsia="en-GB"/>
        </w:rPr>
        <w:fldChar w:fldCharType="separate"/>
      </w:r>
      <w:r w:rsidR="00513758">
        <w:rPr>
          <w:lang w:eastAsia="en-GB"/>
        </w:rPr>
        <w:t>13</w:t>
      </w:r>
      <w:r w:rsidR="006451C5">
        <w:rPr>
          <w:lang w:eastAsia="en-GB"/>
        </w:rPr>
        <w:fldChar w:fldCharType="end"/>
      </w:r>
      <w:r>
        <w:rPr>
          <w:lang w:eastAsia="en-GB"/>
        </w:rPr>
        <w:t xml:space="preserve">], </w:t>
      </w:r>
      <w:r w:rsidRPr="00BC1B78">
        <w:rPr>
          <w:rFonts w:cs="Arial"/>
          <w:szCs w:val="20"/>
          <w:lang w:eastAsia="en-GB"/>
        </w:rPr>
        <w:t>Vocabulario de trámites y servicios públicos [</w:t>
      </w:r>
      <w:r w:rsidR="006451C5">
        <w:rPr>
          <w:rFonts w:cs="Arial"/>
          <w:szCs w:val="20"/>
          <w:lang w:eastAsia="en-GB"/>
        </w:rPr>
        <w:fldChar w:fldCharType="begin"/>
      </w:r>
      <w:r>
        <w:rPr>
          <w:rFonts w:cs="Arial"/>
          <w:szCs w:val="20"/>
          <w:lang w:eastAsia="en-GB"/>
        </w:rPr>
        <w:instrText xml:space="preserve"> REF _Ref351372695 \r \h </w:instrText>
      </w:r>
      <w:r w:rsidR="006451C5">
        <w:rPr>
          <w:rFonts w:cs="Arial"/>
          <w:szCs w:val="20"/>
          <w:lang w:eastAsia="en-GB"/>
        </w:rPr>
      </w:r>
      <w:r w:rsidR="006451C5">
        <w:rPr>
          <w:rFonts w:cs="Arial"/>
          <w:szCs w:val="20"/>
          <w:lang w:eastAsia="en-GB"/>
        </w:rPr>
        <w:fldChar w:fldCharType="separate"/>
      </w:r>
      <w:r w:rsidR="00513758">
        <w:rPr>
          <w:rFonts w:cs="Arial"/>
          <w:szCs w:val="20"/>
          <w:lang w:eastAsia="en-GB"/>
        </w:rPr>
        <w:t>35</w:t>
      </w:r>
      <w:r w:rsidR="006451C5">
        <w:rPr>
          <w:rFonts w:cs="Arial"/>
          <w:szCs w:val="20"/>
          <w:lang w:eastAsia="en-GB"/>
        </w:rPr>
        <w:fldChar w:fldCharType="end"/>
      </w:r>
      <w:r w:rsidRPr="00BC1B78">
        <w:rPr>
          <w:rFonts w:cs="Arial"/>
          <w:szCs w:val="20"/>
          <w:lang w:eastAsia="en-GB"/>
        </w:rPr>
        <w:t>]</w:t>
      </w:r>
      <w:r>
        <w:rPr>
          <w:rFonts w:cs="Arial"/>
          <w:szCs w:val="20"/>
          <w:lang w:eastAsia="en-GB"/>
        </w:rPr>
        <w:t xml:space="preserve">, the </w:t>
      </w:r>
      <w:r>
        <w:rPr>
          <w:lang w:eastAsia="en-GB"/>
        </w:rPr>
        <w:t>Greek Interoperability Centre Service Registry [</w:t>
      </w:r>
      <w:r w:rsidR="006451C5">
        <w:rPr>
          <w:lang w:eastAsia="en-GB"/>
        </w:rPr>
        <w:fldChar w:fldCharType="begin"/>
      </w:r>
      <w:r>
        <w:rPr>
          <w:lang w:eastAsia="en-GB"/>
        </w:rPr>
        <w:instrText xml:space="preserve"> REF _Ref351372733 \r \h </w:instrText>
      </w:r>
      <w:r w:rsidR="006451C5">
        <w:rPr>
          <w:lang w:eastAsia="en-GB"/>
        </w:rPr>
      </w:r>
      <w:r w:rsidR="006451C5">
        <w:rPr>
          <w:lang w:eastAsia="en-GB"/>
        </w:rPr>
        <w:fldChar w:fldCharType="separate"/>
      </w:r>
      <w:r w:rsidR="00513758">
        <w:rPr>
          <w:lang w:eastAsia="en-GB"/>
        </w:rPr>
        <w:t>7</w:t>
      </w:r>
      <w:r w:rsidR="006451C5">
        <w:rPr>
          <w:lang w:eastAsia="en-GB"/>
        </w:rPr>
        <w:fldChar w:fldCharType="end"/>
      </w:r>
      <w:r>
        <w:rPr>
          <w:lang w:eastAsia="en-GB"/>
        </w:rPr>
        <w:t>], the g</w:t>
      </w:r>
      <w:r w:rsidRPr="00A20625">
        <w:rPr>
          <w:lang w:eastAsia="en-GB"/>
        </w:rPr>
        <w:t>overnment service catalog</w:t>
      </w:r>
      <w:r>
        <w:rPr>
          <w:lang w:eastAsia="en-GB"/>
        </w:rPr>
        <w:t>ue</w:t>
      </w:r>
      <w:r w:rsidRPr="00A20625">
        <w:rPr>
          <w:lang w:eastAsia="en-GB"/>
        </w:rPr>
        <w:t xml:space="preserve"> portal in Brazil</w:t>
      </w:r>
      <w:r>
        <w:rPr>
          <w:lang w:eastAsia="en-GB"/>
        </w:rPr>
        <w:t xml:space="preserve"> [</w:t>
      </w:r>
      <w:r w:rsidR="006451C5">
        <w:rPr>
          <w:lang w:eastAsia="en-GB"/>
        </w:rPr>
        <w:fldChar w:fldCharType="begin"/>
      </w:r>
      <w:r>
        <w:rPr>
          <w:lang w:eastAsia="en-GB"/>
        </w:rPr>
        <w:instrText xml:space="preserve"> REF _Ref351372777 \r \h </w:instrText>
      </w:r>
      <w:r w:rsidR="006451C5">
        <w:rPr>
          <w:lang w:eastAsia="en-GB"/>
        </w:rPr>
      </w:r>
      <w:r w:rsidR="006451C5">
        <w:rPr>
          <w:lang w:eastAsia="en-GB"/>
        </w:rPr>
        <w:fldChar w:fldCharType="separate"/>
      </w:r>
      <w:r w:rsidR="00513758">
        <w:rPr>
          <w:lang w:eastAsia="en-GB"/>
        </w:rPr>
        <w:t>2</w:t>
      </w:r>
      <w:r w:rsidR="006451C5">
        <w:rPr>
          <w:lang w:eastAsia="en-GB"/>
        </w:rPr>
        <w:fldChar w:fldCharType="end"/>
      </w:r>
      <w:r>
        <w:rPr>
          <w:lang w:eastAsia="en-GB"/>
        </w:rPr>
        <w:t>].</w:t>
      </w:r>
    </w:p>
    <w:p w:rsidR="00AE32D9" w:rsidRPr="00F91DE6" w:rsidRDefault="00AE32D9" w:rsidP="00B7176A">
      <w:pPr>
        <w:numPr>
          <w:ilvl w:val="0"/>
          <w:numId w:val="10"/>
        </w:numPr>
        <w:spacing w:line="360" w:lineRule="auto"/>
        <w:rPr>
          <w:rFonts w:cs="Arial"/>
          <w:szCs w:val="20"/>
          <w:lang w:eastAsia="en-GB"/>
        </w:rPr>
      </w:pPr>
      <w:r w:rsidRPr="00F91DE6">
        <w:rPr>
          <w:lang w:eastAsia="en-GB"/>
        </w:rPr>
        <w:t>The German “Nationale Prozessbibliothek” project is centred around a library of services and defines refere</w:t>
      </w:r>
      <w:r>
        <w:rPr>
          <w:lang w:eastAsia="en-GB"/>
        </w:rPr>
        <w:t>nce data for public services [</w:t>
      </w:r>
      <w:r w:rsidR="006451C5">
        <w:rPr>
          <w:lang w:eastAsia="en-GB"/>
        </w:rPr>
        <w:fldChar w:fldCharType="begin"/>
      </w:r>
      <w:r>
        <w:rPr>
          <w:lang w:eastAsia="en-GB"/>
        </w:rPr>
        <w:instrText xml:space="preserve"> REF _Ref351372855 \r \h </w:instrText>
      </w:r>
      <w:r w:rsidR="006451C5">
        <w:rPr>
          <w:lang w:eastAsia="en-GB"/>
        </w:rPr>
      </w:r>
      <w:r w:rsidR="006451C5">
        <w:rPr>
          <w:lang w:eastAsia="en-GB"/>
        </w:rPr>
        <w:fldChar w:fldCharType="separate"/>
      </w:r>
      <w:r w:rsidR="00513758">
        <w:rPr>
          <w:lang w:eastAsia="en-GB"/>
        </w:rPr>
        <w:t>20</w:t>
      </w:r>
      <w:r w:rsidR="006451C5">
        <w:rPr>
          <w:lang w:eastAsia="en-GB"/>
        </w:rPr>
        <w:fldChar w:fldCharType="end"/>
      </w:r>
      <w:r w:rsidRPr="00F91DE6">
        <w:rPr>
          <w:lang w:eastAsia="en-GB"/>
        </w:rPr>
        <w:t>].</w:t>
      </w:r>
    </w:p>
    <w:p w:rsidR="00AE32D9" w:rsidRPr="00F91DE6" w:rsidRDefault="00AE32D9" w:rsidP="00B7176A">
      <w:pPr>
        <w:numPr>
          <w:ilvl w:val="0"/>
          <w:numId w:val="10"/>
        </w:numPr>
        <w:spacing w:line="360" w:lineRule="auto"/>
        <w:rPr>
          <w:rFonts w:cs="Arial"/>
          <w:szCs w:val="20"/>
          <w:lang w:eastAsia="en-GB"/>
        </w:rPr>
      </w:pPr>
      <w:r w:rsidRPr="00A20625">
        <w:t xml:space="preserve">A number of controlled vocabularies exist in this space including </w:t>
      </w:r>
      <w:r>
        <w:t>ESD Toolkit's Service list [</w:t>
      </w:r>
      <w:r w:rsidR="006451C5">
        <w:fldChar w:fldCharType="begin"/>
      </w:r>
      <w:r>
        <w:instrText xml:space="preserve"> REF _Ref351372890 \r \h </w:instrText>
      </w:r>
      <w:r w:rsidR="006451C5">
        <w:fldChar w:fldCharType="separate"/>
      </w:r>
      <w:r w:rsidR="00513758">
        <w:t>29</w:t>
      </w:r>
      <w:r w:rsidR="006451C5">
        <w:fldChar w:fldCharType="end"/>
      </w:r>
      <w:r>
        <w:rPr>
          <w:rFonts w:cs="Arial"/>
          <w:szCs w:val="20"/>
        </w:rPr>
        <w:t xml:space="preserve">]. In Denmark there is one for state administrations </w:t>
      </w:r>
      <w:r w:rsidRPr="00F91DE6">
        <w:t>Fælles Offentlig Referance Model</w:t>
      </w:r>
      <w:r w:rsidRPr="00F91DE6">
        <w:rPr>
          <w:rFonts w:cs="Arial"/>
          <w:szCs w:val="20"/>
        </w:rPr>
        <w:t xml:space="preserve"> (</w:t>
      </w:r>
      <w:r w:rsidRPr="00A20625">
        <w:t>Common Public Administration Reference Model</w:t>
      </w:r>
      <w:r>
        <w:rPr>
          <w:rFonts w:cs="Arial"/>
          <w:szCs w:val="20"/>
          <w:lang w:eastAsia="en-GB"/>
        </w:rPr>
        <w:t>) [</w:t>
      </w:r>
      <w:r w:rsidR="006451C5">
        <w:rPr>
          <w:rFonts w:cs="Arial"/>
          <w:szCs w:val="20"/>
          <w:lang w:eastAsia="en-GB"/>
        </w:rPr>
        <w:fldChar w:fldCharType="begin"/>
      </w:r>
      <w:r>
        <w:rPr>
          <w:rFonts w:cs="Arial"/>
          <w:szCs w:val="20"/>
          <w:lang w:eastAsia="en-GB"/>
        </w:rPr>
        <w:instrText xml:space="preserve"> REF _Ref351372909 \r \h </w:instrText>
      </w:r>
      <w:r w:rsidR="006451C5">
        <w:rPr>
          <w:rFonts w:cs="Arial"/>
          <w:szCs w:val="20"/>
          <w:lang w:eastAsia="en-GB"/>
        </w:rPr>
      </w:r>
      <w:r w:rsidR="006451C5">
        <w:rPr>
          <w:rFonts w:cs="Arial"/>
          <w:szCs w:val="20"/>
          <w:lang w:eastAsia="en-GB"/>
        </w:rPr>
        <w:fldChar w:fldCharType="separate"/>
      </w:r>
      <w:r w:rsidR="00513758">
        <w:rPr>
          <w:rFonts w:cs="Arial"/>
          <w:szCs w:val="20"/>
          <w:lang w:eastAsia="en-GB"/>
        </w:rPr>
        <w:t>9</w:t>
      </w:r>
      <w:r w:rsidR="006451C5">
        <w:rPr>
          <w:rFonts w:cs="Arial"/>
          <w:szCs w:val="20"/>
          <w:lang w:eastAsia="en-GB"/>
        </w:rPr>
        <w:fldChar w:fldCharType="end"/>
      </w:r>
      <w:r w:rsidRPr="00F91DE6">
        <w:rPr>
          <w:rFonts w:cs="Arial"/>
          <w:szCs w:val="20"/>
          <w:lang w:eastAsia="en-GB"/>
        </w:rPr>
        <w:t>] and another for municipalities</w:t>
      </w:r>
      <w:r>
        <w:rPr>
          <w:rFonts w:cs="Arial"/>
          <w:szCs w:val="20"/>
          <w:lang w:eastAsia="en-GB"/>
        </w:rPr>
        <w:t xml:space="preserve"> </w:t>
      </w:r>
      <w:r w:rsidRPr="00A20625">
        <w:rPr>
          <w:lang w:eastAsia="en-GB"/>
        </w:rPr>
        <w:t>KL Emnesystematik</w:t>
      </w:r>
      <w:r w:rsidRPr="00A20625">
        <w:rPr>
          <w:rFonts w:cs="Arial"/>
          <w:szCs w:val="20"/>
          <w:lang w:eastAsia="en-GB"/>
        </w:rPr>
        <w:t xml:space="preserve"> </w:t>
      </w:r>
      <w:r>
        <w:rPr>
          <w:rFonts w:cs="Arial"/>
          <w:szCs w:val="20"/>
          <w:lang w:eastAsia="en-GB"/>
        </w:rPr>
        <w:t>(LGDK Subject System) [</w:t>
      </w:r>
      <w:r w:rsidR="006451C5">
        <w:rPr>
          <w:rFonts w:cs="Arial"/>
          <w:szCs w:val="20"/>
          <w:lang w:eastAsia="en-GB"/>
        </w:rPr>
        <w:fldChar w:fldCharType="begin"/>
      </w:r>
      <w:r>
        <w:rPr>
          <w:rFonts w:cs="Arial"/>
          <w:szCs w:val="20"/>
          <w:lang w:eastAsia="en-GB"/>
        </w:rPr>
        <w:instrText xml:space="preserve"> REF _Ref351372931 \r \h </w:instrText>
      </w:r>
      <w:r w:rsidR="006451C5">
        <w:rPr>
          <w:rFonts w:cs="Arial"/>
          <w:szCs w:val="20"/>
          <w:lang w:eastAsia="en-GB"/>
        </w:rPr>
      </w:r>
      <w:r w:rsidR="006451C5">
        <w:rPr>
          <w:rFonts w:cs="Arial"/>
          <w:szCs w:val="20"/>
          <w:lang w:eastAsia="en-GB"/>
        </w:rPr>
        <w:fldChar w:fldCharType="separate"/>
      </w:r>
      <w:r w:rsidR="00513758">
        <w:rPr>
          <w:rFonts w:cs="Arial"/>
          <w:szCs w:val="20"/>
          <w:lang w:eastAsia="en-GB"/>
        </w:rPr>
        <w:t>14</w:t>
      </w:r>
      <w:r w:rsidR="006451C5">
        <w:rPr>
          <w:rFonts w:cs="Arial"/>
          <w:szCs w:val="20"/>
          <w:lang w:eastAsia="en-GB"/>
        </w:rPr>
        <w:fldChar w:fldCharType="end"/>
      </w:r>
      <w:r w:rsidRPr="00A20625">
        <w:rPr>
          <w:rFonts w:cs="Arial"/>
          <w:szCs w:val="20"/>
          <w:lang w:eastAsia="en-GB"/>
        </w:rPr>
        <w:t>]</w:t>
      </w:r>
      <w:r>
        <w:rPr>
          <w:rFonts w:cs="Arial"/>
          <w:szCs w:val="20"/>
          <w:lang w:eastAsia="en-GB"/>
        </w:rPr>
        <w:t>.</w:t>
      </w:r>
    </w:p>
    <w:p w:rsidR="00AE32D9" w:rsidRDefault="00AE32D9" w:rsidP="00B7176A">
      <w:pPr>
        <w:numPr>
          <w:ilvl w:val="0"/>
          <w:numId w:val="10"/>
        </w:numPr>
        <w:spacing w:line="360" w:lineRule="auto"/>
        <w:rPr>
          <w:lang w:eastAsia="en-GB"/>
        </w:rPr>
      </w:pPr>
      <w:r>
        <w:rPr>
          <w:lang w:eastAsia="en-GB"/>
        </w:rPr>
        <w:t>OASIS's Transformational Government Framework [</w:t>
      </w:r>
      <w:r w:rsidR="006451C5">
        <w:rPr>
          <w:lang w:eastAsia="en-GB"/>
        </w:rPr>
        <w:fldChar w:fldCharType="begin"/>
      </w:r>
      <w:r>
        <w:rPr>
          <w:lang w:eastAsia="en-GB"/>
        </w:rPr>
        <w:instrText xml:space="preserve"> REF _Ref351372955 \r \h </w:instrText>
      </w:r>
      <w:r w:rsidR="006451C5">
        <w:rPr>
          <w:lang w:eastAsia="en-GB"/>
        </w:rPr>
      </w:r>
      <w:r w:rsidR="006451C5">
        <w:rPr>
          <w:lang w:eastAsia="en-GB"/>
        </w:rPr>
        <w:fldChar w:fldCharType="separate"/>
      </w:r>
      <w:r w:rsidR="00513758">
        <w:rPr>
          <w:lang w:eastAsia="en-GB"/>
        </w:rPr>
        <w:t>32</w:t>
      </w:r>
      <w:r w:rsidR="006451C5">
        <w:rPr>
          <w:lang w:eastAsia="en-GB"/>
        </w:rPr>
        <w:fldChar w:fldCharType="end"/>
      </w:r>
      <w:r>
        <w:rPr>
          <w:lang w:eastAsia="en-GB"/>
        </w:rPr>
        <w:t xml:space="preserve">] is a comprehensive effort to </w:t>
      </w:r>
      <w:r w:rsidRPr="00A20625">
        <w:rPr>
          <w:lang w:eastAsia="en-GB"/>
        </w:rPr>
        <w:t>advance an overall framework for using information technology to improve the delivery of public services</w:t>
      </w:r>
      <w:r>
        <w:rPr>
          <w:lang w:eastAsia="en-GB"/>
        </w:rPr>
        <w:t>.</w:t>
      </w:r>
    </w:p>
    <w:p w:rsidR="00AE32D9" w:rsidRDefault="00AE32D9" w:rsidP="00B7176A">
      <w:pPr>
        <w:numPr>
          <w:ilvl w:val="0"/>
          <w:numId w:val="10"/>
        </w:numPr>
        <w:spacing w:line="360" w:lineRule="auto"/>
        <w:rPr>
          <w:lang w:eastAsia="en-GB"/>
        </w:rPr>
      </w:pPr>
      <w:r w:rsidRPr="0050664B">
        <w:rPr>
          <w:lang w:eastAsia="en-GB"/>
        </w:rPr>
        <w:t>The Government Enterprise Architecture</w:t>
      </w:r>
      <w:r>
        <w:rPr>
          <w:lang w:eastAsia="en-GB"/>
        </w:rPr>
        <w:t xml:space="preserve"> [</w:t>
      </w:r>
      <w:r w:rsidR="006451C5">
        <w:rPr>
          <w:lang w:eastAsia="en-GB"/>
        </w:rPr>
        <w:fldChar w:fldCharType="begin"/>
      </w:r>
      <w:r>
        <w:rPr>
          <w:lang w:eastAsia="en-GB"/>
        </w:rPr>
        <w:instrText xml:space="preserve"> REF _Ref351372991 \r \h </w:instrText>
      </w:r>
      <w:r w:rsidR="006451C5">
        <w:rPr>
          <w:lang w:eastAsia="en-GB"/>
        </w:rPr>
      </w:r>
      <w:r w:rsidR="006451C5">
        <w:rPr>
          <w:lang w:eastAsia="en-GB"/>
        </w:rPr>
        <w:fldChar w:fldCharType="separate"/>
      </w:r>
      <w:r w:rsidR="00513758">
        <w:rPr>
          <w:lang w:eastAsia="en-GB"/>
        </w:rPr>
        <w:t>11</w:t>
      </w:r>
      <w:r w:rsidR="006451C5">
        <w:rPr>
          <w:lang w:eastAsia="en-GB"/>
        </w:rPr>
        <w:fldChar w:fldCharType="end"/>
      </w:r>
      <w:r>
        <w:rPr>
          <w:lang w:eastAsia="en-GB"/>
        </w:rPr>
        <w:t xml:space="preserve">, </w:t>
      </w:r>
      <w:r w:rsidR="006451C5">
        <w:rPr>
          <w:lang w:eastAsia="en-GB"/>
        </w:rPr>
        <w:fldChar w:fldCharType="begin"/>
      </w:r>
      <w:r>
        <w:rPr>
          <w:lang w:eastAsia="en-GB"/>
        </w:rPr>
        <w:instrText xml:space="preserve"> REF _Ref351372998 \r \h </w:instrText>
      </w:r>
      <w:r w:rsidR="006451C5">
        <w:rPr>
          <w:lang w:eastAsia="en-GB"/>
        </w:rPr>
      </w:r>
      <w:r w:rsidR="006451C5">
        <w:rPr>
          <w:lang w:eastAsia="en-GB"/>
        </w:rPr>
        <w:fldChar w:fldCharType="separate"/>
      </w:r>
      <w:r w:rsidR="00513758">
        <w:rPr>
          <w:lang w:eastAsia="en-GB"/>
        </w:rPr>
        <w:t>24</w:t>
      </w:r>
      <w:r w:rsidR="006451C5">
        <w:rPr>
          <w:lang w:eastAsia="en-GB"/>
        </w:rPr>
        <w:fldChar w:fldCharType="end"/>
      </w:r>
      <w:r>
        <w:rPr>
          <w:lang w:eastAsia="en-GB"/>
        </w:rPr>
        <w:t>] is a</w:t>
      </w:r>
      <w:r w:rsidRPr="0050664B">
        <w:rPr>
          <w:lang w:eastAsia="en-GB"/>
        </w:rPr>
        <w:t xml:space="preserve"> set of data and process models to describe public service and public service provision. It has been used for describing public services in a number of different EU Member States</w:t>
      </w:r>
      <w:r>
        <w:rPr>
          <w:lang w:eastAsia="en-GB"/>
        </w:rPr>
        <w:t xml:space="preserve"> including </w:t>
      </w:r>
      <w:r w:rsidRPr="0050664B">
        <w:rPr>
          <w:lang w:eastAsia="en-GB"/>
        </w:rPr>
        <w:t xml:space="preserve">Greece and Cyprus. </w:t>
      </w:r>
    </w:p>
    <w:p w:rsidR="00AE32D9" w:rsidRDefault="00AE32D9" w:rsidP="00B7176A">
      <w:pPr>
        <w:numPr>
          <w:ilvl w:val="0"/>
          <w:numId w:val="10"/>
        </w:numPr>
        <w:spacing w:line="360" w:lineRule="auto"/>
        <w:rPr>
          <w:lang w:eastAsia="en-GB"/>
        </w:rPr>
      </w:pPr>
      <w:r>
        <w:rPr>
          <w:lang w:eastAsia="en-GB"/>
        </w:rPr>
        <w:t>In Spain, t</w:t>
      </w:r>
      <w:r w:rsidRPr="00E7116F">
        <w:rPr>
          <w:lang w:eastAsia="en-GB"/>
        </w:rPr>
        <w:t xml:space="preserve">he City of Saragossa </w:t>
      </w:r>
      <w:r>
        <w:rPr>
          <w:lang w:eastAsia="en-GB"/>
        </w:rPr>
        <w:t xml:space="preserve">has </w:t>
      </w:r>
      <w:r w:rsidRPr="00E7116F">
        <w:rPr>
          <w:lang w:eastAsia="en-GB"/>
        </w:rPr>
        <w:t xml:space="preserve">published </w:t>
      </w:r>
      <w:r>
        <w:rPr>
          <w:lang w:eastAsia="en-GB"/>
        </w:rPr>
        <w:t xml:space="preserve">data about </w:t>
      </w:r>
      <w:r w:rsidRPr="00E7116F">
        <w:rPr>
          <w:lang w:eastAsia="en-GB"/>
        </w:rPr>
        <w:t>all their public services using a basic RDF model</w:t>
      </w:r>
      <w:r>
        <w:rPr>
          <w:lang w:eastAsia="en-GB"/>
        </w:rPr>
        <w:t>, and the government of Andalucia has also modelled part of their service provision likewise using the same vocabulary [</w:t>
      </w:r>
      <w:r w:rsidR="006451C5">
        <w:rPr>
          <w:lang w:eastAsia="en-GB"/>
        </w:rPr>
        <w:fldChar w:fldCharType="begin"/>
      </w:r>
      <w:r>
        <w:rPr>
          <w:lang w:eastAsia="en-GB"/>
        </w:rPr>
        <w:instrText xml:space="preserve"> REF _Ref351373029 \r \h </w:instrText>
      </w:r>
      <w:r w:rsidR="006451C5">
        <w:rPr>
          <w:lang w:eastAsia="en-GB"/>
        </w:rPr>
      </w:r>
      <w:r w:rsidR="006451C5">
        <w:rPr>
          <w:lang w:eastAsia="en-GB"/>
        </w:rPr>
        <w:fldChar w:fldCharType="separate"/>
      </w:r>
      <w:r w:rsidR="00513758">
        <w:rPr>
          <w:lang w:eastAsia="en-GB"/>
        </w:rPr>
        <w:t>3</w:t>
      </w:r>
      <w:r w:rsidR="006451C5">
        <w:rPr>
          <w:lang w:eastAsia="en-GB"/>
        </w:rPr>
        <w:fldChar w:fldCharType="end"/>
      </w:r>
      <w:r>
        <w:rPr>
          <w:lang w:eastAsia="en-GB"/>
        </w:rPr>
        <w:t>].</w:t>
      </w:r>
    </w:p>
    <w:p w:rsidR="00AE32D9" w:rsidRDefault="00AE32D9" w:rsidP="00B7176A">
      <w:pPr>
        <w:numPr>
          <w:ilvl w:val="0"/>
          <w:numId w:val="10"/>
        </w:numPr>
        <w:spacing w:line="360" w:lineRule="auto"/>
        <w:rPr>
          <w:lang w:eastAsia="en-GB"/>
        </w:rPr>
      </w:pPr>
      <w:r>
        <w:rPr>
          <w:lang w:eastAsia="en-GB"/>
        </w:rPr>
        <w:t xml:space="preserve">A detailed academic study of the effect of ICT on service provisioning is provided by Jian Yu </w:t>
      </w:r>
      <w:r>
        <w:rPr>
          <w:i/>
          <w:lang w:eastAsia="en-GB"/>
        </w:rPr>
        <w:t>et al</w:t>
      </w:r>
      <w:r>
        <w:rPr>
          <w:lang w:eastAsia="en-GB"/>
        </w:rPr>
        <w:t xml:space="preserve"> [</w:t>
      </w:r>
      <w:r w:rsidR="006451C5">
        <w:rPr>
          <w:lang w:eastAsia="en-GB"/>
        </w:rPr>
        <w:fldChar w:fldCharType="begin"/>
      </w:r>
      <w:r>
        <w:rPr>
          <w:lang w:eastAsia="en-GB"/>
        </w:rPr>
        <w:instrText xml:space="preserve"> REF _Ref351373088 \r \h </w:instrText>
      </w:r>
      <w:r w:rsidR="006451C5">
        <w:rPr>
          <w:lang w:eastAsia="en-GB"/>
        </w:rPr>
      </w:r>
      <w:r w:rsidR="006451C5">
        <w:rPr>
          <w:lang w:eastAsia="en-GB"/>
        </w:rPr>
        <w:fldChar w:fldCharType="separate"/>
      </w:r>
      <w:r w:rsidR="00513758">
        <w:rPr>
          <w:lang w:eastAsia="en-GB"/>
        </w:rPr>
        <w:t>36</w:t>
      </w:r>
      <w:r w:rsidR="006451C5">
        <w:rPr>
          <w:lang w:eastAsia="en-GB"/>
        </w:rPr>
        <w:fldChar w:fldCharType="end"/>
      </w:r>
      <w:r>
        <w:rPr>
          <w:lang w:eastAsia="en-GB"/>
        </w:rPr>
        <w:t>].</w:t>
      </w:r>
    </w:p>
    <w:p w:rsidR="00AE32D9" w:rsidRDefault="00AE32D9" w:rsidP="00B7176A">
      <w:pPr>
        <w:numPr>
          <w:ilvl w:val="0"/>
          <w:numId w:val="10"/>
        </w:numPr>
        <w:spacing w:line="360" w:lineRule="auto"/>
        <w:rPr>
          <w:lang w:eastAsia="en-GB"/>
        </w:rPr>
      </w:pPr>
      <w:r>
        <w:rPr>
          <w:lang w:eastAsia="en-GB"/>
        </w:rPr>
        <w:t>The core service model for the Web of Services [</w:t>
      </w:r>
      <w:r w:rsidR="006451C5">
        <w:rPr>
          <w:lang w:eastAsia="en-GB"/>
        </w:rPr>
        <w:fldChar w:fldCharType="begin"/>
      </w:r>
      <w:r>
        <w:rPr>
          <w:lang w:eastAsia="en-GB"/>
        </w:rPr>
        <w:instrText xml:space="preserve"> REF _Ref351373099 \r \h </w:instrText>
      </w:r>
      <w:r w:rsidR="006451C5">
        <w:rPr>
          <w:lang w:eastAsia="en-GB"/>
        </w:rPr>
      </w:r>
      <w:r w:rsidR="006451C5">
        <w:rPr>
          <w:lang w:eastAsia="en-GB"/>
        </w:rPr>
        <w:fldChar w:fldCharType="separate"/>
      </w:r>
      <w:r w:rsidR="00513758">
        <w:rPr>
          <w:lang w:eastAsia="en-GB"/>
        </w:rPr>
        <w:t>19</w:t>
      </w:r>
      <w:r w:rsidR="006451C5">
        <w:rPr>
          <w:lang w:eastAsia="en-GB"/>
        </w:rPr>
        <w:fldChar w:fldCharType="end"/>
      </w:r>
      <w:r>
        <w:rPr>
          <w:lang w:eastAsia="en-GB"/>
        </w:rPr>
        <w:t xml:space="preserve">]. </w:t>
      </w:r>
    </w:p>
    <w:p w:rsidR="00AE32D9" w:rsidRDefault="00AE32D9" w:rsidP="00CA627B">
      <w:pPr>
        <w:numPr>
          <w:ilvl w:val="0"/>
          <w:numId w:val="10"/>
        </w:numPr>
        <w:spacing w:line="360" w:lineRule="auto"/>
        <w:rPr>
          <w:lang w:eastAsia="en-GB"/>
        </w:rPr>
      </w:pPr>
      <w:r>
        <w:rPr>
          <w:lang w:eastAsia="en-GB"/>
        </w:rPr>
        <w:t>Other relevant work includes the W3C eGov Common Service Model use case [</w:t>
      </w:r>
      <w:r w:rsidR="006451C5">
        <w:rPr>
          <w:lang w:eastAsia="en-GB"/>
        </w:rPr>
        <w:fldChar w:fldCharType="begin"/>
      </w:r>
      <w:r>
        <w:rPr>
          <w:lang w:eastAsia="en-GB"/>
        </w:rPr>
        <w:instrText xml:space="preserve"> REF _Ref351373148 \r \h </w:instrText>
      </w:r>
      <w:r w:rsidR="006451C5">
        <w:rPr>
          <w:lang w:eastAsia="en-GB"/>
        </w:rPr>
      </w:r>
      <w:r w:rsidR="006451C5">
        <w:rPr>
          <w:lang w:eastAsia="en-GB"/>
        </w:rPr>
        <w:fldChar w:fldCharType="separate"/>
      </w:r>
      <w:r w:rsidR="00513758">
        <w:rPr>
          <w:lang w:eastAsia="en-GB"/>
        </w:rPr>
        <w:t>34</w:t>
      </w:r>
      <w:r w:rsidR="006451C5">
        <w:rPr>
          <w:lang w:eastAsia="en-GB"/>
        </w:rPr>
        <w:fldChar w:fldCharType="end"/>
      </w:r>
      <w:r>
        <w:rPr>
          <w:lang w:eastAsia="en-GB"/>
        </w:rPr>
        <w:t>] and the Rural Inclusion Project</w:t>
      </w:r>
      <w:r>
        <w:rPr>
          <w:rStyle w:val="FootnoteReference"/>
          <w:lang w:eastAsia="en-GB"/>
        </w:rPr>
        <w:footnoteReference w:id="3"/>
      </w:r>
      <w:r>
        <w:rPr>
          <w:lang w:eastAsia="en-GB"/>
        </w:rPr>
        <w:t>.</w:t>
      </w:r>
    </w:p>
    <w:p w:rsidR="00AE32D9" w:rsidRDefault="00AE32D9" w:rsidP="00CA627B">
      <w:pPr>
        <w:spacing w:line="360" w:lineRule="auto"/>
        <w:ind w:left="360"/>
        <w:rPr>
          <w:lang w:eastAsia="en-GB"/>
        </w:rPr>
      </w:pPr>
    </w:p>
    <w:p w:rsidR="00AE32D9" w:rsidRPr="006F7F2D" w:rsidRDefault="00AE32D9" w:rsidP="001A14CC"/>
    <w:p w:rsidR="00AE32D9" w:rsidRPr="006F7F2D" w:rsidRDefault="00AE32D9" w:rsidP="006F7F2D"/>
    <w:p w:rsidR="00AE32D9" w:rsidRPr="002F40AC" w:rsidRDefault="00AE32D9" w:rsidP="006902FA">
      <w:pPr>
        <w:pStyle w:val="Heading1"/>
        <w:numPr>
          <w:ilvl w:val="0"/>
          <w:numId w:val="15"/>
        </w:numPr>
        <w:rPr>
          <w:lang w:eastAsia="en-GB"/>
        </w:rPr>
      </w:pPr>
      <w:bookmarkStart w:id="80" w:name="_Toc340746520"/>
      <w:bookmarkStart w:id="81" w:name="_Toc317072386"/>
      <w:bookmarkStart w:id="82" w:name="_Toc358287701"/>
      <w:r>
        <w:rPr>
          <w:lang w:eastAsia="en-GB"/>
        </w:rPr>
        <w:lastRenderedPageBreak/>
        <w:t>Conformance Statement</w:t>
      </w:r>
      <w:bookmarkEnd w:id="80"/>
      <w:bookmarkEnd w:id="81"/>
      <w:bookmarkEnd w:id="82"/>
    </w:p>
    <w:p w:rsidR="00AE32D9" w:rsidRPr="002F40AC" w:rsidRDefault="00AE32D9" w:rsidP="007E25FD">
      <w:pPr>
        <w:spacing w:line="360" w:lineRule="auto"/>
      </w:pPr>
      <w:r w:rsidRPr="002F40AC">
        <w:t>A data interchange, however that interchange occurs, is conformant with the Core Public Service Vocabulary if:</w:t>
      </w:r>
    </w:p>
    <w:p w:rsidR="00AE32D9" w:rsidRPr="002F40AC" w:rsidRDefault="00AE32D9" w:rsidP="007E25FD">
      <w:pPr>
        <w:numPr>
          <w:ilvl w:val="0"/>
          <w:numId w:val="11"/>
        </w:numPr>
        <w:spacing w:line="360" w:lineRule="auto"/>
      </w:pPr>
      <w:r w:rsidRPr="002F40AC">
        <w:t>it uses the terms (classes and properties) in a way consistent with their semantics as declared in this specification;</w:t>
      </w:r>
    </w:p>
    <w:p w:rsidR="00AE32D9" w:rsidRPr="002F40AC" w:rsidRDefault="00AE32D9" w:rsidP="007E25FD">
      <w:pPr>
        <w:numPr>
          <w:ilvl w:val="0"/>
          <w:numId w:val="11"/>
        </w:numPr>
        <w:spacing w:line="360" w:lineRule="auto"/>
      </w:pPr>
      <w:r w:rsidRPr="002F40AC">
        <w:t>it does not use terms from other vocabularies instead of ones defined in this vocabulary that could reasonably be used.</w:t>
      </w:r>
    </w:p>
    <w:p w:rsidR="00AE32D9" w:rsidRPr="002F40AC" w:rsidRDefault="00AE32D9" w:rsidP="007E25FD">
      <w:pPr>
        <w:spacing w:line="360" w:lineRule="auto"/>
      </w:pPr>
    </w:p>
    <w:p w:rsidR="00AE32D9" w:rsidRPr="002F40AC" w:rsidRDefault="00AE32D9" w:rsidP="007E25FD">
      <w:pPr>
        <w:spacing w:line="360" w:lineRule="auto"/>
      </w:pPr>
      <w:r w:rsidRPr="002F40AC">
        <w:t>A conforming data interchange:</w:t>
      </w:r>
    </w:p>
    <w:p w:rsidR="00AE32D9" w:rsidRPr="002F40AC" w:rsidRDefault="00AE32D9" w:rsidP="007E25FD">
      <w:pPr>
        <w:numPr>
          <w:ilvl w:val="0"/>
          <w:numId w:val="12"/>
        </w:numPr>
        <w:spacing w:line="360" w:lineRule="auto"/>
      </w:pPr>
      <w:r w:rsidRPr="002F40AC">
        <w:t>may include terms from other vocabularies;</w:t>
      </w:r>
    </w:p>
    <w:p w:rsidR="00AE32D9" w:rsidRPr="002F40AC" w:rsidRDefault="00AE32D9" w:rsidP="007E25FD">
      <w:pPr>
        <w:numPr>
          <w:ilvl w:val="0"/>
          <w:numId w:val="12"/>
        </w:numPr>
        <w:spacing w:line="360" w:lineRule="auto"/>
      </w:pPr>
      <w:r w:rsidRPr="002F40AC">
        <w:t xml:space="preserve">may use only a subset of </w:t>
      </w:r>
      <w:r>
        <w:t>Core Public Service V</w:t>
      </w:r>
      <w:r w:rsidRPr="002F40AC">
        <w:t>ocabulary terms.</w:t>
      </w:r>
    </w:p>
    <w:p w:rsidR="00AE32D9" w:rsidRPr="002F40AC" w:rsidRDefault="00AE32D9" w:rsidP="007E25FD">
      <w:pPr>
        <w:spacing w:line="360" w:lineRule="auto"/>
      </w:pPr>
    </w:p>
    <w:p w:rsidR="00AE32D9" w:rsidRPr="002F40AC" w:rsidRDefault="00AE32D9" w:rsidP="007E25FD">
      <w:pPr>
        <w:spacing w:line="360" w:lineRule="auto"/>
      </w:pPr>
      <w:r w:rsidRPr="002F40AC">
        <w:t>A CPSV application profile is a specification for data interchange that adds additional constraints. Such additional constraints in a profile may include:</w:t>
      </w:r>
    </w:p>
    <w:p w:rsidR="00AE32D9" w:rsidRPr="002F40AC" w:rsidRDefault="00AE32D9" w:rsidP="007E25FD">
      <w:pPr>
        <w:numPr>
          <w:ilvl w:val="0"/>
          <w:numId w:val="13"/>
        </w:numPr>
        <w:spacing w:line="360" w:lineRule="auto"/>
      </w:pPr>
      <w:r w:rsidRPr="002F40AC">
        <w:t xml:space="preserve">a minimum set of required terms; </w:t>
      </w:r>
    </w:p>
    <w:p w:rsidR="00AE32D9" w:rsidRPr="002F40AC" w:rsidRDefault="00AE32D9" w:rsidP="007E25FD">
      <w:pPr>
        <w:numPr>
          <w:ilvl w:val="0"/>
          <w:numId w:val="13"/>
        </w:numPr>
        <w:spacing w:line="360" w:lineRule="auto"/>
      </w:pPr>
      <w:r w:rsidRPr="002F40AC">
        <w:t>classes and properties for additional terms not covered in the Core Public Service Vocabulary;</w:t>
      </w:r>
    </w:p>
    <w:p w:rsidR="00AE32D9" w:rsidRPr="002F40AC" w:rsidRDefault="00AE32D9" w:rsidP="007E25FD">
      <w:pPr>
        <w:numPr>
          <w:ilvl w:val="0"/>
          <w:numId w:val="13"/>
        </w:numPr>
        <w:spacing w:line="360" w:lineRule="auto"/>
      </w:pPr>
      <w:r w:rsidRPr="002F40AC">
        <w:t>controlled vocabularies or URI sets as acceptable values for properties;</w:t>
      </w:r>
    </w:p>
    <w:p w:rsidR="00AE32D9" w:rsidRPr="002F40AC" w:rsidRDefault="00AE32D9" w:rsidP="007E25FD">
      <w:pPr>
        <w:spacing w:line="360" w:lineRule="auto"/>
      </w:pPr>
    </w:p>
    <w:p w:rsidR="00AE32D9" w:rsidRDefault="00AE32D9" w:rsidP="007E25FD">
      <w:pPr>
        <w:spacing w:line="360" w:lineRule="auto"/>
      </w:pPr>
      <w:r w:rsidRPr="002F40AC">
        <w:t>The Core Public Service Vocabulary is technology-neutral and a publisher may use any of the terms defined in this document encoded in any technology although RDF and XML are preferred.</w:t>
      </w:r>
    </w:p>
    <w:p w:rsidR="00AE32D9" w:rsidRDefault="00AE32D9" w:rsidP="00D41168">
      <w:pPr>
        <w:pStyle w:val="Heading2"/>
        <w:numPr>
          <w:ilvl w:val="1"/>
          <w:numId w:val="15"/>
        </w:numPr>
      </w:pPr>
      <w:bookmarkStart w:id="83" w:name="_Toc358287702"/>
      <w:r>
        <w:t>Multilingual issues</w:t>
      </w:r>
      <w:bookmarkEnd w:id="83"/>
    </w:p>
    <w:p w:rsidR="00AE32D9" w:rsidRDefault="00AE32D9" w:rsidP="00D41168">
      <w:r>
        <w:t>The Core Public Service Vocabulary can operate in any language as:</w:t>
      </w:r>
    </w:p>
    <w:p w:rsidR="00AE32D9" w:rsidRDefault="00AE32D9" w:rsidP="007856BF">
      <w:pPr>
        <w:numPr>
          <w:ilvl w:val="0"/>
          <w:numId w:val="13"/>
        </w:numPr>
      </w:pPr>
      <w:r>
        <w:t xml:space="preserve">All textual fields can be language tagged (see section </w:t>
      </w:r>
      <w:fldSimple w:instr=" REF _Ref351628726 \n ">
        <w:r w:rsidR="00513758">
          <w:t>4.7</w:t>
        </w:r>
      </w:fldSimple>
      <w:r>
        <w:t>).</w:t>
      </w:r>
    </w:p>
    <w:p w:rsidR="00AE32D9" w:rsidRDefault="00AE32D9" w:rsidP="007856BF">
      <w:pPr>
        <w:numPr>
          <w:ilvl w:val="0"/>
          <w:numId w:val="13"/>
        </w:numPr>
      </w:pPr>
      <w:r>
        <w:t xml:space="preserve">The language(s) in which a service is available can easily be specified (section </w:t>
      </w:r>
      <w:fldSimple w:instr=" REF _Ref351628755 \n ">
        <w:r w:rsidR="00513758">
          <w:t>4.2.4</w:t>
        </w:r>
      </w:fldSimple>
      <w:r>
        <w:t>).</w:t>
      </w:r>
    </w:p>
    <w:p w:rsidR="00AE32D9" w:rsidRDefault="00AE32D9" w:rsidP="007856BF">
      <w:pPr>
        <w:numPr>
          <w:ilvl w:val="0"/>
          <w:numId w:val="13"/>
        </w:numPr>
      </w:pPr>
      <w:r>
        <w:t>The specification strongly encourages the use of URIs as identifiers and all URIs are 'dumb strings.' Although they clearly make use of English words, they do not convey those words - that is done by the human readable labels which can be multilingual.</w:t>
      </w:r>
    </w:p>
    <w:p w:rsidR="00AE32D9" w:rsidRDefault="00AE32D9" w:rsidP="007856BF">
      <w:pPr>
        <w:numPr>
          <w:ilvl w:val="0"/>
          <w:numId w:val="13"/>
        </w:numPr>
      </w:pPr>
      <w:r>
        <w:t>The acronym URI is used throughout the document due to widespread familiarity, however, Internationalised Resource Identifiers (IRIs) are equally usable, and these can use any character in any script</w:t>
      </w:r>
      <w:r>
        <w:rPr>
          <w:rStyle w:val="FootnoteReference"/>
        </w:rPr>
        <w:footnoteReference w:id="4"/>
      </w:r>
      <w:r>
        <w:t>.</w:t>
      </w:r>
    </w:p>
    <w:p w:rsidR="00AE32D9" w:rsidRDefault="00AE32D9" w:rsidP="008A71D9">
      <w:pPr>
        <w:numPr>
          <w:ilvl w:val="0"/>
          <w:numId w:val="13"/>
        </w:numPr>
      </w:pPr>
      <w:r>
        <w:t>Translations of the labels used in the various terms can readily be added to the schema (please contact the working group if you can help with this).</w:t>
      </w:r>
    </w:p>
    <w:p w:rsidR="00AE32D9" w:rsidRPr="00D41168" w:rsidRDefault="00AE32D9" w:rsidP="000D5ED8">
      <w:pPr>
        <w:ind w:left="360"/>
      </w:pPr>
    </w:p>
    <w:p w:rsidR="00AE32D9" w:rsidRDefault="00AE32D9" w:rsidP="00255A31">
      <w:pPr>
        <w:pStyle w:val="Heading1"/>
        <w:numPr>
          <w:ilvl w:val="0"/>
          <w:numId w:val="15"/>
        </w:numPr>
      </w:pPr>
      <w:bookmarkStart w:id="84" w:name="_Toc358287703"/>
      <w:r>
        <w:lastRenderedPageBreak/>
        <w:t>Core Public Service Conceptual Model</w:t>
      </w:r>
      <w:bookmarkEnd w:id="84"/>
      <w:r>
        <w:t xml:space="preserve"> </w:t>
      </w:r>
    </w:p>
    <w:p w:rsidR="00AE32D9" w:rsidRDefault="00AE32D9" w:rsidP="00A0560F">
      <w:pPr>
        <w:spacing w:line="360" w:lineRule="auto"/>
      </w:pPr>
      <w:r>
        <w:t xml:space="preserve">The namespace for this vocabulary is </w:t>
      </w:r>
      <w:r w:rsidRPr="003D34D7">
        <w:rPr>
          <w:rFonts w:ascii="Courier New" w:hAnsi="Courier New" w:cs="Courier New"/>
        </w:rPr>
        <w:t>http://purl.org/vocab/cpsv#</w:t>
      </w:r>
      <w:r>
        <w:t xml:space="preserve"> for which the preferred prefix is </w:t>
      </w:r>
      <w:r w:rsidRPr="003D34D7">
        <w:rPr>
          <w:rFonts w:ascii="Courier New" w:hAnsi="Courier New" w:cs="Courier New"/>
        </w:rPr>
        <w:t>cpsv</w:t>
      </w:r>
      <w:r>
        <w:t>. Other namespaces used throughout this document are:</w:t>
      </w:r>
    </w:p>
    <w:p w:rsidR="00AE32D9" w:rsidRDefault="00AE32D9" w:rsidP="00B51925"/>
    <w:tbl>
      <w:tblPr>
        <w:tblW w:w="0" w:type="auto"/>
        <w:jc w:val="center"/>
        <w:tblBorders>
          <w:top w:val="single" w:sz="12" w:space="0" w:color="000000"/>
          <w:bottom w:val="single" w:sz="12" w:space="0" w:color="000000"/>
        </w:tblBorders>
        <w:tblLook w:val="0000"/>
      </w:tblPr>
      <w:tblGrid>
        <w:gridCol w:w="2906"/>
        <w:gridCol w:w="4537"/>
      </w:tblGrid>
      <w:tr w:rsidR="00AE32D9" w:rsidTr="00F91DE6">
        <w:trPr>
          <w:jc w:val="center"/>
        </w:trPr>
        <w:tc>
          <w:tcPr>
            <w:tcW w:w="2906" w:type="dxa"/>
            <w:tcBorders>
              <w:top w:val="single" w:sz="12" w:space="0" w:color="000000"/>
              <w:left w:val="nil"/>
              <w:bottom w:val="nil"/>
              <w:right w:val="nil"/>
            </w:tcBorders>
            <w:shd w:val="solid" w:color="484F98" w:fill="auto"/>
            <w:vAlign w:val="center"/>
          </w:tcPr>
          <w:p w:rsidR="00AE32D9" w:rsidRDefault="00AE32D9" w:rsidP="00A0560F">
            <w:pPr>
              <w:spacing w:after="0"/>
              <w:rPr>
                <w:color w:val="FFFFFF"/>
                <w:lang w:eastAsia="en-GB"/>
              </w:rPr>
            </w:pPr>
            <w:r>
              <w:rPr>
                <w:color w:val="FFFFFF"/>
                <w:lang w:eastAsia="en-GB"/>
              </w:rPr>
              <w:t>Prefix</w:t>
            </w:r>
          </w:p>
        </w:tc>
        <w:tc>
          <w:tcPr>
            <w:tcW w:w="4537" w:type="dxa"/>
            <w:tcBorders>
              <w:top w:val="single" w:sz="12" w:space="0" w:color="000000"/>
              <w:left w:val="nil"/>
              <w:bottom w:val="nil"/>
              <w:right w:val="nil"/>
            </w:tcBorders>
            <w:shd w:val="solid" w:color="484F98" w:fill="auto"/>
            <w:vAlign w:val="center"/>
          </w:tcPr>
          <w:p w:rsidR="00AE32D9" w:rsidRDefault="00AE32D9" w:rsidP="00A0560F">
            <w:pPr>
              <w:spacing w:after="0"/>
              <w:rPr>
                <w:color w:val="FFFFFF"/>
                <w:szCs w:val="20"/>
                <w:lang w:eastAsia="en-GB"/>
              </w:rPr>
            </w:pPr>
            <w:r>
              <w:rPr>
                <w:color w:val="FFFFFF"/>
                <w:szCs w:val="20"/>
                <w:lang w:eastAsia="en-GB"/>
              </w:rPr>
              <w:t>Namespace</w:t>
            </w:r>
          </w:p>
        </w:tc>
      </w:tr>
      <w:tr w:rsidR="00AE32D9" w:rsidTr="00F91DE6">
        <w:trPr>
          <w:jc w:val="center"/>
        </w:trPr>
        <w:tc>
          <w:tcPr>
            <w:tcW w:w="2906" w:type="dxa"/>
            <w:tcBorders>
              <w:top w:val="nil"/>
              <w:left w:val="nil"/>
              <w:bottom w:val="nil"/>
              <w:right w:val="nil"/>
            </w:tcBorders>
            <w:vAlign w:val="center"/>
          </w:tcPr>
          <w:p w:rsidR="00AE32D9" w:rsidRDefault="00AE32D9" w:rsidP="00A0560F">
            <w:pPr>
              <w:spacing w:after="0"/>
              <w:rPr>
                <w:szCs w:val="20"/>
                <w:lang w:eastAsia="en-GB"/>
              </w:rPr>
            </w:pPr>
            <w:r>
              <w:rPr>
                <w:szCs w:val="20"/>
                <w:lang w:eastAsia="en-GB"/>
              </w:rPr>
              <w:t>dcterms</w:t>
            </w:r>
          </w:p>
        </w:tc>
        <w:tc>
          <w:tcPr>
            <w:tcW w:w="4537" w:type="dxa"/>
            <w:tcBorders>
              <w:top w:val="nil"/>
              <w:left w:val="nil"/>
              <w:bottom w:val="nil"/>
              <w:right w:val="nil"/>
            </w:tcBorders>
            <w:vAlign w:val="center"/>
          </w:tcPr>
          <w:p w:rsidR="00AE32D9" w:rsidRDefault="00AE32D9" w:rsidP="00A0560F">
            <w:pPr>
              <w:spacing w:after="0"/>
              <w:rPr>
                <w:szCs w:val="20"/>
                <w:lang w:eastAsia="en-GB"/>
              </w:rPr>
            </w:pPr>
            <w:r w:rsidRPr="003D34D7">
              <w:rPr>
                <w:rFonts w:ascii="Courier New" w:hAnsi="Courier New" w:cs="Courier New"/>
              </w:rPr>
              <w:t>http://purl.org/dc/terms/</w:t>
            </w:r>
          </w:p>
        </w:tc>
      </w:tr>
      <w:tr w:rsidR="00AE32D9" w:rsidTr="00F91DE6">
        <w:trPr>
          <w:jc w:val="center"/>
        </w:trPr>
        <w:tc>
          <w:tcPr>
            <w:tcW w:w="2906" w:type="dxa"/>
            <w:tcBorders>
              <w:top w:val="nil"/>
              <w:left w:val="nil"/>
              <w:bottom w:val="nil"/>
              <w:right w:val="nil"/>
            </w:tcBorders>
            <w:vAlign w:val="center"/>
          </w:tcPr>
          <w:p w:rsidR="00AE32D9" w:rsidRDefault="00AE32D9" w:rsidP="00A0560F">
            <w:pPr>
              <w:spacing w:after="0"/>
              <w:rPr>
                <w:szCs w:val="20"/>
                <w:lang w:eastAsia="en-GB"/>
              </w:rPr>
            </w:pPr>
            <w:r>
              <w:rPr>
                <w:szCs w:val="20"/>
                <w:lang w:eastAsia="en-GB"/>
              </w:rPr>
              <w:t>foaf</w:t>
            </w:r>
          </w:p>
        </w:tc>
        <w:tc>
          <w:tcPr>
            <w:tcW w:w="4537" w:type="dxa"/>
            <w:tcBorders>
              <w:top w:val="nil"/>
              <w:left w:val="nil"/>
              <w:bottom w:val="nil"/>
              <w:right w:val="nil"/>
            </w:tcBorders>
            <w:vAlign w:val="center"/>
          </w:tcPr>
          <w:p w:rsidR="00AE32D9" w:rsidRPr="003D34D7" w:rsidRDefault="00AE32D9" w:rsidP="00A0560F">
            <w:pPr>
              <w:spacing w:after="0"/>
              <w:rPr>
                <w:rFonts w:ascii="Courier New" w:hAnsi="Courier New" w:cs="Courier New"/>
              </w:rPr>
            </w:pPr>
            <w:r w:rsidRPr="003D34D7">
              <w:rPr>
                <w:rFonts w:ascii="Courier New" w:hAnsi="Courier New" w:cs="Courier New"/>
              </w:rPr>
              <w:t>http://xmlns.com/foaf/0.1/</w:t>
            </w:r>
          </w:p>
        </w:tc>
      </w:tr>
      <w:tr w:rsidR="00AE32D9" w:rsidTr="0015036B">
        <w:trPr>
          <w:jc w:val="center"/>
        </w:trPr>
        <w:tc>
          <w:tcPr>
            <w:tcW w:w="2906" w:type="dxa"/>
            <w:tcBorders>
              <w:top w:val="nil"/>
              <w:left w:val="nil"/>
              <w:bottom w:val="nil"/>
              <w:right w:val="nil"/>
            </w:tcBorders>
            <w:vAlign w:val="center"/>
          </w:tcPr>
          <w:p w:rsidR="00AE32D9" w:rsidRDefault="00AE32D9" w:rsidP="00A0560F">
            <w:pPr>
              <w:spacing w:after="0"/>
              <w:rPr>
                <w:szCs w:val="20"/>
                <w:lang w:eastAsia="en-GB"/>
              </w:rPr>
            </w:pPr>
            <w:r>
              <w:rPr>
                <w:szCs w:val="20"/>
                <w:lang w:eastAsia="en-GB"/>
              </w:rPr>
              <w:t>skos</w:t>
            </w:r>
          </w:p>
        </w:tc>
        <w:tc>
          <w:tcPr>
            <w:tcW w:w="4537" w:type="dxa"/>
            <w:tcBorders>
              <w:top w:val="nil"/>
              <w:left w:val="nil"/>
              <w:bottom w:val="nil"/>
              <w:right w:val="nil"/>
            </w:tcBorders>
            <w:vAlign w:val="center"/>
          </w:tcPr>
          <w:p w:rsidR="00AE32D9" w:rsidRPr="003D34D7" w:rsidRDefault="00AE32D9" w:rsidP="00A0560F">
            <w:pPr>
              <w:spacing w:after="0"/>
              <w:rPr>
                <w:rFonts w:ascii="Courier New" w:hAnsi="Courier New" w:cs="Courier New"/>
              </w:rPr>
            </w:pPr>
            <w:r w:rsidRPr="003D34D7">
              <w:rPr>
                <w:rFonts w:ascii="Courier New" w:hAnsi="Courier New" w:cs="Courier New"/>
              </w:rPr>
              <w:t>http://www.w3.org/2004/02/skos/core#</w:t>
            </w:r>
          </w:p>
        </w:tc>
      </w:tr>
      <w:tr w:rsidR="00AE32D9" w:rsidTr="00944991">
        <w:trPr>
          <w:jc w:val="center"/>
        </w:trPr>
        <w:tc>
          <w:tcPr>
            <w:tcW w:w="2906" w:type="dxa"/>
            <w:tcBorders>
              <w:top w:val="nil"/>
              <w:left w:val="nil"/>
              <w:bottom w:val="nil"/>
              <w:right w:val="nil"/>
            </w:tcBorders>
            <w:vAlign w:val="center"/>
          </w:tcPr>
          <w:p w:rsidR="00AE32D9" w:rsidRDefault="00AE32D9" w:rsidP="00A0560F">
            <w:pPr>
              <w:spacing w:after="0"/>
              <w:rPr>
                <w:szCs w:val="20"/>
                <w:lang w:eastAsia="en-GB"/>
              </w:rPr>
            </w:pPr>
            <w:r>
              <w:rPr>
                <w:szCs w:val="20"/>
                <w:lang w:eastAsia="en-GB"/>
              </w:rPr>
              <w:t>frbr</w:t>
            </w:r>
          </w:p>
        </w:tc>
        <w:tc>
          <w:tcPr>
            <w:tcW w:w="4537" w:type="dxa"/>
            <w:tcBorders>
              <w:top w:val="nil"/>
              <w:left w:val="nil"/>
              <w:bottom w:val="nil"/>
              <w:right w:val="nil"/>
            </w:tcBorders>
            <w:vAlign w:val="center"/>
          </w:tcPr>
          <w:p w:rsidR="00AE32D9" w:rsidRPr="0015036B" w:rsidRDefault="00AE32D9" w:rsidP="00A0560F">
            <w:pPr>
              <w:spacing w:after="0"/>
              <w:rPr>
                <w:rFonts w:ascii="Courier New" w:hAnsi="Courier New" w:cs="Courier New"/>
              </w:rPr>
            </w:pPr>
            <w:r w:rsidRPr="0015036B">
              <w:rPr>
                <w:rFonts w:ascii="Courier New" w:hAnsi="Courier New" w:cs="Courier New"/>
              </w:rPr>
              <w:t>http://purl.org/vocab/frbr/core#</w:t>
            </w:r>
          </w:p>
        </w:tc>
      </w:tr>
      <w:tr w:rsidR="00AE32D9" w:rsidTr="00F91DE6">
        <w:trPr>
          <w:jc w:val="center"/>
        </w:trPr>
        <w:tc>
          <w:tcPr>
            <w:tcW w:w="2906" w:type="dxa"/>
            <w:tcBorders>
              <w:top w:val="nil"/>
              <w:left w:val="nil"/>
              <w:bottom w:val="single" w:sz="12" w:space="0" w:color="000000"/>
              <w:right w:val="nil"/>
            </w:tcBorders>
            <w:vAlign w:val="center"/>
          </w:tcPr>
          <w:p w:rsidR="00AE32D9" w:rsidRDefault="00AE32D9" w:rsidP="00A0560F">
            <w:pPr>
              <w:spacing w:after="0"/>
              <w:rPr>
                <w:szCs w:val="20"/>
                <w:lang w:eastAsia="en-GB"/>
              </w:rPr>
            </w:pPr>
            <w:r>
              <w:rPr>
                <w:szCs w:val="20"/>
                <w:lang w:eastAsia="en-GB"/>
              </w:rPr>
              <w:t>org</w:t>
            </w:r>
          </w:p>
        </w:tc>
        <w:tc>
          <w:tcPr>
            <w:tcW w:w="4537" w:type="dxa"/>
            <w:tcBorders>
              <w:top w:val="nil"/>
              <w:left w:val="nil"/>
              <w:bottom w:val="single" w:sz="12" w:space="0" w:color="000000"/>
              <w:right w:val="nil"/>
            </w:tcBorders>
            <w:vAlign w:val="center"/>
          </w:tcPr>
          <w:p w:rsidR="00AE32D9" w:rsidRPr="0015036B" w:rsidRDefault="00AE32D9" w:rsidP="00A0560F">
            <w:pPr>
              <w:spacing w:after="0"/>
              <w:rPr>
                <w:rFonts w:ascii="Courier New" w:hAnsi="Courier New" w:cs="Courier New"/>
              </w:rPr>
            </w:pPr>
            <w:r>
              <w:rPr>
                <w:rFonts w:ascii="Courier New" w:hAnsi="Courier New" w:cs="Courier New"/>
              </w:rPr>
              <w:t>http://www.w3.org/ns/org#</w:t>
            </w:r>
          </w:p>
        </w:tc>
      </w:tr>
    </w:tbl>
    <w:p w:rsidR="00AE32D9" w:rsidRDefault="00AE32D9" w:rsidP="00A0560F">
      <w:pPr>
        <w:spacing w:after="0"/>
      </w:pPr>
    </w:p>
    <w:p w:rsidR="00AE32D9" w:rsidRDefault="00AE32D9" w:rsidP="006902FA">
      <w:pPr>
        <w:pStyle w:val="Heading2"/>
        <w:numPr>
          <w:ilvl w:val="1"/>
          <w:numId w:val="15"/>
        </w:numPr>
      </w:pPr>
      <w:bookmarkStart w:id="85" w:name="_Toc358287704"/>
      <w:r>
        <w:t>Domain model</w:t>
      </w:r>
      <w:bookmarkEnd w:id="85"/>
      <w:r>
        <w:t xml:space="preserve"> </w:t>
      </w:r>
    </w:p>
    <w:p w:rsidR="00AE32D9" w:rsidRDefault="00AE32D9" w:rsidP="005B4579"/>
    <w:p w:rsidR="00AE32D9" w:rsidRDefault="00AE32D9" w:rsidP="004928CC">
      <w:pPr>
        <w:spacing w:line="360" w:lineRule="auto"/>
        <w:rPr>
          <w:lang w:eastAsia="en-GB"/>
        </w:rPr>
      </w:pPr>
      <w:r>
        <w:rPr>
          <w:lang w:eastAsia="en-GB"/>
        </w:rPr>
        <w:t xml:space="preserve">The model presented in </w:t>
      </w:r>
      <w:fldSimple w:instr=" REF _Ref314582502 \h  \* MERGEFORMAT ">
        <w:r w:rsidR="00513758">
          <w:t xml:space="preserve">Figure </w:t>
        </w:r>
        <w:r w:rsidR="00513758">
          <w:rPr>
            <w:noProof/>
          </w:rPr>
          <w:t>3</w:t>
        </w:r>
      </w:fldSimple>
      <w:r>
        <w:rPr>
          <w:lang w:eastAsia="en-GB"/>
        </w:rPr>
        <w:t xml:space="preserve"> is independent of any technology that may be used to represent it although it uses RDF vocabularies to convey semantics. It describes the minimal set of classes, relationships and properties necessary to describe a public service. All classes and properties are in the CPSV namespace unless otherwise indicated.</w:t>
      </w:r>
    </w:p>
    <w:p w:rsidR="00AE32D9" w:rsidRDefault="00AE32D9" w:rsidP="004928CC">
      <w:pPr>
        <w:spacing w:line="360" w:lineRule="auto"/>
        <w:rPr>
          <w:lang w:eastAsia="en-GB"/>
        </w:rPr>
      </w:pPr>
    </w:p>
    <w:p w:rsidR="00AE32D9" w:rsidRDefault="00AE32D9" w:rsidP="004928CC">
      <w:pPr>
        <w:spacing w:line="360" w:lineRule="auto"/>
        <w:rPr>
          <w:lang w:eastAsia="en-GB"/>
        </w:rPr>
      </w:pPr>
      <w:r>
        <w:rPr>
          <w:lang w:eastAsia="en-GB"/>
        </w:rPr>
        <w:t>At the heart of the model is the public service itself. This will very likely have a name, a description and, in many cases, will be of a specific type. For greatest interoperability, service types should be given as values from a list such as the service list used in many EU countries [</w:t>
      </w:r>
      <w:r w:rsidR="006451C5">
        <w:rPr>
          <w:lang w:eastAsia="en-GB"/>
        </w:rPr>
        <w:fldChar w:fldCharType="begin"/>
      </w:r>
      <w:r>
        <w:rPr>
          <w:lang w:eastAsia="en-GB"/>
        </w:rPr>
        <w:instrText xml:space="preserve"> REF _Ref351372890 \r \h </w:instrText>
      </w:r>
      <w:r w:rsidR="006451C5">
        <w:rPr>
          <w:lang w:eastAsia="en-GB"/>
        </w:rPr>
      </w:r>
      <w:r w:rsidR="006451C5">
        <w:rPr>
          <w:lang w:eastAsia="en-GB"/>
        </w:rPr>
        <w:fldChar w:fldCharType="separate"/>
      </w:r>
      <w:r w:rsidR="00513758">
        <w:rPr>
          <w:lang w:eastAsia="en-GB"/>
        </w:rPr>
        <w:t>29</w:t>
      </w:r>
      <w:r w:rsidR="006451C5">
        <w:rPr>
          <w:lang w:eastAsia="en-GB"/>
        </w:rPr>
        <w:fldChar w:fldCharType="end"/>
      </w:r>
      <w:r>
        <w:rPr>
          <w:lang w:eastAsia="en-GB"/>
        </w:rPr>
        <w:t xml:space="preserve">]. The service is likely to be available through multiple channels including a Web site, one or more physical locations and so on. The generic </w:t>
      </w:r>
      <w:r w:rsidRPr="00F91DE6">
        <w:rPr>
          <w:rStyle w:val="CodeChar"/>
          <w:sz w:val="20"/>
        </w:rPr>
        <w:t>hasChannel</w:t>
      </w:r>
      <w:r>
        <w:rPr>
          <w:lang w:eastAsia="en-GB"/>
        </w:rPr>
        <w:t xml:space="preserve"> property links the service to any such </w:t>
      </w:r>
      <w:r w:rsidRPr="00F91DE6">
        <w:rPr>
          <w:rFonts w:ascii="Courier New" w:hAnsi="Courier New" w:cs="Courier New"/>
          <w:lang w:eastAsia="en-GB"/>
        </w:rPr>
        <w:t>Channel</w:t>
      </w:r>
      <w:r>
        <w:rPr>
          <w:lang w:eastAsia="en-GB"/>
        </w:rPr>
        <w:t xml:space="preserve">. CPSV asserts that the well known </w:t>
      </w:r>
      <w:r w:rsidRPr="00E3564D">
        <w:rPr>
          <w:rStyle w:val="CodeChar"/>
          <w:sz w:val="20"/>
        </w:rPr>
        <w:t>foaf:homepage</w:t>
      </w:r>
      <w:r>
        <w:rPr>
          <w:lang w:eastAsia="en-GB"/>
        </w:rPr>
        <w:t xml:space="preserve"> property is a sub property of </w:t>
      </w:r>
      <w:r w:rsidRPr="00422219">
        <w:rPr>
          <w:rFonts w:ascii="Courier New" w:hAnsi="Courier New" w:cs="Courier New"/>
          <w:lang w:eastAsia="en-GB"/>
        </w:rPr>
        <w:t>hasChannel</w:t>
      </w:r>
      <w:r>
        <w:rPr>
          <w:lang w:eastAsia="en-GB"/>
        </w:rPr>
        <w:t xml:space="preserve"> and mints a further sub property </w:t>
      </w:r>
      <w:r w:rsidRPr="00F91DE6">
        <w:rPr>
          <w:rFonts w:ascii="Courier New" w:hAnsi="Courier New" w:cs="Courier New"/>
          <w:lang w:eastAsia="en-GB"/>
        </w:rPr>
        <w:t>physicallyAvailableAt</w:t>
      </w:r>
      <w:r>
        <w:rPr>
          <w:lang w:eastAsia="en-GB"/>
        </w:rPr>
        <w:t xml:space="preserve"> which links a service to a </w:t>
      </w:r>
      <w:r w:rsidRPr="00F91DE6">
        <w:rPr>
          <w:rFonts w:ascii="Courier New" w:hAnsi="Courier New" w:cs="Courier New"/>
          <w:lang w:eastAsia="en-GB"/>
        </w:rPr>
        <w:t>dcterms:Location</w:t>
      </w:r>
      <w:r>
        <w:rPr>
          <w:lang w:eastAsia="en-GB"/>
        </w:rPr>
        <w:t>. Details of the location(s) can be given using the Location Core Vocabulary [</w:t>
      </w:r>
      <w:r w:rsidR="006451C5">
        <w:rPr>
          <w:lang w:eastAsia="en-GB"/>
        </w:rPr>
        <w:fldChar w:fldCharType="begin"/>
      </w:r>
      <w:r>
        <w:rPr>
          <w:lang w:eastAsia="en-GB"/>
        </w:rPr>
        <w:instrText xml:space="preserve"> REF _Ref351373248 \r \h </w:instrText>
      </w:r>
      <w:r w:rsidR="006451C5">
        <w:rPr>
          <w:lang w:eastAsia="en-GB"/>
        </w:rPr>
      </w:r>
      <w:r w:rsidR="006451C5">
        <w:rPr>
          <w:lang w:eastAsia="en-GB"/>
        </w:rPr>
        <w:fldChar w:fldCharType="separate"/>
      </w:r>
      <w:r w:rsidR="00513758">
        <w:rPr>
          <w:lang w:eastAsia="en-GB"/>
        </w:rPr>
        <w:t>16</w:t>
      </w:r>
      <w:r w:rsidR="006451C5">
        <w:rPr>
          <w:lang w:eastAsia="en-GB"/>
        </w:rPr>
        <w:fldChar w:fldCharType="end"/>
      </w:r>
      <w:r>
        <w:rPr>
          <w:lang w:eastAsia="en-GB"/>
        </w:rPr>
        <w:t xml:space="preserve">] or similar. A service will often be made available in multiple languages that can be specified using </w:t>
      </w:r>
      <w:r w:rsidRPr="004445E0">
        <w:rPr>
          <w:rFonts w:ascii="Courier New" w:hAnsi="Courier New" w:cs="Courier New"/>
          <w:lang w:eastAsia="en-GB"/>
        </w:rPr>
        <w:t>dcterms:language</w:t>
      </w:r>
      <w:r>
        <w:rPr>
          <w:lang w:eastAsia="en-GB"/>
        </w:rPr>
        <w:t>.</w:t>
      </w:r>
    </w:p>
    <w:p w:rsidR="00AE32D9" w:rsidRDefault="00AE32D9" w:rsidP="005B4579"/>
    <w:p w:rsidR="00AE32D9" w:rsidRDefault="00AE32D9" w:rsidP="005B4579">
      <w:r>
        <w:t xml:space="preserve">A service will usually require some sort of input. In the case of issuing a driving licence this will be evidence that driving test has been passed; many services will require some sort of proof of ID and so on. Likewise, the output will vary depending on the specific service but there will usually be a document or other artefact that is the output. This is not the same as the </w:t>
      </w:r>
      <w:r>
        <w:rPr>
          <w:i/>
        </w:rPr>
        <w:t>outcome</w:t>
      </w:r>
      <w:r>
        <w:t>. Drawing on the definitions used in StratML [</w:t>
      </w:r>
      <w:r w:rsidR="006451C5">
        <w:fldChar w:fldCharType="begin"/>
      </w:r>
      <w:r>
        <w:instrText xml:space="preserve"> REF _Ref351373280 \r \h </w:instrText>
      </w:r>
      <w:r w:rsidR="006451C5">
        <w:fldChar w:fldCharType="separate"/>
      </w:r>
      <w:r w:rsidR="00513758">
        <w:t>31</w:t>
      </w:r>
      <w:r w:rsidR="006451C5">
        <w:fldChar w:fldCharType="end"/>
      </w:r>
      <w:r>
        <w:t>], if the service controls all of the necessary inputs and processes, the desired result is an out</w:t>
      </w:r>
      <w:r w:rsidRPr="009F1C8D">
        <w:rPr>
          <w:i/>
        </w:rPr>
        <w:t>put</w:t>
      </w:r>
      <w:r>
        <w:t>. Likewise, the GEA Public Service Model, distinguishes between public service outcome, output and effect [</w:t>
      </w:r>
      <w:r w:rsidR="006451C5">
        <w:fldChar w:fldCharType="begin"/>
      </w:r>
      <w:r>
        <w:instrText xml:space="preserve"> REF _Ref351373294 \r \h </w:instrText>
      </w:r>
      <w:r w:rsidR="006451C5">
        <w:fldChar w:fldCharType="separate"/>
      </w:r>
      <w:r w:rsidR="00513758">
        <w:t>17</w:t>
      </w:r>
      <w:r w:rsidR="006451C5">
        <w:fldChar w:fldCharType="end"/>
      </w:r>
      <w:r>
        <w:t xml:space="preserve">, </w:t>
      </w:r>
      <w:r w:rsidR="006451C5">
        <w:fldChar w:fldCharType="begin"/>
      </w:r>
      <w:r>
        <w:instrText xml:space="preserve"> REF _Ref351372998 \r \h </w:instrText>
      </w:r>
      <w:r w:rsidR="006451C5">
        <w:fldChar w:fldCharType="separate"/>
      </w:r>
      <w:r w:rsidR="00513758">
        <w:t>24</w:t>
      </w:r>
      <w:r w:rsidR="006451C5">
        <w:fldChar w:fldCharType="end"/>
      </w:r>
      <w:r>
        <w:t>]. For example, a driving licence is an output. The outcome (or effect in GEA) is that the new licence holder can drive a vehicle on the public highway. How they do that, which vehicle they drive etc. is beyond the service's remit.</w:t>
      </w:r>
    </w:p>
    <w:p w:rsidR="00AE32D9" w:rsidRDefault="00AE32D9" w:rsidP="005B4579">
      <w:pPr>
        <w:sectPr w:rsidR="00AE32D9" w:rsidSect="008B4041">
          <w:headerReference w:type="default" r:id="rId18"/>
          <w:pgSz w:w="11906" w:h="16838" w:code="9"/>
          <w:pgMar w:top="2211" w:right="1701" w:bottom="1134" w:left="1701" w:header="709" w:footer="709" w:gutter="0"/>
          <w:pgNumType w:start="1"/>
          <w:cols w:space="708"/>
          <w:docGrid w:linePitch="360"/>
        </w:sectPr>
      </w:pPr>
    </w:p>
    <w:p w:rsidR="00AE32D9" w:rsidRDefault="00AE32D9" w:rsidP="005B4579"/>
    <w:p w:rsidR="00AE32D9" w:rsidRDefault="000F3F1A" w:rsidP="005B4579">
      <w:r>
        <w:rPr>
          <w:noProof/>
          <w:lang w:eastAsia="en-GB"/>
        </w:rPr>
        <w:drawing>
          <wp:anchor distT="0" distB="0" distL="114300" distR="114300" simplePos="0" relativeHeight="251657728" behindDoc="0" locked="0" layoutInCell="1" allowOverlap="1">
            <wp:simplePos x="0" y="0"/>
            <wp:positionH relativeFrom="column">
              <wp:align>center</wp:align>
            </wp:positionH>
            <wp:positionV relativeFrom="paragraph">
              <wp:posOffset>15875</wp:posOffset>
            </wp:positionV>
            <wp:extent cx="6655435" cy="4067175"/>
            <wp:effectExtent l="1905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srcRect/>
                    <a:stretch>
                      <a:fillRect/>
                    </a:stretch>
                  </pic:blipFill>
                  <pic:spPr bwMode="auto">
                    <a:xfrm>
                      <a:off x="0" y="0"/>
                      <a:ext cx="6655435" cy="4067175"/>
                    </a:xfrm>
                    <a:prstGeom prst="rect">
                      <a:avLst/>
                    </a:prstGeom>
                    <a:noFill/>
                  </pic:spPr>
                </pic:pic>
              </a:graphicData>
            </a:graphic>
          </wp:anchor>
        </w:drawing>
      </w:r>
    </w:p>
    <w:p w:rsidR="00AE32D9" w:rsidRDefault="00AE32D9" w:rsidP="005B4579"/>
    <w:p w:rsidR="00AE32D9" w:rsidRDefault="00AE32D9" w:rsidP="005B4579"/>
    <w:p w:rsidR="00AE32D9" w:rsidRDefault="00AE32D9" w:rsidP="005B4579"/>
    <w:p w:rsidR="00AE32D9" w:rsidRDefault="00AE32D9" w:rsidP="005B4579"/>
    <w:p w:rsidR="00AE32D9" w:rsidRDefault="00AE32D9" w:rsidP="005B4579"/>
    <w:p w:rsidR="00AE32D9" w:rsidRDefault="00AE32D9" w:rsidP="005B4579"/>
    <w:p w:rsidR="00AE32D9" w:rsidRDefault="00AE32D9" w:rsidP="005B4579"/>
    <w:p w:rsidR="00AE32D9" w:rsidRDefault="00AE32D9" w:rsidP="005B4579"/>
    <w:p w:rsidR="00AE32D9" w:rsidRDefault="00AE32D9" w:rsidP="005B4579"/>
    <w:p w:rsidR="00AE32D9" w:rsidRDefault="00AE32D9" w:rsidP="005B4579"/>
    <w:p w:rsidR="00AE32D9" w:rsidRDefault="00AE32D9" w:rsidP="005B4579"/>
    <w:p w:rsidR="00AE32D9" w:rsidRDefault="00AE32D9" w:rsidP="005B4579"/>
    <w:p w:rsidR="00AE32D9" w:rsidRDefault="00AE32D9" w:rsidP="005B4579"/>
    <w:p w:rsidR="00AE32D9" w:rsidRDefault="00AE32D9" w:rsidP="005B4579"/>
    <w:p w:rsidR="00AE32D9" w:rsidRDefault="00AE32D9" w:rsidP="005B4579"/>
    <w:p w:rsidR="00AE32D9" w:rsidRDefault="00AE32D9" w:rsidP="005B4579"/>
    <w:p w:rsidR="00AE32D9" w:rsidRDefault="00AE32D9" w:rsidP="005B4579"/>
    <w:p w:rsidR="00AE32D9" w:rsidRDefault="00AE32D9" w:rsidP="005B4579"/>
    <w:p w:rsidR="00AE32D9" w:rsidRDefault="00AE32D9" w:rsidP="005B4579"/>
    <w:p w:rsidR="00AE32D9" w:rsidRDefault="00AE32D9" w:rsidP="005B4579"/>
    <w:p w:rsidR="00AE32D9" w:rsidRDefault="00AE32D9" w:rsidP="005B4579"/>
    <w:p w:rsidR="00AE32D9" w:rsidRDefault="00AE32D9" w:rsidP="005B4579"/>
    <w:p w:rsidR="00AE32D9" w:rsidRDefault="00AE32D9" w:rsidP="007A4DCA">
      <w:pPr>
        <w:pStyle w:val="Caption"/>
        <w:jc w:val="center"/>
      </w:pPr>
      <w:bookmarkStart w:id="86" w:name="_Ref314582502"/>
      <w:bookmarkStart w:id="87" w:name="_Toc358287736"/>
      <w:r>
        <w:t xml:space="preserve">Figure </w:t>
      </w:r>
      <w:fldSimple w:instr=" SEQ Figure \* ARABIC ">
        <w:r w:rsidR="00513758">
          <w:rPr>
            <w:noProof/>
          </w:rPr>
          <w:t>3</w:t>
        </w:r>
      </w:fldSimple>
      <w:bookmarkEnd w:id="86"/>
      <w:r>
        <w:t xml:space="preserve"> UML diagram for the Core Public Service Vocabulary. All classes and properties are in the CPSV namespace unless otherwise indicated.</w:t>
      </w:r>
      <w:bookmarkEnd w:id="87"/>
    </w:p>
    <w:p w:rsidR="00AE32D9" w:rsidRDefault="00AE32D9" w:rsidP="004928CC">
      <w:pPr>
        <w:sectPr w:rsidR="00AE32D9" w:rsidSect="004928CC">
          <w:pgSz w:w="16838" w:h="11906" w:orient="landscape" w:code="9"/>
          <w:pgMar w:top="1701" w:right="1134" w:bottom="1701" w:left="2211" w:header="709" w:footer="709" w:gutter="0"/>
          <w:pgNumType w:start="1"/>
          <w:cols w:space="708"/>
          <w:docGrid w:linePitch="360"/>
        </w:sectPr>
      </w:pPr>
    </w:p>
    <w:p w:rsidR="00AE32D9" w:rsidRDefault="00AE32D9" w:rsidP="00A0560F">
      <w:pPr>
        <w:spacing w:line="360" w:lineRule="auto"/>
      </w:pPr>
      <w:r>
        <w:lastRenderedPageBreak/>
        <w:t xml:space="preserve">Public services are regulated by a set of rules. These will typically be set by a single organisation and will implement combination of legislation and policy, i.e. the rules will sit within a Formal Framework that may be decided at any level from local to supranational by any number of bodies. It is not the task of the CPSV to model detailed relationships between policies and legislation, however, </w:t>
      </w:r>
      <w:r w:rsidRPr="00422219">
        <w:rPr>
          <w:rFonts w:ascii="Courier New" w:hAnsi="Courier New" w:cs="Courier New"/>
        </w:rPr>
        <w:t>dcterms:related</w:t>
      </w:r>
      <w:r>
        <w:t xml:space="preserve"> may be used to link such items and it is noteworthy that controlled service type lists are themselves likely to offer hints and links to relevant documentation that empowers or requires the provision of the service. The creator(s) of the rules and formal framework are the bodies responsible for their creation, not the individuals who wrote them. It is also notable that the Rule and Formal Framework classes are both sub classes of the FRBR class Expression [</w:t>
      </w:r>
      <w:r w:rsidR="006451C5">
        <w:fldChar w:fldCharType="begin"/>
      </w:r>
      <w:r>
        <w:instrText xml:space="preserve"> REF _Ref351373344 \r \h </w:instrText>
      </w:r>
      <w:r w:rsidR="006451C5">
        <w:fldChar w:fldCharType="separate"/>
      </w:r>
      <w:r w:rsidR="00513758">
        <w:t>10</w:t>
      </w:r>
      <w:r w:rsidR="006451C5">
        <w:fldChar w:fldCharType="end"/>
      </w:r>
      <w:r>
        <w:t>].</w:t>
      </w:r>
    </w:p>
    <w:p w:rsidR="00AE32D9" w:rsidRDefault="00AE32D9" w:rsidP="00A0560F">
      <w:pPr>
        <w:spacing w:line="360" w:lineRule="auto"/>
      </w:pPr>
    </w:p>
    <w:p w:rsidR="00AE32D9" w:rsidRDefault="00AE32D9" w:rsidP="00A0560F">
      <w:pPr>
        <w:spacing w:line="360" w:lineRule="auto"/>
      </w:pPr>
      <w:r>
        <w:t xml:space="preserve">An individual service may be related to another in some way, in which case the two services can be linked using </w:t>
      </w:r>
      <w:r w:rsidRPr="00B51925">
        <w:rPr>
          <w:rFonts w:ascii="Courier New" w:hAnsi="Courier New" w:cs="Courier New"/>
        </w:rPr>
        <w:t>dcterms:related</w:t>
      </w:r>
      <w:r>
        <w:t xml:space="preserve">. If the relationship is such that one service </w:t>
      </w:r>
      <w:r w:rsidRPr="00627C30">
        <w:rPr>
          <w:i/>
        </w:rPr>
        <w:t>requires</w:t>
      </w:r>
      <w:r>
        <w:t xml:space="preserve"> another then the </w:t>
      </w:r>
      <w:r w:rsidRPr="00B51925">
        <w:rPr>
          <w:rFonts w:ascii="Courier New" w:hAnsi="Courier New" w:cs="Courier New"/>
        </w:rPr>
        <w:t>dcterms:requires</w:t>
      </w:r>
      <w:r>
        <w:t xml:space="preserve"> relationship should be used. The </w:t>
      </w:r>
      <w:r w:rsidRPr="00B51925">
        <w:rPr>
          <w:rFonts w:ascii="Courier New" w:hAnsi="Courier New" w:cs="Courier New"/>
        </w:rPr>
        <w:t>dcterms:Agent</w:t>
      </w:r>
      <w:r>
        <w:t xml:space="preserve"> class represents any individual, group or organisation that plays any role in the service. These include but are not limited to:</w:t>
      </w:r>
    </w:p>
    <w:p w:rsidR="00AE32D9" w:rsidRDefault="00AE32D9" w:rsidP="00A0560F">
      <w:pPr>
        <w:numPr>
          <w:ilvl w:val="0"/>
          <w:numId w:val="13"/>
        </w:numPr>
        <w:spacing w:line="360" w:lineRule="auto"/>
      </w:pPr>
      <w:r>
        <w:t>the public administration responsible for providing the service;</w:t>
      </w:r>
    </w:p>
    <w:p w:rsidR="00AE32D9" w:rsidRDefault="00AE32D9" w:rsidP="00A0560F">
      <w:pPr>
        <w:numPr>
          <w:ilvl w:val="0"/>
          <w:numId w:val="13"/>
        </w:numPr>
        <w:spacing w:line="360" w:lineRule="auto"/>
      </w:pPr>
      <w:r>
        <w:t>the public administration that defines the rules that regulate the service;</w:t>
      </w:r>
    </w:p>
    <w:p w:rsidR="00AE32D9" w:rsidRDefault="00AE32D9" w:rsidP="00A0560F">
      <w:pPr>
        <w:numPr>
          <w:ilvl w:val="0"/>
          <w:numId w:val="13"/>
        </w:numPr>
        <w:spacing w:line="360" w:lineRule="auto"/>
      </w:pPr>
      <w:r>
        <w:t>the organisation(s) that deliver the service on behalf of the responsible public body;</w:t>
      </w:r>
    </w:p>
    <w:p w:rsidR="00AE32D9" w:rsidRDefault="00AE32D9" w:rsidP="00A0560F">
      <w:pPr>
        <w:numPr>
          <w:ilvl w:val="0"/>
          <w:numId w:val="13"/>
        </w:numPr>
        <w:spacing w:line="360" w:lineRule="auto"/>
      </w:pPr>
      <w:r>
        <w:t>the public body responsible for passing the legislation or setting the policy or policies from which the rules are derived;</w:t>
      </w:r>
    </w:p>
    <w:p w:rsidR="00AE32D9" w:rsidRDefault="00AE32D9" w:rsidP="00A0560F">
      <w:pPr>
        <w:numPr>
          <w:ilvl w:val="0"/>
          <w:numId w:val="13"/>
        </w:numPr>
        <w:spacing w:line="360" w:lineRule="auto"/>
      </w:pPr>
      <w:r>
        <w:t>the person, organisation or group that uses the service.</w:t>
      </w:r>
    </w:p>
    <w:p w:rsidR="00AE32D9" w:rsidRDefault="00AE32D9" w:rsidP="00A0560F">
      <w:pPr>
        <w:spacing w:line="360" w:lineRule="auto"/>
      </w:pPr>
    </w:p>
    <w:p w:rsidR="00AE32D9" w:rsidRDefault="00AE32D9" w:rsidP="00A0560F">
      <w:pPr>
        <w:spacing w:line="360" w:lineRule="auto"/>
      </w:pPr>
      <w:r>
        <w:t xml:space="preserve">The basic roles are </w:t>
      </w:r>
      <w:r w:rsidRPr="00422219">
        <w:rPr>
          <w:rFonts w:ascii="Courier New" w:hAnsi="Courier New" w:cs="Courier New"/>
        </w:rPr>
        <w:t>provides</w:t>
      </w:r>
      <w:r>
        <w:t xml:space="preserve"> and </w:t>
      </w:r>
      <w:r w:rsidRPr="00422219">
        <w:rPr>
          <w:rFonts w:ascii="Courier New" w:hAnsi="Courier New" w:cs="Courier New"/>
        </w:rPr>
        <w:t>uses</w:t>
      </w:r>
      <w:r>
        <w:t xml:space="preserve"> and specific object properties are provided for these as shortcuts. However there are any number of roles that may be played in the provision or use of a service. Therefore a </w:t>
      </w:r>
      <w:r w:rsidRPr="00422219">
        <w:rPr>
          <w:rFonts w:ascii="Courier New" w:hAnsi="Courier New" w:cs="Courier New"/>
        </w:rPr>
        <w:t>hasRole</w:t>
      </w:r>
      <w:r>
        <w:t xml:space="preserve"> super property is provided.</w:t>
      </w:r>
    </w:p>
    <w:p w:rsidR="00AE32D9" w:rsidRDefault="00AE32D9" w:rsidP="00A0560F">
      <w:pPr>
        <w:spacing w:line="360" w:lineRule="auto"/>
      </w:pPr>
    </w:p>
    <w:p w:rsidR="00AE32D9" w:rsidRDefault="00AE32D9" w:rsidP="00A0560F">
      <w:pPr>
        <w:spacing w:line="360" w:lineRule="auto"/>
        <w:rPr>
          <w:lang w:eastAsia="en-GB"/>
        </w:rPr>
      </w:pPr>
      <w:r>
        <w:t xml:space="preserve">Details of the specific role played by an Agent can be provided using the </w:t>
      </w:r>
      <w:r>
        <w:rPr>
          <w:lang w:eastAsia="en-GB"/>
        </w:rPr>
        <w:t>Role and Membership classes defined in the Organization Ontology [</w:t>
      </w:r>
      <w:r w:rsidR="006451C5">
        <w:rPr>
          <w:lang w:eastAsia="en-GB"/>
        </w:rPr>
        <w:fldChar w:fldCharType="begin"/>
      </w:r>
      <w:r>
        <w:rPr>
          <w:lang w:eastAsia="en-GB"/>
        </w:rPr>
        <w:instrText xml:space="preserve"> REF _Ref351373369 \r \h </w:instrText>
      </w:r>
      <w:r w:rsidR="006451C5">
        <w:rPr>
          <w:lang w:eastAsia="en-GB"/>
        </w:rPr>
      </w:r>
      <w:r w:rsidR="006451C5">
        <w:rPr>
          <w:lang w:eastAsia="en-GB"/>
        </w:rPr>
        <w:fldChar w:fldCharType="separate"/>
      </w:r>
      <w:r w:rsidR="00513758">
        <w:rPr>
          <w:lang w:eastAsia="en-GB"/>
        </w:rPr>
        <w:t>21</w:t>
      </w:r>
      <w:r w:rsidR="006451C5">
        <w:rPr>
          <w:lang w:eastAsia="en-GB"/>
        </w:rPr>
        <w:fldChar w:fldCharType="end"/>
      </w:r>
      <w:r>
        <w:rPr>
          <w:lang w:eastAsia="en-GB"/>
        </w:rPr>
        <w:t>] which in turn derived them from FOAF [</w:t>
      </w:r>
      <w:r w:rsidR="006451C5">
        <w:rPr>
          <w:lang w:eastAsia="en-GB"/>
        </w:rPr>
        <w:fldChar w:fldCharType="begin"/>
      </w:r>
      <w:r>
        <w:rPr>
          <w:lang w:eastAsia="en-GB"/>
        </w:rPr>
        <w:instrText xml:space="preserve"> REF _Ref351373391 \r \h </w:instrText>
      </w:r>
      <w:r w:rsidR="006451C5">
        <w:rPr>
          <w:lang w:eastAsia="en-GB"/>
        </w:rPr>
      </w:r>
      <w:r w:rsidR="006451C5">
        <w:rPr>
          <w:lang w:eastAsia="en-GB"/>
        </w:rPr>
        <w:fldChar w:fldCharType="separate"/>
      </w:r>
      <w:r w:rsidR="00513758">
        <w:rPr>
          <w:lang w:eastAsia="en-GB"/>
        </w:rPr>
        <w:t>8</w:t>
      </w:r>
      <w:r w:rsidR="006451C5">
        <w:rPr>
          <w:lang w:eastAsia="en-GB"/>
        </w:rPr>
        <w:fldChar w:fldCharType="end"/>
      </w:r>
      <w:r>
        <w:rPr>
          <w:lang w:eastAsia="en-GB"/>
        </w:rPr>
        <w:t xml:space="preserve">]. It allows for the roles to be defined separately from the agents that fulfil those roles and for any number of agents to be associated with any number of roles. </w:t>
      </w:r>
    </w:p>
    <w:p w:rsidR="00AE32D9" w:rsidRDefault="00AE32D9" w:rsidP="00A0560F">
      <w:pPr>
        <w:spacing w:line="360" w:lineRule="auto"/>
        <w:rPr>
          <w:lang w:eastAsia="en-GB"/>
        </w:rPr>
      </w:pPr>
    </w:p>
    <w:p w:rsidR="00AE32D9" w:rsidRDefault="00AE32D9" w:rsidP="00A0560F">
      <w:pPr>
        <w:spacing w:line="360" w:lineRule="auto"/>
        <w:rPr>
          <w:lang w:eastAsia="en-GB"/>
        </w:rPr>
      </w:pPr>
      <w:r>
        <w:rPr>
          <w:lang w:eastAsia="en-GB"/>
        </w:rPr>
        <w:t xml:space="preserve">Finally the service is likely to be available within a defined area and/or time frame. These limits are recorded using the Dublin Core terms </w:t>
      </w:r>
      <w:r w:rsidRPr="00B51925">
        <w:rPr>
          <w:rFonts w:ascii="Courier New" w:hAnsi="Courier New" w:cs="Courier New"/>
          <w:lang w:eastAsia="en-GB"/>
        </w:rPr>
        <w:t>dcterms:spatial</w:t>
      </w:r>
      <w:r>
        <w:rPr>
          <w:lang w:eastAsia="en-GB"/>
        </w:rPr>
        <w:t xml:space="preserve"> and </w:t>
      </w:r>
      <w:r w:rsidRPr="00B51925">
        <w:rPr>
          <w:rFonts w:ascii="Courier New" w:hAnsi="Courier New" w:cs="Courier New"/>
          <w:lang w:eastAsia="en-GB"/>
        </w:rPr>
        <w:t>dcterms:temporal</w:t>
      </w:r>
      <w:r>
        <w:rPr>
          <w:lang w:eastAsia="en-GB"/>
        </w:rPr>
        <w:t xml:space="preserve"> together with their respective classes.</w:t>
      </w:r>
    </w:p>
    <w:p w:rsidR="00AE32D9" w:rsidRDefault="00AE32D9" w:rsidP="00A0560F">
      <w:pPr>
        <w:spacing w:line="360" w:lineRule="auto"/>
        <w:rPr>
          <w:lang w:eastAsia="en-GB"/>
        </w:rPr>
      </w:pPr>
    </w:p>
    <w:p w:rsidR="00AE32D9" w:rsidRDefault="00AE32D9" w:rsidP="00A0560F">
      <w:pPr>
        <w:spacing w:line="360" w:lineRule="auto"/>
        <w:rPr>
          <w:lang w:eastAsia="en-GB"/>
        </w:rPr>
      </w:pPr>
      <w:r>
        <w:rPr>
          <w:lang w:eastAsia="en-GB"/>
        </w:rPr>
        <w:t xml:space="preserve">A worked example of a description of a public service is provided in section </w:t>
      </w:r>
      <w:fldSimple w:instr=" REF _Ref350759860 \r \h  \* MERGEFORMAT ">
        <w:r w:rsidR="00513758">
          <w:rPr>
            <w:lang w:eastAsia="en-GB"/>
          </w:rPr>
          <w:t>6</w:t>
        </w:r>
      </w:fldSimple>
      <w:r>
        <w:rPr>
          <w:lang w:eastAsia="en-GB"/>
        </w:rPr>
        <w:t>.</w:t>
      </w:r>
    </w:p>
    <w:p w:rsidR="00AE32D9" w:rsidRDefault="00AE32D9" w:rsidP="00522DBD"/>
    <w:p w:rsidR="00AE32D9" w:rsidRDefault="00AE32D9" w:rsidP="006902FA">
      <w:pPr>
        <w:pStyle w:val="Heading2"/>
        <w:numPr>
          <w:ilvl w:val="1"/>
          <w:numId w:val="15"/>
        </w:numPr>
        <w:rPr>
          <w:lang w:eastAsia="en-GB"/>
        </w:rPr>
      </w:pPr>
      <w:bookmarkStart w:id="88" w:name="_Toc317153614"/>
      <w:bookmarkStart w:id="89" w:name="_Toc317072389"/>
      <w:bookmarkStart w:id="90" w:name="_Toc340746523"/>
      <w:bookmarkStart w:id="91" w:name="_Toc358287705"/>
      <w:r>
        <w:rPr>
          <w:lang w:eastAsia="en-GB"/>
        </w:rPr>
        <w:lastRenderedPageBreak/>
        <w:t>The P</w:t>
      </w:r>
      <w:bookmarkEnd w:id="88"/>
      <w:bookmarkEnd w:id="89"/>
      <w:r>
        <w:rPr>
          <w:lang w:eastAsia="en-GB"/>
        </w:rPr>
        <w:t>ublic Service Class</w:t>
      </w:r>
      <w:bookmarkEnd w:id="90"/>
      <w:bookmarkEnd w:id="91"/>
    </w:p>
    <w:p w:rsidR="00AE32D9" w:rsidRDefault="00AE32D9" w:rsidP="00A0560F">
      <w:pPr>
        <w:spacing w:line="360" w:lineRule="auto"/>
        <w:rPr>
          <w:lang w:eastAsia="en-GB"/>
        </w:rPr>
      </w:pPr>
      <w:r>
        <w:rPr>
          <w:lang w:eastAsia="en-GB"/>
        </w:rPr>
        <w:t xml:space="preserve">This class represents the service itself. As noted in the scope (section </w:t>
      </w:r>
      <w:fldSimple w:instr=" REF _Ref344991271 \r \h  \* MERGEFORMAT ">
        <w:r w:rsidR="00513758">
          <w:rPr>
            <w:lang w:eastAsia="en-GB"/>
          </w:rPr>
          <w:t>1.4</w:t>
        </w:r>
      </w:fldSimple>
      <w:r>
        <w:rPr>
          <w:lang w:eastAsia="en-GB"/>
        </w:rPr>
        <w:t xml:space="preserve">), a public service is the capacity to carry out a procedure and exists whether it is used or not. It is </w:t>
      </w:r>
      <w:r w:rsidRPr="004B1BCE">
        <w:rPr>
          <w:lang w:eastAsia="en-GB"/>
        </w:rPr>
        <w:t xml:space="preserve">a set of deeds and acts performed by </w:t>
      </w:r>
      <w:r>
        <w:rPr>
          <w:lang w:eastAsia="en-GB"/>
        </w:rPr>
        <w:t xml:space="preserve">or on behalf of </w:t>
      </w:r>
      <w:r w:rsidRPr="004B1BCE">
        <w:rPr>
          <w:lang w:eastAsia="en-GB"/>
        </w:rPr>
        <w:t>a public agency for the benefit of a citizen, a business or another public agency</w:t>
      </w:r>
      <w:r>
        <w:rPr>
          <w:lang w:eastAsia="en-GB"/>
        </w:rPr>
        <w:t>.</w:t>
      </w:r>
    </w:p>
    <w:p w:rsidR="00AE32D9" w:rsidRDefault="00AE32D9" w:rsidP="00A0560F">
      <w:pPr>
        <w:spacing w:line="360" w:lineRule="auto"/>
        <w:rPr>
          <w:lang w:eastAsia="en-GB"/>
        </w:rPr>
      </w:pPr>
    </w:p>
    <w:p w:rsidR="00AE32D9" w:rsidRDefault="00AE32D9" w:rsidP="00A0560F">
      <w:pPr>
        <w:spacing w:line="360" w:lineRule="auto"/>
        <w:rPr>
          <w:lang w:eastAsia="en-GB"/>
        </w:rPr>
      </w:pPr>
      <w:r>
        <w:rPr>
          <w:lang w:eastAsia="en-GB"/>
        </w:rPr>
        <w:t xml:space="preserve">The following subsections define the properties of the Public Service class. </w:t>
      </w:r>
    </w:p>
    <w:p w:rsidR="00AE32D9" w:rsidRDefault="00AE32D9" w:rsidP="006902FA">
      <w:pPr>
        <w:pStyle w:val="Heading3"/>
        <w:numPr>
          <w:ilvl w:val="2"/>
          <w:numId w:val="15"/>
        </w:numPr>
        <w:rPr>
          <w:lang w:eastAsia="en-GB"/>
        </w:rPr>
      </w:pPr>
      <w:bookmarkStart w:id="92" w:name="_Toc347762018"/>
      <w:bookmarkStart w:id="93" w:name="_Toc358287706"/>
      <w:r>
        <w:rPr>
          <w:lang w:eastAsia="en-GB"/>
        </w:rPr>
        <w:t>dcterms:title (data type)</w:t>
      </w:r>
      <w:bookmarkEnd w:id="92"/>
      <w:bookmarkEnd w:id="93"/>
    </w:p>
    <w:tbl>
      <w:tblPr>
        <w:tblW w:w="0" w:type="auto"/>
        <w:jc w:val="center"/>
        <w:tblBorders>
          <w:top w:val="single" w:sz="12" w:space="0" w:color="000000"/>
          <w:bottom w:val="single" w:sz="12" w:space="0" w:color="000000"/>
        </w:tblBorders>
        <w:tblLook w:val="0000"/>
      </w:tblPr>
      <w:tblGrid>
        <w:gridCol w:w="2906"/>
        <w:gridCol w:w="2907"/>
      </w:tblGrid>
      <w:tr w:rsidR="00AE32D9" w:rsidTr="005B4579">
        <w:trPr>
          <w:jc w:val="center"/>
        </w:trPr>
        <w:tc>
          <w:tcPr>
            <w:tcW w:w="2906" w:type="dxa"/>
            <w:tcBorders>
              <w:top w:val="single" w:sz="12" w:space="0" w:color="000000"/>
              <w:left w:val="nil"/>
              <w:bottom w:val="nil"/>
              <w:right w:val="nil"/>
            </w:tcBorders>
            <w:shd w:val="solid" w:color="484F98" w:fill="auto"/>
            <w:vAlign w:val="center"/>
          </w:tcPr>
          <w:p w:rsidR="00AE32D9" w:rsidRPr="005B4579" w:rsidRDefault="00AE32D9" w:rsidP="00A0560F">
            <w:pPr>
              <w:spacing w:after="0"/>
              <w:jc w:val="left"/>
              <w:rPr>
                <w:color w:val="FFFFFF"/>
                <w:lang w:eastAsia="en-GB"/>
              </w:rPr>
            </w:pPr>
            <w:r w:rsidRPr="005B4579">
              <w:rPr>
                <w:color w:val="FFFFFF"/>
                <w:lang w:eastAsia="en-GB"/>
              </w:rPr>
              <w:t>Property</w:t>
            </w:r>
          </w:p>
        </w:tc>
        <w:tc>
          <w:tcPr>
            <w:tcW w:w="2907" w:type="dxa"/>
            <w:tcBorders>
              <w:top w:val="single" w:sz="12" w:space="0" w:color="000000"/>
              <w:left w:val="nil"/>
              <w:bottom w:val="nil"/>
              <w:right w:val="nil"/>
            </w:tcBorders>
            <w:shd w:val="solid" w:color="484F98" w:fill="auto"/>
            <w:vAlign w:val="center"/>
          </w:tcPr>
          <w:p w:rsidR="00AE32D9" w:rsidRPr="005B4579" w:rsidRDefault="00AE32D9" w:rsidP="00A0560F">
            <w:pPr>
              <w:spacing w:after="0"/>
              <w:jc w:val="left"/>
              <w:rPr>
                <w:color w:val="FFFFFF"/>
                <w:lang w:eastAsia="en-GB"/>
              </w:rPr>
            </w:pPr>
            <w:r w:rsidRPr="005B4579">
              <w:rPr>
                <w:color w:val="FFFFFF"/>
                <w:lang w:eastAsia="en-GB"/>
              </w:rPr>
              <w:t>Data Type</w:t>
            </w:r>
          </w:p>
        </w:tc>
      </w:tr>
      <w:tr w:rsidR="00AE32D9" w:rsidTr="005B4579">
        <w:trPr>
          <w:jc w:val="center"/>
        </w:trPr>
        <w:tc>
          <w:tcPr>
            <w:tcW w:w="2906" w:type="dxa"/>
            <w:tcBorders>
              <w:top w:val="nil"/>
              <w:left w:val="nil"/>
              <w:bottom w:val="single" w:sz="12" w:space="0" w:color="000000"/>
              <w:right w:val="nil"/>
            </w:tcBorders>
            <w:vAlign w:val="center"/>
          </w:tcPr>
          <w:p w:rsidR="00AE32D9" w:rsidRDefault="00AE32D9" w:rsidP="00A0560F">
            <w:pPr>
              <w:spacing w:after="0"/>
              <w:rPr>
                <w:lang w:eastAsia="en-GB"/>
              </w:rPr>
            </w:pPr>
            <w:r>
              <w:rPr>
                <w:lang w:eastAsia="en-GB"/>
              </w:rPr>
              <w:t>name</w:t>
            </w:r>
          </w:p>
        </w:tc>
        <w:tc>
          <w:tcPr>
            <w:tcW w:w="2907" w:type="dxa"/>
            <w:tcBorders>
              <w:top w:val="nil"/>
              <w:left w:val="nil"/>
              <w:bottom w:val="single" w:sz="12" w:space="0" w:color="000000"/>
              <w:right w:val="nil"/>
            </w:tcBorders>
            <w:vAlign w:val="center"/>
          </w:tcPr>
          <w:p w:rsidR="00AE32D9" w:rsidRDefault="00AE32D9" w:rsidP="00A0560F">
            <w:pPr>
              <w:spacing w:after="0"/>
              <w:rPr>
                <w:lang w:eastAsia="en-GB"/>
              </w:rPr>
            </w:pPr>
            <w:r>
              <w:rPr>
                <w:lang w:eastAsia="en-GB"/>
              </w:rPr>
              <w:t>Text</w:t>
            </w:r>
          </w:p>
        </w:tc>
      </w:tr>
    </w:tbl>
    <w:p w:rsidR="00AE32D9" w:rsidRDefault="00AE32D9" w:rsidP="00A0560F">
      <w:pPr>
        <w:spacing w:after="0"/>
        <w:rPr>
          <w:lang w:eastAsia="en-GB"/>
        </w:rPr>
      </w:pPr>
    </w:p>
    <w:p w:rsidR="00AE32D9" w:rsidRDefault="00AE32D9" w:rsidP="00A0560F">
      <w:pPr>
        <w:spacing w:line="360" w:lineRule="auto"/>
        <w:rPr>
          <w:lang w:eastAsia="en-GB"/>
        </w:rPr>
      </w:pPr>
      <w:r>
        <w:rPr>
          <w:lang w:eastAsia="en-GB"/>
        </w:rPr>
        <w:t xml:space="preserve">The name of the service. Language identifiers are particularly important in multilingual contexts where a Service may have more than one name (see section </w:t>
      </w:r>
      <w:fldSimple w:instr=" REF _Ref347932879 \r \h  \* MERGEFORMAT ">
        <w:r w:rsidR="00513758">
          <w:rPr>
            <w:lang w:eastAsia="en-GB"/>
          </w:rPr>
          <w:t>4.7</w:t>
        </w:r>
      </w:fldSimple>
      <w:r>
        <w:rPr>
          <w:lang w:eastAsia="en-GB"/>
        </w:rPr>
        <w:t>)</w:t>
      </w:r>
    </w:p>
    <w:p w:rsidR="00AE32D9" w:rsidRDefault="00AE32D9" w:rsidP="005B4579">
      <w:pPr>
        <w:rPr>
          <w:lang w:eastAsia="en-GB"/>
        </w:rPr>
      </w:pPr>
    </w:p>
    <w:p w:rsidR="00AE32D9" w:rsidRDefault="00AE32D9" w:rsidP="006902FA">
      <w:pPr>
        <w:pStyle w:val="Heading3"/>
        <w:numPr>
          <w:ilvl w:val="2"/>
          <w:numId w:val="15"/>
        </w:numPr>
        <w:rPr>
          <w:lang w:eastAsia="en-GB"/>
        </w:rPr>
      </w:pPr>
      <w:bookmarkStart w:id="94" w:name="_Toc340746525"/>
      <w:bookmarkStart w:id="95" w:name="_Toc347762019"/>
      <w:bookmarkStart w:id="96" w:name="_Toc358287707"/>
      <w:r>
        <w:rPr>
          <w:lang w:eastAsia="en-GB"/>
        </w:rPr>
        <w:t>dcterms:description</w:t>
      </w:r>
      <w:bookmarkEnd w:id="94"/>
      <w:r>
        <w:rPr>
          <w:lang w:eastAsia="en-GB"/>
        </w:rPr>
        <w:t xml:space="preserve"> (data type)</w:t>
      </w:r>
      <w:bookmarkEnd w:id="95"/>
      <w:bookmarkEnd w:id="96"/>
    </w:p>
    <w:tbl>
      <w:tblPr>
        <w:tblW w:w="0" w:type="auto"/>
        <w:jc w:val="center"/>
        <w:tblBorders>
          <w:top w:val="single" w:sz="12" w:space="0" w:color="000000"/>
          <w:bottom w:val="single" w:sz="12" w:space="0" w:color="000000"/>
        </w:tblBorders>
        <w:tblLook w:val="0000"/>
      </w:tblPr>
      <w:tblGrid>
        <w:gridCol w:w="2906"/>
        <w:gridCol w:w="2907"/>
      </w:tblGrid>
      <w:tr w:rsidR="00AE32D9" w:rsidTr="005B4579">
        <w:trPr>
          <w:jc w:val="center"/>
        </w:trPr>
        <w:tc>
          <w:tcPr>
            <w:tcW w:w="2906" w:type="dxa"/>
            <w:tcBorders>
              <w:top w:val="single" w:sz="12" w:space="0" w:color="000000"/>
              <w:left w:val="nil"/>
              <w:bottom w:val="nil"/>
              <w:right w:val="nil"/>
            </w:tcBorders>
            <w:shd w:val="solid" w:color="484F98" w:fill="auto"/>
            <w:vAlign w:val="center"/>
          </w:tcPr>
          <w:p w:rsidR="00AE32D9" w:rsidRDefault="00AE32D9" w:rsidP="00A0560F">
            <w:pPr>
              <w:spacing w:after="0"/>
              <w:jc w:val="left"/>
              <w:rPr>
                <w:color w:val="FFFFFF"/>
                <w:lang w:eastAsia="en-GB"/>
              </w:rPr>
            </w:pPr>
            <w:r>
              <w:rPr>
                <w:color w:val="FFFFFF"/>
                <w:lang w:eastAsia="en-GB"/>
              </w:rPr>
              <w:t>Property</w:t>
            </w:r>
          </w:p>
        </w:tc>
        <w:tc>
          <w:tcPr>
            <w:tcW w:w="2907" w:type="dxa"/>
            <w:tcBorders>
              <w:top w:val="single" w:sz="12" w:space="0" w:color="000000"/>
              <w:left w:val="nil"/>
              <w:bottom w:val="nil"/>
              <w:right w:val="nil"/>
            </w:tcBorders>
            <w:shd w:val="solid" w:color="484F98" w:fill="auto"/>
            <w:vAlign w:val="center"/>
          </w:tcPr>
          <w:p w:rsidR="00AE32D9" w:rsidRPr="005B4579" w:rsidRDefault="00AE32D9" w:rsidP="00A0560F">
            <w:pPr>
              <w:spacing w:after="0"/>
              <w:jc w:val="left"/>
              <w:rPr>
                <w:color w:val="FFFFFF"/>
                <w:lang w:eastAsia="en-GB"/>
              </w:rPr>
            </w:pPr>
            <w:r w:rsidRPr="005B4579">
              <w:rPr>
                <w:color w:val="FFFFFF"/>
                <w:lang w:eastAsia="en-GB"/>
              </w:rPr>
              <w:t>Data Type</w:t>
            </w:r>
          </w:p>
        </w:tc>
      </w:tr>
      <w:tr w:rsidR="00AE32D9" w:rsidTr="005B4579">
        <w:trPr>
          <w:jc w:val="center"/>
        </w:trPr>
        <w:tc>
          <w:tcPr>
            <w:tcW w:w="2906" w:type="dxa"/>
            <w:tcBorders>
              <w:top w:val="nil"/>
              <w:left w:val="nil"/>
              <w:bottom w:val="single" w:sz="12" w:space="0" w:color="000000"/>
              <w:right w:val="nil"/>
            </w:tcBorders>
            <w:vAlign w:val="center"/>
          </w:tcPr>
          <w:p w:rsidR="00AE32D9" w:rsidRDefault="00AE32D9" w:rsidP="00A0560F">
            <w:pPr>
              <w:spacing w:after="0"/>
              <w:rPr>
                <w:lang w:eastAsia="en-GB"/>
              </w:rPr>
            </w:pPr>
            <w:r>
              <w:rPr>
                <w:lang w:eastAsia="en-GB"/>
              </w:rPr>
              <w:t>description</w:t>
            </w:r>
          </w:p>
        </w:tc>
        <w:tc>
          <w:tcPr>
            <w:tcW w:w="2907" w:type="dxa"/>
            <w:tcBorders>
              <w:top w:val="nil"/>
              <w:left w:val="nil"/>
              <w:bottom w:val="single" w:sz="12" w:space="0" w:color="000000"/>
              <w:right w:val="nil"/>
            </w:tcBorders>
            <w:vAlign w:val="center"/>
          </w:tcPr>
          <w:p w:rsidR="00AE32D9" w:rsidRDefault="00AE32D9" w:rsidP="00A0560F">
            <w:pPr>
              <w:spacing w:after="0"/>
              <w:rPr>
                <w:lang w:eastAsia="en-GB"/>
              </w:rPr>
            </w:pPr>
            <w:r>
              <w:rPr>
                <w:lang w:eastAsia="en-GB"/>
              </w:rPr>
              <w:t>Text</w:t>
            </w:r>
          </w:p>
        </w:tc>
      </w:tr>
    </w:tbl>
    <w:p w:rsidR="00AE32D9" w:rsidRDefault="00AE32D9" w:rsidP="00A0560F">
      <w:pPr>
        <w:spacing w:after="0"/>
        <w:rPr>
          <w:lang w:eastAsia="en-GB"/>
        </w:rPr>
      </w:pPr>
    </w:p>
    <w:p w:rsidR="00AE32D9" w:rsidRDefault="00AE32D9" w:rsidP="00A0560F">
      <w:pPr>
        <w:spacing w:line="360" w:lineRule="auto"/>
        <w:rPr>
          <w:lang w:eastAsia="en-GB"/>
        </w:rPr>
      </w:pPr>
      <w:r>
        <w:rPr>
          <w:lang w:eastAsia="en-GB"/>
        </w:rPr>
        <w:t>A free text description of the service. Language identifiers are particularly important in multilingual contexts where a Service may be described in multiple languages.</w:t>
      </w:r>
    </w:p>
    <w:p w:rsidR="00AE32D9" w:rsidRDefault="00AE32D9" w:rsidP="00A0560F">
      <w:pPr>
        <w:spacing w:line="360" w:lineRule="auto"/>
        <w:rPr>
          <w:lang w:eastAsia="en-GB"/>
        </w:rPr>
      </w:pPr>
    </w:p>
    <w:p w:rsidR="00AE32D9" w:rsidRDefault="00AE32D9" w:rsidP="00A0560F">
      <w:pPr>
        <w:spacing w:line="360" w:lineRule="auto"/>
        <w:rPr>
          <w:lang w:eastAsia="en-GB"/>
        </w:rPr>
      </w:pPr>
      <w:r>
        <w:rPr>
          <w:lang w:eastAsia="en-GB"/>
        </w:rPr>
        <w:t xml:space="preserve">The description is likely to be the text that potential users of the service see in any catalogue. Publishers are encouraged to include a reasonable level of detail in the description therefore, including basic eligibility requirements. Formal eligibility requirements and other details will be provided in the Rules (section </w:t>
      </w:r>
      <w:fldSimple w:instr=" REF _Ref350171479 \r \h  \* MERGEFORMAT ">
        <w:r w:rsidR="00513758">
          <w:rPr>
            <w:lang w:eastAsia="en-GB"/>
          </w:rPr>
          <w:t>4.4</w:t>
        </w:r>
      </w:fldSimple>
      <w:r>
        <w:rPr>
          <w:lang w:eastAsia="en-GB"/>
        </w:rPr>
        <w:t>)</w:t>
      </w:r>
    </w:p>
    <w:p w:rsidR="00AE32D9" w:rsidRDefault="00AE32D9" w:rsidP="006902FA">
      <w:pPr>
        <w:pStyle w:val="Heading3"/>
        <w:numPr>
          <w:ilvl w:val="2"/>
          <w:numId w:val="15"/>
        </w:numPr>
        <w:rPr>
          <w:lang w:eastAsia="en-GB"/>
        </w:rPr>
      </w:pPr>
      <w:bookmarkStart w:id="97" w:name="_Toc347762020"/>
      <w:bookmarkStart w:id="98" w:name="_Toc358287708"/>
      <w:r>
        <w:rPr>
          <w:lang w:eastAsia="en-GB"/>
        </w:rPr>
        <w:t>dcterms:type (object type)</w:t>
      </w:r>
      <w:bookmarkEnd w:id="97"/>
      <w:bookmarkEnd w:id="98"/>
    </w:p>
    <w:tbl>
      <w:tblPr>
        <w:tblW w:w="0" w:type="auto"/>
        <w:jc w:val="center"/>
        <w:tblBorders>
          <w:top w:val="single" w:sz="12" w:space="0" w:color="000000"/>
          <w:bottom w:val="single" w:sz="12" w:space="0" w:color="000000"/>
        </w:tblBorders>
        <w:tblLook w:val="0000"/>
      </w:tblPr>
      <w:tblGrid>
        <w:gridCol w:w="2906"/>
        <w:gridCol w:w="2907"/>
      </w:tblGrid>
      <w:tr w:rsidR="00AE32D9" w:rsidTr="005B4579">
        <w:trPr>
          <w:jc w:val="center"/>
        </w:trPr>
        <w:tc>
          <w:tcPr>
            <w:tcW w:w="2906" w:type="dxa"/>
            <w:tcBorders>
              <w:top w:val="single" w:sz="12" w:space="0" w:color="000000"/>
              <w:left w:val="nil"/>
              <w:bottom w:val="nil"/>
              <w:right w:val="nil"/>
            </w:tcBorders>
            <w:shd w:val="solid" w:color="484F98" w:fill="auto"/>
            <w:vAlign w:val="center"/>
          </w:tcPr>
          <w:p w:rsidR="00AE32D9" w:rsidRPr="005B4579" w:rsidRDefault="00AE32D9" w:rsidP="00A0560F">
            <w:pPr>
              <w:spacing w:after="0" w:line="360" w:lineRule="auto"/>
              <w:rPr>
                <w:color w:val="FFFFFF"/>
                <w:lang w:eastAsia="en-GB"/>
              </w:rPr>
            </w:pPr>
            <w:r w:rsidRPr="005B4579">
              <w:rPr>
                <w:color w:val="FFFFFF"/>
                <w:lang w:eastAsia="en-GB"/>
              </w:rPr>
              <w:t>Property</w:t>
            </w:r>
          </w:p>
        </w:tc>
        <w:tc>
          <w:tcPr>
            <w:tcW w:w="2907" w:type="dxa"/>
            <w:tcBorders>
              <w:top w:val="single" w:sz="12" w:space="0" w:color="000000"/>
              <w:left w:val="nil"/>
              <w:bottom w:val="nil"/>
              <w:right w:val="nil"/>
            </w:tcBorders>
            <w:shd w:val="solid" w:color="484F98" w:fill="auto"/>
            <w:vAlign w:val="center"/>
          </w:tcPr>
          <w:p w:rsidR="00AE32D9" w:rsidRPr="00487DFE" w:rsidRDefault="00AE32D9" w:rsidP="00A0560F">
            <w:pPr>
              <w:spacing w:after="0" w:line="360" w:lineRule="auto"/>
              <w:rPr>
                <w:rFonts w:cs="Arial"/>
                <w:color w:val="FFFFFF"/>
                <w:szCs w:val="20"/>
                <w:lang w:eastAsia="en-GB"/>
              </w:rPr>
            </w:pPr>
            <w:r>
              <w:rPr>
                <w:rFonts w:cs="Arial"/>
                <w:color w:val="FFFFFF"/>
                <w:szCs w:val="20"/>
                <w:lang w:eastAsia="en-GB"/>
              </w:rPr>
              <w:t>Range</w:t>
            </w:r>
          </w:p>
        </w:tc>
      </w:tr>
      <w:tr w:rsidR="00AE32D9" w:rsidTr="005B4579">
        <w:trPr>
          <w:jc w:val="center"/>
        </w:trPr>
        <w:tc>
          <w:tcPr>
            <w:tcW w:w="2906" w:type="dxa"/>
            <w:tcBorders>
              <w:top w:val="nil"/>
              <w:left w:val="nil"/>
              <w:bottom w:val="single" w:sz="12" w:space="0" w:color="000000"/>
              <w:right w:val="nil"/>
            </w:tcBorders>
            <w:vAlign w:val="center"/>
          </w:tcPr>
          <w:p w:rsidR="00AE32D9" w:rsidRDefault="00AE32D9" w:rsidP="00A0560F">
            <w:pPr>
              <w:spacing w:after="0" w:line="360" w:lineRule="auto"/>
              <w:rPr>
                <w:lang w:eastAsia="en-GB"/>
              </w:rPr>
            </w:pPr>
            <w:r>
              <w:rPr>
                <w:lang w:eastAsia="en-GB"/>
              </w:rPr>
              <w:t>dcterms:type</w:t>
            </w:r>
          </w:p>
        </w:tc>
        <w:tc>
          <w:tcPr>
            <w:tcW w:w="2907" w:type="dxa"/>
            <w:tcBorders>
              <w:top w:val="nil"/>
              <w:left w:val="nil"/>
              <w:bottom w:val="single" w:sz="12" w:space="0" w:color="000000"/>
              <w:right w:val="nil"/>
            </w:tcBorders>
            <w:vAlign w:val="center"/>
          </w:tcPr>
          <w:p w:rsidR="00AE32D9" w:rsidRDefault="00AE32D9" w:rsidP="00A0560F">
            <w:pPr>
              <w:spacing w:after="0" w:line="360" w:lineRule="auto"/>
              <w:rPr>
                <w:lang w:eastAsia="en-GB"/>
              </w:rPr>
            </w:pPr>
            <w:r>
              <w:rPr>
                <w:lang w:eastAsia="en-GB"/>
              </w:rPr>
              <w:t>rdfs:Resource</w:t>
            </w:r>
          </w:p>
        </w:tc>
      </w:tr>
    </w:tbl>
    <w:p w:rsidR="00AE32D9" w:rsidRDefault="00AE32D9" w:rsidP="00A0560F">
      <w:pPr>
        <w:spacing w:after="0"/>
        <w:rPr>
          <w:lang w:eastAsia="en-GB"/>
        </w:rPr>
      </w:pPr>
    </w:p>
    <w:p w:rsidR="005977C2" w:rsidRDefault="00AE32D9" w:rsidP="005977C2">
      <w:pPr>
        <w:spacing w:line="360" w:lineRule="auto"/>
        <w:rPr>
          <w:rFonts w:cs="Arial"/>
          <w:color w:val="000000"/>
          <w:szCs w:val="20"/>
          <w:lang w:eastAsia="en-GB"/>
        </w:rPr>
      </w:pPr>
      <w:r>
        <w:rPr>
          <w:lang w:eastAsia="en-GB"/>
        </w:rPr>
        <w:t xml:space="preserve">The type of service as described in a controlled vocabulary, typically </w:t>
      </w:r>
      <w:r w:rsidRPr="005977C2">
        <w:rPr>
          <w:lang w:eastAsia="en-GB"/>
        </w:rPr>
        <w:t>encoded as a SKOS Concept Scheme, such as ESD Toolkit's Service List [</w:t>
      </w:r>
      <w:fldSimple w:instr=" REF _Ref351372890 \r \h  \* MERGEFORMAT ">
        <w:r w:rsidR="00513758">
          <w:rPr>
            <w:lang w:eastAsia="en-GB"/>
          </w:rPr>
          <w:t>29</w:t>
        </w:r>
      </w:fldSimple>
      <w:r w:rsidR="005977C2" w:rsidRPr="005977C2">
        <w:rPr>
          <w:lang w:eastAsia="en-GB"/>
        </w:rPr>
        <w:t xml:space="preserve">] or INSPIRE’s code list of </w:t>
      </w:r>
      <w:r w:rsidR="005977C2" w:rsidRPr="005977C2">
        <w:rPr>
          <w:rFonts w:cs="Arial"/>
          <w:color w:val="000000"/>
          <w:szCs w:val="20"/>
          <w:lang w:eastAsia="en-GB"/>
        </w:rPr>
        <w:t>"Utility and Governmental Services" available in the technical guidelines [</w:t>
      </w:r>
      <w:fldSimple w:instr=" REF _Ref352320588 \r \h  \* MERGEFORMAT ">
        <w:r w:rsidR="00513758" w:rsidRPr="00513758">
          <w:rPr>
            <w:rFonts w:cs="Arial"/>
            <w:color w:val="000000"/>
            <w:szCs w:val="20"/>
            <w:lang w:eastAsia="en-GB"/>
          </w:rPr>
          <w:t>30</w:t>
        </w:r>
      </w:fldSimple>
      <w:r w:rsidR="005977C2" w:rsidRPr="005977C2">
        <w:rPr>
          <w:rFonts w:cs="Arial"/>
          <w:color w:val="000000"/>
          <w:szCs w:val="20"/>
          <w:lang w:eastAsia="en-GB"/>
        </w:rPr>
        <w:t xml:space="preserve">]. </w:t>
      </w:r>
    </w:p>
    <w:p w:rsidR="00AE32D9" w:rsidRDefault="00AE32D9" w:rsidP="004445E0">
      <w:pPr>
        <w:pStyle w:val="Heading3"/>
        <w:numPr>
          <w:ilvl w:val="2"/>
          <w:numId w:val="15"/>
        </w:numPr>
        <w:rPr>
          <w:lang w:eastAsia="en-GB"/>
        </w:rPr>
      </w:pPr>
      <w:bookmarkStart w:id="99" w:name="_Ref351628755"/>
      <w:bookmarkStart w:id="100" w:name="_Toc358287709"/>
      <w:r>
        <w:rPr>
          <w:lang w:eastAsia="en-GB"/>
        </w:rPr>
        <w:t>dcterms:language (object type)</w:t>
      </w:r>
      <w:bookmarkEnd w:id="99"/>
      <w:bookmarkEnd w:id="100"/>
    </w:p>
    <w:tbl>
      <w:tblPr>
        <w:tblW w:w="0" w:type="auto"/>
        <w:jc w:val="center"/>
        <w:tblBorders>
          <w:top w:val="single" w:sz="12" w:space="0" w:color="000000"/>
          <w:bottom w:val="single" w:sz="12" w:space="0" w:color="000000"/>
        </w:tblBorders>
        <w:tblLook w:val="0000"/>
      </w:tblPr>
      <w:tblGrid>
        <w:gridCol w:w="2906"/>
        <w:gridCol w:w="2907"/>
      </w:tblGrid>
      <w:tr w:rsidR="00AE32D9" w:rsidTr="007A2188">
        <w:trPr>
          <w:jc w:val="center"/>
        </w:trPr>
        <w:tc>
          <w:tcPr>
            <w:tcW w:w="2906" w:type="dxa"/>
            <w:tcBorders>
              <w:top w:val="single" w:sz="12" w:space="0" w:color="000000"/>
              <w:left w:val="nil"/>
              <w:bottom w:val="nil"/>
              <w:right w:val="nil"/>
            </w:tcBorders>
            <w:shd w:val="solid" w:color="484F98" w:fill="auto"/>
            <w:vAlign w:val="center"/>
          </w:tcPr>
          <w:p w:rsidR="00AE32D9" w:rsidRPr="005B4579" w:rsidRDefault="00AE32D9" w:rsidP="007A2188">
            <w:pPr>
              <w:spacing w:after="0" w:line="360" w:lineRule="auto"/>
              <w:rPr>
                <w:color w:val="FFFFFF"/>
                <w:lang w:eastAsia="en-GB"/>
              </w:rPr>
            </w:pPr>
            <w:r w:rsidRPr="005B4579">
              <w:rPr>
                <w:color w:val="FFFFFF"/>
                <w:lang w:eastAsia="en-GB"/>
              </w:rPr>
              <w:t>Property</w:t>
            </w:r>
          </w:p>
        </w:tc>
        <w:tc>
          <w:tcPr>
            <w:tcW w:w="2907" w:type="dxa"/>
            <w:tcBorders>
              <w:top w:val="single" w:sz="12" w:space="0" w:color="000000"/>
              <w:left w:val="nil"/>
              <w:bottom w:val="nil"/>
              <w:right w:val="nil"/>
            </w:tcBorders>
            <w:shd w:val="solid" w:color="484F98" w:fill="auto"/>
            <w:vAlign w:val="center"/>
          </w:tcPr>
          <w:p w:rsidR="00AE32D9" w:rsidRPr="00487DFE" w:rsidRDefault="00AE32D9" w:rsidP="007A2188">
            <w:pPr>
              <w:spacing w:after="0" w:line="360" w:lineRule="auto"/>
              <w:rPr>
                <w:rFonts w:cs="Arial"/>
                <w:color w:val="FFFFFF"/>
                <w:szCs w:val="20"/>
                <w:lang w:eastAsia="en-GB"/>
              </w:rPr>
            </w:pPr>
            <w:r>
              <w:rPr>
                <w:rFonts w:cs="Arial"/>
                <w:color w:val="FFFFFF"/>
                <w:szCs w:val="20"/>
                <w:lang w:eastAsia="en-GB"/>
              </w:rPr>
              <w:t>Range</w:t>
            </w:r>
          </w:p>
        </w:tc>
      </w:tr>
      <w:tr w:rsidR="00AE32D9" w:rsidTr="007A2188">
        <w:trPr>
          <w:jc w:val="center"/>
        </w:trPr>
        <w:tc>
          <w:tcPr>
            <w:tcW w:w="2906" w:type="dxa"/>
            <w:tcBorders>
              <w:top w:val="nil"/>
              <w:left w:val="nil"/>
              <w:bottom w:val="single" w:sz="12" w:space="0" w:color="000000"/>
              <w:right w:val="nil"/>
            </w:tcBorders>
            <w:vAlign w:val="center"/>
          </w:tcPr>
          <w:p w:rsidR="00AE32D9" w:rsidRDefault="00AE32D9" w:rsidP="007A2188">
            <w:pPr>
              <w:spacing w:after="0" w:line="360" w:lineRule="auto"/>
              <w:rPr>
                <w:lang w:eastAsia="en-GB"/>
              </w:rPr>
            </w:pPr>
            <w:r>
              <w:rPr>
                <w:lang w:eastAsia="en-GB"/>
              </w:rPr>
              <w:t>dcterms:type</w:t>
            </w:r>
          </w:p>
        </w:tc>
        <w:tc>
          <w:tcPr>
            <w:tcW w:w="2907" w:type="dxa"/>
            <w:tcBorders>
              <w:top w:val="nil"/>
              <w:left w:val="nil"/>
              <w:bottom w:val="single" w:sz="12" w:space="0" w:color="000000"/>
              <w:right w:val="nil"/>
            </w:tcBorders>
            <w:vAlign w:val="center"/>
          </w:tcPr>
          <w:p w:rsidR="00AE32D9" w:rsidRDefault="00AE32D9" w:rsidP="007A2188">
            <w:pPr>
              <w:spacing w:after="0" w:line="360" w:lineRule="auto"/>
              <w:rPr>
                <w:lang w:eastAsia="en-GB"/>
              </w:rPr>
            </w:pPr>
            <w:r>
              <w:rPr>
                <w:lang w:eastAsia="en-GB"/>
              </w:rPr>
              <w:t>dcterms:LinguisticSystem</w:t>
            </w:r>
          </w:p>
        </w:tc>
      </w:tr>
    </w:tbl>
    <w:p w:rsidR="000804B8" w:rsidRDefault="000804B8" w:rsidP="004445E0">
      <w:pPr>
        <w:spacing w:after="0"/>
        <w:rPr>
          <w:lang w:eastAsia="en-GB"/>
        </w:rPr>
      </w:pPr>
    </w:p>
    <w:p w:rsidR="00AE32D9" w:rsidRPr="00BB208E" w:rsidRDefault="00AE32D9" w:rsidP="004445E0">
      <w:pPr>
        <w:spacing w:after="0"/>
        <w:rPr>
          <w:lang w:eastAsia="en-GB"/>
        </w:rPr>
      </w:pPr>
      <w:r>
        <w:rPr>
          <w:lang w:eastAsia="en-GB"/>
        </w:rPr>
        <w:lastRenderedPageBreak/>
        <w:t>The language(s) in which the service is available. Recommended best practice is to give URIs as values for this property, in particular, the European Publications Office's Named Authority List of languages. This provides URIs for all languages recognised in ISO-693-3, for example http://</w:t>
      </w:r>
      <w:r w:rsidRPr="00BB208E">
        <w:rPr>
          <w:lang w:eastAsia="en-GB"/>
        </w:rPr>
        <w:t>publications.europa.eu</w:t>
      </w:r>
      <w:r>
        <w:rPr>
          <w:lang w:eastAsia="en-GB"/>
        </w:rPr>
        <w:t>/resource/authority/language/POR (Portuguese) and provides labels in the 23 official languages of the EU [</w:t>
      </w:r>
      <w:r w:rsidR="006451C5">
        <w:rPr>
          <w:lang w:eastAsia="en-GB"/>
        </w:rPr>
        <w:fldChar w:fldCharType="begin"/>
      </w:r>
      <w:r>
        <w:rPr>
          <w:lang w:eastAsia="en-GB"/>
        </w:rPr>
        <w:instrText xml:space="preserve"> REF _Ref351626361 \r </w:instrText>
      </w:r>
      <w:r w:rsidR="006451C5">
        <w:rPr>
          <w:lang w:eastAsia="en-GB"/>
        </w:rPr>
        <w:fldChar w:fldCharType="separate"/>
      </w:r>
      <w:r w:rsidR="00513758">
        <w:rPr>
          <w:lang w:eastAsia="en-GB"/>
        </w:rPr>
        <w:t>37</w:t>
      </w:r>
      <w:r w:rsidR="006451C5">
        <w:rPr>
          <w:lang w:eastAsia="en-GB"/>
        </w:rPr>
        <w:fldChar w:fldCharType="end"/>
      </w:r>
      <w:r>
        <w:rPr>
          <w:lang w:eastAsia="en-GB"/>
        </w:rPr>
        <w:t>].</w:t>
      </w:r>
    </w:p>
    <w:p w:rsidR="00AE32D9" w:rsidRDefault="00AE32D9" w:rsidP="004445E0">
      <w:pPr>
        <w:spacing w:line="360" w:lineRule="auto"/>
        <w:rPr>
          <w:lang w:eastAsia="en-GB"/>
        </w:rPr>
      </w:pPr>
    </w:p>
    <w:p w:rsidR="00AE32D9" w:rsidRDefault="00AE32D9" w:rsidP="00422219">
      <w:pPr>
        <w:pStyle w:val="Heading3"/>
        <w:numPr>
          <w:ilvl w:val="2"/>
          <w:numId w:val="15"/>
        </w:numPr>
        <w:rPr>
          <w:lang w:eastAsia="en-GB"/>
        </w:rPr>
      </w:pPr>
      <w:bookmarkStart w:id="101" w:name="_Toc358287710"/>
      <w:r>
        <w:rPr>
          <w:lang w:eastAsia="en-GB"/>
        </w:rPr>
        <w:t>hasChannel (object type)</w:t>
      </w:r>
      <w:bookmarkEnd w:id="101"/>
    </w:p>
    <w:tbl>
      <w:tblPr>
        <w:tblW w:w="0" w:type="auto"/>
        <w:jc w:val="center"/>
        <w:tblBorders>
          <w:top w:val="single" w:sz="12" w:space="0" w:color="000000"/>
          <w:bottom w:val="single" w:sz="12" w:space="0" w:color="000000"/>
        </w:tblBorders>
        <w:tblLook w:val="0000"/>
      </w:tblPr>
      <w:tblGrid>
        <w:gridCol w:w="2906"/>
        <w:gridCol w:w="2907"/>
      </w:tblGrid>
      <w:tr w:rsidR="00AE32D9" w:rsidTr="0015036B">
        <w:trPr>
          <w:jc w:val="center"/>
        </w:trPr>
        <w:tc>
          <w:tcPr>
            <w:tcW w:w="2906" w:type="dxa"/>
            <w:tcBorders>
              <w:top w:val="single" w:sz="12" w:space="0" w:color="000000"/>
              <w:left w:val="nil"/>
              <w:bottom w:val="nil"/>
              <w:right w:val="nil"/>
            </w:tcBorders>
            <w:shd w:val="solid" w:color="484F98" w:fill="auto"/>
            <w:vAlign w:val="center"/>
          </w:tcPr>
          <w:p w:rsidR="00AE32D9" w:rsidRDefault="00AE32D9" w:rsidP="00A0560F">
            <w:pPr>
              <w:spacing w:after="0"/>
              <w:rPr>
                <w:color w:val="FFFFFF"/>
                <w:lang w:eastAsia="en-GB"/>
              </w:rPr>
            </w:pPr>
            <w:r>
              <w:rPr>
                <w:color w:val="FFFFFF"/>
                <w:lang w:eastAsia="en-GB"/>
              </w:rPr>
              <w:t>Property</w:t>
            </w:r>
          </w:p>
        </w:tc>
        <w:tc>
          <w:tcPr>
            <w:tcW w:w="2907" w:type="dxa"/>
            <w:tcBorders>
              <w:top w:val="single" w:sz="12" w:space="0" w:color="000000"/>
              <w:left w:val="nil"/>
              <w:bottom w:val="nil"/>
              <w:right w:val="nil"/>
            </w:tcBorders>
            <w:shd w:val="solid" w:color="484F98" w:fill="auto"/>
            <w:vAlign w:val="center"/>
          </w:tcPr>
          <w:p w:rsidR="00AE32D9" w:rsidRDefault="00AE32D9" w:rsidP="00A0560F">
            <w:pPr>
              <w:spacing w:after="0"/>
              <w:rPr>
                <w:color w:val="FFFFFF"/>
                <w:szCs w:val="20"/>
                <w:lang w:eastAsia="en-GB"/>
              </w:rPr>
            </w:pPr>
            <w:r>
              <w:rPr>
                <w:color w:val="FFFFFF"/>
                <w:szCs w:val="20"/>
                <w:lang w:eastAsia="en-GB"/>
              </w:rPr>
              <w:t>Range</w:t>
            </w:r>
          </w:p>
        </w:tc>
      </w:tr>
      <w:tr w:rsidR="00AE32D9" w:rsidTr="0015036B">
        <w:trPr>
          <w:jc w:val="center"/>
        </w:trPr>
        <w:tc>
          <w:tcPr>
            <w:tcW w:w="2906" w:type="dxa"/>
            <w:tcBorders>
              <w:top w:val="nil"/>
              <w:left w:val="nil"/>
              <w:bottom w:val="single" w:sz="12" w:space="0" w:color="000000"/>
              <w:right w:val="nil"/>
            </w:tcBorders>
            <w:vAlign w:val="center"/>
          </w:tcPr>
          <w:p w:rsidR="00AE32D9" w:rsidRDefault="00AE32D9" w:rsidP="00A0560F">
            <w:pPr>
              <w:spacing w:after="0"/>
              <w:rPr>
                <w:szCs w:val="20"/>
                <w:lang w:eastAsia="en-GB"/>
              </w:rPr>
            </w:pPr>
            <w:r>
              <w:rPr>
                <w:szCs w:val="20"/>
                <w:lang w:eastAsia="en-GB"/>
              </w:rPr>
              <w:t>hasChannel</w:t>
            </w:r>
          </w:p>
        </w:tc>
        <w:tc>
          <w:tcPr>
            <w:tcW w:w="2907" w:type="dxa"/>
            <w:tcBorders>
              <w:top w:val="nil"/>
              <w:left w:val="nil"/>
              <w:bottom w:val="single" w:sz="12" w:space="0" w:color="000000"/>
              <w:right w:val="nil"/>
            </w:tcBorders>
            <w:vAlign w:val="center"/>
          </w:tcPr>
          <w:p w:rsidR="00AE32D9" w:rsidRDefault="00AE32D9" w:rsidP="00A0560F">
            <w:pPr>
              <w:spacing w:after="0"/>
              <w:rPr>
                <w:szCs w:val="20"/>
                <w:lang w:eastAsia="en-GB"/>
              </w:rPr>
            </w:pPr>
            <w:r>
              <w:rPr>
                <w:szCs w:val="20"/>
                <w:lang w:eastAsia="en-GB"/>
              </w:rPr>
              <w:t>Channel</w:t>
            </w:r>
          </w:p>
        </w:tc>
      </w:tr>
    </w:tbl>
    <w:p w:rsidR="00AE32D9" w:rsidRDefault="00AE32D9" w:rsidP="00A0560F">
      <w:pPr>
        <w:spacing w:after="0"/>
        <w:rPr>
          <w:lang w:eastAsia="en-GB"/>
        </w:rPr>
      </w:pPr>
    </w:p>
    <w:p w:rsidR="00AE32D9" w:rsidRDefault="00AE32D9" w:rsidP="00A0560F">
      <w:pPr>
        <w:spacing w:line="360" w:lineRule="auto"/>
        <w:rPr>
          <w:lang w:eastAsia="en-GB"/>
        </w:rPr>
      </w:pPr>
      <w:r>
        <w:rPr>
          <w:lang w:eastAsia="en-GB"/>
        </w:rPr>
        <w:t xml:space="preserve">This property links the Public Service to any </w:t>
      </w:r>
      <w:r w:rsidRPr="007A2996">
        <w:rPr>
          <w:rFonts w:ascii="Courier New" w:hAnsi="Courier New" w:cs="Courier New"/>
          <w:lang w:eastAsia="en-GB"/>
        </w:rPr>
        <w:t>Channel</w:t>
      </w:r>
      <w:r>
        <w:rPr>
          <w:lang w:eastAsia="en-GB"/>
        </w:rPr>
        <w:t xml:space="preserve"> through which an agent provides, uses or otherwise interacts with the service. It is a super property of </w:t>
      </w:r>
      <w:r w:rsidRPr="00422219">
        <w:rPr>
          <w:rFonts w:ascii="Courier New" w:hAnsi="Courier New" w:cs="Courier New"/>
          <w:lang w:eastAsia="en-GB"/>
        </w:rPr>
        <w:t>foaf:homepage</w:t>
      </w:r>
      <w:r>
        <w:rPr>
          <w:lang w:eastAsia="en-GB"/>
        </w:rPr>
        <w:t xml:space="preserve"> and </w:t>
      </w:r>
      <w:r w:rsidRPr="00E0560D">
        <w:rPr>
          <w:rFonts w:ascii="Courier New" w:hAnsi="Courier New" w:cs="Courier New"/>
          <w:lang w:eastAsia="en-GB"/>
        </w:rPr>
        <w:t>physicallyLocatedAt</w:t>
      </w:r>
      <w:r>
        <w:rPr>
          <w:lang w:eastAsia="en-GB"/>
        </w:rPr>
        <w:t xml:space="preserve">. Further sub properties with more specific </w:t>
      </w:r>
      <w:r w:rsidRPr="007A2996">
        <w:rPr>
          <w:lang w:eastAsia="en-GB"/>
        </w:rPr>
        <w:t>semantics may readily be defined such those that would link to proprietary platform applications, phone lines etc.</w:t>
      </w:r>
      <w:r>
        <w:rPr>
          <w:lang w:eastAsia="en-GB"/>
        </w:rPr>
        <w:t xml:space="preserve"> </w:t>
      </w:r>
    </w:p>
    <w:p w:rsidR="00AE32D9" w:rsidRDefault="00AE32D9" w:rsidP="00A0560F">
      <w:pPr>
        <w:spacing w:line="360" w:lineRule="auto"/>
        <w:rPr>
          <w:lang w:eastAsia="en-GB"/>
        </w:rPr>
      </w:pPr>
    </w:p>
    <w:p w:rsidR="00AE32D9" w:rsidRDefault="00AE32D9" w:rsidP="006902FA">
      <w:pPr>
        <w:pStyle w:val="Heading3"/>
        <w:numPr>
          <w:ilvl w:val="2"/>
          <w:numId w:val="15"/>
        </w:numPr>
        <w:rPr>
          <w:lang w:eastAsia="en-GB"/>
        </w:rPr>
      </w:pPr>
      <w:bookmarkStart w:id="102" w:name="_Toc340746527"/>
      <w:bookmarkStart w:id="103" w:name="_Ref347755403"/>
      <w:bookmarkStart w:id="104" w:name="_Toc347762021"/>
      <w:bookmarkStart w:id="105" w:name="_Toc358287711"/>
      <w:r>
        <w:rPr>
          <w:lang w:eastAsia="en-GB"/>
        </w:rPr>
        <w:t>foaf:homepage</w:t>
      </w:r>
      <w:bookmarkEnd w:id="102"/>
      <w:r>
        <w:rPr>
          <w:lang w:eastAsia="en-GB"/>
        </w:rPr>
        <w:t xml:space="preserve"> (object type)</w:t>
      </w:r>
      <w:bookmarkEnd w:id="103"/>
      <w:bookmarkEnd w:id="104"/>
      <w:bookmarkEnd w:id="105"/>
    </w:p>
    <w:tbl>
      <w:tblPr>
        <w:tblW w:w="0" w:type="auto"/>
        <w:jc w:val="center"/>
        <w:tblBorders>
          <w:top w:val="single" w:sz="12" w:space="0" w:color="000000"/>
          <w:bottom w:val="single" w:sz="12" w:space="0" w:color="000000"/>
        </w:tblBorders>
        <w:tblLook w:val="0000"/>
      </w:tblPr>
      <w:tblGrid>
        <w:gridCol w:w="2906"/>
        <w:gridCol w:w="2907"/>
      </w:tblGrid>
      <w:tr w:rsidR="00AE32D9" w:rsidTr="005B4579">
        <w:trPr>
          <w:jc w:val="center"/>
        </w:trPr>
        <w:tc>
          <w:tcPr>
            <w:tcW w:w="2906" w:type="dxa"/>
            <w:tcBorders>
              <w:top w:val="single" w:sz="12" w:space="0" w:color="000000"/>
              <w:left w:val="nil"/>
              <w:bottom w:val="nil"/>
              <w:right w:val="nil"/>
            </w:tcBorders>
            <w:shd w:val="solid" w:color="484F98" w:fill="auto"/>
            <w:vAlign w:val="center"/>
          </w:tcPr>
          <w:p w:rsidR="00AE32D9" w:rsidRDefault="00AE32D9" w:rsidP="00A0560F">
            <w:pPr>
              <w:spacing w:after="0"/>
              <w:rPr>
                <w:color w:val="FFFFFF"/>
                <w:lang w:eastAsia="en-GB"/>
              </w:rPr>
            </w:pPr>
            <w:r>
              <w:rPr>
                <w:color w:val="FFFFFF"/>
                <w:lang w:eastAsia="en-GB"/>
              </w:rPr>
              <w:t>Property</w:t>
            </w:r>
          </w:p>
        </w:tc>
        <w:tc>
          <w:tcPr>
            <w:tcW w:w="2907" w:type="dxa"/>
            <w:tcBorders>
              <w:top w:val="single" w:sz="12" w:space="0" w:color="000000"/>
              <w:left w:val="nil"/>
              <w:bottom w:val="nil"/>
              <w:right w:val="nil"/>
            </w:tcBorders>
            <w:shd w:val="solid" w:color="484F98" w:fill="auto"/>
            <w:vAlign w:val="center"/>
          </w:tcPr>
          <w:p w:rsidR="00AE32D9" w:rsidRDefault="00AE32D9" w:rsidP="00A0560F">
            <w:pPr>
              <w:spacing w:after="0"/>
              <w:rPr>
                <w:color w:val="FFFFFF"/>
                <w:szCs w:val="20"/>
                <w:lang w:eastAsia="en-GB"/>
              </w:rPr>
            </w:pPr>
            <w:r>
              <w:rPr>
                <w:color w:val="FFFFFF"/>
                <w:szCs w:val="20"/>
                <w:lang w:eastAsia="en-GB"/>
              </w:rPr>
              <w:t>Range</w:t>
            </w:r>
          </w:p>
        </w:tc>
      </w:tr>
      <w:tr w:rsidR="00AE32D9" w:rsidTr="005B4579">
        <w:trPr>
          <w:jc w:val="center"/>
        </w:trPr>
        <w:tc>
          <w:tcPr>
            <w:tcW w:w="2906" w:type="dxa"/>
            <w:tcBorders>
              <w:top w:val="nil"/>
              <w:left w:val="nil"/>
              <w:bottom w:val="single" w:sz="12" w:space="0" w:color="000000"/>
              <w:right w:val="nil"/>
            </w:tcBorders>
            <w:vAlign w:val="center"/>
          </w:tcPr>
          <w:p w:rsidR="00AE32D9" w:rsidRDefault="00AE32D9" w:rsidP="00A0560F">
            <w:pPr>
              <w:spacing w:after="0"/>
              <w:rPr>
                <w:szCs w:val="20"/>
                <w:lang w:eastAsia="en-GB"/>
              </w:rPr>
            </w:pPr>
            <w:r>
              <w:rPr>
                <w:szCs w:val="20"/>
                <w:lang w:eastAsia="en-GB"/>
              </w:rPr>
              <w:t>foaf:homepage</w:t>
            </w:r>
          </w:p>
        </w:tc>
        <w:tc>
          <w:tcPr>
            <w:tcW w:w="2907" w:type="dxa"/>
            <w:tcBorders>
              <w:top w:val="nil"/>
              <w:left w:val="nil"/>
              <w:bottom w:val="single" w:sz="12" w:space="0" w:color="000000"/>
              <w:right w:val="nil"/>
            </w:tcBorders>
            <w:vAlign w:val="center"/>
          </w:tcPr>
          <w:p w:rsidR="00AE32D9" w:rsidRDefault="00AE32D9" w:rsidP="00A0560F">
            <w:pPr>
              <w:spacing w:after="0"/>
              <w:rPr>
                <w:szCs w:val="20"/>
                <w:lang w:eastAsia="en-GB"/>
              </w:rPr>
            </w:pPr>
            <w:r>
              <w:rPr>
                <w:szCs w:val="20"/>
                <w:lang w:eastAsia="en-GB"/>
              </w:rPr>
              <w:t>foaf:Document</w:t>
            </w:r>
          </w:p>
        </w:tc>
      </w:tr>
    </w:tbl>
    <w:p w:rsidR="00AE32D9" w:rsidRDefault="00AE32D9" w:rsidP="00A0560F">
      <w:pPr>
        <w:spacing w:after="0"/>
        <w:rPr>
          <w:lang w:eastAsia="en-GB"/>
        </w:rPr>
      </w:pPr>
    </w:p>
    <w:p w:rsidR="00AE32D9" w:rsidRDefault="00AE32D9" w:rsidP="00A0560F">
      <w:pPr>
        <w:spacing w:line="360" w:lineRule="auto"/>
        <w:rPr>
          <w:lang w:eastAsia="en-GB"/>
        </w:rPr>
      </w:pPr>
      <w:r>
        <w:rPr>
          <w:lang w:eastAsia="en-GB"/>
        </w:rPr>
        <w:t xml:space="preserve">The Web page through which the service may be available. This may be, but in many cases will not be, the homepage of the service provider. CPSV asserts that </w:t>
      </w:r>
      <w:r w:rsidRPr="00E264F0">
        <w:rPr>
          <w:rFonts w:ascii="Courier New" w:hAnsi="Courier New" w:cs="Courier New"/>
          <w:lang w:eastAsia="en-GB"/>
        </w:rPr>
        <w:t>foaf:homepage</w:t>
      </w:r>
      <w:r>
        <w:rPr>
          <w:lang w:eastAsia="en-GB"/>
        </w:rPr>
        <w:t xml:space="preserve"> is a sub property of </w:t>
      </w:r>
      <w:r w:rsidRPr="00E264F0">
        <w:rPr>
          <w:rFonts w:ascii="Courier New" w:hAnsi="Courier New" w:cs="Courier New"/>
          <w:lang w:eastAsia="en-GB"/>
        </w:rPr>
        <w:t>hasChannel</w:t>
      </w:r>
      <w:r>
        <w:rPr>
          <w:lang w:eastAsia="en-GB"/>
        </w:rPr>
        <w:t>.</w:t>
      </w:r>
    </w:p>
    <w:p w:rsidR="00AE32D9" w:rsidRDefault="00AE32D9" w:rsidP="00A0560F">
      <w:pPr>
        <w:spacing w:line="360" w:lineRule="auto"/>
        <w:rPr>
          <w:lang w:eastAsia="en-GB"/>
        </w:rPr>
      </w:pPr>
    </w:p>
    <w:p w:rsidR="00AE32D9" w:rsidRDefault="00AE32D9" w:rsidP="00A0560F">
      <w:pPr>
        <w:spacing w:line="360" w:lineRule="auto"/>
        <w:rPr>
          <w:lang w:eastAsia="en-GB"/>
        </w:rPr>
      </w:pPr>
      <w:r>
        <w:rPr>
          <w:lang w:eastAsia="en-GB"/>
        </w:rPr>
        <w:t xml:space="preserve">It is noteworthy that online access to public services is itself likely to be subject to a variety of policies that typically cut across many departments. Accessibility issues are usually part of such frameworks as well as metadata provision, site structure and so on. These features are an important part of a public authority's online provision but are out of scope of the Core Public Service Vocabulary. The object of the </w:t>
      </w:r>
      <w:r w:rsidRPr="00E0560D">
        <w:rPr>
          <w:rFonts w:ascii="Courier New" w:hAnsi="Courier New" w:cs="Courier New"/>
          <w:lang w:eastAsia="en-GB"/>
        </w:rPr>
        <w:t>foaf:homepage</w:t>
      </w:r>
      <w:r>
        <w:rPr>
          <w:lang w:eastAsia="en-GB"/>
        </w:rPr>
        <w:t xml:space="preserve"> property would be the subject of a description of the online features as opposed to the Public Service itself.</w:t>
      </w:r>
    </w:p>
    <w:p w:rsidR="00AE32D9" w:rsidRDefault="00AE32D9" w:rsidP="00A0560F">
      <w:pPr>
        <w:spacing w:line="360" w:lineRule="auto"/>
        <w:rPr>
          <w:lang w:eastAsia="en-GB"/>
        </w:rPr>
      </w:pPr>
    </w:p>
    <w:p w:rsidR="00AE32D9" w:rsidRDefault="00AE32D9" w:rsidP="00A0560F">
      <w:pPr>
        <w:spacing w:line="360" w:lineRule="auto"/>
        <w:rPr>
          <w:lang w:eastAsia="en-GB"/>
        </w:rPr>
      </w:pPr>
    </w:p>
    <w:p w:rsidR="00AE32D9" w:rsidRDefault="00AE32D9" w:rsidP="00A0560F">
      <w:pPr>
        <w:spacing w:line="360" w:lineRule="auto"/>
        <w:rPr>
          <w:lang w:eastAsia="en-GB"/>
        </w:rPr>
      </w:pPr>
    </w:p>
    <w:p w:rsidR="00AE32D9" w:rsidRDefault="00AE32D9" w:rsidP="00E0560D">
      <w:pPr>
        <w:pStyle w:val="Heading3"/>
        <w:numPr>
          <w:ilvl w:val="2"/>
          <w:numId w:val="15"/>
        </w:numPr>
        <w:rPr>
          <w:lang w:eastAsia="en-GB"/>
        </w:rPr>
      </w:pPr>
      <w:bookmarkStart w:id="106" w:name="_Toc347933087"/>
      <w:bookmarkStart w:id="107" w:name="_Ref350760154"/>
      <w:bookmarkStart w:id="108" w:name="_Toc358287712"/>
      <w:r>
        <w:rPr>
          <w:lang w:eastAsia="en-GB"/>
        </w:rPr>
        <w:t>physicallyAvailableAt (object type)</w:t>
      </w:r>
      <w:bookmarkEnd w:id="106"/>
      <w:bookmarkEnd w:id="107"/>
      <w:bookmarkEnd w:id="108"/>
    </w:p>
    <w:tbl>
      <w:tblPr>
        <w:tblW w:w="0" w:type="auto"/>
        <w:jc w:val="center"/>
        <w:tblBorders>
          <w:top w:val="single" w:sz="12" w:space="0" w:color="000000"/>
          <w:bottom w:val="single" w:sz="12" w:space="0" w:color="000000"/>
        </w:tblBorders>
        <w:tblLook w:val="0000"/>
      </w:tblPr>
      <w:tblGrid>
        <w:gridCol w:w="2906"/>
        <w:gridCol w:w="2907"/>
      </w:tblGrid>
      <w:tr w:rsidR="00AE32D9" w:rsidTr="0015036B">
        <w:trPr>
          <w:jc w:val="center"/>
        </w:trPr>
        <w:tc>
          <w:tcPr>
            <w:tcW w:w="2906" w:type="dxa"/>
            <w:tcBorders>
              <w:top w:val="single" w:sz="12" w:space="0" w:color="000000"/>
              <w:left w:val="nil"/>
              <w:bottom w:val="nil"/>
              <w:right w:val="nil"/>
            </w:tcBorders>
            <w:shd w:val="solid" w:color="484F98" w:fill="auto"/>
            <w:vAlign w:val="center"/>
          </w:tcPr>
          <w:p w:rsidR="00AE32D9" w:rsidRDefault="00AE32D9" w:rsidP="00A0560F">
            <w:pPr>
              <w:spacing w:after="0"/>
              <w:rPr>
                <w:color w:val="FFFFFF"/>
                <w:lang w:eastAsia="en-GB"/>
              </w:rPr>
            </w:pPr>
            <w:r>
              <w:rPr>
                <w:color w:val="FFFFFF"/>
                <w:lang w:eastAsia="en-GB"/>
              </w:rPr>
              <w:t>Property</w:t>
            </w:r>
          </w:p>
        </w:tc>
        <w:tc>
          <w:tcPr>
            <w:tcW w:w="2907" w:type="dxa"/>
            <w:tcBorders>
              <w:top w:val="single" w:sz="12" w:space="0" w:color="000000"/>
              <w:left w:val="nil"/>
              <w:bottom w:val="nil"/>
              <w:right w:val="nil"/>
            </w:tcBorders>
            <w:shd w:val="solid" w:color="484F98" w:fill="auto"/>
            <w:vAlign w:val="center"/>
          </w:tcPr>
          <w:p w:rsidR="00AE32D9" w:rsidRDefault="00AE32D9" w:rsidP="00A0560F">
            <w:pPr>
              <w:spacing w:after="0"/>
              <w:rPr>
                <w:color w:val="FFFFFF"/>
                <w:szCs w:val="20"/>
                <w:lang w:eastAsia="en-GB"/>
              </w:rPr>
            </w:pPr>
            <w:r>
              <w:rPr>
                <w:color w:val="FFFFFF"/>
                <w:szCs w:val="20"/>
                <w:lang w:eastAsia="en-GB"/>
              </w:rPr>
              <w:t>Range</w:t>
            </w:r>
          </w:p>
        </w:tc>
      </w:tr>
      <w:tr w:rsidR="00AE32D9" w:rsidTr="0015036B">
        <w:trPr>
          <w:jc w:val="center"/>
        </w:trPr>
        <w:tc>
          <w:tcPr>
            <w:tcW w:w="2906" w:type="dxa"/>
            <w:tcBorders>
              <w:top w:val="nil"/>
              <w:left w:val="nil"/>
              <w:bottom w:val="single" w:sz="12" w:space="0" w:color="000000"/>
              <w:right w:val="nil"/>
            </w:tcBorders>
            <w:vAlign w:val="center"/>
          </w:tcPr>
          <w:p w:rsidR="00AE32D9" w:rsidRDefault="00AE32D9" w:rsidP="00A0560F">
            <w:pPr>
              <w:spacing w:after="0"/>
              <w:rPr>
                <w:szCs w:val="20"/>
                <w:lang w:eastAsia="en-GB"/>
              </w:rPr>
            </w:pPr>
            <w:r>
              <w:rPr>
                <w:szCs w:val="20"/>
                <w:lang w:eastAsia="en-GB"/>
              </w:rPr>
              <w:t>physicallyAvailableAt</w:t>
            </w:r>
          </w:p>
        </w:tc>
        <w:tc>
          <w:tcPr>
            <w:tcW w:w="2907" w:type="dxa"/>
            <w:tcBorders>
              <w:top w:val="nil"/>
              <w:left w:val="nil"/>
              <w:bottom w:val="single" w:sz="12" w:space="0" w:color="000000"/>
              <w:right w:val="nil"/>
            </w:tcBorders>
            <w:vAlign w:val="center"/>
          </w:tcPr>
          <w:p w:rsidR="00AE32D9" w:rsidRDefault="00AE32D9" w:rsidP="00A0560F">
            <w:pPr>
              <w:spacing w:after="0"/>
              <w:rPr>
                <w:szCs w:val="20"/>
                <w:lang w:eastAsia="en-GB"/>
              </w:rPr>
            </w:pPr>
            <w:r>
              <w:rPr>
                <w:szCs w:val="20"/>
                <w:lang w:eastAsia="en-GB"/>
              </w:rPr>
              <w:t>dcterms:Location</w:t>
            </w:r>
          </w:p>
        </w:tc>
      </w:tr>
    </w:tbl>
    <w:p w:rsidR="00AE32D9" w:rsidRDefault="00AE32D9" w:rsidP="00A0560F">
      <w:pPr>
        <w:spacing w:after="0"/>
        <w:rPr>
          <w:lang w:eastAsia="en-GB"/>
        </w:rPr>
      </w:pPr>
    </w:p>
    <w:p w:rsidR="00AE32D9" w:rsidRDefault="00AE32D9" w:rsidP="00A0560F">
      <w:pPr>
        <w:spacing w:line="360" w:lineRule="auto"/>
        <w:rPr>
          <w:lang w:eastAsia="en-GB"/>
        </w:rPr>
      </w:pPr>
      <w:r>
        <w:rPr>
          <w:lang w:eastAsia="en-GB"/>
        </w:rPr>
        <w:t xml:space="preserve">This property links a Public Service to a physical location at which a user may interact with it. </w:t>
      </w:r>
      <w:r>
        <w:rPr>
          <w:lang w:eastAsia="en-GB"/>
        </w:rPr>
        <w:lastRenderedPageBreak/>
        <w:t xml:space="preserve">Like </w:t>
      </w:r>
      <w:r w:rsidRPr="0042379E">
        <w:rPr>
          <w:rFonts w:ascii="Courier New" w:hAnsi="Courier New" w:cs="Courier New"/>
          <w:lang w:eastAsia="en-GB"/>
        </w:rPr>
        <w:t>foaf:homepage</w:t>
      </w:r>
      <w:r>
        <w:rPr>
          <w:lang w:eastAsia="en-GB"/>
        </w:rPr>
        <w:t xml:space="preserve">, it is defined as a sub property of </w:t>
      </w:r>
      <w:r w:rsidRPr="00E264F0">
        <w:rPr>
          <w:rFonts w:ascii="Courier New" w:hAnsi="Courier New" w:cs="Courier New"/>
          <w:lang w:eastAsia="en-GB"/>
        </w:rPr>
        <w:t>hasChannel</w:t>
      </w:r>
      <w:r>
        <w:rPr>
          <w:rFonts w:ascii="Courier New" w:hAnsi="Courier New" w:cs="Courier New"/>
          <w:lang w:eastAsia="en-GB"/>
        </w:rPr>
        <w:t>.</w:t>
      </w:r>
      <w:r>
        <w:rPr>
          <w:lang w:eastAsia="en-GB"/>
        </w:rPr>
        <w:t xml:space="preserve">  It performs a similar role to the Good Relations ontology's </w:t>
      </w:r>
      <w:r w:rsidRPr="0042379E">
        <w:rPr>
          <w:rFonts w:ascii="Courier New" w:hAnsi="Courier New" w:cs="Courier New"/>
          <w:lang w:eastAsia="en-GB"/>
        </w:rPr>
        <w:t>gr:availableAtOrFrom</w:t>
      </w:r>
      <w:r>
        <w:rPr>
          <w:lang w:eastAsia="en-GB"/>
        </w:rPr>
        <w:t xml:space="preserve"> [</w:t>
      </w:r>
      <w:r w:rsidR="006451C5">
        <w:rPr>
          <w:lang w:eastAsia="en-GB"/>
        </w:rPr>
        <w:fldChar w:fldCharType="begin"/>
      </w:r>
      <w:r>
        <w:rPr>
          <w:lang w:eastAsia="en-GB"/>
        </w:rPr>
        <w:instrText xml:space="preserve"> REF _Ref351373445 \r \h </w:instrText>
      </w:r>
      <w:r w:rsidR="006451C5">
        <w:rPr>
          <w:lang w:eastAsia="en-GB"/>
        </w:rPr>
      </w:r>
      <w:r w:rsidR="006451C5">
        <w:rPr>
          <w:lang w:eastAsia="en-GB"/>
        </w:rPr>
        <w:fldChar w:fldCharType="separate"/>
      </w:r>
      <w:r w:rsidR="00513758">
        <w:rPr>
          <w:lang w:eastAsia="en-GB"/>
        </w:rPr>
        <w:t>12</w:t>
      </w:r>
      <w:r w:rsidR="006451C5">
        <w:rPr>
          <w:lang w:eastAsia="en-GB"/>
        </w:rPr>
        <w:fldChar w:fldCharType="end"/>
      </w:r>
      <w:r>
        <w:rPr>
          <w:lang w:eastAsia="en-GB"/>
        </w:rPr>
        <w:t xml:space="preserve">] but without restricting the domain so that it may be used in other contexts. </w:t>
      </w:r>
    </w:p>
    <w:p w:rsidR="00AE32D9" w:rsidRDefault="00AE32D9" w:rsidP="00A0560F">
      <w:pPr>
        <w:spacing w:line="360" w:lineRule="auto"/>
        <w:rPr>
          <w:lang w:eastAsia="en-GB"/>
        </w:rPr>
      </w:pPr>
    </w:p>
    <w:p w:rsidR="00AE32D9" w:rsidRDefault="00AE32D9" w:rsidP="00A0560F">
      <w:pPr>
        <w:spacing w:line="360" w:lineRule="auto"/>
        <w:rPr>
          <w:lang w:eastAsia="en-GB"/>
        </w:rPr>
      </w:pPr>
      <w:r>
        <w:rPr>
          <w:lang w:eastAsia="en-GB"/>
        </w:rPr>
        <w:t>The location itself can be described, for example, using the Location Core Vocabulary [</w:t>
      </w:r>
      <w:r w:rsidR="006451C5">
        <w:rPr>
          <w:lang w:eastAsia="en-GB"/>
        </w:rPr>
        <w:fldChar w:fldCharType="begin"/>
      </w:r>
      <w:r>
        <w:rPr>
          <w:lang w:eastAsia="en-GB"/>
        </w:rPr>
        <w:instrText xml:space="preserve"> REF _Ref351373248 \r \h </w:instrText>
      </w:r>
      <w:r w:rsidR="006451C5">
        <w:rPr>
          <w:lang w:eastAsia="en-GB"/>
        </w:rPr>
      </w:r>
      <w:r w:rsidR="006451C5">
        <w:rPr>
          <w:lang w:eastAsia="en-GB"/>
        </w:rPr>
        <w:fldChar w:fldCharType="separate"/>
      </w:r>
      <w:r w:rsidR="00513758">
        <w:rPr>
          <w:lang w:eastAsia="en-GB"/>
        </w:rPr>
        <w:t>16</w:t>
      </w:r>
      <w:r w:rsidR="006451C5">
        <w:rPr>
          <w:lang w:eastAsia="en-GB"/>
        </w:rPr>
        <w:fldChar w:fldCharType="end"/>
      </w:r>
      <w:r>
        <w:rPr>
          <w:lang w:eastAsia="en-GB"/>
        </w:rPr>
        <w:t xml:space="preserve">] and may also include details such as office opening hours, accessibility information about the site etc. </w:t>
      </w:r>
    </w:p>
    <w:p w:rsidR="00AE32D9" w:rsidRDefault="00AE32D9" w:rsidP="00A0560F">
      <w:pPr>
        <w:spacing w:line="360" w:lineRule="auto"/>
        <w:rPr>
          <w:lang w:eastAsia="en-GB"/>
        </w:rPr>
      </w:pPr>
    </w:p>
    <w:p w:rsidR="00AE32D9" w:rsidRDefault="00AE32D9" w:rsidP="006902FA">
      <w:pPr>
        <w:pStyle w:val="Heading3"/>
        <w:numPr>
          <w:ilvl w:val="2"/>
          <w:numId w:val="15"/>
        </w:numPr>
        <w:rPr>
          <w:lang w:eastAsia="en-GB"/>
        </w:rPr>
      </w:pPr>
      <w:bookmarkStart w:id="109" w:name="_Toc347762023"/>
      <w:bookmarkStart w:id="110" w:name="_Toc358287713"/>
      <w:r>
        <w:rPr>
          <w:lang w:eastAsia="en-GB"/>
        </w:rPr>
        <w:t>dcterms:requires (object type)</w:t>
      </w:r>
      <w:bookmarkEnd w:id="109"/>
      <w:bookmarkEnd w:id="110"/>
    </w:p>
    <w:tbl>
      <w:tblPr>
        <w:tblW w:w="0" w:type="auto"/>
        <w:jc w:val="center"/>
        <w:tblBorders>
          <w:top w:val="single" w:sz="12" w:space="0" w:color="000000"/>
          <w:bottom w:val="single" w:sz="12" w:space="0" w:color="000000"/>
        </w:tblBorders>
        <w:tblLook w:val="0000"/>
      </w:tblPr>
      <w:tblGrid>
        <w:gridCol w:w="2906"/>
        <w:gridCol w:w="2907"/>
      </w:tblGrid>
      <w:tr w:rsidR="00AE32D9" w:rsidTr="007766D7">
        <w:trPr>
          <w:jc w:val="center"/>
        </w:trPr>
        <w:tc>
          <w:tcPr>
            <w:tcW w:w="2906" w:type="dxa"/>
            <w:tcBorders>
              <w:top w:val="single" w:sz="12" w:space="0" w:color="000000"/>
              <w:left w:val="nil"/>
              <w:bottom w:val="nil"/>
              <w:right w:val="nil"/>
            </w:tcBorders>
            <w:shd w:val="solid" w:color="484F98" w:fill="auto"/>
            <w:vAlign w:val="center"/>
          </w:tcPr>
          <w:p w:rsidR="00AE32D9" w:rsidRDefault="00AE32D9" w:rsidP="00A0560F">
            <w:pPr>
              <w:spacing w:after="0"/>
              <w:rPr>
                <w:color w:val="FFFFFF"/>
                <w:lang w:eastAsia="en-GB"/>
              </w:rPr>
            </w:pPr>
            <w:r>
              <w:rPr>
                <w:color w:val="FFFFFF"/>
                <w:lang w:eastAsia="en-GB"/>
              </w:rPr>
              <w:t>Property</w:t>
            </w:r>
          </w:p>
        </w:tc>
        <w:tc>
          <w:tcPr>
            <w:tcW w:w="2907" w:type="dxa"/>
            <w:tcBorders>
              <w:top w:val="single" w:sz="12" w:space="0" w:color="000000"/>
              <w:left w:val="nil"/>
              <w:bottom w:val="nil"/>
              <w:right w:val="nil"/>
            </w:tcBorders>
            <w:shd w:val="solid" w:color="484F98" w:fill="auto"/>
            <w:vAlign w:val="center"/>
          </w:tcPr>
          <w:p w:rsidR="00AE32D9" w:rsidRDefault="00AE32D9" w:rsidP="00A0560F">
            <w:pPr>
              <w:spacing w:after="0"/>
              <w:rPr>
                <w:color w:val="FFFFFF"/>
                <w:szCs w:val="20"/>
                <w:lang w:eastAsia="en-GB"/>
              </w:rPr>
            </w:pPr>
            <w:r>
              <w:rPr>
                <w:color w:val="FFFFFF"/>
                <w:szCs w:val="20"/>
                <w:lang w:eastAsia="en-GB"/>
              </w:rPr>
              <w:t>Range</w:t>
            </w:r>
          </w:p>
        </w:tc>
      </w:tr>
      <w:tr w:rsidR="00AE32D9" w:rsidTr="007766D7">
        <w:trPr>
          <w:jc w:val="center"/>
        </w:trPr>
        <w:tc>
          <w:tcPr>
            <w:tcW w:w="2906" w:type="dxa"/>
            <w:tcBorders>
              <w:top w:val="nil"/>
              <w:left w:val="nil"/>
              <w:bottom w:val="single" w:sz="12" w:space="0" w:color="000000"/>
              <w:right w:val="nil"/>
            </w:tcBorders>
            <w:vAlign w:val="center"/>
          </w:tcPr>
          <w:p w:rsidR="00AE32D9" w:rsidRDefault="00AE32D9" w:rsidP="00A0560F">
            <w:pPr>
              <w:spacing w:after="0"/>
              <w:rPr>
                <w:szCs w:val="20"/>
                <w:lang w:eastAsia="en-GB"/>
              </w:rPr>
            </w:pPr>
            <w:r>
              <w:rPr>
                <w:szCs w:val="20"/>
                <w:lang w:eastAsia="en-GB"/>
              </w:rPr>
              <w:t>dcterms:requires</w:t>
            </w:r>
          </w:p>
        </w:tc>
        <w:tc>
          <w:tcPr>
            <w:tcW w:w="2907" w:type="dxa"/>
            <w:tcBorders>
              <w:top w:val="nil"/>
              <w:left w:val="nil"/>
              <w:bottom w:val="single" w:sz="12" w:space="0" w:color="000000"/>
              <w:right w:val="nil"/>
            </w:tcBorders>
            <w:vAlign w:val="center"/>
          </w:tcPr>
          <w:p w:rsidR="00AE32D9" w:rsidRDefault="00AE32D9" w:rsidP="00A0560F">
            <w:pPr>
              <w:spacing w:after="0"/>
              <w:rPr>
                <w:szCs w:val="20"/>
                <w:lang w:eastAsia="en-GB"/>
              </w:rPr>
            </w:pPr>
            <w:r>
              <w:rPr>
                <w:szCs w:val="20"/>
                <w:lang w:eastAsia="en-GB"/>
              </w:rPr>
              <w:t>rdfs:Resource</w:t>
            </w:r>
          </w:p>
        </w:tc>
      </w:tr>
    </w:tbl>
    <w:p w:rsidR="00AE32D9" w:rsidRDefault="00AE32D9" w:rsidP="00A0560F">
      <w:pPr>
        <w:spacing w:after="0"/>
        <w:rPr>
          <w:lang w:eastAsia="en-GB"/>
        </w:rPr>
      </w:pPr>
    </w:p>
    <w:p w:rsidR="00AE32D9" w:rsidRDefault="00AE32D9" w:rsidP="00A0560F">
      <w:pPr>
        <w:spacing w:line="360" w:lineRule="auto"/>
        <w:rPr>
          <w:lang w:eastAsia="en-GB"/>
        </w:rPr>
      </w:pPr>
      <w:r>
        <w:rPr>
          <w:lang w:eastAsia="en-GB"/>
        </w:rPr>
        <w:t xml:space="preserve">One public service may require or in some way make use of another. The nature of the requirement will be described in the associated </w:t>
      </w:r>
      <w:r w:rsidRPr="00243DA8">
        <w:rPr>
          <w:rFonts w:ascii="Courier New" w:hAnsi="Courier New" w:cs="Courier New"/>
          <w:lang w:eastAsia="en-GB"/>
        </w:rPr>
        <w:t>Rule</w:t>
      </w:r>
      <w:r>
        <w:rPr>
          <w:lang w:eastAsia="en-GB"/>
        </w:rPr>
        <w:t>.</w:t>
      </w:r>
    </w:p>
    <w:p w:rsidR="00AE32D9" w:rsidRDefault="00AE32D9" w:rsidP="005B4579">
      <w:pPr>
        <w:rPr>
          <w:lang w:eastAsia="en-GB"/>
        </w:rPr>
      </w:pPr>
    </w:p>
    <w:p w:rsidR="00AE32D9" w:rsidRDefault="00AE32D9" w:rsidP="006902FA">
      <w:pPr>
        <w:pStyle w:val="Heading3"/>
        <w:numPr>
          <w:ilvl w:val="2"/>
          <w:numId w:val="15"/>
        </w:numPr>
        <w:rPr>
          <w:lang w:eastAsia="en-GB"/>
        </w:rPr>
      </w:pPr>
      <w:bookmarkStart w:id="111" w:name="_Toc347762024"/>
      <w:bookmarkStart w:id="112" w:name="_Toc358287714"/>
      <w:r>
        <w:rPr>
          <w:lang w:eastAsia="en-GB"/>
        </w:rPr>
        <w:t>hasInput (object type)</w:t>
      </w:r>
      <w:bookmarkEnd w:id="111"/>
      <w:bookmarkEnd w:id="112"/>
    </w:p>
    <w:tbl>
      <w:tblPr>
        <w:tblW w:w="0" w:type="auto"/>
        <w:jc w:val="center"/>
        <w:tblBorders>
          <w:top w:val="single" w:sz="12" w:space="0" w:color="000000"/>
          <w:bottom w:val="single" w:sz="12" w:space="0" w:color="000000"/>
        </w:tblBorders>
        <w:tblLook w:val="0000"/>
      </w:tblPr>
      <w:tblGrid>
        <w:gridCol w:w="2906"/>
        <w:gridCol w:w="2907"/>
      </w:tblGrid>
      <w:tr w:rsidR="00AE32D9" w:rsidTr="00C47764">
        <w:trPr>
          <w:jc w:val="center"/>
        </w:trPr>
        <w:tc>
          <w:tcPr>
            <w:tcW w:w="2906" w:type="dxa"/>
            <w:tcBorders>
              <w:top w:val="single" w:sz="12" w:space="0" w:color="000000"/>
              <w:left w:val="nil"/>
              <w:bottom w:val="nil"/>
              <w:right w:val="nil"/>
            </w:tcBorders>
            <w:shd w:val="solid" w:color="484F98" w:fill="auto"/>
            <w:vAlign w:val="center"/>
          </w:tcPr>
          <w:p w:rsidR="00AE32D9" w:rsidRDefault="00AE32D9" w:rsidP="00A0560F">
            <w:pPr>
              <w:spacing w:after="0"/>
              <w:rPr>
                <w:color w:val="FFFFFF"/>
                <w:lang w:eastAsia="en-GB"/>
              </w:rPr>
            </w:pPr>
            <w:r>
              <w:rPr>
                <w:color w:val="FFFFFF"/>
                <w:lang w:eastAsia="en-GB"/>
              </w:rPr>
              <w:t>Property</w:t>
            </w:r>
          </w:p>
        </w:tc>
        <w:tc>
          <w:tcPr>
            <w:tcW w:w="2907" w:type="dxa"/>
            <w:tcBorders>
              <w:top w:val="single" w:sz="12" w:space="0" w:color="000000"/>
              <w:left w:val="nil"/>
              <w:bottom w:val="nil"/>
              <w:right w:val="nil"/>
            </w:tcBorders>
            <w:shd w:val="solid" w:color="484F98" w:fill="auto"/>
            <w:vAlign w:val="center"/>
          </w:tcPr>
          <w:p w:rsidR="00AE32D9" w:rsidRDefault="00AE32D9" w:rsidP="00A0560F">
            <w:pPr>
              <w:spacing w:after="0"/>
              <w:rPr>
                <w:color w:val="FFFFFF"/>
                <w:szCs w:val="20"/>
                <w:lang w:eastAsia="en-GB"/>
              </w:rPr>
            </w:pPr>
            <w:r>
              <w:rPr>
                <w:color w:val="FFFFFF"/>
                <w:szCs w:val="20"/>
                <w:lang w:eastAsia="en-GB"/>
              </w:rPr>
              <w:t>Range</w:t>
            </w:r>
          </w:p>
        </w:tc>
      </w:tr>
      <w:tr w:rsidR="00AE32D9" w:rsidTr="00C47764">
        <w:trPr>
          <w:jc w:val="center"/>
        </w:trPr>
        <w:tc>
          <w:tcPr>
            <w:tcW w:w="2906" w:type="dxa"/>
            <w:tcBorders>
              <w:top w:val="nil"/>
              <w:left w:val="nil"/>
              <w:bottom w:val="single" w:sz="12" w:space="0" w:color="000000"/>
              <w:right w:val="nil"/>
            </w:tcBorders>
            <w:vAlign w:val="center"/>
          </w:tcPr>
          <w:p w:rsidR="00AE32D9" w:rsidRDefault="00AE32D9" w:rsidP="00A0560F">
            <w:pPr>
              <w:spacing w:after="0"/>
              <w:rPr>
                <w:szCs w:val="20"/>
                <w:lang w:eastAsia="en-GB"/>
              </w:rPr>
            </w:pPr>
            <w:r>
              <w:rPr>
                <w:szCs w:val="20"/>
                <w:lang w:eastAsia="en-GB"/>
              </w:rPr>
              <w:t>hasInput</w:t>
            </w:r>
          </w:p>
        </w:tc>
        <w:tc>
          <w:tcPr>
            <w:tcW w:w="2907" w:type="dxa"/>
            <w:tcBorders>
              <w:top w:val="nil"/>
              <w:left w:val="nil"/>
              <w:bottom w:val="single" w:sz="12" w:space="0" w:color="000000"/>
              <w:right w:val="nil"/>
            </w:tcBorders>
            <w:vAlign w:val="center"/>
          </w:tcPr>
          <w:p w:rsidR="00AE32D9" w:rsidRDefault="00AE32D9" w:rsidP="00A0560F">
            <w:pPr>
              <w:spacing w:after="0"/>
              <w:rPr>
                <w:szCs w:val="20"/>
                <w:lang w:eastAsia="en-GB"/>
              </w:rPr>
            </w:pPr>
            <w:r>
              <w:rPr>
                <w:szCs w:val="20"/>
                <w:lang w:eastAsia="en-GB"/>
              </w:rPr>
              <w:t>Input</w:t>
            </w:r>
          </w:p>
        </w:tc>
      </w:tr>
    </w:tbl>
    <w:p w:rsidR="00AE32D9" w:rsidRDefault="00AE32D9" w:rsidP="00A0560F">
      <w:pPr>
        <w:spacing w:after="0"/>
        <w:rPr>
          <w:lang w:eastAsia="en-GB"/>
        </w:rPr>
      </w:pPr>
    </w:p>
    <w:p w:rsidR="00AE32D9" w:rsidRDefault="00AE32D9" w:rsidP="00A0560F">
      <w:pPr>
        <w:spacing w:line="360" w:lineRule="auto"/>
        <w:rPr>
          <w:lang w:eastAsia="en-GB"/>
        </w:rPr>
      </w:pPr>
      <w:r>
        <w:rPr>
          <w:lang w:eastAsia="en-GB"/>
        </w:rPr>
        <w:t xml:space="preserve">The </w:t>
      </w:r>
      <w:r w:rsidRPr="00243DA8">
        <w:rPr>
          <w:rFonts w:ascii="Courier New" w:hAnsi="Courier New" w:cs="Courier New"/>
          <w:lang w:eastAsia="en-GB"/>
        </w:rPr>
        <w:t>hasInput</w:t>
      </w:r>
      <w:r>
        <w:rPr>
          <w:lang w:eastAsia="en-GB"/>
        </w:rPr>
        <w:t xml:space="preserve"> property links a Public Service to one or more instances of the </w:t>
      </w:r>
      <w:r w:rsidRPr="006D1161">
        <w:rPr>
          <w:rFonts w:ascii="Courier New" w:hAnsi="Courier New" w:cs="Courier New"/>
          <w:lang w:eastAsia="en-GB"/>
        </w:rPr>
        <w:t>Input</w:t>
      </w:r>
      <w:r>
        <w:rPr>
          <w:lang w:eastAsia="en-GB"/>
        </w:rPr>
        <w:t xml:space="preserve"> class (see below). A specific service may require the presence of certain inputs or combinations of inputs in order to operate. These should be described in an application profile for a given service.</w:t>
      </w:r>
    </w:p>
    <w:p w:rsidR="00AE32D9" w:rsidRDefault="00AE32D9" w:rsidP="00A0560F">
      <w:pPr>
        <w:spacing w:line="360" w:lineRule="auto"/>
        <w:rPr>
          <w:lang w:eastAsia="en-GB"/>
        </w:rPr>
      </w:pPr>
    </w:p>
    <w:p w:rsidR="00AE32D9" w:rsidRDefault="00AE32D9" w:rsidP="006902FA">
      <w:pPr>
        <w:pStyle w:val="Heading3"/>
        <w:numPr>
          <w:ilvl w:val="2"/>
          <w:numId w:val="15"/>
        </w:numPr>
        <w:rPr>
          <w:lang w:eastAsia="en-GB"/>
        </w:rPr>
      </w:pPr>
      <w:bookmarkStart w:id="113" w:name="_Toc347762025"/>
      <w:bookmarkStart w:id="114" w:name="_Toc358287715"/>
      <w:r>
        <w:rPr>
          <w:lang w:eastAsia="en-GB"/>
        </w:rPr>
        <w:t>produces (object type)</w:t>
      </w:r>
      <w:bookmarkEnd w:id="113"/>
      <w:bookmarkEnd w:id="114"/>
    </w:p>
    <w:tbl>
      <w:tblPr>
        <w:tblW w:w="0" w:type="auto"/>
        <w:jc w:val="center"/>
        <w:tblBorders>
          <w:top w:val="single" w:sz="12" w:space="0" w:color="000000"/>
          <w:bottom w:val="single" w:sz="12" w:space="0" w:color="000000"/>
        </w:tblBorders>
        <w:tblLook w:val="0000"/>
      </w:tblPr>
      <w:tblGrid>
        <w:gridCol w:w="2906"/>
        <w:gridCol w:w="2907"/>
      </w:tblGrid>
      <w:tr w:rsidR="00AE32D9" w:rsidTr="00C47764">
        <w:trPr>
          <w:jc w:val="center"/>
        </w:trPr>
        <w:tc>
          <w:tcPr>
            <w:tcW w:w="2906" w:type="dxa"/>
            <w:tcBorders>
              <w:top w:val="single" w:sz="12" w:space="0" w:color="000000"/>
              <w:left w:val="nil"/>
              <w:bottom w:val="nil"/>
              <w:right w:val="nil"/>
            </w:tcBorders>
            <w:shd w:val="solid" w:color="484F98" w:fill="auto"/>
            <w:vAlign w:val="center"/>
          </w:tcPr>
          <w:p w:rsidR="00AE32D9" w:rsidRDefault="00AE32D9" w:rsidP="00A0560F">
            <w:pPr>
              <w:spacing w:after="0"/>
              <w:rPr>
                <w:color w:val="FFFFFF"/>
                <w:lang w:eastAsia="en-GB"/>
              </w:rPr>
            </w:pPr>
            <w:r>
              <w:rPr>
                <w:color w:val="FFFFFF"/>
                <w:lang w:eastAsia="en-GB"/>
              </w:rPr>
              <w:t>Property</w:t>
            </w:r>
          </w:p>
        </w:tc>
        <w:tc>
          <w:tcPr>
            <w:tcW w:w="2907" w:type="dxa"/>
            <w:tcBorders>
              <w:top w:val="single" w:sz="12" w:space="0" w:color="000000"/>
              <w:left w:val="nil"/>
              <w:bottom w:val="nil"/>
              <w:right w:val="nil"/>
            </w:tcBorders>
            <w:shd w:val="solid" w:color="484F98" w:fill="auto"/>
            <w:vAlign w:val="center"/>
          </w:tcPr>
          <w:p w:rsidR="00AE32D9" w:rsidRDefault="00AE32D9" w:rsidP="00A0560F">
            <w:pPr>
              <w:spacing w:after="0"/>
              <w:rPr>
                <w:color w:val="FFFFFF"/>
                <w:szCs w:val="20"/>
                <w:lang w:eastAsia="en-GB"/>
              </w:rPr>
            </w:pPr>
            <w:r>
              <w:rPr>
                <w:color w:val="FFFFFF"/>
                <w:szCs w:val="20"/>
                <w:lang w:eastAsia="en-GB"/>
              </w:rPr>
              <w:t>Range</w:t>
            </w:r>
          </w:p>
        </w:tc>
      </w:tr>
      <w:tr w:rsidR="00AE32D9" w:rsidTr="00C47764">
        <w:trPr>
          <w:jc w:val="center"/>
        </w:trPr>
        <w:tc>
          <w:tcPr>
            <w:tcW w:w="2906" w:type="dxa"/>
            <w:tcBorders>
              <w:top w:val="nil"/>
              <w:left w:val="nil"/>
              <w:bottom w:val="single" w:sz="12" w:space="0" w:color="000000"/>
              <w:right w:val="nil"/>
            </w:tcBorders>
            <w:vAlign w:val="center"/>
          </w:tcPr>
          <w:p w:rsidR="00AE32D9" w:rsidRDefault="00AE32D9" w:rsidP="00A0560F">
            <w:pPr>
              <w:spacing w:after="0"/>
              <w:rPr>
                <w:szCs w:val="20"/>
                <w:lang w:eastAsia="en-GB"/>
              </w:rPr>
            </w:pPr>
            <w:r>
              <w:rPr>
                <w:szCs w:val="20"/>
                <w:lang w:eastAsia="en-GB"/>
              </w:rPr>
              <w:t>produces</w:t>
            </w:r>
          </w:p>
        </w:tc>
        <w:tc>
          <w:tcPr>
            <w:tcW w:w="2907" w:type="dxa"/>
            <w:tcBorders>
              <w:top w:val="nil"/>
              <w:left w:val="nil"/>
              <w:bottom w:val="single" w:sz="12" w:space="0" w:color="000000"/>
              <w:right w:val="nil"/>
            </w:tcBorders>
            <w:vAlign w:val="center"/>
          </w:tcPr>
          <w:p w:rsidR="00AE32D9" w:rsidRDefault="00AE32D9" w:rsidP="00A0560F">
            <w:pPr>
              <w:spacing w:after="0"/>
              <w:rPr>
                <w:szCs w:val="20"/>
                <w:lang w:eastAsia="en-GB"/>
              </w:rPr>
            </w:pPr>
            <w:r>
              <w:rPr>
                <w:szCs w:val="20"/>
                <w:lang w:eastAsia="en-GB"/>
              </w:rPr>
              <w:t>Output</w:t>
            </w:r>
          </w:p>
        </w:tc>
      </w:tr>
    </w:tbl>
    <w:p w:rsidR="00AE32D9" w:rsidRDefault="00AE32D9" w:rsidP="00A0560F">
      <w:pPr>
        <w:spacing w:after="0"/>
        <w:rPr>
          <w:lang w:eastAsia="en-GB"/>
        </w:rPr>
      </w:pPr>
    </w:p>
    <w:p w:rsidR="00AE32D9" w:rsidRDefault="00AE32D9" w:rsidP="00F54321">
      <w:pPr>
        <w:rPr>
          <w:lang w:eastAsia="en-GB"/>
        </w:rPr>
      </w:pPr>
      <w:r>
        <w:rPr>
          <w:lang w:eastAsia="en-GB"/>
        </w:rPr>
        <w:t xml:space="preserve">The produces property links a </w:t>
      </w:r>
      <w:r w:rsidRPr="006D1161">
        <w:rPr>
          <w:rFonts w:ascii="Courier New" w:hAnsi="Courier New" w:cs="Courier New"/>
          <w:lang w:eastAsia="en-GB"/>
        </w:rPr>
        <w:t>Public Service</w:t>
      </w:r>
      <w:r>
        <w:rPr>
          <w:lang w:eastAsia="en-GB"/>
        </w:rPr>
        <w:t xml:space="preserve"> to one or more instances of the </w:t>
      </w:r>
      <w:r w:rsidRPr="006D1161">
        <w:rPr>
          <w:rFonts w:ascii="Courier New" w:hAnsi="Courier New" w:cs="Courier New"/>
          <w:lang w:eastAsia="en-GB"/>
        </w:rPr>
        <w:t>Output</w:t>
      </w:r>
      <w:r>
        <w:rPr>
          <w:lang w:eastAsia="en-GB"/>
        </w:rPr>
        <w:t xml:space="preserve"> class (see section </w:t>
      </w:r>
      <w:r w:rsidR="006451C5">
        <w:rPr>
          <w:lang w:eastAsia="en-GB"/>
        </w:rPr>
        <w:fldChar w:fldCharType="begin"/>
      </w:r>
      <w:r>
        <w:rPr>
          <w:lang w:eastAsia="en-GB"/>
        </w:rPr>
        <w:instrText xml:space="preserve"> REF _Ref350846312 \r \h </w:instrText>
      </w:r>
      <w:r w:rsidR="006451C5">
        <w:rPr>
          <w:lang w:eastAsia="en-GB"/>
        </w:rPr>
      </w:r>
      <w:r w:rsidR="006451C5">
        <w:rPr>
          <w:lang w:eastAsia="en-GB"/>
        </w:rPr>
        <w:fldChar w:fldCharType="separate"/>
      </w:r>
      <w:r w:rsidR="00513758">
        <w:rPr>
          <w:lang w:eastAsia="en-GB"/>
        </w:rPr>
        <w:t>4.3</w:t>
      </w:r>
      <w:r w:rsidR="006451C5">
        <w:rPr>
          <w:lang w:eastAsia="en-GB"/>
        </w:rPr>
        <w:fldChar w:fldCharType="end"/>
      </w:r>
      <w:r>
        <w:rPr>
          <w:lang w:eastAsia="en-GB"/>
        </w:rPr>
        <w:t>).</w:t>
      </w:r>
    </w:p>
    <w:p w:rsidR="00AE32D9" w:rsidRDefault="00AE32D9" w:rsidP="00F54321">
      <w:pPr>
        <w:rPr>
          <w:lang w:eastAsia="en-GB"/>
        </w:rPr>
      </w:pPr>
    </w:p>
    <w:p w:rsidR="00AE32D9" w:rsidRDefault="00AE32D9" w:rsidP="006902FA">
      <w:pPr>
        <w:pStyle w:val="Heading3"/>
        <w:numPr>
          <w:ilvl w:val="2"/>
          <w:numId w:val="15"/>
        </w:numPr>
        <w:rPr>
          <w:lang w:eastAsia="en-GB"/>
        </w:rPr>
      </w:pPr>
      <w:bookmarkStart w:id="115" w:name="_Toc347762026"/>
      <w:bookmarkStart w:id="116" w:name="_Toc358287716"/>
      <w:r>
        <w:rPr>
          <w:lang w:eastAsia="en-GB"/>
        </w:rPr>
        <w:t>follows (object type)</w:t>
      </w:r>
      <w:bookmarkEnd w:id="115"/>
      <w:bookmarkEnd w:id="116"/>
    </w:p>
    <w:tbl>
      <w:tblPr>
        <w:tblW w:w="0" w:type="auto"/>
        <w:jc w:val="center"/>
        <w:tblBorders>
          <w:top w:val="single" w:sz="12" w:space="0" w:color="000000"/>
          <w:bottom w:val="single" w:sz="12" w:space="0" w:color="000000"/>
        </w:tblBorders>
        <w:tblLook w:val="0000"/>
      </w:tblPr>
      <w:tblGrid>
        <w:gridCol w:w="2906"/>
        <w:gridCol w:w="2907"/>
      </w:tblGrid>
      <w:tr w:rsidR="00AE32D9" w:rsidTr="007A7A1C">
        <w:trPr>
          <w:jc w:val="center"/>
        </w:trPr>
        <w:tc>
          <w:tcPr>
            <w:tcW w:w="2906" w:type="dxa"/>
            <w:tcBorders>
              <w:top w:val="single" w:sz="12" w:space="0" w:color="000000"/>
              <w:left w:val="nil"/>
              <w:bottom w:val="nil"/>
              <w:right w:val="nil"/>
            </w:tcBorders>
            <w:shd w:val="solid" w:color="484F98" w:fill="auto"/>
            <w:vAlign w:val="center"/>
          </w:tcPr>
          <w:p w:rsidR="00AE32D9" w:rsidRDefault="00AE32D9" w:rsidP="00A0560F">
            <w:pPr>
              <w:spacing w:after="0"/>
              <w:rPr>
                <w:color w:val="FFFFFF"/>
                <w:lang w:eastAsia="en-GB"/>
              </w:rPr>
            </w:pPr>
            <w:r>
              <w:rPr>
                <w:color w:val="FFFFFF"/>
                <w:lang w:eastAsia="en-GB"/>
              </w:rPr>
              <w:t>Property</w:t>
            </w:r>
          </w:p>
        </w:tc>
        <w:tc>
          <w:tcPr>
            <w:tcW w:w="2907" w:type="dxa"/>
            <w:tcBorders>
              <w:top w:val="single" w:sz="12" w:space="0" w:color="000000"/>
              <w:left w:val="nil"/>
              <w:bottom w:val="nil"/>
              <w:right w:val="nil"/>
            </w:tcBorders>
            <w:shd w:val="solid" w:color="484F98" w:fill="auto"/>
            <w:vAlign w:val="center"/>
          </w:tcPr>
          <w:p w:rsidR="00AE32D9" w:rsidRDefault="00AE32D9" w:rsidP="00A0560F">
            <w:pPr>
              <w:spacing w:after="0"/>
              <w:rPr>
                <w:color w:val="FFFFFF"/>
                <w:szCs w:val="20"/>
                <w:lang w:eastAsia="en-GB"/>
              </w:rPr>
            </w:pPr>
            <w:r>
              <w:rPr>
                <w:color w:val="FFFFFF"/>
                <w:szCs w:val="20"/>
                <w:lang w:eastAsia="en-GB"/>
              </w:rPr>
              <w:t>Range</w:t>
            </w:r>
          </w:p>
        </w:tc>
      </w:tr>
      <w:tr w:rsidR="00AE32D9" w:rsidTr="007A7A1C">
        <w:trPr>
          <w:jc w:val="center"/>
        </w:trPr>
        <w:tc>
          <w:tcPr>
            <w:tcW w:w="2906" w:type="dxa"/>
            <w:tcBorders>
              <w:top w:val="nil"/>
              <w:left w:val="nil"/>
              <w:bottom w:val="single" w:sz="12" w:space="0" w:color="000000"/>
              <w:right w:val="nil"/>
            </w:tcBorders>
            <w:vAlign w:val="center"/>
          </w:tcPr>
          <w:p w:rsidR="00AE32D9" w:rsidRDefault="00AE32D9" w:rsidP="00A0560F">
            <w:pPr>
              <w:spacing w:after="0"/>
              <w:rPr>
                <w:szCs w:val="20"/>
                <w:lang w:eastAsia="en-GB"/>
              </w:rPr>
            </w:pPr>
            <w:r>
              <w:rPr>
                <w:szCs w:val="20"/>
                <w:lang w:eastAsia="en-GB"/>
              </w:rPr>
              <w:t>follows</w:t>
            </w:r>
          </w:p>
        </w:tc>
        <w:tc>
          <w:tcPr>
            <w:tcW w:w="2907" w:type="dxa"/>
            <w:tcBorders>
              <w:top w:val="nil"/>
              <w:left w:val="nil"/>
              <w:bottom w:val="single" w:sz="12" w:space="0" w:color="000000"/>
              <w:right w:val="nil"/>
            </w:tcBorders>
            <w:vAlign w:val="center"/>
          </w:tcPr>
          <w:p w:rsidR="00AE32D9" w:rsidRDefault="00AE32D9" w:rsidP="00A0560F">
            <w:pPr>
              <w:spacing w:after="0"/>
              <w:rPr>
                <w:szCs w:val="20"/>
                <w:lang w:eastAsia="en-GB"/>
              </w:rPr>
            </w:pPr>
            <w:r>
              <w:rPr>
                <w:szCs w:val="20"/>
                <w:lang w:eastAsia="en-GB"/>
              </w:rPr>
              <w:t>Rule</w:t>
            </w:r>
          </w:p>
        </w:tc>
      </w:tr>
    </w:tbl>
    <w:p w:rsidR="00AE32D9" w:rsidRDefault="00AE32D9" w:rsidP="00A0560F">
      <w:pPr>
        <w:spacing w:after="0"/>
        <w:rPr>
          <w:lang w:eastAsia="en-GB"/>
        </w:rPr>
      </w:pPr>
    </w:p>
    <w:p w:rsidR="00AE32D9" w:rsidRDefault="00AE32D9" w:rsidP="00A0560F">
      <w:pPr>
        <w:spacing w:line="360" w:lineRule="auto"/>
        <w:rPr>
          <w:lang w:eastAsia="en-GB"/>
        </w:rPr>
      </w:pPr>
      <w:r>
        <w:rPr>
          <w:lang w:eastAsia="en-GB"/>
        </w:rPr>
        <w:t xml:space="preserve">The </w:t>
      </w:r>
      <w:r w:rsidRPr="006D1161">
        <w:rPr>
          <w:rFonts w:cs="Arial"/>
          <w:lang w:eastAsia="en-GB"/>
        </w:rPr>
        <w:t>follows</w:t>
      </w:r>
      <w:r>
        <w:rPr>
          <w:lang w:eastAsia="en-GB"/>
        </w:rPr>
        <w:t xml:space="preserve"> property links a </w:t>
      </w:r>
      <w:r w:rsidRPr="006D1161">
        <w:rPr>
          <w:rFonts w:ascii="Courier New" w:hAnsi="Courier New" w:cs="Courier New"/>
          <w:lang w:eastAsia="en-GB"/>
        </w:rPr>
        <w:t>Public Service</w:t>
      </w:r>
      <w:r>
        <w:rPr>
          <w:lang w:eastAsia="en-GB"/>
        </w:rPr>
        <w:t xml:space="preserve"> to the </w:t>
      </w:r>
      <w:r w:rsidRPr="006D1161">
        <w:rPr>
          <w:rFonts w:ascii="Courier New" w:hAnsi="Courier New" w:cs="Courier New"/>
          <w:lang w:eastAsia="en-GB"/>
        </w:rPr>
        <w:t>Rule</w:t>
      </w:r>
      <w:r>
        <w:rPr>
          <w:lang w:eastAsia="en-GB"/>
        </w:rPr>
        <w:t xml:space="preserve">(s) under which it operates. The definition of the </w:t>
      </w:r>
      <w:r w:rsidRPr="006D1161">
        <w:rPr>
          <w:rFonts w:ascii="Courier New" w:hAnsi="Courier New" w:cs="Courier New"/>
          <w:lang w:eastAsia="en-GB"/>
        </w:rPr>
        <w:t>Rule</w:t>
      </w:r>
      <w:r>
        <w:rPr>
          <w:lang w:eastAsia="en-GB"/>
        </w:rPr>
        <w:t xml:space="preserve"> class is very broad (section </w:t>
      </w:r>
      <w:r w:rsidR="006451C5">
        <w:rPr>
          <w:lang w:eastAsia="en-GB"/>
        </w:rPr>
        <w:fldChar w:fldCharType="begin"/>
      </w:r>
      <w:r>
        <w:rPr>
          <w:lang w:eastAsia="en-GB"/>
        </w:rPr>
        <w:instrText xml:space="preserve"> REF _Ref350171479 \r \h </w:instrText>
      </w:r>
      <w:r w:rsidR="006451C5">
        <w:rPr>
          <w:lang w:eastAsia="en-GB"/>
        </w:rPr>
      </w:r>
      <w:r w:rsidR="006451C5">
        <w:rPr>
          <w:lang w:eastAsia="en-GB"/>
        </w:rPr>
        <w:fldChar w:fldCharType="separate"/>
      </w:r>
      <w:r w:rsidR="00513758">
        <w:rPr>
          <w:lang w:eastAsia="en-GB"/>
        </w:rPr>
        <w:t>4.4</w:t>
      </w:r>
      <w:r w:rsidR="006451C5">
        <w:rPr>
          <w:lang w:eastAsia="en-GB"/>
        </w:rPr>
        <w:fldChar w:fldCharType="end"/>
      </w:r>
      <w:r>
        <w:rPr>
          <w:lang w:eastAsia="en-GB"/>
        </w:rPr>
        <w:t xml:space="preserve">). In a typical case, the public authority that </w:t>
      </w:r>
      <w:r>
        <w:rPr>
          <w:i/>
          <w:lang w:eastAsia="en-GB"/>
        </w:rPr>
        <w:lastRenderedPageBreak/>
        <w:t>provides</w:t>
      </w:r>
      <w:r>
        <w:rPr>
          <w:lang w:eastAsia="en-GB"/>
        </w:rPr>
        <w:t xml:space="preserve"> the service (section </w:t>
      </w:r>
      <w:r w:rsidR="006451C5">
        <w:rPr>
          <w:lang w:eastAsia="en-GB"/>
        </w:rPr>
        <w:fldChar w:fldCharType="begin"/>
      </w:r>
      <w:r>
        <w:rPr>
          <w:lang w:eastAsia="en-GB"/>
        </w:rPr>
        <w:instrText xml:space="preserve"> REF _Ref347747743 \r \h </w:instrText>
      </w:r>
      <w:r w:rsidR="006451C5">
        <w:rPr>
          <w:lang w:eastAsia="en-GB"/>
        </w:rPr>
      </w:r>
      <w:r w:rsidR="006451C5">
        <w:rPr>
          <w:lang w:eastAsia="en-GB"/>
        </w:rPr>
        <w:fldChar w:fldCharType="separate"/>
      </w:r>
      <w:r w:rsidR="00513758">
        <w:rPr>
          <w:lang w:eastAsia="en-GB"/>
        </w:rPr>
        <w:t>4.6.1</w:t>
      </w:r>
      <w:r w:rsidR="006451C5">
        <w:rPr>
          <w:lang w:eastAsia="en-GB"/>
        </w:rPr>
        <w:fldChar w:fldCharType="end"/>
      </w:r>
      <w:r>
        <w:rPr>
          <w:lang w:eastAsia="en-GB"/>
        </w:rPr>
        <w:t>) will also define the rules that will implement its own policies that will have been set within the broader legislative framework but the model is flexible to allow for significant variation in such a scenario.</w:t>
      </w:r>
    </w:p>
    <w:p w:rsidR="00AE32D9" w:rsidRDefault="00AE32D9" w:rsidP="00A0560F">
      <w:pPr>
        <w:spacing w:line="360" w:lineRule="auto"/>
        <w:rPr>
          <w:lang w:eastAsia="en-GB"/>
        </w:rPr>
      </w:pPr>
    </w:p>
    <w:p w:rsidR="00AE32D9" w:rsidRPr="000B3887" w:rsidRDefault="00AE32D9" w:rsidP="00A0560F">
      <w:pPr>
        <w:spacing w:line="360" w:lineRule="auto"/>
        <w:rPr>
          <w:lang w:eastAsia="en-GB"/>
        </w:rPr>
      </w:pPr>
      <w:r>
        <w:rPr>
          <w:lang w:eastAsia="en-GB"/>
        </w:rPr>
        <w:t xml:space="preserve">The domain of </w:t>
      </w:r>
      <w:r w:rsidRPr="006E6C13">
        <w:rPr>
          <w:rFonts w:ascii="Courier New" w:hAnsi="Courier New" w:cs="Courier New"/>
          <w:lang w:eastAsia="en-GB"/>
        </w:rPr>
        <w:t>follows</w:t>
      </w:r>
      <w:r>
        <w:rPr>
          <w:lang w:eastAsia="en-GB"/>
        </w:rPr>
        <w:t xml:space="preserve"> is not restricted so that it could be used for activities other than Public Services.</w:t>
      </w:r>
    </w:p>
    <w:p w:rsidR="00AE32D9" w:rsidRDefault="00AE32D9" w:rsidP="000B3887">
      <w:pPr>
        <w:rPr>
          <w:lang w:eastAsia="en-GB"/>
        </w:rPr>
      </w:pPr>
    </w:p>
    <w:p w:rsidR="00AE32D9" w:rsidRDefault="00AE32D9" w:rsidP="006902FA">
      <w:pPr>
        <w:pStyle w:val="Heading3"/>
        <w:numPr>
          <w:ilvl w:val="2"/>
          <w:numId w:val="15"/>
        </w:numPr>
        <w:rPr>
          <w:lang w:eastAsia="en-GB"/>
        </w:rPr>
      </w:pPr>
      <w:bookmarkStart w:id="117" w:name="_Toc347762027"/>
      <w:bookmarkStart w:id="118" w:name="_Toc358287717"/>
      <w:r>
        <w:rPr>
          <w:lang w:eastAsia="en-GB"/>
        </w:rPr>
        <w:t>dcterms:spatial, dcterms:temporal (object type)</w:t>
      </w:r>
      <w:bookmarkEnd w:id="117"/>
      <w:bookmarkEnd w:id="118"/>
    </w:p>
    <w:tbl>
      <w:tblPr>
        <w:tblW w:w="0" w:type="auto"/>
        <w:jc w:val="center"/>
        <w:tblBorders>
          <w:top w:val="single" w:sz="12" w:space="0" w:color="000000"/>
          <w:bottom w:val="single" w:sz="12" w:space="0" w:color="000000"/>
        </w:tblBorders>
        <w:tblLook w:val="0000"/>
      </w:tblPr>
      <w:tblGrid>
        <w:gridCol w:w="2906"/>
        <w:gridCol w:w="2907"/>
      </w:tblGrid>
      <w:tr w:rsidR="00AE32D9" w:rsidTr="007A7A1C">
        <w:trPr>
          <w:jc w:val="center"/>
        </w:trPr>
        <w:tc>
          <w:tcPr>
            <w:tcW w:w="2906" w:type="dxa"/>
            <w:tcBorders>
              <w:top w:val="single" w:sz="12" w:space="0" w:color="000000"/>
              <w:left w:val="nil"/>
              <w:bottom w:val="nil"/>
              <w:right w:val="nil"/>
            </w:tcBorders>
            <w:shd w:val="solid" w:color="484F98" w:fill="auto"/>
            <w:vAlign w:val="center"/>
          </w:tcPr>
          <w:p w:rsidR="00AE32D9" w:rsidRDefault="00AE32D9" w:rsidP="00A0560F">
            <w:pPr>
              <w:spacing w:after="0"/>
              <w:rPr>
                <w:color w:val="FFFFFF"/>
                <w:lang w:eastAsia="en-GB"/>
              </w:rPr>
            </w:pPr>
            <w:r>
              <w:rPr>
                <w:color w:val="FFFFFF"/>
                <w:lang w:eastAsia="en-GB"/>
              </w:rPr>
              <w:t>Property</w:t>
            </w:r>
          </w:p>
        </w:tc>
        <w:tc>
          <w:tcPr>
            <w:tcW w:w="2907" w:type="dxa"/>
            <w:tcBorders>
              <w:top w:val="single" w:sz="12" w:space="0" w:color="000000"/>
              <w:left w:val="nil"/>
              <w:bottom w:val="nil"/>
              <w:right w:val="nil"/>
            </w:tcBorders>
            <w:shd w:val="solid" w:color="484F98" w:fill="auto"/>
            <w:vAlign w:val="center"/>
          </w:tcPr>
          <w:p w:rsidR="00AE32D9" w:rsidRDefault="00AE32D9" w:rsidP="00A0560F">
            <w:pPr>
              <w:spacing w:after="0"/>
              <w:rPr>
                <w:color w:val="FFFFFF"/>
                <w:szCs w:val="20"/>
                <w:lang w:eastAsia="en-GB"/>
              </w:rPr>
            </w:pPr>
            <w:r>
              <w:rPr>
                <w:color w:val="FFFFFF"/>
                <w:szCs w:val="20"/>
                <w:lang w:eastAsia="en-GB"/>
              </w:rPr>
              <w:t>Range</w:t>
            </w:r>
          </w:p>
        </w:tc>
      </w:tr>
      <w:tr w:rsidR="00AE32D9" w:rsidTr="007A7A1C">
        <w:trPr>
          <w:jc w:val="center"/>
        </w:trPr>
        <w:tc>
          <w:tcPr>
            <w:tcW w:w="2906" w:type="dxa"/>
            <w:tcBorders>
              <w:top w:val="nil"/>
              <w:left w:val="nil"/>
              <w:bottom w:val="single" w:sz="12" w:space="0" w:color="000000"/>
              <w:right w:val="nil"/>
            </w:tcBorders>
            <w:vAlign w:val="center"/>
          </w:tcPr>
          <w:p w:rsidR="00AE32D9" w:rsidRDefault="00AE32D9" w:rsidP="00A0560F">
            <w:pPr>
              <w:spacing w:after="0"/>
              <w:rPr>
                <w:szCs w:val="20"/>
                <w:lang w:eastAsia="en-GB"/>
              </w:rPr>
            </w:pPr>
            <w:r>
              <w:rPr>
                <w:szCs w:val="20"/>
                <w:lang w:eastAsia="en-GB"/>
              </w:rPr>
              <w:t>dcterms:spatial</w:t>
            </w:r>
          </w:p>
          <w:p w:rsidR="00AE32D9" w:rsidRDefault="00AE32D9" w:rsidP="00A0560F">
            <w:pPr>
              <w:spacing w:after="0"/>
              <w:rPr>
                <w:szCs w:val="20"/>
                <w:lang w:eastAsia="en-GB"/>
              </w:rPr>
            </w:pPr>
            <w:r>
              <w:rPr>
                <w:szCs w:val="20"/>
                <w:lang w:eastAsia="en-GB"/>
              </w:rPr>
              <w:t>dcterms:temporal</w:t>
            </w:r>
          </w:p>
        </w:tc>
        <w:tc>
          <w:tcPr>
            <w:tcW w:w="2907" w:type="dxa"/>
            <w:tcBorders>
              <w:top w:val="nil"/>
              <w:left w:val="nil"/>
              <w:bottom w:val="single" w:sz="12" w:space="0" w:color="000000"/>
              <w:right w:val="nil"/>
            </w:tcBorders>
            <w:vAlign w:val="center"/>
          </w:tcPr>
          <w:p w:rsidR="00AE32D9" w:rsidRDefault="00AE32D9" w:rsidP="00A0560F">
            <w:pPr>
              <w:spacing w:after="0"/>
              <w:rPr>
                <w:szCs w:val="20"/>
                <w:lang w:eastAsia="en-GB"/>
              </w:rPr>
            </w:pPr>
            <w:r>
              <w:rPr>
                <w:szCs w:val="20"/>
                <w:lang w:eastAsia="en-GB"/>
              </w:rPr>
              <w:t>dcterms:Location</w:t>
            </w:r>
          </w:p>
          <w:p w:rsidR="00AE32D9" w:rsidRDefault="00AE32D9" w:rsidP="00A0560F">
            <w:pPr>
              <w:spacing w:after="0"/>
              <w:rPr>
                <w:szCs w:val="20"/>
                <w:lang w:eastAsia="en-GB"/>
              </w:rPr>
            </w:pPr>
            <w:r>
              <w:rPr>
                <w:szCs w:val="20"/>
                <w:lang w:eastAsia="en-GB"/>
              </w:rPr>
              <w:t>dcterms:PeriodOfTime</w:t>
            </w:r>
          </w:p>
        </w:tc>
      </w:tr>
    </w:tbl>
    <w:p w:rsidR="00AE32D9" w:rsidRDefault="00AE32D9" w:rsidP="00A0560F">
      <w:pPr>
        <w:spacing w:after="0"/>
        <w:rPr>
          <w:lang w:eastAsia="en-GB"/>
        </w:rPr>
      </w:pPr>
    </w:p>
    <w:p w:rsidR="00AE32D9" w:rsidRDefault="00AE32D9" w:rsidP="00A0560F">
      <w:pPr>
        <w:spacing w:line="360" w:lineRule="auto"/>
        <w:rPr>
          <w:lang w:eastAsia="en-GB"/>
        </w:rPr>
      </w:pPr>
      <w:r>
        <w:rPr>
          <w:lang w:eastAsia="en-GB"/>
        </w:rPr>
        <w:t xml:space="preserve">A service is likely to be available only within a given area, typically the area covered by a particular public authority; and/or within certain time periods such as the winter months. These limits on the availability of the service are described using the established Dublin Core properties and classes. A common usage of </w:t>
      </w:r>
      <w:r w:rsidRPr="00710135">
        <w:rPr>
          <w:rFonts w:ascii="Courier New" w:hAnsi="Courier New" w:cs="Courier New"/>
          <w:lang w:eastAsia="en-GB"/>
        </w:rPr>
        <w:t>dcterms:spatial</w:t>
      </w:r>
      <w:r>
        <w:rPr>
          <w:lang w:eastAsia="en-GB"/>
        </w:rPr>
        <w:t xml:space="preserve"> will be to define the country in which a service is available. The Publications Office of the European Union offers a URI set</w:t>
      </w:r>
      <w:r>
        <w:rPr>
          <w:rStyle w:val="FootnoteReference"/>
          <w:lang w:eastAsia="en-GB"/>
        </w:rPr>
        <w:footnoteReference w:id="5"/>
      </w:r>
      <w:r>
        <w:rPr>
          <w:lang w:eastAsia="en-GB"/>
        </w:rPr>
        <w:t xml:space="preserve"> that is suitable for this purpose, e.g. Malta is identified by</w:t>
      </w:r>
    </w:p>
    <w:p w:rsidR="00AE32D9" w:rsidRPr="00710135" w:rsidRDefault="00AE32D9" w:rsidP="00F54321">
      <w:pPr>
        <w:rPr>
          <w:rFonts w:ascii="Courier New" w:hAnsi="Courier New" w:cs="Courier New"/>
          <w:lang w:eastAsia="en-GB"/>
        </w:rPr>
      </w:pPr>
      <w:r w:rsidRPr="00710135">
        <w:rPr>
          <w:rFonts w:ascii="Courier New" w:hAnsi="Courier New" w:cs="Courier New"/>
          <w:lang w:eastAsia="en-GB"/>
        </w:rPr>
        <w:t xml:space="preserve">http://publications.europa.eu/resource/authority/country/MLT </w:t>
      </w:r>
    </w:p>
    <w:p w:rsidR="00AE32D9" w:rsidRDefault="00AE32D9" w:rsidP="00F54321">
      <w:pPr>
        <w:rPr>
          <w:lang w:eastAsia="en-GB"/>
        </w:rPr>
      </w:pPr>
    </w:p>
    <w:p w:rsidR="00AE32D9" w:rsidRDefault="00AE32D9" w:rsidP="00A0560F">
      <w:pPr>
        <w:spacing w:line="360" w:lineRule="auto"/>
        <w:rPr>
          <w:lang w:eastAsia="en-GB"/>
        </w:rPr>
      </w:pPr>
      <w:r>
        <w:rPr>
          <w:lang w:eastAsia="en-GB"/>
        </w:rPr>
        <w:t xml:space="preserve">N.B. These restrictions are not meant to be used to describe </w:t>
      </w:r>
      <w:r w:rsidRPr="00710135">
        <w:rPr>
          <w:i/>
          <w:lang w:eastAsia="en-GB"/>
        </w:rPr>
        <w:t>eligibility</w:t>
      </w:r>
      <w:r>
        <w:rPr>
          <w:lang w:eastAsia="en-GB"/>
        </w:rPr>
        <w:t xml:space="preserve"> or the speed of operation of the service. These aspects will be covered by the </w:t>
      </w:r>
      <w:r w:rsidRPr="006D1161">
        <w:rPr>
          <w:rFonts w:ascii="Courier New" w:hAnsi="Courier New" w:cs="Courier New"/>
          <w:lang w:eastAsia="en-GB"/>
        </w:rPr>
        <w:t>Rule</w:t>
      </w:r>
      <w:r>
        <w:rPr>
          <w:lang w:eastAsia="en-GB"/>
        </w:rPr>
        <w:t xml:space="preserve">. </w:t>
      </w:r>
    </w:p>
    <w:p w:rsidR="00AE32D9" w:rsidRDefault="00AE32D9" w:rsidP="00A0560F">
      <w:pPr>
        <w:spacing w:line="360" w:lineRule="auto"/>
        <w:rPr>
          <w:lang w:eastAsia="en-GB"/>
        </w:rPr>
      </w:pPr>
    </w:p>
    <w:p w:rsidR="00AE32D9" w:rsidRDefault="00AE32D9" w:rsidP="006902FA">
      <w:pPr>
        <w:pStyle w:val="Heading2"/>
        <w:numPr>
          <w:ilvl w:val="1"/>
          <w:numId w:val="15"/>
        </w:numPr>
        <w:rPr>
          <w:lang w:eastAsia="en-GB"/>
        </w:rPr>
      </w:pPr>
      <w:bookmarkStart w:id="119" w:name="_Toc340746529"/>
      <w:bookmarkStart w:id="120" w:name="_Ref350846312"/>
      <w:bookmarkStart w:id="121" w:name="_Toc358287718"/>
      <w:r>
        <w:rPr>
          <w:lang w:eastAsia="en-GB"/>
        </w:rPr>
        <w:t>The Input and Output Class</w:t>
      </w:r>
      <w:bookmarkEnd w:id="119"/>
      <w:r>
        <w:rPr>
          <w:lang w:eastAsia="en-GB"/>
        </w:rPr>
        <w:t>es</w:t>
      </w:r>
      <w:bookmarkEnd w:id="120"/>
      <w:bookmarkEnd w:id="121"/>
    </w:p>
    <w:p w:rsidR="00AE32D9" w:rsidRDefault="00AE32D9" w:rsidP="00A0560F">
      <w:pPr>
        <w:spacing w:line="360" w:lineRule="auto"/>
        <w:rPr>
          <w:lang w:eastAsia="en-GB"/>
        </w:rPr>
      </w:pPr>
      <w:r w:rsidRPr="006D1161">
        <w:rPr>
          <w:rFonts w:ascii="Courier New" w:hAnsi="Courier New" w:cs="Courier New"/>
        </w:rPr>
        <w:t>Input</w:t>
      </w:r>
      <w:r>
        <w:t xml:space="preserve">s and </w:t>
      </w:r>
      <w:r w:rsidRPr="006D1161">
        <w:rPr>
          <w:rFonts w:ascii="Courier New" w:hAnsi="Courier New" w:cs="Courier New"/>
        </w:rPr>
        <w:t>Output</w:t>
      </w:r>
      <w:r>
        <w:t>s can be any resource - document, artefact - anything. This is in line with, for example, StratML which defines an input as "</w:t>
      </w:r>
      <w:r w:rsidRPr="00372B83">
        <w:t>A resource to be processed to produce an output.</w:t>
      </w:r>
      <w:r>
        <w:t xml:space="preserve">" and an output as </w:t>
      </w:r>
      <w:r w:rsidRPr="00372B83">
        <w:t>"An intended result whose</w:t>
      </w:r>
      <w:r>
        <w:t xml:space="preserve"> </w:t>
      </w:r>
      <w:r w:rsidRPr="00372B83">
        <w:t>required inputs and processes are entirely within the control of the</w:t>
      </w:r>
      <w:r>
        <w:t xml:space="preserve"> planning organis</w:t>
      </w:r>
      <w:r w:rsidRPr="00372B83">
        <w:t>ation."</w:t>
      </w:r>
      <w:r>
        <w:t xml:space="preserve"> [</w:t>
      </w:r>
      <w:r w:rsidR="006451C5">
        <w:fldChar w:fldCharType="begin"/>
      </w:r>
      <w:r>
        <w:instrText xml:space="preserve"> REF _Ref351373280 \r \h </w:instrText>
      </w:r>
      <w:r w:rsidR="006451C5">
        <w:fldChar w:fldCharType="separate"/>
      </w:r>
      <w:r w:rsidR="00513758">
        <w:t>31</w:t>
      </w:r>
      <w:r w:rsidR="006451C5">
        <w:fldChar w:fldCharType="end"/>
      </w:r>
      <w:r>
        <w:t xml:space="preserve">]. </w:t>
      </w:r>
      <w:r>
        <w:rPr>
          <w:lang w:eastAsia="en-GB"/>
        </w:rPr>
        <w:t xml:space="preserve">In a specific context it is likely to be useful to either define a sub class or declare the particular resource to be an instance of another class as well as being a </w:t>
      </w:r>
      <w:r w:rsidRPr="00372B83">
        <w:rPr>
          <w:rStyle w:val="CodeChar"/>
          <w:sz w:val="20"/>
        </w:rPr>
        <w:t>cpsv:Input</w:t>
      </w:r>
      <w:r>
        <w:rPr>
          <w:lang w:eastAsia="en-GB"/>
        </w:rPr>
        <w:t xml:space="preserve"> or </w:t>
      </w:r>
      <w:r w:rsidRPr="00372B83">
        <w:rPr>
          <w:rStyle w:val="CodeChar"/>
          <w:sz w:val="20"/>
        </w:rPr>
        <w:t>cpsv:Output</w:t>
      </w:r>
      <w:r>
        <w:rPr>
          <w:lang w:eastAsia="en-GB"/>
        </w:rPr>
        <w:t xml:space="preserve">. A general case might be a </w:t>
      </w:r>
      <w:r w:rsidRPr="00372B83">
        <w:rPr>
          <w:rStyle w:val="CodeChar"/>
          <w:sz w:val="20"/>
        </w:rPr>
        <w:t>foaf:Document</w:t>
      </w:r>
      <w:r>
        <w:rPr>
          <w:lang w:eastAsia="en-GB"/>
        </w:rPr>
        <w:t xml:space="preserve"> but where possible, it is better to refer to a controlled vocabulary of types. </w:t>
      </w:r>
      <w:r w:rsidRPr="00372B83">
        <w:rPr>
          <w:rStyle w:val="CodeChar"/>
          <w:sz w:val="20"/>
        </w:rPr>
        <w:t>dcterms:type</w:t>
      </w:r>
      <w:r>
        <w:rPr>
          <w:lang w:eastAsia="en-GB"/>
        </w:rPr>
        <w:t xml:space="preserve"> should be used to use to provide this information and, in RDF implementations, it should link to a SKOS Concept [</w:t>
      </w:r>
      <w:r w:rsidR="006451C5">
        <w:rPr>
          <w:lang w:eastAsia="en-GB"/>
        </w:rPr>
        <w:fldChar w:fldCharType="begin"/>
      </w:r>
      <w:r>
        <w:rPr>
          <w:lang w:eastAsia="en-GB"/>
        </w:rPr>
        <w:instrText xml:space="preserve"> REF _Ref351373506 \r \h </w:instrText>
      </w:r>
      <w:r w:rsidR="006451C5">
        <w:rPr>
          <w:lang w:eastAsia="en-GB"/>
        </w:rPr>
      </w:r>
      <w:r w:rsidR="006451C5">
        <w:rPr>
          <w:lang w:eastAsia="en-GB"/>
        </w:rPr>
        <w:fldChar w:fldCharType="separate"/>
      </w:r>
      <w:r w:rsidR="00513758">
        <w:rPr>
          <w:lang w:eastAsia="en-GB"/>
        </w:rPr>
        <w:t>28</w:t>
      </w:r>
      <w:r w:rsidR="006451C5">
        <w:rPr>
          <w:lang w:eastAsia="en-GB"/>
        </w:rPr>
        <w:fldChar w:fldCharType="end"/>
      </w:r>
      <w:r>
        <w:rPr>
          <w:lang w:eastAsia="en-GB"/>
        </w:rPr>
        <w:t>].</w:t>
      </w:r>
    </w:p>
    <w:p w:rsidR="00AE32D9" w:rsidRDefault="00AE32D9" w:rsidP="005B4579">
      <w:pPr>
        <w:rPr>
          <w:lang w:eastAsia="en-GB"/>
        </w:rPr>
      </w:pPr>
    </w:p>
    <w:p w:rsidR="00AE32D9" w:rsidRDefault="00AE32D9" w:rsidP="005B4579">
      <w:pPr>
        <w:rPr>
          <w:lang w:eastAsia="en-GB"/>
        </w:rPr>
      </w:pPr>
      <w:r>
        <w:rPr>
          <w:lang w:eastAsia="en-GB"/>
        </w:rPr>
        <w:t xml:space="preserve">In some cases, the </w:t>
      </w:r>
      <w:r w:rsidRPr="006D1161">
        <w:rPr>
          <w:rFonts w:ascii="Courier New" w:hAnsi="Courier New" w:cs="Courier New"/>
          <w:lang w:eastAsia="en-GB"/>
        </w:rPr>
        <w:t>Output</w:t>
      </w:r>
      <w:r>
        <w:rPr>
          <w:lang w:eastAsia="en-GB"/>
        </w:rPr>
        <w:t xml:space="preserve"> of one service will be an </w:t>
      </w:r>
      <w:r w:rsidRPr="006D1161">
        <w:rPr>
          <w:rFonts w:ascii="Courier New" w:hAnsi="Courier New" w:cs="Courier New"/>
          <w:lang w:eastAsia="en-GB"/>
        </w:rPr>
        <w:t>Input</w:t>
      </w:r>
      <w:r>
        <w:rPr>
          <w:lang w:eastAsia="en-GB"/>
        </w:rPr>
        <w:t xml:space="preserve"> to another service. Such relationships should be described in the associated </w:t>
      </w:r>
      <w:r w:rsidRPr="006D1161">
        <w:rPr>
          <w:rFonts w:ascii="Courier New" w:hAnsi="Courier New" w:cs="Courier New"/>
          <w:lang w:eastAsia="en-GB"/>
        </w:rPr>
        <w:t>Rule</w:t>
      </w:r>
      <w:r>
        <w:rPr>
          <w:lang w:eastAsia="en-GB"/>
        </w:rPr>
        <w:t>(s).</w:t>
      </w:r>
    </w:p>
    <w:p w:rsidR="00AE32D9" w:rsidRDefault="00AE32D9" w:rsidP="005B4579">
      <w:pPr>
        <w:rPr>
          <w:lang w:eastAsia="en-GB"/>
        </w:rPr>
      </w:pPr>
    </w:p>
    <w:p w:rsidR="00AE32D9" w:rsidRDefault="00AE32D9" w:rsidP="006902FA">
      <w:pPr>
        <w:pStyle w:val="Heading2"/>
        <w:numPr>
          <w:ilvl w:val="1"/>
          <w:numId w:val="15"/>
        </w:numPr>
        <w:rPr>
          <w:lang w:eastAsia="en-GB"/>
        </w:rPr>
      </w:pPr>
      <w:bookmarkStart w:id="122" w:name="_Ref350171479"/>
      <w:bookmarkStart w:id="123" w:name="_Toc358287719"/>
      <w:r>
        <w:rPr>
          <w:lang w:eastAsia="en-GB"/>
        </w:rPr>
        <w:t>The Rule Class</w:t>
      </w:r>
      <w:bookmarkEnd w:id="122"/>
      <w:bookmarkEnd w:id="123"/>
    </w:p>
    <w:p w:rsidR="00AE32D9" w:rsidRDefault="00AE32D9" w:rsidP="00D71281">
      <w:pPr>
        <w:spacing w:line="360" w:lineRule="auto"/>
        <w:rPr>
          <w:lang w:eastAsia="en-GB"/>
        </w:rPr>
      </w:pPr>
      <w:r>
        <w:rPr>
          <w:lang w:eastAsia="en-GB"/>
        </w:rPr>
        <w:t xml:space="preserve">The </w:t>
      </w:r>
      <w:r w:rsidRPr="006D1161">
        <w:rPr>
          <w:rFonts w:ascii="Courier New" w:hAnsi="Courier New" w:cs="Courier New"/>
          <w:lang w:eastAsia="en-GB"/>
        </w:rPr>
        <w:t>Rule</w:t>
      </w:r>
      <w:r>
        <w:rPr>
          <w:lang w:eastAsia="en-GB"/>
        </w:rPr>
        <w:t xml:space="preserve"> class represents a document that sets out the specific rules, guidelines or procedures that the Public Service follows. It includes the t</w:t>
      </w:r>
      <w:r>
        <w:t>erms of service, licence, and authentication requirements of the service.</w:t>
      </w:r>
      <w:r>
        <w:rPr>
          <w:lang w:eastAsia="en-GB"/>
        </w:rPr>
        <w:t xml:space="preserve"> Instances of the </w:t>
      </w:r>
      <w:r w:rsidRPr="006D1161">
        <w:rPr>
          <w:rFonts w:ascii="Courier New" w:hAnsi="Courier New" w:cs="Courier New"/>
          <w:lang w:eastAsia="en-GB"/>
        </w:rPr>
        <w:t>Rule</w:t>
      </w:r>
      <w:r>
        <w:rPr>
          <w:lang w:eastAsia="en-GB"/>
        </w:rPr>
        <w:t xml:space="preserve"> class are FRBR Expressions, that is, a concrete expression, such as a document, of the more abstract concept of the rules themselves [</w:t>
      </w:r>
      <w:r w:rsidR="006451C5">
        <w:rPr>
          <w:lang w:eastAsia="en-GB"/>
        </w:rPr>
        <w:fldChar w:fldCharType="begin"/>
      </w:r>
      <w:r>
        <w:rPr>
          <w:lang w:eastAsia="en-GB"/>
        </w:rPr>
        <w:instrText xml:space="preserve"> REF _Ref351373344 \r \h </w:instrText>
      </w:r>
      <w:r w:rsidR="006451C5">
        <w:rPr>
          <w:lang w:eastAsia="en-GB"/>
        </w:rPr>
      </w:r>
      <w:r w:rsidR="006451C5">
        <w:rPr>
          <w:lang w:eastAsia="en-GB"/>
        </w:rPr>
        <w:fldChar w:fldCharType="separate"/>
      </w:r>
      <w:r w:rsidR="00513758">
        <w:rPr>
          <w:lang w:eastAsia="en-GB"/>
        </w:rPr>
        <w:t>10</w:t>
      </w:r>
      <w:r w:rsidR="006451C5">
        <w:rPr>
          <w:lang w:eastAsia="en-GB"/>
        </w:rPr>
        <w:fldChar w:fldCharType="end"/>
      </w:r>
      <w:r>
        <w:rPr>
          <w:lang w:eastAsia="en-GB"/>
        </w:rPr>
        <w:t>]. Rules are used for validating the input required by the service, deciding on the eligibility of the user, steering the service process and defining the dependencies/relationships between services [</w:t>
      </w:r>
      <w:r w:rsidR="006451C5">
        <w:rPr>
          <w:lang w:eastAsia="en-GB"/>
        </w:rPr>
        <w:fldChar w:fldCharType="begin"/>
      </w:r>
      <w:r>
        <w:rPr>
          <w:lang w:eastAsia="en-GB"/>
        </w:rPr>
        <w:instrText xml:space="preserve"> REF _Ref351373294 \r \h </w:instrText>
      </w:r>
      <w:r w:rsidR="006451C5">
        <w:rPr>
          <w:lang w:eastAsia="en-GB"/>
        </w:rPr>
      </w:r>
      <w:r w:rsidR="006451C5">
        <w:rPr>
          <w:lang w:eastAsia="en-GB"/>
        </w:rPr>
        <w:fldChar w:fldCharType="separate"/>
      </w:r>
      <w:r w:rsidR="00513758">
        <w:rPr>
          <w:lang w:eastAsia="en-GB"/>
        </w:rPr>
        <w:t>17</w:t>
      </w:r>
      <w:r w:rsidR="006451C5">
        <w:rPr>
          <w:lang w:eastAsia="en-GB"/>
        </w:rPr>
        <w:fldChar w:fldCharType="end"/>
      </w:r>
      <w:r>
        <w:rPr>
          <w:lang w:eastAsia="en-GB"/>
        </w:rPr>
        <w:t xml:space="preserve">, </w:t>
      </w:r>
      <w:r w:rsidR="006451C5">
        <w:rPr>
          <w:lang w:eastAsia="en-GB"/>
        </w:rPr>
        <w:fldChar w:fldCharType="begin"/>
      </w:r>
      <w:r>
        <w:rPr>
          <w:lang w:eastAsia="en-GB"/>
        </w:rPr>
        <w:instrText xml:space="preserve"> REF _Ref351373542 \r \h </w:instrText>
      </w:r>
      <w:r w:rsidR="006451C5">
        <w:rPr>
          <w:lang w:eastAsia="en-GB"/>
        </w:rPr>
      </w:r>
      <w:r w:rsidR="006451C5">
        <w:rPr>
          <w:lang w:eastAsia="en-GB"/>
        </w:rPr>
        <w:fldChar w:fldCharType="separate"/>
      </w:r>
      <w:r w:rsidR="00513758">
        <w:rPr>
          <w:lang w:eastAsia="en-GB"/>
        </w:rPr>
        <w:t>18</w:t>
      </w:r>
      <w:r w:rsidR="006451C5">
        <w:rPr>
          <w:lang w:eastAsia="en-GB"/>
        </w:rPr>
        <w:fldChar w:fldCharType="end"/>
      </w:r>
      <w:r>
        <w:rPr>
          <w:lang w:eastAsia="en-GB"/>
        </w:rPr>
        <w:t xml:space="preserve">]. The CPSV does not envisage instances of the </w:t>
      </w:r>
      <w:r w:rsidRPr="007A789B">
        <w:rPr>
          <w:rFonts w:ascii="Courier New" w:hAnsi="Courier New" w:cs="Courier New"/>
          <w:lang w:eastAsia="en-GB"/>
        </w:rPr>
        <w:t>Rule</w:t>
      </w:r>
      <w:r>
        <w:rPr>
          <w:lang w:eastAsia="en-GB"/>
        </w:rPr>
        <w:t xml:space="preserve"> class as machine-processable business rules.</w:t>
      </w:r>
    </w:p>
    <w:p w:rsidR="00AE32D9" w:rsidRDefault="00AE32D9" w:rsidP="00C61EFD">
      <w:pPr>
        <w:jc w:val="left"/>
        <w:rPr>
          <w:lang w:eastAsia="en-GB"/>
        </w:rPr>
      </w:pPr>
    </w:p>
    <w:p w:rsidR="00AE32D9" w:rsidRDefault="00AE32D9" w:rsidP="00D71281">
      <w:pPr>
        <w:spacing w:line="360" w:lineRule="auto"/>
        <w:jc w:val="left"/>
        <w:rPr>
          <w:lang w:eastAsia="en-GB"/>
        </w:rPr>
      </w:pPr>
      <w:r>
        <w:rPr>
          <w:lang w:eastAsia="en-GB"/>
        </w:rPr>
        <w:t xml:space="preserve">Rules should be linked to the organisation that is responsible for them via the usual </w:t>
      </w:r>
      <w:r w:rsidRPr="007D315B">
        <w:rPr>
          <w:rFonts w:ascii="Courier New" w:hAnsi="Courier New" w:cs="Courier New"/>
          <w:lang w:eastAsia="en-GB"/>
        </w:rPr>
        <w:t>dcterms:creator</w:t>
      </w:r>
      <w:r>
        <w:rPr>
          <w:lang w:eastAsia="en-GB"/>
        </w:rPr>
        <w:t xml:space="preserve"> property.</w:t>
      </w:r>
    </w:p>
    <w:p w:rsidR="00AE32D9" w:rsidRDefault="00AE32D9" w:rsidP="00D71281">
      <w:pPr>
        <w:spacing w:line="360" w:lineRule="auto"/>
        <w:jc w:val="left"/>
        <w:rPr>
          <w:lang w:eastAsia="en-GB"/>
        </w:rPr>
      </w:pPr>
    </w:p>
    <w:p w:rsidR="00AE32D9" w:rsidRDefault="00AE32D9" w:rsidP="006902FA">
      <w:pPr>
        <w:pStyle w:val="Heading3"/>
        <w:numPr>
          <w:ilvl w:val="2"/>
          <w:numId w:val="15"/>
        </w:numPr>
        <w:rPr>
          <w:lang w:eastAsia="en-GB"/>
        </w:rPr>
      </w:pPr>
      <w:bookmarkStart w:id="124" w:name="_Toc347762028"/>
      <w:bookmarkStart w:id="125" w:name="_Toc358287720"/>
      <w:r>
        <w:rPr>
          <w:lang w:eastAsia="en-GB"/>
        </w:rPr>
        <w:t>implements (object type)</w:t>
      </w:r>
      <w:bookmarkEnd w:id="124"/>
      <w:bookmarkEnd w:id="125"/>
    </w:p>
    <w:tbl>
      <w:tblPr>
        <w:tblW w:w="0" w:type="auto"/>
        <w:jc w:val="center"/>
        <w:tblBorders>
          <w:top w:val="single" w:sz="12" w:space="0" w:color="000000"/>
          <w:bottom w:val="single" w:sz="12" w:space="0" w:color="000000"/>
        </w:tblBorders>
        <w:tblLook w:val="0000"/>
      </w:tblPr>
      <w:tblGrid>
        <w:gridCol w:w="2906"/>
        <w:gridCol w:w="2907"/>
      </w:tblGrid>
      <w:tr w:rsidR="00AE32D9" w:rsidTr="007766D7">
        <w:trPr>
          <w:jc w:val="center"/>
        </w:trPr>
        <w:tc>
          <w:tcPr>
            <w:tcW w:w="2906" w:type="dxa"/>
            <w:tcBorders>
              <w:top w:val="single" w:sz="12" w:space="0" w:color="000000"/>
              <w:left w:val="nil"/>
              <w:bottom w:val="nil"/>
              <w:right w:val="nil"/>
            </w:tcBorders>
            <w:shd w:val="solid" w:color="484F98" w:fill="auto"/>
            <w:vAlign w:val="center"/>
          </w:tcPr>
          <w:p w:rsidR="00AE32D9" w:rsidRDefault="00AE32D9" w:rsidP="00D71281">
            <w:pPr>
              <w:spacing w:after="0"/>
              <w:rPr>
                <w:color w:val="FFFFFF"/>
                <w:lang w:eastAsia="en-GB"/>
              </w:rPr>
            </w:pPr>
            <w:r>
              <w:rPr>
                <w:color w:val="FFFFFF"/>
                <w:lang w:eastAsia="en-GB"/>
              </w:rPr>
              <w:t>Property</w:t>
            </w:r>
          </w:p>
        </w:tc>
        <w:tc>
          <w:tcPr>
            <w:tcW w:w="2907" w:type="dxa"/>
            <w:tcBorders>
              <w:top w:val="single" w:sz="12" w:space="0" w:color="000000"/>
              <w:left w:val="nil"/>
              <w:bottom w:val="nil"/>
              <w:right w:val="nil"/>
            </w:tcBorders>
            <w:shd w:val="solid" w:color="484F98" w:fill="auto"/>
            <w:vAlign w:val="center"/>
          </w:tcPr>
          <w:p w:rsidR="00AE32D9" w:rsidRDefault="00AE32D9" w:rsidP="00D71281">
            <w:pPr>
              <w:spacing w:after="0"/>
              <w:rPr>
                <w:color w:val="FFFFFF"/>
                <w:szCs w:val="20"/>
                <w:lang w:eastAsia="en-GB"/>
              </w:rPr>
            </w:pPr>
            <w:r>
              <w:rPr>
                <w:color w:val="FFFFFF"/>
                <w:szCs w:val="20"/>
                <w:lang w:eastAsia="en-GB"/>
              </w:rPr>
              <w:t>Range</w:t>
            </w:r>
          </w:p>
        </w:tc>
      </w:tr>
      <w:tr w:rsidR="00AE32D9" w:rsidTr="007766D7">
        <w:trPr>
          <w:jc w:val="center"/>
        </w:trPr>
        <w:tc>
          <w:tcPr>
            <w:tcW w:w="2906" w:type="dxa"/>
            <w:tcBorders>
              <w:top w:val="nil"/>
              <w:left w:val="nil"/>
              <w:bottom w:val="single" w:sz="12" w:space="0" w:color="000000"/>
              <w:right w:val="nil"/>
            </w:tcBorders>
            <w:vAlign w:val="center"/>
          </w:tcPr>
          <w:p w:rsidR="00AE32D9" w:rsidRDefault="00AE32D9" w:rsidP="00D71281">
            <w:pPr>
              <w:spacing w:after="0"/>
              <w:rPr>
                <w:szCs w:val="20"/>
                <w:lang w:eastAsia="en-GB"/>
              </w:rPr>
            </w:pPr>
            <w:r>
              <w:rPr>
                <w:szCs w:val="20"/>
                <w:lang w:eastAsia="en-GB"/>
              </w:rPr>
              <w:t>implements</w:t>
            </w:r>
          </w:p>
        </w:tc>
        <w:tc>
          <w:tcPr>
            <w:tcW w:w="2907" w:type="dxa"/>
            <w:tcBorders>
              <w:top w:val="nil"/>
              <w:left w:val="nil"/>
              <w:bottom w:val="single" w:sz="12" w:space="0" w:color="000000"/>
              <w:right w:val="nil"/>
            </w:tcBorders>
            <w:vAlign w:val="center"/>
          </w:tcPr>
          <w:p w:rsidR="00AE32D9" w:rsidRDefault="00AE32D9" w:rsidP="00D71281">
            <w:pPr>
              <w:spacing w:after="0"/>
              <w:rPr>
                <w:szCs w:val="20"/>
                <w:lang w:eastAsia="en-GB"/>
              </w:rPr>
            </w:pPr>
            <w:r>
              <w:rPr>
                <w:szCs w:val="20"/>
                <w:lang w:eastAsia="en-GB"/>
              </w:rPr>
              <w:t>FormalFramework</w:t>
            </w:r>
          </w:p>
        </w:tc>
      </w:tr>
    </w:tbl>
    <w:p w:rsidR="00AE32D9" w:rsidRDefault="00AE32D9" w:rsidP="00D71281">
      <w:pPr>
        <w:spacing w:after="0"/>
        <w:rPr>
          <w:lang w:eastAsia="en-GB"/>
        </w:rPr>
      </w:pPr>
    </w:p>
    <w:p w:rsidR="00AE32D9" w:rsidRDefault="00AE32D9" w:rsidP="00D71281">
      <w:pPr>
        <w:spacing w:line="360" w:lineRule="auto"/>
        <w:rPr>
          <w:lang w:eastAsia="en-GB"/>
        </w:rPr>
      </w:pPr>
      <w:r>
        <w:rPr>
          <w:lang w:eastAsia="en-GB"/>
        </w:rPr>
        <w:t xml:space="preserve">The </w:t>
      </w:r>
      <w:r w:rsidRPr="006D1161">
        <w:rPr>
          <w:rFonts w:ascii="Courier New" w:hAnsi="Courier New" w:cs="Courier New"/>
          <w:lang w:eastAsia="en-GB"/>
        </w:rPr>
        <w:t>implements</w:t>
      </w:r>
      <w:r>
        <w:rPr>
          <w:lang w:eastAsia="en-GB"/>
        </w:rPr>
        <w:t xml:space="preserve"> property links a </w:t>
      </w:r>
      <w:r w:rsidRPr="006D1161">
        <w:rPr>
          <w:rFonts w:ascii="Courier New" w:hAnsi="Courier New" w:cs="Courier New"/>
          <w:lang w:eastAsia="en-GB"/>
        </w:rPr>
        <w:t>Rule</w:t>
      </w:r>
      <w:r>
        <w:rPr>
          <w:lang w:eastAsia="en-GB"/>
        </w:rPr>
        <w:t xml:space="preserve"> to relevant legislation or policy documents i.e. the formal framework under which the rules are defined - see below.</w:t>
      </w:r>
    </w:p>
    <w:p w:rsidR="00AE32D9" w:rsidRDefault="00AE32D9" w:rsidP="00D71281">
      <w:pPr>
        <w:spacing w:line="360" w:lineRule="auto"/>
        <w:rPr>
          <w:lang w:eastAsia="en-GB"/>
        </w:rPr>
      </w:pPr>
    </w:p>
    <w:p w:rsidR="00AE32D9" w:rsidRDefault="00AE32D9" w:rsidP="006902FA">
      <w:pPr>
        <w:pStyle w:val="Heading2"/>
        <w:numPr>
          <w:ilvl w:val="1"/>
          <w:numId w:val="15"/>
        </w:numPr>
        <w:rPr>
          <w:lang w:eastAsia="en-GB"/>
        </w:rPr>
      </w:pPr>
      <w:bookmarkStart w:id="126" w:name="_Ref350759193"/>
      <w:bookmarkStart w:id="127" w:name="_Toc358287721"/>
      <w:r>
        <w:rPr>
          <w:lang w:eastAsia="en-GB"/>
        </w:rPr>
        <w:t>The FormalFramework Class</w:t>
      </w:r>
      <w:bookmarkEnd w:id="126"/>
      <w:bookmarkEnd w:id="127"/>
    </w:p>
    <w:p w:rsidR="00AE32D9" w:rsidRDefault="00AE32D9" w:rsidP="00D71281">
      <w:pPr>
        <w:spacing w:line="360" w:lineRule="auto"/>
        <w:rPr>
          <w:lang w:eastAsia="en-GB"/>
        </w:rPr>
      </w:pPr>
      <w:r>
        <w:rPr>
          <w:lang w:eastAsia="en-GB"/>
        </w:rPr>
        <w:t xml:space="preserve">This class represents the legislation, policy or policies that lie behind the rules that govern the service. As with the </w:t>
      </w:r>
      <w:r w:rsidRPr="006D1161">
        <w:rPr>
          <w:rFonts w:ascii="Courier New" w:hAnsi="Courier New" w:cs="Courier New"/>
          <w:lang w:eastAsia="en-GB"/>
        </w:rPr>
        <w:t>Rule</w:t>
      </w:r>
      <w:r>
        <w:rPr>
          <w:lang w:eastAsia="en-GB"/>
        </w:rPr>
        <w:t xml:space="preserve"> class, the Formal Framework class is a sub class of </w:t>
      </w:r>
      <w:r w:rsidRPr="006D1161">
        <w:rPr>
          <w:rFonts w:ascii="Courier New" w:hAnsi="Courier New" w:cs="Courier New"/>
          <w:lang w:eastAsia="en-GB"/>
        </w:rPr>
        <w:t>frbr:Expression</w:t>
      </w:r>
      <w:r>
        <w:rPr>
          <w:lang w:eastAsia="en-GB"/>
        </w:rPr>
        <w:t>, i.e. instances of the class are concrete expressions of the more abstract concept of the piece of legislation or policy itself.</w:t>
      </w:r>
    </w:p>
    <w:p w:rsidR="00AE32D9" w:rsidRDefault="00AE32D9" w:rsidP="00D71281">
      <w:pPr>
        <w:spacing w:line="360" w:lineRule="auto"/>
        <w:rPr>
          <w:lang w:eastAsia="en-GB"/>
        </w:rPr>
      </w:pPr>
    </w:p>
    <w:p w:rsidR="00AE32D9" w:rsidRDefault="00AE32D9" w:rsidP="00D71281">
      <w:pPr>
        <w:spacing w:line="360" w:lineRule="auto"/>
        <w:rPr>
          <w:lang w:eastAsia="en-GB"/>
        </w:rPr>
      </w:pPr>
      <w:r>
        <w:rPr>
          <w:lang w:eastAsia="en-GB"/>
        </w:rPr>
        <w:t>The European Council's invitation to introduce the European Legislation Identifier [</w:t>
      </w:r>
      <w:r w:rsidR="006451C5">
        <w:rPr>
          <w:lang w:eastAsia="en-GB"/>
        </w:rPr>
        <w:fldChar w:fldCharType="begin"/>
      </w:r>
      <w:r>
        <w:rPr>
          <w:lang w:eastAsia="en-GB"/>
        </w:rPr>
        <w:instrText xml:space="preserve"> REF _Ref351373559 \r \h </w:instrText>
      </w:r>
      <w:r w:rsidR="006451C5">
        <w:rPr>
          <w:lang w:eastAsia="en-GB"/>
        </w:rPr>
      </w:r>
      <w:r w:rsidR="006451C5">
        <w:rPr>
          <w:lang w:eastAsia="en-GB"/>
        </w:rPr>
        <w:fldChar w:fldCharType="separate"/>
      </w:r>
      <w:r w:rsidR="00513758">
        <w:rPr>
          <w:lang w:eastAsia="en-GB"/>
        </w:rPr>
        <w:t>6</w:t>
      </w:r>
      <w:r w:rsidR="006451C5">
        <w:rPr>
          <w:lang w:eastAsia="en-GB"/>
        </w:rPr>
        <w:fldChar w:fldCharType="end"/>
      </w:r>
      <w:r>
        <w:rPr>
          <w:lang w:eastAsia="en-GB"/>
        </w:rPr>
        <w:t xml:space="preserve">] and portals such as legislation.gov.uk are relevant in this context. Adding '/data.xml' or /data.rdf' to any legislation URI on legislation.gov.uk will reveal how this can be done, for example </w:t>
      </w:r>
      <w:r w:rsidRPr="00BD14DF">
        <w:rPr>
          <w:lang w:eastAsia="en-GB"/>
        </w:rPr>
        <w:t>http://www.legislation.gov.uk/uksi/</w:t>
      </w:r>
      <w:r>
        <w:rPr>
          <w:lang w:eastAsia="en-GB"/>
        </w:rPr>
        <w:t xml:space="preserve">2012/3170/contents/made{/data.rdf or /data.xml}. Dublin Core provides the necessary properties for describing the legislation or policy, including </w:t>
      </w:r>
      <w:r w:rsidRPr="006D1161">
        <w:rPr>
          <w:rFonts w:ascii="Courier New" w:hAnsi="Courier New" w:cs="Courier New"/>
          <w:lang w:eastAsia="en-GB"/>
        </w:rPr>
        <w:t>dcterms:creator</w:t>
      </w:r>
      <w:r>
        <w:rPr>
          <w:lang w:eastAsia="en-GB"/>
        </w:rPr>
        <w:t xml:space="preserve"> to link it to the public body responsible for it.</w:t>
      </w:r>
    </w:p>
    <w:p w:rsidR="00AE32D9" w:rsidRDefault="00AE32D9" w:rsidP="00D71281">
      <w:pPr>
        <w:spacing w:line="360" w:lineRule="auto"/>
        <w:rPr>
          <w:lang w:eastAsia="en-GB"/>
        </w:rPr>
      </w:pPr>
    </w:p>
    <w:p w:rsidR="00AE32D9" w:rsidRDefault="00AE32D9" w:rsidP="006902FA">
      <w:pPr>
        <w:pStyle w:val="Heading2"/>
        <w:numPr>
          <w:ilvl w:val="1"/>
          <w:numId w:val="15"/>
        </w:numPr>
        <w:rPr>
          <w:lang w:eastAsia="en-GB"/>
        </w:rPr>
      </w:pPr>
      <w:bookmarkStart w:id="128" w:name="_Toc358287722"/>
      <w:r>
        <w:rPr>
          <w:lang w:eastAsia="en-GB"/>
        </w:rPr>
        <w:t>The Agent Class</w:t>
      </w:r>
      <w:bookmarkEnd w:id="128"/>
    </w:p>
    <w:p w:rsidR="00AE32D9" w:rsidRDefault="00AE32D9" w:rsidP="00D71281">
      <w:pPr>
        <w:spacing w:line="360" w:lineRule="auto"/>
        <w:rPr>
          <w:lang w:eastAsia="en-GB"/>
        </w:rPr>
      </w:pPr>
      <w:r>
        <w:rPr>
          <w:lang w:eastAsia="en-GB"/>
        </w:rPr>
        <w:t xml:space="preserve">The Agent class, defined Dublin Core and FOAF, is any resource that acts or has the power to </w:t>
      </w:r>
      <w:r>
        <w:rPr>
          <w:lang w:eastAsia="en-GB"/>
        </w:rPr>
        <w:lastRenderedPageBreak/>
        <w:t xml:space="preserve">act. Its well known sub classes are </w:t>
      </w:r>
      <w:r w:rsidRPr="006D1161">
        <w:rPr>
          <w:rFonts w:ascii="Courier New" w:hAnsi="Courier New" w:cs="Courier New"/>
          <w:lang w:eastAsia="en-GB"/>
        </w:rPr>
        <w:t>foaf:Person</w:t>
      </w:r>
      <w:r>
        <w:rPr>
          <w:lang w:eastAsia="en-GB"/>
        </w:rPr>
        <w:t xml:space="preserve">, </w:t>
      </w:r>
      <w:r w:rsidRPr="006D1161">
        <w:rPr>
          <w:rFonts w:ascii="Courier New" w:hAnsi="Courier New" w:cs="Courier New"/>
          <w:lang w:eastAsia="en-GB"/>
        </w:rPr>
        <w:t>foaf:Group</w:t>
      </w:r>
      <w:r>
        <w:rPr>
          <w:lang w:eastAsia="en-GB"/>
        </w:rPr>
        <w:t xml:space="preserve"> and </w:t>
      </w:r>
      <w:r w:rsidRPr="006D1161">
        <w:rPr>
          <w:rFonts w:ascii="Courier New" w:hAnsi="Courier New" w:cs="Courier New"/>
          <w:lang w:eastAsia="en-GB"/>
        </w:rPr>
        <w:t>foaf:Organization</w:t>
      </w:r>
      <w:r>
        <w:rPr>
          <w:lang w:eastAsia="en-GB"/>
        </w:rPr>
        <w:t>. The latter is re-used in the Organization Ontology which provides further sub classes, such as Registered Organisation [</w:t>
      </w:r>
      <w:r w:rsidR="006451C5">
        <w:rPr>
          <w:lang w:eastAsia="en-GB"/>
        </w:rPr>
        <w:fldChar w:fldCharType="begin"/>
      </w:r>
      <w:r>
        <w:rPr>
          <w:lang w:eastAsia="en-GB"/>
        </w:rPr>
        <w:instrText xml:space="preserve"> REF _Ref351376403 \r \h </w:instrText>
      </w:r>
      <w:r w:rsidR="006451C5">
        <w:rPr>
          <w:lang w:eastAsia="en-GB"/>
        </w:rPr>
      </w:r>
      <w:r w:rsidR="006451C5">
        <w:rPr>
          <w:lang w:eastAsia="en-GB"/>
        </w:rPr>
        <w:fldChar w:fldCharType="separate"/>
      </w:r>
      <w:r w:rsidR="00513758">
        <w:rPr>
          <w:lang w:eastAsia="en-GB"/>
        </w:rPr>
        <w:t>22</w:t>
      </w:r>
      <w:r w:rsidR="006451C5">
        <w:rPr>
          <w:lang w:eastAsia="en-GB"/>
        </w:rPr>
        <w:fldChar w:fldCharType="end"/>
      </w:r>
      <w:r>
        <w:rPr>
          <w:lang w:eastAsia="en-GB"/>
        </w:rPr>
        <w:t>] (which constitutes the evolution of the Core Business Vocabulary’s legal entity [</w:t>
      </w:r>
      <w:r w:rsidR="006451C5">
        <w:rPr>
          <w:lang w:eastAsia="en-GB"/>
        </w:rPr>
        <w:fldChar w:fldCharType="begin"/>
      </w:r>
      <w:r>
        <w:rPr>
          <w:lang w:eastAsia="en-GB"/>
        </w:rPr>
        <w:instrText xml:space="preserve"> REF _Ref351376408 \r \h </w:instrText>
      </w:r>
      <w:r w:rsidR="006451C5">
        <w:rPr>
          <w:lang w:eastAsia="en-GB"/>
        </w:rPr>
      </w:r>
      <w:r w:rsidR="006451C5">
        <w:rPr>
          <w:lang w:eastAsia="en-GB"/>
        </w:rPr>
        <w:fldChar w:fldCharType="separate"/>
      </w:r>
      <w:r w:rsidR="00513758">
        <w:rPr>
          <w:lang w:eastAsia="en-GB"/>
        </w:rPr>
        <w:t>23</w:t>
      </w:r>
      <w:r w:rsidR="006451C5">
        <w:rPr>
          <w:lang w:eastAsia="en-GB"/>
        </w:rPr>
        <w:fldChar w:fldCharType="end"/>
      </w:r>
      <w:r>
        <w:rPr>
          <w:lang w:eastAsia="en-GB"/>
        </w:rPr>
        <w:t>]).</w:t>
      </w:r>
    </w:p>
    <w:p w:rsidR="00AE32D9" w:rsidRDefault="00AE32D9" w:rsidP="00D71281">
      <w:pPr>
        <w:spacing w:line="360" w:lineRule="auto"/>
        <w:rPr>
          <w:lang w:eastAsia="en-GB"/>
        </w:rPr>
      </w:pPr>
    </w:p>
    <w:p w:rsidR="00AE32D9" w:rsidRDefault="00AE32D9" w:rsidP="006902FA">
      <w:pPr>
        <w:pStyle w:val="Heading3"/>
        <w:numPr>
          <w:ilvl w:val="2"/>
          <w:numId w:val="15"/>
        </w:numPr>
        <w:rPr>
          <w:lang w:eastAsia="en-GB"/>
        </w:rPr>
      </w:pPr>
      <w:bookmarkStart w:id="129" w:name="_Ref347747743"/>
      <w:bookmarkStart w:id="130" w:name="_Toc347762029"/>
      <w:bookmarkStart w:id="131" w:name="_Toc358287723"/>
      <w:r>
        <w:rPr>
          <w:lang w:eastAsia="en-GB"/>
        </w:rPr>
        <w:t>playsRole, provides, uses (object type)</w:t>
      </w:r>
      <w:bookmarkEnd w:id="129"/>
      <w:bookmarkEnd w:id="130"/>
      <w:bookmarkEnd w:id="131"/>
    </w:p>
    <w:tbl>
      <w:tblPr>
        <w:tblW w:w="0" w:type="auto"/>
        <w:jc w:val="center"/>
        <w:tblBorders>
          <w:top w:val="single" w:sz="12" w:space="0" w:color="000000"/>
          <w:bottom w:val="single" w:sz="12" w:space="0" w:color="000000"/>
        </w:tblBorders>
        <w:tblLook w:val="0000"/>
      </w:tblPr>
      <w:tblGrid>
        <w:gridCol w:w="2906"/>
        <w:gridCol w:w="2907"/>
      </w:tblGrid>
      <w:tr w:rsidR="00AE32D9" w:rsidTr="007766D7">
        <w:trPr>
          <w:jc w:val="center"/>
        </w:trPr>
        <w:tc>
          <w:tcPr>
            <w:tcW w:w="2906" w:type="dxa"/>
            <w:tcBorders>
              <w:top w:val="single" w:sz="12" w:space="0" w:color="000000"/>
              <w:left w:val="nil"/>
              <w:bottom w:val="nil"/>
              <w:right w:val="nil"/>
            </w:tcBorders>
            <w:shd w:val="solid" w:color="484F98" w:fill="auto"/>
            <w:vAlign w:val="center"/>
          </w:tcPr>
          <w:p w:rsidR="00AE32D9" w:rsidRDefault="00AE32D9" w:rsidP="00D71281">
            <w:pPr>
              <w:spacing w:after="0"/>
              <w:rPr>
                <w:color w:val="FFFFFF"/>
                <w:lang w:eastAsia="en-GB"/>
              </w:rPr>
            </w:pPr>
            <w:r>
              <w:rPr>
                <w:color w:val="FFFFFF"/>
                <w:lang w:eastAsia="en-GB"/>
              </w:rPr>
              <w:t>Property</w:t>
            </w:r>
          </w:p>
        </w:tc>
        <w:tc>
          <w:tcPr>
            <w:tcW w:w="2907" w:type="dxa"/>
            <w:tcBorders>
              <w:top w:val="single" w:sz="12" w:space="0" w:color="000000"/>
              <w:left w:val="nil"/>
              <w:bottom w:val="nil"/>
              <w:right w:val="nil"/>
            </w:tcBorders>
            <w:shd w:val="solid" w:color="484F98" w:fill="auto"/>
            <w:vAlign w:val="center"/>
          </w:tcPr>
          <w:p w:rsidR="00AE32D9" w:rsidRDefault="00AE32D9" w:rsidP="00D71281">
            <w:pPr>
              <w:spacing w:after="0"/>
              <w:rPr>
                <w:color w:val="FFFFFF"/>
                <w:szCs w:val="20"/>
                <w:lang w:eastAsia="en-GB"/>
              </w:rPr>
            </w:pPr>
            <w:r>
              <w:rPr>
                <w:color w:val="FFFFFF"/>
                <w:szCs w:val="20"/>
                <w:lang w:eastAsia="en-GB"/>
              </w:rPr>
              <w:t>Range</w:t>
            </w:r>
          </w:p>
        </w:tc>
      </w:tr>
      <w:tr w:rsidR="00AE32D9" w:rsidTr="007766D7">
        <w:trPr>
          <w:jc w:val="center"/>
        </w:trPr>
        <w:tc>
          <w:tcPr>
            <w:tcW w:w="2906" w:type="dxa"/>
            <w:tcBorders>
              <w:top w:val="nil"/>
              <w:left w:val="nil"/>
              <w:bottom w:val="single" w:sz="12" w:space="0" w:color="000000"/>
              <w:right w:val="nil"/>
            </w:tcBorders>
            <w:vAlign w:val="center"/>
          </w:tcPr>
          <w:p w:rsidR="00AE32D9" w:rsidRDefault="00AE32D9" w:rsidP="00D71281">
            <w:pPr>
              <w:spacing w:after="0"/>
              <w:rPr>
                <w:szCs w:val="20"/>
                <w:lang w:eastAsia="en-GB"/>
              </w:rPr>
            </w:pPr>
            <w:r>
              <w:rPr>
                <w:szCs w:val="20"/>
                <w:lang w:eastAsia="en-GB"/>
              </w:rPr>
              <w:t>playsRole</w:t>
            </w:r>
          </w:p>
          <w:p w:rsidR="00AE32D9" w:rsidRDefault="00AE32D9" w:rsidP="00D71281">
            <w:pPr>
              <w:spacing w:after="0"/>
              <w:rPr>
                <w:szCs w:val="20"/>
                <w:lang w:eastAsia="en-GB"/>
              </w:rPr>
            </w:pPr>
            <w:r>
              <w:rPr>
                <w:szCs w:val="20"/>
                <w:lang w:eastAsia="en-GB"/>
              </w:rPr>
              <w:t>provides</w:t>
            </w:r>
          </w:p>
          <w:p w:rsidR="00AE32D9" w:rsidRDefault="00AE32D9" w:rsidP="00D71281">
            <w:pPr>
              <w:spacing w:after="0"/>
              <w:rPr>
                <w:szCs w:val="20"/>
                <w:lang w:eastAsia="en-GB"/>
              </w:rPr>
            </w:pPr>
            <w:r>
              <w:rPr>
                <w:szCs w:val="20"/>
                <w:lang w:eastAsia="en-GB"/>
              </w:rPr>
              <w:t>uses</w:t>
            </w:r>
          </w:p>
        </w:tc>
        <w:tc>
          <w:tcPr>
            <w:tcW w:w="2907" w:type="dxa"/>
            <w:tcBorders>
              <w:top w:val="nil"/>
              <w:left w:val="nil"/>
              <w:bottom w:val="single" w:sz="12" w:space="0" w:color="000000"/>
              <w:right w:val="nil"/>
            </w:tcBorders>
            <w:vAlign w:val="center"/>
          </w:tcPr>
          <w:p w:rsidR="00AE32D9" w:rsidRDefault="00AE32D9" w:rsidP="00D71281">
            <w:pPr>
              <w:spacing w:after="0"/>
              <w:rPr>
                <w:szCs w:val="20"/>
                <w:lang w:eastAsia="en-GB"/>
              </w:rPr>
            </w:pPr>
            <w:r>
              <w:rPr>
                <w:szCs w:val="20"/>
                <w:lang w:eastAsia="en-GB"/>
              </w:rPr>
              <w:t>Public Service</w:t>
            </w:r>
          </w:p>
        </w:tc>
      </w:tr>
    </w:tbl>
    <w:p w:rsidR="00AE32D9" w:rsidRDefault="00AE32D9" w:rsidP="00D71281">
      <w:pPr>
        <w:spacing w:after="0"/>
        <w:rPr>
          <w:lang w:eastAsia="en-GB"/>
        </w:rPr>
      </w:pPr>
    </w:p>
    <w:p w:rsidR="00AE32D9" w:rsidRDefault="00AE32D9" w:rsidP="00D71281">
      <w:pPr>
        <w:spacing w:line="360" w:lineRule="auto"/>
        <w:rPr>
          <w:lang w:eastAsia="en-GB"/>
        </w:rPr>
      </w:pPr>
      <w:r w:rsidRPr="007A789B">
        <w:rPr>
          <w:rFonts w:ascii="Courier New" w:hAnsi="Courier New" w:cs="Courier New"/>
          <w:lang w:eastAsia="en-GB"/>
        </w:rPr>
        <w:t>playsRole</w:t>
      </w:r>
      <w:r>
        <w:rPr>
          <w:lang w:eastAsia="en-GB"/>
        </w:rPr>
        <w:t xml:space="preserve"> is a very general property that links an </w:t>
      </w:r>
      <w:r w:rsidRPr="006D1161">
        <w:rPr>
          <w:rFonts w:ascii="Courier New" w:hAnsi="Courier New" w:cs="Courier New"/>
          <w:lang w:eastAsia="en-GB"/>
        </w:rPr>
        <w:t>Agent</w:t>
      </w:r>
      <w:r>
        <w:rPr>
          <w:lang w:eastAsia="en-GB"/>
        </w:rPr>
        <w:t xml:space="preserve"> to a </w:t>
      </w:r>
      <w:r w:rsidRPr="006D1161">
        <w:rPr>
          <w:rFonts w:ascii="Courier New" w:hAnsi="Courier New" w:cs="Courier New"/>
          <w:lang w:eastAsia="en-GB"/>
        </w:rPr>
        <w:t>Public Service</w:t>
      </w:r>
      <w:r>
        <w:rPr>
          <w:lang w:eastAsia="en-GB"/>
        </w:rPr>
        <w:t xml:space="preserve"> in which it plays some role. Both </w:t>
      </w:r>
      <w:r w:rsidRPr="006D1161">
        <w:rPr>
          <w:rFonts w:ascii="Courier New" w:hAnsi="Courier New" w:cs="Courier New"/>
          <w:lang w:eastAsia="en-GB"/>
        </w:rPr>
        <w:t>provides</w:t>
      </w:r>
      <w:r>
        <w:rPr>
          <w:lang w:eastAsia="en-GB"/>
        </w:rPr>
        <w:t xml:space="preserve"> and </w:t>
      </w:r>
      <w:r w:rsidRPr="006D1161">
        <w:rPr>
          <w:rFonts w:ascii="Courier New" w:hAnsi="Courier New" w:cs="Courier New"/>
          <w:lang w:eastAsia="en-GB"/>
        </w:rPr>
        <w:t>uses</w:t>
      </w:r>
      <w:r>
        <w:rPr>
          <w:lang w:eastAsia="en-GB"/>
        </w:rPr>
        <w:t xml:space="preserve"> are sub properties of </w:t>
      </w:r>
      <w:r w:rsidRPr="006D1161">
        <w:rPr>
          <w:rFonts w:ascii="Courier New" w:hAnsi="Courier New" w:cs="Courier New"/>
          <w:lang w:eastAsia="en-GB"/>
        </w:rPr>
        <w:t>playsRole</w:t>
      </w:r>
      <w:r>
        <w:rPr>
          <w:lang w:eastAsia="en-GB"/>
        </w:rPr>
        <w:t xml:space="preserve"> with specific semantics.</w:t>
      </w:r>
    </w:p>
    <w:p w:rsidR="00AE32D9" w:rsidRDefault="00AE32D9" w:rsidP="00D71281">
      <w:pPr>
        <w:spacing w:line="360" w:lineRule="auto"/>
        <w:rPr>
          <w:lang w:eastAsia="en-GB"/>
        </w:rPr>
      </w:pPr>
    </w:p>
    <w:p w:rsidR="00AE32D9" w:rsidRDefault="00AE32D9" w:rsidP="00D71281">
      <w:pPr>
        <w:spacing w:line="360" w:lineRule="auto"/>
        <w:rPr>
          <w:lang w:eastAsia="en-GB"/>
        </w:rPr>
      </w:pPr>
      <w:r>
        <w:rPr>
          <w:lang w:eastAsia="en-GB"/>
        </w:rPr>
        <w:t xml:space="preserve">The </w:t>
      </w:r>
      <w:r w:rsidRPr="006D1161">
        <w:rPr>
          <w:rFonts w:ascii="Courier New" w:hAnsi="Courier New" w:cs="Courier New"/>
          <w:lang w:eastAsia="en-GB"/>
        </w:rPr>
        <w:t>provides</w:t>
      </w:r>
      <w:r>
        <w:rPr>
          <w:lang w:eastAsia="en-GB"/>
        </w:rPr>
        <w:t xml:space="preserve"> property links an </w:t>
      </w:r>
      <w:r w:rsidRPr="006D1161">
        <w:rPr>
          <w:rFonts w:ascii="Courier New" w:hAnsi="Courier New" w:cs="Courier New"/>
          <w:lang w:eastAsia="en-GB"/>
        </w:rPr>
        <w:t>Agent</w:t>
      </w:r>
      <w:r>
        <w:rPr>
          <w:lang w:eastAsia="en-GB"/>
        </w:rPr>
        <w:t xml:space="preserve"> to a </w:t>
      </w:r>
      <w:r w:rsidRPr="006D1161">
        <w:rPr>
          <w:rFonts w:ascii="Courier New" w:hAnsi="Courier New" w:cs="Courier New"/>
          <w:lang w:eastAsia="en-GB"/>
        </w:rPr>
        <w:t>Public Service</w:t>
      </w:r>
      <w:r>
        <w:rPr>
          <w:lang w:eastAsia="en-GB"/>
        </w:rPr>
        <w:t xml:space="preserve"> for which it is responsible. Whether it provides the service directly or outsources it is not relevant, the </w:t>
      </w:r>
      <w:r w:rsidRPr="006D1161">
        <w:rPr>
          <w:rFonts w:ascii="Courier New" w:hAnsi="Courier New" w:cs="Courier New"/>
          <w:lang w:eastAsia="en-GB"/>
        </w:rPr>
        <w:t>Agent</w:t>
      </w:r>
      <w:r>
        <w:rPr>
          <w:lang w:eastAsia="en-GB"/>
        </w:rPr>
        <w:t xml:space="preserve"> that provides the service is the one that is ultimately responsible for its provision.</w:t>
      </w:r>
    </w:p>
    <w:p w:rsidR="00AE32D9" w:rsidRDefault="00AE32D9" w:rsidP="00D71281">
      <w:pPr>
        <w:spacing w:line="360" w:lineRule="auto"/>
        <w:rPr>
          <w:lang w:eastAsia="en-GB"/>
        </w:rPr>
      </w:pPr>
    </w:p>
    <w:p w:rsidR="00AE32D9" w:rsidRDefault="00AE32D9" w:rsidP="00D71281">
      <w:pPr>
        <w:spacing w:line="360" w:lineRule="auto"/>
        <w:rPr>
          <w:lang w:eastAsia="en-GB"/>
        </w:rPr>
      </w:pPr>
      <w:r>
        <w:rPr>
          <w:lang w:eastAsia="en-GB"/>
        </w:rPr>
        <w:t xml:space="preserve">The </w:t>
      </w:r>
      <w:r w:rsidRPr="006D1161">
        <w:rPr>
          <w:rFonts w:ascii="Courier New" w:hAnsi="Courier New" w:cs="Courier New"/>
          <w:lang w:eastAsia="en-GB"/>
        </w:rPr>
        <w:t>uses</w:t>
      </w:r>
      <w:r>
        <w:rPr>
          <w:lang w:eastAsia="en-GB"/>
        </w:rPr>
        <w:t xml:space="preserve"> property links an </w:t>
      </w:r>
      <w:r w:rsidRPr="006D1161">
        <w:rPr>
          <w:rFonts w:ascii="Courier New" w:hAnsi="Courier New" w:cs="Courier New"/>
          <w:lang w:eastAsia="en-GB"/>
        </w:rPr>
        <w:t>Agent</w:t>
      </w:r>
      <w:r>
        <w:rPr>
          <w:lang w:eastAsia="en-GB"/>
        </w:rPr>
        <w:t xml:space="preserve"> to a </w:t>
      </w:r>
      <w:r w:rsidRPr="006D1161">
        <w:rPr>
          <w:rFonts w:ascii="Courier New" w:hAnsi="Courier New" w:cs="Courier New"/>
          <w:lang w:eastAsia="en-GB"/>
        </w:rPr>
        <w:t>Public Service</w:t>
      </w:r>
      <w:r>
        <w:rPr>
          <w:lang w:eastAsia="en-GB"/>
        </w:rPr>
        <w:t xml:space="preserve"> in which it plays the specific role of user, meaning that it provides the input and receives the output but does not play any direct role in providing the service. This will typically be an individual citizen or an outside organisation.</w:t>
      </w:r>
    </w:p>
    <w:p w:rsidR="00AE32D9" w:rsidRDefault="00AE32D9" w:rsidP="00D71281">
      <w:pPr>
        <w:spacing w:line="360" w:lineRule="auto"/>
        <w:rPr>
          <w:lang w:eastAsia="en-GB"/>
        </w:rPr>
      </w:pPr>
    </w:p>
    <w:p w:rsidR="00AE32D9" w:rsidRDefault="00AE32D9" w:rsidP="00D71281">
      <w:pPr>
        <w:spacing w:line="360" w:lineRule="auto"/>
        <w:rPr>
          <w:lang w:eastAsia="en-GB"/>
        </w:rPr>
      </w:pPr>
      <w:r>
        <w:rPr>
          <w:lang w:eastAsia="en-GB"/>
        </w:rPr>
        <w:t xml:space="preserve">Other simple relationships between an </w:t>
      </w:r>
      <w:r w:rsidRPr="006D1161">
        <w:rPr>
          <w:rFonts w:ascii="Courier New" w:hAnsi="Courier New" w:cs="Courier New"/>
          <w:lang w:eastAsia="en-GB"/>
        </w:rPr>
        <w:t>Agent</w:t>
      </w:r>
      <w:r>
        <w:rPr>
          <w:lang w:eastAsia="en-GB"/>
        </w:rPr>
        <w:t xml:space="preserve"> and a </w:t>
      </w:r>
      <w:r w:rsidRPr="006D1161">
        <w:rPr>
          <w:rFonts w:ascii="Courier New" w:hAnsi="Courier New" w:cs="Courier New"/>
          <w:lang w:eastAsia="en-GB"/>
        </w:rPr>
        <w:t>Public Service</w:t>
      </w:r>
      <w:r>
        <w:rPr>
          <w:lang w:eastAsia="en-GB"/>
        </w:rPr>
        <w:t xml:space="preserve"> can be described using sub properties of these three. Where n-ary relationships exist between Agents, Public Services and Roles, the Organization Ontology's Membership and Role classes can be used to provide more detail [</w:t>
      </w:r>
      <w:r w:rsidR="006451C5">
        <w:rPr>
          <w:lang w:eastAsia="en-GB"/>
        </w:rPr>
        <w:fldChar w:fldCharType="begin"/>
      </w:r>
      <w:r>
        <w:rPr>
          <w:lang w:eastAsia="en-GB"/>
        </w:rPr>
        <w:instrText xml:space="preserve"> REF _Ref351376156 \r \h </w:instrText>
      </w:r>
      <w:r w:rsidR="006451C5">
        <w:rPr>
          <w:lang w:eastAsia="en-GB"/>
        </w:rPr>
      </w:r>
      <w:r w:rsidR="006451C5">
        <w:rPr>
          <w:lang w:eastAsia="en-GB"/>
        </w:rPr>
        <w:fldChar w:fldCharType="separate"/>
      </w:r>
      <w:r w:rsidR="00513758">
        <w:rPr>
          <w:lang w:eastAsia="en-GB"/>
        </w:rPr>
        <w:t>21</w:t>
      </w:r>
      <w:r w:rsidR="006451C5">
        <w:rPr>
          <w:lang w:eastAsia="en-GB"/>
        </w:rPr>
        <w:fldChar w:fldCharType="end"/>
      </w:r>
      <w:r>
        <w:rPr>
          <w:lang w:eastAsia="en-GB"/>
        </w:rPr>
        <w:t>].</w:t>
      </w:r>
    </w:p>
    <w:p w:rsidR="00AE32D9" w:rsidRDefault="00AE32D9" w:rsidP="00D71281">
      <w:pPr>
        <w:spacing w:line="360" w:lineRule="auto"/>
        <w:rPr>
          <w:lang w:eastAsia="en-GB"/>
        </w:rPr>
      </w:pPr>
    </w:p>
    <w:p w:rsidR="00AE32D9" w:rsidRDefault="00AE32D9" w:rsidP="00D71281">
      <w:pPr>
        <w:spacing w:line="360" w:lineRule="auto"/>
        <w:rPr>
          <w:lang w:eastAsia="en-GB"/>
        </w:rPr>
      </w:pPr>
    </w:p>
    <w:p w:rsidR="00AE32D9" w:rsidRDefault="00AE32D9" w:rsidP="00D71281">
      <w:pPr>
        <w:spacing w:line="360" w:lineRule="auto"/>
        <w:rPr>
          <w:lang w:eastAsia="en-GB"/>
        </w:rPr>
      </w:pPr>
    </w:p>
    <w:p w:rsidR="00AE32D9" w:rsidRDefault="00AE32D9" w:rsidP="00D71281">
      <w:pPr>
        <w:spacing w:line="360" w:lineRule="auto"/>
        <w:rPr>
          <w:lang w:eastAsia="en-GB"/>
        </w:rPr>
      </w:pPr>
    </w:p>
    <w:p w:rsidR="00AE32D9" w:rsidRDefault="00AE32D9" w:rsidP="00D71281">
      <w:pPr>
        <w:spacing w:line="360" w:lineRule="auto"/>
        <w:rPr>
          <w:lang w:eastAsia="en-GB"/>
        </w:rPr>
      </w:pPr>
    </w:p>
    <w:p w:rsidR="00AE32D9" w:rsidRDefault="00AE32D9" w:rsidP="006902FA">
      <w:pPr>
        <w:pStyle w:val="Heading2"/>
        <w:numPr>
          <w:ilvl w:val="1"/>
          <w:numId w:val="15"/>
        </w:numPr>
      </w:pPr>
      <w:bookmarkStart w:id="132" w:name="_Toc340746535"/>
      <w:bookmarkStart w:id="133" w:name="_Ref323133368"/>
      <w:bookmarkStart w:id="134" w:name="_Ref323120349"/>
      <w:bookmarkStart w:id="135" w:name="_Ref322958348"/>
      <w:bookmarkStart w:id="136" w:name="_Ref347932879"/>
      <w:bookmarkStart w:id="137" w:name="_Ref351628726"/>
      <w:bookmarkStart w:id="138" w:name="_Toc358287724"/>
      <w:r>
        <w:t>The Text Data Type</w:t>
      </w:r>
      <w:bookmarkEnd w:id="132"/>
      <w:bookmarkEnd w:id="133"/>
      <w:bookmarkEnd w:id="134"/>
      <w:bookmarkEnd w:id="135"/>
      <w:bookmarkEnd w:id="136"/>
      <w:bookmarkEnd w:id="137"/>
      <w:bookmarkEnd w:id="138"/>
    </w:p>
    <w:p w:rsidR="00AE32D9" w:rsidRDefault="00AE32D9" w:rsidP="001804B3">
      <w:pPr>
        <w:spacing w:line="360" w:lineRule="auto"/>
      </w:pPr>
      <w:r>
        <w:t>The text data type is a combination of a string and a language identifier. It is useful for names and descriptions that are available in multiple languages. Where this is so, each version of the data should be included and each one associated with the relevant language identifier. RFC 3066 [</w:t>
      </w:r>
      <w:r w:rsidR="006451C5">
        <w:fldChar w:fldCharType="begin"/>
      </w:r>
      <w:r>
        <w:instrText xml:space="preserve"> REF _Ref351373596 \r \h </w:instrText>
      </w:r>
      <w:r w:rsidR="006451C5">
        <w:fldChar w:fldCharType="separate"/>
      </w:r>
      <w:r w:rsidR="00513758">
        <w:t>27</w:t>
      </w:r>
      <w:r w:rsidR="006451C5">
        <w:fldChar w:fldCharType="end"/>
      </w:r>
      <w:r>
        <w:t xml:space="preserve">] provides a commonly used set of identifiers for natural languages. This is the set </w:t>
      </w:r>
      <w:r>
        <w:lastRenderedPageBreak/>
        <w:t>recognised by UN/CEFACT and XML Schema.</w:t>
      </w:r>
    </w:p>
    <w:p w:rsidR="00AE32D9" w:rsidRDefault="00AE32D9" w:rsidP="001804B3">
      <w:pPr>
        <w:spacing w:line="360" w:lineRule="auto"/>
        <w:rPr>
          <w:lang w:eastAsia="en-GB"/>
        </w:rPr>
      </w:pPr>
    </w:p>
    <w:p w:rsidR="00AE32D9" w:rsidRDefault="00AE32D9" w:rsidP="00483AE9">
      <w:pPr>
        <w:spacing w:line="360" w:lineRule="auto"/>
        <w:rPr>
          <w:lang w:eastAsia="en-GB"/>
        </w:rPr>
      </w:pPr>
      <w:r w:rsidRPr="00483AE9">
        <w:rPr>
          <w:lang w:eastAsia="en-GB"/>
        </w:rPr>
        <w:t>Languages are represented by ISO 3166-1 Alpha 2 codes (e.g. “de” for German), optionally followed by a locale definition such as "</w:t>
      </w:r>
      <w:r>
        <w:rPr>
          <w:lang w:eastAsia="en-GB"/>
        </w:rPr>
        <w:t>-</w:t>
      </w:r>
      <w:r w:rsidRPr="00483AE9">
        <w:rPr>
          <w:lang w:eastAsia="en-GB"/>
        </w:rPr>
        <w:t>AT" meaning "German as spoken in Austria.”</w:t>
      </w:r>
      <w:r>
        <w:rPr>
          <w:lang w:eastAsia="en-GB"/>
        </w:rPr>
        <w:t>.</w:t>
      </w:r>
    </w:p>
    <w:p w:rsidR="00AE32D9" w:rsidRDefault="00AE32D9" w:rsidP="006902FA">
      <w:pPr>
        <w:pStyle w:val="Heading1"/>
        <w:numPr>
          <w:ilvl w:val="0"/>
          <w:numId w:val="15"/>
        </w:numPr>
      </w:pPr>
      <w:bookmarkStart w:id="139" w:name="_Toc358287725"/>
      <w:r>
        <w:lastRenderedPageBreak/>
        <w:t>Evaluation of Use Cases</w:t>
      </w:r>
      <w:bookmarkEnd w:id="139"/>
    </w:p>
    <w:p w:rsidR="00AE32D9" w:rsidRDefault="00AE32D9" w:rsidP="001804B3">
      <w:pPr>
        <w:spacing w:line="360" w:lineRule="auto"/>
      </w:pPr>
      <w:r>
        <w:t xml:space="preserve">Section </w:t>
      </w:r>
      <w:fldSimple w:instr=" REF _Ref347754505 \r \h  \* MERGEFORMAT ">
        <w:r w:rsidR="00513758">
          <w:t>2.1</w:t>
        </w:r>
      </w:fldSimple>
      <w:r>
        <w:t xml:space="preserve"> sets out a number of use cases. Here, we examine whether those use cases have been met by the vocabulary.</w:t>
      </w:r>
    </w:p>
    <w:p w:rsidR="00AE32D9" w:rsidRDefault="00AE32D9" w:rsidP="001804B3">
      <w:pPr>
        <w:spacing w:line="360" w:lineRule="auto"/>
      </w:pPr>
    </w:p>
    <w:p w:rsidR="00AE32D9" w:rsidRDefault="00AE32D9" w:rsidP="001804B3">
      <w:pPr>
        <w:spacing w:line="360" w:lineRule="auto"/>
      </w:pPr>
      <w:r>
        <w:t>Use case 1 centres on discovering who is responsible for a particular service. The user is able to discover who is responsible for a service as the cpsv:provides property links the relevant Agent to the service. Furthermore, the relevant legislation is also discoverable which was also important in this use case.</w:t>
      </w:r>
    </w:p>
    <w:p w:rsidR="00AE32D9" w:rsidRDefault="00AE32D9" w:rsidP="001804B3">
      <w:pPr>
        <w:spacing w:line="360" w:lineRule="auto"/>
      </w:pPr>
    </w:p>
    <w:p w:rsidR="00AE32D9" w:rsidRDefault="00AE32D9" w:rsidP="001804B3">
      <w:pPr>
        <w:spacing w:line="360" w:lineRule="auto"/>
      </w:pPr>
      <w:r>
        <w:t xml:space="preserve">Use case 2 concerns discovering existing public services of a particular type. The vocabulary's recommendation to use a controlled service type list is the key to meeting this use case and is fully supported. </w:t>
      </w:r>
    </w:p>
    <w:p w:rsidR="00AE32D9" w:rsidRDefault="00AE32D9" w:rsidP="001804B3">
      <w:pPr>
        <w:spacing w:line="360" w:lineRule="auto"/>
      </w:pPr>
    </w:p>
    <w:p w:rsidR="00AE32D9" w:rsidRDefault="00AE32D9" w:rsidP="001804B3">
      <w:pPr>
        <w:spacing w:line="360" w:lineRule="auto"/>
      </w:pPr>
      <w:r>
        <w:t>Use case 3 goes beyond the scope of the Core Public Service Vocabulary, however, the basic function of being able to identify the relevant services is supported and it is this discoverability that is at the heart of the use case.</w:t>
      </w:r>
    </w:p>
    <w:p w:rsidR="00AE32D9" w:rsidRDefault="00AE32D9" w:rsidP="001804B3">
      <w:pPr>
        <w:spacing w:line="360" w:lineRule="auto"/>
      </w:pPr>
    </w:p>
    <w:p w:rsidR="00AE32D9" w:rsidRDefault="00AE32D9" w:rsidP="001804B3">
      <w:pPr>
        <w:spacing w:line="360" w:lineRule="auto"/>
      </w:pPr>
      <w:r>
        <w:t xml:space="preserve">Use case 4 concerns access to services for people with disabilities. As discussed in section </w:t>
      </w:r>
      <w:fldSimple w:instr=" REF _Ref347755403 \r \h  \* MERGEFORMAT ">
        <w:r w:rsidR="00513758">
          <w:t>4.2.6</w:t>
        </w:r>
      </w:fldSimple>
      <w:r>
        <w:t xml:space="preserve"> online services are very often covered by policies that apply to online communications irrespective of the nature of those communications and the Web interface for a Public Service will be governed by those policies. Likewise, accessibility of physical locations at which a Public Service is available is a feature of the location, not of the service. This is highlighted in section </w:t>
      </w:r>
      <w:fldSimple w:instr=" REF _Ref350760154 \r \h  \* MERGEFORMAT ">
        <w:r w:rsidR="00513758">
          <w:t>4.2.7</w:t>
        </w:r>
      </w:fldSimple>
      <w:r>
        <w:t>. Taking these factors into account, use case 4 is not directly met by the CPSV but efforts have been made nonetheless to ensure that users of the CPSV include a description of the accessibility features of a given public service.</w:t>
      </w:r>
    </w:p>
    <w:p w:rsidR="00AE32D9" w:rsidRDefault="00AE32D9" w:rsidP="001804B3">
      <w:pPr>
        <w:spacing w:line="360" w:lineRule="auto"/>
      </w:pPr>
    </w:p>
    <w:p w:rsidR="00AE32D9" w:rsidRDefault="00AE32D9" w:rsidP="001804B3">
      <w:pPr>
        <w:spacing w:line="360" w:lineRule="auto"/>
      </w:pPr>
      <w:r>
        <w:t>Use case 5 takes legislation as the starting point and then discovers the public services that implement it. The links between a Public Service and one or more pieces of relevant legislation are well represented in the vocabulary.</w:t>
      </w:r>
    </w:p>
    <w:p w:rsidR="00AE32D9" w:rsidRDefault="00AE32D9" w:rsidP="001804B3">
      <w:pPr>
        <w:spacing w:line="360" w:lineRule="auto"/>
      </w:pPr>
    </w:p>
    <w:p w:rsidR="00AE32D9" w:rsidRDefault="00AE32D9" w:rsidP="001804B3">
      <w:pPr>
        <w:spacing w:line="360" w:lineRule="auto"/>
      </w:pPr>
      <w:r>
        <w:t xml:space="preserve">Use case 6 is focussed on a specific area. The geographic coverage of Public Services can be recorded using the CPSV and this would be helpful in this use case. As with use case 1, however, the key element though is the service type. It is this that is most likely to be helpful in use case 6. </w:t>
      </w:r>
    </w:p>
    <w:p w:rsidR="00AE32D9" w:rsidRDefault="00AE32D9" w:rsidP="001804B3">
      <w:pPr>
        <w:spacing w:line="360" w:lineRule="auto"/>
      </w:pPr>
    </w:p>
    <w:p w:rsidR="00AE32D9" w:rsidRDefault="00AE32D9" w:rsidP="001804B3">
      <w:pPr>
        <w:spacing w:line="360" w:lineRule="auto"/>
      </w:pPr>
      <w:r>
        <w:t xml:space="preserve">Use case 7 is covered squarely since the CPSV facilitates the development of exactly the kind of services directory envisaged. </w:t>
      </w:r>
    </w:p>
    <w:p w:rsidR="00AE32D9" w:rsidRDefault="00AE32D9" w:rsidP="001804B3">
      <w:pPr>
        <w:spacing w:line="360" w:lineRule="auto"/>
      </w:pPr>
    </w:p>
    <w:p w:rsidR="00AE32D9" w:rsidRDefault="00AE32D9" w:rsidP="001804B3">
      <w:pPr>
        <w:spacing w:line="360" w:lineRule="auto"/>
      </w:pPr>
      <w:r>
        <w:lastRenderedPageBreak/>
        <w:t>Use case 8 requires the same kind of data used in use case 7 but for it to be machine readable rather than presented to an end user on a screen so that software applications can do more of the work. The CPSV provides the necessary framework for the provision of such machine readable data.</w:t>
      </w:r>
    </w:p>
    <w:p w:rsidR="00AE32D9" w:rsidRDefault="00AE32D9" w:rsidP="001804B3">
      <w:pPr>
        <w:spacing w:line="360" w:lineRule="auto"/>
      </w:pPr>
    </w:p>
    <w:p w:rsidR="00AE32D9" w:rsidRDefault="00AE32D9" w:rsidP="000D06BD">
      <w:pPr>
        <w:spacing w:line="360" w:lineRule="auto"/>
      </w:pPr>
      <w:r>
        <w:t>Use case 9 concerns easy access to information about opening up a new business in another country. It is a typical case of a cross-border e-Government service. The Core Public Service Vocabulary can effectively support this use case as the basic function of being able to identify the relevant services is supported and it is this discoverability that is at the heart of the use case. Furthermore, the relevant legislation is also discoverable which was also important in this use case.</w:t>
      </w:r>
    </w:p>
    <w:p w:rsidR="00AE32D9" w:rsidRDefault="00AE32D9" w:rsidP="001804B3">
      <w:pPr>
        <w:spacing w:line="360" w:lineRule="auto"/>
      </w:pPr>
    </w:p>
    <w:p w:rsidR="00AE32D9" w:rsidRDefault="00AE32D9" w:rsidP="00783BB6">
      <w:pPr>
        <w:pStyle w:val="Heading1"/>
        <w:numPr>
          <w:ilvl w:val="0"/>
          <w:numId w:val="15"/>
        </w:numPr>
      </w:pPr>
      <w:bookmarkStart w:id="140" w:name="_Ref350759860"/>
      <w:bookmarkStart w:id="141" w:name="_Toc358287726"/>
      <w:r>
        <w:lastRenderedPageBreak/>
        <w:t>Example</w:t>
      </w:r>
      <w:bookmarkEnd w:id="140"/>
      <w:bookmarkEnd w:id="141"/>
    </w:p>
    <w:p w:rsidR="00AE32D9" w:rsidRDefault="00AE32D9" w:rsidP="00B75551">
      <w:pPr>
        <w:spacing w:line="360" w:lineRule="auto"/>
      </w:pPr>
      <w:r w:rsidRPr="00002799">
        <w:t xml:space="preserve">The following </w:t>
      </w:r>
      <w:r>
        <w:t xml:space="preserve">example shows real data about the </w:t>
      </w:r>
      <w:r w:rsidRPr="00002799">
        <w:t>Provision of Architectural Services on a Temporary or Occasional basis in Lithuania</w:t>
      </w:r>
      <w:r>
        <w:t>. The data was originally supplied by the SPOCS project</w:t>
      </w:r>
      <w:r>
        <w:rPr>
          <w:rStyle w:val="FootnoteReference"/>
        </w:rPr>
        <w:footnoteReference w:id="6"/>
      </w:r>
      <w:r>
        <w:t>.</w:t>
      </w:r>
    </w:p>
    <w:p w:rsidR="00AE32D9" w:rsidRDefault="00AE32D9" w:rsidP="00B75551">
      <w:pPr>
        <w:spacing w:line="360" w:lineRule="auto"/>
      </w:pPr>
    </w:p>
    <w:p w:rsidR="00AE32D9" w:rsidRDefault="00AE32D9" w:rsidP="00B75551">
      <w:pPr>
        <w:spacing w:line="360" w:lineRule="auto"/>
      </w:pPr>
      <w:r>
        <w:t>The first block of data describes the Public Service itself which has:</w:t>
      </w:r>
    </w:p>
    <w:p w:rsidR="00AE32D9" w:rsidRDefault="00AE32D9" w:rsidP="00B75551">
      <w:pPr>
        <w:numPr>
          <w:ilvl w:val="0"/>
          <w:numId w:val="17"/>
        </w:numPr>
        <w:spacing w:line="360" w:lineRule="auto"/>
      </w:pPr>
      <w:r>
        <w:t>a title;</w:t>
      </w:r>
    </w:p>
    <w:p w:rsidR="00AE32D9" w:rsidRDefault="00AE32D9" w:rsidP="00B75551">
      <w:pPr>
        <w:numPr>
          <w:ilvl w:val="0"/>
          <w:numId w:val="17"/>
        </w:numPr>
        <w:spacing w:line="360" w:lineRule="auto"/>
      </w:pPr>
      <w:r>
        <w:t>a description;</w:t>
      </w:r>
    </w:p>
    <w:p w:rsidR="00AE32D9" w:rsidRDefault="00AE32D9" w:rsidP="00B75551">
      <w:pPr>
        <w:numPr>
          <w:ilvl w:val="0"/>
          <w:numId w:val="17"/>
        </w:numPr>
        <w:spacing w:line="360" w:lineRule="auto"/>
      </w:pPr>
      <w:r>
        <w:t>its type (according to the ESD Toolkit Service List);</w:t>
      </w:r>
    </w:p>
    <w:p w:rsidR="00AE32D9" w:rsidRDefault="00AE32D9" w:rsidP="00B75551">
      <w:pPr>
        <w:numPr>
          <w:ilvl w:val="0"/>
          <w:numId w:val="17"/>
        </w:numPr>
        <w:spacing w:line="360" w:lineRule="auto"/>
      </w:pPr>
      <w:r>
        <w:t>its spatial coverage (Lithuania);</w:t>
      </w:r>
    </w:p>
    <w:p w:rsidR="00AE32D9" w:rsidRDefault="00AE32D9" w:rsidP="00B75551">
      <w:pPr>
        <w:numPr>
          <w:ilvl w:val="0"/>
          <w:numId w:val="17"/>
        </w:numPr>
        <w:spacing w:line="360" w:lineRule="auto"/>
      </w:pPr>
      <w:r>
        <w:t>the service homepage;</w:t>
      </w:r>
    </w:p>
    <w:p w:rsidR="00AE32D9" w:rsidRDefault="00AE32D9" w:rsidP="00B75551">
      <w:pPr>
        <w:numPr>
          <w:ilvl w:val="0"/>
          <w:numId w:val="17"/>
        </w:numPr>
        <w:spacing w:line="360" w:lineRule="auto"/>
      </w:pPr>
      <w:r>
        <w:t>the document that describes the procedure followed by the service in human readable form, including eligibility requirements (which in this case is also the service home page);</w:t>
      </w:r>
    </w:p>
    <w:p w:rsidR="00AE32D9" w:rsidRDefault="00AE32D9" w:rsidP="00B75551">
      <w:pPr>
        <w:numPr>
          <w:ilvl w:val="0"/>
          <w:numId w:val="17"/>
        </w:numPr>
        <w:spacing w:line="360" w:lineRule="auto"/>
      </w:pPr>
      <w:r>
        <w:t>a list of necessary inputs;</w:t>
      </w:r>
    </w:p>
    <w:p w:rsidR="00AE32D9" w:rsidRDefault="00AE32D9" w:rsidP="00B75551">
      <w:pPr>
        <w:numPr>
          <w:ilvl w:val="0"/>
          <w:numId w:val="17"/>
        </w:numPr>
        <w:spacing w:line="360" w:lineRule="auto"/>
      </w:pPr>
      <w:r>
        <w:t>the output of the service.</w:t>
      </w:r>
    </w:p>
    <w:p w:rsidR="00AE32D9" w:rsidRPr="00002799" w:rsidRDefault="00AE32D9" w:rsidP="00B75551">
      <w:pPr>
        <w:spacing w:line="360" w:lineRule="auto"/>
      </w:pPr>
    </w:p>
    <w:p w:rsidR="00AE32D9" w:rsidRPr="00002799" w:rsidRDefault="00AE32D9" w:rsidP="00B75551">
      <w:pPr>
        <w:spacing w:line="360" w:lineRule="auto"/>
      </w:pPr>
      <w:r>
        <w:t xml:space="preserve">In this case, the service homepage is also an instance of the document that describes the rules under which the service operates so that the same URI is given as the value for both </w:t>
      </w:r>
      <w:r w:rsidRPr="00456EBC">
        <w:rPr>
          <w:rFonts w:ascii="Courier New" w:hAnsi="Courier New" w:cs="Courier New"/>
        </w:rPr>
        <w:t>foaf:homepage</w:t>
      </w:r>
      <w:r>
        <w:t xml:space="preserve"> and </w:t>
      </w:r>
      <w:r w:rsidRPr="00456EBC">
        <w:rPr>
          <w:rFonts w:ascii="Courier New" w:hAnsi="Courier New" w:cs="Courier New"/>
        </w:rPr>
        <w:t>cpsv:follows</w:t>
      </w:r>
      <w:r>
        <w:t xml:space="preserve">. That URI is therefore an instance of both a </w:t>
      </w:r>
      <w:r w:rsidRPr="00456EBC">
        <w:rPr>
          <w:rFonts w:ascii="Courier New" w:hAnsi="Courier New" w:cs="Courier New"/>
        </w:rPr>
        <w:t>foaf:Document</w:t>
      </w:r>
      <w:r>
        <w:t xml:space="preserve"> (inferred from the range of </w:t>
      </w:r>
      <w:r w:rsidRPr="00456EBC">
        <w:rPr>
          <w:rFonts w:ascii="Courier New" w:hAnsi="Courier New" w:cs="Courier New"/>
        </w:rPr>
        <w:t>foaf:homepage</w:t>
      </w:r>
      <w:r>
        <w:t xml:space="preserve">) and a </w:t>
      </w:r>
      <w:r w:rsidRPr="00456EBC">
        <w:rPr>
          <w:rFonts w:ascii="Courier New" w:hAnsi="Courier New" w:cs="Courier New"/>
        </w:rPr>
        <w:t>cpsv:Rule</w:t>
      </w:r>
      <w:r>
        <w:t xml:space="preserve"> (section </w:t>
      </w:r>
      <w:fldSimple w:instr=" REF _Ref350171479 \r \h  \* MERGEFORMAT ">
        <w:r w:rsidR="00513758">
          <w:t>4.4</w:t>
        </w:r>
      </w:fldSimple>
      <w:r>
        <w:t>).</w:t>
      </w:r>
    </w:p>
    <w:p w:rsidR="00AE32D9" w:rsidRDefault="00AE32D9" w:rsidP="00783BB6">
      <w:pPr>
        <w:pStyle w:val="Code"/>
        <w:rPr>
          <w:sz w:val="18"/>
          <w:szCs w:val="20"/>
        </w:rPr>
      </w:pPr>
      <w:r w:rsidRPr="00002799">
        <w:rPr>
          <w:sz w:val="18"/>
          <w:szCs w:val="20"/>
        </w:rPr>
        <w:t>&lt;http://cpsv.testproject.eu/id/ltu/PublicService/ArchitectRegistration&gt;</w:t>
      </w:r>
    </w:p>
    <w:p w:rsidR="00AE32D9" w:rsidRPr="00002799" w:rsidRDefault="00AE32D9" w:rsidP="00783BB6">
      <w:pPr>
        <w:pStyle w:val="Code"/>
        <w:rPr>
          <w:szCs w:val="20"/>
        </w:rPr>
      </w:pPr>
      <w:r>
        <w:rPr>
          <w:sz w:val="18"/>
          <w:szCs w:val="20"/>
        </w:rPr>
        <w:t xml:space="preserve"> </w:t>
      </w:r>
      <w:r w:rsidRPr="00002799">
        <w:rPr>
          <w:szCs w:val="20"/>
        </w:rPr>
        <w:t xml:space="preserve"> a </w:t>
      </w:r>
      <w:r w:rsidRPr="00456EBC">
        <w:rPr>
          <w:b/>
          <w:szCs w:val="20"/>
        </w:rPr>
        <w:t>cpsv:PublicService</w:t>
      </w:r>
      <w:r w:rsidRPr="00002799">
        <w:rPr>
          <w:szCs w:val="20"/>
        </w:rPr>
        <w:t xml:space="preserve"> ;</w:t>
      </w:r>
    </w:p>
    <w:p w:rsidR="00AE32D9" w:rsidRDefault="00AE32D9" w:rsidP="00783BB6">
      <w:pPr>
        <w:pStyle w:val="Code"/>
        <w:rPr>
          <w:szCs w:val="20"/>
        </w:rPr>
      </w:pPr>
      <w:r>
        <w:rPr>
          <w:szCs w:val="20"/>
        </w:rPr>
        <w:t xml:space="preserve">  </w:t>
      </w:r>
      <w:r w:rsidRPr="00456EBC">
        <w:rPr>
          <w:b/>
          <w:szCs w:val="20"/>
        </w:rPr>
        <w:t>dcterms:title</w:t>
      </w:r>
      <w:r w:rsidRPr="00002799">
        <w:rPr>
          <w:szCs w:val="20"/>
        </w:rPr>
        <w:t xml:space="preserve"> "Provision of Architectural Services on a Temporary or</w:t>
      </w:r>
    </w:p>
    <w:p w:rsidR="00AE32D9" w:rsidRPr="00002799" w:rsidRDefault="00AE32D9" w:rsidP="00783BB6">
      <w:pPr>
        <w:pStyle w:val="Code"/>
        <w:rPr>
          <w:szCs w:val="20"/>
        </w:rPr>
      </w:pPr>
      <w:r>
        <w:rPr>
          <w:szCs w:val="20"/>
        </w:rPr>
        <w:t xml:space="preserve"> </w:t>
      </w:r>
      <w:r w:rsidRPr="00002799">
        <w:rPr>
          <w:szCs w:val="20"/>
        </w:rPr>
        <w:t xml:space="preserve"> </w:t>
      </w:r>
      <w:r>
        <w:rPr>
          <w:szCs w:val="20"/>
        </w:rPr>
        <w:t xml:space="preserve">  </w:t>
      </w:r>
      <w:r w:rsidRPr="00002799">
        <w:rPr>
          <w:szCs w:val="20"/>
        </w:rPr>
        <w:t>Occasional basis in Lithuania"@en ;</w:t>
      </w:r>
    </w:p>
    <w:p w:rsidR="00AE32D9" w:rsidRDefault="00AE32D9" w:rsidP="00783BB6">
      <w:pPr>
        <w:pStyle w:val="Code"/>
        <w:rPr>
          <w:szCs w:val="20"/>
        </w:rPr>
      </w:pPr>
      <w:r w:rsidRPr="00456EBC">
        <w:rPr>
          <w:b/>
          <w:szCs w:val="20"/>
        </w:rPr>
        <w:t xml:space="preserve">  dcterms:description</w:t>
      </w:r>
      <w:r w:rsidRPr="00002799">
        <w:rPr>
          <w:szCs w:val="20"/>
        </w:rPr>
        <w:t xml:space="preserve"> """The procedure of the recognition of </w:t>
      </w:r>
      <w:r>
        <w:rPr>
          <w:szCs w:val="20"/>
        </w:rPr>
        <w:t xml:space="preserve"> </w:t>
      </w:r>
    </w:p>
    <w:p w:rsidR="00AE32D9" w:rsidRDefault="00AE32D9" w:rsidP="00783BB6">
      <w:pPr>
        <w:pStyle w:val="Code"/>
        <w:rPr>
          <w:szCs w:val="20"/>
        </w:rPr>
      </w:pPr>
      <w:r>
        <w:rPr>
          <w:szCs w:val="20"/>
        </w:rPr>
        <w:t xml:space="preserve">    </w:t>
      </w:r>
      <w:r w:rsidRPr="00002799">
        <w:rPr>
          <w:szCs w:val="20"/>
        </w:rPr>
        <w:t xml:space="preserve">professional qualifications of Architect pursuit to the occasional </w:t>
      </w:r>
    </w:p>
    <w:p w:rsidR="00AE32D9" w:rsidRDefault="00AE32D9" w:rsidP="00783BB6">
      <w:pPr>
        <w:pStyle w:val="Code"/>
        <w:rPr>
          <w:szCs w:val="20"/>
        </w:rPr>
      </w:pPr>
      <w:r>
        <w:rPr>
          <w:szCs w:val="20"/>
        </w:rPr>
        <w:t xml:space="preserve">    </w:t>
      </w:r>
      <w:r w:rsidRPr="00002799">
        <w:rPr>
          <w:szCs w:val="20"/>
        </w:rPr>
        <w:t>or temporary provision of architectural services in the Republic</w:t>
      </w:r>
    </w:p>
    <w:p w:rsidR="00AE32D9" w:rsidRPr="00002799" w:rsidRDefault="00AE32D9" w:rsidP="00783BB6">
      <w:pPr>
        <w:pStyle w:val="Code"/>
        <w:rPr>
          <w:szCs w:val="20"/>
        </w:rPr>
      </w:pPr>
      <w:r>
        <w:rPr>
          <w:szCs w:val="20"/>
        </w:rPr>
        <w:t xml:space="preserve">   </w:t>
      </w:r>
      <w:r w:rsidRPr="00002799">
        <w:rPr>
          <w:szCs w:val="20"/>
        </w:rPr>
        <w:t xml:space="preserve"> of Lithuania.</w:t>
      </w:r>
    </w:p>
    <w:p w:rsidR="00AE32D9" w:rsidRPr="00002799" w:rsidRDefault="00AE32D9" w:rsidP="00783BB6">
      <w:pPr>
        <w:pStyle w:val="Code"/>
        <w:rPr>
          <w:szCs w:val="20"/>
        </w:rPr>
      </w:pPr>
    </w:p>
    <w:p w:rsidR="00AE32D9" w:rsidRDefault="00AE32D9" w:rsidP="00783BB6">
      <w:pPr>
        <w:pStyle w:val="Code"/>
        <w:rPr>
          <w:szCs w:val="20"/>
        </w:rPr>
      </w:pPr>
      <w:r w:rsidRPr="00002799">
        <w:rPr>
          <w:szCs w:val="20"/>
        </w:rPr>
        <w:t xml:space="preserve">    Authorisation is needed for Architects from other EU member states </w:t>
      </w:r>
    </w:p>
    <w:p w:rsidR="00AE32D9" w:rsidRDefault="00AE32D9" w:rsidP="00783BB6">
      <w:pPr>
        <w:pStyle w:val="Code"/>
        <w:rPr>
          <w:szCs w:val="20"/>
        </w:rPr>
      </w:pPr>
      <w:r>
        <w:rPr>
          <w:szCs w:val="20"/>
        </w:rPr>
        <w:t xml:space="preserve">    </w:t>
      </w:r>
      <w:r w:rsidRPr="00002799">
        <w:rPr>
          <w:szCs w:val="20"/>
        </w:rPr>
        <w:t xml:space="preserve">for the provision of architectural Services on a temporary or </w:t>
      </w:r>
    </w:p>
    <w:p w:rsidR="00AE32D9" w:rsidRDefault="00AE32D9" w:rsidP="00783BB6">
      <w:pPr>
        <w:pStyle w:val="Code"/>
        <w:rPr>
          <w:szCs w:val="20"/>
        </w:rPr>
      </w:pPr>
      <w:r>
        <w:rPr>
          <w:szCs w:val="20"/>
        </w:rPr>
        <w:t xml:space="preserve">    </w:t>
      </w:r>
      <w:r w:rsidRPr="00002799">
        <w:rPr>
          <w:szCs w:val="20"/>
        </w:rPr>
        <w:t xml:space="preserve">occasional basis. Upon successful completion of the requirements, </w:t>
      </w:r>
    </w:p>
    <w:p w:rsidR="00AE32D9" w:rsidRDefault="00AE32D9" w:rsidP="00783BB6">
      <w:pPr>
        <w:pStyle w:val="Code"/>
        <w:rPr>
          <w:szCs w:val="20"/>
        </w:rPr>
      </w:pPr>
      <w:r>
        <w:rPr>
          <w:szCs w:val="20"/>
        </w:rPr>
        <w:t xml:space="preserve">    </w:t>
      </w:r>
      <w:r w:rsidRPr="00002799">
        <w:rPr>
          <w:szCs w:val="20"/>
        </w:rPr>
        <w:t xml:space="preserve">List of Architects who can provide Architectural Services on a </w:t>
      </w:r>
    </w:p>
    <w:p w:rsidR="00AE32D9" w:rsidRDefault="00AE32D9" w:rsidP="00783BB6">
      <w:pPr>
        <w:pStyle w:val="Code"/>
        <w:rPr>
          <w:szCs w:val="20"/>
        </w:rPr>
      </w:pPr>
      <w:r>
        <w:rPr>
          <w:szCs w:val="20"/>
        </w:rPr>
        <w:t xml:space="preserve">    </w:t>
      </w:r>
      <w:r w:rsidRPr="00002799">
        <w:rPr>
          <w:szCs w:val="20"/>
        </w:rPr>
        <w:t xml:space="preserve">temporary or occasional basis will be publicly available on the </w:t>
      </w:r>
    </w:p>
    <w:p w:rsidR="00AE32D9" w:rsidRDefault="00AE32D9" w:rsidP="00783BB6">
      <w:pPr>
        <w:pStyle w:val="Code"/>
        <w:rPr>
          <w:szCs w:val="20"/>
        </w:rPr>
      </w:pPr>
      <w:r>
        <w:rPr>
          <w:szCs w:val="20"/>
        </w:rPr>
        <w:t xml:space="preserve">    </w:t>
      </w:r>
      <w:r w:rsidRPr="00002799">
        <w:rPr>
          <w:szCs w:val="20"/>
        </w:rPr>
        <w:t>site of Ministry of Environment of the Republic of</w:t>
      </w:r>
    </w:p>
    <w:p w:rsidR="00AE32D9" w:rsidRPr="00002799" w:rsidRDefault="00AE32D9" w:rsidP="00783BB6">
      <w:pPr>
        <w:pStyle w:val="Code"/>
        <w:rPr>
          <w:sz w:val="18"/>
          <w:szCs w:val="20"/>
        </w:rPr>
      </w:pPr>
      <w:r>
        <w:rPr>
          <w:szCs w:val="20"/>
        </w:rPr>
        <w:t xml:space="preserve">   </w:t>
      </w:r>
      <w:r w:rsidRPr="00002799">
        <w:rPr>
          <w:szCs w:val="20"/>
        </w:rPr>
        <w:t xml:space="preserve"> Lithuania"""</w:t>
      </w:r>
      <w:r w:rsidRPr="00002799">
        <w:rPr>
          <w:sz w:val="18"/>
          <w:szCs w:val="20"/>
        </w:rPr>
        <w:t>@en ;</w:t>
      </w:r>
    </w:p>
    <w:p w:rsidR="00AE32D9" w:rsidRDefault="00AE32D9" w:rsidP="00783BB6">
      <w:pPr>
        <w:pStyle w:val="Code"/>
        <w:rPr>
          <w:szCs w:val="20"/>
        </w:rPr>
      </w:pPr>
    </w:p>
    <w:p w:rsidR="00AE32D9" w:rsidRDefault="00AE32D9" w:rsidP="00783BB6">
      <w:pPr>
        <w:pStyle w:val="Code"/>
        <w:rPr>
          <w:szCs w:val="20"/>
        </w:rPr>
      </w:pPr>
    </w:p>
    <w:p w:rsidR="00AE32D9" w:rsidRPr="00002799" w:rsidRDefault="00AE32D9" w:rsidP="00783BB6">
      <w:pPr>
        <w:pStyle w:val="Code"/>
        <w:rPr>
          <w:szCs w:val="20"/>
        </w:rPr>
      </w:pPr>
    </w:p>
    <w:p w:rsidR="00AE32D9" w:rsidRPr="00002799" w:rsidRDefault="00AE32D9" w:rsidP="00783BB6">
      <w:pPr>
        <w:pStyle w:val="Code"/>
        <w:rPr>
          <w:szCs w:val="20"/>
        </w:rPr>
      </w:pPr>
      <w:r>
        <w:rPr>
          <w:szCs w:val="20"/>
        </w:rPr>
        <w:t xml:space="preserve">  </w:t>
      </w:r>
      <w:r w:rsidRPr="00456EBC">
        <w:rPr>
          <w:b/>
          <w:szCs w:val="20"/>
        </w:rPr>
        <w:t>dcterms:type</w:t>
      </w:r>
      <w:r w:rsidRPr="00002799">
        <w:rPr>
          <w:szCs w:val="20"/>
        </w:rPr>
        <w:t xml:space="preserve"> &lt;http://id.esd-toolkit.eu/service/1181&gt; ;</w:t>
      </w:r>
    </w:p>
    <w:p w:rsidR="00AE32D9" w:rsidRPr="00456EBC" w:rsidRDefault="00AE32D9" w:rsidP="00783BB6">
      <w:pPr>
        <w:pStyle w:val="Code"/>
        <w:rPr>
          <w:b/>
          <w:szCs w:val="20"/>
        </w:rPr>
      </w:pPr>
      <w:r>
        <w:rPr>
          <w:szCs w:val="20"/>
        </w:rPr>
        <w:t xml:space="preserve">  </w:t>
      </w:r>
      <w:r w:rsidRPr="00456EBC">
        <w:rPr>
          <w:b/>
          <w:szCs w:val="20"/>
        </w:rPr>
        <w:t>dcterms:spatial</w:t>
      </w:r>
    </w:p>
    <w:p w:rsidR="00AE32D9" w:rsidRPr="00002799" w:rsidRDefault="00AE32D9" w:rsidP="00783BB6">
      <w:pPr>
        <w:pStyle w:val="Code"/>
        <w:rPr>
          <w:szCs w:val="20"/>
        </w:rPr>
      </w:pPr>
      <w:r>
        <w:rPr>
          <w:szCs w:val="20"/>
        </w:rPr>
        <w:t xml:space="preserve">    </w:t>
      </w:r>
      <w:r w:rsidRPr="00002799">
        <w:rPr>
          <w:szCs w:val="20"/>
        </w:rPr>
        <w:t>&lt;http://publications.europa.eu/resource/authority/country/LTU&gt; ;</w:t>
      </w:r>
    </w:p>
    <w:p w:rsidR="00AE32D9" w:rsidRPr="00002799" w:rsidRDefault="00AE32D9" w:rsidP="00783BB6">
      <w:pPr>
        <w:pStyle w:val="Code"/>
        <w:rPr>
          <w:szCs w:val="20"/>
        </w:rPr>
      </w:pPr>
      <w:r>
        <w:rPr>
          <w:szCs w:val="20"/>
        </w:rPr>
        <w:t xml:space="preserve">  </w:t>
      </w:r>
      <w:r w:rsidRPr="007A789B">
        <w:rPr>
          <w:b/>
          <w:szCs w:val="20"/>
        </w:rPr>
        <w:t>foaf:homepage</w:t>
      </w:r>
      <w:r w:rsidRPr="00002799">
        <w:rPr>
          <w:szCs w:val="20"/>
        </w:rPr>
        <w:t xml:space="preserve"> &lt;http://www.verslovartai.lt/en/regulations/provision-of-architectural-services-on-a-temporary-or-occasional-basis-in-lithuania/160585/&gt; ;</w:t>
      </w:r>
    </w:p>
    <w:p w:rsidR="00AE32D9" w:rsidRPr="00002799" w:rsidRDefault="00AE32D9" w:rsidP="00783BB6">
      <w:pPr>
        <w:pStyle w:val="Code"/>
        <w:rPr>
          <w:szCs w:val="20"/>
        </w:rPr>
      </w:pPr>
      <w:r w:rsidRPr="00002799">
        <w:rPr>
          <w:szCs w:val="20"/>
        </w:rPr>
        <w:t xml:space="preserve">  </w:t>
      </w:r>
      <w:r w:rsidRPr="00456EBC">
        <w:rPr>
          <w:b/>
          <w:szCs w:val="20"/>
        </w:rPr>
        <w:t>cpsv:follows</w:t>
      </w:r>
      <w:r w:rsidRPr="00002799">
        <w:rPr>
          <w:szCs w:val="20"/>
        </w:rPr>
        <w:t xml:space="preserve"> &lt;http://www.verslovartai.lt/en/regulations/provision-of-architectural-services-on-a-temporary-or-occasional-basis-in-lithuania/160585/&gt;;</w:t>
      </w:r>
    </w:p>
    <w:p w:rsidR="00AE32D9" w:rsidRPr="00456EBC" w:rsidRDefault="00AE32D9" w:rsidP="00783BB6">
      <w:pPr>
        <w:pStyle w:val="Code"/>
        <w:rPr>
          <w:b/>
          <w:szCs w:val="20"/>
        </w:rPr>
      </w:pPr>
      <w:r>
        <w:rPr>
          <w:szCs w:val="20"/>
        </w:rPr>
        <w:t xml:space="preserve">  </w:t>
      </w:r>
      <w:r w:rsidRPr="00456EBC">
        <w:rPr>
          <w:b/>
          <w:szCs w:val="20"/>
        </w:rPr>
        <w:t xml:space="preserve">cpsv:hasInput   </w:t>
      </w:r>
    </w:p>
    <w:p w:rsidR="00AE32D9" w:rsidRPr="00002799" w:rsidRDefault="00AE32D9" w:rsidP="00783BB6">
      <w:pPr>
        <w:pStyle w:val="Code"/>
        <w:rPr>
          <w:szCs w:val="20"/>
        </w:rPr>
      </w:pPr>
      <w:r>
        <w:rPr>
          <w:szCs w:val="20"/>
        </w:rPr>
        <w:t xml:space="preserve">  </w:t>
      </w:r>
      <w:r w:rsidRPr="00002799">
        <w:rPr>
          <w:szCs w:val="20"/>
        </w:rPr>
        <w:t>&lt;http://cpsv.testprojec</w:t>
      </w:r>
      <w:r>
        <w:rPr>
          <w:szCs w:val="20"/>
        </w:rPr>
        <w:t xml:space="preserve">t.eu/id/ltu/ProofOfNationality&gt; </w:t>
      </w:r>
      <w:r w:rsidRPr="00002799">
        <w:rPr>
          <w:szCs w:val="20"/>
        </w:rPr>
        <w:t>,</w:t>
      </w:r>
    </w:p>
    <w:p w:rsidR="00AE32D9" w:rsidRPr="00002799" w:rsidRDefault="00AE32D9" w:rsidP="00783BB6">
      <w:pPr>
        <w:pStyle w:val="Code"/>
        <w:rPr>
          <w:szCs w:val="20"/>
        </w:rPr>
      </w:pPr>
      <w:r>
        <w:rPr>
          <w:szCs w:val="20"/>
        </w:rPr>
        <w:t xml:space="preserve">  </w:t>
      </w:r>
      <w:r w:rsidRPr="00002799">
        <w:rPr>
          <w:szCs w:val="20"/>
        </w:rPr>
        <w:t>&lt;http://cpsv.testproject.eu/id/ltu/LegalEstablishment&gt; ,</w:t>
      </w:r>
    </w:p>
    <w:p w:rsidR="00AE32D9" w:rsidRDefault="00AE32D9" w:rsidP="00783BB6">
      <w:pPr>
        <w:pStyle w:val="Code"/>
        <w:rPr>
          <w:szCs w:val="20"/>
        </w:rPr>
      </w:pPr>
      <w:r w:rsidRPr="00002799">
        <w:rPr>
          <w:szCs w:val="20"/>
        </w:rPr>
        <w:t xml:space="preserve">  &lt;http://cpsv.testproject.eu/id/lt</w:t>
      </w:r>
      <w:r>
        <w:rPr>
          <w:szCs w:val="20"/>
        </w:rPr>
        <w:t>u/ProofOfFormalQualifications&gt; ,</w:t>
      </w:r>
      <w:r w:rsidRPr="00002799">
        <w:rPr>
          <w:szCs w:val="20"/>
        </w:rPr>
        <w:t xml:space="preserve"> </w:t>
      </w:r>
      <w:r>
        <w:rPr>
          <w:szCs w:val="20"/>
        </w:rPr>
        <w:t xml:space="preserve">  </w:t>
      </w:r>
    </w:p>
    <w:p w:rsidR="00AE32D9" w:rsidRPr="00002799" w:rsidRDefault="00AE32D9" w:rsidP="00783BB6">
      <w:pPr>
        <w:pStyle w:val="Code"/>
        <w:rPr>
          <w:szCs w:val="20"/>
        </w:rPr>
      </w:pPr>
      <w:r>
        <w:rPr>
          <w:szCs w:val="20"/>
        </w:rPr>
        <w:t xml:space="preserve">  </w:t>
      </w:r>
      <w:r w:rsidRPr="00002799">
        <w:rPr>
          <w:szCs w:val="20"/>
        </w:rPr>
        <w:t>&lt;http://cpsv.testproject.eu/id/ltu/CertificateOfEconomicActivity&gt; ,</w:t>
      </w:r>
    </w:p>
    <w:p w:rsidR="00AE32D9" w:rsidRDefault="00AE32D9" w:rsidP="00783BB6">
      <w:pPr>
        <w:pStyle w:val="Code"/>
        <w:rPr>
          <w:szCs w:val="20"/>
        </w:rPr>
      </w:pPr>
      <w:r w:rsidRPr="00002799">
        <w:rPr>
          <w:szCs w:val="20"/>
        </w:rPr>
        <w:t xml:space="preserve">  &lt;http://www.verslovartai.ltu/uploads/file/lt-architect-temp-service</w:t>
      </w:r>
      <w:r>
        <w:rPr>
          <w:szCs w:val="20"/>
        </w:rPr>
        <w:t>s-application-form-v0-46p.pdf&gt; ;</w:t>
      </w:r>
    </w:p>
    <w:p w:rsidR="00AE32D9" w:rsidRPr="009756B2" w:rsidRDefault="00AE32D9" w:rsidP="00783BB6">
      <w:pPr>
        <w:pStyle w:val="Code"/>
        <w:rPr>
          <w:szCs w:val="20"/>
          <w:lang w:val="es-ES"/>
        </w:rPr>
      </w:pPr>
      <w:r>
        <w:rPr>
          <w:szCs w:val="20"/>
        </w:rPr>
        <w:t xml:space="preserve">  </w:t>
      </w:r>
      <w:r w:rsidRPr="009756B2">
        <w:rPr>
          <w:b/>
          <w:szCs w:val="20"/>
          <w:lang w:val="es-ES"/>
        </w:rPr>
        <w:t>cpsv:produces</w:t>
      </w:r>
      <w:r w:rsidRPr="009756B2">
        <w:rPr>
          <w:szCs w:val="20"/>
          <w:lang w:val="es-ES"/>
        </w:rPr>
        <w:t xml:space="preserve"> </w:t>
      </w:r>
      <w:r w:rsidRPr="009756B2">
        <w:rPr>
          <w:sz w:val="18"/>
          <w:szCs w:val="20"/>
          <w:lang w:val="es-ES"/>
        </w:rPr>
        <w:t>&lt;http://cpsv.testproject.eu/id/ltu/Output/TemporaryArchitectRegistration&gt; .</w:t>
      </w:r>
    </w:p>
    <w:p w:rsidR="00AE32D9" w:rsidRDefault="00AE32D9" w:rsidP="00B75551">
      <w:pPr>
        <w:spacing w:line="360" w:lineRule="auto"/>
      </w:pPr>
      <w:r>
        <w:t>Further blocks of data describe the various elements pointed to be the initial data, beginning with the Rule for which we know:</w:t>
      </w:r>
    </w:p>
    <w:p w:rsidR="00AE32D9" w:rsidRDefault="00AE32D9" w:rsidP="00B75551">
      <w:pPr>
        <w:numPr>
          <w:ilvl w:val="0"/>
          <w:numId w:val="18"/>
        </w:numPr>
        <w:spacing w:line="360" w:lineRule="auto"/>
      </w:pPr>
      <w:r>
        <w:t>the title;</w:t>
      </w:r>
    </w:p>
    <w:p w:rsidR="00AE32D9" w:rsidRDefault="00AE32D9" w:rsidP="00B75551">
      <w:pPr>
        <w:numPr>
          <w:ilvl w:val="0"/>
          <w:numId w:val="18"/>
        </w:numPr>
        <w:spacing w:line="360" w:lineRule="auto"/>
      </w:pPr>
      <w:r>
        <w:t>the creator;</w:t>
      </w:r>
    </w:p>
    <w:p w:rsidR="00AE32D9" w:rsidRDefault="00AE32D9" w:rsidP="00B75551">
      <w:pPr>
        <w:numPr>
          <w:ilvl w:val="0"/>
          <w:numId w:val="18"/>
        </w:numPr>
        <w:spacing w:line="360" w:lineRule="auto"/>
      </w:pPr>
      <w:r>
        <w:t>the list of legislation that the Rule implements.</w:t>
      </w:r>
    </w:p>
    <w:p w:rsidR="00AE32D9" w:rsidRDefault="00AE32D9" w:rsidP="00783BB6">
      <w:pPr>
        <w:pStyle w:val="Code"/>
        <w:rPr>
          <w:szCs w:val="20"/>
        </w:rPr>
      </w:pPr>
      <w:r w:rsidRPr="00002799">
        <w:rPr>
          <w:szCs w:val="20"/>
        </w:rPr>
        <w:t xml:space="preserve">&lt;http://www.verslovartai.ltu/en/regulations/provision-of-architectural-services-on-a-temporary-or-occasional-basis-in-lithuania/160585/&gt; </w:t>
      </w:r>
    </w:p>
    <w:p w:rsidR="00AE32D9" w:rsidRPr="00002799" w:rsidRDefault="00AE32D9" w:rsidP="00783BB6">
      <w:pPr>
        <w:pStyle w:val="Code"/>
        <w:rPr>
          <w:szCs w:val="20"/>
        </w:rPr>
      </w:pPr>
      <w:r>
        <w:rPr>
          <w:szCs w:val="20"/>
        </w:rPr>
        <w:t xml:space="preserve">  </w:t>
      </w:r>
      <w:r w:rsidRPr="00002799">
        <w:rPr>
          <w:szCs w:val="20"/>
        </w:rPr>
        <w:t xml:space="preserve">a </w:t>
      </w:r>
      <w:r w:rsidRPr="00456EBC">
        <w:rPr>
          <w:b/>
          <w:szCs w:val="20"/>
        </w:rPr>
        <w:t>cpsv:Rule</w:t>
      </w:r>
      <w:r w:rsidRPr="00002799">
        <w:rPr>
          <w:szCs w:val="20"/>
        </w:rPr>
        <w:t>;</w:t>
      </w:r>
    </w:p>
    <w:p w:rsidR="00AE32D9" w:rsidRDefault="00AE32D9" w:rsidP="00783BB6">
      <w:pPr>
        <w:pStyle w:val="Code"/>
        <w:rPr>
          <w:szCs w:val="20"/>
        </w:rPr>
      </w:pPr>
      <w:r w:rsidRPr="00002799">
        <w:rPr>
          <w:szCs w:val="20"/>
        </w:rPr>
        <w:t xml:space="preserve">  </w:t>
      </w:r>
      <w:r w:rsidRPr="00456EBC">
        <w:rPr>
          <w:b/>
          <w:szCs w:val="20"/>
        </w:rPr>
        <w:t>dcterms:title</w:t>
      </w:r>
      <w:r w:rsidRPr="00002799">
        <w:rPr>
          <w:szCs w:val="20"/>
        </w:rPr>
        <w:t xml:space="preserve"> "Provision of Architectural Services on a Temporary or </w:t>
      </w:r>
    </w:p>
    <w:p w:rsidR="00AE32D9" w:rsidRPr="00002799" w:rsidRDefault="00AE32D9" w:rsidP="00783BB6">
      <w:pPr>
        <w:pStyle w:val="Code"/>
        <w:rPr>
          <w:szCs w:val="20"/>
        </w:rPr>
      </w:pPr>
      <w:r>
        <w:rPr>
          <w:szCs w:val="20"/>
        </w:rPr>
        <w:t xml:space="preserve">  </w:t>
      </w:r>
      <w:r w:rsidRPr="00002799">
        <w:rPr>
          <w:szCs w:val="20"/>
        </w:rPr>
        <w:t>Occasional basis in Lithuania"@en;</w:t>
      </w:r>
    </w:p>
    <w:p w:rsidR="00AE32D9" w:rsidRPr="00002799" w:rsidRDefault="00AE32D9" w:rsidP="00783BB6">
      <w:pPr>
        <w:pStyle w:val="Code"/>
        <w:rPr>
          <w:szCs w:val="20"/>
        </w:rPr>
      </w:pPr>
      <w:r w:rsidRPr="00002799">
        <w:rPr>
          <w:szCs w:val="20"/>
        </w:rPr>
        <w:t xml:space="preserve">  </w:t>
      </w:r>
      <w:r w:rsidRPr="00456EBC">
        <w:rPr>
          <w:b/>
          <w:szCs w:val="20"/>
        </w:rPr>
        <w:t>dcterms:creator</w:t>
      </w:r>
      <w:r w:rsidRPr="00002799">
        <w:rPr>
          <w:szCs w:val="20"/>
        </w:rPr>
        <w:t xml:space="preserve"> &lt;http://www.am.ltu/org&gt;;</w:t>
      </w:r>
    </w:p>
    <w:p w:rsidR="00AE32D9" w:rsidRDefault="00AE32D9" w:rsidP="00783BB6">
      <w:pPr>
        <w:pStyle w:val="Code"/>
        <w:rPr>
          <w:szCs w:val="20"/>
          <w:lang w:val="fr-FR"/>
        </w:rPr>
      </w:pPr>
      <w:r w:rsidRPr="00783BB6">
        <w:rPr>
          <w:szCs w:val="20"/>
        </w:rPr>
        <w:t xml:space="preserve">  </w:t>
      </w:r>
      <w:r w:rsidRPr="00456EBC">
        <w:rPr>
          <w:b/>
          <w:szCs w:val="20"/>
          <w:lang w:val="fr-FR"/>
        </w:rPr>
        <w:t>cpsv:implements</w:t>
      </w:r>
      <w:r w:rsidRPr="00456EBC">
        <w:rPr>
          <w:szCs w:val="20"/>
          <w:lang w:val="fr-FR"/>
        </w:rPr>
        <w:t xml:space="preserve"> </w:t>
      </w:r>
      <w:r>
        <w:rPr>
          <w:szCs w:val="20"/>
          <w:lang w:val="fr-FR"/>
        </w:rPr>
        <w:t xml:space="preserve">  </w:t>
      </w:r>
    </w:p>
    <w:p w:rsidR="00AE32D9" w:rsidRPr="00456EBC" w:rsidRDefault="00AE32D9" w:rsidP="00783BB6">
      <w:pPr>
        <w:pStyle w:val="Code"/>
        <w:rPr>
          <w:szCs w:val="20"/>
          <w:lang w:val="fr-FR"/>
        </w:rPr>
      </w:pPr>
      <w:r>
        <w:rPr>
          <w:szCs w:val="20"/>
          <w:lang w:val="fr-FR"/>
        </w:rPr>
        <w:t xml:space="preserve">    </w:t>
      </w:r>
      <w:r w:rsidRPr="00456EBC">
        <w:rPr>
          <w:sz w:val="18"/>
          <w:szCs w:val="20"/>
          <w:lang w:val="fr-FR"/>
        </w:rPr>
        <w:t>&lt;http://cpsv.testproject.eu/id/ltu/FormalFramework/AM_PROTECH_ARC_01&gt;</w:t>
      </w:r>
      <w:r w:rsidRPr="00456EBC">
        <w:rPr>
          <w:szCs w:val="20"/>
          <w:lang w:val="fr-FR"/>
        </w:rPr>
        <w:t xml:space="preserve"> , </w:t>
      </w:r>
    </w:p>
    <w:p w:rsidR="00AE32D9" w:rsidRPr="00002799" w:rsidRDefault="00AE32D9" w:rsidP="00783BB6">
      <w:pPr>
        <w:pStyle w:val="Code"/>
        <w:rPr>
          <w:szCs w:val="20"/>
          <w:lang w:val="fr-FR"/>
        </w:rPr>
      </w:pPr>
      <w:r w:rsidRPr="00456EBC">
        <w:rPr>
          <w:szCs w:val="20"/>
          <w:lang w:val="fr-FR"/>
        </w:rPr>
        <w:t xml:space="preserve">    </w:t>
      </w:r>
      <w:r w:rsidRPr="00456EBC">
        <w:rPr>
          <w:sz w:val="18"/>
          <w:szCs w:val="20"/>
          <w:lang w:val="fr-FR"/>
        </w:rPr>
        <w:t>&lt;http://www3.lrs.lt/pls/inter3/dokpaieska.showdoc_l?p_id=342511&gt;</w:t>
      </w:r>
      <w:r w:rsidRPr="00002799">
        <w:rPr>
          <w:szCs w:val="20"/>
          <w:lang w:val="fr-FR"/>
        </w:rPr>
        <w:t xml:space="preserve"> ,</w:t>
      </w:r>
    </w:p>
    <w:p w:rsidR="00AE32D9" w:rsidRPr="00456EBC" w:rsidRDefault="00AE32D9" w:rsidP="00783BB6">
      <w:pPr>
        <w:pStyle w:val="Code"/>
        <w:rPr>
          <w:sz w:val="18"/>
          <w:szCs w:val="20"/>
          <w:lang w:val="fr-FR"/>
        </w:rPr>
      </w:pPr>
      <w:r w:rsidRPr="00456EBC">
        <w:rPr>
          <w:sz w:val="18"/>
          <w:szCs w:val="20"/>
          <w:lang w:val="fr-FR"/>
        </w:rPr>
        <w:t xml:space="preserve">    &lt;http://eur-lex.europa.eu/LexUriServ/LexUriServ.do?uri=OJ:L:2005:255:0022:0142:EN:PDF&gt; ,</w:t>
      </w:r>
    </w:p>
    <w:p w:rsidR="00AE32D9" w:rsidRPr="00002799" w:rsidRDefault="00AE32D9" w:rsidP="00783BB6">
      <w:pPr>
        <w:pStyle w:val="Code"/>
        <w:rPr>
          <w:szCs w:val="20"/>
          <w:lang w:val="fr-FR"/>
        </w:rPr>
      </w:pPr>
      <w:r w:rsidRPr="00002799">
        <w:rPr>
          <w:szCs w:val="20"/>
          <w:lang w:val="fr-FR"/>
        </w:rPr>
        <w:t xml:space="preserve">    &lt;http://www3.lrs.ltu/pls/inter3/dokpaieska.showdoc_l?p_id=328107&gt;.</w:t>
      </w:r>
    </w:p>
    <w:p w:rsidR="00AE32D9" w:rsidRDefault="00AE32D9" w:rsidP="00B75551">
      <w:pPr>
        <w:spacing w:line="360" w:lineRule="auto"/>
      </w:pPr>
      <w:r w:rsidRPr="00EB1D0F">
        <w:t>We can say more about the</w:t>
      </w:r>
      <w:r>
        <w:t xml:space="preserve"> organisation that created the Rule:</w:t>
      </w:r>
    </w:p>
    <w:p w:rsidR="00AE32D9" w:rsidRDefault="00AE32D9" w:rsidP="00B75551">
      <w:pPr>
        <w:numPr>
          <w:ilvl w:val="0"/>
          <w:numId w:val="20"/>
        </w:numPr>
        <w:spacing w:line="360" w:lineRule="auto"/>
      </w:pPr>
      <w:r>
        <w:t xml:space="preserve">that it is an instance of the ORG Ontology's </w:t>
      </w:r>
      <w:r w:rsidRPr="00EB1D0F">
        <w:rPr>
          <w:rFonts w:ascii="Courier New" w:hAnsi="Courier New" w:cs="Courier New"/>
        </w:rPr>
        <w:t>FormalOrganization</w:t>
      </w:r>
      <w:r>
        <w:t xml:space="preserve"> class;</w:t>
      </w:r>
    </w:p>
    <w:p w:rsidR="00AE32D9" w:rsidRDefault="00AE32D9" w:rsidP="00B75551">
      <w:pPr>
        <w:numPr>
          <w:ilvl w:val="0"/>
          <w:numId w:val="19"/>
        </w:numPr>
        <w:spacing w:line="360" w:lineRule="auto"/>
      </w:pPr>
      <w:r>
        <w:t>its name;</w:t>
      </w:r>
    </w:p>
    <w:p w:rsidR="00AE32D9" w:rsidRDefault="00AE32D9" w:rsidP="00B75551">
      <w:pPr>
        <w:numPr>
          <w:ilvl w:val="0"/>
          <w:numId w:val="19"/>
        </w:numPr>
        <w:spacing w:line="360" w:lineRule="auto"/>
      </w:pPr>
      <w:r>
        <w:lastRenderedPageBreak/>
        <w:t>its homepage;</w:t>
      </w:r>
    </w:p>
    <w:p w:rsidR="00AE32D9" w:rsidRDefault="00AE32D9" w:rsidP="00B75551">
      <w:pPr>
        <w:numPr>
          <w:ilvl w:val="0"/>
          <w:numId w:val="19"/>
        </w:numPr>
        <w:spacing w:line="360" w:lineRule="auto"/>
      </w:pPr>
      <w:r>
        <w:t>its type (according to the ADMS [</w:t>
      </w:r>
      <w:r w:rsidR="006451C5">
        <w:fldChar w:fldCharType="begin"/>
      </w:r>
      <w:r>
        <w:instrText xml:space="preserve"> REF _Ref351373783 \r \h </w:instrText>
      </w:r>
      <w:r w:rsidR="006451C5">
        <w:fldChar w:fldCharType="separate"/>
      </w:r>
      <w:r w:rsidR="00513758">
        <w:t>1</w:t>
      </w:r>
      <w:r w:rsidR="006451C5">
        <w:fldChar w:fldCharType="end"/>
      </w:r>
      <w:r>
        <w:t>] publisher type vocabulary);</w:t>
      </w:r>
    </w:p>
    <w:p w:rsidR="00AE32D9" w:rsidRDefault="00AE32D9" w:rsidP="00B75551">
      <w:pPr>
        <w:numPr>
          <w:ilvl w:val="0"/>
          <w:numId w:val="19"/>
        </w:numPr>
        <w:spacing w:line="360" w:lineRule="auto"/>
      </w:pPr>
      <w:r>
        <w:t>that it provides the service.</w:t>
      </w:r>
    </w:p>
    <w:p w:rsidR="00AE32D9" w:rsidRPr="00EB1D0F" w:rsidRDefault="00AE32D9" w:rsidP="00783BB6"/>
    <w:p w:rsidR="00AE32D9" w:rsidRPr="00002799" w:rsidRDefault="00AE32D9" w:rsidP="00783BB6">
      <w:pPr>
        <w:pStyle w:val="Code"/>
        <w:rPr>
          <w:szCs w:val="20"/>
        </w:rPr>
      </w:pPr>
      <w:r w:rsidRPr="00002799">
        <w:rPr>
          <w:szCs w:val="20"/>
        </w:rPr>
        <w:t>&lt;http://www.am.ltu/org&gt; a org:FormalOrganization ;</w:t>
      </w:r>
    </w:p>
    <w:p w:rsidR="00AE32D9" w:rsidRPr="00002799" w:rsidRDefault="00AE32D9" w:rsidP="00783BB6">
      <w:pPr>
        <w:pStyle w:val="Code"/>
        <w:rPr>
          <w:szCs w:val="20"/>
        </w:rPr>
      </w:pPr>
      <w:r>
        <w:rPr>
          <w:szCs w:val="20"/>
        </w:rPr>
        <w:t xml:space="preserve">  </w:t>
      </w:r>
      <w:r w:rsidRPr="00EB1D0F">
        <w:rPr>
          <w:b/>
          <w:szCs w:val="20"/>
        </w:rPr>
        <w:t>foaf:name</w:t>
      </w:r>
      <w:r w:rsidRPr="00002799">
        <w:rPr>
          <w:szCs w:val="20"/>
        </w:rPr>
        <w:t xml:space="preserve"> "Ministry of Environment of the Republic of Lithuania" ;</w:t>
      </w:r>
    </w:p>
    <w:p w:rsidR="00AE32D9" w:rsidRPr="00002799" w:rsidRDefault="00AE32D9" w:rsidP="00783BB6">
      <w:pPr>
        <w:pStyle w:val="Code"/>
        <w:rPr>
          <w:szCs w:val="20"/>
        </w:rPr>
      </w:pPr>
      <w:r>
        <w:rPr>
          <w:szCs w:val="20"/>
        </w:rPr>
        <w:t xml:space="preserve">  </w:t>
      </w:r>
      <w:r w:rsidRPr="00EB1D0F">
        <w:rPr>
          <w:b/>
          <w:szCs w:val="20"/>
        </w:rPr>
        <w:t>foaf:homepage</w:t>
      </w:r>
      <w:r w:rsidRPr="00002799">
        <w:rPr>
          <w:szCs w:val="20"/>
        </w:rPr>
        <w:t xml:space="preserve"> &lt;http://www.am.lt&gt; ;</w:t>
      </w:r>
    </w:p>
    <w:p w:rsidR="00AE32D9" w:rsidRPr="00EB1D0F" w:rsidRDefault="00AE32D9" w:rsidP="00783BB6">
      <w:pPr>
        <w:pStyle w:val="Code"/>
        <w:rPr>
          <w:b/>
          <w:szCs w:val="20"/>
        </w:rPr>
      </w:pPr>
      <w:r>
        <w:rPr>
          <w:szCs w:val="20"/>
        </w:rPr>
        <w:t xml:space="preserve">  </w:t>
      </w:r>
      <w:r w:rsidRPr="00EB1D0F">
        <w:rPr>
          <w:b/>
          <w:szCs w:val="20"/>
        </w:rPr>
        <w:t xml:space="preserve">cpsv:provides  </w:t>
      </w:r>
    </w:p>
    <w:p w:rsidR="00AE32D9" w:rsidRPr="00002799" w:rsidRDefault="00AE32D9" w:rsidP="00783BB6">
      <w:pPr>
        <w:pStyle w:val="Code"/>
        <w:rPr>
          <w:szCs w:val="20"/>
        </w:rPr>
      </w:pPr>
      <w:r>
        <w:rPr>
          <w:szCs w:val="20"/>
        </w:rPr>
        <w:t xml:space="preserve">    </w:t>
      </w:r>
      <w:r w:rsidRPr="00EB1D0F">
        <w:rPr>
          <w:sz w:val="18"/>
          <w:szCs w:val="20"/>
        </w:rPr>
        <w:t>&lt;http://cpsv.testproject.eu/id/ltu/PublicService/ArchitectRegistration&gt; ;</w:t>
      </w:r>
    </w:p>
    <w:p w:rsidR="00AE32D9" w:rsidRPr="00002799" w:rsidRDefault="00AE32D9" w:rsidP="00783BB6">
      <w:pPr>
        <w:pStyle w:val="Code"/>
        <w:rPr>
          <w:szCs w:val="20"/>
        </w:rPr>
      </w:pPr>
      <w:r>
        <w:rPr>
          <w:b/>
          <w:szCs w:val="20"/>
        </w:rPr>
        <w:t xml:space="preserve">  </w:t>
      </w:r>
      <w:r w:rsidRPr="00EB1D0F">
        <w:rPr>
          <w:b/>
          <w:szCs w:val="20"/>
        </w:rPr>
        <w:t>dcterms:type</w:t>
      </w:r>
      <w:r w:rsidRPr="00002799">
        <w:rPr>
          <w:szCs w:val="20"/>
        </w:rPr>
        <w:t xml:space="preserve"> &lt;http://purl.org/adms/p</w:t>
      </w:r>
      <w:r>
        <w:rPr>
          <w:szCs w:val="20"/>
        </w:rPr>
        <w:t>ublishertype/NationalAuthority&gt;</w:t>
      </w:r>
      <w:r w:rsidRPr="00002799">
        <w:rPr>
          <w:szCs w:val="20"/>
        </w:rPr>
        <w:t>.</w:t>
      </w:r>
    </w:p>
    <w:p w:rsidR="00AE32D9" w:rsidRPr="00002799" w:rsidRDefault="00AE32D9" w:rsidP="00B75551">
      <w:pPr>
        <w:spacing w:line="360" w:lineRule="auto"/>
      </w:pPr>
      <w:r>
        <w:t xml:space="preserve">The data also includes information about the 4 pieces of legislation that the Rule implements, that is, the formal framework in which it operates (see section </w:t>
      </w:r>
      <w:fldSimple w:instr=" REF _Ref350759193 \r \h  \* MERGEFORMAT ">
        <w:r w:rsidR="00513758">
          <w:t>4.5</w:t>
        </w:r>
      </w:fldSimple>
      <w:r>
        <w:t>).</w:t>
      </w:r>
    </w:p>
    <w:p w:rsidR="00AE32D9" w:rsidRDefault="00AE32D9" w:rsidP="00783BB6">
      <w:pPr>
        <w:pStyle w:val="Code"/>
        <w:rPr>
          <w:szCs w:val="20"/>
        </w:rPr>
      </w:pPr>
      <w:r w:rsidRPr="00002799">
        <w:rPr>
          <w:szCs w:val="20"/>
        </w:rPr>
        <w:t xml:space="preserve">&lt;http://cpsv.testproject.eu/id/ltu/FormalFramework/AM_PROTECH_ARC_01&gt; </w:t>
      </w:r>
    </w:p>
    <w:p w:rsidR="00AE32D9" w:rsidRPr="00002799" w:rsidRDefault="00AE32D9" w:rsidP="00783BB6">
      <w:pPr>
        <w:pStyle w:val="Code"/>
        <w:rPr>
          <w:szCs w:val="20"/>
        </w:rPr>
      </w:pPr>
      <w:r>
        <w:rPr>
          <w:szCs w:val="20"/>
        </w:rPr>
        <w:t xml:space="preserve">  </w:t>
      </w:r>
      <w:r w:rsidRPr="00002799">
        <w:rPr>
          <w:szCs w:val="20"/>
        </w:rPr>
        <w:t xml:space="preserve">a </w:t>
      </w:r>
      <w:r w:rsidRPr="00EB1D0F">
        <w:rPr>
          <w:b/>
          <w:szCs w:val="20"/>
        </w:rPr>
        <w:t>cpsv:FormalFramework</w:t>
      </w:r>
      <w:r w:rsidRPr="00002799">
        <w:rPr>
          <w:szCs w:val="20"/>
        </w:rPr>
        <w:t xml:space="preserve"> ;</w:t>
      </w:r>
    </w:p>
    <w:p w:rsidR="00AE32D9" w:rsidRPr="00002799" w:rsidRDefault="00AE32D9" w:rsidP="00783BB6">
      <w:pPr>
        <w:pStyle w:val="Code"/>
        <w:rPr>
          <w:szCs w:val="20"/>
        </w:rPr>
      </w:pPr>
      <w:r>
        <w:rPr>
          <w:szCs w:val="20"/>
        </w:rPr>
        <w:t xml:space="preserve">  </w:t>
      </w:r>
      <w:r w:rsidRPr="00EB1D0F">
        <w:rPr>
          <w:b/>
          <w:szCs w:val="20"/>
        </w:rPr>
        <w:t>dcterms:title</w:t>
      </w:r>
      <w:r w:rsidRPr="00002799">
        <w:rPr>
          <w:szCs w:val="20"/>
        </w:rPr>
        <w:t xml:space="preserve"> "RESOLUTION ON THE PROFESSIONAL RECOGNITION OR TEMPORARY OR OCCASIONAL PROVISION OF ARCHITECT SERVICES IN LITHUANIA"@en ;</w:t>
      </w:r>
    </w:p>
    <w:p w:rsidR="00AE32D9" w:rsidRPr="00002799" w:rsidRDefault="00AE32D9" w:rsidP="00783BB6">
      <w:pPr>
        <w:pStyle w:val="Code"/>
        <w:rPr>
          <w:szCs w:val="20"/>
        </w:rPr>
      </w:pPr>
      <w:r>
        <w:rPr>
          <w:szCs w:val="20"/>
        </w:rPr>
        <w:t xml:space="preserve">  </w:t>
      </w:r>
      <w:r w:rsidRPr="00EB1D0F">
        <w:rPr>
          <w:b/>
          <w:szCs w:val="20"/>
        </w:rPr>
        <w:t>dcterms:description</w:t>
      </w:r>
      <w:r w:rsidRPr="00002799">
        <w:rPr>
          <w:szCs w:val="20"/>
        </w:rPr>
        <w:t xml:space="preserve"> """Authorisation is needed for Architects from other EU member states for the provision of architectural Services on a temporary or occasional basis. Upon successful completion of the requirements, List of Architects who can provide Architectural Services on a temporary or occasional basis will be publicly available on the site of Ministry of Environment of the Republic of Lithuania."""@en .</w:t>
      </w:r>
    </w:p>
    <w:p w:rsidR="00AE32D9" w:rsidRPr="00002799" w:rsidRDefault="00AE32D9" w:rsidP="00783BB6">
      <w:pPr>
        <w:pStyle w:val="Code"/>
        <w:rPr>
          <w:szCs w:val="20"/>
        </w:rPr>
      </w:pPr>
    </w:p>
    <w:p w:rsidR="00AE32D9" w:rsidRDefault="00AE32D9" w:rsidP="00783BB6">
      <w:pPr>
        <w:pStyle w:val="Code"/>
        <w:rPr>
          <w:szCs w:val="20"/>
        </w:rPr>
      </w:pPr>
      <w:r>
        <w:rPr>
          <w:szCs w:val="20"/>
        </w:rPr>
        <w:t>&lt;http://www3.lrs.lt</w:t>
      </w:r>
      <w:r w:rsidRPr="00002799">
        <w:rPr>
          <w:szCs w:val="20"/>
        </w:rPr>
        <w:t>/pls/inter3/dokpaieska.showdoc_l?p_id=342511&gt;</w:t>
      </w:r>
    </w:p>
    <w:p w:rsidR="00AE32D9" w:rsidRPr="00002799" w:rsidRDefault="00AE32D9" w:rsidP="00783BB6">
      <w:pPr>
        <w:pStyle w:val="Code"/>
        <w:rPr>
          <w:szCs w:val="20"/>
        </w:rPr>
      </w:pPr>
      <w:r>
        <w:rPr>
          <w:szCs w:val="20"/>
        </w:rPr>
        <w:t xml:space="preserve"> </w:t>
      </w:r>
      <w:r w:rsidRPr="00002799">
        <w:rPr>
          <w:szCs w:val="20"/>
        </w:rPr>
        <w:t xml:space="preserve"> a </w:t>
      </w:r>
      <w:r w:rsidRPr="00EB1D0F">
        <w:rPr>
          <w:b/>
          <w:szCs w:val="20"/>
        </w:rPr>
        <w:t>cpsv:FormalFramework</w:t>
      </w:r>
      <w:r w:rsidRPr="00002799">
        <w:rPr>
          <w:szCs w:val="20"/>
        </w:rPr>
        <w:t xml:space="preserve"> ;</w:t>
      </w:r>
    </w:p>
    <w:p w:rsidR="00AE32D9" w:rsidRPr="00002799" w:rsidRDefault="00AE32D9" w:rsidP="00783BB6">
      <w:pPr>
        <w:pStyle w:val="Code"/>
        <w:rPr>
          <w:szCs w:val="20"/>
        </w:rPr>
      </w:pPr>
      <w:r>
        <w:rPr>
          <w:b/>
          <w:szCs w:val="20"/>
        </w:rPr>
        <w:t xml:space="preserve">  </w:t>
      </w:r>
      <w:r w:rsidRPr="00EB1D0F">
        <w:rPr>
          <w:b/>
          <w:szCs w:val="20"/>
        </w:rPr>
        <w:t>dcterms:title</w:t>
      </w:r>
      <w:r w:rsidRPr="00002799">
        <w:rPr>
          <w:szCs w:val="20"/>
        </w:rPr>
        <w:t xml:space="preserve"> "Republic Of Lithuania Law On The Recognition Of Regulated professional Qualifications"@en .</w:t>
      </w:r>
    </w:p>
    <w:p w:rsidR="00AE32D9" w:rsidRPr="00002799" w:rsidRDefault="00AE32D9" w:rsidP="00783BB6">
      <w:pPr>
        <w:pStyle w:val="Code"/>
        <w:rPr>
          <w:szCs w:val="20"/>
        </w:rPr>
      </w:pPr>
    </w:p>
    <w:p w:rsidR="00AE32D9" w:rsidRDefault="00AE32D9" w:rsidP="00783BB6">
      <w:pPr>
        <w:pStyle w:val="Code"/>
        <w:rPr>
          <w:szCs w:val="20"/>
        </w:rPr>
      </w:pPr>
      <w:r w:rsidRPr="00002799">
        <w:rPr>
          <w:szCs w:val="20"/>
        </w:rPr>
        <w:t>&lt;http://eur-lex.europa.eu/LexUriServ/LexUriServ.do?uri=OJ:L:2005:255:0022:0142:EN:PDF&gt;</w:t>
      </w:r>
    </w:p>
    <w:p w:rsidR="00AE32D9" w:rsidRPr="00002799" w:rsidRDefault="00AE32D9" w:rsidP="00783BB6">
      <w:pPr>
        <w:pStyle w:val="Code"/>
        <w:rPr>
          <w:szCs w:val="20"/>
        </w:rPr>
      </w:pPr>
      <w:r>
        <w:rPr>
          <w:szCs w:val="20"/>
        </w:rPr>
        <w:t xml:space="preserve"> </w:t>
      </w:r>
      <w:r w:rsidRPr="00002799">
        <w:rPr>
          <w:szCs w:val="20"/>
        </w:rPr>
        <w:t xml:space="preserve"> a </w:t>
      </w:r>
      <w:r w:rsidRPr="00EB1D0F">
        <w:rPr>
          <w:b/>
          <w:szCs w:val="20"/>
        </w:rPr>
        <w:t>cpsv:FormalFramework</w:t>
      </w:r>
      <w:r w:rsidRPr="00002799">
        <w:rPr>
          <w:szCs w:val="20"/>
        </w:rPr>
        <w:t xml:space="preserve"> ;</w:t>
      </w:r>
    </w:p>
    <w:p w:rsidR="00AE32D9" w:rsidRPr="00002799" w:rsidRDefault="00AE32D9" w:rsidP="00783BB6">
      <w:pPr>
        <w:pStyle w:val="Code"/>
        <w:rPr>
          <w:szCs w:val="20"/>
        </w:rPr>
      </w:pPr>
      <w:r>
        <w:rPr>
          <w:szCs w:val="20"/>
        </w:rPr>
        <w:t xml:space="preserve">  </w:t>
      </w:r>
      <w:r w:rsidRPr="00EB1D0F">
        <w:rPr>
          <w:b/>
          <w:szCs w:val="20"/>
        </w:rPr>
        <w:t>dcterms:title</w:t>
      </w:r>
      <w:r w:rsidRPr="00002799">
        <w:rPr>
          <w:szCs w:val="20"/>
        </w:rPr>
        <w:t xml:space="preserve"> "Directive 2005/36/EC of the European Parliament and of the Council on the recognition of p</w:t>
      </w:r>
      <w:r>
        <w:rPr>
          <w:szCs w:val="20"/>
        </w:rPr>
        <w:t>rofessional qualifications)"@en</w:t>
      </w:r>
      <w:r w:rsidRPr="00002799">
        <w:rPr>
          <w:szCs w:val="20"/>
        </w:rPr>
        <w:t>.</w:t>
      </w:r>
    </w:p>
    <w:p w:rsidR="00AE32D9" w:rsidRPr="00002799" w:rsidRDefault="00AE32D9" w:rsidP="00783BB6">
      <w:pPr>
        <w:pStyle w:val="Code"/>
        <w:rPr>
          <w:szCs w:val="20"/>
        </w:rPr>
      </w:pPr>
    </w:p>
    <w:p w:rsidR="00AE32D9" w:rsidRDefault="00AE32D9" w:rsidP="00783BB6">
      <w:pPr>
        <w:pStyle w:val="Code"/>
        <w:rPr>
          <w:szCs w:val="20"/>
        </w:rPr>
      </w:pPr>
      <w:r w:rsidRPr="00002799">
        <w:rPr>
          <w:szCs w:val="20"/>
        </w:rPr>
        <w:t>&lt;http://www3.lrs.lt/pls/inter3/dokpaieska.showdoc_l?p_id=328107&gt;</w:t>
      </w:r>
    </w:p>
    <w:p w:rsidR="00AE32D9" w:rsidRPr="00002799" w:rsidRDefault="00AE32D9" w:rsidP="00783BB6">
      <w:pPr>
        <w:pStyle w:val="Code"/>
        <w:rPr>
          <w:szCs w:val="20"/>
        </w:rPr>
      </w:pPr>
      <w:r w:rsidRPr="00002799">
        <w:rPr>
          <w:szCs w:val="20"/>
        </w:rPr>
        <w:t xml:space="preserve"> </w:t>
      </w:r>
      <w:r>
        <w:rPr>
          <w:szCs w:val="20"/>
        </w:rPr>
        <w:t xml:space="preserve"> </w:t>
      </w:r>
      <w:r w:rsidRPr="00002799">
        <w:rPr>
          <w:szCs w:val="20"/>
        </w:rPr>
        <w:t xml:space="preserve">a </w:t>
      </w:r>
      <w:r w:rsidRPr="00EB1D0F">
        <w:rPr>
          <w:b/>
          <w:szCs w:val="20"/>
        </w:rPr>
        <w:t>cpsv:FormalFramework</w:t>
      </w:r>
      <w:r w:rsidRPr="00002799">
        <w:rPr>
          <w:szCs w:val="20"/>
        </w:rPr>
        <w:t xml:space="preserve"> ;</w:t>
      </w:r>
    </w:p>
    <w:p w:rsidR="00AE32D9" w:rsidRDefault="00AE32D9" w:rsidP="00783BB6">
      <w:pPr>
        <w:pStyle w:val="Code"/>
        <w:rPr>
          <w:szCs w:val="20"/>
        </w:rPr>
      </w:pPr>
      <w:r>
        <w:rPr>
          <w:szCs w:val="20"/>
        </w:rPr>
        <w:t xml:space="preserve">  </w:t>
      </w:r>
      <w:r w:rsidRPr="00EB1D0F">
        <w:rPr>
          <w:b/>
          <w:szCs w:val="20"/>
        </w:rPr>
        <w:t>dcterms:title</w:t>
      </w:r>
      <w:r w:rsidRPr="00002799">
        <w:rPr>
          <w:szCs w:val="20"/>
        </w:rPr>
        <w:t xml:space="preserve"> "Order No D1-507 by the Minister of Environment of the Republic of Lithuania of 29 September 2008 on the Procedure for the Recognition of the Professional Qualifications of Architect for the </w:t>
      </w:r>
      <w:r w:rsidRPr="00002799">
        <w:rPr>
          <w:szCs w:val="20"/>
        </w:rPr>
        <w:lastRenderedPageBreak/>
        <w:t>pursuit of the professional activities of an architect or the provision of architect's services on a temporary or occasional basis in the Republic of Lithuania (Official Gazette, 2004, No 55-1916; 2008, No 114-4373) (LT)"@en .</w:t>
      </w:r>
    </w:p>
    <w:p w:rsidR="00AE32D9" w:rsidRDefault="00AE32D9" w:rsidP="00B75551">
      <w:pPr>
        <w:spacing w:line="360" w:lineRule="auto"/>
      </w:pPr>
      <w:r>
        <w:t xml:space="preserve">The (human readable) rules stipulate that a number of inputs are required and the data includes details of these. In each case, the type of input is specified using the </w:t>
      </w:r>
      <w:r w:rsidRPr="008100C3">
        <w:rPr>
          <w:rFonts w:ascii="Courier New" w:hAnsi="Courier New" w:cs="Courier New"/>
        </w:rPr>
        <w:t>dcterms:type</w:t>
      </w:r>
      <w:r>
        <w:t xml:space="preserve"> property linked to a controlled vocabulary of such types.</w:t>
      </w:r>
    </w:p>
    <w:p w:rsidR="00AE32D9" w:rsidRPr="00EB1D0F" w:rsidRDefault="00AE32D9" w:rsidP="00783BB6">
      <w:pPr>
        <w:pStyle w:val="Code"/>
        <w:rPr>
          <w:szCs w:val="20"/>
        </w:rPr>
      </w:pPr>
      <w:r w:rsidRPr="00EB1D0F">
        <w:rPr>
          <w:szCs w:val="20"/>
        </w:rPr>
        <w:t>&lt;http://cpsv.testproject.eu/id/ltu/ProofOfNationality&gt;</w:t>
      </w:r>
    </w:p>
    <w:p w:rsidR="00AE32D9" w:rsidRPr="00EB1D0F" w:rsidRDefault="00AE32D9" w:rsidP="00783BB6">
      <w:pPr>
        <w:pStyle w:val="Code"/>
        <w:rPr>
          <w:szCs w:val="20"/>
        </w:rPr>
      </w:pPr>
      <w:r w:rsidRPr="00EB1D0F">
        <w:rPr>
          <w:szCs w:val="20"/>
        </w:rPr>
        <w:t xml:space="preserve">  a </w:t>
      </w:r>
      <w:r w:rsidRPr="00EB1D0F">
        <w:rPr>
          <w:b/>
          <w:szCs w:val="20"/>
        </w:rPr>
        <w:t>cpsv:Input</w:t>
      </w:r>
      <w:r w:rsidRPr="00EB1D0F">
        <w:rPr>
          <w:szCs w:val="20"/>
        </w:rPr>
        <w:t xml:space="preserve"> ;</w:t>
      </w:r>
    </w:p>
    <w:p w:rsidR="00AE32D9" w:rsidRDefault="00AE32D9" w:rsidP="00783BB6">
      <w:pPr>
        <w:pStyle w:val="Code"/>
        <w:rPr>
          <w:szCs w:val="20"/>
        </w:rPr>
      </w:pPr>
      <w:r>
        <w:rPr>
          <w:szCs w:val="20"/>
        </w:rPr>
        <w:t xml:space="preserve">  </w:t>
      </w:r>
      <w:r w:rsidRPr="00EB1D0F">
        <w:rPr>
          <w:b/>
          <w:szCs w:val="20"/>
        </w:rPr>
        <w:t>dcterms:type</w:t>
      </w:r>
      <w:r w:rsidRPr="00002799">
        <w:rPr>
          <w:szCs w:val="20"/>
        </w:rPr>
        <w:t xml:space="preserve"> </w:t>
      </w:r>
    </w:p>
    <w:p w:rsidR="00AE32D9" w:rsidRPr="00002799" w:rsidRDefault="00AE32D9" w:rsidP="00783BB6">
      <w:pPr>
        <w:pStyle w:val="Code"/>
        <w:rPr>
          <w:szCs w:val="20"/>
        </w:rPr>
      </w:pPr>
      <w:r>
        <w:rPr>
          <w:szCs w:val="20"/>
        </w:rPr>
        <w:t xml:space="preserve">    </w:t>
      </w:r>
      <w:r w:rsidRPr="00002799">
        <w:rPr>
          <w:szCs w:val="20"/>
        </w:rPr>
        <w:t>&lt;http://cpsv.testproject.eu/spocs/def/InputType/Certificate&gt; ;</w:t>
      </w:r>
    </w:p>
    <w:p w:rsidR="00AE32D9" w:rsidRPr="00002799" w:rsidRDefault="00AE32D9" w:rsidP="00783BB6">
      <w:pPr>
        <w:pStyle w:val="Code"/>
        <w:rPr>
          <w:szCs w:val="20"/>
        </w:rPr>
      </w:pPr>
      <w:r>
        <w:rPr>
          <w:szCs w:val="20"/>
        </w:rPr>
        <w:t xml:space="preserve">  </w:t>
      </w:r>
      <w:r w:rsidRPr="00EB1D0F">
        <w:rPr>
          <w:b/>
          <w:szCs w:val="20"/>
        </w:rPr>
        <w:t>dcterms:title</w:t>
      </w:r>
      <w:r w:rsidRPr="00002799">
        <w:rPr>
          <w:szCs w:val="20"/>
        </w:rPr>
        <w:t xml:space="preserve"> "Proof of nationality"@en ;</w:t>
      </w:r>
    </w:p>
    <w:p w:rsidR="00AE32D9" w:rsidRDefault="00AE32D9" w:rsidP="00783BB6">
      <w:pPr>
        <w:pStyle w:val="Code"/>
        <w:rPr>
          <w:szCs w:val="20"/>
        </w:rPr>
      </w:pPr>
      <w:r>
        <w:rPr>
          <w:szCs w:val="20"/>
        </w:rPr>
        <w:t xml:space="preserve">  </w:t>
      </w:r>
      <w:r w:rsidRPr="00EB1D0F">
        <w:rPr>
          <w:b/>
          <w:szCs w:val="20"/>
        </w:rPr>
        <w:t>dcterms:description</w:t>
      </w:r>
      <w:r w:rsidRPr="00002799">
        <w:rPr>
          <w:szCs w:val="20"/>
        </w:rPr>
        <w:t xml:space="preserve"> "Proof o</w:t>
      </w:r>
      <w:r>
        <w:rPr>
          <w:szCs w:val="20"/>
        </w:rPr>
        <w:t>f the nationality of the person</w:t>
      </w:r>
    </w:p>
    <w:p w:rsidR="00AE32D9" w:rsidRPr="00002799" w:rsidRDefault="00AE32D9" w:rsidP="00783BB6">
      <w:pPr>
        <w:pStyle w:val="Code"/>
        <w:rPr>
          <w:szCs w:val="20"/>
        </w:rPr>
      </w:pPr>
      <w:r w:rsidRPr="00002799">
        <w:rPr>
          <w:szCs w:val="20"/>
        </w:rPr>
        <w:t>concerned."@en .</w:t>
      </w:r>
    </w:p>
    <w:p w:rsidR="00AE32D9" w:rsidRPr="00002799" w:rsidRDefault="00AE32D9" w:rsidP="00783BB6">
      <w:pPr>
        <w:pStyle w:val="Code"/>
        <w:rPr>
          <w:szCs w:val="20"/>
        </w:rPr>
      </w:pPr>
    </w:p>
    <w:p w:rsidR="00AE32D9" w:rsidRPr="00783BB6" w:rsidRDefault="00AE32D9" w:rsidP="00783BB6">
      <w:pPr>
        <w:pStyle w:val="Code"/>
        <w:rPr>
          <w:szCs w:val="20"/>
        </w:rPr>
      </w:pPr>
      <w:r w:rsidRPr="00783BB6">
        <w:rPr>
          <w:szCs w:val="20"/>
        </w:rPr>
        <w:t>&lt;http://cpsv.testproject.eu/id/ltu/LegalEstablishment&gt;</w:t>
      </w:r>
    </w:p>
    <w:p w:rsidR="00AE32D9" w:rsidRPr="00EB1D0F" w:rsidRDefault="00AE32D9" w:rsidP="00783BB6">
      <w:pPr>
        <w:pStyle w:val="Code"/>
        <w:rPr>
          <w:szCs w:val="20"/>
        </w:rPr>
      </w:pPr>
      <w:r w:rsidRPr="00EB1D0F">
        <w:rPr>
          <w:szCs w:val="20"/>
        </w:rPr>
        <w:t xml:space="preserve">  a </w:t>
      </w:r>
      <w:r w:rsidRPr="00EB1D0F">
        <w:rPr>
          <w:b/>
          <w:szCs w:val="20"/>
        </w:rPr>
        <w:t>cpsv:Input</w:t>
      </w:r>
      <w:r w:rsidRPr="00EB1D0F">
        <w:rPr>
          <w:szCs w:val="20"/>
        </w:rPr>
        <w:t xml:space="preserve"> ;</w:t>
      </w:r>
    </w:p>
    <w:p w:rsidR="00AE32D9" w:rsidRPr="00002799" w:rsidRDefault="00AE32D9" w:rsidP="00783BB6">
      <w:pPr>
        <w:pStyle w:val="Code"/>
        <w:rPr>
          <w:szCs w:val="20"/>
        </w:rPr>
      </w:pPr>
      <w:r w:rsidRPr="00EB1D0F">
        <w:rPr>
          <w:szCs w:val="20"/>
        </w:rPr>
        <w:t xml:space="preserve">  </w:t>
      </w:r>
      <w:r w:rsidRPr="00EB1D0F">
        <w:rPr>
          <w:b/>
          <w:szCs w:val="20"/>
        </w:rPr>
        <w:t>dcterms:type</w:t>
      </w:r>
      <w:r w:rsidRPr="00002799">
        <w:rPr>
          <w:szCs w:val="20"/>
        </w:rPr>
        <w:t xml:space="preserve"> &lt;http://cpsv.testproject.eu/spocs/def/InputType/Certificate&gt; ;</w:t>
      </w:r>
    </w:p>
    <w:p w:rsidR="00AE32D9" w:rsidRPr="00002799" w:rsidRDefault="00AE32D9" w:rsidP="00783BB6">
      <w:pPr>
        <w:pStyle w:val="Code"/>
        <w:rPr>
          <w:szCs w:val="20"/>
        </w:rPr>
      </w:pPr>
      <w:r>
        <w:rPr>
          <w:szCs w:val="20"/>
        </w:rPr>
        <w:t xml:space="preserve">  </w:t>
      </w:r>
      <w:r w:rsidRPr="00EB1D0F">
        <w:rPr>
          <w:b/>
          <w:szCs w:val="20"/>
        </w:rPr>
        <w:t>dcterms:title</w:t>
      </w:r>
      <w:r w:rsidRPr="00002799">
        <w:rPr>
          <w:szCs w:val="20"/>
        </w:rPr>
        <w:t xml:space="preserve"> "Proof of legal establishment"@en ;</w:t>
      </w:r>
    </w:p>
    <w:p w:rsidR="00AE32D9" w:rsidRPr="00002799" w:rsidRDefault="00AE32D9" w:rsidP="00783BB6">
      <w:pPr>
        <w:pStyle w:val="Code"/>
        <w:rPr>
          <w:szCs w:val="20"/>
        </w:rPr>
      </w:pPr>
      <w:r>
        <w:rPr>
          <w:szCs w:val="20"/>
        </w:rPr>
        <w:t xml:space="preserve">  </w:t>
      </w:r>
      <w:r w:rsidRPr="00EB1D0F">
        <w:rPr>
          <w:b/>
          <w:szCs w:val="20"/>
        </w:rPr>
        <w:t>dcterms:description</w:t>
      </w:r>
      <w:r w:rsidRPr="00002799">
        <w:rPr>
          <w:szCs w:val="20"/>
        </w:rPr>
        <w:t xml:space="preserve"> "Certificate stating that the holder is legally established in a Member State for the purpose of pursuing the activities concerned and that he is not prohibited from practicing, even temporarily."@en .</w:t>
      </w:r>
    </w:p>
    <w:p w:rsidR="00AE32D9" w:rsidRPr="00002799" w:rsidRDefault="00AE32D9" w:rsidP="00783BB6">
      <w:pPr>
        <w:pStyle w:val="Code"/>
        <w:rPr>
          <w:szCs w:val="20"/>
        </w:rPr>
      </w:pPr>
    </w:p>
    <w:p w:rsidR="00AE32D9" w:rsidRPr="00783BB6" w:rsidRDefault="00AE32D9" w:rsidP="00783BB6">
      <w:pPr>
        <w:pStyle w:val="Code"/>
        <w:rPr>
          <w:szCs w:val="20"/>
        </w:rPr>
      </w:pPr>
      <w:r w:rsidRPr="00783BB6">
        <w:rPr>
          <w:szCs w:val="20"/>
        </w:rPr>
        <w:t>&lt;http://cpsv.testproject.eu/id/ltu/ProofOfFormalQualifications&gt;</w:t>
      </w:r>
    </w:p>
    <w:p w:rsidR="00AE32D9" w:rsidRPr="00EB1D0F" w:rsidRDefault="00AE32D9" w:rsidP="00783BB6">
      <w:pPr>
        <w:pStyle w:val="Code"/>
        <w:rPr>
          <w:szCs w:val="20"/>
        </w:rPr>
      </w:pPr>
      <w:r w:rsidRPr="00EB1D0F">
        <w:rPr>
          <w:szCs w:val="20"/>
        </w:rPr>
        <w:t xml:space="preserve">  a </w:t>
      </w:r>
      <w:r w:rsidRPr="00EB1D0F">
        <w:rPr>
          <w:b/>
          <w:szCs w:val="20"/>
        </w:rPr>
        <w:t>cpsv:Input</w:t>
      </w:r>
      <w:r w:rsidRPr="00EB1D0F">
        <w:rPr>
          <w:szCs w:val="20"/>
        </w:rPr>
        <w:t xml:space="preserve"> ;</w:t>
      </w:r>
    </w:p>
    <w:p w:rsidR="00AE32D9" w:rsidRDefault="00AE32D9" w:rsidP="00783BB6">
      <w:pPr>
        <w:pStyle w:val="Code"/>
        <w:rPr>
          <w:szCs w:val="20"/>
        </w:rPr>
      </w:pPr>
      <w:r>
        <w:rPr>
          <w:b/>
          <w:szCs w:val="20"/>
        </w:rPr>
        <w:t xml:space="preserve">  </w:t>
      </w:r>
      <w:r w:rsidRPr="00EB1D0F">
        <w:rPr>
          <w:b/>
          <w:szCs w:val="20"/>
        </w:rPr>
        <w:t>dcterms:type</w:t>
      </w:r>
      <w:r w:rsidRPr="00002799">
        <w:rPr>
          <w:szCs w:val="20"/>
        </w:rPr>
        <w:t xml:space="preserve"> </w:t>
      </w:r>
    </w:p>
    <w:p w:rsidR="00AE32D9" w:rsidRPr="00002799" w:rsidRDefault="00AE32D9" w:rsidP="00783BB6">
      <w:pPr>
        <w:pStyle w:val="Code"/>
        <w:rPr>
          <w:szCs w:val="20"/>
        </w:rPr>
      </w:pPr>
      <w:r>
        <w:rPr>
          <w:szCs w:val="20"/>
        </w:rPr>
        <w:t xml:space="preserve">    </w:t>
      </w:r>
      <w:r w:rsidRPr="00002799">
        <w:rPr>
          <w:szCs w:val="20"/>
        </w:rPr>
        <w:t>&lt;http://cpsv.testproject.eu/spocs/def/InputType/Certificate&gt; ;</w:t>
      </w:r>
    </w:p>
    <w:p w:rsidR="00AE32D9" w:rsidRPr="00002799" w:rsidRDefault="00AE32D9" w:rsidP="00783BB6">
      <w:pPr>
        <w:pStyle w:val="Code"/>
        <w:rPr>
          <w:szCs w:val="20"/>
        </w:rPr>
      </w:pPr>
      <w:r>
        <w:rPr>
          <w:szCs w:val="20"/>
        </w:rPr>
        <w:t xml:space="preserve">  </w:t>
      </w:r>
      <w:r w:rsidRPr="00EB1D0F">
        <w:rPr>
          <w:b/>
          <w:szCs w:val="20"/>
        </w:rPr>
        <w:t>dcterms:title</w:t>
      </w:r>
      <w:r w:rsidRPr="00002799">
        <w:rPr>
          <w:szCs w:val="20"/>
        </w:rPr>
        <w:t xml:space="preserve"> "Proof of formal qualifications"@en ;</w:t>
      </w:r>
    </w:p>
    <w:p w:rsidR="00AE32D9" w:rsidRPr="00002799" w:rsidRDefault="00AE32D9" w:rsidP="00783BB6">
      <w:pPr>
        <w:pStyle w:val="Code"/>
        <w:rPr>
          <w:szCs w:val="20"/>
        </w:rPr>
      </w:pPr>
      <w:r>
        <w:rPr>
          <w:szCs w:val="20"/>
        </w:rPr>
        <w:t xml:space="preserve">  </w:t>
      </w:r>
      <w:r w:rsidRPr="00EB1D0F">
        <w:rPr>
          <w:b/>
          <w:szCs w:val="20"/>
        </w:rPr>
        <w:t>dcterms:description</w:t>
      </w:r>
      <w:r w:rsidRPr="00002799">
        <w:rPr>
          <w:szCs w:val="20"/>
        </w:rPr>
        <w:t xml:space="preserve"> "Proof of formal qualifications."@en .</w:t>
      </w:r>
    </w:p>
    <w:p w:rsidR="00AE32D9" w:rsidRPr="00002799" w:rsidRDefault="00AE32D9" w:rsidP="00783BB6">
      <w:pPr>
        <w:pStyle w:val="Code"/>
        <w:rPr>
          <w:szCs w:val="20"/>
        </w:rPr>
      </w:pPr>
    </w:p>
    <w:p w:rsidR="00AE32D9" w:rsidRPr="00783BB6" w:rsidRDefault="00AE32D9" w:rsidP="00783BB6">
      <w:pPr>
        <w:pStyle w:val="Code"/>
        <w:rPr>
          <w:szCs w:val="20"/>
        </w:rPr>
      </w:pPr>
      <w:r w:rsidRPr="00783BB6">
        <w:rPr>
          <w:szCs w:val="20"/>
        </w:rPr>
        <w:t>&lt;http://cpsv.testproject.eu/id/ltu/CertificateOfEconomicActivity&gt;</w:t>
      </w:r>
    </w:p>
    <w:p w:rsidR="00AE32D9" w:rsidRPr="00EB1D0F" w:rsidRDefault="00AE32D9" w:rsidP="00783BB6">
      <w:pPr>
        <w:pStyle w:val="Code"/>
        <w:rPr>
          <w:szCs w:val="20"/>
        </w:rPr>
      </w:pPr>
      <w:r w:rsidRPr="00EB1D0F">
        <w:rPr>
          <w:szCs w:val="20"/>
        </w:rPr>
        <w:t xml:space="preserve">  a </w:t>
      </w:r>
      <w:r w:rsidRPr="00EB1D0F">
        <w:rPr>
          <w:b/>
          <w:szCs w:val="20"/>
        </w:rPr>
        <w:t>cpsv:Input</w:t>
      </w:r>
      <w:r w:rsidRPr="00EB1D0F">
        <w:rPr>
          <w:szCs w:val="20"/>
        </w:rPr>
        <w:t xml:space="preserve"> ;</w:t>
      </w:r>
    </w:p>
    <w:p w:rsidR="00AE32D9" w:rsidRDefault="00AE32D9" w:rsidP="00783BB6">
      <w:pPr>
        <w:pStyle w:val="Code"/>
        <w:rPr>
          <w:szCs w:val="20"/>
        </w:rPr>
      </w:pPr>
      <w:r w:rsidRPr="00EB1D0F">
        <w:rPr>
          <w:szCs w:val="20"/>
        </w:rPr>
        <w:t xml:space="preserve">  </w:t>
      </w:r>
      <w:r w:rsidRPr="00EB1D0F">
        <w:rPr>
          <w:b/>
          <w:szCs w:val="20"/>
        </w:rPr>
        <w:t>dcterms:type</w:t>
      </w:r>
      <w:r w:rsidRPr="00002799">
        <w:rPr>
          <w:szCs w:val="20"/>
        </w:rPr>
        <w:t xml:space="preserve"> </w:t>
      </w:r>
    </w:p>
    <w:p w:rsidR="00AE32D9" w:rsidRPr="00002799" w:rsidRDefault="00AE32D9" w:rsidP="00783BB6">
      <w:pPr>
        <w:pStyle w:val="Code"/>
        <w:rPr>
          <w:szCs w:val="20"/>
        </w:rPr>
      </w:pPr>
      <w:r>
        <w:rPr>
          <w:szCs w:val="20"/>
        </w:rPr>
        <w:t xml:space="preserve">    </w:t>
      </w:r>
      <w:r w:rsidRPr="00002799">
        <w:rPr>
          <w:szCs w:val="20"/>
        </w:rPr>
        <w:t>&lt;http://cpsv.testproject.eu/spocs/def/InputType/Certificate&gt; ;</w:t>
      </w:r>
    </w:p>
    <w:p w:rsidR="00AE32D9" w:rsidRPr="00002799" w:rsidRDefault="00AE32D9" w:rsidP="00783BB6">
      <w:pPr>
        <w:pStyle w:val="Code"/>
        <w:rPr>
          <w:szCs w:val="20"/>
        </w:rPr>
      </w:pPr>
      <w:r>
        <w:rPr>
          <w:szCs w:val="20"/>
        </w:rPr>
        <w:t xml:space="preserve">  </w:t>
      </w:r>
      <w:r w:rsidRPr="00EB1D0F">
        <w:rPr>
          <w:b/>
          <w:szCs w:val="20"/>
        </w:rPr>
        <w:t>dcterms:title</w:t>
      </w:r>
      <w:r w:rsidRPr="00002799">
        <w:rPr>
          <w:szCs w:val="20"/>
        </w:rPr>
        <w:t xml:space="preserve"> "Certificate of economic activity"@en ;</w:t>
      </w:r>
    </w:p>
    <w:p w:rsidR="00AE32D9" w:rsidRPr="00002799" w:rsidRDefault="00AE32D9" w:rsidP="00783BB6">
      <w:pPr>
        <w:pStyle w:val="Code"/>
        <w:rPr>
          <w:szCs w:val="20"/>
        </w:rPr>
      </w:pPr>
      <w:r>
        <w:rPr>
          <w:szCs w:val="20"/>
        </w:rPr>
        <w:t xml:space="preserve">  </w:t>
      </w:r>
      <w:r w:rsidRPr="00EB1D0F">
        <w:rPr>
          <w:b/>
          <w:szCs w:val="20"/>
        </w:rPr>
        <w:t>dcterms:description</w:t>
      </w:r>
      <w:r w:rsidRPr="00002799">
        <w:rPr>
          <w:szCs w:val="20"/>
        </w:rPr>
        <w:t xml:space="preserve"> "Certificate stating that the holder has been effectively and lawfully engaged in the architect professional activities for at least three consecutive years during the five years preceding the award of the certificate."@en .</w:t>
      </w:r>
    </w:p>
    <w:p w:rsidR="00AE32D9" w:rsidRPr="00002799" w:rsidRDefault="00AE32D9" w:rsidP="00783BB6">
      <w:pPr>
        <w:pStyle w:val="Code"/>
        <w:rPr>
          <w:szCs w:val="20"/>
        </w:rPr>
      </w:pPr>
    </w:p>
    <w:p w:rsidR="00AE32D9" w:rsidRPr="00783BB6" w:rsidRDefault="00AE32D9" w:rsidP="00783BB6">
      <w:pPr>
        <w:pStyle w:val="Code"/>
        <w:rPr>
          <w:szCs w:val="20"/>
        </w:rPr>
      </w:pPr>
      <w:r w:rsidRPr="00783BB6">
        <w:rPr>
          <w:szCs w:val="20"/>
        </w:rPr>
        <w:lastRenderedPageBreak/>
        <w:t>&lt;http://www.verslovartai.lt/uploads/file/lt-architect-temp-services-application-form-v0-46p.pdf&gt;</w:t>
      </w:r>
    </w:p>
    <w:p w:rsidR="00AE32D9" w:rsidRPr="00EB1D0F" w:rsidRDefault="00AE32D9" w:rsidP="00783BB6">
      <w:pPr>
        <w:pStyle w:val="Code"/>
        <w:rPr>
          <w:szCs w:val="20"/>
        </w:rPr>
      </w:pPr>
      <w:r w:rsidRPr="00EB1D0F">
        <w:rPr>
          <w:szCs w:val="20"/>
        </w:rPr>
        <w:t xml:space="preserve">  a </w:t>
      </w:r>
      <w:r w:rsidRPr="00EB1D0F">
        <w:rPr>
          <w:b/>
          <w:szCs w:val="20"/>
        </w:rPr>
        <w:t>cpsv:Input</w:t>
      </w:r>
      <w:r w:rsidRPr="00EB1D0F">
        <w:rPr>
          <w:szCs w:val="20"/>
        </w:rPr>
        <w:t xml:space="preserve"> ;</w:t>
      </w:r>
    </w:p>
    <w:p w:rsidR="00AE32D9" w:rsidRPr="00002799" w:rsidRDefault="00AE32D9" w:rsidP="00783BB6">
      <w:pPr>
        <w:pStyle w:val="Code"/>
        <w:rPr>
          <w:szCs w:val="20"/>
        </w:rPr>
      </w:pPr>
      <w:r w:rsidRPr="00EB1D0F">
        <w:rPr>
          <w:szCs w:val="20"/>
        </w:rPr>
        <w:t xml:space="preserve">  </w:t>
      </w:r>
      <w:r w:rsidRPr="00EB1D0F">
        <w:rPr>
          <w:b/>
          <w:szCs w:val="20"/>
        </w:rPr>
        <w:t>dcterms:type</w:t>
      </w:r>
      <w:r w:rsidRPr="00002799">
        <w:rPr>
          <w:szCs w:val="20"/>
        </w:rPr>
        <w:t xml:space="preserve"> &lt;http://cpsv.testproject.eu/spocs/def/InputType/Form&gt; ;</w:t>
      </w:r>
    </w:p>
    <w:p w:rsidR="00AE32D9" w:rsidRPr="00002799" w:rsidRDefault="00AE32D9" w:rsidP="00783BB6">
      <w:pPr>
        <w:pStyle w:val="Code"/>
        <w:rPr>
          <w:szCs w:val="20"/>
        </w:rPr>
      </w:pPr>
      <w:r>
        <w:rPr>
          <w:szCs w:val="20"/>
        </w:rPr>
        <w:t xml:space="preserve">  </w:t>
      </w:r>
      <w:r w:rsidRPr="00EB1D0F">
        <w:rPr>
          <w:b/>
          <w:szCs w:val="20"/>
        </w:rPr>
        <w:t>dcterms:title</w:t>
      </w:r>
      <w:r w:rsidRPr="00002799">
        <w:rPr>
          <w:szCs w:val="20"/>
        </w:rPr>
        <w:t xml:space="preserve"> "Architect Registration Declaration Form"@en .</w:t>
      </w:r>
    </w:p>
    <w:p w:rsidR="00AE32D9" w:rsidRDefault="00AE32D9" w:rsidP="00783BB6"/>
    <w:p w:rsidR="00AE32D9" w:rsidRDefault="00AE32D9" w:rsidP="00B75551">
      <w:pPr>
        <w:spacing w:line="360" w:lineRule="auto"/>
      </w:pPr>
      <w:r>
        <w:t>Finally, we're able to describe the output of the service which is of two types (again according to a controlled vocabulary).</w:t>
      </w:r>
    </w:p>
    <w:p w:rsidR="00AE32D9" w:rsidRDefault="00AE32D9" w:rsidP="00783BB6">
      <w:pPr>
        <w:pStyle w:val="Code"/>
        <w:rPr>
          <w:szCs w:val="20"/>
        </w:rPr>
      </w:pPr>
      <w:r w:rsidRPr="00002799">
        <w:rPr>
          <w:szCs w:val="20"/>
        </w:rPr>
        <w:t>&lt;http://cpsv.testproject.eu/id/ltu/Output/TemporaryArchitectRegistration&gt;</w:t>
      </w:r>
    </w:p>
    <w:p w:rsidR="00AE32D9" w:rsidRPr="00002799" w:rsidRDefault="00AE32D9" w:rsidP="00783BB6">
      <w:pPr>
        <w:pStyle w:val="Code"/>
        <w:rPr>
          <w:szCs w:val="20"/>
        </w:rPr>
      </w:pPr>
      <w:r>
        <w:rPr>
          <w:szCs w:val="20"/>
        </w:rPr>
        <w:t xml:space="preserve"> </w:t>
      </w:r>
      <w:r w:rsidRPr="00002799">
        <w:rPr>
          <w:szCs w:val="20"/>
        </w:rPr>
        <w:t xml:space="preserve"> a </w:t>
      </w:r>
      <w:r w:rsidRPr="00783BB6">
        <w:rPr>
          <w:b/>
          <w:szCs w:val="20"/>
        </w:rPr>
        <w:t>cpsv:Output</w:t>
      </w:r>
      <w:r w:rsidRPr="00002799">
        <w:rPr>
          <w:szCs w:val="20"/>
        </w:rPr>
        <w:t xml:space="preserve"> ;</w:t>
      </w:r>
    </w:p>
    <w:p w:rsidR="00AE32D9" w:rsidRDefault="00AE32D9" w:rsidP="00783BB6">
      <w:pPr>
        <w:pStyle w:val="Code"/>
        <w:rPr>
          <w:szCs w:val="20"/>
        </w:rPr>
      </w:pPr>
      <w:r>
        <w:rPr>
          <w:szCs w:val="20"/>
        </w:rPr>
        <w:t xml:space="preserve">  </w:t>
      </w:r>
      <w:r w:rsidRPr="00783BB6">
        <w:rPr>
          <w:b/>
          <w:szCs w:val="20"/>
        </w:rPr>
        <w:t>dcterms:type</w:t>
      </w:r>
      <w:r w:rsidRPr="00002799">
        <w:rPr>
          <w:szCs w:val="20"/>
        </w:rPr>
        <w:t xml:space="preserve"> </w:t>
      </w:r>
    </w:p>
    <w:p w:rsidR="00AE32D9" w:rsidRDefault="00AE32D9" w:rsidP="00783BB6">
      <w:pPr>
        <w:pStyle w:val="Code"/>
        <w:rPr>
          <w:szCs w:val="20"/>
        </w:rPr>
      </w:pPr>
      <w:r>
        <w:rPr>
          <w:szCs w:val="20"/>
        </w:rPr>
        <w:t xml:space="preserve">    </w:t>
      </w:r>
      <w:r w:rsidRPr="00002799">
        <w:rPr>
          <w:szCs w:val="20"/>
        </w:rPr>
        <w:t xml:space="preserve">&lt;http://cpsv.testproject.eu/spocs/def/Output/Registration&gt; , </w:t>
      </w:r>
      <w:r>
        <w:rPr>
          <w:szCs w:val="20"/>
        </w:rPr>
        <w:t xml:space="preserve">  </w:t>
      </w:r>
    </w:p>
    <w:p w:rsidR="00AE32D9" w:rsidRPr="00002799" w:rsidRDefault="00AE32D9" w:rsidP="00783BB6">
      <w:pPr>
        <w:pStyle w:val="Code"/>
        <w:rPr>
          <w:szCs w:val="20"/>
        </w:rPr>
      </w:pPr>
      <w:r>
        <w:rPr>
          <w:szCs w:val="20"/>
        </w:rPr>
        <w:t xml:space="preserve">    </w:t>
      </w:r>
      <w:r w:rsidRPr="00002799">
        <w:rPr>
          <w:szCs w:val="20"/>
        </w:rPr>
        <w:t>&lt;http://cpsv.testproject.eu/spocs/def/Output/Licence&gt; ;</w:t>
      </w:r>
    </w:p>
    <w:p w:rsidR="00AE32D9" w:rsidRPr="00002799" w:rsidRDefault="00AE32D9" w:rsidP="00783BB6">
      <w:pPr>
        <w:pStyle w:val="Code"/>
        <w:rPr>
          <w:szCs w:val="20"/>
        </w:rPr>
      </w:pPr>
      <w:r>
        <w:rPr>
          <w:szCs w:val="20"/>
        </w:rPr>
        <w:t xml:space="preserve">  </w:t>
      </w:r>
      <w:r w:rsidRPr="00783BB6">
        <w:rPr>
          <w:b/>
          <w:szCs w:val="20"/>
        </w:rPr>
        <w:t>dcterms:title</w:t>
      </w:r>
      <w:r w:rsidRPr="00002799">
        <w:rPr>
          <w:szCs w:val="20"/>
        </w:rPr>
        <w:t xml:space="preserve"> "Permission for Temporary Provision of Architect’s Services"@en ;</w:t>
      </w:r>
    </w:p>
    <w:p w:rsidR="00AE32D9" w:rsidRPr="00002799" w:rsidRDefault="00AE32D9" w:rsidP="00783BB6">
      <w:pPr>
        <w:pStyle w:val="Code"/>
        <w:rPr>
          <w:szCs w:val="20"/>
        </w:rPr>
      </w:pPr>
      <w:r>
        <w:rPr>
          <w:szCs w:val="20"/>
        </w:rPr>
        <w:t xml:space="preserve">  </w:t>
      </w:r>
      <w:r w:rsidRPr="00783BB6">
        <w:rPr>
          <w:b/>
          <w:szCs w:val="20"/>
        </w:rPr>
        <w:t>dcterms:description</w:t>
      </w:r>
      <w:r w:rsidRPr="00002799">
        <w:rPr>
          <w:szCs w:val="20"/>
        </w:rPr>
        <w:t xml:space="preserve"> "A list of Architects which can provide Architectural Services on a temporary or occasional basis will be publicly available on the site of Environment Ministry of Republic of Lithuania http://www.am.lt (special link for the list of Architects will be provided)"@en .</w:t>
      </w:r>
    </w:p>
    <w:p w:rsidR="00AE32D9" w:rsidRDefault="00AE32D9" w:rsidP="00783BB6"/>
    <w:p w:rsidR="00AE32D9" w:rsidRDefault="00AE32D9" w:rsidP="00783BB6"/>
    <w:p w:rsidR="00AE32D9" w:rsidRPr="00783BB6" w:rsidRDefault="00AE32D9" w:rsidP="00783BB6"/>
    <w:p w:rsidR="00AE32D9" w:rsidRDefault="00AE32D9" w:rsidP="00255A31">
      <w:pPr>
        <w:pStyle w:val="Heading1"/>
        <w:numPr>
          <w:ilvl w:val="0"/>
          <w:numId w:val="15"/>
        </w:numPr>
      </w:pPr>
      <w:bookmarkStart w:id="142" w:name="_Toc358287727"/>
      <w:r>
        <w:lastRenderedPageBreak/>
        <w:t>Core Public Service Vocabulary in RDF</w:t>
      </w:r>
      <w:bookmarkEnd w:id="142"/>
    </w:p>
    <w:p w:rsidR="00AE32D9" w:rsidRDefault="00AE32D9" w:rsidP="006902FA">
      <w:pPr>
        <w:pStyle w:val="Heading2"/>
        <w:numPr>
          <w:ilvl w:val="1"/>
          <w:numId w:val="15"/>
        </w:numPr>
      </w:pPr>
      <w:bookmarkStart w:id="143" w:name="_Toc358287728"/>
      <w:r>
        <w:t>Namespace</w:t>
      </w:r>
      <w:bookmarkEnd w:id="143"/>
    </w:p>
    <w:p w:rsidR="00AE32D9" w:rsidRPr="006A132F" w:rsidRDefault="00AE32D9" w:rsidP="00B75551">
      <w:pPr>
        <w:spacing w:line="360" w:lineRule="auto"/>
        <w:jc w:val="left"/>
      </w:pPr>
      <w:r>
        <w:t xml:space="preserve">The namespace for the Core Public Service Vocabulary is </w:t>
      </w:r>
      <w:r w:rsidRPr="00255A31">
        <w:rPr>
          <w:rStyle w:val="CodeChar"/>
          <w:sz w:val="20"/>
        </w:rPr>
        <w:t>http://purl.org/vocab/cpsv#</w:t>
      </w:r>
      <w:r>
        <w:t xml:space="preserve"> and the preferred prefix is </w:t>
      </w:r>
      <w:r w:rsidRPr="00255A31">
        <w:rPr>
          <w:rStyle w:val="CodeChar"/>
          <w:sz w:val="20"/>
        </w:rPr>
        <w:t>cpsv</w:t>
      </w:r>
      <w:r>
        <w:t xml:space="preserve">. </w:t>
      </w:r>
    </w:p>
    <w:p w:rsidR="00AE32D9" w:rsidRPr="006F7F2D" w:rsidRDefault="00AE32D9" w:rsidP="006F7F2D"/>
    <w:p w:rsidR="00AE32D9" w:rsidRDefault="00AE32D9" w:rsidP="006902FA">
      <w:pPr>
        <w:pStyle w:val="Heading2"/>
        <w:numPr>
          <w:ilvl w:val="1"/>
          <w:numId w:val="15"/>
        </w:numPr>
      </w:pPr>
      <w:bookmarkStart w:id="144" w:name="_Toc358287729"/>
      <w:r>
        <w:t>RDF Schema</w:t>
      </w:r>
      <w:bookmarkEnd w:id="144"/>
    </w:p>
    <w:p w:rsidR="00AE32D9" w:rsidRDefault="00AE32D9" w:rsidP="00B75551">
      <w:pPr>
        <w:spacing w:line="360" w:lineRule="auto"/>
      </w:pPr>
      <w:r>
        <w:t>The Turtle [</w:t>
      </w:r>
      <w:r w:rsidR="006451C5">
        <w:fldChar w:fldCharType="begin"/>
      </w:r>
      <w:r>
        <w:instrText xml:space="preserve"> REF _Ref351373969 \r \h </w:instrText>
      </w:r>
      <w:r w:rsidR="006451C5">
        <w:fldChar w:fldCharType="separate"/>
      </w:r>
      <w:r w:rsidR="00513758">
        <w:t>33</w:t>
      </w:r>
      <w:r w:rsidR="006451C5">
        <w:fldChar w:fldCharType="end"/>
      </w:r>
      <w:r>
        <w:t>] serialisation of the RDF schema for the vocabulary is included below (namespace declarations have been omitted for clarity).</w:t>
      </w:r>
    </w:p>
    <w:p w:rsidR="00AE32D9" w:rsidRPr="00240A42" w:rsidRDefault="00AE32D9" w:rsidP="00240A42">
      <w:pPr>
        <w:pStyle w:val="Code"/>
        <w:rPr>
          <w:lang w:val="pt-BR"/>
        </w:rPr>
      </w:pPr>
      <w:r w:rsidRPr="00240A42">
        <w:rPr>
          <w:lang w:val="pt-BR"/>
        </w:rPr>
        <w:t xml:space="preserve">&lt;http://purl.org/vocab/cpsv&gt; a owl:Ontology, adms:SemanticAsset;    </w:t>
      </w:r>
    </w:p>
    <w:p w:rsidR="00AE32D9" w:rsidRDefault="00AE32D9" w:rsidP="00240A42">
      <w:pPr>
        <w:pStyle w:val="Code"/>
      </w:pPr>
      <w:r w:rsidRPr="00002799">
        <w:rPr>
          <w:lang w:val="pt-BR"/>
        </w:rPr>
        <w:t xml:space="preserve">  </w:t>
      </w:r>
      <w:r>
        <w:t>dcterms:title "Core Public Service Vocabulary"@en;</w:t>
      </w:r>
    </w:p>
    <w:p w:rsidR="00AE32D9" w:rsidRDefault="00AE32D9" w:rsidP="00240A42">
      <w:pPr>
        <w:pStyle w:val="Code"/>
      </w:pPr>
      <w:r>
        <w:t xml:space="preserve">  dcterms:description "The Core Public Service Vocabulary (CPSV) is designed to make it easy to exchange basic information about the functions carried out by the public sector and the services in which those functions are carried out."@en;</w:t>
      </w:r>
    </w:p>
    <w:p w:rsidR="00AE32D9" w:rsidRDefault="00AE32D9" w:rsidP="00240A42">
      <w:pPr>
        <w:pStyle w:val="Code"/>
      </w:pPr>
      <w:r>
        <w:t xml:space="preserve">  dcterms:created "2013-02-06"^^xsd:date;</w:t>
      </w:r>
    </w:p>
    <w:p w:rsidR="00AE32D9" w:rsidRDefault="00AE32D9" w:rsidP="00240A42">
      <w:pPr>
        <w:pStyle w:val="Code"/>
      </w:pPr>
      <w:r>
        <w:t xml:space="preserve">  dcterms:modified "2013-03-10"^^xsd:date;</w:t>
      </w:r>
    </w:p>
    <w:p w:rsidR="00AE32D9" w:rsidRDefault="00AE32D9" w:rsidP="00240A42">
      <w:pPr>
        <w:pStyle w:val="Code"/>
      </w:pPr>
      <w:r>
        <w:t xml:space="preserve">  vann:preferredNamespacePrefix "cpsv";</w:t>
      </w:r>
    </w:p>
    <w:p w:rsidR="00AE32D9" w:rsidRDefault="00AE32D9" w:rsidP="00240A42">
      <w:pPr>
        <w:pStyle w:val="Code"/>
      </w:pPr>
      <w:r>
        <w:t xml:space="preserve">  foaf:homepage &lt;http://joinup.ec.europa.eu/asset/core_public_service/description&gt;;</w:t>
      </w:r>
    </w:p>
    <w:p w:rsidR="00AE32D9" w:rsidRDefault="00AE32D9" w:rsidP="00240A42">
      <w:pPr>
        <w:pStyle w:val="Code"/>
      </w:pPr>
      <w:r>
        <w:t xml:space="preserve">  dcterms:publisher [foaf:name "European Commission"];</w:t>
      </w:r>
    </w:p>
    <w:p w:rsidR="00AE32D9" w:rsidRDefault="00AE32D9" w:rsidP="00240A42">
      <w:pPr>
        <w:pStyle w:val="Code"/>
      </w:pPr>
      <w:r>
        <w:t xml:space="preserve">  dcterms:creator [foaf:name "Core Public Service Working Group"; foaf:homepage &lt;http://joinup.ec.europa.eu/asset/core_public_service/document/core-public-service-working-group&gt;];</w:t>
      </w:r>
    </w:p>
    <w:p w:rsidR="00AE32D9" w:rsidRDefault="00AE32D9" w:rsidP="00240A42">
      <w:pPr>
        <w:pStyle w:val="Code"/>
      </w:pPr>
      <w:r>
        <w:t xml:space="preserve">  dcterms:type &lt;http://purl.org/adms/assettype/Ontology&gt;;</w:t>
      </w:r>
    </w:p>
    <w:p w:rsidR="00AE32D9" w:rsidRDefault="00AE32D9" w:rsidP="00240A42">
      <w:pPr>
        <w:pStyle w:val="Code"/>
      </w:pPr>
      <w:r>
        <w:t xml:space="preserve">  dcterms:status &lt;http://purl.org/adms/status/UnderDevelopment&gt;.</w:t>
      </w:r>
    </w:p>
    <w:p w:rsidR="00AE32D9" w:rsidRDefault="00AE32D9" w:rsidP="00240A42">
      <w:pPr>
        <w:pStyle w:val="Code"/>
      </w:pPr>
    </w:p>
    <w:p w:rsidR="00AE32D9" w:rsidRDefault="00AE32D9" w:rsidP="00240A42">
      <w:pPr>
        <w:pStyle w:val="Code"/>
      </w:pPr>
      <w:r>
        <w:t># classes</w:t>
      </w:r>
    </w:p>
    <w:p w:rsidR="00AE32D9" w:rsidRDefault="00AE32D9" w:rsidP="00240A42">
      <w:pPr>
        <w:pStyle w:val="Code"/>
      </w:pPr>
    </w:p>
    <w:p w:rsidR="00AE32D9" w:rsidRDefault="00AE32D9" w:rsidP="00240A42">
      <w:pPr>
        <w:pStyle w:val="Code"/>
      </w:pPr>
      <w:r>
        <w:t>cpsv:PublicService a rdfs:Class, owl:Class;</w:t>
      </w:r>
    </w:p>
    <w:p w:rsidR="00AE32D9" w:rsidRDefault="00AE32D9" w:rsidP="00240A42">
      <w:pPr>
        <w:pStyle w:val="Code"/>
      </w:pPr>
      <w:r>
        <w:t xml:space="preserve">  rdfs:label "Public Service"@en;</w:t>
      </w:r>
    </w:p>
    <w:p w:rsidR="00AE32D9" w:rsidRDefault="00AE32D9" w:rsidP="00240A42">
      <w:pPr>
        <w:pStyle w:val="Code"/>
      </w:pPr>
      <w:r>
        <w:t xml:space="preserve">  rdfs:comment "This class represents the service itself. As noted in the scope (section 1.4), a public service is the capacity to carry out a procedure and exists whether it is used or not. It is a set of deeds and acts performed by or on behalf of a public agency for the benefit of a citizen, a business or another public agency."@en;</w:t>
      </w:r>
    </w:p>
    <w:p w:rsidR="00AE32D9" w:rsidRDefault="00AE32D9" w:rsidP="00240A42">
      <w:pPr>
        <w:pStyle w:val="Code"/>
      </w:pPr>
      <w:r>
        <w:t xml:space="preserve">  rdfs:isDefinedBy &lt;http://purl.org/vocab/cpsv&gt;.</w:t>
      </w:r>
    </w:p>
    <w:p w:rsidR="00AE32D9" w:rsidRDefault="00AE32D9" w:rsidP="00240A42">
      <w:pPr>
        <w:pStyle w:val="Code"/>
      </w:pPr>
    </w:p>
    <w:p w:rsidR="00AE32D9" w:rsidRDefault="00AE32D9" w:rsidP="00240A42">
      <w:pPr>
        <w:pStyle w:val="Code"/>
      </w:pPr>
    </w:p>
    <w:p w:rsidR="00AE32D9" w:rsidRDefault="00AE32D9" w:rsidP="00240A42">
      <w:pPr>
        <w:pStyle w:val="Code"/>
      </w:pPr>
    </w:p>
    <w:p w:rsidR="00AE32D9" w:rsidRDefault="00AE32D9" w:rsidP="00240A42">
      <w:pPr>
        <w:pStyle w:val="Code"/>
      </w:pPr>
    </w:p>
    <w:p w:rsidR="00AE32D9" w:rsidRDefault="00AE32D9" w:rsidP="00240A42">
      <w:pPr>
        <w:pStyle w:val="Code"/>
      </w:pPr>
    </w:p>
    <w:p w:rsidR="00AE32D9" w:rsidRDefault="00AE32D9" w:rsidP="00240A42">
      <w:pPr>
        <w:pStyle w:val="Code"/>
      </w:pPr>
      <w:r>
        <w:t>cpsv:Input a rdfs:Class, owl:Class;</w:t>
      </w:r>
    </w:p>
    <w:p w:rsidR="00AE32D9" w:rsidRDefault="00AE32D9" w:rsidP="00240A42">
      <w:pPr>
        <w:pStyle w:val="Code"/>
      </w:pPr>
      <w:r>
        <w:t xml:space="preserve">  rdfs:label "Input"@en;</w:t>
      </w:r>
    </w:p>
    <w:p w:rsidR="00AE32D9" w:rsidRDefault="00AE32D9" w:rsidP="00240A42">
      <w:pPr>
        <w:pStyle w:val="Code"/>
      </w:pPr>
      <w:r>
        <w:t xml:space="preserve">  rdfs:comment "Inputs can by any resource - document, artefact - anything. In a specific context it is likely to be useful to either define a sub class or declare the particular resource to also be of another type as well. A general case might be a foaf:Document but where possible, it is better to refer to a controlled vocabulary of types. dcterms:type should be used to use to provide this information linking to a SKOS Concept."@en;</w:t>
      </w:r>
    </w:p>
    <w:p w:rsidR="00AE32D9" w:rsidRDefault="00AE32D9" w:rsidP="00240A42">
      <w:pPr>
        <w:pStyle w:val="Code"/>
      </w:pPr>
      <w:r>
        <w:t xml:space="preserve">  rdfs:isDefinedBy &lt;http://purl.org/vocab/cpsv&gt;.</w:t>
      </w:r>
    </w:p>
    <w:p w:rsidR="00AE32D9" w:rsidRDefault="00AE32D9" w:rsidP="00240A42">
      <w:pPr>
        <w:pStyle w:val="Code"/>
      </w:pPr>
    </w:p>
    <w:p w:rsidR="00AE32D9" w:rsidRDefault="00AE32D9" w:rsidP="00240A42">
      <w:pPr>
        <w:pStyle w:val="Code"/>
      </w:pPr>
      <w:r>
        <w:t>cpsv:Output a rdfs:Class, owl:Class;</w:t>
      </w:r>
    </w:p>
    <w:p w:rsidR="00AE32D9" w:rsidRDefault="00AE32D9" w:rsidP="00240A42">
      <w:pPr>
        <w:pStyle w:val="Code"/>
      </w:pPr>
      <w:r>
        <w:t xml:space="preserve">  rdfs:label "Output"@en;</w:t>
      </w:r>
    </w:p>
    <w:p w:rsidR="00AE32D9" w:rsidRDefault="00AE32D9" w:rsidP="00240A42">
      <w:pPr>
        <w:pStyle w:val="Code"/>
      </w:pPr>
      <w:r>
        <w:t xml:space="preserve">  rdfs:comment "Outputs can by any resource - document, artefact - anything. In a specific context it is likely to be useful to either define a sub class or declare the particular resource to also be of another type as well. A general case might be a foaf:Document but where possible, it is better to refer to a controlled vocabulary of types. dcterms:type should be used to use to provide this information linking to a SKOS Concept."@en;</w:t>
      </w:r>
    </w:p>
    <w:p w:rsidR="00AE32D9" w:rsidRDefault="00AE32D9" w:rsidP="00240A42">
      <w:pPr>
        <w:pStyle w:val="Code"/>
      </w:pPr>
      <w:r>
        <w:t xml:space="preserve">  rdfs:isDefinedBy &lt;http://purl.org/vocab/cpsv&gt;.</w:t>
      </w:r>
    </w:p>
    <w:p w:rsidR="00AE32D9" w:rsidRDefault="00AE32D9" w:rsidP="00240A42">
      <w:pPr>
        <w:pStyle w:val="Code"/>
      </w:pPr>
    </w:p>
    <w:p w:rsidR="00AE32D9" w:rsidRDefault="00AE32D9" w:rsidP="00240A42">
      <w:pPr>
        <w:pStyle w:val="Code"/>
      </w:pPr>
      <w:r>
        <w:t>cpsv:Rule a rdfs:Class, owl:Class;</w:t>
      </w:r>
    </w:p>
    <w:p w:rsidR="00AE32D9" w:rsidRDefault="00AE32D9" w:rsidP="00240A42">
      <w:pPr>
        <w:pStyle w:val="Code"/>
      </w:pPr>
      <w:r>
        <w:t xml:space="preserve">  rdfs:subClassOf frbr:Expression;</w:t>
      </w:r>
    </w:p>
    <w:p w:rsidR="00AE32D9" w:rsidRDefault="00AE32D9" w:rsidP="00240A42">
      <w:pPr>
        <w:pStyle w:val="Code"/>
      </w:pPr>
      <w:r>
        <w:t xml:space="preserve">  rdfs:label "Rule"@en;</w:t>
      </w:r>
    </w:p>
    <w:p w:rsidR="00AE32D9" w:rsidRDefault="00AE32D9" w:rsidP="00240A42">
      <w:pPr>
        <w:pStyle w:val="Code"/>
      </w:pPr>
      <w:r>
        <w:t xml:space="preserve">  rdfs:comment "The Rule class represents a document that sets out the specific rules, guidelines or procedures that the Public Service follows. Instances of the Rule class are FRBR Expressions, that is, a concrete expression, such as a document, of the more abstract concept of the rules themselves."@en;</w:t>
      </w:r>
    </w:p>
    <w:p w:rsidR="00AE32D9" w:rsidRDefault="00AE32D9" w:rsidP="00240A42">
      <w:pPr>
        <w:pStyle w:val="Code"/>
      </w:pPr>
      <w:r>
        <w:t xml:space="preserve">  rdfs:isDefinedBy &lt;http://purl.org/vocab/cpsv&gt;.</w:t>
      </w:r>
    </w:p>
    <w:p w:rsidR="00AE32D9" w:rsidRDefault="00AE32D9" w:rsidP="00240A42">
      <w:pPr>
        <w:pStyle w:val="Code"/>
      </w:pPr>
    </w:p>
    <w:p w:rsidR="00AE32D9" w:rsidRDefault="00AE32D9" w:rsidP="00240A42">
      <w:pPr>
        <w:pStyle w:val="Code"/>
      </w:pPr>
      <w:r>
        <w:t>cpsv:FormalFramework a rdfs:Class, owl:Class;</w:t>
      </w:r>
    </w:p>
    <w:p w:rsidR="00AE32D9" w:rsidRDefault="00AE32D9" w:rsidP="00240A42">
      <w:pPr>
        <w:pStyle w:val="Code"/>
      </w:pPr>
      <w:r>
        <w:t xml:space="preserve">  rdfs:subClassOf frbr:Expression;</w:t>
      </w:r>
    </w:p>
    <w:p w:rsidR="00AE32D9" w:rsidRDefault="00AE32D9" w:rsidP="00240A42">
      <w:pPr>
        <w:pStyle w:val="Code"/>
      </w:pPr>
      <w:r>
        <w:t xml:space="preserve">  rdfs:label "Formal Framework"@en;</w:t>
      </w:r>
    </w:p>
    <w:p w:rsidR="00AE32D9" w:rsidRDefault="00AE32D9" w:rsidP="00240A42">
      <w:pPr>
        <w:pStyle w:val="Code"/>
      </w:pPr>
      <w:r>
        <w:t xml:space="preserve">  rdfs:comment "This class represents the legislation, policy or policies that lie behind the rules that govern the service. As with the Rule class, the Formal Framework class is a sub class of frbr:Expression, i.e. instances of the class are concrete expressions of the more abstract concept of the piece of legislation or policy itself."@en;</w:t>
      </w:r>
    </w:p>
    <w:p w:rsidR="00AE32D9" w:rsidRDefault="00AE32D9" w:rsidP="00240A42">
      <w:pPr>
        <w:pStyle w:val="Code"/>
      </w:pPr>
      <w:r>
        <w:t xml:space="preserve">  rdfs:isDefinedBy &lt;http://purl.org/vocab/cpsv&gt;.</w:t>
      </w:r>
    </w:p>
    <w:p w:rsidR="00AE32D9" w:rsidRDefault="00AE32D9" w:rsidP="00240A42">
      <w:pPr>
        <w:pStyle w:val="Code"/>
      </w:pPr>
    </w:p>
    <w:p w:rsidR="00AE32D9" w:rsidRDefault="00AE32D9" w:rsidP="00240A42">
      <w:pPr>
        <w:pStyle w:val="Code"/>
      </w:pPr>
    </w:p>
    <w:p w:rsidR="00AE32D9" w:rsidRDefault="00AE32D9" w:rsidP="00240A42">
      <w:pPr>
        <w:pStyle w:val="Code"/>
      </w:pPr>
    </w:p>
    <w:p w:rsidR="00AE32D9" w:rsidRDefault="00AE32D9" w:rsidP="00240A42">
      <w:pPr>
        <w:pStyle w:val="Code"/>
      </w:pPr>
    </w:p>
    <w:p w:rsidR="00AE32D9" w:rsidRDefault="00AE32D9" w:rsidP="00240A42">
      <w:pPr>
        <w:pStyle w:val="Code"/>
      </w:pPr>
      <w:r>
        <w:t>cpsv:Channel a rdfs:Class, owl:Class;</w:t>
      </w:r>
    </w:p>
    <w:p w:rsidR="00AE32D9" w:rsidRDefault="00AE32D9" w:rsidP="00240A42">
      <w:pPr>
        <w:pStyle w:val="Code"/>
      </w:pPr>
      <w:r>
        <w:t xml:space="preserve">  rdfs:label "Channel"@en;</w:t>
      </w:r>
    </w:p>
    <w:p w:rsidR="00AE32D9" w:rsidRDefault="00AE32D9" w:rsidP="00240A42">
      <w:pPr>
        <w:pStyle w:val="Code"/>
      </w:pPr>
      <w:r>
        <w:t xml:space="preserve">  rdfs:comment "Any Channel through which an agent provides, uses or otherwise interacts with another resource."@en;</w:t>
      </w:r>
    </w:p>
    <w:p w:rsidR="00AE32D9" w:rsidRDefault="00AE32D9" w:rsidP="00240A42">
      <w:pPr>
        <w:pStyle w:val="Code"/>
      </w:pPr>
      <w:r>
        <w:t xml:space="preserve">  rdfs:isDefinedBy &lt;http://purl.org/vocab/cpsv&gt;.</w:t>
      </w:r>
    </w:p>
    <w:p w:rsidR="00AE32D9" w:rsidRDefault="00AE32D9" w:rsidP="00240A42">
      <w:pPr>
        <w:pStyle w:val="Code"/>
      </w:pPr>
    </w:p>
    <w:p w:rsidR="00AE32D9" w:rsidRDefault="00AE32D9" w:rsidP="00240A42">
      <w:pPr>
        <w:pStyle w:val="Code"/>
      </w:pPr>
      <w:r>
        <w:t># properties (all of which are object type properties)</w:t>
      </w:r>
    </w:p>
    <w:p w:rsidR="00AE32D9" w:rsidRDefault="00AE32D9" w:rsidP="00240A42">
      <w:pPr>
        <w:pStyle w:val="Code"/>
      </w:pPr>
    </w:p>
    <w:p w:rsidR="00AE32D9" w:rsidRDefault="00AE32D9" w:rsidP="00240A42">
      <w:pPr>
        <w:pStyle w:val="Code"/>
      </w:pPr>
      <w:r>
        <w:t>cpsv:hasChannel a rdf:Property, owl:ObjectProperty;</w:t>
      </w:r>
    </w:p>
    <w:p w:rsidR="00AE32D9" w:rsidRDefault="00AE32D9" w:rsidP="00240A42">
      <w:pPr>
        <w:pStyle w:val="Code"/>
      </w:pPr>
      <w:r>
        <w:t xml:space="preserve">  rdfs:label "has channel"@en;</w:t>
      </w:r>
    </w:p>
    <w:p w:rsidR="00AE32D9" w:rsidRDefault="00AE32D9" w:rsidP="00240A42">
      <w:pPr>
        <w:pStyle w:val="Code"/>
      </w:pPr>
      <w:r>
        <w:t xml:space="preserve">  rdfs:comment "This property links a Resource to any Channel through which an agent provides, uses or otherwise interacts with it. It is a super property of foaf:homepage and cpsv:physicallyLocatedAt. Further sub properties with more specific semantics may readily be defined such those that would link to proprietary platform applications, phone lines etc."@en;</w:t>
      </w:r>
    </w:p>
    <w:p w:rsidR="00AE32D9" w:rsidRDefault="00AE32D9" w:rsidP="00240A42">
      <w:pPr>
        <w:pStyle w:val="Code"/>
      </w:pPr>
      <w:r>
        <w:t xml:space="preserve">  rdfs:range cpsv:Channel;</w:t>
      </w:r>
    </w:p>
    <w:p w:rsidR="00AE32D9" w:rsidRDefault="00AE32D9" w:rsidP="00240A42">
      <w:pPr>
        <w:pStyle w:val="Code"/>
      </w:pPr>
      <w:r>
        <w:t xml:space="preserve">  rdfs:isDefinedBy &lt;http://purl.org/vocab/cpsv&gt;.</w:t>
      </w:r>
    </w:p>
    <w:p w:rsidR="00AE32D9" w:rsidRDefault="00AE32D9" w:rsidP="00240A42">
      <w:pPr>
        <w:pStyle w:val="Code"/>
      </w:pPr>
      <w:r>
        <w:t xml:space="preserve">  # Domains and ranges are not defined for this very generic property.</w:t>
      </w:r>
    </w:p>
    <w:p w:rsidR="00AE32D9" w:rsidRDefault="00AE32D9" w:rsidP="00240A42">
      <w:pPr>
        <w:pStyle w:val="Code"/>
      </w:pPr>
    </w:p>
    <w:p w:rsidR="00AE32D9" w:rsidRDefault="00AE32D9" w:rsidP="00240A42">
      <w:pPr>
        <w:pStyle w:val="Code"/>
      </w:pPr>
      <w:r>
        <w:t>foaf:homepage rdfs:subPropertyOf cpsv:hasChannel.</w:t>
      </w:r>
    </w:p>
    <w:p w:rsidR="00AE32D9" w:rsidRDefault="00AE32D9" w:rsidP="00240A42">
      <w:pPr>
        <w:pStyle w:val="Code"/>
      </w:pPr>
    </w:p>
    <w:p w:rsidR="00AE32D9" w:rsidRDefault="00AE32D9" w:rsidP="00240A42">
      <w:pPr>
        <w:pStyle w:val="Code"/>
      </w:pPr>
      <w:r>
        <w:t>cpsv:physicallyAvailableAt a rdf:Property, owl:ObjectProperty;</w:t>
      </w:r>
    </w:p>
    <w:p w:rsidR="00AE32D9" w:rsidRDefault="00AE32D9" w:rsidP="00240A42">
      <w:pPr>
        <w:pStyle w:val="Code"/>
      </w:pPr>
      <w:r>
        <w:t xml:space="preserve">  rdfs:label "physically available at"@en;</w:t>
      </w:r>
    </w:p>
    <w:p w:rsidR="00AE32D9" w:rsidRDefault="00AE32D9" w:rsidP="00240A42">
      <w:pPr>
        <w:pStyle w:val="Code"/>
      </w:pPr>
      <w:r>
        <w:t xml:space="preserve">  rdfs:comment "This property is designed to link a Public Service to a physical location at which a user may interact with it. Defined as a sub property of hasChannel, its domain is not restricted so that it may be used in other contexts."@en;</w:t>
      </w:r>
    </w:p>
    <w:p w:rsidR="00AE32D9" w:rsidRDefault="00AE32D9" w:rsidP="00240A42">
      <w:pPr>
        <w:pStyle w:val="Code"/>
      </w:pPr>
      <w:r>
        <w:t xml:space="preserve">  rdfs:range dcterms:Location;</w:t>
      </w:r>
    </w:p>
    <w:p w:rsidR="00AE32D9" w:rsidRDefault="00AE32D9" w:rsidP="00240A42">
      <w:pPr>
        <w:pStyle w:val="Code"/>
      </w:pPr>
      <w:r>
        <w:t xml:space="preserve">  rdfs:subPropertyOf cpsv:hasChannel;</w:t>
      </w:r>
    </w:p>
    <w:p w:rsidR="00AE32D9" w:rsidRDefault="00AE32D9" w:rsidP="00240A42">
      <w:pPr>
        <w:pStyle w:val="Code"/>
      </w:pPr>
      <w:r>
        <w:t xml:space="preserve">  rdfs:isDefinedBy &lt;http://purl.org/vocab/cpsv&gt;.</w:t>
      </w:r>
    </w:p>
    <w:p w:rsidR="00AE32D9" w:rsidRDefault="00AE32D9" w:rsidP="00240A42">
      <w:pPr>
        <w:pStyle w:val="Code"/>
      </w:pPr>
    </w:p>
    <w:p w:rsidR="00AE32D9" w:rsidRDefault="00AE32D9" w:rsidP="00240A42">
      <w:pPr>
        <w:pStyle w:val="Code"/>
      </w:pPr>
      <w:r>
        <w:t>cpsv:hasInput a rdf:Property, owl:ObjectProperty;</w:t>
      </w:r>
    </w:p>
    <w:p w:rsidR="00AE32D9" w:rsidRDefault="00AE32D9" w:rsidP="00240A42">
      <w:pPr>
        <w:pStyle w:val="Code"/>
      </w:pPr>
      <w:r>
        <w:t xml:space="preserve">  rdfs:label "has input"@en;</w:t>
      </w:r>
    </w:p>
    <w:p w:rsidR="00AE32D9" w:rsidRDefault="00AE32D9" w:rsidP="00240A42">
      <w:pPr>
        <w:pStyle w:val="Code"/>
      </w:pPr>
      <w:r>
        <w:t xml:space="preserve">  rdfs:comment "Links a Public Service to one or more instances of the Input class. A specific service may require the presence of certain inputs or combinations of inputs in order to operate. These should be described in an application profile for a given service."@en;</w:t>
      </w:r>
    </w:p>
    <w:p w:rsidR="00AE32D9" w:rsidRDefault="00AE32D9" w:rsidP="00240A42">
      <w:pPr>
        <w:pStyle w:val="Code"/>
      </w:pPr>
      <w:r>
        <w:t xml:space="preserve">  rdfs:range cpsv:Input;</w:t>
      </w:r>
    </w:p>
    <w:p w:rsidR="00AE32D9" w:rsidRDefault="00AE32D9" w:rsidP="00240A42">
      <w:pPr>
        <w:pStyle w:val="Code"/>
      </w:pPr>
      <w:r>
        <w:t xml:space="preserve">  rdfs:isDefinedBy &lt;http://purl.org/vocab/cpsv&gt;.</w:t>
      </w:r>
    </w:p>
    <w:p w:rsidR="00AE32D9" w:rsidRDefault="00AE32D9" w:rsidP="00240A42">
      <w:pPr>
        <w:pStyle w:val="Code"/>
      </w:pPr>
      <w:r>
        <w:t xml:space="preserve">  # No domain defined as this would hinder re-use of the property unnecessarily.</w:t>
      </w:r>
    </w:p>
    <w:p w:rsidR="00AE32D9" w:rsidRDefault="00AE32D9" w:rsidP="00240A42">
      <w:pPr>
        <w:pStyle w:val="Code"/>
      </w:pPr>
    </w:p>
    <w:p w:rsidR="00AE32D9" w:rsidRDefault="00AE32D9" w:rsidP="00240A42">
      <w:pPr>
        <w:pStyle w:val="Code"/>
      </w:pPr>
    </w:p>
    <w:p w:rsidR="00AE32D9" w:rsidRDefault="00AE32D9" w:rsidP="00240A42">
      <w:pPr>
        <w:pStyle w:val="Code"/>
      </w:pPr>
    </w:p>
    <w:p w:rsidR="00AE32D9" w:rsidRDefault="00AE32D9" w:rsidP="00240A42">
      <w:pPr>
        <w:pStyle w:val="Code"/>
      </w:pPr>
    </w:p>
    <w:p w:rsidR="00AE32D9" w:rsidRDefault="00AE32D9" w:rsidP="00240A42">
      <w:pPr>
        <w:pStyle w:val="Code"/>
      </w:pPr>
      <w:r>
        <w:t>cpsv:produces a rdf:Property, owl:ObjectProperty;</w:t>
      </w:r>
    </w:p>
    <w:p w:rsidR="00AE32D9" w:rsidRDefault="00AE32D9" w:rsidP="00240A42">
      <w:pPr>
        <w:pStyle w:val="Code"/>
      </w:pPr>
      <w:r>
        <w:t xml:space="preserve">  rdfs:label "produces"@en;</w:t>
      </w:r>
    </w:p>
    <w:p w:rsidR="00AE32D9" w:rsidRDefault="00AE32D9" w:rsidP="00240A42">
      <w:pPr>
        <w:pStyle w:val="Code"/>
      </w:pPr>
      <w:r>
        <w:t xml:space="preserve">  rdfs:comment "Links a Public Service to one or more instances of the Output class which is its range."@en;</w:t>
      </w:r>
    </w:p>
    <w:p w:rsidR="00AE32D9" w:rsidRDefault="00AE32D9" w:rsidP="00240A42">
      <w:pPr>
        <w:pStyle w:val="Code"/>
      </w:pPr>
      <w:r>
        <w:t xml:space="preserve">  rdfs:range cpsv:Output;</w:t>
      </w:r>
    </w:p>
    <w:p w:rsidR="00AE32D9" w:rsidRDefault="00AE32D9" w:rsidP="00240A42">
      <w:pPr>
        <w:pStyle w:val="Code"/>
      </w:pPr>
      <w:r>
        <w:t xml:space="preserve">  rdfs:isDefinedBy &lt;http://purl.org/vocab/cpsv&gt;.</w:t>
      </w:r>
    </w:p>
    <w:p w:rsidR="00AE32D9" w:rsidRDefault="00AE32D9" w:rsidP="00240A42">
      <w:pPr>
        <w:pStyle w:val="Code"/>
      </w:pPr>
      <w:r>
        <w:t xml:space="preserve">  # No domain defined as this would hinder re-use of the property unnecessarily.</w:t>
      </w:r>
    </w:p>
    <w:p w:rsidR="00AE32D9" w:rsidRDefault="00AE32D9" w:rsidP="00240A42">
      <w:pPr>
        <w:pStyle w:val="Code"/>
      </w:pPr>
    </w:p>
    <w:p w:rsidR="00AE32D9" w:rsidRDefault="00AE32D9" w:rsidP="00240A42">
      <w:pPr>
        <w:pStyle w:val="Code"/>
      </w:pPr>
      <w:r>
        <w:t>cpsv:implements a rdf:Property, owl:ObjectProperty;</w:t>
      </w:r>
    </w:p>
    <w:p w:rsidR="00AE32D9" w:rsidRDefault="00AE32D9" w:rsidP="00240A42">
      <w:pPr>
        <w:pStyle w:val="Code"/>
      </w:pPr>
      <w:r>
        <w:t xml:space="preserve">  rdfs:label "implements"@en;</w:t>
      </w:r>
    </w:p>
    <w:p w:rsidR="00AE32D9" w:rsidRDefault="00AE32D9" w:rsidP="00240A42">
      <w:pPr>
        <w:pStyle w:val="Code"/>
      </w:pPr>
      <w:r>
        <w:t xml:space="preserve">  rdfs:comment "Links a Rule to relevant legislation or policy documents i.e. the formal framework under which the Rules are defined."@en;</w:t>
      </w:r>
    </w:p>
    <w:p w:rsidR="00AE32D9" w:rsidRDefault="00AE32D9" w:rsidP="00240A42">
      <w:pPr>
        <w:pStyle w:val="Code"/>
      </w:pPr>
      <w:r>
        <w:t xml:space="preserve">  rdfs:domain cpsv:Rule;</w:t>
      </w:r>
    </w:p>
    <w:p w:rsidR="00AE32D9" w:rsidRDefault="00AE32D9" w:rsidP="00240A42">
      <w:pPr>
        <w:pStyle w:val="Code"/>
      </w:pPr>
      <w:r>
        <w:t xml:space="preserve">  rdfs:range cpsv:FormalFramework;</w:t>
      </w:r>
    </w:p>
    <w:p w:rsidR="00AE32D9" w:rsidRDefault="00AE32D9" w:rsidP="00240A42">
      <w:pPr>
        <w:pStyle w:val="Code"/>
      </w:pPr>
      <w:r>
        <w:t xml:space="preserve">  rdfs:isDefinedBy &lt;http://purl.org/vocab/cpsv&gt;.</w:t>
      </w:r>
    </w:p>
    <w:p w:rsidR="00AE32D9" w:rsidRDefault="00AE32D9" w:rsidP="00240A42">
      <w:pPr>
        <w:pStyle w:val="Code"/>
      </w:pPr>
    </w:p>
    <w:p w:rsidR="00AE32D9" w:rsidRDefault="00AE32D9" w:rsidP="00240A42">
      <w:pPr>
        <w:pStyle w:val="Code"/>
      </w:pPr>
      <w:r>
        <w:t>cpsv:hasRole a rdf:Property, owl:ObjectProperty;</w:t>
      </w:r>
    </w:p>
    <w:p w:rsidR="00AE32D9" w:rsidRDefault="00AE32D9" w:rsidP="00240A42">
      <w:pPr>
        <w:pStyle w:val="Code"/>
      </w:pPr>
      <w:r>
        <w:t xml:space="preserve">  rdfs:label "has role"@en;</w:t>
      </w:r>
    </w:p>
    <w:p w:rsidR="00AE32D9" w:rsidRDefault="00AE32D9" w:rsidP="00240A42">
      <w:pPr>
        <w:pStyle w:val="Code"/>
      </w:pPr>
      <w:r>
        <w:t xml:space="preserve">  rdfs:comment "This very general property links an Agent to a Public Service in which it plays some role. Its is a super property of both cpsv:provides and cpsv:uses."@en;</w:t>
      </w:r>
    </w:p>
    <w:p w:rsidR="00AE32D9" w:rsidRDefault="00AE32D9" w:rsidP="00240A42">
      <w:pPr>
        <w:pStyle w:val="Code"/>
      </w:pPr>
      <w:r>
        <w:t xml:space="preserve">  rdfs:domain dcterms:Agent;</w:t>
      </w:r>
    </w:p>
    <w:p w:rsidR="00AE32D9" w:rsidRDefault="00AE32D9" w:rsidP="00240A42">
      <w:pPr>
        <w:pStyle w:val="Code"/>
      </w:pPr>
      <w:r>
        <w:t xml:space="preserve">  rdfs:range cpsv:PublicService;</w:t>
      </w:r>
    </w:p>
    <w:p w:rsidR="00AE32D9" w:rsidRDefault="00AE32D9" w:rsidP="00240A42">
      <w:pPr>
        <w:pStyle w:val="Code"/>
      </w:pPr>
      <w:r>
        <w:t xml:space="preserve">  rdfs:isDefinedBy &lt;http://purl.org/vocab/cpsv&gt;.</w:t>
      </w:r>
    </w:p>
    <w:p w:rsidR="00AE32D9" w:rsidRDefault="00AE32D9" w:rsidP="00240A42">
      <w:pPr>
        <w:pStyle w:val="Code"/>
      </w:pPr>
    </w:p>
    <w:p w:rsidR="00AE32D9" w:rsidRDefault="00AE32D9" w:rsidP="00240A42">
      <w:pPr>
        <w:pStyle w:val="Code"/>
      </w:pPr>
      <w:r>
        <w:t>cpsv:provides a rdf:Property, owl:ObjectProperty;</w:t>
      </w:r>
    </w:p>
    <w:p w:rsidR="00AE32D9" w:rsidRDefault="00AE32D9" w:rsidP="00240A42">
      <w:pPr>
        <w:pStyle w:val="Code"/>
      </w:pPr>
      <w:r>
        <w:t xml:space="preserve">  rdfs:label "provides"@en;</w:t>
      </w:r>
    </w:p>
    <w:p w:rsidR="00AE32D9" w:rsidRDefault="00AE32D9" w:rsidP="00240A42">
      <w:pPr>
        <w:pStyle w:val="Code"/>
      </w:pPr>
      <w:r>
        <w:t xml:space="preserve">  rdfs:comment "Links an Agent to a Public Service for which it is responsible. Whether it provides the service directly or outsources it is not relevant, the Agent that provides the service is the one that is ultimately responsible for its provision."@en;</w:t>
      </w:r>
    </w:p>
    <w:p w:rsidR="00AE32D9" w:rsidRDefault="00AE32D9" w:rsidP="00240A42">
      <w:pPr>
        <w:pStyle w:val="Code"/>
      </w:pPr>
      <w:r>
        <w:t xml:space="preserve">  rdfs:subPropertyOf cpsv:hasRole;</w:t>
      </w:r>
    </w:p>
    <w:p w:rsidR="00AE32D9" w:rsidRDefault="00AE32D9" w:rsidP="00240A42">
      <w:pPr>
        <w:pStyle w:val="Code"/>
      </w:pPr>
      <w:r>
        <w:t xml:space="preserve">  rdfs:isDefinedBy &lt;http://purl.org/vocab/cpsv&gt;.</w:t>
      </w:r>
    </w:p>
    <w:p w:rsidR="00AE32D9" w:rsidRDefault="00AE32D9" w:rsidP="00240A42">
      <w:pPr>
        <w:pStyle w:val="Code"/>
      </w:pPr>
    </w:p>
    <w:p w:rsidR="00AE32D9" w:rsidRDefault="00AE32D9" w:rsidP="00240A42">
      <w:pPr>
        <w:pStyle w:val="Code"/>
      </w:pPr>
      <w:r>
        <w:t>cpsv:uses a rdf:Property, owl:ObjectProperty;</w:t>
      </w:r>
    </w:p>
    <w:p w:rsidR="00AE32D9" w:rsidRDefault="00AE32D9" w:rsidP="00240A42">
      <w:pPr>
        <w:pStyle w:val="Code"/>
      </w:pPr>
      <w:r>
        <w:t xml:space="preserve">  rdfs:label "uses"@en;</w:t>
      </w:r>
    </w:p>
    <w:p w:rsidR="00AE32D9" w:rsidRDefault="00AE32D9" w:rsidP="00240A42">
      <w:pPr>
        <w:pStyle w:val="Code"/>
      </w:pPr>
      <w:r>
        <w:t xml:space="preserve">  rdfs:comment "Links an Agent to a Public Service in which it plays the specific role of user, meaning that it provides the input and receives the output but does not play any direct role in providing the service. This will typically be an individual citizen or an outside organisation."@en;</w:t>
      </w:r>
    </w:p>
    <w:p w:rsidR="00AE32D9" w:rsidRDefault="00AE32D9" w:rsidP="00240A42">
      <w:pPr>
        <w:pStyle w:val="Code"/>
      </w:pPr>
      <w:r>
        <w:t xml:space="preserve">  rdfs:subPropertyOf cpsv:hasRole;</w:t>
      </w:r>
    </w:p>
    <w:p w:rsidR="00AE32D9" w:rsidRDefault="00AE32D9" w:rsidP="00240A42">
      <w:pPr>
        <w:pStyle w:val="Code"/>
      </w:pPr>
      <w:r>
        <w:t xml:space="preserve">  rdfs:isDefinedBy &lt;http://purl.org/vocab/cpsv&gt;.</w:t>
      </w:r>
    </w:p>
    <w:p w:rsidR="00AE32D9" w:rsidRDefault="00AE32D9" w:rsidP="00240A42">
      <w:pPr>
        <w:pStyle w:val="Code"/>
      </w:pPr>
    </w:p>
    <w:p w:rsidR="00AE32D9" w:rsidRDefault="00AE32D9" w:rsidP="00240A42">
      <w:pPr>
        <w:pStyle w:val="Code"/>
      </w:pPr>
      <w:r>
        <w:t>cpsv:follows a rdf:Property, owl:ObjectProperty;</w:t>
      </w:r>
    </w:p>
    <w:p w:rsidR="00AE32D9" w:rsidRDefault="00AE32D9" w:rsidP="00240A42">
      <w:pPr>
        <w:pStyle w:val="Code"/>
      </w:pPr>
      <w:r>
        <w:t xml:space="preserve">  rdfs:label "follows"@en;</w:t>
      </w:r>
    </w:p>
    <w:p w:rsidR="00AE32D9" w:rsidRDefault="00AE32D9" w:rsidP="00240A42">
      <w:pPr>
        <w:pStyle w:val="Code"/>
      </w:pPr>
      <w:r>
        <w:t xml:space="preserve">  rdfs:comment "Links a Public Service to the Rule(s) under which it operates."@en;</w:t>
      </w:r>
    </w:p>
    <w:p w:rsidR="00AE32D9" w:rsidRDefault="00AE32D9" w:rsidP="00240A42">
      <w:pPr>
        <w:pStyle w:val="Code"/>
      </w:pPr>
      <w:r>
        <w:t xml:space="preserve">  rdfs:domain cpsv:PublicService;</w:t>
      </w:r>
    </w:p>
    <w:p w:rsidR="00AE32D9" w:rsidRDefault="00AE32D9" w:rsidP="00240A42">
      <w:pPr>
        <w:pStyle w:val="Code"/>
      </w:pPr>
      <w:r>
        <w:t xml:space="preserve">  rdfs:isDefinedBy &lt;http://purl.org/vocab/cpsv&gt;.</w:t>
      </w:r>
    </w:p>
    <w:p w:rsidR="00AE32D9" w:rsidRPr="006A132F" w:rsidRDefault="00AE32D9" w:rsidP="006A132F"/>
    <w:p w:rsidR="00AE32D9" w:rsidRDefault="00AE32D9">
      <w:pPr>
        <w:widowControl/>
        <w:spacing w:after="0" w:line="240" w:lineRule="auto"/>
        <w:contextualSpacing w:val="0"/>
        <w:jc w:val="left"/>
      </w:pPr>
    </w:p>
    <w:p w:rsidR="00AE32D9" w:rsidRDefault="00AE32D9" w:rsidP="006902FA">
      <w:pPr>
        <w:pStyle w:val="Heading1"/>
        <w:numPr>
          <w:ilvl w:val="0"/>
          <w:numId w:val="15"/>
        </w:numPr>
        <w:rPr>
          <w:lang w:eastAsia="en-GB"/>
        </w:rPr>
      </w:pPr>
      <w:bookmarkStart w:id="145" w:name="_Toc340746541"/>
      <w:bookmarkStart w:id="146" w:name="_Toc358287730"/>
      <w:r>
        <w:rPr>
          <w:lang w:eastAsia="en-GB"/>
        </w:rPr>
        <w:lastRenderedPageBreak/>
        <w:t>Approach &amp; Community</w:t>
      </w:r>
      <w:bookmarkEnd w:id="145"/>
      <w:bookmarkEnd w:id="146"/>
    </w:p>
    <w:p w:rsidR="00AE32D9" w:rsidRDefault="00AE32D9" w:rsidP="00B75551">
      <w:pPr>
        <w:spacing w:line="360" w:lineRule="auto"/>
        <w:rPr>
          <w:lang w:eastAsia="en-GB"/>
        </w:rPr>
      </w:pPr>
      <w:r>
        <w:rPr>
          <w:lang w:eastAsia="en-GB"/>
        </w:rPr>
        <w:t>The process and methodology followed in the development is set out in detail in the Process and Methodology for Developing Core Vocabularies [</w:t>
      </w:r>
      <w:r w:rsidR="006451C5">
        <w:rPr>
          <w:lang w:eastAsia="en-GB"/>
        </w:rPr>
        <w:fldChar w:fldCharType="begin"/>
      </w:r>
      <w:r>
        <w:rPr>
          <w:lang w:eastAsia="en-GB"/>
        </w:rPr>
        <w:instrText xml:space="preserve"> REF _Ref351373731 \r \h </w:instrText>
      </w:r>
      <w:r w:rsidR="006451C5">
        <w:rPr>
          <w:lang w:eastAsia="en-GB"/>
        </w:rPr>
      </w:r>
      <w:r w:rsidR="006451C5">
        <w:rPr>
          <w:lang w:eastAsia="en-GB"/>
        </w:rPr>
        <w:fldChar w:fldCharType="separate"/>
      </w:r>
      <w:r w:rsidR="00513758">
        <w:rPr>
          <w:lang w:eastAsia="en-GB"/>
        </w:rPr>
        <w:t>25</w:t>
      </w:r>
      <w:r w:rsidR="006451C5">
        <w:rPr>
          <w:lang w:eastAsia="en-GB"/>
        </w:rPr>
        <w:fldChar w:fldCharType="end"/>
      </w:r>
      <w:r>
        <w:rPr>
          <w:lang w:eastAsia="en-GB"/>
        </w:rPr>
        <w:t xml:space="preserve">]. </w:t>
      </w:r>
    </w:p>
    <w:p w:rsidR="00AE32D9" w:rsidRPr="005B4579" w:rsidRDefault="00AE32D9" w:rsidP="00B75551">
      <w:pPr>
        <w:spacing w:line="360" w:lineRule="auto"/>
      </w:pPr>
    </w:p>
    <w:p w:rsidR="00AE32D9" w:rsidRDefault="00AE32D9" w:rsidP="00B75551">
      <w:pPr>
        <w:spacing w:line="360" w:lineRule="auto"/>
      </w:pPr>
      <w:r w:rsidRPr="005B4579">
        <w:t>Specific acknowledgement is due to:</w:t>
      </w:r>
      <w:bookmarkStart w:id="147" w:name="_Toc340746542"/>
      <w:bookmarkStart w:id="148" w:name="_Toc317072459"/>
    </w:p>
    <w:p w:rsidR="00AE32D9" w:rsidRDefault="00AE32D9" w:rsidP="00B75551">
      <w:pPr>
        <w:spacing w:line="360" w:lineRule="auto"/>
      </w:pPr>
    </w:p>
    <w:p w:rsidR="00AE32D9" w:rsidRDefault="00AE32D9" w:rsidP="00B75551">
      <w:pPr>
        <w:spacing w:line="360" w:lineRule="auto"/>
      </w:pPr>
      <w:r>
        <w:t xml:space="preserve">Working group chair: Thodoris </w:t>
      </w:r>
      <w:r w:rsidRPr="009C44B1">
        <w:t>Papadopoulos</w:t>
      </w:r>
      <w:r>
        <w:t>, Informatics Development Agency Ministry of Administrative Reform and eGovernance</w:t>
      </w:r>
    </w:p>
    <w:p w:rsidR="00AE32D9" w:rsidRDefault="00AE32D9" w:rsidP="00B75551">
      <w:pPr>
        <w:spacing w:line="360" w:lineRule="auto"/>
      </w:pPr>
    </w:p>
    <w:p w:rsidR="00AE32D9" w:rsidRDefault="00AE32D9" w:rsidP="00B75551">
      <w:pPr>
        <w:spacing w:line="360" w:lineRule="auto"/>
      </w:pPr>
      <w:r>
        <w:t>WG members and contributors:</w:t>
      </w:r>
    </w:p>
    <w:p w:rsidR="00AE32D9" w:rsidRDefault="00AE32D9" w:rsidP="00B75551">
      <w:pPr>
        <w:spacing w:line="360" w:lineRule="auto"/>
      </w:pPr>
    </w:p>
    <w:p w:rsidR="00AE32D9" w:rsidRPr="00223463" w:rsidRDefault="00AE32D9" w:rsidP="00B75551">
      <w:pPr>
        <w:numPr>
          <w:ilvl w:val="0"/>
          <w:numId w:val="16"/>
        </w:numPr>
        <w:spacing w:line="360" w:lineRule="auto"/>
      </w:pPr>
      <w:r w:rsidRPr="00223463">
        <w:t>Martín Álvarez-Espinar, CTIC</w:t>
      </w:r>
    </w:p>
    <w:p w:rsidR="00AE32D9" w:rsidRPr="00223463" w:rsidRDefault="00AE32D9" w:rsidP="00B75551">
      <w:pPr>
        <w:numPr>
          <w:ilvl w:val="0"/>
          <w:numId w:val="16"/>
        </w:numPr>
        <w:spacing w:line="360" w:lineRule="auto"/>
      </w:pPr>
      <w:r w:rsidRPr="00223463">
        <w:t>Own Ambur, AIIM StratML Committee</w:t>
      </w:r>
    </w:p>
    <w:p w:rsidR="00AE32D9" w:rsidRPr="00223463" w:rsidRDefault="00AE32D9" w:rsidP="00B75551">
      <w:pPr>
        <w:numPr>
          <w:ilvl w:val="0"/>
          <w:numId w:val="16"/>
        </w:numPr>
        <w:spacing w:line="360" w:lineRule="auto"/>
      </w:pPr>
      <w:r>
        <w:t>Miguel A. Amutio Gómez</w:t>
      </w:r>
      <w:r w:rsidRPr="00223463">
        <w:t>, DG for Administrative Modernization, Procedures and Promotion of eGovernment</w:t>
      </w:r>
    </w:p>
    <w:p w:rsidR="00AE32D9" w:rsidRPr="00223463" w:rsidRDefault="00AE32D9" w:rsidP="00B75551">
      <w:pPr>
        <w:numPr>
          <w:ilvl w:val="0"/>
          <w:numId w:val="16"/>
        </w:numPr>
        <w:spacing w:line="360" w:lineRule="auto"/>
      </w:pPr>
      <w:r w:rsidRPr="00223463">
        <w:t>Phil Archer, W3C</w:t>
      </w:r>
      <w:r>
        <w:t xml:space="preserve"> (editor)</w:t>
      </w:r>
    </w:p>
    <w:p w:rsidR="00AE32D9" w:rsidRPr="00223463" w:rsidRDefault="00AE32D9" w:rsidP="00B75551">
      <w:pPr>
        <w:numPr>
          <w:ilvl w:val="0"/>
          <w:numId w:val="16"/>
        </w:numPr>
        <w:spacing w:line="360" w:lineRule="auto"/>
      </w:pPr>
      <w:r w:rsidRPr="00223463">
        <w:t xml:space="preserve">Adam Arndt, The Danish Agency for Digitisation </w:t>
      </w:r>
    </w:p>
    <w:p w:rsidR="00AE32D9" w:rsidRPr="00223463" w:rsidRDefault="00AE32D9" w:rsidP="00B75551">
      <w:pPr>
        <w:numPr>
          <w:ilvl w:val="0"/>
          <w:numId w:val="16"/>
        </w:numPr>
        <w:spacing w:line="360" w:lineRule="auto"/>
      </w:pPr>
      <w:r w:rsidRPr="00223463">
        <w:t>Lyubomir Blagoev, USW</w:t>
      </w:r>
    </w:p>
    <w:p w:rsidR="00AE32D9" w:rsidRPr="00223463" w:rsidRDefault="00AE32D9" w:rsidP="00B75551">
      <w:pPr>
        <w:numPr>
          <w:ilvl w:val="0"/>
          <w:numId w:val="16"/>
        </w:numPr>
        <w:spacing w:line="360" w:lineRule="auto"/>
      </w:pPr>
      <w:r w:rsidRPr="00223463">
        <w:t>John Borras, OASIS</w:t>
      </w:r>
    </w:p>
    <w:p w:rsidR="00AE32D9" w:rsidRPr="00223463" w:rsidRDefault="00AE32D9" w:rsidP="00B75551">
      <w:pPr>
        <w:numPr>
          <w:ilvl w:val="0"/>
          <w:numId w:val="16"/>
        </w:numPr>
        <w:spacing w:line="360" w:lineRule="auto"/>
      </w:pPr>
      <w:r w:rsidRPr="00223463">
        <w:t xml:space="preserve">Raf Buyle, V-ICT-OR </w:t>
      </w:r>
    </w:p>
    <w:p w:rsidR="00AE32D9" w:rsidRPr="00223463" w:rsidRDefault="00AE32D9" w:rsidP="00B75551">
      <w:pPr>
        <w:numPr>
          <w:ilvl w:val="0"/>
          <w:numId w:val="16"/>
        </w:numPr>
        <w:spacing w:line="360" w:lineRule="auto"/>
      </w:pPr>
      <w:r w:rsidRPr="00223463">
        <w:t>Paul Davidson, Sedgemoor District Council</w:t>
      </w:r>
    </w:p>
    <w:p w:rsidR="00AE32D9" w:rsidRPr="00223463" w:rsidRDefault="00AE32D9" w:rsidP="00B75551">
      <w:pPr>
        <w:numPr>
          <w:ilvl w:val="0"/>
          <w:numId w:val="16"/>
        </w:numPr>
        <w:spacing w:line="360" w:lineRule="auto"/>
      </w:pPr>
      <w:r>
        <w:t>Makx Dekkers, AMI</w:t>
      </w:r>
      <w:r w:rsidRPr="00223463">
        <w:t xml:space="preserve"> Consult</w:t>
      </w:r>
    </w:p>
    <w:p w:rsidR="00AE32D9" w:rsidRPr="00223463" w:rsidRDefault="00AE32D9" w:rsidP="00B75551">
      <w:pPr>
        <w:numPr>
          <w:ilvl w:val="0"/>
          <w:numId w:val="16"/>
        </w:numPr>
        <w:spacing w:line="360" w:lineRule="auto"/>
      </w:pPr>
      <w:r w:rsidRPr="00223463">
        <w:t xml:space="preserve">Marta Fernando, Department of Portals, Integrated Services and Multichannel, Agency for the Public Services Reform </w:t>
      </w:r>
    </w:p>
    <w:p w:rsidR="00AE32D9" w:rsidRPr="00F91DE6" w:rsidRDefault="00AE32D9" w:rsidP="00B75551">
      <w:pPr>
        <w:numPr>
          <w:ilvl w:val="0"/>
          <w:numId w:val="16"/>
        </w:numPr>
        <w:spacing w:line="360" w:lineRule="auto"/>
        <w:rPr>
          <w:lang w:val="pt-BR"/>
        </w:rPr>
      </w:pPr>
      <w:r w:rsidRPr="00F91DE6">
        <w:rPr>
          <w:lang w:val="pt-BR"/>
        </w:rPr>
        <w:t xml:space="preserve">Mauricio Formiga, Ministério do Planejamento, Orçamento e Gestão </w:t>
      </w:r>
    </w:p>
    <w:p w:rsidR="00AE32D9" w:rsidRPr="00627C30" w:rsidRDefault="00AE32D9" w:rsidP="00B75551">
      <w:pPr>
        <w:numPr>
          <w:ilvl w:val="0"/>
          <w:numId w:val="16"/>
        </w:numPr>
        <w:spacing w:line="360" w:lineRule="auto"/>
        <w:rPr>
          <w:lang w:val="fr-FR"/>
        </w:rPr>
      </w:pPr>
      <w:r w:rsidRPr="00627C30">
        <w:rPr>
          <w:lang w:val="fr-FR"/>
        </w:rPr>
        <w:t>Muriel Foulonneau, Henri Tudor Research Centre</w:t>
      </w:r>
    </w:p>
    <w:p w:rsidR="00AE32D9" w:rsidRPr="00223463" w:rsidRDefault="00AE32D9" w:rsidP="00B75551">
      <w:pPr>
        <w:numPr>
          <w:ilvl w:val="0"/>
          <w:numId w:val="16"/>
        </w:numPr>
        <w:spacing w:line="360" w:lineRule="auto"/>
      </w:pPr>
      <w:r w:rsidRPr="00223463">
        <w:t>Stijn Goedertier, PwC</w:t>
      </w:r>
      <w:r>
        <w:t xml:space="preserve"> EU Services</w:t>
      </w:r>
    </w:p>
    <w:p w:rsidR="00AE32D9" w:rsidRPr="00223463" w:rsidRDefault="00AE32D9" w:rsidP="00B75551">
      <w:pPr>
        <w:numPr>
          <w:ilvl w:val="0"/>
          <w:numId w:val="16"/>
        </w:numPr>
        <w:spacing w:line="360" w:lineRule="auto"/>
      </w:pPr>
      <w:r w:rsidRPr="00223463">
        <w:t>Brian Handspicker, Practical Markets</w:t>
      </w:r>
    </w:p>
    <w:p w:rsidR="00AE32D9" w:rsidRPr="00223463" w:rsidRDefault="00AE32D9" w:rsidP="00B75551">
      <w:pPr>
        <w:numPr>
          <w:ilvl w:val="0"/>
          <w:numId w:val="16"/>
        </w:numPr>
        <w:spacing w:line="360" w:lineRule="auto"/>
      </w:pPr>
      <w:r w:rsidRPr="00223463">
        <w:t>Bjarne Heltved, Danish Agency for Digitisation</w:t>
      </w:r>
    </w:p>
    <w:p w:rsidR="00AE32D9" w:rsidRPr="00223463" w:rsidRDefault="00AE32D9" w:rsidP="00B75551">
      <w:pPr>
        <w:numPr>
          <w:ilvl w:val="0"/>
          <w:numId w:val="16"/>
        </w:numPr>
        <w:spacing w:line="360" w:lineRule="auto"/>
      </w:pPr>
      <w:r w:rsidRPr="00223463">
        <w:t>Augusto Herrmann, Ministry of Planning, Budget &amp; Management, Brazil</w:t>
      </w:r>
    </w:p>
    <w:p w:rsidR="00AE32D9" w:rsidRPr="00223463" w:rsidRDefault="00AE32D9" w:rsidP="00B75551">
      <w:pPr>
        <w:numPr>
          <w:ilvl w:val="0"/>
          <w:numId w:val="16"/>
        </w:numPr>
        <w:spacing w:line="360" w:lineRule="auto"/>
      </w:pPr>
      <w:r w:rsidRPr="00223463">
        <w:t>Saky Kourtidis, PwC</w:t>
      </w:r>
      <w:r>
        <w:t xml:space="preserve"> EU Services</w:t>
      </w:r>
    </w:p>
    <w:p w:rsidR="00AE32D9" w:rsidRPr="00223463" w:rsidRDefault="00AE32D9" w:rsidP="00B75551">
      <w:pPr>
        <w:numPr>
          <w:ilvl w:val="0"/>
          <w:numId w:val="16"/>
        </w:numPr>
        <w:spacing w:line="360" w:lineRule="auto"/>
      </w:pPr>
      <w:r w:rsidRPr="00223463">
        <w:t xml:space="preserve">Paolo Lobo, Interoperability Unit, Agency for the Public Services Reform </w:t>
      </w:r>
    </w:p>
    <w:p w:rsidR="00AE32D9" w:rsidRPr="00223463" w:rsidRDefault="00AE32D9" w:rsidP="00B75551">
      <w:pPr>
        <w:numPr>
          <w:ilvl w:val="0"/>
          <w:numId w:val="16"/>
        </w:numPr>
        <w:spacing w:line="360" w:lineRule="auto"/>
      </w:pPr>
      <w:r w:rsidRPr="00223463">
        <w:t>Giorgia Lodi, Interoperability Service Unit at Agency for Digital Italy</w:t>
      </w:r>
    </w:p>
    <w:p w:rsidR="00AE32D9" w:rsidRPr="00223463" w:rsidRDefault="00AE32D9" w:rsidP="00B75551">
      <w:pPr>
        <w:numPr>
          <w:ilvl w:val="0"/>
          <w:numId w:val="16"/>
        </w:numPr>
        <w:spacing w:line="360" w:lineRule="auto"/>
      </w:pPr>
      <w:r w:rsidRPr="00223463">
        <w:t>Ángel Lopez Alós, JRC/INSPIRE</w:t>
      </w:r>
    </w:p>
    <w:p w:rsidR="00AE32D9" w:rsidRPr="00223463" w:rsidRDefault="00AE32D9" w:rsidP="00B75551">
      <w:pPr>
        <w:numPr>
          <w:ilvl w:val="0"/>
          <w:numId w:val="16"/>
        </w:numPr>
        <w:spacing w:line="360" w:lineRule="auto"/>
      </w:pPr>
      <w:r w:rsidRPr="00223463">
        <w:t>Nikos Loutas, PwC</w:t>
      </w:r>
      <w:r>
        <w:t xml:space="preserve"> EU Services</w:t>
      </w:r>
    </w:p>
    <w:p w:rsidR="00AE32D9" w:rsidRPr="00223463" w:rsidRDefault="00AE32D9" w:rsidP="00B75551">
      <w:pPr>
        <w:numPr>
          <w:ilvl w:val="0"/>
          <w:numId w:val="16"/>
        </w:numPr>
        <w:spacing w:line="360" w:lineRule="auto"/>
      </w:pPr>
      <w:r w:rsidRPr="00223463">
        <w:t>Michael Lutz, JRC/INSPIRE</w:t>
      </w:r>
    </w:p>
    <w:p w:rsidR="00AE32D9" w:rsidRPr="00223463" w:rsidRDefault="00AE32D9" w:rsidP="00B75551">
      <w:pPr>
        <w:numPr>
          <w:ilvl w:val="0"/>
          <w:numId w:val="16"/>
        </w:numPr>
        <w:spacing w:line="360" w:lineRule="auto"/>
      </w:pPr>
      <w:r w:rsidRPr="00223463">
        <w:t xml:space="preserve">Antonio Maccioni, Interoperability Service Unit at Agency for Digital Italy </w:t>
      </w:r>
    </w:p>
    <w:p w:rsidR="00AE32D9" w:rsidRPr="00223463" w:rsidRDefault="00AE32D9" w:rsidP="00B75551">
      <w:pPr>
        <w:numPr>
          <w:ilvl w:val="0"/>
          <w:numId w:val="16"/>
        </w:numPr>
        <w:spacing w:line="360" w:lineRule="auto"/>
      </w:pPr>
      <w:r w:rsidRPr="00223463">
        <w:lastRenderedPageBreak/>
        <w:t xml:space="preserve">Ricardo Marques </w:t>
      </w:r>
    </w:p>
    <w:p w:rsidR="00AE32D9" w:rsidRPr="00223463" w:rsidRDefault="00AE32D9" w:rsidP="00B75551">
      <w:pPr>
        <w:numPr>
          <w:ilvl w:val="0"/>
          <w:numId w:val="16"/>
        </w:numPr>
        <w:spacing w:line="360" w:lineRule="auto"/>
      </w:pPr>
      <w:r w:rsidRPr="00223463">
        <w:t>Fergal Marrinan, Consultant at European Business Registry</w:t>
      </w:r>
    </w:p>
    <w:p w:rsidR="00AE32D9" w:rsidRPr="00223463" w:rsidRDefault="00AE32D9" w:rsidP="00B75551">
      <w:pPr>
        <w:numPr>
          <w:ilvl w:val="0"/>
          <w:numId w:val="16"/>
        </w:numPr>
        <w:spacing w:line="360" w:lineRule="auto"/>
      </w:pPr>
      <w:r w:rsidRPr="00223463">
        <w:t>Marios Meimaris, NTUA</w:t>
      </w:r>
    </w:p>
    <w:p w:rsidR="00AE32D9" w:rsidRPr="00223463" w:rsidRDefault="00AE32D9" w:rsidP="00B75551">
      <w:pPr>
        <w:numPr>
          <w:ilvl w:val="0"/>
          <w:numId w:val="16"/>
        </w:numPr>
        <w:spacing w:line="360" w:lineRule="auto"/>
      </w:pPr>
      <w:r w:rsidRPr="00223463">
        <w:t xml:space="preserve">Vassilis Michalitsis, Informatics Development Agency Ministry of Administrative Reform and eGovernance </w:t>
      </w:r>
    </w:p>
    <w:p w:rsidR="00AE32D9" w:rsidRPr="00223463" w:rsidRDefault="00AE32D9" w:rsidP="00B75551">
      <w:pPr>
        <w:numPr>
          <w:ilvl w:val="0"/>
          <w:numId w:val="16"/>
        </w:numPr>
        <w:spacing w:line="360" w:lineRule="auto"/>
      </w:pPr>
      <w:r w:rsidRPr="00223463">
        <w:t xml:space="preserve">Nadežda Nikšová, eGovernment Department - Information Society Division - Ministry of Finance of the Slovak Republic </w:t>
      </w:r>
    </w:p>
    <w:p w:rsidR="00AE32D9" w:rsidRPr="00223463" w:rsidRDefault="00AE32D9" w:rsidP="00B75551">
      <w:pPr>
        <w:numPr>
          <w:ilvl w:val="0"/>
          <w:numId w:val="16"/>
        </w:numPr>
        <w:spacing w:line="360" w:lineRule="auto"/>
      </w:pPr>
      <w:r w:rsidRPr="00223463">
        <w:t>Adegboyega Ojo , DERI/NUIG</w:t>
      </w:r>
    </w:p>
    <w:p w:rsidR="00AE32D9" w:rsidRPr="00223463" w:rsidRDefault="00AE32D9" w:rsidP="00B75551">
      <w:pPr>
        <w:numPr>
          <w:ilvl w:val="0"/>
          <w:numId w:val="16"/>
        </w:numPr>
        <w:spacing w:line="360" w:lineRule="auto"/>
      </w:pPr>
      <w:r w:rsidRPr="00223463">
        <w:t>Agis Papantoniou, NTUA</w:t>
      </w:r>
    </w:p>
    <w:p w:rsidR="00AE32D9" w:rsidRPr="00223463" w:rsidRDefault="00AE32D9" w:rsidP="00B75551">
      <w:pPr>
        <w:numPr>
          <w:ilvl w:val="0"/>
          <w:numId w:val="16"/>
        </w:numPr>
        <w:spacing w:line="360" w:lineRule="auto"/>
      </w:pPr>
      <w:r w:rsidRPr="00223463">
        <w:t>Andrea Perego, JRC/INPSIRE</w:t>
      </w:r>
    </w:p>
    <w:p w:rsidR="00AE32D9" w:rsidRPr="00223463" w:rsidRDefault="00AE32D9" w:rsidP="00B75551">
      <w:pPr>
        <w:numPr>
          <w:ilvl w:val="0"/>
          <w:numId w:val="16"/>
        </w:numPr>
        <w:spacing w:line="360" w:lineRule="auto"/>
      </w:pPr>
      <w:r w:rsidRPr="00223463">
        <w:t>Vassilios Peristeras, DG DIGIT</w:t>
      </w:r>
    </w:p>
    <w:p w:rsidR="00AE32D9" w:rsidRPr="00F91DE6" w:rsidRDefault="00AE32D9" w:rsidP="00B75551">
      <w:pPr>
        <w:numPr>
          <w:ilvl w:val="0"/>
          <w:numId w:val="16"/>
        </w:numPr>
        <w:spacing w:line="360" w:lineRule="auto"/>
        <w:rPr>
          <w:lang w:val="da-DK"/>
        </w:rPr>
      </w:pPr>
      <w:r w:rsidRPr="00F91DE6">
        <w:rPr>
          <w:lang w:val="da-DK"/>
        </w:rPr>
        <w:t>Børge Samuelsen, Local Government Denmark.</w:t>
      </w:r>
    </w:p>
    <w:p w:rsidR="00AE32D9" w:rsidRPr="00223463" w:rsidRDefault="00AE32D9" w:rsidP="00B75551">
      <w:pPr>
        <w:numPr>
          <w:ilvl w:val="0"/>
          <w:numId w:val="16"/>
        </w:numPr>
        <w:spacing w:line="360" w:lineRule="auto"/>
      </w:pPr>
      <w:r w:rsidRPr="00223463">
        <w:t>Sebastian Sklarß, ]init[</w:t>
      </w:r>
    </w:p>
    <w:p w:rsidR="00AE32D9" w:rsidRPr="00627C30" w:rsidRDefault="00AE32D9" w:rsidP="00B75551">
      <w:pPr>
        <w:numPr>
          <w:ilvl w:val="0"/>
          <w:numId w:val="16"/>
        </w:numPr>
        <w:spacing w:line="360" w:lineRule="auto"/>
        <w:rPr>
          <w:lang w:val="es-ES"/>
        </w:rPr>
      </w:pPr>
      <w:r w:rsidRPr="00627C30">
        <w:rPr>
          <w:lang w:val="es-ES"/>
        </w:rPr>
        <w:t>Mari Carmen Suárez de Figueroa Baonza, Universidad Politecnica de Madrid</w:t>
      </w:r>
    </w:p>
    <w:p w:rsidR="00AE32D9" w:rsidRPr="00223463" w:rsidRDefault="00AE32D9" w:rsidP="00B75551">
      <w:pPr>
        <w:numPr>
          <w:ilvl w:val="0"/>
          <w:numId w:val="16"/>
        </w:numPr>
        <w:spacing w:line="360" w:lineRule="auto"/>
      </w:pPr>
      <w:r w:rsidRPr="00223463">
        <w:t>Mike Thacker, ESD</w:t>
      </w:r>
    </w:p>
    <w:p w:rsidR="00AE32D9" w:rsidRPr="00223463" w:rsidRDefault="00AE32D9" w:rsidP="00B75551">
      <w:pPr>
        <w:numPr>
          <w:ilvl w:val="0"/>
          <w:numId w:val="16"/>
        </w:numPr>
        <w:spacing w:line="360" w:lineRule="auto"/>
      </w:pPr>
      <w:r w:rsidRPr="00223463">
        <w:t xml:space="preserve">Bruno Thuillier, Pôle Numérique </w:t>
      </w:r>
    </w:p>
    <w:p w:rsidR="00AE32D9" w:rsidRPr="00223463" w:rsidRDefault="00AE32D9" w:rsidP="00B75551">
      <w:pPr>
        <w:numPr>
          <w:ilvl w:val="0"/>
          <w:numId w:val="16"/>
        </w:numPr>
        <w:spacing w:line="360" w:lineRule="auto"/>
      </w:pPr>
      <w:r w:rsidRPr="00223463">
        <w:t>Erik Tilburgh, DG DIGIT</w:t>
      </w:r>
    </w:p>
    <w:p w:rsidR="00AE32D9" w:rsidRPr="00223463" w:rsidRDefault="00AE32D9" w:rsidP="00B75551">
      <w:pPr>
        <w:numPr>
          <w:ilvl w:val="0"/>
          <w:numId w:val="16"/>
        </w:numPr>
        <w:spacing w:line="360" w:lineRule="auto"/>
      </w:pPr>
      <w:r w:rsidRPr="00223463">
        <w:t>Vassilios Tountopoulos , ATC</w:t>
      </w:r>
    </w:p>
    <w:p w:rsidR="00AE32D9" w:rsidRPr="00223463" w:rsidRDefault="00AE32D9" w:rsidP="00B75551">
      <w:pPr>
        <w:numPr>
          <w:ilvl w:val="0"/>
          <w:numId w:val="16"/>
        </w:numPr>
        <w:spacing w:line="360" w:lineRule="auto"/>
      </w:pPr>
      <w:r w:rsidRPr="00223463">
        <w:t xml:space="preserve">Eddy Vanderlinden, fadyart.com </w:t>
      </w:r>
    </w:p>
    <w:p w:rsidR="00AE32D9" w:rsidRPr="00F91DE6" w:rsidRDefault="00AE32D9" w:rsidP="00B75551">
      <w:pPr>
        <w:numPr>
          <w:ilvl w:val="0"/>
          <w:numId w:val="16"/>
        </w:numPr>
        <w:spacing w:line="360" w:lineRule="auto"/>
        <w:rPr>
          <w:lang w:val="pt-BR"/>
        </w:rPr>
      </w:pPr>
      <w:r w:rsidRPr="00F91DE6">
        <w:rPr>
          <w:lang w:val="pt-BR"/>
        </w:rPr>
        <w:t xml:space="preserve">Carlos Veira, Ministério do Planejamento, Orçamento e Gestão </w:t>
      </w:r>
    </w:p>
    <w:p w:rsidR="00AE32D9" w:rsidRPr="00223463" w:rsidRDefault="00AE32D9" w:rsidP="00B75551">
      <w:pPr>
        <w:numPr>
          <w:ilvl w:val="0"/>
          <w:numId w:val="16"/>
        </w:numPr>
        <w:spacing w:line="360" w:lineRule="auto"/>
      </w:pPr>
      <w:r w:rsidRPr="00223463">
        <w:t>Neven Vrček, University of Zagreb</w:t>
      </w:r>
    </w:p>
    <w:p w:rsidR="00AE32D9" w:rsidRPr="00223463" w:rsidRDefault="00AE32D9" w:rsidP="00B75551">
      <w:pPr>
        <w:numPr>
          <w:ilvl w:val="0"/>
          <w:numId w:val="16"/>
        </w:numPr>
        <w:spacing w:line="360" w:lineRule="auto"/>
      </w:pPr>
      <w:r w:rsidRPr="00223463">
        <w:t>Peter Winstanley, Scottish Government</w:t>
      </w:r>
    </w:p>
    <w:p w:rsidR="00AE32D9" w:rsidRPr="004562AA" w:rsidRDefault="00AE32D9" w:rsidP="009C44B1"/>
    <w:p w:rsidR="00AE32D9" w:rsidRPr="00AA59EB" w:rsidRDefault="00AE32D9" w:rsidP="00255A31">
      <w:pPr>
        <w:pStyle w:val="Heading2"/>
        <w:numPr>
          <w:ilvl w:val="1"/>
          <w:numId w:val="15"/>
        </w:numPr>
      </w:pPr>
      <w:bookmarkStart w:id="149" w:name="_Toc358287731"/>
      <w:r>
        <w:t>Change Control</w:t>
      </w:r>
      <w:bookmarkEnd w:id="147"/>
      <w:bookmarkEnd w:id="148"/>
      <w:bookmarkEnd w:id="149"/>
    </w:p>
    <w:p w:rsidR="00AE32D9" w:rsidRPr="005B4579" w:rsidRDefault="00AE32D9" w:rsidP="00B75551">
      <w:pPr>
        <w:spacing w:line="360" w:lineRule="auto"/>
      </w:pPr>
      <w:r w:rsidRPr="005B4579">
        <w:t>The Core Public Sector Vocabulary is published by the ISA Programme. Review comments and requests for changes can be made via the mailing list which is archived at</w:t>
      </w:r>
    </w:p>
    <w:p w:rsidR="00AE32D9" w:rsidRPr="005B4579" w:rsidRDefault="00AE32D9" w:rsidP="00B75551">
      <w:pPr>
        <w:spacing w:line="360" w:lineRule="auto"/>
      </w:pPr>
      <w:r w:rsidRPr="006A132F">
        <w:t>http://joinup.ec.europa.eu/mailman/archives/core_public_service/</w:t>
      </w:r>
      <w:r w:rsidRPr="005B4579">
        <w:t>.</w:t>
      </w:r>
    </w:p>
    <w:p w:rsidR="00AE32D9" w:rsidRPr="005B4579" w:rsidRDefault="00AE32D9" w:rsidP="005B4579"/>
    <w:p w:rsidR="00AE32D9" w:rsidRDefault="00AE32D9" w:rsidP="00255A31">
      <w:pPr>
        <w:pStyle w:val="Heading2"/>
        <w:numPr>
          <w:ilvl w:val="1"/>
          <w:numId w:val="15"/>
        </w:numPr>
      </w:pPr>
      <w:bookmarkStart w:id="150" w:name="_Toc358287732"/>
      <w:r>
        <w:t>Future work</w:t>
      </w:r>
      <w:bookmarkEnd w:id="150"/>
      <w:r>
        <w:t xml:space="preserve"> </w:t>
      </w:r>
    </w:p>
    <w:p w:rsidR="00AE32D9" w:rsidRDefault="00AE32D9" w:rsidP="00B75551">
      <w:pPr>
        <w:widowControl/>
        <w:spacing w:after="0" w:line="360" w:lineRule="auto"/>
        <w:contextualSpacing w:val="0"/>
        <w:jc w:val="left"/>
      </w:pPr>
      <w:r>
        <w:t>A number of pilots/test implementations are planned in the near future</w:t>
      </w:r>
      <w:r w:rsidR="00B05129">
        <w:t>, realising a number of CPSV’s use cases</w:t>
      </w:r>
      <w:r>
        <w:t>. Feedback from these activities may, of course, lead to revisions of the vocabulary.</w:t>
      </w:r>
    </w:p>
    <w:p w:rsidR="00AE32D9" w:rsidRDefault="00AE32D9" w:rsidP="00AA59EB">
      <w:pPr>
        <w:widowControl/>
        <w:spacing w:after="0" w:line="360" w:lineRule="auto"/>
        <w:contextualSpacing w:val="0"/>
        <w:jc w:val="left"/>
        <w:rPr>
          <w:szCs w:val="20"/>
        </w:rPr>
      </w:pPr>
    </w:p>
    <w:p w:rsidR="00AE32D9" w:rsidRPr="00AA59EB" w:rsidRDefault="00AE32D9" w:rsidP="00AA59EB">
      <w:pPr>
        <w:widowControl/>
        <w:spacing w:after="0" w:line="360" w:lineRule="auto"/>
        <w:contextualSpacing w:val="0"/>
        <w:jc w:val="left"/>
        <w:rPr>
          <w:szCs w:val="20"/>
        </w:rPr>
      </w:pPr>
      <w:r w:rsidRPr="00AA59EB">
        <w:rPr>
          <w:szCs w:val="20"/>
        </w:rPr>
        <w:lastRenderedPageBreak/>
        <w:t>Towards this direction, the ISA programme is piloting the Core Public Sector Vocabulary using public service descriptions produced by the Large Scale Pilots, e.g. SPOCS</w:t>
      </w:r>
      <w:r w:rsidRPr="00AA59EB">
        <w:rPr>
          <w:rStyle w:val="FootnoteReference"/>
          <w:szCs w:val="20"/>
        </w:rPr>
        <w:footnoteReference w:id="7"/>
      </w:r>
      <w:r>
        <w:rPr>
          <w:szCs w:val="20"/>
        </w:rPr>
        <w:t xml:space="preserve">, </w:t>
      </w:r>
      <w:r w:rsidRPr="00AA59EB">
        <w:rPr>
          <w:szCs w:val="20"/>
        </w:rPr>
        <w:t>STORK</w:t>
      </w:r>
      <w:r w:rsidRPr="00AA59EB">
        <w:rPr>
          <w:rStyle w:val="FootnoteReference"/>
          <w:szCs w:val="20"/>
        </w:rPr>
        <w:footnoteReference w:id="8"/>
      </w:r>
      <w:r>
        <w:rPr>
          <w:szCs w:val="20"/>
        </w:rPr>
        <w:t xml:space="preserve"> and PEPPOL</w:t>
      </w:r>
      <w:r>
        <w:rPr>
          <w:rStyle w:val="FootnoteReference"/>
          <w:szCs w:val="20"/>
        </w:rPr>
        <w:footnoteReference w:id="9"/>
      </w:r>
      <w:r w:rsidRPr="00AA59EB">
        <w:rPr>
          <w:szCs w:val="20"/>
        </w:rPr>
        <w:t xml:space="preserve">. </w:t>
      </w:r>
    </w:p>
    <w:p w:rsidR="00AE32D9" w:rsidRPr="00AA59EB" w:rsidRDefault="00AE32D9" w:rsidP="00AA59EB">
      <w:pPr>
        <w:widowControl/>
        <w:spacing w:after="0" w:line="360" w:lineRule="auto"/>
        <w:contextualSpacing w:val="0"/>
        <w:jc w:val="left"/>
        <w:rPr>
          <w:szCs w:val="20"/>
        </w:rPr>
      </w:pPr>
    </w:p>
    <w:p w:rsidR="00AE32D9" w:rsidRPr="00AA59EB" w:rsidRDefault="00AE32D9" w:rsidP="00AA59EB">
      <w:pPr>
        <w:pStyle w:val="NormalWeb"/>
        <w:spacing w:before="0" w:beforeAutospacing="0" w:after="0" w:afterAutospacing="0" w:line="360" w:lineRule="auto"/>
        <w:rPr>
          <w:rFonts w:ascii="Arial" w:hAnsi="Arial" w:cs="Arial"/>
          <w:color w:val="000000"/>
          <w:sz w:val="20"/>
          <w:szCs w:val="20"/>
        </w:rPr>
      </w:pPr>
      <w:r w:rsidRPr="00AA59EB">
        <w:rPr>
          <w:rFonts w:ascii="Arial" w:hAnsi="Arial" w:cs="Arial"/>
          <w:color w:val="000000"/>
          <w:sz w:val="20"/>
          <w:szCs w:val="20"/>
          <w:bdr w:val="none" w:sz="0" w:space="0" w:color="auto" w:frame="1"/>
        </w:rPr>
        <w:t>The pilot</w:t>
      </w:r>
      <w:r w:rsidRPr="00AA59EB">
        <w:rPr>
          <w:rStyle w:val="FootnoteReference"/>
          <w:sz w:val="20"/>
          <w:szCs w:val="20"/>
          <w:bdr w:val="none" w:sz="0" w:space="0" w:color="auto" w:frame="1"/>
        </w:rPr>
        <w:footnoteReference w:id="10"/>
      </w:r>
      <w:r w:rsidRPr="00AA59EB">
        <w:rPr>
          <w:rFonts w:ascii="Arial" w:hAnsi="Arial" w:cs="Arial"/>
          <w:color w:val="000000"/>
          <w:sz w:val="20"/>
          <w:szCs w:val="20"/>
          <w:bdr w:val="none" w:sz="0" w:space="0" w:color="auto" w:frame="1"/>
        </w:rPr>
        <w:t xml:space="preserve"> has the following objectives:</w:t>
      </w:r>
    </w:p>
    <w:p w:rsidR="00AE32D9" w:rsidRPr="00AA59EB" w:rsidRDefault="00AE32D9" w:rsidP="00AA59EB">
      <w:pPr>
        <w:numPr>
          <w:ilvl w:val="0"/>
          <w:numId w:val="16"/>
        </w:numPr>
        <w:spacing w:line="360" w:lineRule="auto"/>
      </w:pPr>
      <w:r>
        <w:t>To d</w:t>
      </w:r>
      <w:r w:rsidRPr="00AA59EB">
        <w:t>emonstrate that the Core Public Service Vocabulary can be used as a foundational RDF Vocabulary to </w:t>
      </w:r>
      <w:r w:rsidRPr="00AA59EB">
        <w:rPr>
          <w:b/>
          <w:bCs/>
        </w:rPr>
        <w:t>homogenise public service data</w:t>
      </w:r>
      <w:r w:rsidRPr="00AA59EB">
        <w:t>;</w:t>
      </w:r>
    </w:p>
    <w:p w:rsidR="00AE32D9" w:rsidRPr="00AA59EB" w:rsidRDefault="00AE32D9" w:rsidP="00AA59EB">
      <w:pPr>
        <w:numPr>
          <w:ilvl w:val="0"/>
          <w:numId w:val="16"/>
        </w:numPr>
        <w:spacing w:line="360" w:lineRule="auto"/>
      </w:pPr>
      <w:r>
        <w:t xml:space="preserve">To </w:t>
      </w:r>
      <w:r w:rsidRPr="00AA59EB">
        <w:rPr>
          <w:b/>
        </w:rPr>
        <w:t>i</w:t>
      </w:r>
      <w:r w:rsidRPr="00AA59EB">
        <w:rPr>
          <w:b/>
          <w:bCs/>
        </w:rPr>
        <w:t>nform the Working Group</w:t>
      </w:r>
      <w:r w:rsidRPr="00AA59EB">
        <w:t> about possible extensions and / or modifications to the Core Public Service Vocabulary; </w:t>
      </w:r>
    </w:p>
    <w:p w:rsidR="00AE32D9" w:rsidRPr="00AA59EB" w:rsidRDefault="00AE32D9" w:rsidP="00AA59EB">
      <w:pPr>
        <w:numPr>
          <w:ilvl w:val="0"/>
          <w:numId w:val="16"/>
        </w:numPr>
        <w:spacing w:line="360" w:lineRule="auto"/>
      </w:pPr>
      <w:r>
        <w:t>To i</w:t>
      </w:r>
      <w:r w:rsidRPr="00AA59EB">
        <w:t>dentify suitable </w:t>
      </w:r>
      <w:r w:rsidRPr="00AA59EB">
        <w:rPr>
          <w:b/>
          <w:bCs/>
        </w:rPr>
        <w:t>controlled vocabularies</w:t>
      </w:r>
      <w:r w:rsidRPr="00AA59EB">
        <w:t> to facilitate the search for public services; and</w:t>
      </w:r>
    </w:p>
    <w:p w:rsidR="00AE32D9" w:rsidRPr="00AA59EB" w:rsidRDefault="00AE32D9" w:rsidP="00AA59EB">
      <w:pPr>
        <w:numPr>
          <w:ilvl w:val="0"/>
          <w:numId w:val="16"/>
        </w:numPr>
        <w:spacing w:line="360" w:lineRule="auto"/>
      </w:pPr>
      <w:r>
        <w:t>To d</w:t>
      </w:r>
      <w:r w:rsidRPr="00AA59EB">
        <w:t>emonstrate that a </w:t>
      </w:r>
      <w:r w:rsidRPr="00AA59EB">
        <w:rPr>
          <w:b/>
          <w:bCs/>
        </w:rPr>
        <w:t>linked data infrastructure</w:t>
      </w:r>
      <w:r w:rsidRPr="00AA59EB">
        <w:t> can provide access to </w:t>
      </w:r>
      <w:r w:rsidRPr="00AA59EB">
        <w:rPr>
          <w:i/>
          <w:iCs/>
        </w:rPr>
        <w:t>homogenised, linked</w:t>
      </w:r>
      <w:r w:rsidRPr="00AA59EB">
        <w:t>, and </w:t>
      </w:r>
      <w:r w:rsidRPr="00AA59EB">
        <w:rPr>
          <w:i/>
          <w:iCs/>
        </w:rPr>
        <w:t>enriched</w:t>
      </w:r>
      <w:r w:rsidRPr="00AA59EB">
        <w:t> public service data using standard Web-based interfaces (such as HTTP and SPARQL) and Web-based languages.</w:t>
      </w:r>
    </w:p>
    <w:p w:rsidR="00AE32D9" w:rsidRDefault="00AE32D9" w:rsidP="00AA59EB">
      <w:pPr>
        <w:pStyle w:val="NormalWeb"/>
        <w:spacing w:before="0" w:beforeAutospacing="0" w:after="0" w:afterAutospacing="0" w:line="360" w:lineRule="auto"/>
      </w:pPr>
      <w:r w:rsidRPr="00AA59EB">
        <w:rPr>
          <w:rFonts w:ascii="Arial" w:hAnsi="Arial" w:cs="Arial"/>
          <w:color w:val="000000"/>
          <w:sz w:val="20"/>
          <w:szCs w:val="20"/>
          <w:bdr w:val="none" w:sz="0" w:space="0" w:color="auto" w:frame="1"/>
        </w:rPr>
        <w:t>The pilot</w:t>
      </w:r>
      <w:r>
        <w:rPr>
          <w:sz w:val="20"/>
          <w:szCs w:val="20"/>
          <w:bdr w:val="none" w:sz="0" w:space="0" w:color="auto" w:frame="1"/>
        </w:rPr>
        <w:t xml:space="preserve"> </w:t>
      </w:r>
      <w:r>
        <w:rPr>
          <w:rFonts w:ascii="Arial" w:hAnsi="Arial" w:cs="Arial"/>
          <w:color w:val="000000"/>
          <w:sz w:val="20"/>
          <w:szCs w:val="20"/>
          <w:bdr w:val="none" w:sz="0" w:space="0" w:color="auto" w:frame="1"/>
        </w:rPr>
        <w:t>is accessible online at</w:t>
      </w:r>
      <w:r w:rsidRPr="00AA59EB">
        <w:rPr>
          <w:rFonts w:ascii="Arial" w:hAnsi="Arial" w:cs="Arial"/>
          <w:color w:val="000000"/>
          <w:sz w:val="16"/>
          <w:szCs w:val="20"/>
          <w:bdr w:val="none" w:sz="0" w:space="0" w:color="auto" w:frame="1"/>
        </w:rPr>
        <w:t xml:space="preserve"> </w:t>
      </w:r>
      <w:hyperlink r:id="rId20" w:history="1">
        <w:r w:rsidRPr="00AA59EB">
          <w:rPr>
            <w:rStyle w:val="Hyperlink"/>
            <w:rFonts w:ascii="Arial" w:hAnsi="Arial" w:cs="Arial"/>
            <w:noProof w:val="0"/>
            <w:sz w:val="20"/>
          </w:rPr>
          <w:t>http://cpsv.testproject.eu/CPSV/</w:t>
        </w:r>
      </w:hyperlink>
      <w:r>
        <w:rPr>
          <w:rFonts w:ascii="Arial" w:hAnsi="Arial" w:cs="Arial"/>
          <w:sz w:val="20"/>
        </w:rPr>
        <w:t xml:space="preserve"> .</w:t>
      </w:r>
    </w:p>
    <w:p w:rsidR="00AE32D9" w:rsidRDefault="00AE32D9" w:rsidP="00AA59EB">
      <w:r>
        <w:t xml:space="preserve"> </w:t>
      </w:r>
    </w:p>
    <w:p w:rsidR="00AE32D9" w:rsidRDefault="00AE32D9" w:rsidP="002D1312">
      <w:pPr>
        <w:pStyle w:val="Heading1"/>
        <w:numPr>
          <w:ilvl w:val="0"/>
          <w:numId w:val="0"/>
        </w:numPr>
      </w:pPr>
      <w:bookmarkStart w:id="151" w:name="_Toc358287733"/>
      <w:r>
        <w:lastRenderedPageBreak/>
        <w:t>References</w:t>
      </w:r>
      <w:bookmarkEnd w:id="151"/>
    </w:p>
    <w:p w:rsidR="00AE32D9" w:rsidRPr="00CB00FA" w:rsidRDefault="00AE32D9" w:rsidP="00CB00FA">
      <w:pPr>
        <w:numPr>
          <w:ilvl w:val="0"/>
          <w:numId w:val="27"/>
        </w:numPr>
        <w:jc w:val="left"/>
      </w:pPr>
      <w:bookmarkStart w:id="152" w:name="_Ref351373783"/>
      <w:r w:rsidRPr="00CB00FA">
        <w:t>The Asset Description Metadata Schema, Available at: http://joinup.ec.europa.eu/asset/adms/description</w:t>
      </w:r>
      <w:bookmarkEnd w:id="152"/>
    </w:p>
    <w:p w:rsidR="00AE32D9" w:rsidRPr="00CB00FA" w:rsidRDefault="00AE32D9" w:rsidP="00CB00FA">
      <w:pPr>
        <w:numPr>
          <w:ilvl w:val="0"/>
          <w:numId w:val="27"/>
        </w:numPr>
        <w:jc w:val="left"/>
      </w:pPr>
      <w:bookmarkStart w:id="153" w:name="_Ref351372777"/>
      <w:r w:rsidRPr="00CB00FA">
        <w:t>gov.br Serviços, Available at:  http://www.servicos.gov.br/</w:t>
      </w:r>
      <w:bookmarkEnd w:id="153"/>
    </w:p>
    <w:p w:rsidR="00AE32D9" w:rsidRPr="00CB00FA" w:rsidRDefault="00AE32D9" w:rsidP="00CB00FA">
      <w:pPr>
        <w:numPr>
          <w:ilvl w:val="0"/>
          <w:numId w:val="27"/>
        </w:numPr>
        <w:jc w:val="left"/>
      </w:pPr>
      <w:bookmarkStart w:id="154" w:name="_Ref351373029"/>
      <w:r w:rsidRPr="00CB00FA">
        <w:t>Example of Zaragoza records exposed in RDF</w:t>
      </w:r>
      <w:bookmarkEnd w:id="154"/>
      <w:r w:rsidRPr="00CB00FA">
        <w:t>, Available at:</w:t>
      </w:r>
    </w:p>
    <w:p w:rsidR="00AE32D9" w:rsidRPr="00CB00FA" w:rsidRDefault="00AE32D9" w:rsidP="00CB00FA">
      <w:pPr>
        <w:ind w:left="708"/>
        <w:jc w:val="left"/>
      </w:pPr>
      <w:r w:rsidRPr="00CB00FA">
        <w:t>http://www.zaragoza.es/datosabiertos/id/infraestructuras/servicios/Procedimiento/6001. This uses the vocabulary developed by CTIC at http://data.fundacionctic.org/vocab/infraestructuras/servicios.html</w:t>
      </w:r>
    </w:p>
    <w:p w:rsidR="00AE32D9" w:rsidRPr="00CB00FA" w:rsidRDefault="00AE32D9" w:rsidP="00CB00FA">
      <w:pPr>
        <w:numPr>
          <w:ilvl w:val="0"/>
          <w:numId w:val="27"/>
        </w:numPr>
        <w:jc w:val="left"/>
      </w:pPr>
      <w:bookmarkStart w:id="155" w:name="_Ref351370922"/>
      <w:r w:rsidRPr="00CB00FA">
        <w:t>e-Government Core Vocabularies: The SEMIC.EU approach. Retrieved from European Commission - Directorate-General Informatics:</w:t>
      </w:r>
      <w:bookmarkEnd w:id="155"/>
      <w:r w:rsidRPr="00CB00FA">
        <w:t xml:space="preserve"> </w:t>
      </w:r>
    </w:p>
    <w:p w:rsidR="00AE32D9" w:rsidRPr="00CB00FA" w:rsidRDefault="00AE32D9" w:rsidP="00CB00FA">
      <w:pPr>
        <w:ind w:left="720"/>
        <w:jc w:val="left"/>
      </w:pPr>
      <w:r w:rsidRPr="00CB00FA">
        <w:t xml:space="preserve">http://www.semic.eu/semic/view/documents/egov-core-vocabularies.pdf  </w:t>
      </w:r>
    </w:p>
    <w:p w:rsidR="00AE32D9" w:rsidRPr="00CB00FA" w:rsidRDefault="00AE32D9" w:rsidP="00CB00FA">
      <w:pPr>
        <w:numPr>
          <w:ilvl w:val="0"/>
          <w:numId w:val="27"/>
        </w:numPr>
        <w:jc w:val="left"/>
      </w:pPr>
      <w:bookmarkStart w:id="156" w:name="_Ref351370893"/>
      <w:r w:rsidRPr="00CB00FA">
        <w:t>European Interoperability Framework (EIF) for European public services, European Commission, 2010, Available at:  http://ec.europa.eu/isa/documents/isa_annex_ii_eif_en.pdf</w:t>
      </w:r>
      <w:bookmarkEnd w:id="156"/>
    </w:p>
    <w:p w:rsidR="00AE32D9" w:rsidRPr="00CB00FA" w:rsidRDefault="00AE32D9" w:rsidP="00CB00FA">
      <w:pPr>
        <w:numPr>
          <w:ilvl w:val="0"/>
          <w:numId w:val="27"/>
        </w:numPr>
        <w:jc w:val="left"/>
      </w:pPr>
      <w:bookmarkStart w:id="157" w:name="_Ref351373559"/>
      <w:r w:rsidRPr="00CB00FA">
        <w:t>Council conclusions inviting the introduction of the European Legislation Identifier (ELI).  European Council (2012/C 325/02)</w:t>
      </w:r>
      <w:bookmarkEnd w:id="157"/>
      <w:r w:rsidRPr="00CB00FA">
        <w:t xml:space="preserve">, Available at:  </w:t>
      </w:r>
    </w:p>
    <w:p w:rsidR="00AE32D9" w:rsidRPr="00CB00FA" w:rsidRDefault="00AE32D9" w:rsidP="00CB00FA">
      <w:pPr>
        <w:ind w:left="720"/>
        <w:jc w:val="left"/>
      </w:pPr>
      <w:r w:rsidRPr="00CB00FA">
        <w:t>http://eur-lex.europa.eu/LexUriServ/LexUriServ.do?uri=OJ:C:2012:325:0003:0011:EN:PDF</w:t>
      </w:r>
    </w:p>
    <w:p w:rsidR="00AE32D9" w:rsidRPr="00CB00FA" w:rsidRDefault="00AE32D9" w:rsidP="00CB00FA">
      <w:pPr>
        <w:numPr>
          <w:ilvl w:val="0"/>
          <w:numId w:val="27"/>
        </w:numPr>
        <w:jc w:val="left"/>
      </w:pPr>
      <w:bookmarkStart w:id="158" w:name="_Ref351372733"/>
      <w:r w:rsidRPr="00CB00FA">
        <w:t>Greek Interoperability Service Register,</w:t>
      </w:r>
      <w:bookmarkEnd w:id="158"/>
      <w:r w:rsidRPr="00CB00FA">
        <w:t xml:space="preserve"> Available at:</w:t>
      </w:r>
    </w:p>
    <w:p w:rsidR="00AE32D9" w:rsidRPr="00CB00FA" w:rsidRDefault="00AE32D9" w:rsidP="00CB00FA">
      <w:pPr>
        <w:ind w:left="720"/>
        <w:jc w:val="left"/>
      </w:pPr>
      <w:r w:rsidRPr="00CB00FA">
        <w:t>http://www.iocenter.eu/demos/service-registry-(greek--english).aspx</w:t>
      </w:r>
    </w:p>
    <w:p w:rsidR="00AE32D9" w:rsidRPr="00CB00FA" w:rsidRDefault="00AE32D9" w:rsidP="00CB00FA">
      <w:pPr>
        <w:numPr>
          <w:ilvl w:val="0"/>
          <w:numId w:val="27"/>
        </w:numPr>
        <w:jc w:val="left"/>
      </w:pPr>
      <w:bookmarkStart w:id="159" w:name="_Ref351373391"/>
      <w:r>
        <w:t>Brickley D.,</w:t>
      </w:r>
      <w:r w:rsidRPr="00CB00FA">
        <w:t xml:space="preserve"> Miller</w:t>
      </w:r>
      <w:r>
        <w:t xml:space="preserve"> L.</w:t>
      </w:r>
      <w:r w:rsidRPr="00CB00FA">
        <w:t>, Available at:  http://xmlns.com/foaf/spec/</w:t>
      </w:r>
      <w:bookmarkEnd w:id="159"/>
    </w:p>
    <w:p w:rsidR="00AE32D9" w:rsidRPr="00CB00FA" w:rsidRDefault="00AE32D9" w:rsidP="00CB00FA">
      <w:pPr>
        <w:numPr>
          <w:ilvl w:val="0"/>
          <w:numId w:val="27"/>
        </w:numPr>
        <w:jc w:val="left"/>
      </w:pPr>
      <w:bookmarkStart w:id="160" w:name="_Ref351372909"/>
      <w:r w:rsidRPr="00CB00FA">
        <w:t>Fælles Offentlig Referance Model (FORM), Available at:  http://blog.modernisering.dk/</w:t>
      </w:r>
      <w:bookmarkEnd w:id="160"/>
    </w:p>
    <w:p w:rsidR="00AE32D9" w:rsidRPr="00CB00FA" w:rsidRDefault="00AE32D9" w:rsidP="00CB00FA">
      <w:pPr>
        <w:numPr>
          <w:ilvl w:val="0"/>
          <w:numId w:val="27"/>
        </w:numPr>
        <w:jc w:val="left"/>
      </w:pPr>
      <w:bookmarkStart w:id="161" w:name="_Ref351373344"/>
      <w:r w:rsidRPr="00CB00FA">
        <w:t>Functional Requirements for Bibliographic Records, International Federation of Library Associations and Institutions (IFLA), 1998, Available at:  http://www.ifla.org/publications/functional-requirements-for-bibliographic-records</w:t>
      </w:r>
      <w:bookmarkEnd w:id="161"/>
    </w:p>
    <w:p w:rsidR="00AE32D9" w:rsidRPr="00CB00FA" w:rsidRDefault="00AE32D9" w:rsidP="00CB00FA">
      <w:pPr>
        <w:numPr>
          <w:ilvl w:val="0"/>
          <w:numId w:val="27"/>
        </w:numPr>
        <w:jc w:val="left"/>
      </w:pPr>
      <w:bookmarkStart w:id="162" w:name="_Ref351372991"/>
      <w:r w:rsidRPr="00CB00FA">
        <w:t>Government Enterprise Architecture</w:t>
      </w:r>
      <w:bookmarkEnd w:id="162"/>
      <w:r w:rsidRPr="00CB00FA">
        <w:t>, See an overview at: http://wapps.islab.uom.gr/govml/?q=node/4</w:t>
      </w:r>
    </w:p>
    <w:p w:rsidR="00AE32D9" w:rsidRPr="00CB00FA" w:rsidRDefault="00AE32D9" w:rsidP="00CB00FA">
      <w:pPr>
        <w:numPr>
          <w:ilvl w:val="0"/>
          <w:numId w:val="27"/>
        </w:numPr>
        <w:jc w:val="left"/>
      </w:pPr>
      <w:bookmarkStart w:id="163" w:name="_Ref351373445"/>
      <w:r w:rsidRPr="00CB00FA">
        <w:t>Good Relations, the Web Vocabulary for eCommerce. M Hepp</w:t>
      </w:r>
      <w:bookmarkEnd w:id="163"/>
      <w:r w:rsidRPr="00CB00FA">
        <w:t xml:space="preserve">, Available at:  </w:t>
      </w:r>
    </w:p>
    <w:p w:rsidR="00AE32D9" w:rsidRPr="00CB00FA" w:rsidRDefault="00AE32D9" w:rsidP="00CB00FA">
      <w:pPr>
        <w:ind w:left="720"/>
        <w:jc w:val="left"/>
      </w:pPr>
      <w:r w:rsidRPr="00CB00FA">
        <w:t>http://www.heppnetz.de/projects/goodrelations/</w:t>
      </w:r>
    </w:p>
    <w:p w:rsidR="00AE32D9" w:rsidRPr="00CB00FA" w:rsidRDefault="00AE32D9" w:rsidP="00CB00FA">
      <w:pPr>
        <w:numPr>
          <w:ilvl w:val="0"/>
          <w:numId w:val="27"/>
        </w:numPr>
        <w:jc w:val="left"/>
      </w:pPr>
      <w:bookmarkStart w:id="164" w:name="_Ref351372673"/>
      <w:r w:rsidRPr="00CB00FA">
        <w:t>Accessing Member State information resources at European level</w:t>
      </w:r>
      <w:bookmarkEnd w:id="164"/>
      <w:r w:rsidRPr="00CB00FA">
        <w:t>, Available at:</w:t>
      </w:r>
    </w:p>
    <w:p w:rsidR="00AE32D9" w:rsidRPr="00CB00FA" w:rsidRDefault="00AE32D9" w:rsidP="00CB00FA">
      <w:pPr>
        <w:ind w:left="720"/>
        <w:jc w:val="left"/>
      </w:pPr>
      <w:r w:rsidRPr="00CB00FA">
        <w:t>http://ec.europa.eu/isa/actions/01-trusted-information-exchange/1-3action_en.htm</w:t>
      </w:r>
    </w:p>
    <w:p w:rsidR="00AE32D9" w:rsidRPr="00CB00FA" w:rsidRDefault="00AE32D9" w:rsidP="00CB00FA">
      <w:pPr>
        <w:numPr>
          <w:ilvl w:val="0"/>
          <w:numId w:val="27"/>
        </w:numPr>
        <w:jc w:val="left"/>
      </w:pPr>
      <w:bookmarkStart w:id="165" w:name="_Ref351372931"/>
      <w:r w:rsidRPr="00CB00FA">
        <w:t>KL Emnesystematik, Local Governments Denmark, Available at:  http://www.kle-online.dk/</w:t>
      </w:r>
      <w:bookmarkEnd w:id="165"/>
    </w:p>
    <w:p w:rsidR="00AE32D9" w:rsidRPr="00CB00FA" w:rsidRDefault="00AE32D9" w:rsidP="00CB00FA">
      <w:pPr>
        <w:numPr>
          <w:ilvl w:val="0"/>
          <w:numId w:val="27"/>
        </w:numPr>
        <w:jc w:val="left"/>
      </w:pPr>
      <w:bookmarkStart w:id="166" w:name="_Ref351372626"/>
      <w:r w:rsidRPr="00CB00FA">
        <w:t>The Local Government Business Model, ESD Toolkit 2010,</w:t>
      </w:r>
      <w:bookmarkEnd w:id="166"/>
      <w:r w:rsidRPr="00CB00FA">
        <w:t xml:space="preserve"> Available at:</w:t>
      </w:r>
    </w:p>
    <w:p w:rsidR="00AE32D9" w:rsidRPr="00CB00FA" w:rsidRDefault="00AE32D9" w:rsidP="00CB00FA">
      <w:pPr>
        <w:ind w:left="720"/>
        <w:jc w:val="left"/>
      </w:pPr>
      <w:r w:rsidRPr="00CB00FA">
        <w:t>http://standards.esd.org.uk/LGBM.aspx</w:t>
      </w:r>
    </w:p>
    <w:p w:rsidR="00AE32D9" w:rsidRPr="00CB00FA" w:rsidRDefault="00AE32D9" w:rsidP="00CB00FA">
      <w:pPr>
        <w:numPr>
          <w:ilvl w:val="0"/>
          <w:numId w:val="27"/>
        </w:numPr>
        <w:jc w:val="left"/>
      </w:pPr>
      <w:bookmarkStart w:id="167" w:name="_Ref351373248"/>
      <w:r w:rsidRPr="00CB00FA">
        <w:t>Core Location Vocabulary, EC/ISA Programme.</w:t>
      </w:r>
      <w:bookmarkEnd w:id="167"/>
      <w:r w:rsidRPr="00CB00FA">
        <w:t xml:space="preserve"> Available at:</w:t>
      </w:r>
    </w:p>
    <w:p w:rsidR="00AE32D9" w:rsidRPr="00CB00FA" w:rsidRDefault="00AE32D9" w:rsidP="00CB00FA">
      <w:pPr>
        <w:ind w:left="720"/>
        <w:jc w:val="left"/>
      </w:pPr>
      <w:r w:rsidRPr="00CB00FA">
        <w:t>http://joinup.ec.europa.eu/asset/core_location/asset_release/core-location-</w:t>
      </w:r>
    </w:p>
    <w:p w:rsidR="00AE32D9" w:rsidRPr="00CB00FA" w:rsidRDefault="00AE32D9" w:rsidP="00CB00FA">
      <w:pPr>
        <w:ind w:left="720"/>
        <w:jc w:val="left"/>
      </w:pPr>
      <w:r w:rsidRPr="00CB00FA">
        <w:t>vocabulary-100</w:t>
      </w:r>
    </w:p>
    <w:p w:rsidR="00AE32D9" w:rsidRPr="00CB00FA" w:rsidRDefault="00AE32D9" w:rsidP="00CB00FA">
      <w:pPr>
        <w:numPr>
          <w:ilvl w:val="0"/>
          <w:numId w:val="27"/>
        </w:numPr>
        <w:jc w:val="left"/>
      </w:pPr>
      <w:bookmarkStart w:id="168" w:name="_Ref351373294"/>
      <w:r w:rsidRPr="00CB00FA">
        <w:t>Loutas N., Peristeras V., Tarabanis K., The Public Service Ontology: A formal model for describing domain specific semantics. In International Journal of Metadata, Semantics and Ontologies, vol. 6 (1), p. 23-34, 2011.</w:t>
      </w:r>
      <w:bookmarkEnd w:id="168"/>
    </w:p>
    <w:p w:rsidR="00AE32D9" w:rsidRPr="00CB00FA" w:rsidRDefault="00AE32D9" w:rsidP="00CB00FA">
      <w:pPr>
        <w:numPr>
          <w:ilvl w:val="0"/>
          <w:numId w:val="27"/>
        </w:numPr>
        <w:jc w:val="left"/>
      </w:pPr>
      <w:bookmarkStart w:id="169" w:name="_Ref351373542"/>
      <w:r w:rsidRPr="00CB00FA">
        <w:t>Loutas N., Lee D., Maali F. Peristeras V., Tarabanis K., The Semantic Public Service Portal (S-PSP). In Proceedings of 8th Extended Semantic Web Conference (ESWC 2011), 2011, Heraklion, Greece</w:t>
      </w:r>
      <w:bookmarkEnd w:id="169"/>
    </w:p>
    <w:p w:rsidR="00AE32D9" w:rsidRPr="00CB00FA" w:rsidRDefault="00AE32D9" w:rsidP="00CB00FA">
      <w:pPr>
        <w:numPr>
          <w:ilvl w:val="0"/>
          <w:numId w:val="27"/>
        </w:numPr>
        <w:jc w:val="left"/>
      </w:pPr>
      <w:bookmarkStart w:id="170" w:name="_Ref351373099"/>
      <w:r w:rsidRPr="00CB00FA">
        <w:lastRenderedPageBreak/>
        <w:t>Loutas N., Peristeras V., Tarabanis K., Towards a reference service model for the Web of Services. Data and Knowledge Engineering, vol. 70(9): 753-774 (2011)</w:t>
      </w:r>
      <w:bookmarkEnd w:id="170"/>
    </w:p>
    <w:p w:rsidR="00AE32D9" w:rsidRPr="00CB00FA" w:rsidRDefault="00AE32D9" w:rsidP="00CB00FA">
      <w:pPr>
        <w:numPr>
          <w:ilvl w:val="0"/>
          <w:numId w:val="27"/>
        </w:numPr>
        <w:jc w:val="left"/>
      </w:pPr>
      <w:bookmarkStart w:id="171" w:name="_Ref351372855"/>
      <w:r w:rsidRPr="00CB00FA">
        <w:t>Nationale Prozessbibliothek project</w:t>
      </w:r>
      <w:bookmarkEnd w:id="171"/>
      <w:r w:rsidRPr="00CB00FA">
        <w:t>, Available at:</w:t>
      </w:r>
    </w:p>
    <w:p w:rsidR="00AE32D9" w:rsidRDefault="006451C5" w:rsidP="00857981">
      <w:pPr>
        <w:spacing w:after="0"/>
        <w:ind w:left="720"/>
        <w:jc w:val="left"/>
      </w:pPr>
      <w:hyperlink r:id="rId21" w:history="1">
        <w:r w:rsidR="00AE32D9" w:rsidRPr="00455F07">
          <w:rPr>
            <w:rStyle w:val="Hyperlink"/>
            <w:noProof w:val="0"/>
          </w:rPr>
          <w:t>http://www.prozessbibliothek.de/projektziel/</w:t>
        </w:r>
      </w:hyperlink>
    </w:p>
    <w:p w:rsidR="00AE32D9" w:rsidRPr="00CB00FA" w:rsidRDefault="00AE32D9" w:rsidP="00857981">
      <w:pPr>
        <w:numPr>
          <w:ilvl w:val="0"/>
          <w:numId w:val="27"/>
        </w:numPr>
        <w:spacing w:after="0"/>
        <w:jc w:val="left"/>
      </w:pPr>
      <w:bookmarkStart w:id="172" w:name="_Ref351373369"/>
      <w:bookmarkStart w:id="173" w:name="_Ref351376156"/>
      <w:r w:rsidRPr="00CB00FA">
        <w:t>An organization ontology, Dave Reynolds/W3C</w:t>
      </w:r>
      <w:bookmarkEnd w:id="172"/>
      <w:r w:rsidRPr="00CB00FA">
        <w:t>, Available at:</w:t>
      </w:r>
      <w:bookmarkEnd w:id="173"/>
    </w:p>
    <w:p w:rsidR="00AE32D9" w:rsidRDefault="006451C5" w:rsidP="00857981">
      <w:pPr>
        <w:spacing w:after="0"/>
        <w:ind w:left="720"/>
        <w:jc w:val="left"/>
      </w:pPr>
      <w:hyperlink r:id="rId22" w:history="1">
        <w:r w:rsidR="00AE32D9" w:rsidRPr="00455F07">
          <w:rPr>
            <w:rStyle w:val="Hyperlink"/>
            <w:noProof w:val="0"/>
          </w:rPr>
          <w:t>http://www.w3.org/TR/vocab-org/</w:t>
        </w:r>
      </w:hyperlink>
      <w:r w:rsidR="00AE32D9">
        <w:t xml:space="preserve"> </w:t>
      </w:r>
    </w:p>
    <w:p w:rsidR="00AE32D9" w:rsidRDefault="00AE32D9" w:rsidP="00857981">
      <w:pPr>
        <w:pStyle w:val="ListParagraph"/>
        <w:numPr>
          <w:ilvl w:val="0"/>
          <w:numId w:val="27"/>
        </w:numPr>
        <w:spacing w:after="0"/>
        <w:jc w:val="left"/>
      </w:pPr>
      <w:bookmarkStart w:id="174" w:name="_Ref351376403"/>
      <w:r>
        <w:t xml:space="preserve">Registered Organization Vocabulary, Archer P. and Papantoniou A. (eds), Available at: </w:t>
      </w:r>
      <w:hyperlink r:id="rId23" w:history="1">
        <w:r w:rsidRPr="00455F07">
          <w:rPr>
            <w:rStyle w:val="Hyperlink"/>
            <w:noProof w:val="0"/>
          </w:rPr>
          <w:t>http://www.w3.org/TR/vocab-regorg/</w:t>
        </w:r>
      </w:hyperlink>
      <w:bookmarkEnd w:id="174"/>
      <w:r>
        <w:t xml:space="preserve"> </w:t>
      </w:r>
    </w:p>
    <w:p w:rsidR="00AE32D9" w:rsidRPr="00CB00FA" w:rsidRDefault="00AE32D9" w:rsidP="00857981">
      <w:pPr>
        <w:pStyle w:val="ListParagraph"/>
        <w:numPr>
          <w:ilvl w:val="0"/>
          <w:numId w:val="27"/>
        </w:numPr>
        <w:spacing w:after="0"/>
        <w:jc w:val="left"/>
      </w:pPr>
      <w:bookmarkStart w:id="175" w:name="_Ref351376408"/>
      <w:r>
        <w:t xml:space="preserve">Core Business Vocabulary, EC/ISA Programme, Available at: </w:t>
      </w:r>
      <w:hyperlink r:id="rId24" w:history="1">
        <w:r w:rsidRPr="00455F07">
          <w:rPr>
            <w:rStyle w:val="Hyperlink"/>
            <w:noProof w:val="0"/>
          </w:rPr>
          <w:t>https://joinup.ec.europa.eu/asset/core_business/description</w:t>
        </w:r>
      </w:hyperlink>
      <w:bookmarkEnd w:id="175"/>
      <w:r>
        <w:t xml:space="preserve"> </w:t>
      </w:r>
    </w:p>
    <w:p w:rsidR="00AE32D9" w:rsidRPr="00CB00FA" w:rsidRDefault="00AE32D9" w:rsidP="00CB00FA">
      <w:pPr>
        <w:numPr>
          <w:ilvl w:val="0"/>
          <w:numId w:val="27"/>
        </w:numPr>
        <w:jc w:val="left"/>
      </w:pPr>
      <w:bookmarkStart w:id="176" w:name="_Ref351372998"/>
      <w:r w:rsidRPr="00CB00FA">
        <w:t>Peristeras V. and Tarabanis K. (2008) "The Governance Architecture Framework and Models", chapter in Pallab Saha (eds.) "Advances in Government Enterprise Architecture" Hershey, PA: IGI Global Information Science Reference.</w:t>
      </w:r>
      <w:bookmarkEnd w:id="176"/>
    </w:p>
    <w:p w:rsidR="00AE32D9" w:rsidRPr="00CB00FA" w:rsidRDefault="00AE32D9" w:rsidP="00CB00FA">
      <w:pPr>
        <w:numPr>
          <w:ilvl w:val="0"/>
          <w:numId w:val="27"/>
        </w:numPr>
        <w:jc w:val="left"/>
      </w:pPr>
      <w:bookmarkStart w:id="177" w:name="_Ref351373731"/>
      <w:r w:rsidRPr="00CB00FA">
        <w:t>Process and Methodology for Developing Core Vocabularies, 2011, Available at:  https://joinup.ec.europa.eu/elibrary/document/isa-deliverable-process-and-methodology-developing-core-vocabularies</w:t>
      </w:r>
      <w:bookmarkEnd w:id="177"/>
    </w:p>
    <w:p w:rsidR="00AE32D9" w:rsidRPr="00CB00FA" w:rsidRDefault="00AE32D9" w:rsidP="00CB00FA">
      <w:pPr>
        <w:numPr>
          <w:ilvl w:val="0"/>
          <w:numId w:val="27"/>
        </w:numPr>
        <w:jc w:val="left"/>
      </w:pPr>
      <w:bookmarkStart w:id="178" w:name="_Ref351371556"/>
      <w:r w:rsidRPr="00CB00FA">
        <w:t>Public Sector Concept Model, Under development by a consortium of UK government bodies lead by LeGSB, Available at:  http://www.pauldcdavidson.com/pscm/index.php?Action=ShowModel&amp;Id=3</w:t>
      </w:r>
      <w:bookmarkEnd w:id="178"/>
    </w:p>
    <w:p w:rsidR="00AE32D9" w:rsidRPr="00CB00FA" w:rsidRDefault="00AE32D9" w:rsidP="00CB00FA">
      <w:pPr>
        <w:numPr>
          <w:ilvl w:val="0"/>
          <w:numId w:val="27"/>
        </w:numPr>
        <w:jc w:val="left"/>
      </w:pPr>
      <w:bookmarkStart w:id="179" w:name="_Ref351373596"/>
      <w:r w:rsidRPr="00CB00FA">
        <w:t>Tags for Identifying Languages, A Phillips, M. Davis, ITEF, 2009.</w:t>
      </w:r>
      <w:bookmarkEnd w:id="179"/>
    </w:p>
    <w:p w:rsidR="00AE32D9" w:rsidRPr="00CB00FA" w:rsidRDefault="00AE32D9" w:rsidP="00CB00FA">
      <w:pPr>
        <w:numPr>
          <w:ilvl w:val="0"/>
          <w:numId w:val="27"/>
        </w:numPr>
        <w:jc w:val="left"/>
      </w:pPr>
      <w:bookmarkStart w:id="180" w:name="_Ref351373506"/>
      <w:r w:rsidRPr="00CB00FA">
        <w:t>SKOS Simple Knowledge Organization System, Reference. Miles, A,</w:t>
      </w:r>
      <w:bookmarkEnd w:id="180"/>
      <w:r w:rsidRPr="00CB00FA">
        <w:t xml:space="preserve"> </w:t>
      </w:r>
    </w:p>
    <w:p w:rsidR="00AE32D9" w:rsidRPr="00CB00FA" w:rsidRDefault="00AE32D9" w:rsidP="00CB00FA">
      <w:pPr>
        <w:ind w:left="720"/>
        <w:jc w:val="left"/>
      </w:pPr>
      <w:r w:rsidRPr="00CB00FA">
        <w:t>Bechhofer, S, W3C Recommendation 18 August 2009, Available at:</w:t>
      </w:r>
    </w:p>
    <w:p w:rsidR="00AE32D9" w:rsidRPr="00CB00FA" w:rsidRDefault="00AE32D9" w:rsidP="00CB00FA">
      <w:pPr>
        <w:ind w:left="720"/>
        <w:jc w:val="left"/>
      </w:pPr>
      <w:r w:rsidRPr="00CB00FA">
        <w:t>http://www.w3.org/TR/skos-reference/</w:t>
      </w:r>
    </w:p>
    <w:p w:rsidR="00AE32D9" w:rsidRDefault="00AE32D9" w:rsidP="00CB00FA">
      <w:pPr>
        <w:numPr>
          <w:ilvl w:val="0"/>
          <w:numId w:val="27"/>
        </w:numPr>
        <w:jc w:val="left"/>
      </w:pPr>
      <w:bookmarkStart w:id="181" w:name="_Ref351372890"/>
      <w:r w:rsidRPr="00CB00FA">
        <w:t xml:space="preserve">ESD Toolkit Service List 4, Available at:  </w:t>
      </w:r>
      <w:hyperlink r:id="rId25" w:history="1">
        <w:r w:rsidR="005977C2" w:rsidRPr="008C6E43">
          <w:rPr>
            <w:rStyle w:val="Hyperlink"/>
            <w:noProof w:val="0"/>
          </w:rPr>
          <w:t>http://doc.esd.org.uk/ServiceList/4.00.html</w:t>
        </w:r>
      </w:hyperlink>
      <w:bookmarkEnd w:id="181"/>
    </w:p>
    <w:p w:rsidR="005977C2" w:rsidRPr="005977C2" w:rsidRDefault="005977C2" w:rsidP="005977C2">
      <w:pPr>
        <w:numPr>
          <w:ilvl w:val="0"/>
          <w:numId w:val="27"/>
        </w:numPr>
        <w:jc w:val="left"/>
      </w:pPr>
      <w:bookmarkStart w:id="182" w:name="_Ref352320588"/>
      <w:r w:rsidRPr="005977C2">
        <w:t xml:space="preserve">INSPIRE </w:t>
      </w:r>
      <w:r w:rsidRPr="005977C2">
        <w:rPr>
          <w:rFonts w:cs="Arial"/>
          <w:color w:val="000000"/>
          <w:szCs w:val="20"/>
        </w:rPr>
        <w:t xml:space="preserve">Code list from theme "Utility and Governmental Services". Available at:  </w:t>
      </w:r>
      <w:r w:rsidRPr="005977C2">
        <w:rPr>
          <w:rStyle w:val="apple-converted-space"/>
          <w:rFonts w:cs="Arial"/>
          <w:color w:val="000000"/>
          <w:szCs w:val="20"/>
        </w:rPr>
        <w:t> </w:t>
      </w:r>
      <w:hyperlink r:id="rId26" w:tgtFrame="_blank" w:history="1">
        <w:r w:rsidRPr="005977C2">
          <w:rPr>
            <w:rStyle w:val="Hyperlink"/>
            <w:rFonts w:cs="Arial"/>
            <w:color w:val="1155CC"/>
            <w:szCs w:val="20"/>
            <w:bdr w:val="none" w:sz="0" w:space="0" w:color="auto" w:frame="1"/>
          </w:rPr>
          <w:t>http://inspire.jrc.ec.europa.eu/documents/Data_Specifications/INSPIRE_DataSpecification_US_v3.0rc2.pdf</w:t>
        </w:r>
      </w:hyperlink>
      <w:r w:rsidRPr="005977C2">
        <w:t xml:space="preserve"> </w:t>
      </w:r>
      <w:r w:rsidRPr="005977C2">
        <w:rPr>
          <w:rFonts w:cs="Arial"/>
          <w:color w:val="000000"/>
          <w:szCs w:val="20"/>
          <w:lang w:eastAsia="en-GB"/>
        </w:rPr>
        <w:t>(ref. section 5.3.4.1, pages 84-8)</w:t>
      </w:r>
      <w:bookmarkEnd w:id="182"/>
    </w:p>
    <w:p w:rsidR="00AE32D9" w:rsidRPr="00CB00FA" w:rsidRDefault="00AE32D9" w:rsidP="00CB00FA">
      <w:pPr>
        <w:numPr>
          <w:ilvl w:val="0"/>
          <w:numId w:val="27"/>
        </w:numPr>
        <w:jc w:val="left"/>
      </w:pPr>
      <w:bookmarkStart w:id="183" w:name="_Ref351373280"/>
      <w:r w:rsidRPr="00CB00FA">
        <w:t>Under development at AIIM (Association for Information and Image Management),</w:t>
      </w:r>
      <w:bookmarkEnd w:id="183"/>
      <w:r w:rsidRPr="00CB00FA">
        <w:t xml:space="preserve"> Available at:  </w:t>
      </w:r>
    </w:p>
    <w:p w:rsidR="00AE32D9" w:rsidRDefault="006451C5" w:rsidP="00CB00FA">
      <w:pPr>
        <w:ind w:left="720"/>
        <w:jc w:val="left"/>
      </w:pPr>
      <w:hyperlink r:id="rId27" w:history="1">
        <w:r w:rsidR="005977C2" w:rsidRPr="008C6E43">
          <w:rPr>
            <w:rStyle w:val="Hyperlink"/>
            <w:noProof w:val="0"/>
          </w:rPr>
          <w:t>http://www.aiim.org/Research-and-Publications/Standards/Committees/StratML</w:t>
        </w:r>
      </w:hyperlink>
    </w:p>
    <w:p w:rsidR="00AE32D9" w:rsidRPr="00CB00FA" w:rsidRDefault="00AE32D9" w:rsidP="00CB00FA">
      <w:pPr>
        <w:numPr>
          <w:ilvl w:val="0"/>
          <w:numId w:val="27"/>
        </w:numPr>
        <w:jc w:val="left"/>
      </w:pPr>
      <w:bookmarkStart w:id="184" w:name="_Ref351372955"/>
      <w:r w:rsidRPr="00CB00FA">
        <w:t>OASIS Transformational Government Framework</w:t>
      </w:r>
      <w:bookmarkEnd w:id="184"/>
      <w:r w:rsidRPr="00CB00FA">
        <w:t xml:space="preserve">, Available at:  </w:t>
      </w:r>
    </w:p>
    <w:p w:rsidR="00AE32D9" w:rsidRPr="00CB00FA" w:rsidRDefault="00AE32D9" w:rsidP="00CB00FA">
      <w:pPr>
        <w:ind w:left="720"/>
        <w:jc w:val="left"/>
      </w:pPr>
      <w:r w:rsidRPr="00CB00FA">
        <w:t>https://www.oasis-open.org/committees/tc_home.php?wg_abbrev=tgf</w:t>
      </w:r>
    </w:p>
    <w:p w:rsidR="00AE32D9" w:rsidRPr="00CB00FA" w:rsidRDefault="00AE32D9" w:rsidP="00CB00FA">
      <w:pPr>
        <w:numPr>
          <w:ilvl w:val="0"/>
          <w:numId w:val="27"/>
        </w:numPr>
        <w:jc w:val="left"/>
      </w:pPr>
      <w:bookmarkStart w:id="185" w:name="_Ref351373969"/>
      <w:r w:rsidRPr="00CB00FA">
        <w:t>Terse RDF Triple Language, Available at: W3C http://www.w3.org/TR/turtle/</w:t>
      </w:r>
      <w:bookmarkEnd w:id="185"/>
    </w:p>
    <w:p w:rsidR="00AE32D9" w:rsidRPr="00CB00FA" w:rsidRDefault="00AE32D9" w:rsidP="00CB00FA">
      <w:pPr>
        <w:numPr>
          <w:ilvl w:val="0"/>
          <w:numId w:val="27"/>
        </w:numPr>
        <w:jc w:val="left"/>
      </w:pPr>
      <w:bookmarkStart w:id="186" w:name="_Ref351373148"/>
      <w:r w:rsidRPr="00CB00FA">
        <w:t>Use Case 9 - Common Service Model, Peristeras V., Available at:   http://www.w3.org/egov/wiki/Use_Case_9_-_Common_Service_Model</w:t>
      </w:r>
      <w:bookmarkEnd w:id="186"/>
    </w:p>
    <w:p w:rsidR="00AE32D9" w:rsidRPr="009756B2" w:rsidRDefault="00AE32D9" w:rsidP="00CB00FA">
      <w:pPr>
        <w:numPr>
          <w:ilvl w:val="0"/>
          <w:numId w:val="27"/>
        </w:numPr>
        <w:jc w:val="left"/>
        <w:rPr>
          <w:lang w:val="es-ES"/>
        </w:rPr>
      </w:pPr>
      <w:bookmarkStart w:id="187" w:name="_Ref351372695"/>
      <w:r w:rsidRPr="009756B2">
        <w:rPr>
          <w:lang w:val="es-ES"/>
        </w:rPr>
        <w:t>Vocabulario de trámites y servicios públicos, CTIC,</w:t>
      </w:r>
      <w:bookmarkEnd w:id="187"/>
      <w:r w:rsidRPr="009756B2">
        <w:rPr>
          <w:lang w:val="es-ES"/>
        </w:rPr>
        <w:t xml:space="preserve"> Available at:</w:t>
      </w:r>
    </w:p>
    <w:p w:rsidR="00AE32D9" w:rsidRPr="009756B2" w:rsidRDefault="00AE32D9" w:rsidP="00CB00FA">
      <w:pPr>
        <w:ind w:left="720"/>
        <w:jc w:val="left"/>
        <w:rPr>
          <w:lang w:val="es-ES"/>
        </w:rPr>
      </w:pPr>
      <w:r w:rsidRPr="009756B2">
        <w:rPr>
          <w:lang w:val="es-ES"/>
        </w:rPr>
        <w:t>http://data.fundacionctic.org/vocab/infraestructuras/servicios.html</w:t>
      </w:r>
    </w:p>
    <w:p w:rsidR="00AE32D9" w:rsidRDefault="00AE32D9" w:rsidP="00CB00FA">
      <w:pPr>
        <w:numPr>
          <w:ilvl w:val="0"/>
          <w:numId w:val="27"/>
        </w:numPr>
        <w:jc w:val="left"/>
      </w:pPr>
      <w:bookmarkStart w:id="188" w:name="_Ref351373088"/>
      <w:r w:rsidRPr="00CB00FA">
        <w:t>Jian Yu, Quan Z. Sheng  Jun Han, Yanbo Wu, Chengfei Liu, A semantically enhanced service repository for user-centric service discovery and management, 2011, Available at: http://cs.adelaide.edu.au/~qsheng/papers/dke2012.pdf</w:t>
      </w:r>
      <w:bookmarkEnd w:id="188"/>
    </w:p>
    <w:p w:rsidR="00AE32D9" w:rsidRPr="00CB00FA" w:rsidRDefault="00AE32D9" w:rsidP="00CB00FA">
      <w:pPr>
        <w:numPr>
          <w:ilvl w:val="0"/>
          <w:numId w:val="27"/>
        </w:numPr>
        <w:jc w:val="left"/>
      </w:pPr>
      <w:bookmarkStart w:id="189" w:name="_Ref351626361"/>
      <w:r>
        <w:t xml:space="preserve">Languages Named Authority List, European Publications Office Metadata Registry, January 2013. Available at </w:t>
      </w:r>
      <w:r w:rsidRPr="00BB208E">
        <w:t>http://publications.europa.eu/mdr/authority/language/</w:t>
      </w:r>
      <w:bookmarkEnd w:id="189"/>
    </w:p>
    <w:p w:rsidR="00AE32D9" w:rsidRPr="00CB00FA" w:rsidRDefault="00AE32D9" w:rsidP="00D51298">
      <w:pPr>
        <w:ind w:left="1410" w:hanging="1410"/>
      </w:pPr>
    </w:p>
    <w:sectPr w:rsidR="00AE32D9" w:rsidRPr="00CB00FA" w:rsidSect="008B4041">
      <w:pgSz w:w="11906" w:h="16838" w:code="9"/>
      <w:pgMar w:top="2211" w:right="1701"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4A54" w:rsidRDefault="00464A54">
      <w:r>
        <w:separator/>
      </w:r>
    </w:p>
  </w:endnote>
  <w:endnote w:type="continuationSeparator" w:id="0">
    <w:p w:rsidR="00464A54" w:rsidRDefault="00464A5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ItalicM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C2" w:rsidRDefault="000F3F1A">
    <w:pPr>
      <w:pStyle w:val="Footer"/>
    </w:pPr>
    <w:r>
      <w:rPr>
        <w:noProof/>
        <w:lang w:eastAsia="en-GB"/>
      </w:rPr>
      <w:drawing>
        <wp:anchor distT="0" distB="0" distL="114300" distR="114300" simplePos="0" relativeHeight="251658240" behindDoc="1" locked="0" layoutInCell="1" allowOverlap="1">
          <wp:simplePos x="0" y="0"/>
          <wp:positionH relativeFrom="page">
            <wp:posOffset>723900</wp:posOffset>
          </wp:positionH>
          <wp:positionV relativeFrom="page">
            <wp:posOffset>8756015</wp:posOffset>
          </wp:positionV>
          <wp:extent cx="6116320" cy="323850"/>
          <wp:effectExtent l="19050" t="0" r="0" b="0"/>
          <wp:wrapNone/>
          <wp:docPr id="5" name="Picture 5" descr="banni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anniere"/>
                  <pic:cNvPicPr>
                    <a:picLocks noChangeAspect="1" noChangeArrowheads="1"/>
                  </pic:cNvPicPr>
                </pic:nvPicPr>
                <pic:blipFill>
                  <a:blip r:embed="rId1"/>
                  <a:srcRect/>
                  <a:stretch>
                    <a:fillRect/>
                  </a:stretch>
                </pic:blipFill>
                <pic:spPr bwMode="auto">
                  <a:xfrm>
                    <a:off x="0" y="0"/>
                    <a:ext cx="6116320" cy="323850"/>
                  </a:xfrm>
                  <a:prstGeom prst="rect">
                    <a:avLst/>
                  </a:prstGeom>
                  <a:noFill/>
                </pic:spPr>
              </pic:pic>
            </a:graphicData>
          </a:graphic>
        </wp:anchor>
      </w:drawing>
    </w:r>
    <w:r>
      <w:rPr>
        <w:noProof/>
        <w:lang w:eastAsia="en-GB"/>
      </w:rPr>
      <w:drawing>
        <wp:anchor distT="0" distB="0" distL="114300" distR="114300" simplePos="0" relativeHeight="251657216" behindDoc="1" locked="0" layoutInCell="1" allowOverlap="1">
          <wp:simplePos x="0" y="0"/>
          <wp:positionH relativeFrom="page">
            <wp:posOffset>6102985</wp:posOffset>
          </wp:positionH>
          <wp:positionV relativeFrom="page">
            <wp:posOffset>9406890</wp:posOffset>
          </wp:positionV>
          <wp:extent cx="737870" cy="499745"/>
          <wp:effectExtent l="19050" t="0" r="5080" b="0"/>
          <wp:wrapNone/>
          <wp:docPr id="6" name="Picture 6" descr="drapeau_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rapeau_EU"/>
                  <pic:cNvPicPr>
                    <a:picLocks noChangeAspect="1" noChangeArrowheads="1"/>
                  </pic:cNvPicPr>
                </pic:nvPicPr>
                <pic:blipFill>
                  <a:blip r:embed="rId2"/>
                  <a:srcRect/>
                  <a:stretch>
                    <a:fillRect/>
                  </a:stretch>
                </pic:blipFill>
                <pic:spPr bwMode="auto">
                  <a:xfrm>
                    <a:off x="0" y="0"/>
                    <a:ext cx="737870" cy="499745"/>
                  </a:xfrm>
                  <a:prstGeom prst="rect">
                    <a:avLst/>
                  </a:prstGeom>
                  <a:noFill/>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C2" w:rsidRDefault="000F3F1A">
    <w:pPr>
      <w:pStyle w:val="Footer"/>
    </w:pPr>
    <w:r>
      <w:rPr>
        <w:noProof/>
        <w:lang w:eastAsia="en-GB"/>
      </w:rPr>
      <w:drawing>
        <wp:anchor distT="0" distB="0" distL="114300" distR="114300" simplePos="0" relativeHeight="251652096" behindDoc="1" locked="0" layoutInCell="1" allowOverlap="1">
          <wp:simplePos x="0" y="0"/>
          <wp:positionH relativeFrom="page">
            <wp:posOffset>723900</wp:posOffset>
          </wp:positionH>
          <wp:positionV relativeFrom="page">
            <wp:posOffset>8756015</wp:posOffset>
          </wp:positionV>
          <wp:extent cx="6116320" cy="323850"/>
          <wp:effectExtent l="19050" t="0" r="0" b="0"/>
          <wp:wrapNone/>
          <wp:docPr id="11" name="Picture 8" descr="banni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anniere"/>
                  <pic:cNvPicPr>
                    <a:picLocks noChangeAspect="1" noChangeArrowheads="1"/>
                  </pic:cNvPicPr>
                </pic:nvPicPr>
                <pic:blipFill>
                  <a:blip r:embed="rId1"/>
                  <a:srcRect/>
                  <a:stretch>
                    <a:fillRect/>
                  </a:stretch>
                </pic:blipFill>
                <pic:spPr bwMode="auto">
                  <a:xfrm>
                    <a:off x="0" y="0"/>
                    <a:ext cx="6116320" cy="323850"/>
                  </a:xfrm>
                  <a:prstGeom prst="rect">
                    <a:avLst/>
                  </a:prstGeom>
                  <a:noFill/>
                </pic:spPr>
              </pic:pic>
            </a:graphicData>
          </a:graphic>
        </wp:anchor>
      </w:drawing>
    </w:r>
    <w:r>
      <w:rPr>
        <w:noProof/>
        <w:lang w:eastAsia="en-GB"/>
      </w:rPr>
      <w:drawing>
        <wp:anchor distT="0" distB="0" distL="114300" distR="114300" simplePos="0" relativeHeight="251651072" behindDoc="1" locked="0" layoutInCell="1" allowOverlap="1">
          <wp:simplePos x="0" y="0"/>
          <wp:positionH relativeFrom="page">
            <wp:posOffset>6102985</wp:posOffset>
          </wp:positionH>
          <wp:positionV relativeFrom="page">
            <wp:posOffset>9406890</wp:posOffset>
          </wp:positionV>
          <wp:extent cx="737870" cy="499745"/>
          <wp:effectExtent l="19050" t="0" r="5080" b="0"/>
          <wp:wrapNone/>
          <wp:docPr id="12" name="Picture 3" descr="drapeau_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rapeau_EU"/>
                  <pic:cNvPicPr>
                    <a:picLocks noChangeAspect="1" noChangeArrowheads="1"/>
                  </pic:cNvPicPr>
                </pic:nvPicPr>
                <pic:blipFill>
                  <a:blip r:embed="rId2"/>
                  <a:srcRect/>
                  <a:stretch>
                    <a:fillRect/>
                  </a:stretch>
                </pic:blipFill>
                <pic:spPr bwMode="auto">
                  <a:xfrm>
                    <a:off x="0" y="0"/>
                    <a:ext cx="737870" cy="499745"/>
                  </a:xfrm>
                  <a:prstGeom prst="rect">
                    <a:avLst/>
                  </a:prstGeom>
                  <a:noFill/>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4A54" w:rsidRPr="00455B56" w:rsidRDefault="00464A54" w:rsidP="00455B56">
      <w:pPr>
        <w:spacing w:after="0"/>
      </w:pPr>
      <w:r w:rsidRPr="00455B56">
        <w:separator/>
      </w:r>
    </w:p>
  </w:footnote>
  <w:footnote w:type="continuationSeparator" w:id="0">
    <w:p w:rsidR="00464A54" w:rsidRDefault="00464A54">
      <w:r>
        <w:continuationSeparator/>
      </w:r>
    </w:p>
  </w:footnote>
  <w:footnote w:id="1">
    <w:p w:rsidR="005977C2" w:rsidRDefault="005977C2">
      <w:pPr>
        <w:pStyle w:val="FootnoteText"/>
      </w:pPr>
      <w:r>
        <w:rPr>
          <w:rStyle w:val="FootnoteReference"/>
        </w:rPr>
        <w:footnoteRef/>
      </w:r>
      <w:r>
        <w:t xml:space="preserve"> </w:t>
      </w:r>
      <w:r w:rsidRPr="00B31EE8">
        <w:t>http://ec.europa.eu/isa/actions/01-trusted-information-exchange/1-1action_en.htm</w:t>
      </w:r>
    </w:p>
  </w:footnote>
  <w:footnote w:id="2">
    <w:p w:rsidR="005977C2" w:rsidRDefault="005977C2">
      <w:pPr>
        <w:pStyle w:val="FootnoteText"/>
      </w:pPr>
      <w:r>
        <w:rPr>
          <w:rStyle w:val="FootnoteReference"/>
        </w:rPr>
        <w:footnoteRef/>
      </w:r>
      <w:r>
        <w:t xml:space="preserve"> </w:t>
      </w:r>
      <w:r w:rsidRPr="00AB6182">
        <w:t>http://dublincore.org/documents/dcmi-terms/</w:t>
      </w:r>
    </w:p>
  </w:footnote>
  <w:footnote w:id="3">
    <w:p w:rsidR="005977C2" w:rsidRDefault="005977C2">
      <w:pPr>
        <w:pStyle w:val="FootnoteText"/>
      </w:pPr>
      <w:r>
        <w:rPr>
          <w:rStyle w:val="FootnoteReference"/>
        </w:rPr>
        <w:footnoteRef/>
      </w:r>
      <w:r>
        <w:t xml:space="preserve"> </w:t>
      </w:r>
      <w:r w:rsidRPr="009B36A4">
        <w:t>http://wiki.rural-inclusion.eu/</w:t>
      </w:r>
    </w:p>
  </w:footnote>
  <w:footnote w:id="4">
    <w:p w:rsidR="005977C2" w:rsidRDefault="005977C2">
      <w:pPr>
        <w:pStyle w:val="FootnoteText"/>
      </w:pPr>
      <w:r>
        <w:rPr>
          <w:rStyle w:val="FootnoteReference"/>
        </w:rPr>
        <w:footnoteRef/>
      </w:r>
      <w:r>
        <w:t xml:space="preserve"> </w:t>
      </w:r>
      <w:r w:rsidRPr="000D5ED8">
        <w:t>http://www.ietf.org/rfc/rfc3987.txt</w:t>
      </w:r>
    </w:p>
  </w:footnote>
  <w:footnote w:id="5">
    <w:p w:rsidR="005977C2" w:rsidRDefault="005977C2">
      <w:pPr>
        <w:pStyle w:val="FootnoteText"/>
      </w:pPr>
      <w:r>
        <w:rPr>
          <w:rStyle w:val="FootnoteReference"/>
        </w:rPr>
        <w:footnoteRef/>
      </w:r>
      <w:r>
        <w:t xml:space="preserve"> </w:t>
      </w:r>
      <w:r w:rsidRPr="00710135">
        <w:t>http://open-data.europa.eu/open-data/data/dataset/2nM4aG8LdHG6RBMumfkNzQ</w:t>
      </w:r>
    </w:p>
  </w:footnote>
  <w:footnote w:id="6">
    <w:p w:rsidR="005977C2" w:rsidRDefault="005977C2" w:rsidP="00783BB6">
      <w:pPr>
        <w:pStyle w:val="FootnoteText"/>
      </w:pPr>
      <w:r>
        <w:rPr>
          <w:rStyle w:val="FootnoteReference"/>
        </w:rPr>
        <w:footnoteRef/>
      </w:r>
      <w:r>
        <w:t xml:space="preserve"> </w:t>
      </w:r>
      <w:r w:rsidRPr="00002799">
        <w:t>http://www.eu-spocs.eu/index.php?option=com_processes&amp;task=streamFile&amp;id=18&amp;fid=1241</w:t>
      </w:r>
    </w:p>
  </w:footnote>
  <w:footnote w:id="7">
    <w:p w:rsidR="005977C2" w:rsidRDefault="005977C2">
      <w:pPr>
        <w:pStyle w:val="FootnoteText"/>
      </w:pPr>
      <w:r>
        <w:rPr>
          <w:rStyle w:val="FootnoteReference"/>
        </w:rPr>
        <w:footnoteRef/>
      </w:r>
      <w:r>
        <w:t xml:space="preserve"> </w:t>
      </w:r>
      <w:hyperlink r:id="rId1" w:history="1">
        <w:r w:rsidRPr="008C5811">
          <w:rPr>
            <w:rStyle w:val="Hyperlink"/>
            <w:noProof w:val="0"/>
          </w:rPr>
          <w:t>http://www.eu-spocs.eu/</w:t>
        </w:r>
      </w:hyperlink>
      <w:r>
        <w:t xml:space="preserve"> </w:t>
      </w:r>
    </w:p>
  </w:footnote>
  <w:footnote w:id="8">
    <w:p w:rsidR="005977C2" w:rsidRDefault="005977C2">
      <w:pPr>
        <w:pStyle w:val="FootnoteText"/>
      </w:pPr>
      <w:r>
        <w:rPr>
          <w:rStyle w:val="FootnoteReference"/>
        </w:rPr>
        <w:footnoteRef/>
      </w:r>
      <w:r>
        <w:t xml:space="preserve"> </w:t>
      </w:r>
      <w:hyperlink r:id="rId2" w:history="1">
        <w:r w:rsidRPr="008C5811">
          <w:rPr>
            <w:rStyle w:val="Hyperlink"/>
            <w:noProof w:val="0"/>
          </w:rPr>
          <w:t>https://www.eid-stork.eu/</w:t>
        </w:r>
      </w:hyperlink>
      <w:r>
        <w:t xml:space="preserve"> </w:t>
      </w:r>
    </w:p>
  </w:footnote>
  <w:footnote w:id="9">
    <w:p w:rsidR="005977C2" w:rsidRDefault="005977C2" w:rsidP="00CD238E">
      <w:pPr>
        <w:pStyle w:val="FootnoteText"/>
        <w:spacing w:after="0"/>
      </w:pPr>
      <w:r>
        <w:rPr>
          <w:rStyle w:val="FootnoteReference"/>
        </w:rPr>
        <w:footnoteRef/>
      </w:r>
      <w:r>
        <w:t xml:space="preserve"> </w:t>
      </w:r>
      <w:hyperlink r:id="rId3" w:history="1">
        <w:r w:rsidRPr="00C76E6D">
          <w:rPr>
            <w:rStyle w:val="Hyperlink"/>
            <w:noProof w:val="0"/>
          </w:rPr>
          <w:t>http://www.peppol.eu/</w:t>
        </w:r>
      </w:hyperlink>
      <w:r>
        <w:t xml:space="preserve"> </w:t>
      </w:r>
    </w:p>
  </w:footnote>
  <w:footnote w:id="10">
    <w:p w:rsidR="005977C2" w:rsidRDefault="005977C2" w:rsidP="00AA59EB">
      <w:pPr>
        <w:widowControl/>
        <w:spacing w:after="0" w:line="360" w:lineRule="auto"/>
        <w:contextualSpacing w:val="0"/>
        <w:jc w:val="left"/>
      </w:pPr>
      <w:r w:rsidRPr="00AA59EB">
        <w:rPr>
          <w:rStyle w:val="FootnoteReference"/>
          <w:sz w:val="14"/>
        </w:rPr>
        <w:footnoteRef/>
      </w:r>
      <w:r w:rsidRPr="00AA59EB">
        <w:rPr>
          <w:sz w:val="14"/>
        </w:rPr>
        <w:t xml:space="preserve"> </w:t>
      </w:r>
      <w:hyperlink r:id="rId4" w:history="1">
        <w:r w:rsidRPr="00AA59EB">
          <w:rPr>
            <w:rStyle w:val="Hyperlink"/>
            <w:noProof w:val="0"/>
            <w:sz w:val="14"/>
          </w:rPr>
          <w:t>https://joinup.ec.europa.eu/asset/core_public_service/document/core-public-service-pilot-linking-public-service-descriptions</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C2" w:rsidRDefault="006451C5" w:rsidP="007B66E5">
    <w:pPr>
      <w:pStyle w:val="Header"/>
      <w:framePr w:wrap="around" w:vAnchor="text" w:hAnchor="margin" w:xAlign="right" w:y="1"/>
      <w:rPr>
        <w:rStyle w:val="PageNumber"/>
      </w:rPr>
    </w:pPr>
    <w:r>
      <w:rPr>
        <w:rStyle w:val="PageNumber"/>
      </w:rPr>
      <w:fldChar w:fldCharType="begin"/>
    </w:r>
    <w:r w:rsidR="005977C2">
      <w:rPr>
        <w:rStyle w:val="PageNumber"/>
      </w:rPr>
      <w:instrText xml:space="preserve">PAGE  </w:instrText>
    </w:r>
    <w:r>
      <w:rPr>
        <w:rStyle w:val="PageNumber"/>
      </w:rPr>
      <w:fldChar w:fldCharType="end"/>
    </w:r>
  </w:p>
  <w:p w:rsidR="005977C2" w:rsidRDefault="005977C2" w:rsidP="00B46F35">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C2" w:rsidRDefault="006451C5" w:rsidP="00115C7D">
    <w:pPr>
      <w:pStyle w:val="Header"/>
      <w:framePr w:wrap="around" w:vAnchor="text" w:hAnchor="page" w:xAlign="center" w:y="86"/>
      <w:rPr>
        <w:rStyle w:val="PageNumber"/>
      </w:rPr>
    </w:pPr>
    <w:r>
      <w:rPr>
        <w:rStyle w:val="PageNumber"/>
      </w:rPr>
      <w:fldChar w:fldCharType="begin"/>
    </w:r>
    <w:r w:rsidR="005977C2">
      <w:rPr>
        <w:rStyle w:val="PageNumber"/>
      </w:rPr>
      <w:instrText xml:space="preserve">PAGE  </w:instrText>
    </w:r>
    <w:r>
      <w:rPr>
        <w:rStyle w:val="PageNumber"/>
      </w:rPr>
      <w:fldChar w:fldCharType="separate"/>
    </w:r>
    <w:r w:rsidR="005977C2">
      <w:rPr>
        <w:rStyle w:val="PageNumber"/>
      </w:rPr>
      <w:t>2</w:t>
    </w:r>
    <w:r>
      <w:rPr>
        <w:rStyle w:val="PageNumber"/>
      </w:rPr>
      <w:fldChar w:fldCharType="end"/>
    </w:r>
  </w:p>
  <w:p w:rsidR="005977C2" w:rsidRDefault="000F3F1A" w:rsidP="00B46F35">
    <w:pPr>
      <w:pStyle w:val="Header"/>
      <w:ind w:right="360"/>
    </w:pPr>
    <w:r>
      <w:rPr>
        <w:noProof/>
        <w:lang w:eastAsia="en-GB"/>
      </w:rPr>
      <w:drawing>
        <wp:anchor distT="0" distB="0" distL="114300" distR="114300" simplePos="0" relativeHeight="251660288" behindDoc="1" locked="0" layoutInCell="1" allowOverlap="1">
          <wp:simplePos x="0" y="0"/>
          <wp:positionH relativeFrom="page">
            <wp:posOffset>320675</wp:posOffset>
          </wp:positionH>
          <wp:positionV relativeFrom="page">
            <wp:posOffset>323850</wp:posOffset>
          </wp:positionV>
          <wp:extent cx="781050" cy="790575"/>
          <wp:effectExtent l="19050" t="0" r="0" b="0"/>
          <wp:wrapNone/>
          <wp:docPr id="1" name="Picture 1" descr="logo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
                  <pic:cNvPicPr>
                    <a:picLocks noChangeAspect="1" noChangeArrowheads="1"/>
                  </pic:cNvPicPr>
                </pic:nvPicPr>
                <pic:blipFill>
                  <a:blip r:embed="rId1"/>
                  <a:srcRect/>
                  <a:stretch>
                    <a:fillRect/>
                  </a:stretch>
                </pic:blipFill>
                <pic:spPr bwMode="auto">
                  <a:xfrm>
                    <a:off x="0" y="0"/>
                    <a:ext cx="781050" cy="790575"/>
                  </a:xfrm>
                  <a:prstGeom prst="rect">
                    <a:avLst/>
                  </a:prstGeom>
                  <a:noFill/>
                </pic:spPr>
              </pic:pic>
            </a:graphicData>
          </a:graphic>
        </wp:anchor>
      </w:drawing>
    </w:r>
    <w:r w:rsidR="006451C5">
      <w:rPr>
        <w:noProof/>
        <w:lang w:eastAsia="en-GB"/>
      </w:rPr>
      <w:pict>
        <v:line id="Line 2" o:spid="_x0000_s2050" style="position:absolute;z-index:-251655168;visibility:visible;mso-position-horizontal-relative:page;mso-position-vertical-relative:page" from="85.05pt,65.1pt" to="510.25pt,6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" strokecolor="#484f98" strokeweight="3pt">
          <w10:wrap anchorx="page" anchory="page"/>
        </v:lin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C2" w:rsidRDefault="005977C2" w:rsidP="001F1070">
    <w:pPr>
      <w:pStyle w:val="Header"/>
    </w:pPr>
  </w:p>
  <w:p w:rsidR="005977C2" w:rsidRDefault="000F3F1A" w:rsidP="001F1070">
    <w:pPr>
      <w:pStyle w:val="Header"/>
    </w:pPr>
    <w:r>
      <w:rPr>
        <w:noProof/>
        <w:lang w:eastAsia="en-GB"/>
      </w:rPr>
      <w:drawing>
        <wp:anchor distT="0" distB="0" distL="114300" distR="114300" simplePos="0" relativeHeight="251662336" behindDoc="1" locked="0" layoutInCell="1" allowOverlap="1">
          <wp:simplePos x="0" y="0"/>
          <wp:positionH relativeFrom="page">
            <wp:posOffset>2322830</wp:posOffset>
          </wp:positionH>
          <wp:positionV relativeFrom="page">
            <wp:posOffset>698500</wp:posOffset>
          </wp:positionV>
          <wp:extent cx="2912110" cy="1437005"/>
          <wp:effectExtent l="19050" t="0" r="2540" b="0"/>
          <wp:wrapNone/>
          <wp:docPr id="3" name="Picture 3" descr="logo_X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XL"/>
                  <pic:cNvPicPr>
                    <a:picLocks noChangeAspect="1" noChangeArrowheads="1"/>
                  </pic:cNvPicPr>
                </pic:nvPicPr>
                <pic:blipFill>
                  <a:blip r:embed="rId1"/>
                  <a:srcRect/>
                  <a:stretch>
                    <a:fillRect/>
                  </a:stretch>
                </pic:blipFill>
                <pic:spPr bwMode="auto">
                  <a:xfrm>
                    <a:off x="0" y="0"/>
                    <a:ext cx="2912110" cy="1437005"/>
                  </a:xfrm>
                  <a:prstGeom prst="rect">
                    <a:avLst/>
                  </a:prstGeom>
                  <a:noFill/>
                </pic:spPr>
              </pic:pic>
            </a:graphicData>
          </a:graphic>
        </wp:anchor>
      </w:drawing>
    </w:r>
  </w:p>
  <w:p w:rsidR="005977C2" w:rsidRDefault="005977C2" w:rsidP="001F1070">
    <w:pPr>
      <w:pStyle w:val="Header"/>
    </w:pPr>
  </w:p>
  <w:p w:rsidR="005977C2" w:rsidRDefault="005977C2" w:rsidP="001F1070">
    <w:pPr>
      <w:pStyle w:val="Header"/>
    </w:pPr>
  </w:p>
  <w:p w:rsidR="005977C2" w:rsidRDefault="005977C2" w:rsidP="001F1070">
    <w:pPr>
      <w:pStyle w:val="Header"/>
    </w:pPr>
  </w:p>
  <w:p w:rsidR="005977C2" w:rsidRDefault="005977C2" w:rsidP="001F1070">
    <w:pPr>
      <w:pStyle w:val="Header"/>
    </w:pPr>
  </w:p>
  <w:p w:rsidR="005977C2" w:rsidRDefault="005977C2" w:rsidP="001F1070">
    <w:pPr>
      <w:pStyle w:val="Header"/>
    </w:pPr>
  </w:p>
  <w:p w:rsidR="005977C2" w:rsidRDefault="005977C2">
    <w:pPr>
      <w:pStyle w:val="Header"/>
    </w:pPr>
  </w:p>
  <w:p w:rsidR="005977C2" w:rsidRDefault="005977C2">
    <w:pPr>
      <w:pStyle w:val="Header"/>
    </w:pPr>
  </w:p>
  <w:p w:rsidR="005977C2" w:rsidRDefault="005977C2">
    <w:pPr>
      <w:pStyle w:val="Header"/>
    </w:pPr>
  </w:p>
  <w:p w:rsidR="005977C2" w:rsidRDefault="005977C2">
    <w:pPr>
      <w:pStyle w:val="Header"/>
    </w:pPr>
  </w:p>
  <w:p w:rsidR="005977C2" w:rsidRDefault="005977C2">
    <w:pPr>
      <w:pStyle w:val="Header"/>
    </w:pPr>
  </w:p>
  <w:p w:rsidR="005977C2" w:rsidRDefault="005977C2">
    <w:pPr>
      <w:pStyle w:val="Header"/>
    </w:pPr>
  </w:p>
  <w:p w:rsidR="005977C2" w:rsidRDefault="005977C2">
    <w:pPr>
      <w:pStyle w:val="Header"/>
    </w:pPr>
  </w:p>
  <w:p w:rsidR="005977C2" w:rsidRDefault="005977C2">
    <w:pPr>
      <w:pStyle w:val="Header"/>
    </w:pPr>
  </w:p>
  <w:p w:rsidR="005977C2" w:rsidRDefault="005977C2">
    <w:pPr>
      <w:pStyle w:val="Header"/>
    </w:pPr>
  </w:p>
  <w:p w:rsidR="005977C2" w:rsidRDefault="005977C2">
    <w:pPr>
      <w:pStyle w:val="Header"/>
    </w:pPr>
  </w:p>
  <w:p w:rsidR="005977C2" w:rsidRDefault="005977C2">
    <w:pPr>
      <w:pStyle w:val="Header"/>
    </w:pPr>
  </w:p>
  <w:p w:rsidR="005977C2" w:rsidRDefault="005977C2">
    <w:pPr>
      <w:pStyle w:val="Header"/>
    </w:pPr>
  </w:p>
  <w:p w:rsidR="005977C2" w:rsidRDefault="005977C2">
    <w:pPr>
      <w:pStyle w:val="Header"/>
    </w:pPr>
  </w:p>
  <w:p w:rsidR="005977C2" w:rsidRDefault="005977C2">
    <w:pPr>
      <w:pStyle w:val="Header"/>
    </w:pPr>
  </w:p>
  <w:p w:rsidR="005977C2" w:rsidRDefault="005977C2">
    <w:pPr>
      <w:pStyle w:val="Header"/>
    </w:pPr>
  </w:p>
  <w:p w:rsidR="005977C2" w:rsidRDefault="005977C2">
    <w:pPr>
      <w:pStyle w:val="Header"/>
    </w:pPr>
  </w:p>
  <w:p w:rsidR="005977C2" w:rsidRDefault="005977C2">
    <w:pPr>
      <w:pStyle w:val="Header"/>
    </w:pPr>
  </w:p>
  <w:p w:rsidR="005977C2" w:rsidRDefault="005977C2">
    <w:pPr>
      <w:pStyle w:val="Header"/>
    </w:pPr>
  </w:p>
  <w:p w:rsidR="005977C2" w:rsidRDefault="000F3F1A">
    <w:pPr>
      <w:pStyle w:val="Header"/>
    </w:pPr>
    <w:r>
      <w:rPr>
        <w:noProof/>
        <w:lang w:eastAsia="en-GB"/>
      </w:rPr>
      <w:drawing>
        <wp:anchor distT="0" distB="0" distL="114300" distR="114300" simplePos="0" relativeHeight="251659264" behindDoc="1" locked="0" layoutInCell="1" allowOverlap="1">
          <wp:simplePos x="0" y="0"/>
          <wp:positionH relativeFrom="page">
            <wp:posOffset>2329180</wp:posOffset>
          </wp:positionH>
          <wp:positionV relativeFrom="page">
            <wp:posOffset>698500</wp:posOffset>
          </wp:positionV>
          <wp:extent cx="2912110" cy="1437005"/>
          <wp:effectExtent l="19050" t="0" r="2540" b="0"/>
          <wp:wrapNone/>
          <wp:docPr id="4" name="Picture 4" descr="logo_X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XL"/>
                  <pic:cNvPicPr>
                    <a:picLocks noChangeAspect="1" noChangeArrowheads="1"/>
                  </pic:cNvPicPr>
                </pic:nvPicPr>
                <pic:blipFill>
                  <a:blip r:embed="rId1"/>
                  <a:srcRect/>
                  <a:stretch>
                    <a:fillRect/>
                  </a:stretch>
                </pic:blipFill>
                <pic:spPr bwMode="auto">
                  <a:xfrm>
                    <a:off x="0" y="0"/>
                    <a:ext cx="2912110" cy="1437005"/>
                  </a:xfrm>
                  <a:prstGeom prst="rect">
                    <a:avLst/>
                  </a:prstGeom>
                  <a:noFill/>
                </pic:spPr>
              </pic:pic>
            </a:graphicData>
          </a:graphic>
        </wp:anchor>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C2" w:rsidRDefault="006451C5" w:rsidP="007B66E5">
    <w:pPr>
      <w:pStyle w:val="Header"/>
      <w:framePr w:wrap="around" w:vAnchor="text" w:hAnchor="margin" w:xAlign="right" w:y="1"/>
      <w:rPr>
        <w:rStyle w:val="PageNumber"/>
      </w:rPr>
    </w:pPr>
    <w:r>
      <w:rPr>
        <w:rStyle w:val="PageNumber"/>
      </w:rPr>
      <w:fldChar w:fldCharType="begin"/>
    </w:r>
    <w:r w:rsidR="005977C2">
      <w:rPr>
        <w:rStyle w:val="PageNumber"/>
      </w:rPr>
      <w:instrText xml:space="preserve">PAGE  </w:instrText>
    </w:r>
    <w:r>
      <w:rPr>
        <w:rStyle w:val="PageNumber"/>
      </w:rPr>
      <w:fldChar w:fldCharType="end"/>
    </w:r>
  </w:p>
  <w:p w:rsidR="005977C2" w:rsidRDefault="005977C2" w:rsidP="00B46F35">
    <w:pPr>
      <w:pStyle w:val="Header"/>
      <w:ind w:right="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C2" w:rsidRPr="00FE5F0D" w:rsidRDefault="006451C5" w:rsidP="00115C7D">
    <w:pPr>
      <w:pStyle w:val="Header"/>
      <w:framePr w:wrap="around" w:vAnchor="text" w:hAnchor="page" w:xAlign="center" w:y="86"/>
      <w:rPr>
        <w:rStyle w:val="PageNumber"/>
      </w:rPr>
    </w:pPr>
    <w:r w:rsidRPr="00FE5F0D">
      <w:rPr>
        <w:rStyle w:val="PageNumber"/>
      </w:rPr>
      <w:fldChar w:fldCharType="begin"/>
    </w:r>
    <w:r w:rsidR="005977C2" w:rsidRPr="00FE5F0D">
      <w:rPr>
        <w:rStyle w:val="PageNumber"/>
      </w:rPr>
      <w:instrText xml:space="preserve">PAGE  </w:instrText>
    </w:r>
    <w:r w:rsidRPr="00FE5F0D">
      <w:rPr>
        <w:rStyle w:val="PageNumber"/>
      </w:rPr>
      <w:fldChar w:fldCharType="separate"/>
    </w:r>
    <w:r w:rsidR="00364369">
      <w:rPr>
        <w:rStyle w:val="PageNumber"/>
      </w:rPr>
      <w:t>i</w:t>
    </w:r>
    <w:r w:rsidRPr="00FE5F0D">
      <w:rPr>
        <w:rStyle w:val="PageNumber"/>
      </w:rPr>
      <w:fldChar w:fldCharType="end"/>
    </w:r>
  </w:p>
  <w:p w:rsidR="005977C2" w:rsidRPr="00FE5F0D" w:rsidRDefault="000F3F1A" w:rsidP="00B46F35">
    <w:pPr>
      <w:pStyle w:val="Header"/>
      <w:ind w:right="360"/>
    </w:pPr>
    <w:r>
      <w:rPr>
        <w:noProof/>
        <w:lang w:eastAsia="en-GB"/>
      </w:rPr>
      <w:drawing>
        <wp:anchor distT="0" distB="0" distL="114300" distR="114300" simplePos="0" relativeHeight="251654144" behindDoc="1" locked="0" layoutInCell="1" allowOverlap="1">
          <wp:simplePos x="0" y="0"/>
          <wp:positionH relativeFrom="page">
            <wp:posOffset>320675</wp:posOffset>
          </wp:positionH>
          <wp:positionV relativeFrom="page">
            <wp:posOffset>323850</wp:posOffset>
          </wp:positionV>
          <wp:extent cx="781050" cy="790575"/>
          <wp:effectExtent l="19050" t="0" r="0" b="0"/>
          <wp:wrapNone/>
          <wp:docPr id="7" name="Picture 11" descr="logo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_S"/>
                  <pic:cNvPicPr>
                    <a:picLocks noChangeAspect="1" noChangeArrowheads="1"/>
                  </pic:cNvPicPr>
                </pic:nvPicPr>
                <pic:blipFill>
                  <a:blip r:embed="rId1"/>
                  <a:srcRect/>
                  <a:stretch>
                    <a:fillRect/>
                  </a:stretch>
                </pic:blipFill>
                <pic:spPr bwMode="auto">
                  <a:xfrm>
                    <a:off x="0" y="0"/>
                    <a:ext cx="781050" cy="790575"/>
                  </a:xfrm>
                  <a:prstGeom prst="rect">
                    <a:avLst/>
                  </a:prstGeom>
                  <a:noFill/>
                </pic:spPr>
              </pic:pic>
            </a:graphicData>
          </a:graphic>
        </wp:anchor>
      </w:drawing>
    </w:r>
    <w:r w:rsidR="006451C5">
      <w:rPr>
        <w:noProof/>
        <w:lang w:eastAsia="en-GB"/>
      </w:rPr>
      <w:pict>
        <v:line id="_x0000_s2056" style="position:absolute;z-index:-251660288;mso-position-horizontal-relative:page;mso-position-vertical-relative:page" from="85.05pt,65.1pt" to="510.25pt,65.1pt" strokecolor="#484f98" strokeweight="3pt">
          <w10:wrap anchorx="page" anchory="page"/>
        </v:lin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C2" w:rsidRDefault="005977C2" w:rsidP="001F1070">
    <w:pPr>
      <w:pStyle w:val="Header"/>
    </w:pPr>
  </w:p>
  <w:p w:rsidR="005977C2" w:rsidRDefault="000F3F1A" w:rsidP="001F1070">
    <w:pPr>
      <w:pStyle w:val="Header"/>
    </w:pPr>
    <w:r>
      <w:rPr>
        <w:noProof/>
        <w:lang w:eastAsia="en-GB"/>
      </w:rPr>
      <w:drawing>
        <wp:anchor distT="0" distB="0" distL="114300" distR="114300" simplePos="0" relativeHeight="251655168" behindDoc="1" locked="0" layoutInCell="1" allowOverlap="1">
          <wp:simplePos x="0" y="0"/>
          <wp:positionH relativeFrom="page">
            <wp:posOffset>2322830</wp:posOffset>
          </wp:positionH>
          <wp:positionV relativeFrom="page">
            <wp:posOffset>698500</wp:posOffset>
          </wp:positionV>
          <wp:extent cx="2912110" cy="1437005"/>
          <wp:effectExtent l="19050" t="0" r="2540" b="0"/>
          <wp:wrapNone/>
          <wp:docPr id="9" name="Picture 14" descr="logo_X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_XL"/>
                  <pic:cNvPicPr>
                    <a:picLocks noChangeAspect="1" noChangeArrowheads="1"/>
                  </pic:cNvPicPr>
                </pic:nvPicPr>
                <pic:blipFill>
                  <a:blip r:embed="rId1"/>
                  <a:srcRect/>
                  <a:stretch>
                    <a:fillRect/>
                  </a:stretch>
                </pic:blipFill>
                <pic:spPr bwMode="auto">
                  <a:xfrm>
                    <a:off x="0" y="0"/>
                    <a:ext cx="2912110" cy="1437005"/>
                  </a:xfrm>
                  <a:prstGeom prst="rect">
                    <a:avLst/>
                  </a:prstGeom>
                  <a:noFill/>
                </pic:spPr>
              </pic:pic>
            </a:graphicData>
          </a:graphic>
        </wp:anchor>
      </w:drawing>
    </w:r>
  </w:p>
  <w:p w:rsidR="005977C2" w:rsidRDefault="005977C2" w:rsidP="001F1070">
    <w:pPr>
      <w:pStyle w:val="Header"/>
    </w:pPr>
  </w:p>
  <w:p w:rsidR="005977C2" w:rsidRDefault="005977C2" w:rsidP="001F1070">
    <w:pPr>
      <w:pStyle w:val="Header"/>
    </w:pPr>
  </w:p>
  <w:p w:rsidR="005977C2" w:rsidRDefault="005977C2" w:rsidP="001F1070">
    <w:pPr>
      <w:pStyle w:val="Header"/>
    </w:pPr>
  </w:p>
  <w:p w:rsidR="005977C2" w:rsidRDefault="005977C2" w:rsidP="001F1070">
    <w:pPr>
      <w:pStyle w:val="Header"/>
    </w:pPr>
  </w:p>
  <w:p w:rsidR="005977C2" w:rsidRDefault="005977C2" w:rsidP="001F1070">
    <w:pPr>
      <w:pStyle w:val="Header"/>
    </w:pPr>
  </w:p>
  <w:p w:rsidR="005977C2" w:rsidRDefault="005977C2">
    <w:pPr>
      <w:pStyle w:val="Header"/>
    </w:pPr>
  </w:p>
  <w:p w:rsidR="005977C2" w:rsidRDefault="005977C2">
    <w:pPr>
      <w:pStyle w:val="Header"/>
    </w:pPr>
  </w:p>
  <w:p w:rsidR="005977C2" w:rsidRDefault="005977C2">
    <w:pPr>
      <w:pStyle w:val="Header"/>
    </w:pPr>
  </w:p>
  <w:p w:rsidR="005977C2" w:rsidRDefault="005977C2">
    <w:pPr>
      <w:pStyle w:val="Header"/>
    </w:pPr>
  </w:p>
  <w:p w:rsidR="005977C2" w:rsidRDefault="005977C2">
    <w:pPr>
      <w:pStyle w:val="Header"/>
    </w:pPr>
  </w:p>
  <w:p w:rsidR="005977C2" w:rsidRDefault="005977C2">
    <w:pPr>
      <w:pStyle w:val="Header"/>
    </w:pPr>
  </w:p>
  <w:p w:rsidR="005977C2" w:rsidRDefault="005977C2">
    <w:pPr>
      <w:pStyle w:val="Header"/>
    </w:pPr>
  </w:p>
  <w:p w:rsidR="005977C2" w:rsidRDefault="005977C2">
    <w:pPr>
      <w:pStyle w:val="Header"/>
    </w:pPr>
  </w:p>
  <w:p w:rsidR="005977C2" w:rsidRDefault="005977C2">
    <w:pPr>
      <w:pStyle w:val="Header"/>
    </w:pPr>
  </w:p>
  <w:p w:rsidR="005977C2" w:rsidRDefault="005977C2">
    <w:pPr>
      <w:pStyle w:val="Header"/>
    </w:pPr>
  </w:p>
  <w:p w:rsidR="005977C2" w:rsidRDefault="005977C2">
    <w:pPr>
      <w:pStyle w:val="Header"/>
    </w:pPr>
  </w:p>
  <w:p w:rsidR="005977C2" w:rsidRDefault="005977C2">
    <w:pPr>
      <w:pStyle w:val="Header"/>
    </w:pPr>
  </w:p>
  <w:p w:rsidR="005977C2" w:rsidRDefault="005977C2">
    <w:pPr>
      <w:pStyle w:val="Header"/>
    </w:pPr>
  </w:p>
  <w:p w:rsidR="005977C2" w:rsidRDefault="005977C2">
    <w:pPr>
      <w:pStyle w:val="Header"/>
    </w:pPr>
  </w:p>
  <w:p w:rsidR="005977C2" w:rsidRDefault="005977C2">
    <w:pPr>
      <w:pStyle w:val="Header"/>
    </w:pPr>
  </w:p>
  <w:p w:rsidR="005977C2" w:rsidRDefault="005977C2">
    <w:pPr>
      <w:pStyle w:val="Header"/>
    </w:pPr>
  </w:p>
  <w:p w:rsidR="005977C2" w:rsidRDefault="005977C2">
    <w:pPr>
      <w:pStyle w:val="Header"/>
    </w:pPr>
  </w:p>
  <w:p w:rsidR="005977C2" w:rsidRDefault="005977C2">
    <w:pPr>
      <w:pStyle w:val="Header"/>
    </w:pPr>
  </w:p>
  <w:p w:rsidR="005977C2" w:rsidRDefault="000F3F1A">
    <w:pPr>
      <w:pStyle w:val="Header"/>
    </w:pPr>
    <w:r>
      <w:rPr>
        <w:noProof/>
        <w:lang w:eastAsia="en-GB"/>
      </w:rPr>
      <w:drawing>
        <wp:anchor distT="0" distB="0" distL="114300" distR="114300" simplePos="0" relativeHeight="251653120" behindDoc="1" locked="0" layoutInCell="1" allowOverlap="1">
          <wp:simplePos x="0" y="0"/>
          <wp:positionH relativeFrom="page">
            <wp:posOffset>2329180</wp:posOffset>
          </wp:positionH>
          <wp:positionV relativeFrom="page">
            <wp:posOffset>698500</wp:posOffset>
          </wp:positionV>
          <wp:extent cx="2912110" cy="1437005"/>
          <wp:effectExtent l="19050" t="0" r="2540" b="0"/>
          <wp:wrapNone/>
          <wp:docPr id="10" name="Picture 9" descr="logo_X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XL"/>
                  <pic:cNvPicPr>
                    <a:picLocks noChangeAspect="1" noChangeArrowheads="1"/>
                  </pic:cNvPicPr>
                </pic:nvPicPr>
                <pic:blipFill>
                  <a:blip r:embed="rId1"/>
                  <a:srcRect/>
                  <a:stretch>
                    <a:fillRect/>
                  </a:stretch>
                </pic:blipFill>
                <pic:spPr bwMode="auto">
                  <a:xfrm>
                    <a:off x="0" y="0"/>
                    <a:ext cx="2912110" cy="1437005"/>
                  </a:xfrm>
                  <a:prstGeom prst="rect">
                    <a:avLst/>
                  </a:prstGeom>
                  <a:noFill/>
                </pic:spPr>
              </pic:pic>
            </a:graphicData>
          </a:graphic>
        </wp:anchor>
      </w:drawing>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C2" w:rsidRPr="00FE5F0D" w:rsidRDefault="006451C5" w:rsidP="00115C7D">
    <w:pPr>
      <w:pStyle w:val="Header"/>
      <w:framePr w:wrap="around" w:vAnchor="text" w:hAnchor="page" w:xAlign="center" w:y="86"/>
      <w:rPr>
        <w:rStyle w:val="PageNumber"/>
      </w:rPr>
    </w:pPr>
    <w:r w:rsidRPr="00FE5F0D">
      <w:rPr>
        <w:rStyle w:val="PageNumber"/>
      </w:rPr>
      <w:fldChar w:fldCharType="begin"/>
    </w:r>
    <w:r w:rsidR="005977C2" w:rsidRPr="00FE5F0D">
      <w:rPr>
        <w:rStyle w:val="PageNumber"/>
      </w:rPr>
      <w:instrText xml:space="preserve">PAGE  </w:instrText>
    </w:r>
    <w:r w:rsidRPr="00FE5F0D">
      <w:rPr>
        <w:rStyle w:val="PageNumber"/>
      </w:rPr>
      <w:fldChar w:fldCharType="separate"/>
    </w:r>
    <w:r w:rsidR="00341A6E">
      <w:rPr>
        <w:rStyle w:val="PageNumber"/>
      </w:rPr>
      <w:t>24</w:t>
    </w:r>
    <w:r w:rsidRPr="00FE5F0D">
      <w:rPr>
        <w:rStyle w:val="PageNumber"/>
      </w:rPr>
      <w:fldChar w:fldCharType="end"/>
    </w:r>
  </w:p>
  <w:p w:rsidR="005977C2" w:rsidRPr="00FE5F0D" w:rsidRDefault="006451C5" w:rsidP="00B46F35">
    <w:pPr>
      <w:pStyle w:val="Header"/>
      <w:ind w:right="360"/>
    </w:pPr>
    <w:r>
      <w:rPr>
        <w:noProof/>
        <w:lang w:eastAsia="en-GB"/>
      </w:rPr>
      <w:pict>
        <v:line id="_x0000_s2061" style="position:absolute;z-index:-251652096;mso-position-horizontal-relative:page;mso-position-vertical-relative:page" from="85.05pt,65.1pt" to="785.55pt,67.05pt" strokecolor="#484f98" strokeweight="3pt">
          <w10:wrap anchorx="page" anchory="page"/>
        </v:line>
      </w:pict>
    </w:r>
    <w:r w:rsidR="000F3F1A">
      <w:rPr>
        <w:noProof/>
        <w:lang w:eastAsia="en-GB"/>
      </w:rPr>
      <w:drawing>
        <wp:anchor distT="0" distB="0" distL="114300" distR="114300" simplePos="0" relativeHeight="251663360" behindDoc="1" locked="0" layoutInCell="1" allowOverlap="1">
          <wp:simplePos x="0" y="0"/>
          <wp:positionH relativeFrom="page">
            <wp:posOffset>320675</wp:posOffset>
          </wp:positionH>
          <wp:positionV relativeFrom="page">
            <wp:posOffset>323850</wp:posOffset>
          </wp:positionV>
          <wp:extent cx="781050" cy="790575"/>
          <wp:effectExtent l="19050" t="0" r="0" b="0"/>
          <wp:wrapNone/>
          <wp:docPr id="14" name="Picture 13" descr="logo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_S"/>
                  <pic:cNvPicPr>
                    <a:picLocks noChangeAspect="1" noChangeArrowheads="1"/>
                  </pic:cNvPicPr>
                </pic:nvPicPr>
                <pic:blipFill>
                  <a:blip r:embed="rId1"/>
                  <a:srcRect/>
                  <a:stretch>
                    <a:fillRect/>
                  </a:stretch>
                </pic:blipFill>
                <pic:spPr bwMode="auto">
                  <a:xfrm>
                    <a:off x="0" y="0"/>
                    <a:ext cx="781050" cy="790575"/>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430FCD8"/>
    <w:lvl w:ilvl="0">
      <w:start w:val="1"/>
      <w:numFmt w:val="bullet"/>
      <w:pStyle w:val="Heading5"/>
      <w:lvlText w:val=""/>
      <w:lvlJc w:val="left"/>
      <w:pPr>
        <w:tabs>
          <w:tab w:val="num" w:pos="360"/>
        </w:tabs>
        <w:ind w:left="360" w:hanging="360"/>
      </w:pPr>
      <w:rPr>
        <w:rFonts w:ascii="Symbol" w:hAnsi="Symbol" w:hint="default"/>
      </w:rPr>
    </w:lvl>
  </w:abstractNum>
  <w:abstractNum w:abstractNumId="1">
    <w:nsid w:val="037C488F"/>
    <w:multiLevelType w:val="hybridMultilevel"/>
    <w:tmpl w:val="982AE914"/>
    <w:lvl w:ilvl="0" w:tplc="0809000F">
      <w:start w:val="1"/>
      <w:numFmt w:val="decimal"/>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
    <w:nsid w:val="05EA7F5C"/>
    <w:multiLevelType w:val="hybridMultilevel"/>
    <w:tmpl w:val="6D3647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4F4642"/>
    <w:multiLevelType w:val="hybridMultilevel"/>
    <w:tmpl w:val="091CC5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88F0EE6"/>
    <w:multiLevelType w:val="multilevel"/>
    <w:tmpl w:val="964091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9AF3922"/>
    <w:multiLevelType w:val="hybridMultilevel"/>
    <w:tmpl w:val="38AC69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1C60C1E"/>
    <w:multiLevelType w:val="hybridMultilevel"/>
    <w:tmpl w:val="38D6B95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15CE3B64"/>
    <w:multiLevelType w:val="hybridMultilevel"/>
    <w:tmpl w:val="0B366500"/>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176B0843"/>
    <w:multiLevelType w:val="hybridMultilevel"/>
    <w:tmpl w:val="463024AC"/>
    <w:lvl w:ilvl="0" w:tplc="08090001">
      <w:start w:val="1"/>
      <w:numFmt w:val="bullet"/>
      <w:lvlText w:val=""/>
      <w:lvlJc w:val="left"/>
      <w:pPr>
        <w:ind w:left="450" w:hanging="360"/>
      </w:pPr>
      <w:rPr>
        <w:rFonts w:ascii="Symbol" w:hAnsi="Symbol" w:hint="default"/>
      </w:rPr>
    </w:lvl>
    <w:lvl w:ilvl="1" w:tplc="08090003" w:tentative="1">
      <w:start w:val="1"/>
      <w:numFmt w:val="bullet"/>
      <w:lvlText w:val="o"/>
      <w:lvlJc w:val="left"/>
      <w:pPr>
        <w:ind w:left="1170" w:hanging="360"/>
      </w:pPr>
      <w:rPr>
        <w:rFonts w:ascii="Courier New" w:hAnsi="Courier New" w:hint="default"/>
      </w:rPr>
    </w:lvl>
    <w:lvl w:ilvl="2" w:tplc="08090005" w:tentative="1">
      <w:start w:val="1"/>
      <w:numFmt w:val="bullet"/>
      <w:lvlText w:val=""/>
      <w:lvlJc w:val="left"/>
      <w:pPr>
        <w:ind w:left="1890" w:hanging="360"/>
      </w:pPr>
      <w:rPr>
        <w:rFonts w:ascii="Wingdings" w:hAnsi="Wingdings" w:hint="default"/>
      </w:rPr>
    </w:lvl>
    <w:lvl w:ilvl="3" w:tplc="08090001" w:tentative="1">
      <w:start w:val="1"/>
      <w:numFmt w:val="bullet"/>
      <w:lvlText w:val=""/>
      <w:lvlJc w:val="left"/>
      <w:pPr>
        <w:ind w:left="2610" w:hanging="360"/>
      </w:pPr>
      <w:rPr>
        <w:rFonts w:ascii="Symbol" w:hAnsi="Symbol" w:hint="default"/>
      </w:rPr>
    </w:lvl>
    <w:lvl w:ilvl="4" w:tplc="08090003" w:tentative="1">
      <w:start w:val="1"/>
      <w:numFmt w:val="bullet"/>
      <w:lvlText w:val="o"/>
      <w:lvlJc w:val="left"/>
      <w:pPr>
        <w:ind w:left="3330" w:hanging="360"/>
      </w:pPr>
      <w:rPr>
        <w:rFonts w:ascii="Courier New" w:hAnsi="Courier New" w:hint="default"/>
      </w:rPr>
    </w:lvl>
    <w:lvl w:ilvl="5" w:tplc="08090005" w:tentative="1">
      <w:start w:val="1"/>
      <w:numFmt w:val="bullet"/>
      <w:lvlText w:val=""/>
      <w:lvlJc w:val="left"/>
      <w:pPr>
        <w:ind w:left="4050" w:hanging="360"/>
      </w:pPr>
      <w:rPr>
        <w:rFonts w:ascii="Wingdings" w:hAnsi="Wingdings" w:hint="default"/>
      </w:rPr>
    </w:lvl>
    <w:lvl w:ilvl="6" w:tplc="08090001" w:tentative="1">
      <w:start w:val="1"/>
      <w:numFmt w:val="bullet"/>
      <w:lvlText w:val=""/>
      <w:lvlJc w:val="left"/>
      <w:pPr>
        <w:ind w:left="4770" w:hanging="360"/>
      </w:pPr>
      <w:rPr>
        <w:rFonts w:ascii="Symbol" w:hAnsi="Symbol" w:hint="default"/>
      </w:rPr>
    </w:lvl>
    <w:lvl w:ilvl="7" w:tplc="08090003" w:tentative="1">
      <w:start w:val="1"/>
      <w:numFmt w:val="bullet"/>
      <w:lvlText w:val="o"/>
      <w:lvlJc w:val="left"/>
      <w:pPr>
        <w:ind w:left="5490" w:hanging="360"/>
      </w:pPr>
      <w:rPr>
        <w:rFonts w:ascii="Courier New" w:hAnsi="Courier New" w:hint="default"/>
      </w:rPr>
    </w:lvl>
    <w:lvl w:ilvl="8" w:tplc="08090005" w:tentative="1">
      <w:start w:val="1"/>
      <w:numFmt w:val="bullet"/>
      <w:lvlText w:val=""/>
      <w:lvlJc w:val="left"/>
      <w:pPr>
        <w:ind w:left="6210" w:hanging="360"/>
      </w:pPr>
      <w:rPr>
        <w:rFonts w:ascii="Wingdings" w:hAnsi="Wingdings" w:hint="default"/>
      </w:rPr>
    </w:lvl>
  </w:abstractNum>
  <w:abstractNum w:abstractNumId="9">
    <w:nsid w:val="19D23929"/>
    <w:multiLevelType w:val="multilevel"/>
    <w:tmpl w:val="3CEC8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32C164E"/>
    <w:multiLevelType w:val="hybridMultilevel"/>
    <w:tmpl w:val="CF8823F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36F3596B"/>
    <w:multiLevelType w:val="hybridMultilevel"/>
    <w:tmpl w:val="5626429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385842AE"/>
    <w:multiLevelType w:val="multilevel"/>
    <w:tmpl w:val="AE9292F0"/>
    <w:lvl w:ilvl="0">
      <w:start w:val="1"/>
      <w:numFmt w:val="upperRoman"/>
      <w:pStyle w:val="Annexlevel1"/>
      <w:lvlText w:val="Annex %1."/>
      <w:lvlJc w:val="left"/>
      <w:pPr>
        <w:ind w:left="360" w:hanging="360"/>
      </w:pPr>
      <w:rPr>
        <w:rFonts w:cs="Times New Roman" w:hint="default"/>
      </w:rPr>
    </w:lvl>
    <w:lvl w:ilvl="1">
      <w:start w:val="1"/>
      <w:numFmt w:val="decimal"/>
      <w:lvlText w:val="%1.%2"/>
      <w:lvlJc w:val="left"/>
      <w:pPr>
        <w:tabs>
          <w:tab w:val="num" w:pos="425"/>
        </w:tabs>
        <w:ind w:left="425" w:hanging="425"/>
      </w:pPr>
      <w:rPr>
        <w:rFonts w:cs="Times New Roman" w:hint="default"/>
      </w:rPr>
    </w:lvl>
    <w:lvl w:ilvl="2">
      <w:start w:val="1"/>
      <w:numFmt w:val="decimal"/>
      <w:lvlText w:val="%1.%2.%3"/>
      <w:lvlJc w:val="left"/>
      <w:pPr>
        <w:tabs>
          <w:tab w:val="num" w:pos="652"/>
        </w:tabs>
        <w:ind w:left="652" w:hanging="652"/>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nsid w:val="3D7C0EA6"/>
    <w:multiLevelType w:val="hybridMultilevel"/>
    <w:tmpl w:val="53008BA6"/>
    <w:lvl w:ilvl="0" w:tplc="0809000F">
      <w:start w:val="1"/>
      <w:numFmt w:val="decimal"/>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4">
    <w:nsid w:val="3E324F1E"/>
    <w:multiLevelType w:val="multilevel"/>
    <w:tmpl w:val="BE58CAA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5">
    <w:nsid w:val="42DF2CCC"/>
    <w:multiLevelType w:val="hybridMultilevel"/>
    <w:tmpl w:val="FF56538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Arial" w:eastAsia="Times New Roman" w:hAnsi="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51294EE1"/>
    <w:multiLevelType w:val="hybridMultilevel"/>
    <w:tmpl w:val="992CBBC2"/>
    <w:lvl w:ilvl="0" w:tplc="298EAE3C">
      <w:start w:val="1"/>
      <w:numFmt w:val="bullet"/>
      <w:pStyle w:val="Heading1"/>
      <w:lvlText w:val=""/>
      <w:lvlJc w:val="left"/>
      <w:pPr>
        <w:tabs>
          <w:tab w:val="num" w:pos="720"/>
        </w:tabs>
        <w:ind w:left="720" w:hanging="360"/>
      </w:pPr>
      <w:rPr>
        <w:rFonts w:ascii="Symbol" w:hAnsi="Symbol" w:hint="default"/>
      </w:rPr>
    </w:lvl>
    <w:lvl w:ilvl="1" w:tplc="08090003" w:tentative="1">
      <w:start w:val="1"/>
      <w:numFmt w:val="bullet"/>
      <w:pStyle w:val="Heading2"/>
      <w:lvlText w:val="o"/>
      <w:lvlJc w:val="left"/>
      <w:pPr>
        <w:tabs>
          <w:tab w:val="num" w:pos="1440"/>
        </w:tabs>
        <w:ind w:left="1440" w:hanging="360"/>
      </w:pPr>
      <w:rPr>
        <w:rFonts w:ascii="Courier New" w:hAnsi="Courier New" w:hint="default"/>
      </w:rPr>
    </w:lvl>
    <w:lvl w:ilvl="2" w:tplc="08090005" w:tentative="1">
      <w:start w:val="1"/>
      <w:numFmt w:val="bullet"/>
      <w:pStyle w:val="Heading3"/>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5C0B5623"/>
    <w:multiLevelType w:val="hybridMultilevel"/>
    <w:tmpl w:val="8256A0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62657B4A"/>
    <w:multiLevelType w:val="multilevel"/>
    <w:tmpl w:val="4C024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63027D13"/>
    <w:multiLevelType w:val="hybridMultilevel"/>
    <w:tmpl w:val="0EC055B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69286B45"/>
    <w:multiLevelType w:val="multilevel"/>
    <w:tmpl w:val="1EA60ED8"/>
    <w:lvl w:ilvl="0">
      <w:start w:val="1"/>
      <w:numFmt w:val="upperRoman"/>
      <w:lvlText w:val="Annex %1."/>
      <w:lvlJc w:val="left"/>
      <w:pPr>
        <w:ind w:left="432" w:hanging="432"/>
      </w:pPr>
      <w:rPr>
        <w:rFonts w:cs="Times New Roman" w:hint="default"/>
      </w:rPr>
    </w:lvl>
    <w:lvl w:ilvl="1">
      <w:start w:val="1"/>
      <w:numFmt w:val="decimal"/>
      <w:pStyle w:val="Annexlevel2"/>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1">
    <w:nsid w:val="697759D2"/>
    <w:multiLevelType w:val="hybridMultilevel"/>
    <w:tmpl w:val="42F41EF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6B4C14D0"/>
    <w:multiLevelType w:val="hybridMultilevel"/>
    <w:tmpl w:val="271A9D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6E6A2A27"/>
    <w:multiLevelType w:val="hybridMultilevel"/>
    <w:tmpl w:val="988487D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719D56FD"/>
    <w:multiLevelType w:val="hybridMultilevel"/>
    <w:tmpl w:val="F25090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E94493C"/>
    <w:multiLevelType w:val="hybridMultilevel"/>
    <w:tmpl w:val="7BCA839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12"/>
  </w:num>
  <w:num w:numId="8">
    <w:abstractNumId w:val="20"/>
  </w:num>
  <w:num w:numId="9">
    <w:abstractNumId w:val="19"/>
  </w:num>
  <w:num w:numId="10">
    <w:abstractNumId w:val="22"/>
  </w:num>
  <w:num w:numId="11">
    <w:abstractNumId w:val="21"/>
  </w:num>
  <w:num w:numId="12">
    <w:abstractNumId w:val="17"/>
  </w:num>
  <w:num w:numId="13">
    <w:abstractNumId w:val="15"/>
  </w:num>
  <w:num w:numId="14">
    <w:abstractNumId w:val="16"/>
  </w:num>
  <w:num w:numId="15">
    <w:abstractNumId w:val="14"/>
  </w:num>
  <w:num w:numId="16">
    <w:abstractNumId w:val="25"/>
  </w:num>
  <w:num w:numId="17">
    <w:abstractNumId w:val="10"/>
  </w:num>
  <w:num w:numId="18">
    <w:abstractNumId w:val="23"/>
  </w:num>
  <w:num w:numId="19">
    <w:abstractNumId w:val="11"/>
  </w:num>
  <w:num w:numId="20">
    <w:abstractNumId w:val="6"/>
  </w:num>
  <w:num w:numId="21">
    <w:abstractNumId w:val="9"/>
  </w:num>
  <w:num w:numId="22">
    <w:abstractNumId w:val="18"/>
  </w:num>
  <w:num w:numId="23">
    <w:abstractNumId w:val="14"/>
  </w:num>
  <w:num w:numId="24">
    <w:abstractNumId w:val="8"/>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7"/>
  </w:num>
  <w:num w:numId="28">
    <w:abstractNumId w:val="13"/>
  </w:num>
  <w:num w:numId="29">
    <w:abstractNumId w:val="4"/>
  </w:num>
  <w:num w:numId="30">
    <w:abstractNumId w:val="5"/>
  </w:num>
  <w:num w:numId="31">
    <w:abstractNumId w:val="2"/>
  </w:num>
  <w:num w:numId="32">
    <w:abstractNumId w:val="1"/>
  </w:num>
  <w:num w:numId="33">
    <w:abstractNumId w:val="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001"/>
  <w:defaultTabStop w:val="708"/>
  <w:hyphenationZone w:val="425"/>
  <w:defaultTableStyle w:val="ISATable1"/>
  <w:drawingGridHorizontalSpacing w:val="100"/>
  <w:displayHorizontalDrawingGridEvery w:val="2"/>
  <w:characterSpacingControl w:val="doNotCompress"/>
  <w:hdrShapeDefaults>
    <o:shapedefaults v:ext="edit" spidmax="10242"/>
    <o:shapelayout v:ext="edit">
      <o:idmap v:ext="edit" data="2"/>
    </o:shapelayout>
  </w:hdrShapeDefaults>
  <w:footnotePr>
    <w:footnote w:id="-1"/>
    <w:footnote w:id="0"/>
  </w:footnotePr>
  <w:endnotePr>
    <w:endnote w:id="-1"/>
    <w:endnote w:id="0"/>
  </w:endnotePr>
  <w:compat/>
  <w:rsids>
    <w:rsidRoot w:val="005508BD"/>
    <w:rsid w:val="00002799"/>
    <w:rsid w:val="00005527"/>
    <w:rsid w:val="00016D86"/>
    <w:rsid w:val="00033F31"/>
    <w:rsid w:val="000349FA"/>
    <w:rsid w:val="00051527"/>
    <w:rsid w:val="00057D3E"/>
    <w:rsid w:val="00062373"/>
    <w:rsid w:val="0007157A"/>
    <w:rsid w:val="00076598"/>
    <w:rsid w:val="000778A3"/>
    <w:rsid w:val="000804B8"/>
    <w:rsid w:val="00082DEA"/>
    <w:rsid w:val="00083694"/>
    <w:rsid w:val="00083F6F"/>
    <w:rsid w:val="0008468F"/>
    <w:rsid w:val="00085ECD"/>
    <w:rsid w:val="00087294"/>
    <w:rsid w:val="00091922"/>
    <w:rsid w:val="000962B0"/>
    <w:rsid w:val="000B35ED"/>
    <w:rsid w:val="000B3887"/>
    <w:rsid w:val="000B45EE"/>
    <w:rsid w:val="000B470C"/>
    <w:rsid w:val="000B492A"/>
    <w:rsid w:val="000C4C23"/>
    <w:rsid w:val="000C7FCC"/>
    <w:rsid w:val="000D06BD"/>
    <w:rsid w:val="000D34E4"/>
    <w:rsid w:val="000D479D"/>
    <w:rsid w:val="000D5ED8"/>
    <w:rsid w:val="000D755E"/>
    <w:rsid w:val="000E7609"/>
    <w:rsid w:val="000F0DB1"/>
    <w:rsid w:val="000F3176"/>
    <w:rsid w:val="000F3F1A"/>
    <w:rsid w:val="000F4376"/>
    <w:rsid w:val="001013D0"/>
    <w:rsid w:val="001044D8"/>
    <w:rsid w:val="00110DA9"/>
    <w:rsid w:val="0011228E"/>
    <w:rsid w:val="001122D8"/>
    <w:rsid w:val="001125C2"/>
    <w:rsid w:val="0011457D"/>
    <w:rsid w:val="00114727"/>
    <w:rsid w:val="0011502B"/>
    <w:rsid w:val="00115C7D"/>
    <w:rsid w:val="001257D8"/>
    <w:rsid w:val="001260F2"/>
    <w:rsid w:val="00132AE8"/>
    <w:rsid w:val="00133413"/>
    <w:rsid w:val="001370C6"/>
    <w:rsid w:val="00137B52"/>
    <w:rsid w:val="00141A4E"/>
    <w:rsid w:val="00145173"/>
    <w:rsid w:val="00146117"/>
    <w:rsid w:val="0015036B"/>
    <w:rsid w:val="0015185D"/>
    <w:rsid w:val="00154106"/>
    <w:rsid w:val="00155251"/>
    <w:rsid w:val="00155581"/>
    <w:rsid w:val="001556E3"/>
    <w:rsid w:val="001571F7"/>
    <w:rsid w:val="001646BF"/>
    <w:rsid w:val="001725C0"/>
    <w:rsid w:val="0017503E"/>
    <w:rsid w:val="00177ECD"/>
    <w:rsid w:val="001804B3"/>
    <w:rsid w:val="00185AE6"/>
    <w:rsid w:val="00191750"/>
    <w:rsid w:val="00191E78"/>
    <w:rsid w:val="0019581B"/>
    <w:rsid w:val="001A034F"/>
    <w:rsid w:val="001A14CC"/>
    <w:rsid w:val="001A3466"/>
    <w:rsid w:val="001B28F9"/>
    <w:rsid w:val="001B6FDA"/>
    <w:rsid w:val="001B70B5"/>
    <w:rsid w:val="001C2E59"/>
    <w:rsid w:val="001C419C"/>
    <w:rsid w:val="001D2727"/>
    <w:rsid w:val="001D7589"/>
    <w:rsid w:val="001E1C83"/>
    <w:rsid w:val="001F1070"/>
    <w:rsid w:val="001F61FD"/>
    <w:rsid w:val="001F6FCD"/>
    <w:rsid w:val="00201A67"/>
    <w:rsid w:val="00206D6D"/>
    <w:rsid w:val="00212FFC"/>
    <w:rsid w:val="00213BF4"/>
    <w:rsid w:val="00213F62"/>
    <w:rsid w:val="00217DEC"/>
    <w:rsid w:val="00223463"/>
    <w:rsid w:val="00223C12"/>
    <w:rsid w:val="00224C7F"/>
    <w:rsid w:val="0023400C"/>
    <w:rsid w:val="00237A45"/>
    <w:rsid w:val="00240A42"/>
    <w:rsid w:val="00243DA8"/>
    <w:rsid w:val="002474E6"/>
    <w:rsid w:val="002517D4"/>
    <w:rsid w:val="00255A31"/>
    <w:rsid w:val="00262AA2"/>
    <w:rsid w:val="002703E2"/>
    <w:rsid w:val="00270B17"/>
    <w:rsid w:val="00272C5B"/>
    <w:rsid w:val="0027373F"/>
    <w:rsid w:val="0028149E"/>
    <w:rsid w:val="002833E8"/>
    <w:rsid w:val="002833FD"/>
    <w:rsid w:val="00283463"/>
    <w:rsid w:val="002952E1"/>
    <w:rsid w:val="00295CF6"/>
    <w:rsid w:val="0029664E"/>
    <w:rsid w:val="00297C28"/>
    <w:rsid w:val="002A2056"/>
    <w:rsid w:val="002A2A3A"/>
    <w:rsid w:val="002A52D7"/>
    <w:rsid w:val="002A7DB9"/>
    <w:rsid w:val="002B4F7D"/>
    <w:rsid w:val="002C56E6"/>
    <w:rsid w:val="002D0643"/>
    <w:rsid w:val="002D1312"/>
    <w:rsid w:val="002D1DAB"/>
    <w:rsid w:val="002D377E"/>
    <w:rsid w:val="002D5A80"/>
    <w:rsid w:val="002E4A57"/>
    <w:rsid w:val="002E4ACD"/>
    <w:rsid w:val="002E6737"/>
    <w:rsid w:val="002E7DF0"/>
    <w:rsid w:val="002F40AC"/>
    <w:rsid w:val="0030260B"/>
    <w:rsid w:val="00304C93"/>
    <w:rsid w:val="0030570C"/>
    <w:rsid w:val="00306787"/>
    <w:rsid w:val="00306DE1"/>
    <w:rsid w:val="00307E46"/>
    <w:rsid w:val="00314856"/>
    <w:rsid w:val="00314BE4"/>
    <w:rsid w:val="00320E48"/>
    <w:rsid w:val="0032578D"/>
    <w:rsid w:val="003261A2"/>
    <w:rsid w:val="003328F7"/>
    <w:rsid w:val="0033736A"/>
    <w:rsid w:val="00341A6E"/>
    <w:rsid w:val="003610E4"/>
    <w:rsid w:val="00364369"/>
    <w:rsid w:val="00372B83"/>
    <w:rsid w:val="00374383"/>
    <w:rsid w:val="00375C84"/>
    <w:rsid w:val="00377AA6"/>
    <w:rsid w:val="00394126"/>
    <w:rsid w:val="00396D8C"/>
    <w:rsid w:val="00397DE6"/>
    <w:rsid w:val="003A280D"/>
    <w:rsid w:val="003A408B"/>
    <w:rsid w:val="003A418D"/>
    <w:rsid w:val="003A5D3D"/>
    <w:rsid w:val="003A63FB"/>
    <w:rsid w:val="003B12B2"/>
    <w:rsid w:val="003B16E7"/>
    <w:rsid w:val="003B2E4D"/>
    <w:rsid w:val="003B4937"/>
    <w:rsid w:val="003C0A69"/>
    <w:rsid w:val="003D28BF"/>
    <w:rsid w:val="003D34D7"/>
    <w:rsid w:val="003D3D1C"/>
    <w:rsid w:val="003E0E25"/>
    <w:rsid w:val="003E31F7"/>
    <w:rsid w:val="003E47C5"/>
    <w:rsid w:val="003E537E"/>
    <w:rsid w:val="003E5D44"/>
    <w:rsid w:val="003F1AF1"/>
    <w:rsid w:val="003F2151"/>
    <w:rsid w:val="003F3BF1"/>
    <w:rsid w:val="003F522C"/>
    <w:rsid w:val="003F7313"/>
    <w:rsid w:val="00401B13"/>
    <w:rsid w:val="0040778E"/>
    <w:rsid w:val="0041144C"/>
    <w:rsid w:val="00415543"/>
    <w:rsid w:val="00415645"/>
    <w:rsid w:val="00416A0A"/>
    <w:rsid w:val="00420510"/>
    <w:rsid w:val="00420C95"/>
    <w:rsid w:val="00422219"/>
    <w:rsid w:val="00422518"/>
    <w:rsid w:val="0042379E"/>
    <w:rsid w:val="00423B6F"/>
    <w:rsid w:val="00424861"/>
    <w:rsid w:val="00433328"/>
    <w:rsid w:val="004445E0"/>
    <w:rsid w:val="00450F86"/>
    <w:rsid w:val="00455B56"/>
    <w:rsid w:val="00455F07"/>
    <w:rsid w:val="004562AA"/>
    <w:rsid w:val="00456A59"/>
    <w:rsid w:val="00456EBC"/>
    <w:rsid w:val="00457078"/>
    <w:rsid w:val="00464A54"/>
    <w:rsid w:val="0046685E"/>
    <w:rsid w:val="00466A20"/>
    <w:rsid w:val="0047051A"/>
    <w:rsid w:val="00473C06"/>
    <w:rsid w:val="00483AE9"/>
    <w:rsid w:val="00487DFE"/>
    <w:rsid w:val="004928CC"/>
    <w:rsid w:val="00494469"/>
    <w:rsid w:val="004A26B1"/>
    <w:rsid w:val="004B08DB"/>
    <w:rsid w:val="004B1BCE"/>
    <w:rsid w:val="004B2496"/>
    <w:rsid w:val="004B6463"/>
    <w:rsid w:val="004C06E2"/>
    <w:rsid w:val="004C09FF"/>
    <w:rsid w:val="004C5834"/>
    <w:rsid w:val="004C584B"/>
    <w:rsid w:val="004D3CE2"/>
    <w:rsid w:val="004E075B"/>
    <w:rsid w:val="004E684A"/>
    <w:rsid w:val="004F1035"/>
    <w:rsid w:val="004F4095"/>
    <w:rsid w:val="004F4DCF"/>
    <w:rsid w:val="005002B5"/>
    <w:rsid w:val="005012B8"/>
    <w:rsid w:val="0050664B"/>
    <w:rsid w:val="00511B76"/>
    <w:rsid w:val="0051249A"/>
    <w:rsid w:val="00513758"/>
    <w:rsid w:val="00515A22"/>
    <w:rsid w:val="00516B2F"/>
    <w:rsid w:val="0052115B"/>
    <w:rsid w:val="00521A4F"/>
    <w:rsid w:val="00522DBD"/>
    <w:rsid w:val="005242AB"/>
    <w:rsid w:val="00530ECE"/>
    <w:rsid w:val="00540F1E"/>
    <w:rsid w:val="005508BD"/>
    <w:rsid w:val="005523C9"/>
    <w:rsid w:val="00554FBC"/>
    <w:rsid w:val="0056006C"/>
    <w:rsid w:val="0056353D"/>
    <w:rsid w:val="00564445"/>
    <w:rsid w:val="005663D9"/>
    <w:rsid w:val="00572B40"/>
    <w:rsid w:val="00575F1B"/>
    <w:rsid w:val="00576FC6"/>
    <w:rsid w:val="005811AF"/>
    <w:rsid w:val="00581437"/>
    <w:rsid w:val="00583264"/>
    <w:rsid w:val="00583523"/>
    <w:rsid w:val="00583701"/>
    <w:rsid w:val="00583E7C"/>
    <w:rsid w:val="005857E8"/>
    <w:rsid w:val="005859BD"/>
    <w:rsid w:val="005869E5"/>
    <w:rsid w:val="00592853"/>
    <w:rsid w:val="00592A1B"/>
    <w:rsid w:val="00595397"/>
    <w:rsid w:val="00596CD9"/>
    <w:rsid w:val="005977C2"/>
    <w:rsid w:val="005B1134"/>
    <w:rsid w:val="005B4579"/>
    <w:rsid w:val="005C066D"/>
    <w:rsid w:val="005C0F03"/>
    <w:rsid w:val="005C3A31"/>
    <w:rsid w:val="005D055D"/>
    <w:rsid w:val="005D5270"/>
    <w:rsid w:val="005D534E"/>
    <w:rsid w:val="005D6AAC"/>
    <w:rsid w:val="005E2A4B"/>
    <w:rsid w:val="005E4E15"/>
    <w:rsid w:val="005F0511"/>
    <w:rsid w:val="005F07B7"/>
    <w:rsid w:val="005F169D"/>
    <w:rsid w:val="005F6BF3"/>
    <w:rsid w:val="006008E8"/>
    <w:rsid w:val="00607ACD"/>
    <w:rsid w:val="0061001A"/>
    <w:rsid w:val="00611180"/>
    <w:rsid w:val="00616027"/>
    <w:rsid w:val="00627C30"/>
    <w:rsid w:val="0063471F"/>
    <w:rsid w:val="00635F34"/>
    <w:rsid w:val="0064157F"/>
    <w:rsid w:val="0064464B"/>
    <w:rsid w:val="006451C5"/>
    <w:rsid w:val="00650B9B"/>
    <w:rsid w:val="006534AE"/>
    <w:rsid w:val="00654E02"/>
    <w:rsid w:val="00657476"/>
    <w:rsid w:val="00660960"/>
    <w:rsid w:val="006639FF"/>
    <w:rsid w:val="00664310"/>
    <w:rsid w:val="0066697B"/>
    <w:rsid w:val="00673B14"/>
    <w:rsid w:val="00677A23"/>
    <w:rsid w:val="006810D8"/>
    <w:rsid w:val="00681315"/>
    <w:rsid w:val="0068196B"/>
    <w:rsid w:val="00682327"/>
    <w:rsid w:val="006879A4"/>
    <w:rsid w:val="00687D52"/>
    <w:rsid w:val="006902FA"/>
    <w:rsid w:val="00696B02"/>
    <w:rsid w:val="00697F86"/>
    <w:rsid w:val="006A132F"/>
    <w:rsid w:val="006A23D7"/>
    <w:rsid w:val="006A6B08"/>
    <w:rsid w:val="006A7145"/>
    <w:rsid w:val="006B3A61"/>
    <w:rsid w:val="006C168B"/>
    <w:rsid w:val="006D1161"/>
    <w:rsid w:val="006D3034"/>
    <w:rsid w:val="006D77BF"/>
    <w:rsid w:val="006E1CB5"/>
    <w:rsid w:val="006E2076"/>
    <w:rsid w:val="006E4328"/>
    <w:rsid w:val="006E6C13"/>
    <w:rsid w:val="006E6ED1"/>
    <w:rsid w:val="006F0BA5"/>
    <w:rsid w:val="006F4CA8"/>
    <w:rsid w:val="006F7F2D"/>
    <w:rsid w:val="007028CA"/>
    <w:rsid w:val="00702FB1"/>
    <w:rsid w:val="00710135"/>
    <w:rsid w:val="00710FBF"/>
    <w:rsid w:val="00711BC1"/>
    <w:rsid w:val="007128A0"/>
    <w:rsid w:val="00713EC5"/>
    <w:rsid w:val="00714054"/>
    <w:rsid w:val="00715AA1"/>
    <w:rsid w:val="0071730D"/>
    <w:rsid w:val="007401E2"/>
    <w:rsid w:val="00742233"/>
    <w:rsid w:val="00742880"/>
    <w:rsid w:val="00743F28"/>
    <w:rsid w:val="00747C1D"/>
    <w:rsid w:val="00754284"/>
    <w:rsid w:val="00764937"/>
    <w:rsid w:val="007658AC"/>
    <w:rsid w:val="00765DCD"/>
    <w:rsid w:val="00773786"/>
    <w:rsid w:val="007766D7"/>
    <w:rsid w:val="00777506"/>
    <w:rsid w:val="00782EAB"/>
    <w:rsid w:val="00783BB6"/>
    <w:rsid w:val="007856BF"/>
    <w:rsid w:val="007875C8"/>
    <w:rsid w:val="00790023"/>
    <w:rsid w:val="007900D6"/>
    <w:rsid w:val="00791D48"/>
    <w:rsid w:val="0079205D"/>
    <w:rsid w:val="00792D7E"/>
    <w:rsid w:val="00793907"/>
    <w:rsid w:val="00794D23"/>
    <w:rsid w:val="007A2188"/>
    <w:rsid w:val="007A2996"/>
    <w:rsid w:val="007A4DCA"/>
    <w:rsid w:val="007A789B"/>
    <w:rsid w:val="007A7A1C"/>
    <w:rsid w:val="007B66E5"/>
    <w:rsid w:val="007C07A3"/>
    <w:rsid w:val="007C3A57"/>
    <w:rsid w:val="007C4A45"/>
    <w:rsid w:val="007C53AF"/>
    <w:rsid w:val="007D0BD4"/>
    <w:rsid w:val="007D315B"/>
    <w:rsid w:val="007D3577"/>
    <w:rsid w:val="007D7460"/>
    <w:rsid w:val="007D7626"/>
    <w:rsid w:val="007E25FD"/>
    <w:rsid w:val="007F358E"/>
    <w:rsid w:val="007F3CBF"/>
    <w:rsid w:val="007F4DC9"/>
    <w:rsid w:val="007F6153"/>
    <w:rsid w:val="00802780"/>
    <w:rsid w:val="00803C20"/>
    <w:rsid w:val="008041A5"/>
    <w:rsid w:val="008100C3"/>
    <w:rsid w:val="008148BD"/>
    <w:rsid w:val="00814D0A"/>
    <w:rsid w:val="008150B6"/>
    <w:rsid w:val="0081675E"/>
    <w:rsid w:val="0081715C"/>
    <w:rsid w:val="008213CE"/>
    <w:rsid w:val="0082260F"/>
    <w:rsid w:val="008247D8"/>
    <w:rsid w:val="00824E20"/>
    <w:rsid w:val="00845849"/>
    <w:rsid w:val="00853AC2"/>
    <w:rsid w:val="00857981"/>
    <w:rsid w:val="008601EF"/>
    <w:rsid w:val="00864BE2"/>
    <w:rsid w:val="00865381"/>
    <w:rsid w:val="00870AF0"/>
    <w:rsid w:val="008718B4"/>
    <w:rsid w:val="00874DF0"/>
    <w:rsid w:val="00876738"/>
    <w:rsid w:val="00876BAC"/>
    <w:rsid w:val="00894860"/>
    <w:rsid w:val="00894FCF"/>
    <w:rsid w:val="008A4A01"/>
    <w:rsid w:val="008A4BA4"/>
    <w:rsid w:val="008A5DF5"/>
    <w:rsid w:val="008A71D9"/>
    <w:rsid w:val="008A7353"/>
    <w:rsid w:val="008B0904"/>
    <w:rsid w:val="008B4041"/>
    <w:rsid w:val="008C3C9E"/>
    <w:rsid w:val="008C5811"/>
    <w:rsid w:val="008D1675"/>
    <w:rsid w:val="008D43D1"/>
    <w:rsid w:val="008F1B3E"/>
    <w:rsid w:val="008F1F68"/>
    <w:rsid w:val="008F242C"/>
    <w:rsid w:val="008F47E5"/>
    <w:rsid w:val="008F621F"/>
    <w:rsid w:val="00901B03"/>
    <w:rsid w:val="0090430B"/>
    <w:rsid w:val="00917399"/>
    <w:rsid w:val="00917ED6"/>
    <w:rsid w:val="0092499C"/>
    <w:rsid w:val="0092712F"/>
    <w:rsid w:val="0092753D"/>
    <w:rsid w:val="009317D6"/>
    <w:rsid w:val="0093567F"/>
    <w:rsid w:val="00940660"/>
    <w:rsid w:val="00944991"/>
    <w:rsid w:val="00946FAE"/>
    <w:rsid w:val="00951072"/>
    <w:rsid w:val="00956CAD"/>
    <w:rsid w:val="00963734"/>
    <w:rsid w:val="009637AC"/>
    <w:rsid w:val="00974B3D"/>
    <w:rsid w:val="009756B2"/>
    <w:rsid w:val="00975741"/>
    <w:rsid w:val="00983EE8"/>
    <w:rsid w:val="0099395F"/>
    <w:rsid w:val="009A0EEB"/>
    <w:rsid w:val="009A6E7A"/>
    <w:rsid w:val="009A7237"/>
    <w:rsid w:val="009A7FC3"/>
    <w:rsid w:val="009B1374"/>
    <w:rsid w:val="009B2280"/>
    <w:rsid w:val="009B264C"/>
    <w:rsid w:val="009B36A4"/>
    <w:rsid w:val="009B616F"/>
    <w:rsid w:val="009B7CE3"/>
    <w:rsid w:val="009B7EC6"/>
    <w:rsid w:val="009C44B1"/>
    <w:rsid w:val="009C6E9D"/>
    <w:rsid w:val="009C7544"/>
    <w:rsid w:val="009D0693"/>
    <w:rsid w:val="009E0E54"/>
    <w:rsid w:val="009E2635"/>
    <w:rsid w:val="009E6B1E"/>
    <w:rsid w:val="009E7EB6"/>
    <w:rsid w:val="009F0372"/>
    <w:rsid w:val="009F1C8D"/>
    <w:rsid w:val="009F211B"/>
    <w:rsid w:val="009F7158"/>
    <w:rsid w:val="00A0089B"/>
    <w:rsid w:val="00A0560F"/>
    <w:rsid w:val="00A05F65"/>
    <w:rsid w:val="00A07B2A"/>
    <w:rsid w:val="00A175CC"/>
    <w:rsid w:val="00A17A71"/>
    <w:rsid w:val="00A20625"/>
    <w:rsid w:val="00A21265"/>
    <w:rsid w:val="00A21CEB"/>
    <w:rsid w:val="00A235F7"/>
    <w:rsid w:val="00A33577"/>
    <w:rsid w:val="00A47E21"/>
    <w:rsid w:val="00A55EDA"/>
    <w:rsid w:val="00A60F9B"/>
    <w:rsid w:val="00A61784"/>
    <w:rsid w:val="00A627B7"/>
    <w:rsid w:val="00A62C1B"/>
    <w:rsid w:val="00A64708"/>
    <w:rsid w:val="00A6507F"/>
    <w:rsid w:val="00A65E1F"/>
    <w:rsid w:val="00A73AD9"/>
    <w:rsid w:val="00A749F3"/>
    <w:rsid w:val="00A75288"/>
    <w:rsid w:val="00A77455"/>
    <w:rsid w:val="00A778DF"/>
    <w:rsid w:val="00A8414C"/>
    <w:rsid w:val="00A87241"/>
    <w:rsid w:val="00A90D8C"/>
    <w:rsid w:val="00A92A4A"/>
    <w:rsid w:val="00A93463"/>
    <w:rsid w:val="00A93C46"/>
    <w:rsid w:val="00A951CC"/>
    <w:rsid w:val="00AA2CA4"/>
    <w:rsid w:val="00AA49BE"/>
    <w:rsid w:val="00AA59EB"/>
    <w:rsid w:val="00AB6182"/>
    <w:rsid w:val="00AB651F"/>
    <w:rsid w:val="00AC1F0A"/>
    <w:rsid w:val="00AC4234"/>
    <w:rsid w:val="00AC794E"/>
    <w:rsid w:val="00AD416F"/>
    <w:rsid w:val="00AD4C1E"/>
    <w:rsid w:val="00AE213E"/>
    <w:rsid w:val="00AE32D9"/>
    <w:rsid w:val="00AE76B9"/>
    <w:rsid w:val="00AF1EEB"/>
    <w:rsid w:val="00B033D0"/>
    <w:rsid w:val="00B05129"/>
    <w:rsid w:val="00B0584C"/>
    <w:rsid w:val="00B16B7E"/>
    <w:rsid w:val="00B17788"/>
    <w:rsid w:val="00B22F97"/>
    <w:rsid w:val="00B241F6"/>
    <w:rsid w:val="00B24B88"/>
    <w:rsid w:val="00B31EE8"/>
    <w:rsid w:val="00B40AD8"/>
    <w:rsid w:val="00B412CE"/>
    <w:rsid w:val="00B41A41"/>
    <w:rsid w:val="00B46F35"/>
    <w:rsid w:val="00B51925"/>
    <w:rsid w:val="00B51A8C"/>
    <w:rsid w:val="00B544EC"/>
    <w:rsid w:val="00B5631B"/>
    <w:rsid w:val="00B62027"/>
    <w:rsid w:val="00B63277"/>
    <w:rsid w:val="00B66CCB"/>
    <w:rsid w:val="00B67FD0"/>
    <w:rsid w:val="00B712F4"/>
    <w:rsid w:val="00B7176A"/>
    <w:rsid w:val="00B7381B"/>
    <w:rsid w:val="00B7519C"/>
    <w:rsid w:val="00B75551"/>
    <w:rsid w:val="00B86DCD"/>
    <w:rsid w:val="00B90332"/>
    <w:rsid w:val="00B9261E"/>
    <w:rsid w:val="00B9693A"/>
    <w:rsid w:val="00B96DD2"/>
    <w:rsid w:val="00BA027E"/>
    <w:rsid w:val="00BA4106"/>
    <w:rsid w:val="00BA469B"/>
    <w:rsid w:val="00BA4C67"/>
    <w:rsid w:val="00BA57B2"/>
    <w:rsid w:val="00BB208E"/>
    <w:rsid w:val="00BB378B"/>
    <w:rsid w:val="00BB7D41"/>
    <w:rsid w:val="00BC1B78"/>
    <w:rsid w:val="00BC274B"/>
    <w:rsid w:val="00BC426C"/>
    <w:rsid w:val="00BC6C85"/>
    <w:rsid w:val="00BD120B"/>
    <w:rsid w:val="00BD14DF"/>
    <w:rsid w:val="00BD160A"/>
    <w:rsid w:val="00BD4420"/>
    <w:rsid w:val="00BD585B"/>
    <w:rsid w:val="00BD6ACB"/>
    <w:rsid w:val="00BD7048"/>
    <w:rsid w:val="00BE07CD"/>
    <w:rsid w:val="00BE413E"/>
    <w:rsid w:val="00BE4448"/>
    <w:rsid w:val="00BF0E34"/>
    <w:rsid w:val="00BF449B"/>
    <w:rsid w:val="00BF5FD4"/>
    <w:rsid w:val="00C009E7"/>
    <w:rsid w:val="00C043E9"/>
    <w:rsid w:val="00C11632"/>
    <w:rsid w:val="00C13A95"/>
    <w:rsid w:val="00C26156"/>
    <w:rsid w:val="00C26E81"/>
    <w:rsid w:val="00C30B6C"/>
    <w:rsid w:val="00C320B7"/>
    <w:rsid w:val="00C32DEA"/>
    <w:rsid w:val="00C3581B"/>
    <w:rsid w:val="00C35868"/>
    <w:rsid w:val="00C4202F"/>
    <w:rsid w:val="00C45AE3"/>
    <w:rsid w:val="00C47764"/>
    <w:rsid w:val="00C50014"/>
    <w:rsid w:val="00C51FD4"/>
    <w:rsid w:val="00C52040"/>
    <w:rsid w:val="00C61EFD"/>
    <w:rsid w:val="00C63F22"/>
    <w:rsid w:val="00C65CB3"/>
    <w:rsid w:val="00C67605"/>
    <w:rsid w:val="00C6775F"/>
    <w:rsid w:val="00C70F28"/>
    <w:rsid w:val="00C72A64"/>
    <w:rsid w:val="00C75727"/>
    <w:rsid w:val="00C75D62"/>
    <w:rsid w:val="00C76E6D"/>
    <w:rsid w:val="00C76F3A"/>
    <w:rsid w:val="00C84BC7"/>
    <w:rsid w:val="00C91D97"/>
    <w:rsid w:val="00C92989"/>
    <w:rsid w:val="00C92B39"/>
    <w:rsid w:val="00C94ED0"/>
    <w:rsid w:val="00CA0B15"/>
    <w:rsid w:val="00CA5F40"/>
    <w:rsid w:val="00CA627B"/>
    <w:rsid w:val="00CB00FA"/>
    <w:rsid w:val="00CB6194"/>
    <w:rsid w:val="00CC1823"/>
    <w:rsid w:val="00CC1B41"/>
    <w:rsid w:val="00CC499B"/>
    <w:rsid w:val="00CD238E"/>
    <w:rsid w:val="00CD3ACD"/>
    <w:rsid w:val="00CD4E18"/>
    <w:rsid w:val="00CD53A3"/>
    <w:rsid w:val="00CE311D"/>
    <w:rsid w:val="00CE4FD4"/>
    <w:rsid w:val="00CE5C00"/>
    <w:rsid w:val="00CF2677"/>
    <w:rsid w:val="00CF4191"/>
    <w:rsid w:val="00D00744"/>
    <w:rsid w:val="00D015CA"/>
    <w:rsid w:val="00D0412C"/>
    <w:rsid w:val="00D07160"/>
    <w:rsid w:val="00D07A4D"/>
    <w:rsid w:val="00D15159"/>
    <w:rsid w:val="00D15772"/>
    <w:rsid w:val="00D173C0"/>
    <w:rsid w:val="00D227CE"/>
    <w:rsid w:val="00D24675"/>
    <w:rsid w:val="00D26C71"/>
    <w:rsid w:val="00D361EB"/>
    <w:rsid w:val="00D36E1C"/>
    <w:rsid w:val="00D37CCB"/>
    <w:rsid w:val="00D40542"/>
    <w:rsid w:val="00D41168"/>
    <w:rsid w:val="00D42FD3"/>
    <w:rsid w:val="00D45A22"/>
    <w:rsid w:val="00D464F8"/>
    <w:rsid w:val="00D51298"/>
    <w:rsid w:val="00D54AE1"/>
    <w:rsid w:val="00D56F32"/>
    <w:rsid w:val="00D65BB4"/>
    <w:rsid w:val="00D66E57"/>
    <w:rsid w:val="00D71281"/>
    <w:rsid w:val="00D7472D"/>
    <w:rsid w:val="00D74A26"/>
    <w:rsid w:val="00D76F95"/>
    <w:rsid w:val="00D8322E"/>
    <w:rsid w:val="00DA34A5"/>
    <w:rsid w:val="00DA7932"/>
    <w:rsid w:val="00DB13BA"/>
    <w:rsid w:val="00DB5B04"/>
    <w:rsid w:val="00DB6034"/>
    <w:rsid w:val="00DB718E"/>
    <w:rsid w:val="00DC1330"/>
    <w:rsid w:val="00DC1702"/>
    <w:rsid w:val="00DC2B23"/>
    <w:rsid w:val="00DC6614"/>
    <w:rsid w:val="00DD133F"/>
    <w:rsid w:val="00DD22B3"/>
    <w:rsid w:val="00DE103D"/>
    <w:rsid w:val="00DE63CD"/>
    <w:rsid w:val="00DE6B50"/>
    <w:rsid w:val="00DF5121"/>
    <w:rsid w:val="00E034CC"/>
    <w:rsid w:val="00E04079"/>
    <w:rsid w:val="00E0560D"/>
    <w:rsid w:val="00E06B93"/>
    <w:rsid w:val="00E22EF3"/>
    <w:rsid w:val="00E2423F"/>
    <w:rsid w:val="00E243DE"/>
    <w:rsid w:val="00E264F0"/>
    <w:rsid w:val="00E3152A"/>
    <w:rsid w:val="00E31908"/>
    <w:rsid w:val="00E329CB"/>
    <w:rsid w:val="00E3564D"/>
    <w:rsid w:val="00E36D7B"/>
    <w:rsid w:val="00E37A61"/>
    <w:rsid w:val="00E41C96"/>
    <w:rsid w:val="00E43432"/>
    <w:rsid w:val="00E43F1D"/>
    <w:rsid w:val="00E5412E"/>
    <w:rsid w:val="00E573FC"/>
    <w:rsid w:val="00E6243B"/>
    <w:rsid w:val="00E629DA"/>
    <w:rsid w:val="00E63205"/>
    <w:rsid w:val="00E636FA"/>
    <w:rsid w:val="00E658B1"/>
    <w:rsid w:val="00E70D02"/>
    <w:rsid w:val="00E7116F"/>
    <w:rsid w:val="00E77481"/>
    <w:rsid w:val="00E81B1F"/>
    <w:rsid w:val="00E85CDA"/>
    <w:rsid w:val="00EA09AA"/>
    <w:rsid w:val="00EB0EF0"/>
    <w:rsid w:val="00EB1D0F"/>
    <w:rsid w:val="00EB2D82"/>
    <w:rsid w:val="00EB4EB6"/>
    <w:rsid w:val="00EC274F"/>
    <w:rsid w:val="00EC4904"/>
    <w:rsid w:val="00ED0E44"/>
    <w:rsid w:val="00ED380C"/>
    <w:rsid w:val="00ED382C"/>
    <w:rsid w:val="00ED68A6"/>
    <w:rsid w:val="00EE2969"/>
    <w:rsid w:val="00EE66E5"/>
    <w:rsid w:val="00EE7285"/>
    <w:rsid w:val="00EF0424"/>
    <w:rsid w:val="00EF541B"/>
    <w:rsid w:val="00F07D9D"/>
    <w:rsid w:val="00F104C4"/>
    <w:rsid w:val="00F224FD"/>
    <w:rsid w:val="00F27116"/>
    <w:rsid w:val="00F318E6"/>
    <w:rsid w:val="00F35871"/>
    <w:rsid w:val="00F37342"/>
    <w:rsid w:val="00F411F5"/>
    <w:rsid w:val="00F42F47"/>
    <w:rsid w:val="00F45009"/>
    <w:rsid w:val="00F502FC"/>
    <w:rsid w:val="00F5290D"/>
    <w:rsid w:val="00F542FB"/>
    <w:rsid w:val="00F54321"/>
    <w:rsid w:val="00F64984"/>
    <w:rsid w:val="00F75DF5"/>
    <w:rsid w:val="00F76629"/>
    <w:rsid w:val="00F8231C"/>
    <w:rsid w:val="00F83F96"/>
    <w:rsid w:val="00F84494"/>
    <w:rsid w:val="00F91DE6"/>
    <w:rsid w:val="00FA0FA5"/>
    <w:rsid w:val="00FA28AE"/>
    <w:rsid w:val="00FB01A7"/>
    <w:rsid w:val="00FB1078"/>
    <w:rsid w:val="00FB3E0E"/>
    <w:rsid w:val="00FB56FB"/>
    <w:rsid w:val="00FB5A1B"/>
    <w:rsid w:val="00FC0632"/>
    <w:rsid w:val="00FC7228"/>
    <w:rsid w:val="00FC7AC1"/>
    <w:rsid w:val="00FD2136"/>
    <w:rsid w:val="00FD231B"/>
    <w:rsid w:val="00FD65D4"/>
    <w:rsid w:val="00FE02DC"/>
    <w:rsid w:val="00FE292E"/>
    <w:rsid w:val="00FE5F0D"/>
    <w:rsid w:val="00FF2E0A"/>
    <w:rsid w:val="00FF356E"/>
    <w:rsid w:val="00FF3D1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D07A4D"/>
    <w:pPr>
      <w:widowControl w:val="0"/>
      <w:spacing w:after="240" w:line="312" w:lineRule="auto"/>
      <w:contextualSpacing/>
      <w:jc w:val="both"/>
    </w:pPr>
    <w:rPr>
      <w:rFonts w:ascii="Arial" w:hAnsi="Arial"/>
      <w:szCs w:val="24"/>
      <w:lang w:eastAsia="fr-FR"/>
    </w:rPr>
  </w:style>
  <w:style w:type="paragraph" w:styleId="Heading1">
    <w:name w:val="heading 1"/>
    <w:basedOn w:val="Normal"/>
    <w:next w:val="Normal"/>
    <w:link w:val="Heading1Char1"/>
    <w:uiPriority w:val="99"/>
    <w:qFormat/>
    <w:rsid w:val="00255A31"/>
    <w:pPr>
      <w:keepNext/>
      <w:pageBreakBefore/>
      <w:widowControl/>
      <w:numPr>
        <w:numId w:val="14"/>
      </w:numPr>
      <w:tabs>
        <w:tab w:val="clear" w:pos="720"/>
        <w:tab w:val="num" w:pos="360"/>
      </w:tabs>
      <w:spacing w:after="360" w:line="240" w:lineRule="auto"/>
      <w:ind w:left="360"/>
      <w:contextualSpacing w:val="0"/>
      <w:jc w:val="left"/>
      <w:outlineLvl w:val="0"/>
    </w:pPr>
    <w:rPr>
      <w:rFonts w:cs="Arial"/>
      <w:b/>
      <w:bCs/>
      <w:color w:val="484F98"/>
      <w:kern w:val="32"/>
      <w:sz w:val="30"/>
      <w:szCs w:val="32"/>
    </w:rPr>
  </w:style>
  <w:style w:type="paragraph" w:styleId="Heading2">
    <w:name w:val="heading 2"/>
    <w:basedOn w:val="Normal"/>
    <w:next w:val="Normal"/>
    <w:link w:val="Heading2Char"/>
    <w:uiPriority w:val="99"/>
    <w:qFormat/>
    <w:rsid w:val="006902FA"/>
    <w:pPr>
      <w:keepNext/>
      <w:widowControl/>
      <w:numPr>
        <w:ilvl w:val="1"/>
        <w:numId w:val="14"/>
      </w:numPr>
      <w:tabs>
        <w:tab w:val="clear" w:pos="1440"/>
        <w:tab w:val="num" w:pos="792"/>
      </w:tabs>
      <w:spacing w:before="120" w:after="120" w:line="240" w:lineRule="auto"/>
      <w:ind w:left="792" w:hanging="432"/>
      <w:contextualSpacing w:val="0"/>
      <w:jc w:val="left"/>
      <w:outlineLvl w:val="1"/>
    </w:pPr>
    <w:rPr>
      <w:rFonts w:cs="Arial"/>
      <w:b/>
      <w:bCs/>
      <w:iCs/>
      <w:color w:val="484F98"/>
      <w:sz w:val="24"/>
      <w:szCs w:val="28"/>
    </w:rPr>
  </w:style>
  <w:style w:type="paragraph" w:styleId="Heading3">
    <w:name w:val="heading 3"/>
    <w:basedOn w:val="Normal"/>
    <w:next w:val="Normal"/>
    <w:link w:val="Heading3Char"/>
    <w:uiPriority w:val="99"/>
    <w:qFormat/>
    <w:rsid w:val="006902FA"/>
    <w:pPr>
      <w:keepNext/>
      <w:widowControl/>
      <w:numPr>
        <w:ilvl w:val="2"/>
        <w:numId w:val="14"/>
      </w:numPr>
      <w:tabs>
        <w:tab w:val="clear" w:pos="2160"/>
        <w:tab w:val="num" w:pos="1440"/>
      </w:tabs>
      <w:spacing w:before="120" w:after="120" w:line="240" w:lineRule="auto"/>
      <w:ind w:left="1224" w:hanging="504"/>
      <w:contextualSpacing w:val="0"/>
      <w:jc w:val="left"/>
      <w:outlineLvl w:val="2"/>
    </w:pPr>
    <w:rPr>
      <w:rFonts w:cs="Arial"/>
      <w:b/>
      <w:bCs/>
      <w:color w:val="484F98"/>
      <w:sz w:val="24"/>
      <w:szCs w:val="26"/>
    </w:rPr>
  </w:style>
  <w:style w:type="paragraph" w:styleId="Heading4">
    <w:name w:val="heading 4"/>
    <w:basedOn w:val="Normal"/>
    <w:next w:val="Normal"/>
    <w:link w:val="Heading4Char"/>
    <w:uiPriority w:val="99"/>
    <w:qFormat/>
    <w:rsid w:val="002C56E6"/>
    <w:pPr>
      <w:keepNext/>
      <w:widowControl/>
      <w:numPr>
        <w:ilvl w:val="3"/>
        <w:numId w:val="1"/>
      </w:numPr>
      <w:tabs>
        <w:tab w:val="clear" w:pos="360"/>
        <w:tab w:val="num" w:pos="864"/>
      </w:tabs>
      <w:spacing w:after="0" w:line="240" w:lineRule="auto"/>
      <w:ind w:left="864" w:hanging="864"/>
      <w:contextualSpacing w:val="0"/>
      <w:jc w:val="left"/>
      <w:outlineLvl w:val="3"/>
    </w:pPr>
    <w:rPr>
      <w:bCs/>
      <w:color w:val="484F98"/>
      <w:sz w:val="24"/>
      <w:szCs w:val="28"/>
      <w:lang w:eastAsia="en-US"/>
    </w:rPr>
  </w:style>
  <w:style w:type="paragraph" w:styleId="Heading5">
    <w:name w:val="heading 5"/>
    <w:basedOn w:val="Normal"/>
    <w:next w:val="Normal"/>
    <w:link w:val="Heading5Char"/>
    <w:uiPriority w:val="99"/>
    <w:qFormat/>
    <w:rsid w:val="00FE02DC"/>
    <w:pPr>
      <w:numPr>
        <w:ilvl w:val="4"/>
        <w:numId w:val="5"/>
      </w:numPr>
      <w:tabs>
        <w:tab w:val="clear" w:pos="360"/>
        <w:tab w:val="num" w:pos="1008"/>
      </w:tabs>
      <w:spacing w:after="0"/>
      <w:ind w:left="1008" w:hanging="1008"/>
      <w:outlineLvl w:val="4"/>
    </w:pPr>
    <w:rPr>
      <w:bCs/>
      <w:i/>
      <w:iCs/>
      <w:color w:val="484F98"/>
      <w:sz w:val="24"/>
      <w:szCs w:val="26"/>
      <w:lang w:eastAsia="en-US"/>
    </w:rPr>
  </w:style>
  <w:style w:type="paragraph" w:styleId="Heading6">
    <w:name w:val="heading 6"/>
    <w:basedOn w:val="Normal"/>
    <w:next w:val="Normal"/>
    <w:link w:val="Heading6Char"/>
    <w:uiPriority w:val="99"/>
    <w:qFormat/>
    <w:rsid w:val="00A951CC"/>
    <w:pPr>
      <w:spacing w:before="240" w:after="60"/>
      <w:outlineLvl w:val="5"/>
    </w:pPr>
    <w:rPr>
      <w:b/>
      <w:bCs/>
      <w:sz w:val="24"/>
      <w:szCs w:val="22"/>
    </w:rPr>
  </w:style>
  <w:style w:type="paragraph" w:styleId="Heading7">
    <w:name w:val="heading 7"/>
    <w:basedOn w:val="Normal"/>
    <w:next w:val="Normal"/>
    <w:link w:val="Heading7Char"/>
    <w:uiPriority w:val="99"/>
    <w:qFormat/>
    <w:rsid w:val="00A951CC"/>
    <w:pPr>
      <w:spacing w:before="240" w:after="60"/>
      <w:outlineLvl w:val="6"/>
    </w:pPr>
    <w:rPr>
      <w:sz w:val="24"/>
    </w:rPr>
  </w:style>
  <w:style w:type="paragraph" w:styleId="Heading8">
    <w:name w:val="heading 8"/>
    <w:basedOn w:val="Normal"/>
    <w:next w:val="Normal"/>
    <w:link w:val="Heading8Char"/>
    <w:uiPriority w:val="99"/>
    <w:qFormat/>
    <w:rsid w:val="00A951CC"/>
    <w:pPr>
      <w:outlineLvl w:val="7"/>
    </w:pPr>
    <w:rPr>
      <w:sz w:val="24"/>
      <w:lang w:eastAsia="en-US"/>
    </w:rPr>
  </w:style>
  <w:style w:type="paragraph" w:styleId="Heading9">
    <w:name w:val="heading 9"/>
    <w:basedOn w:val="Normal"/>
    <w:next w:val="Normal"/>
    <w:link w:val="Heading9Char"/>
    <w:uiPriority w:val="99"/>
    <w:qFormat/>
    <w:rsid w:val="00A951CC"/>
    <w:pPr>
      <w:spacing w:before="240" w:after="60"/>
      <w:outlineLvl w:val="8"/>
    </w:pPr>
    <w:rPr>
      <w:rFonts w:cs="Arial"/>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23B6F"/>
    <w:rPr>
      <w:rFonts w:ascii="Cambria" w:hAnsi="Cambria" w:cs="Times New Roman"/>
      <w:b/>
      <w:bCs/>
      <w:kern w:val="32"/>
      <w:sz w:val="32"/>
      <w:szCs w:val="32"/>
      <w:lang w:eastAsia="fr-FR"/>
    </w:rPr>
  </w:style>
  <w:style w:type="character" w:customStyle="1" w:styleId="Heading2Char">
    <w:name w:val="Heading 2 Char"/>
    <w:basedOn w:val="DefaultParagraphFont"/>
    <w:link w:val="Heading2"/>
    <w:uiPriority w:val="99"/>
    <w:locked/>
    <w:rsid w:val="006902FA"/>
    <w:rPr>
      <w:rFonts w:ascii="Arial" w:hAnsi="Arial" w:cs="Arial"/>
      <w:b/>
      <w:bCs/>
      <w:iCs/>
      <w:color w:val="484F98"/>
      <w:sz w:val="28"/>
      <w:szCs w:val="28"/>
      <w:lang w:val="en-GB" w:eastAsia="fr-FR" w:bidi="ar-SA"/>
    </w:rPr>
  </w:style>
  <w:style w:type="character" w:customStyle="1" w:styleId="Heading3Char">
    <w:name w:val="Heading 3 Char"/>
    <w:basedOn w:val="DefaultParagraphFont"/>
    <w:link w:val="Heading3"/>
    <w:uiPriority w:val="99"/>
    <w:locked/>
    <w:rsid w:val="006902FA"/>
    <w:rPr>
      <w:rFonts w:ascii="Arial" w:hAnsi="Arial" w:cs="Arial"/>
      <w:b/>
      <w:bCs/>
      <w:color w:val="484F98"/>
      <w:sz w:val="26"/>
      <w:szCs w:val="26"/>
      <w:lang w:val="en-GB" w:eastAsia="fr-FR" w:bidi="ar-SA"/>
    </w:rPr>
  </w:style>
  <w:style w:type="character" w:customStyle="1" w:styleId="Heading4Char">
    <w:name w:val="Heading 4 Char"/>
    <w:basedOn w:val="DefaultParagraphFont"/>
    <w:link w:val="Heading4"/>
    <w:uiPriority w:val="99"/>
    <w:semiHidden/>
    <w:locked/>
    <w:rsid w:val="00375C84"/>
    <w:rPr>
      <w:rFonts w:ascii="Arial" w:hAnsi="Arial" w:cs="Times New Roman"/>
      <w:bCs/>
      <w:color w:val="484F98"/>
      <w:sz w:val="28"/>
      <w:szCs w:val="28"/>
      <w:lang w:val="en-GB" w:eastAsia="en-US" w:bidi="ar-SA"/>
    </w:rPr>
  </w:style>
  <w:style w:type="character" w:customStyle="1" w:styleId="Heading5Char">
    <w:name w:val="Heading 5 Char"/>
    <w:basedOn w:val="DefaultParagraphFont"/>
    <w:link w:val="Heading5"/>
    <w:uiPriority w:val="99"/>
    <w:semiHidden/>
    <w:locked/>
    <w:rsid w:val="00375C84"/>
    <w:rPr>
      <w:rFonts w:ascii="Arial" w:hAnsi="Arial" w:cs="Times New Roman"/>
      <w:bCs/>
      <w:i/>
      <w:iCs/>
      <w:color w:val="484F98"/>
      <w:sz w:val="26"/>
      <w:szCs w:val="26"/>
      <w:lang w:val="en-GB" w:eastAsia="en-US" w:bidi="ar-SA"/>
    </w:rPr>
  </w:style>
  <w:style w:type="character" w:customStyle="1" w:styleId="Heading6Char">
    <w:name w:val="Heading 6 Char"/>
    <w:basedOn w:val="DefaultParagraphFont"/>
    <w:link w:val="Heading6"/>
    <w:uiPriority w:val="99"/>
    <w:semiHidden/>
    <w:locked/>
    <w:rsid w:val="00375C84"/>
    <w:rPr>
      <w:rFonts w:ascii="Calibri" w:hAnsi="Calibri" w:cs="Times New Roman"/>
      <w:b/>
      <w:bCs/>
      <w:lang w:eastAsia="fr-FR"/>
    </w:rPr>
  </w:style>
  <w:style w:type="character" w:customStyle="1" w:styleId="Heading7Char">
    <w:name w:val="Heading 7 Char"/>
    <w:basedOn w:val="DefaultParagraphFont"/>
    <w:link w:val="Heading7"/>
    <w:uiPriority w:val="99"/>
    <w:semiHidden/>
    <w:locked/>
    <w:rsid w:val="00375C84"/>
    <w:rPr>
      <w:rFonts w:ascii="Calibri" w:hAnsi="Calibri" w:cs="Times New Roman"/>
      <w:sz w:val="24"/>
      <w:szCs w:val="24"/>
      <w:lang w:eastAsia="fr-FR"/>
    </w:rPr>
  </w:style>
  <w:style w:type="character" w:customStyle="1" w:styleId="Heading8Char">
    <w:name w:val="Heading 8 Char"/>
    <w:basedOn w:val="DefaultParagraphFont"/>
    <w:link w:val="Heading8"/>
    <w:uiPriority w:val="99"/>
    <w:semiHidden/>
    <w:locked/>
    <w:rsid w:val="00375C84"/>
    <w:rPr>
      <w:rFonts w:ascii="Calibri" w:hAnsi="Calibri" w:cs="Times New Roman"/>
      <w:i/>
      <w:iCs/>
      <w:sz w:val="24"/>
      <w:szCs w:val="24"/>
      <w:lang w:eastAsia="fr-FR"/>
    </w:rPr>
  </w:style>
  <w:style w:type="character" w:customStyle="1" w:styleId="Heading9Char">
    <w:name w:val="Heading 9 Char"/>
    <w:basedOn w:val="DefaultParagraphFont"/>
    <w:link w:val="Heading9"/>
    <w:uiPriority w:val="99"/>
    <w:semiHidden/>
    <w:locked/>
    <w:rsid w:val="00375C84"/>
    <w:rPr>
      <w:rFonts w:ascii="Cambria" w:hAnsi="Cambria" w:cs="Times New Roman"/>
      <w:lang w:eastAsia="fr-FR"/>
    </w:rPr>
  </w:style>
  <w:style w:type="character" w:customStyle="1" w:styleId="Heading1Char1">
    <w:name w:val="Heading 1 Char1"/>
    <w:basedOn w:val="DefaultParagraphFont"/>
    <w:link w:val="Heading1"/>
    <w:uiPriority w:val="99"/>
    <w:locked/>
    <w:rsid w:val="00255A31"/>
    <w:rPr>
      <w:rFonts w:ascii="Arial" w:hAnsi="Arial" w:cs="Arial"/>
      <w:b/>
      <w:bCs/>
      <w:color w:val="484F98"/>
      <w:kern w:val="32"/>
      <w:sz w:val="32"/>
      <w:szCs w:val="32"/>
      <w:lang w:val="en-GB" w:eastAsia="fr-FR" w:bidi="ar-SA"/>
    </w:rPr>
  </w:style>
  <w:style w:type="paragraph" w:styleId="Header">
    <w:name w:val="header"/>
    <w:basedOn w:val="Normal"/>
    <w:link w:val="HeaderChar"/>
    <w:uiPriority w:val="99"/>
    <w:rsid w:val="00714054"/>
    <w:pPr>
      <w:widowControl/>
      <w:tabs>
        <w:tab w:val="center" w:pos="4536"/>
        <w:tab w:val="right" w:pos="9072"/>
      </w:tabs>
      <w:spacing w:after="0" w:line="240" w:lineRule="auto"/>
      <w:contextualSpacing w:val="0"/>
      <w:jc w:val="left"/>
    </w:pPr>
    <w:rPr>
      <w:sz w:val="21"/>
    </w:rPr>
  </w:style>
  <w:style w:type="character" w:customStyle="1" w:styleId="HeaderChar">
    <w:name w:val="Header Char"/>
    <w:basedOn w:val="DefaultParagraphFont"/>
    <w:link w:val="Header"/>
    <w:uiPriority w:val="99"/>
    <w:locked/>
    <w:rsid w:val="00714054"/>
    <w:rPr>
      <w:rFonts w:ascii="Arial" w:hAnsi="Arial" w:cs="Times New Roman"/>
      <w:sz w:val="24"/>
      <w:szCs w:val="24"/>
      <w:lang w:val="en-GB" w:eastAsia="fr-FR" w:bidi="ar-SA"/>
    </w:rPr>
  </w:style>
  <w:style w:type="paragraph" w:styleId="Footer">
    <w:name w:val="footer"/>
    <w:basedOn w:val="Normal"/>
    <w:link w:val="FooterChar"/>
    <w:uiPriority w:val="99"/>
    <w:rsid w:val="00714054"/>
    <w:pPr>
      <w:widowControl/>
      <w:tabs>
        <w:tab w:val="center" w:pos="4536"/>
        <w:tab w:val="right" w:pos="9072"/>
      </w:tabs>
      <w:spacing w:after="0" w:line="240" w:lineRule="auto"/>
      <w:contextualSpacing w:val="0"/>
      <w:jc w:val="left"/>
    </w:pPr>
    <w:rPr>
      <w:sz w:val="21"/>
    </w:rPr>
  </w:style>
  <w:style w:type="character" w:customStyle="1" w:styleId="FooterChar">
    <w:name w:val="Footer Char"/>
    <w:basedOn w:val="DefaultParagraphFont"/>
    <w:link w:val="Footer"/>
    <w:uiPriority w:val="99"/>
    <w:locked/>
    <w:rsid w:val="00714054"/>
    <w:rPr>
      <w:rFonts w:ascii="Arial" w:hAnsi="Arial" w:cs="Times New Roman"/>
      <w:sz w:val="24"/>
      <w:szCs w:val="24"/>
      <w:lang w:val="en-GB" w:eastAsia="fr-FR" w:bidi="ar-SA"/>
    </w:rPr>
  </w:style>
  <w:style w:type="paragraph" w:styleId="Subtitle">
    <w:name w:val="Subtitle"/>
    <w:basedOn w:val="Normal"/>
    <w:link w:val="SubtitleChar"/>
    <w:uiPriority w:val="99"/>
    <w:qFormat/>
    <w:rsid w:val="00714054"/>
    <w:pPr>
      <w:widowControl/>
      <w:spacing w:after="60" w:line="288" w:lineRule="auto"/>
      <w:contextualSpacing w:val="0"/>
      <w:jc w:val="center"/>
      <w:outlineLvl w:val="1"/>
    </w:pPr>
    <w:rPr>
      <w:rFonts w:cs="Arial"/>
      <w:color w:val="484F98"/>
      <w:sz w:val="28"/>
    </w:rPr>
  </w:style>
  <w:style w:type="character" w:customStyle="1" w:styleId="SubtitleChar">
    <w:name w:val="Subtitle Char"/>
    <w:basedOn w:val="DefaultParagraphFont"/>
    <w:link w:val="Subtitle"/>
    <w:uiPriority w:val="99"/>
    <w:locked/>
    <w:rsid w:val="00714054"/>
    <w:rPr>
      <w:rFonts w:ascii="Arial" w:hAnsi="Arial" w:cs="Arial"/>
      <w:color w:val="484F98"/>
      <w:sz w:val="24"/>
      <w:szCs w:val="24"/>
      <w:lang w:val="en-GB" w:eastAsia="fr-FR" w:bidi="ar-SA"/>
    </w:rPr>
  </w:style>
  <w:style w:type="paragraph" w:styleId="Title">
    <w:name w:val="Title"/>
    <w:basedOn w:val="Normal"/>
    <w:link w:val="TitleChar"/>
    <w:uiPriority w:val="99"/>
    <w:qFormat/>
    <w:rsid w:val="00A951CC"/>
    <w:pPr>
      <w:widowControl/>
      <w:spacing w:after="500" w:line="288" w:lineRule="auto"/>
      <w:contextualSpacing w:val="0"/>
      <w:jc w:val="center"/>
      <w:outlineLvl w:val="0"/>
    </w:pPr>
    <w:rPr>
      <w:rFonts w:cs="Arial"/>
      <w:b/>
      <w:bCs/>
      <w:color w:val="484F98"/>
      <w:kern w:val="28"/>
      <w:sz w:val="32"/>
      <w:szCs w:val="32"/>
    </w:rPr>
  </w:style>
  <w:style w:type="character" w:customStyle="1" w:styleId="TitleChar">
    <w:name w:val="Title Char"/>
    <w:basedOn w:val="DefaultParagraphFont"/>
    <w:link w:val="Title"/>
    <w:uiPriority w:val="99"/>
    <w:locked/>
    <w:rsid w:val="00A951CC"/>
    <w:rPr>
      <w:rFonts w:ascii="Arial" w:hAnsi="Arial" w:cs="Arial"/>
      <w:b/>
      <w:bCs/>
      <w:color w:val="484F98"/>
      <w:kern w:val="28"/>
      <w:sz w:val="32"/>
      <w:szCs w:val="32"/>
      <w:lang w:val="en-GB" w:eastAsia="fr-FR" w:bidi="ar-SA"/>
    </w:rPr>
  </w:style>
  <w:style w:type="character" w:styleId="PageNumber">
    <w:name w:val="page number"/>
    <w:basedOn w:val="DefaultParagraphFont"/>
    <w:uiPriority w:val="99"/>
    <w:rsid w:val="00714054"/>
    <w:rPr>
      <w:rFonts w:ascii="Arial" w:hAnsi="Arial" w:cs="Times New Roman"/>
      <w:noProof/>
      <w:color w:val="656F79"/>
      <w:sz w:val="20"/>
      <w:lang w:val="en-GB"/>
    </w:rPr>
  </w:style>
  <w:style w:type="paragraph" w:customStyle="1" w:styleId="Introduction">
    <w:name w:val="Introduction"/>
    <w:uiPriority w:val="99"/>
    <w:rsid w:val="00714054"/>
    <w:pPr>
      <w:autoSpaceDE w:val="0"/>
      <w:autoSpaceDN w:val="0"/>
      <w:adjustRightInd w:val="0"/>
      <w:spacing w:after="600" w:line="312" w:lineRule="auto"/>
      <w:contextualSpacing/>
      <w:jc w:val="both"/>
    </w:pPr>
    <w:rPr>
      <w:rFonts w:ascii="Arial" w:hAnsi="Arial" w:cs="Arial-ItalicMT"/>
      <w:i/>
      <w:iCs/>
      <w:lang w:eastAsia="fr-FR"/>
    </w:rPr>
  </w:style>
  <w:style w:type="paragraph" w:styleId="ListBullet">
    <w:name w:val="List Bullet"/>
    <w:basedOn w:val="Normal"/>
    <w:link w:val="ListBulletChar"/>
    <w:uiPriority w:val="99"/>
    <w:rsid w:val="00714054"/>
    <w:pPr>
      <w:widowControl/>
      <w:tabs>
        <w:tab w:val="num" w:pos="227"/>
      </w:tabs>
      <w:spacing w:after="280"/>
      <w:ind w:left="227" w:hanging="227"/>
      <w:jc w:val="left"/>
    </w:pPr>
  </w:style>
  <w:style w:type="paragraph" w:styleId="TOC4">
    <w:name w:val="toc 4"/>
    <w:basedOn w:val="Normal"/>
    <w:next w:val="Normal"/>
    <w:autoRedefine/>
    <w:uiPriority w:val="99"/>
    <w:rsid w:val="00AF1EEB"/>
    <w:pPr>
      <w:tabs>
        <w:tab w:val="left" w:pos="1540"/>
        <w:tab w:val="right" w:leader="dot" w:pos="8494"/>
      </w:tabs>
      <w:spacing w:after="100"/>
    </w:pPr>
  </w:style>
  <w:style w:type="paragraph" w:styleId="FootnoteText">
    <w:name w:val="footnote text"/>
    <w:basedOn w:val="Normal"/>
    <w:link w:val="FootnoteTextChar1"/>
    <w:uiPriority w:val="99"/>
    <w:semiHidden/>
    <w:rsid w:val="0092499C"/>
    <w:pPr>
      <w:jc w:val="left"/>
    </w:pPr>
    <w:rPr>
      <w:sz w:val="14"/>
      <w:szCs w:val="20"/>
    </w:rPr>
  </w:style>
  <w:style w:type="character" w:customStyle="1" w:styleId="FootnoteTextChar">
    <w:name w:val="Footnote Text Char"/>
    <w:basedOn w:val="DefaultParagraphFont"/>
    <w:link w:val="FootnoteText"/>
    <w:uiPriority w:val="99"/>
    <w:semiHidden/>
    <w:locked/>
    <w:rsid w:val="00375C84"/>
    <w:rPr>
      <w:rFonts w:ascii="Arial" w:hAnsi="Arial" w:cs="Times New Roman"/>
      <w:sz w:val="20"/>
      <w:szCs w:val="20"/>
      <w:lang w:eastAsia="fr-FR"/>
    </w:rPr>
  </w:style>
  <w:style w:type="character" w:styleId="FootnoteReference">
    <w:name w:val="footnote reference"/>
    <w:basedOn w:val="DefaultParagraphFont"/>
    <w:uiPriority w:val="99"/>
    <w:semiHidden/>
    <w:rsid w:val="002E4A57"/>
    <w:rPr>
      <w:rFonts w:ascii="Arial" w:hAnsi="Arial" w:cs="Times New Roman"/>
      <w:color w:val="auto"/>
      <w:vertAlign w:val="superscript"/>
    </w:rPr>
  </w:style>
  <w:style w:type="paragraph" w:customStyle="1" w:styleId="Footnotes">
    <w:name w:val="Footnotes"/>
    <w:link w:val="FootnotesCarCar"/>
    <w:uiPriority w:val="99"/>
    <w:rsid w:val="00714054"/>
    <w:pPr>
      <w:ind w:left="850" w:hanging="170"/>
    </w:pPr>
    <w:rPr>
      <w:rFonts w:ascii="Arial" w:hAnsi="Arial"/>
      <w:sz w:val="14"/>
      <w:lang w:eastAsia="fr-FR"/>
    </w:rPr>
  </w:style>
  <w:style w:type="character" w:customStyle="1" w:styleId="FootnotesCarCar">
    <w:name w:val="Footnotes Car Car"/>
    <w:basedOn w:val="DefaultParagraphFont"/>
    <w:link w:val="Footnotes"/>
    <w:uiPriority w:val="99"/>
    <w:locked/>
    <w:rsid w:val="00714054"/>
    <w:rPr>
      <w:rFonts w:ascii="Arial" w:hAnsi="Arial"/>
      <w:sz w:val="14"/>
      <w:lang w:val="en-GB" w:eastAsia="fr-FR" w:bidi="ar-SA"/>
    </w:rPr>
  </w:style>
  <w:style w:type="paragraph" w:styleId="TOCHeading">
    <w:name w:val="TOC Heading"/>
    <w:basedOn w:val="Heading1"/>
    <w:next w:val="Normal"/>
    <w:uiPriority w:val="99"/>
    <w:qFormat/>
    <w:rsid w:val="00714054"/>
    <w:pPr>
      <w:keepLines/>
      <w:numPr>
        <w:numId w:val="0"/>
      </w:numPr>
      <w:spacing w:before="480" w:after="0" w:line="276" w:lineRule="auto"/>
      <w:outlineLvl w:val="9"/>
    </w:pPr>
    <w:rPr>
      <w:rFonts w:ascii="Cambria" w:hAnsi="Cambria" w:cs="Times New Roman"/>
      <w:caps/>
      <w:color w:val="365F91"/>
      <w:kern w:val="0"/>
      <w:sz w:val="28"/>
      <w:szCs w:val="28"/>
      <w:lang w:eastAsia="en-US"/>
    </w:rPr>
  </w:style>
  <w:style w:type="paragraph" w:styleId="TOC1">
    <w:name w:val="toc 1"/>
    <w:basedOn w:val="Normal"/>
    <w:next w:val="Normal"/>
    <w:autoRedefine/>
    <w:uiPriority w:val="39"/>
    <w:rsid w:val="00DD133F"/>
    <w:pPr>
      <w:spacing w:after="100"/>
    </w:pPr>
  </w:style>
  <w:style w:type="paragraph" w:styleId="TOC2">
    <w:name w:val="toc 2"/>
    <w:basedOn w:val="Normal"/>
    <w:next w:val="Normal"/>
    <w:autoRedefine/>
    <w:uiPriority w:val="39"/>
    <w:rsid w:val="00DD133F"/>
    <w:pPr>
      <w:spacing w:after="100"/>
    </w:pPr>
  </w:style>
  <w:style w:type="paragraph" w:styleId="TOC3">
    <w:name w:val="toc 3"/>
    <w:basedOn w:val="Normal"/>
    <w:next w:val="Normal"/>
    <w:autoRedefine/>
    <w:uiPriority w:val="39"/>
    <w:rsid w:val="00DD133F"/>
    <w:pPr>
      <w:tabs>
        <w:tab w:val="left" w:pos="880"/>
        <w:tab w:val="right" w:leader="dot" w:pos="8494"/>
      </w:tabs>
      <w:spacing w:after="100"/>
    </w:pPr>
  </w:style>
  <w:style w:type="character" w:styleId="Hyperlink">
    <w:name w:val="Hyperlink"/>
    <w:basedOn w:val="DefaultParagraphFont"/>
    <w:uiPriority w:val="99"/>
    <w:rsid w:val="00714054"/>
    <w:rPr>
      <w:rFonts w:cs="Times New Roman"/>
      <w:noProof/>
      <w:color w:val="0000FF"/>
      <w:u w:val="single"/>
      <w:lang w:val="en-GB"/>
    </w:rPr>
  </w:style>
  <w:style w:type="paragraph" w:styleId="BalloonText">
    <w:name w:val="Balloon Text"/>
    <w:basedOn w:val="Normal"/>
    <w:link w:val="BalloonTextChar"/>
    <w:uiPriority w:val="99"/>
    <w:rsid w:val="007140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714054"/>
    <w:rPr>
      <w:rFonts w:ascii="Tahoma" w:hAnsi="Tahoma" w:cs="Tahoma"/>
      <w:sz w:val="16"/>
      <w:szCs w:val="16"/>
      <w:lang w:eastAsia="fr-FR"/>
    </w:rPr>
  </w:style>
  <w:style w:type="character" w:styleId="Strong">
    <w:name w:val="Strong"/>
    <w:basedOn w:val="DefaultParagraphFont"/>
    <w:uiPriority w:val="99"/>
    <w:qFormat/>
    <w:rsid w:val="00714054"/>
    <w:rPr>
      <w:rFonts w:cs="Times New Roman"/>
      <w:b/>
      <w:bCs/>
      <w:lang w:val="en-GB"/>
    </w:rPr>
  </w:style>
  <w:style w:type="table" w:styleId="TableGrid">
    <w:name w:val="Table Grid"/>
    <w:basedOn w:val="TableNormal"/>
    <w:uiPriority w:val="99"/>
    <w:rsid w:val="00E034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Accent11">
    <w:name w:val="Light Shading - Accent 11"/>
    <w:uiPriority w:val="99"/>
    <w:rsid w:val="00E034CC"/>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paragraph" w:styleId="Caption">
    <w:name w:val="caption"/>
    <w:basedOn w:val="Normal"/>
    <w:next w:val="Normal"/>
    <w:uiPriority w:val="99"/>
    <w:qFormat/>
    <w:rsid w:val="00714054"/>
    <w:pPr>
      <w:spacing w:after="200" w:line="240" w:lineRule="auto"/>
    </w:pPr>
    <w:rPr>
      <w:b/>
      <w:bCs/>
      <w:color w:val="4F81BD"/>
      <w:sz w:val="18"/>
      <w:szCs w:val="18"/>
    </w:rPr>
  </w:style>
  <w:style w:type="paragraph" w:styleId="TableofFigures">
    <w:name w:val="table of figures"/>
    <w:basedOn w:val="Normal"/>
    <w:next w:val="Normal"/>
    <w:uiPriority w:val="99"/>
    <w:rsid w:val="00714054"/>
    <w:pPr>
      <w:spacing w:after="0"/>
    </w:pPr>
  </w:style>
  <w:style w:type="paragraph" w:styleId="ListParagraph">
    <w:name w:val="List Paragraph"/>
    <w:basedOn w:val="Normal"/>
    <w:uiPriority w:val="99"/>
    <w:qFormat/>
    <w:rsid w:val="00714054"/>
    <w:pPr>
      <w:ind w:left="720"/>
    </w:pPr>
  </w:style>
  <w:style w:type="paragraph" w:customStyle="1" w:styleId="Annexlevel1">
    <w:name w:val="Annex level 1"/>
    <w:basedOn w:val="Heading1"/>
    <w:next w:val="Normal"/>
    <w:link w:val="Annexlevel1Char"/>
    <w:uiPriority w:val="99"/>
    <w:rsid w:val="00714054"/>
    <w:pPr>
      <w:numPr>
        <w:numId w:val="7"/>
      </w:numPr>
    </w:pPr>
  </w:style>
  <w:style w:type="character" w:customStyle="1" w:styleId="Annexlevel1Char">
    <w:name w:val="Annex level 1 Char"/>
    <w:basedOn w:val="Heading1Char1"/>
    <w:link w:val="Annexlevel1"/>
    <w:uiPriority w:val="99"/>
    <w:locked/>
    <w:rsid w:val="00714054"/>
    <w:rPr>
      <w:b/>
      <w:bCs/>
      <w:sz w:val="30"/>
    </w:rPr>
  </w:style>
  <w:style w:type="paragraph" w:customStyle="1" w:styleId="Annexlevel2">
    <w:name w:val="Annex level 2"/>
    <w:basedOn w:val="Heading2"/>
    <w:next w:val="Normal"/>
    <w:link w:val="Annexleve2Char"/>
    <w:uiPriority w:val="99"/>
    <w:rsid w:val="00FE5F0D"/>
    <w:pPr>
      <w:numPr>
        <w:numId w:val="8"/>
      </w:numPr>
      <w:tabs>
        <w:tab w:val="num" w:pos="425"/>
      </w:tabs>
    </w:pPr>
  </w:style>
  <w:style w:type="paragraph" w:styleId="BodyText">
    <w:name w:val="Body Text"/>
    <w:basedOn w:val="Normal"/>
    <w:link w:val="BodyTextChar"/>
    <w:uiPriority w:val="99"/>
    <w:rsid w:val="00714054"/>
    <w:pPr>
      <w:spacing w:after="120"/>
    </w:pPr>
  </w:style>
  <w:style w:type="character" w:customStyle="1" w:styleId="BodyTextChar">
    <w:name w:val="Body Text Char"/>
    <w:basedOn w:val="DefaultParagraphFont"/>
    <w:link w:val="BodyText"/>
    <w:uiPriority w:val="99"/>
    <w:locked/>
    <w:rsid w:val="00714054"/>
    <w:rPr>
      <w:rFonts w:ascii="Arial" w:hAnsi="Arial" w:cs="Times New Roman"/>
      <w:sz w:val="24"/>
      <w:szCs w:val="24"/>
      <w:lang w:eastAsia="fr-FR"/>
    </w:rPr>
  </w:style>
  <w:style w:type="character" w:customStyle="1" w:styleId="Annexleve2Char">
    <w:name w:val="Annex leve 2 Char"/>
    <w:basedOn w:val="Heading2Char"/>
    <w:link w:val="Annexlevel2"/>
    <w:uiPriority w:val="99"/>
    <w:locked/>
    <w:rsid w:val="00FE5F0D"/>
    <w:rPr>
      <w:b/>
      <w:bCs/>
      <w:iCs/>
      <w:sz w:val="24"/>
    </w:rPr>
  </w:style>
  <w:style w:type="table" w:customStyle="1" w:styleId="PwCTableFigures">
    <w:name w:val="PwC Table Figures"/>
    <w:uiPriority w:val="99"/>
    <w:rsid w:val="00521A4F"/>
    <w:pPr>
      <w:tabs>
        <w:tab w:val="decimal" w:pos="1134"/>
      </w:tabs>
      <w:spacing w:before="60" w:after="60"/>
    </w:pPr>
    <w:rPr>
      <w:rFonts w:ascii="Arial" w:hAnsi="Arial"/>
      <w:lang w:eastAsia="en-US"/>
    </w:rPr>
    <w:tblPr>
      <w:tblInd w:w="0" w:type="dxa"/>
      <w:tblBorders>
        <w:insideH w:val="dotted" w:sz="4" w:space="0" w:color="3A4972"/>
      </w:tblBorders>
      <w:tblCellMar>
        <w:top w:w="0" w:type="dxa"/>
        <w:left w:w="108" w:type="dxa"/>
        <w:bottom w:w="0" w:type="dxa"/>
        <w:right w:w="108" w:type="dxa"/>
      </w:tblCellMar>
    </w:tblPr>
  </w:style>
  <w:style w:type="character" w:customStyle="1" w:styleId="ListBulletChar">
    <w:name w:val="List Bullet Char"/>
    <w:basedOn w:val="DefaultParagraphFont"/>
    <w:link w:val="ListBullet"/>
    <w:uiPriority w:val="99"/>
    <w:locked/>
    <w:rsid w:val="00714054"/>
    <w:rPr>
      <w:rFonts w:ascii="Arial" w:hAnsi="Arial" w:cs="Times New Roman"/>
      <w:sz w:val="24"/>
      <w:szCs w:val="24"/>
      <w:lang w:val="en-GB" w:eastAsia="fr-FR"/>
    </w:rPr>
  </w:style>
  <w:style w:type="table" w:customStyle="1" w:styleId="PwCTableText">
    <w:name w:val="PwC Table Text"/>
    <w:uiPriority w:val="99"/>
    <w:rsid w:val="00A6507F"/>
    <w:pPr>
      <w:spacing w:before="60" w:after="60"/>
    </w:pPr>
    <w:rPr>
      <w:rFonts w:ascii="Georgia" w:hAnsi="Georgia"/>
      <w:lang w:eastAsia="en-US"/>
    </w:rPr>
    <w:tblPr>
      <w:tblStyleRowBandSize w:val="1"/>
      <w:tblInd w:w="0" w:type="dxa"/>
      <w:tblBorders>
        <w:insideH w:val="dotted" w:sz="4" w:space="0" w:color="1F497D"/>
      </w:tblBorders>
      <w:tblCellMar>
        <w:top w:w="0" w:type="dxa"/>
        <w:left w:w="108" w:type="dxa"/>
        <w:bottom w:w="0" w:type="dxa"/>
        <w:right w:w="108" w:type="dxa"/>
      </w:tblCellMar>
    </w:tblPr>
  </w:style>
  <w:style w:type="paragraph" w:customStyle="1" w:styleId="BlockText2">
    <w:name w:val="Block Text 2"/>
    <w:basedOn w:val="Normal"/>
    <w:uiPriority w:val="99"/>
    <w:rsid w:val="00714054"/>
    <w:pPr>
      <w:pBdr>
        <w:top w:val="single" w:sz="2" w:space="10" w:color="1F497D"/>
        <w:left w:val="single" w:sz="2" w:space="10" w:color="1F497D"/>
        <w:bottom w:val="single" w:sz="2" w:space="10" w:color="1F497D"/>
        <w:right w:val="single" w:sz="2" w:space="10" w:color="1F497D"/>
      </w:pBdr>
      <w:shd w:val="clear" w:color="auto" w:fill="484F98"/>
      <w:spacing w:line="240" w:lineRule="auto"/>
      <w:ind w:left="227" w:right="227"/>
      <w:contextualSpacing w:val="0"/>
      <w:jc w:val="left"/>
    </w:pPr>
    <w:rPr>
      <w:rFonts w:cs="Arial"/>
      <w:i/>
      <w:color w:val="FFFFFF"/>
      <w:sz w:val="44"/>
      <w:szCs w:val="48"/>
      <w:lang w:eastAsia="en-US"/>
    </w:rPr>
  </w:style>
  <w:style w:type="character" w:styleId="IntenseEmphasis">
    <w:name w:val="Intense Emphasis"/>
    <w:basedOn w:val="DefaultParagraphFont"/>
    <w:uiPriority w:val="99"/>
    <w:qFormat/>
    <w:rsid w:val="00FE5F0D"/>
    <w:rPr>
      <w:rFonts w:cs="Times New Roman"/>
      <w:b/>
      <w:bCs/>
      <w:i/>
      <w:iCs/>
      <w:color w:val="4F81BD"/>
      <w:lang w:val="en-GB"/>
    </w:rPr>
  </w:style>
  <w:style w:type="paragraph" w:styleId="DocumentMap">
    <w:name w:val="Document Map"/>
    <w:basedOn w:val="Normal"/>
    <w:link w:val="DocumentMapChar"/>
    <w:uiPriority w:val="99"/>
    <w:rsid w:val="0071405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locked/>
    <w:rsid w:val="00714054"/>
    <w:rPr>
      <w:rFonts w:ascii="Tahoma" w:hAnsi="Tahoma" w:cs="Tahoma"/>
      <w:sz w:val="16"/>
      <w:szCs w:val="16"/>
      <w:lang w:eastAsia="fr-FR"/>
    </w:rPr>
  </w:style>
  <w:style w:type="character" w:styleId="Emphasis">
    <w:name w:val="Emphasis"/>
    <w:basedOn w:val="DefaultParagraphFont"/>
    <w:uiPriority w:val="99"/>
    <w:qFormat/>
    <w:rsid w:val="00714054"/>
    <w:rPr>
      <w:rFonts w:cs="Times New Roman"/>
      <w:i/>
      <w:iCs/>
      <w:lang w:val="en-GB"/>
    </w:rPr>
  </w:style>
  <w:style w:type="character" w:styleId="SubtleEmphasis">
    <w:name w:val="Subtle Emphasis"/>
    <w:basedOn w:val="DefaultParagraphFont"/>
    <w:uiPriority w:val="99"/>
    <w:qFormat/>
    <w:rsid w:val="00714054"/>
    <w:rPr>
      <w:rFonts w:cs="Times New Roman"/>
      <w:i/>
      <w:iCs/>
      <w:color w:val="808080"/>
      <w:lang w:val="en-GB"/>
    </w:rPr>
  </w:style>
  <w:style w:type="paragraph" w:styleId="Quote">
    <w:name w:val="Quote"/>
    <w:basedOn w:val="Normal"/>
    <w:next w:val="Normal"/>
    <w:link w:val="QuoteChar"/>
    <w:uiPriority w:val="99"/>
    <w:qFormat/>
    <w:rsid w:val="00FE5F0D"/>
    <w:rPr>
      <w:i/>
      <w:iCs/>
      <w:color w:val="000000"/>
    </w:rPr>
  </w:style>
  <w:style w:type="character" w:customStyle="1" w:styleId="QuoteChar">
    <w:name w:val="Quote Char"/>
    <w:basedOn w:val="DefaultParagraphFont"/>
    <w:link w:val="Quote"/>
    <w:uiPriority w:val="99"/>
    <w:locked/>
    <w:rsid w:val="00FE5F0D"/>
    <w:rPr>
      <w:rFonts w:ascii="Arial" w:hAnsi="Arial" w:cs="Times New Roman"/>
      <w:i/>
      <w:iCs/>
      <w:color w:val="000000"/>
      <w:sz w:val="24"/>
      <w:szCs w:val="24"/>
      <w:lang w:eastAsia="fr-FR"/>
    </w:rPr>
  </w:style>
  <w:style w:type="paragraph" w:styleId="IntenseQuote">
    <w:name w:val="Intense Quote"/>
    <w:basedOn w:val="Normal"/>
    <w:next w:val="Normal"/>
    <w:link w:val="IntenseQuoteChar"/>
    <w:uiPriority w:val="99"/>
    <w:qFormat/>
    <w:rsid w:val="00714054"/>
    <w:pPr>
      <w:pBdr>
        <w:bottom w:val="single" w:sz="4" w:space="4" w:color="4F81BD"/>
      </w:pBdr>
      <w:spacing w:before="200"/>
      <w:ind w:left="936" w:right="936"/>
    </w:pPr>
    <w:rPr>
      <w:b/>
      <w:bCs/>
      <w:i/>
      <w:iCs/>
      <w:color w:val="4F81BD"/>
    </w:rPr>
  </w:style>
  <w:style w:type="character" w:customStyle="1" w:styleId="IntenseQuoteChar">
    <w:name w:val="Intense Quote Char"/>
    <w:basedOn w:val="DefaultParagraphFont"/>
    <w:link w:val="IntenseQuote"/>
    <w:uiPriority w:val="99"/>
    <w:locked/>
    <w:rsid w:val="00714054"/>
    <w:rPr>
      <w:rFonts w:ascii="Arial" w:hAnsi="Arial" w:cs="Times New Roman"/>
      <w:b/>
      <w:bCs/>
      <w:i/>
      <w:iCs/>
      <w:color w:val="4F81BD"/>
      <w:sz w:val="24"/>
      <w:szCs w:val="24"/>
      <w:lang w:eastAsia="fr-FR"/>
    </w:rPr>
  </w:style>
  <w:style w:type="character" w:styleId="SubtleReference">
    <w:name w:val="Subtle Reference"/>
    <w:basedOn w:val="DefaultParagraphFont"/>
    <w:uiPriority w:val="99"/>
    <w:qFormat/>
    <w:rsid w:val="00714054"/>
    <w:rPr>
      <w:rFonts w:cs="Times New Roman"/>
      <w:smallCaps/>
      <w:color w:val="C0504D"/>
      <w:u w:val="single"/>
      <w:lang w:val="en-GB"/>
    </w:rPr>
  </w:style>
  <w:style w:type="character" w:styleId="BookTitle">
    <w:name w:val="Book Title"/>
    <w:basedOn w:val="DefaultParagraphFont"/>
    <w:uiPriority w:val="99"/>
    <w:qFormat/>
    <w:rsid w:val="00FE5F0D"/>
    <w:rPr>
      <w:rFonts w:cs="Times New Roman"/>
      <w:b/>
      <w:bCs/>
      <w:smallCaps/>
      <w:spacing w:val="5"/>
      <w:lang w:val="en-GB"/>
    </w:rPr>
  </w:style>
  <w:style w:type="character" w:styleId="IntenseReference">
    <w:name w:val="Intense Reference"/>
    <w:basedOn w:val="DefaultParagraphFont"/>
    <w:uiPriority w:val="99"/>
    <w:qFormat/>
    <w:rsid w:val="00714054"/>
    <w:rPr>
      <w:rFonts w:cs="Times New Roman"/>
      <w:b/>
      <w:bCs/>
      <w:smallCaps/>
      <w:color w:val="C0504D"/>
      <w:spacing w:val="5"/>
      <w:u w:val="single"/>
      <w:lang w:val="en-GB"/>
    </w:rPr>
  </w:style>
  <w:style w:type="table" w:customStyle="1" w:styleId="ISATable1">
    <w:name w:val="ISA Table 1"/>
    <w:uiPriority w:val="99"/>
    <w:rsid w:val="00DF5121"/>
    <w:pPr>
      <w:spacing w:after="240"/>
    </w:pPr>
    <w:rPr>
      <w:rFonts w:ascii="Arial" w:hAnsi="Arial"/>
    </w:rPr>
    <w:tblPr>
      <w:tblInd w:w="0" w:type="dxa"/>
      <w:tblBorders>
        <w:insideH w:val="dotted" w:sz="2" w:space="0" w:color="auto"/>
        <w:insideV w:val="dotted" w:sz="2" w:space="0" w:color="auto"/>
      </w:tblBorders>
      <w:tblCellMar>
        <w:top w:w="0" w:type="dxa"/>
        <w:left w:w="85" w:type="dxa"/>
        <w:bottom w:w="0" w:type="dxa"/>
        <w:right w:w="85" w:type="dxa"/>
      </w:tblCellMar>
    </w:tblPr>
  </w:style>
  <w:style w:type="character" w:customStyle="1" w:styleId="FootnoteTextChar1">
    <w:name w:val="Footnote Text Char1"/>
    <w:basedOn w:val="DefaultParagraphFont"/>
    <w:link w:val="FootnoteText"/>
    <w:uiPriority w:val="99"/>
    <w:locked/>
    <w:rsid w:val="001A14CC"/>
    <w:rPr>
      <w:rFonts w:ascii="Arial" w:hAnsi="Arial" w:cs="Times New Roman"/>
      <w:sz w:val="14"/>
      <w:lang w:val="en-GB" w:eastAsia="fr-FR" w:bidi="ar-SA"/>
    </w:rPr>
  </w:style>
  <w:style w:type="character" w:customStyle="1" w:styleId="CodeChar">
    <w:name w:val="Code Char"/>
    <w:basedOn w:val="DefaultParagraphFont"/>
    <w:link w:val="Code"/>
    <w:uiPriority w:val="99"/>
    <w:locked/>
    <w:rsid w:val="00372B83"/>
    <w:rPr>
      <w:rFonts w:ascii="Courier New" w:hAnsi="Courier New" w:cs="Courier New"/>
      <w:sz w:val="24"/>
      <w:szCs w:val="24"/>
      <w:lang w:val="en-GB" w:eastAsia="fr-FR" w:bidi="ar-SA"/>
    </w:rPr>
  </w:style>
  <w:style w:type="paragraph" w:customStyle="1" w:styleId="Code">
    <w:name w:val="Code"/>
    <w:basedOn w:val="Normal"/>
    <w:link w:val="CodeChar"/>
    <w:uiPriority w:val="99"/>
    <w:rsid w:val="00372B83"/>
    <w:pPr>
      <w:widowControl/>
      <w:spacing w:after="280"/>
      <w:jc w:val="left"/>
    </w:pPr>
    <w:rPr>
      <w:rFonts w:ascii="Courier New" w:hAnsi="Courier New" w:cs="Courier New"/>
    </w:rPr>
  </w:style>
  <w:style w:type="paragraph" w:customStyle="1" w:styleId="Default">
    <w:name w:val="Default"/>
    <w:uiPriority w:val="99"/>
    <w:rsid w:val="004B1BCE"/>
    <w:pPr>
      <w:autoSpaceDE w:val="0"/>
      <w:autoSpaceDN w:val="0"/>
      <w:adjustRightInd w:val="0"/>
    </w:pPr>
    <w:rPr>
      <w:rFonts w:ascii="Arial" w:hAnsi="Arial" w:cs="Arial"/>
      <w:color w:val="000000"/>
      <w:sz w:val="24"/>
      <w:szCs w:val="24"/>
    </w:rPr>
  </w:style>
  <w:style w:type="paragraph" w:styleId="HTMLPreformatted">
    <w:name w:val="HTML Preformatted"/>
    <w:basedOn w:val="Normal"/>
    <w:link w:val="HTMLPreformattedChar"/>
    <w:uiPriority w:val="99"/>
    <w:locked/>
    <w:rsid w:val="00ED0E4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val="0"/>
      <w:jc w:val="left"/>
    </w:pPr>
    <w:rPr>
      <w:rFonts w:ascii="Courier New" w:hAnsi="Courier New" w:cs="Courier New"/>
      <w:szCs w:val="20"/>
      <w:lang w:eastAsia="en-GB"/>
    </w:rPr>
  </w:style>
  <w:style w:type="character" w:customStyle="1" w:styleId="HTMLPreformattedChar">
    <w:name w:val="HTML Preformatted Char"/>
    <w:basedOn w:val="DefaultParagraphFont"/>
    <w:link w:val="HTMLPreformatted"/>
    <w:uiPriority w:val="99"/>
    <w:semiHidden/>
    <w:locked/>
    <w:rsid w:val="00FF356E"/>
    <w:rPr>
      <w:rFonts w:ascii="Courier New" w:hAnsi="Courier New" w:cs="Courier New"/>
      <w:sz w:val="20"/>
      <w:szCs w:val="20"/>
      <w:lang w:eastAsia="fr-FR"/>
    </w:rPr>
  </w:style>
  <w:style w:type="paragraph" w:customStyle="1" w:styleId="CM1">
    <w:name w:val="CM1"/>
    <w:basedOn w:val="Default"/>
    <w:next w:val="Default"/>
    <w:uiPriority w:val="99"/>
    <w:rsid w:val="007C4A45"/>
    <w:rPr>
      <w:rFonts w:ascii="EUAlbertina" w:hAnsi="EUAlbertina" w:cs="Times New Roman"/>
      <w:color w:val="auto"/>
    </w:rPr>
  </w:style>
  <w:style w:type="paragraph" w:customStyle="1" w:styleId="CM3">
    <w:name w:val="CM3"/>
    <w:basedOn w:val="Default"/>
    <w:next w:val="Default"/>
    <w:uiPriority w:val="99"/>
    <w:rsid w:val="007C4A45"/>
    <w:rPr>
      <w:rFonts w:ascii="EUAlbertina" w:hAnsi="EUAlbertina" w:cs="Times New Roman"/>
      <w:color w:val="auto"/>
    </w:rPr>
  </w:style>
  <w:style w:type="paragraph" w:customStyle="1" w:styleId="CM4">
    <w:name w:val="CM4"/>
    <w:basedOn w:val="Default"/>
    <w:next w:val="Default"/>
    <w:uiPriority w:val="99"/>
    <w:rsid w:val="007C4A45"/>
    <w:rPr>
      <w:rFonts w:ascii="EUAlbertina" w:hAnsi="EUAlbertina" w:cs="Times New Roman"/>
      <w:color w:val="auto"/>
    </w:rPr>
  </w:style>
  <w:style w:type="paragraph" w:styleId="NormalWeb">
    <w:name w:val="Normal (Web)"/>
    <w:basedOn w:val="Normal"/>
    <w:uiPriority w:val="99"/>
    <w:locked/>
    <w:rsid w:val="00B75551"/>
    <w:pPr>
      <w:widowControl/>
      <w:spacing w:before="100" w:beforeAutospacing="1" w:after="100" w:afterAutospacing="1" w:line="240" w:lineRule="auto"/>
      <w:contextualSpacing w:val="0"/>
      <w:jc w:val="left"/>
    </w:pPr>
    <w:rPr>
      <w:rFonts w:ascii="Times New Roman" w:hAnsi="Times New Roman"/>
      <w:sz w:val="24"/>
      <w:lang w:eastAsia="en-GB"/>
    </w:rPr>
  </w:style>
  <w:style w:type="character" w:customStyle="1" w:styleId="apple-converted-space">
    <w:name w:val="apple-converted-space"/>
    <w:basedOn w:val="DefaultParagraphFont"/>
    <w:rsid w:val="005977C2"/>
  </w:style>
</w:styles>
</file>

<file path=word/webSettings.xml><?xml version="1.0" encoding="utf-8"?>
<w:webSettings xmlns:r="http://schemas.openxmlformats.org/officeDocument/2006/relationships" xmlns:w="http://schemas.openxmlformats.org/wordprocessingml/2006/main">
  <w:divs>
    <w:div w:id="1483349276">
      <w:marLeft w:val="0"/>
      <w:marRight w:val="0"/>
      <w:marTop w:val="0"/>
      <w:marBottom w:val="0"/>
      <w:divBdr>
        <w:top w:val="none" w:sz="0" w:space="0" w:color="auto"/>
        <w:left w:val="none" w:sz="0" w:space="0" w:color="auto"/>
        <w:bottom w:val="none" w:sz="0" w:space="0" w:color="auto"/>
        <w:right w:val="none" w:sz="0" w:space="0" w:color="auto"/>
      </w:divBdr>
    </w:div>
    <w:div w:id="1483349277">
      <w:marLeft w:val="0"/>
      <w:marRight w:val="0"/>
      <w:marTop w:val="0"/>
      <w:marBottom w:val="0"/>
      <w:divBdr>
        <w:top w:val="none" w:sz="0" w:space="0" w:color="auto"/>
        <w:left w:val="none" w:sz="0" w:space="0" w:color="auto"/>
        <w:bottom w:val="none" w:sz="0" w:space="0" w:color="auto"/>
        <w:right w:val="none" w:sz="0" w:space="0" w:color="auto"/>
      </w:divBdr>
    </w:div>
    <w:div w:id="1483349278">
      <w:marLeft w:val="0"/>
      <w:marRight w:val="0"/>
      <w:marTop w:val="0"/>
      <w:marBottom w:val="0"/>
      <w:divBdr>
        <w:top w:val="none" w:sz="0" w:space="0" w:color="auto"/>
        <w:left w:val="none" w:sz="0" w:space="0" w:color="auto"/>
        <w:bottom w:val="none" w:sz="0" w:space="0" w:color="auto"/>
        <w:right w:val="none" w:sz="0" w:space="0" w:color="auto"/>
      </w:divBdr>
    </w:div>
    <w:div w:id="1483349279">
      <w:marLeft w:val="0"/>
      <w:marRight w:val="0"/>
      <w:marTop w:val="0"/>
      <w:marBottom w:val="0"/>
      <w:divBdr>
        <w:top w:val="none" w:sz="0" w:space="0" w:color="auto"/>
        <w:left w:val="none" w:sz="0" w:space="0" w:color="auto"/>
        <w:bottom w:val="none" w:sz="0" w:space="0" w:color="auto"/>
        <w:right w:val="none" w:sz="0" w:space="0" w:color="auto"/>
      </w:divBdr>
    </w:div>
    <w:div w:id="1483349280">
      <w:marLeft w:val="0"/>
      <w:marRight w:val="0"/>
      <w:marTop w:val="0"/>
      <w:marBottom w:val="0"/>
      <w:divBdr>
        <w:top w:val="none" w:sz="0" w:space="0" w:color="auto"/>
        <w:left w:val="none" w:sz="0" w:space="0" w:color="auto"/>
        <w:bottom w:val="none" w:sz="0" w:space="0" w:color="auto"/>
        <w:right w:val="none" w:sz="0" w:space="0" w:color="auto"/>
      </w:divBdr>
    </w:div>
    <w:div w:id="1483349281">
      <w:marLeft w:val="0"/>
      <w:marRight w:val="0"/>
      <w:marTop w:val="0"/>
      <w:marBottom w:val="0"/>
      <w:divBdr>
        <w:top w:val="none" w:sz="0" w:space="0" w:color="auto"/>
        <w:left w:val="none" w:sz="0" w:space="0" w:color="auto"/>
        <w:bottom w:val="none" w:sz="0" w:space="0" w:color="auto"/>
        <w:right w:val="none" w:sz="0" w:space="0" w:color="auto"/>
      </w:divBdr>
    </w:div>
    <w:div w:id="1483349282">
      <w:marLeft w:val="0"/>
      <w:marRight w:val="0"/>
      <w:marTop w:val="0"/>
      <w:marBottom w:val="0"/>
      <w:divBdr>
        <w:top w:val="none" w:sz="0" w:space="0" w:color="auto"/>
        <w:left w:val="none" w:sz="0" w:space="0" w:color="auto"/>
        <w:bottom w:val="none" w:sz="0" w:space="0" w:color="auto"/>
        <w:right w:val="none" w:sz="0" w:space="0" w:color="auto"/>
      </w:divBdr>
    </w:div>
    <w:div w:id="1483349283">
      <w:marLeft w:val="0"/>
      <w:marRight w:val="0"/>
      <w:marTop w:val="0"/>
      <w:marBottom w:val="0"/>
      <w:divBdr>
        <w:top w:val="none" w:sz="0" w:space="0" w:color="auto"/>
        <w:left w:val="none" w:sz="0" w:space="0" w:color="auto"/>
        <w:bottom w:val="none" w:sz="0" w:space="0" w:color="auto"/>
        <w:right w:val="none" w:sz="0" w:space="0" w:color="auto"/>
      </w:divBdr>
    </w:div>
    <w:div w:id="1483349284">
      <w:marLeft w:val="0"/>
      <w:marRight w:val="0"/>
      <w:marTop w:val="0"/>
      <w:marBottom w:val="0"/>
      <w:divBdr>
        <w:top w:val="none" w:sz="0" w:space="0" w:color="auto"/>
        <w:left w:val="none" w:sz="0" w:space="0" w:color="auto"/>
        <w:bottom w:val="none" w:sz="0" w:space="0" w:color="auto"/>
        <w:right w:val="none" w:sz="0" w:space="0" w:color="auto"/>
      </w:divBdr>
    </w:div>
    <w:div w:id="1483349285">
      <w:marLeft w:val="0"/>
      <w:marRight w:val="0"/>
      <w:marTop w:val="0"/>
      <w:marBottom w:val="0"/>
      <w:divBdr>
        <w:top w:val="none" w:sz="0" w:space="0" w:color="auto"/>
        <w:left w:val="none" w:sz="0" w:space="0" w:color="auto"/>
        <w:bottom w:val="none" w:sz="0" w:space="0" w:color="auto"/>
        <w:right w:val="none" w:sz="0" w:space="0" w:color="auto"/>
      </w:divBdr>
    </w:div>
    <w:div w:id="1483349286">
      <w:marLeft w:val="0"/>
      <w:marRight w:val="0"/>
      <w:marTop w:val="0"/>
      <w:marBottom w:val="0"/>
      <w:divBdr>
        <w:top w:val="none" w:sz="0" w:space="0" w:color="auto"/>
        <w:left w:val="none" w:sz="0" w:space="0" w:color="auto"/>
        <w:bottom w:val="none" w:sz="0" w:space="0" w:color="auto"/>
        <w:right w:val="none" w:sz="0" w:space="0" w:color="auto"/>
      </w:divBdr>
    </w:div>
    <w:div w:id="1483349287">
      <w:marLeft w:val="0"/>
      <w:marRight w:val="0"/>
      <w:marTop w:val="0"/>
      <w:marBottom w:val="0"/>
      <w:divBdr>
        <w:top w:val="none" w:sz="0" w:space="0" w:color="auto"/>
        <w:left w:val="none" w:sz="0" w:space="0" w:color="auto"/>
        <w:bottom w:val="none" w:sz="0" w:space="0" w:color="auto"/>
        <w:right w:val="none" w:sz="0" w:space="0" w:color="auto"/>
      </w:divBdr>
    </w:div>
    <w:div w:id="1483349288">
      <w:marLeft w:val="0"/>
      <w:marRight w:val="0"/>
      <w:marTop w:val="0"/>
      <w:marBottom w:val="0"/>
      <w:divBdr>
        <w:top w:val="none" w:sz="0" w:space="0" w:color="auto"/>
        <w:left w:val="none" w:sz="0" w:space="0" w:color="auto"/>
        <w:bottom w:val="none" w:sz="0" w:space="0" w:color="auto"/>
        <w:right w:val="none" w:sz="0" w:space="0" w:color="auto"/>
      </w:divBdr>
    </w:div>
    <w:div w:id="1483349289">
      <w:marLeft w:val="0"/>
      <w:marRight w:val="0"/>
      <w:marTop w:val="0"/>
      <w:marBottom w:val="0"/>
      <w:divBdr>
        <w:top w:val="none" w:sz="0" w:space="0" w:color="auto"/>
        <w:left w:val="none" w:sz="0" w:space="0" w:color="auto"/>
        <w:bottom w:val="none" w:sz="0" w:space="0" w:color="auto"/>
        <w:right w:val="none" w:sz="0" w:space="0" w:color="auto"/>
      </w:divBdr>
    </w:div>
    <w:div w:id="1483349290">
      <w:marLeft w:val="0"/>
      <w:marRight w:val="0"/>
      <w:marTop w:val="0"/>
      <w:marBottom w:val="0"/>
      <w:divBdr>
        <w:top w:val="none" w:sz="0" w:space="0" w:color="auto"/>
        <w:left w:val="none" w:sz="0" w:space="0" w:color="auto"/>
        <w:bottom w:val="none" w:sz="0" w:space="0" w:color="auto"/>
        <w:right w:val="none" w:sz="0" w:space="0" w:color="auto"/>
      </w:divBdr>
    </w:div>
    <w:div w:id="1483349291">
      <w:marLeft w:val="0"/>
      <w:marRight w:val="0"/>
      <w:marTop w:val="0"/>
      <w:marBottom w:val="0"/>
      <w:divBdr>
        <w:top w:val="none" w:sz="0" w:space="0" w:color="auto"/>
        <w:left w:val="none" w:sz="0" w:space="0" w:color="auto"/>
        <w:bottom w:val="none" w:sz="0" w:space="0" w:color="auto"/>
        <w:right w:val="none" w:sz="0" w:space="0" w:color="auto"/>
      </w:divBdr>
    </w:div>
    <w:div w:id="1483349292">
      <w:marLeft w:val="0"/>
      <w:marRight w:val="0"/>
      <w:marTop w:val="0"/>
      <w:marBottom w:val="0"/>
      <w:divBdr>
        <w:top w:val="none" w:sz="0" w:space="0" w:color="auto"/>
        <w:left w:val="none" w:sz="0" w:space="0" w:color="auto"/>
        <w:bottom w:val="none" w:sz="0" w:space="0" w:color="auto"/>
        <w:right w:val="none" w:sz="0" w:space="0" w:color="auto"/>
      </w:divBdr>
    </w:div>
    <w:div w:id="1483349293">
      <w:marLeft w:val="0"/>
      <w:marRight w:val="0"/>
      <w:marTop w:val="0"/>
      <w:marBottom w:val="0"/>
      <w:divBdr>
        <w:top w:val="none" w:sz="0" w:space="0" w:color="auto"/>
        <w:left w:val="none" w:sz="0" w:space="0" w:color="auto"/>
        <w:bottom w:val="none" w:sz="0" w:space="0" w:color="auto"/>
        <w:right w:val="none" w:sz="0" w:space="0" w:color="auto"/>
      </w:divBdr>
    </w:div>
    <w:div w:id="1483349294">
      <w:marLeft w:val="0"/>
      <w:marRight w:val="0"/>
      <w:marTop w:val="0"/>
      <w:marBottom w:val="0"/>
      <w:divBdr>
        <w:top w:val="none" w:sz="0" w:space="0" w:color="auto"/>
        <w:left w:val="none" w:sz="0" w:space="0" w:color="auto"/>
        <w:bottom w:val="none" w:sz="0" w:space="0" w:color="auto"/>
        <w:right w:val="none" w:sz="0" w:space="0" w:color="auto"/>
      </w:divBdr>
    </w:div>
    <w:div w:id="1483349295">
      <w:marLeft w:val="0"/>
      <w:marRight w:val="0"/>
      <w:marTop w:val="0"/>
      <w:marBottom w:val="0"/>
      <w:divBdr>
        <w:top w:val="none" w:sz="0" w:space="0" w:color="auto"/>
        <w:left w:val="none" w:sz="0" w:space="0" w:color="auto"/>
        <w:bottom w:val="none" w:sz="0" w:space="0" w:color="auto"/>
        <w:right w:val="none" w:sz="0" w:space="0" w:color="auto"/>
      </w:divBdr>
    </w:div>
    <w:div w:id="1483349296">
      <w:marLeft w:val="0"/>
      <w:marRight w:val="0"/>
      <w:marTop w:val="0"/>
      <w:marBottom w:val="0"/>
      <w:divBdr>
        <w:top w:val="none" w:sz="0" w:space="0" w:color="auto"/>
        <w:left w:val="none" w:sz="0" w:space="0" w:color="auto"/>
        <w:bottom w:val="none" w:sz="0" w:space="0" w:color="auto"/>
        <w:right w:val="none" w:sz="0" w:space="0" w:color="auto"/>
      </w:divBdr>
    </w:div>
    <w:div w:id="1483349297">
      <w:marLeft w:val="0"/>
      <w:marRight w:val="0"/>
      <w:marTop w:val="0"/>
      <w:marBottom w:val="0"/>
      <w:divBdr>
        <w:top w:val="none" w:sz="0" w:space="0" w:color="auto"/>
        <w:left w:val="none" w:sz="0" w:space="0" w:color="auto"/>
        <w:bottom w:val="none" w:sz="0" w:space="0" w:color="auto"/>
        <w:right w:val="none" w:sz="0" w:space="0" w:color="auto"/>
      </w:divBdr>
    </w:div>
    <w:div w:id="1483349298">
      <w:marLeft w:val="0"/>
      <w:marRight w:val="0"/>
      <w:marTop w:val="0"/>
      <w:marBottom w:val="0"/>
      <w:divBdr>
        <w:top w:val="none" w:sz="0" w:space="0" w:color="auto"/>
        <w:left w:val="none" w:sz="0" w:space="0" w:color="auto"/>
        <w:bottom w:val="none" w:sz="0" w:space="0" w:color="auto"/>
        <w:right w:val="none" w:sz="0" w:space="0" w:color="auto"/>
      </w:divBdr>
    </w:div>
    <w:div w:id="1483349299">
      <w:marLeft w:val="0"/>
      <w:marRight w:val="0"/>
      <w:marTop w:val="0"/>
      <w:marBottom w:val="0"/>
      <w:divBdr>
        <w:top w:val="none" w:sz="0" w:space="0" w:color="auto"/>
        <w:left w:val="none" w:sz="0" w:space="0" w:color="auto"/>
        <w:bottom w:val="none" w:sz="0" w:space="0" w:color="auto"/>
        <w:right w:val="none" w:sz="0" w:space="0" w:color="auto"/>
      </w:divBdr>
    </w:div>
    <w:div w:id="1525748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6.xml"/><Relationship Id="rId18" Type="http://schemas.openxmlformats.org/officeDocument/2006/relationships/header" Target="header7.xml"/><Relationship Id="rId26" Type="http://schemas.openxmlformats.org/officeDocument/2006/relationships/hyperlink" Target="http://inspire.jrc.ec.europa.eu/documents/Data_Specifications/INSPIRE_DataSpecification_US_v3.0rc2.pdf" TargetMode="External"/><Relationship Id="rId3" Type="http://schemas.openxmlformats.org/officeDocument/2006/relationships/settings" Target="settings.xml"/><Relationship Id="rId21" Type="http://schemas.openxmlformats.org/officeDocument/2006/relationships/hyperlink" Target="http://www.prozessbibliothek.de/projektziel/" TargetMode="External"/><Relationship Id="rId7" Type="http://schemas.openxmlformats.org/officeDocument/2006/relationships/header" Target="header1.xml"/><Relationship Id="rId12" Type="http://schemas.openxmlformats.org/officeDocument/2006/relationships/header" Target="header5.xml"/><Relationship Id="rId17" Type="http://schemas.openxmlformats.org/officeDocument/2006/relationships/image" Target="media/image6.png"/><Relationship Id="rId25" Type="http://schemas.openxmlformats.org/officeDocument/2006/relationships/hyperlink" Target="http://doc.esd.org.uk/ServiceList/4.00.html"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hyperlink" Target="http://cpsv.testproject.eu/CPSV/"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yperlink" Target="https://joinup.ec.europa.eu/asset/core_business/description" TargetMode="External"/><Relationship Id="rId5" Type="http://schemas.openxmlformats.org/officeDocument/2006/relationships/footnotes" Target="footnotes.xml"/><Relationship Id="rId15" Type="http://schemas.openxmlformats.org/officeDocument/2006/relationships/hyperlink" Target="http://ec.europa.eu/isa/actions/01-trusted-information-exchange/1-1action_en.htm" TargetMode="External"/><Relationship Id="rId23" Type="http://schemas.openxmlformats.org/officeDocument/2006/relationships/hyperlink" Target="http://www.w3.org/TR/vocab-regorg/"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oter" Target="footer2.xml"/><Relationship Id="rId22" Type="http://schemas.openxmlformats.org/officeDocument/2006/relationships/hyperlink" Target="http://www.w3.org/TR/vocab-org/" TargetMode="External"/><Relationship Id="rId27" Type="http://schemas.openxmlformats.org/officeDocument/2006/relationships/hyperlink" Target="http://www.aiim.org/Research-and-Publications/Standards/Committees/StratML"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emf"/></Relationships>
</file>

<file path=word/_rels/footer2.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emf"/></Relationships>
</file>

<file path=word/_rels/footnotes.xml.rels><?xml version="1.0" encoding="UTF-8" standalone="yes"?>
<Relationships xmlns="http://schemas.openxmlformats.org/package/2006/relationships"><Relationship Id="rId3" Type="http://schemas.openxmlformats.org/officeDocument/2006/relationships/hyperlink" Target="http://www.peppol.eu/" TargetMode="External"/><Relationship Id="rId2" Type="http://schemas.openxmlformats.org/officeDocument/2006/relationships/hyperlink" Target="https://www.eid-stork.eu/" TargetMode="External"/><Relationship Id="rId1" Type="http://schemas.openxmlformats.org/officeDocument/2006/relationships/hyperlink" Target="http://www.eu-spocs.eu/" TargetMode="External"/><Relationship Id="rId4" Type="http://schemas.openxmlformats.org/officeDocument/2006/relationships/hyperlink" Target="https://joinup.ec.europa.eu/asset/core_public_service/document/core-public-service-pilot-linking-public-service-description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header5.xml.rels><?xml version="1.0" encoding="UTF-8" standalone="yes"?>
<Relationships xmlns="http://schemas.openxmlformats.org/package/2006/relationships"><Relationship Id="rId1" Type="http://schemas.openxmlformats.org/officeDocument/2006/relationships/image" Target="media/image1.emf"/></Relationships>
</file>

<file path=word/_rels/header6.xml.rels><?xml version="1.0" encoding="UTF-8" standalone="yes"?>
<Relationships xmlns="http://schemas.openxmlformats.org/package/2006/relationships"><Relationship Id="rId1" Type="http://schemas.openxmlformats.org/officeDocument/2006/relationships/image" Target="media/image2.emf"/></Relationships>
</file>

<file path=word/_rels/header7.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39</Pages>
  <Words>10387</Words>
  <Characters>59206</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Core Public Service Vocabulary Specification</vt:lpstr>
    </vt:vector>
  </TitlesOfParts>
  <Company>PricewaterhouseCoopers</Company>
  <LinksUpToDate>false</LinksUpToDate>
  <CharactersWithSpaces>69455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Core Public Service Vocabulary Specification</dc:title>
  <dc:creator>ISA Programme</dc:creator>
  <cp:keywords>core public service vocabulary, e-Government core vocabularies, interoperability</cp:keywords>
  <cp:lastModifiedBy>Nikolaos Loutas</cp:lastModifiedBy>
  <cp:revision>7</cp:revision>
  <cp:lastPrinted>2013-06-06T11:13:00Z</cp:lastPrinted>
  <dcterms:created xsi:type="dcterms:W3CDTF">2013-06-06T11:11:00Z</dcterms:created>
  <dcterms:modified xsi:type="dcterms:W3CDTF">2013-06-06T14:33:00Z</dcterms:modified>
</cp:coreProperties>
</file>