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EE0EC" w14:textId="77777777" w:rsidR="00B669C3" w:rsidRPr="00D304FC" w:rsidRDefault="00B669C3" w:rsidP="003A2DB8">
      <w:pPr>
        <w:pStyle w:val="ZCom"/>
        <w:widowControl/>
        <w:tabs>
          <w:tab w:val="left" w:pos="142"/>
          <w:tab w:val="left" w:pos="4395"/>
        </w:tabs>
        <w:jc w:val="center"/>
        <w:rPr>
          <w:rFonts w:ascii="Calibri" w:hAnsi="Calibri"/>
        </w:rPr>
      </w:pPr>
      <w:bookmarkStart w:id="0" w:name="eltqTitle"/>
      <w:r w:rsidRPr="00D304FC">
        <w:rPr>
          <w:rFonts w:ascii="Calibri" w:hAnsi="Calibri"/>
          <w:noProof/>
        </w:rPr>
        <w:drawing>
          <wp:anchor distT="0" distB="0" distL="114300" distR="114300" simplePos="0" relativeHeight="251658240" behindDoc="1" locked="0" layoutInCell="0" allowOverlap="1" wp14:anchorId="5F2523B1" wp14:editId="2ED72BAC">
            <wp:simplePos x="0" y="0"/>
            <wp:positionH relativeFrom="column">
              <wp:posOffset>28575</wp:posOffset>
            </wp:positionH>
            <wp:positionV relativeFrom="paragraph">
              <wp:posOffset>-196215</wp:posOffset>
            </wp:positionV>
            <wp:extent cx="5953125" cy="723769"/>
            <wp:effectExtent l="0" t="0" r="0" b="63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8983" cy="723265"/>
                    </a:xfrm>
                    <a:prstGeom prst="rect">
                      <a:avLst/>
                    </a:prstGeom>
                    <a:noFill/>
                    <a:ln>
                      <a:noFill/>
                    </a:ln>
                  </pic:spPr>
                </pic:pic>
              </a:graphicData>
            </a:graphic>
            <wp14:sizeRelH relativeFrom="margin">
              <wp14:pctWidth>0</wp14:pctWidth>
            </wp14:sizeRelH>
          </wp:anchor>
        </w:drawing>
      </w:r>
      <w:r w:rsidR="006E767A" w:rsidRPr="00D304FC">
        <w:rPr>
          <w:rFonts w:ascii="Calibri" w:hAnsi="Calibri"/>
        </w:rPr>
        <w:t xml:space="preserve"> </w:t>
      </w:r>
    </w:p>
    <w:p w14:paraId="6E076AEA" w14:textId="77777777" w:rsidR="00B669C3" w:rsidRPr="00D304FC" w:rsidRDefault="00B669C3" w:rsidP="00B669C3">
      <w:pPr>
        <w:pStyle w:val="ZDGName"/>
        <w:rPr>
          <w:rFonts w:ascii="Calibri" w:hAnsi="Calibri"/>
        </w:rPr>
      </w:pPr>
    </w:p>
    <w:p w14:paraId="2D9D8127" w14:textId="77777777" w:rsidR="00B669C3" w:rsidRPr="00D304FC" w:rsidRDefault="00B669C3" w:rsidP="00B669C3">
      <w:pPr>
        <w:pStyle w:val="ZCom"/>
        <w:widowControl/>
        <w:jc w:val="center"/>
        <w:rPr>
          <w:rFonts w:ascii="Calibri" w:hAnsi="Calibri"/>
        </w:rPr>
      </w:pPr>
    </w:p>
    <w:p w14:paraId="0E708F9C" w14:textId="77777777" w:rsidR="00B669C3" w:rsidRPr="00D304FC" w:rsidRDefault="00B669C3" w:rsidP="00B669C3">
      <w:pPr>
        <w:pStyle w:val="ZCom"/>
        <w:widowControl/>
        <w:jc w:val="center"/>
        <w:rPr>
          <w:rFonts w:ascii="Calibri" w:hAnsi="Calibri"/>
        </w:rPr>
      </w:pPr>
    </w:p>
    <w:p w14:paraId="0F42105E" w14:textId="77777777" w:rsidR="00B669C3" w:rsidRPr="00D304FC" w:rsidRDefault="0079212A" w:rsidP="00B94995">
      <w:pPr>
        <w:autoSpaceDE w:val="0"/>
        <w:autoSpaceDN w:val="0"/>
        <w:spacing w:before="960" w:after="0"/>
        <w:ind w:right="85"/>
        <w:jc w:val="center"/>
        <w:rPr>
          <w:sz w:val="24"/>
          <w:szCs w:val="24"/>
        </w:rPr>
      </w:pPr>
      <w:r w:rsidRPr="00D304FC">
        <w:rPr>
          <w:rFonts w:cs="Arial"/>
          <w:sz w:val="24"/>
        </w:rPr>
        <w:t>DG DIGIT</w:t>
      </w:r>
    </w:p>
    <w:p w14:paraId="747A9E91" w14:textId="0BBA77B0" w:rsidR="00B669C3" w:rsidRPr="00CC3D47" w:rsidRDefault="00B669C3" w:rsidP="00B94995">
      <w:pPr>
        <w:widowControl w:val="0"/>
        <w:autoSpaceDE w:val="0"/>
        <w:autoSpaceDN w:val="0"/>
        <w:ind w:right="85"/>
        <w:jc w:val="center"/>
        <w:rPr>
          <w:rFonts w:cs="Arial"/>
          <w:sz w:val="24"/>
        </w:rPr>
      </w:pPr>
      <w:r w:rsidRPr="00CC3D47">
        <w:rPr>
          <w:rFonts w:cs="Arial"/>
          <w:sz w:val="24"/>
        </w:rPr>
        <w:t>Unit</w:t>
      </w:r>
      <w:r w:rsidR="006D7B77">
        <w:rPr>
          <w:rFonts w:cs="Arial"/>
          <w:sz w:val="24"/>
        </w:rPr>
        <w:t xml:space="preserve"> </w:t>
      </w:r>
      <w:r w:rsidR="00E834BE" w:rsidRPr="00CC3D47">
        <w:rPr>
          <w:rFonts w:cs="Arial"/>
          <w:sz w:val="24"/>
        </w:rPr>
        <w:t>B3</w:t>
      </w:r>
    </w:p>
    <w:p w14:paraId="1F221843" w14:textId="479A1CA5" w:rsidR="001701F9" w:rsidRPr="006A46FE" w:rsidRDefault="006D7B77" w:rsidP="00AB3D32">
      <w:pPr>
        <w:pStyle w:val="Title"/>
        <w:rPr>
          <w:sz w:val="40"/>
        </w:rPr>
      </w:pPr>
      <w:r w:rsidRPr="006A46FE">
        <w:rPr>
          <w:sz w:val="40"/>
        </w:rPr>
        <w:t xml:space="preserve">EU-FOSSA 2: </w:t>
      </w:r>
      <w:r w:rsidR="006A46FE" w:rsidRPr="006A46FE">
        <w:rPr>
          <w:sz w:val="40"/>
        </w:rPr>
        <w:t xml:space="preserve">Establishing </w:t>
      </w:r>
      <w:bookmarkStart w:id="1" w:name="_GoBack"/>
      <w:bookmarkEnd w:id="1"/>
      <w:r w:rsidR="006A46FE" w:rsidRPr="006A46FE">
        <w:rPr>
          <w:sz w:val="40"/>
        </w:rPr>
        <w:t>h</w:t>
      </w:r>
      <w:r w:rsidR="006A46FE" w:rsidRPr="006A46FE">
        <w:rPr>
          <w:sz w:val="40"/>
        </w:rPr>
        <w:t xml:space="preserve">igh-level </w:t>
      </w:r>
      <w:r w:rsidR="006A46FE" w:rsidRPr="006A46FE">
        <w:rPr>
          <w:sz w:val="40"/>
        </w:rPr>
        <w:t xml:space="preserve">requirements for </w:t>
      </w:r>
      <w:r w:rsidR="006A46FE">
        <w:rPr>
          <w:sz w:val="40"/>
        </w:rPr>
        <w:t xml:space="preserve">the provision of assistance in the areas of </w:t>
      </w:r>
      <w:r w:rsidR="006A46FE">
        <w:rPr>
          <w:sz w:val="40"/>
        </w:rPr>
        <w:br/>
        <w:t>“</w:t>
      </w:r>
      <w:r w:rsidR="006A46FE" w:rsidRPr="006A46FE">
        <w:rPr>
          <w:sz w:val="40"/>
        </w:rPr>
        <w:t xml:space="preserve">IT </w:t>
      </w:r>
      <w:r w:rsidR="006A46FE">
        <w:rPr>
          <w:sz w:val="40"/>
        </w:rPr>
        <w:t xml:space="preserve">Support” </w:t>
      </w:r>
      <w:r w:rsidRPr="006A46FE">
        <w:rPr>
          <w:sz w:val="40"/>
        </w:rPr>
        <w:t xml:space="preserve">and </w:t>
      </w:r>
      <w:r w:rsidR="006A46FE">
        <w:rPr>
          <w:sz w:val="40"/>
        </w:rPr>
        <w:t>“</w:t>
      </w:r>
      <w:r w:rsidR="006A46FE" w:rsidRPr="006A46FE">
        <w:rPr>
          <w:sz w:val="40"/>
        </w:rPr>
        <w:t>I</w:t>
      </w:r>
      <w:r w:rsidRPr="006A46FE">
        <w:rPr>
          <w:sz w:val="40"/>
        </w:rPr>
        <w:t xml:space="preserve">ntellectual </w:t>
      </w:r>
      <w:r w:rsidR="006A46FE" w:rsidRPr="006A46FE">
        <w:rPr>
          <w:sz w:val="40"/>
        </w:rPr>
        <w:t>P</w:t>
      </w:r>
      <w:r w:rsidRPr="006A46FE">
        <w:rPr>
          <w:sz w:val="40"/>
        </w:rPr>
        <w:t xml:space="preserve">roperty </w:t>
      </w:r>
      <w:r w:rsidR="006A46FE" w:rsidRPr="006A46FE">
        <w:rPr>
          <w:sz w:val="40"/>
        </w:rPr>
        <w:t>Rights</w:t>
      </w:r>
      <w:r w:rsidR="006A46FE">
        <w:rPr>
          <w:sz w:val="40"/>
        </w:rPr>
        <w:t>”</w:t>
      </w:r>
      <w:r w:rsidRPr="006A46FE">
        <w:rPr>
          <w:sz w:val="40"/>
        </w:rPr>
        <w:t xml:space="preserve"> </w:t>
      </w:r>
      <w:r w:rsidR="006A46FE">
        <w:rPr>
          <w:sz w:val="40"/>
        </w:rPr>
        <w:br/>
      </w:r>
      <w:r w:rsidR="006A46FE">
        <w:rPr>
          <w:sz w:val="40"/>
        </w:rPr>
        <w:t xml:space="preserve">to </w:t>
      </w:r>
      <w:r w:rsidR="006A46FE" w:rsidRPr="006A46FE">
        <w:rPr>
          <w:sz w:val="40"/>
        </w:rPr>
        <w:t xml:space="preserve">open source software projects </w:t>
      </w:r>
      <w:r w:rsidR="006A46FE">
        <w:rPr>
          <w:sz w:val="40"/>
        </w:rPr>
        <w:t xml:space="preserve">at </w:t>
      </w:r>
      <w:r w:rsidRPr="006A46FE">
        <w:rPr>
          <w:sz w:val="40"/>
        </w:rPr>
        <w:t xml:space="preserve">selected European institutions and </w:t>
      </w:r>
      <w:r w:rsidR="006A46FE">
        <w:rPr>
          <w:sz w:val="40"/>
        </w:rPr>
        <w:t xml:space="preserve">an </w:t>
      </w:r>
      <w:r w:rsidRPr="006A46FE">
        <w:rPr>
          <w:sz w:val="40"/>
        </w:rPr>
        <w:t>analysis of the market</w:t>
      </w:r>
      <w:r w:rsidR="006A46FE">
        <w:rPr>
          <w:sz w:val="40"/>
        </w:rPr>
        <w:t xml:space="preserve"> </w:t>
      </w:r>
      <w:r w:rsidRPr="006A46FE">
        <w:rPr>
          <w:sz w:val="40"/>
        </w:rPr>
        <w:br/>
      </w:r>
      <w:r w:rsidRPr="006A46FE">
        <w:rPr>
          <w:sz w:val="40"/>
        </w:rPr>
        <w:br/>
      </w:r>
      <w:r w:rsidR="003223A5" w:rsidRPr="006A46FE">
        <w:rPr>
          <w:sz w:val="40"/>
        </w:rPr>
        <w:t>D1</w:t>
      </w:r>
      <w:r w:rsidRPr="006A46FE">
        <w:rPr>
          <w:sz w:val="40"/>
        </w:rPr>
        <w:t>1</w:t>
      </w:r>
      <w:r w:rsidR="00CC1107" w:rsidRPr="006A46FE">
        <w:rPr>
          <w:sz w:val="40"/>
        </w:rPr>
        <w:t xml:space="preserve">.01 </w:t>
      </w:r>
      <w:r w:rsidR="003223A5" w:rsidRPr="006A46FE">
        <w:rPr>
          <w:sz w:val="40"/>
        </w:rPr>
        <w:t>Final Report</w:t>
      </w:r>
      <w:r w:rsidR="00EB409C" w:rsidRPr="006A46FE">
        <w:rPr>
          <w:sz w:val="40"/>
        </w:rPr>
        <w:t xml:space="preserve"> Public Version</w:t>
      </w:r>
    </w:p>
    <w:bookmarkStart w:id="2" w:name="eltqSubject"/>
    <w:bookmarkStart w:id="3" w:name="techSectionBreak1"/>
    <w:bookmarkEnd w:id="0"/>
    <w:p w14:paraId="7A099848" w14:textId="169D6E04" w:rsidR="00865486" w:rsidRPr="00BF261F" w:rsidRDefault="003E7544" w:rsidP="00E834BE">
      <w:pPr>
        <w:pStyle w:val="SubTitle1"/>
        <w:spacing w:before="600" w:after="0"/>
        <w:rPr>
          <w:color w:val="E36C0A" w:themeColor="accent6" w:themeShade="BF"/>
          <w:lang w:val="fr-BE"/>
        </w:rPr>
      </w:pPr>
      <w:sdt>
        <w:sdtPr>
          <w:rPr>
            <w:rFonts w:asciiTheme="minorHAnsi" w:hAnsiTheme="minorHAnsi" w:cstheme="minorHAnsi"/>
            <w:color w:val="984806" w:themeColor="accent6" w:themeShade="80"/>
            <w:sz w:val="32"/>
            <w:szCs w:val="22"/>
            <w:lang w:val="fr-BE"/>
          </w:rPr>
          <w:alias w:val="Subject"/>
          <w:tag w:val=""/>
          <w:id w:val="-1546049802"/>
          <w:placeholder>
            <w:docPart w:val="9873F3F3A78E4E848E5227C86415E805"/>
          </w:placeholder>
          <w:dataBinding w:prefixMappings="xmlns:ns0='http://purl.org/dc/elements/1.1/' xmlns:ns1='http://schemas.openxmlformats.org/package/2006/metadata/core-properties' " w:xpath="/ns1:coreProperties[1]/ns0:subject[1]" w:storeItemID="{6C3C8BC8-F283-45AE-878A-BAB7291924A1}"/>
          <w:text/>
        </w:sdtPr>
        <w:sdtEndPr/>
        <w:sdtContent>
          <w:r w:rsidR="006D7B77">
            <w:rPr>
              <w:rFonts w:asciiTheme="minorHAnsi" w:hAnsiTheme="minorHAnsi" w:cstheme="minorHAnsi"/>
              <w:color w:val="984806" w:themeColor="accent6" w:themeShade="80"/>
              <w:sz w:val="32"/>
              <w:szCs w:val="22"/>
              <w:lang w:val="fr-BE"/>
            </w:rPr>
            <w:t xml:space="preserve">EU-FOSSA 2: </w:t>
          </w:r>
          <w:proofErr w:type="spellStart"/>
          <w:r w:rsidR="006D7B77">
            <w:rPr>
              <w:rFonts w:asciiTheme="minorHAnsi" w:hAnsiTheme="minorHAnsi" w:cstheme="minorHAnsi"/>
              <w:color w:val="984806" w:themeColor="accent6" w:themeShade="80"/>
              <w:sz w:val="32"/>
              <w:szCs w:val="22"/>
              <w:lang w:val="fr-BE"/>
            </w:rPr>
            <w:t>Contract</w:t>
          </w:r>
          <w:proofErr w:type="spellEnd"/>
          <w:r w:rsidR="006D7B77">
            <w:rPr>
              <w:rFonts w:asciiTheme="minorHAnsi" w:hAnsiTheme="minorHAnsi" w:cstheme="minorHAnsi"/>
              <w:color w:val="984806" w:themeColor="accent6" w:themeShade="80"/>
              <w:sz w:val="32"/>
              <w:szCs w:val="22"/>
              <w:lang w:val="fr-BE"/>
            </w:rPr>
            <w:t xml:space="preserve"> ABC IV-000167 Lot 3, DI/07624</w:t>
          </w:r>
        </w:sdtContent>
      </w:sdt>
    </w:p>
    <w:bookmarkEnd w:id="2"/>
    <w:p w14:paraId="5D23E91B" w14:textId="1824684C" w:rsidR="00865486" w:rsidRPr="00D304FC" w:rsidRDefault="00865486" w:rsidP="001F2256">
      <w:pPr>
        <w:spacing w:before="1560" w:after="0"/>
        <w:ind w:left="3600" w:firstLine="720"/>
        <w:jc w:val="left"/>
        <w:rPr>
          <w:b/>
          <w:color w:val="E36C0A" w:themeColor="accent6" w:themeShade="BF"/>
          <w:sz w:val="40"/>
        </w:rPr>
      </w:pPr>
      <w:r w:rsidRPr="00D304FC">
        <w:t xml:space="preserve">Date: </w:t>
      </w:r>
      <w:r w:rsidRPr="00D304FC">
        <w:tab/>
      </w:r>
      <w:r w:rsidRPr="00D304FC">
        <w:tab/>
      </w:r>
      <w:sdt>
        <w:sdtPr>
          <w:rPr>
            <w:rFonts w:asciiTheme="minorHAnsi" w:eastAsia="Calibri" w:hAnsiTheme="minorHAnsi" w:cstheme="minorHAnsi"/>
            <w:bCs/>
            <w:color w:val="984806" w:themeColor="accent6" w:themeShade="80"/>
          </w:rPr>
          <w:alias w:val="Date"/>
          <w:tag w:val="Date"/>
          <w:id w:val="1179472455"/>
          <w:placeholder>
            <w:docPart w:val="954717ADF944403384134A168C40BD40"/>
          </w:placeholder>
          <w:dataBinding w:prefixMappings="xmlns:ns0='http://schemas.microsoft.com/office/2006/coverPageProps' " w:xpath="/ns0:CoverPageProperties[1]/ns0:PublishDate[1]" w:storeItemID="{55AF091B-3C7A-41E3-B477-F2FDAA23CFDA}"/>
          <w:date w:fullDate="2020-05-04T00:00:00Z">
            <w:dateFormat w:val="dd/MM/yyyy"/>
            <w:lid w:val="en-GB"/>
            <w:storeMappedDataAs w:val="dateTime"/>
            <w:calendar w:val="gregorian"/>
          </w:date>
        </w:sdtPr>
        <w:sdtEndPr/>
        <w:sdtContent>
          <w:r w:rsidR="006A46FE">
            <w:rPr>
              <w:rFonts w:asciiTheme="minorHAnsi" w:eastAsia="Calibri" w:hAnsiTheme="minorHAnsi" w:cstheme="minorHAnsi"/>
              <w:bCs/>
              <w:color w:val="984806" w:themeColor="accent6" w:themeShade="80"/>
            </w:rPr>
            <w:t>04/05/2020</w:t>
          </w:r>
        </w:sdtContent>
      </w:sdt>
    </w:p>
    <w:p w14:paraId="45B2A0D4" w14:textId="2C13A681" w:rsidR="00865486" w:rsidRPr="00D304FC" w:rsidRDefault="00865486" w:rsidP="00865486">
      <w:pPr>
        <w:spacing w:after="0"/>
        <w:ind w:left="3600" w:firstLine="720"/>
        <w:jc w:val="left"/>
        <w:rPr>
          <w:b/>
          <w:sz w:val="40"/>
        </w:rPr>
      </w:pPr>
      <w:r w:rsidRPr="00D304FC">
        <w:rPr>
          <w:rFonts w:asciiTheme="minorHAnsi" w:hAnsiTheme="minorHAnsi" w:cstheme="minorHAnsi"/>
        </w:rPr>
        <w:t xml:space="preserve">Doc. Version: </w:t>
      </w:r>
      <w:r w:rsidRPr="00D304FC">
        <w:rPr>
          <w:rFonts w:asciiTheme="minorHAnsi" w:hAnsiTheme="minorHAnsi" w:cstheme="minorHAnsi"/>
        </w:rPr>
        <w:tab/>
      </w:r>
      <w:sdt>
        <w:sdtPr>
          <w:rPr>
            <w:rFonts w:asciiTheme="minorHAnsi" w:eastAsia="PMingLiU" w:hAnsiTheme="minorHAnsi" w:cstheme="minorHAnsi"/>
            <w:color w:val="984806" w:themeColor="accent6" w:themeShade="80"/>
          </w:rPr>
          <w:alias w:val="Version"/>
          <w:tag w:val=""/>
          <w:id w:val="962387778"/>
          <w:placeholder>
            <w:docPart w:val="F5473806E09B4E83BACD8F9F8D09FA58"/>
          </w:placeholder>
          <w:dataBinding w:prefixMappings="xmlns:ns0='http://purl.org/dc/elements/1.1/' xmlns:ns1='http://schemas.openxmlformats.org/package/2006/metadata/core-properties' " w:xpath="/ns1:coreProperties[1]/ns1:contentStatus[1]" w:storeItemID="{6C3C8BC8-F283-45AE-878A-BAB7291924A1}"/>
          <w:text/>
        </w:sdtPr>
        <w:sdtEndPr/>
        <w:sdtContent>
          <w:r w:rsidR="006A46FE">
            <w:rPr>
              <w:rFonts w:asciiTheme="minorHAnsi" w:eastAsia="PMingLiU" w:hAnsiTheme="minorHAnsi" w:cstheme="minorHAnsi"/>
              <w:color w:val="984806" w:themeColor="accent6" w:themeShade="80"/>
            </w:rPr>
            <w:t>1.2</w:t>
          </w:r>
        </w:sdtContent>
      </w:sdt>
    </w:p>
    <w:p w14:paraId="70D0ADB2" w14:textId="77777777" w:rsidR="00865486" w:rsidRPr="00D304FC" w:rsidRDefault="00865486" w:rsidP="00926BED">
      <w:pPr>
        <w:spacing w:after="460"/>
        <w:ind w:left="3600"/>
        <w:jc w:val="center"/>
      </w:pPr>
    </w:p>
    <w:p w14:paraId="10A466D9" w14:textId="77777777" w:rsidR="00865486" w:rsidRPr="00D304FC" w:rsidRDefault="00865486" w:rsidP="00865486"/>
    <w:p w14:paraId="0E0A5CF1" w14:textId="77777777" w:rsidR="00865486" w:rsidRPr="00D304FC" w:rsidRDefault="00865486" w:rsidP="00865486"/>
    <w:p w14:paraId="3E9C2F51" w14:textId="77777777" w:rsidR="00865486" w:rsidRPr="00D304FC" w:rsidRDefault="00865486" w:rsidP="00865486"/>
    <w:p w14:paraId="08CFFEE3" w14:textId="77777777" w:rsidR="00865486" w:rsidRPr="00D304FC" w:rsidRDefault="00865486" w:rsidP="00865486"/>
    <w:p w14:paraId="02EC307D" w14:textId="77777777" w:rsidR="003223A5" w:rsidRPr="00D304FC" w:rsidRDefault="003223A5" w:rsidP="00865486">
      <w:pPr>
        <w:rPr>
          <w:i/>
        </w:rPr>
      </w:pPr>
    </w:p>
    <w:p w14:paraId="077851AB" w14:textId="1A6015B7" w:rsidR="00B670B8" w:rsidRPr="00D304FC" w:rsidRDefault="003E7544" w:rsidP="00B670B8">
      <w:pPr>
        <w:jc w:val="center"/>
        <w:rPr>
          <w:rFonts w:asciiTheme="minorHAnsi" w:hAnsiTheme="minorHAnsi"/>
          <w:i/>
          <w:color w:val="808080" w:themeColor="background1" w:themeShade="80"/>
        </w:rPr>
      </w:pPr>
      <w:sdt>
        <w:sdtPr>
          <w:rPr>
            <w:rFonts w:asciiTheme="minorHAnsi" w:hAnsiTheme="minorHAnsi"/>
            <w:i/>
            <w:color w:val="808080" w:themeColor="background1" w:themeShade="80"/>
            <w:lang w:eastAsia="en-US"/>
          </w:rPr>
          <w:alias w:val="V.Template"/>
          <w:id w:val="764582085"/>
          <w:placeholder>
            <w:docPart w:val="5BC51B25A0D94C2B8BF4A88B75D16F3D"/>
          </w:placeholder>
          <w:dataBinding w:prefixMappings="xmlns:ns0='http://schemas.microsoft.com/office/2006/coverPageProps' " w:xpath="/ns0:CoverPageProperties[1]/ns0:Abstract[1]" w:storeItemID="{55AF091B-3C7A-41E3-B477-F2FDAA23CFDA}"/>
          <w:text/>
        </w:sdtPr>
        <w:sdtEndPr/>
        <w:sdtContent>
          <w:r w:rsidR="00AD422C">
            <w:rPr>
              <w:rFonts w:asciiTheme="minorHAnsi" w:hAnsiTheme="minorHAnsi"/>
              <w:i/>
              <w:color w:val="808080" w:themeColor="background1" w:themeShade="80"/>
              <w:lang w:eastAsia="en-US"/>
            </w:rPr>
            <w:t xml:space="preserve">This template </w:t>
          </w:r>
          <w:proofErr w:type="gramStart"/>
          <w:r w:rsidR="00AD422C">
            <w:rPr>
              <w:rFonts w:asciiTheme="minorHAnsi" w:hAnsiTheme="minorHAnsi"/>
              <w:i/>
              <w:color w:val="808080" w:themeColor="background1" w:themeShade="80"/>
              <w:lang w:eastAsia="en-US"/>
            </w:rPr>
            <w:t>is based</w:t>
          </w:r>
          <w:proofErr w:type="gramEnd"/>
          <w:r w:rsidR="00AD422C">
            <w:rPr>
              <w:rFonts w:asciiTheme="minorHAnsi" w:hAnsiTheme="minorHAnsi"/>
              <w:i/>
              <w:color w:val="808080" w:themeColor="background1" w:themeShade="80"/>
              <w:lang w:eastAsia="en-US"/>
            </w:rPr>
            <w:t xml:space="preserve"> on PM² v2.5</w:t>
          </w:r>
        </w:sdtContent>
      </w:sdt>
      <w:r w:rsidR="00B670B8" w:rsidRPr="00D304FC">
        <w:rPr>
          <w:rFonts w:asciiTheme="minorHAnsi" w:hAnsiTheme="minorHAnsi"/>
          <w:i/>
          <w:color w:val="808080" w:themeColor="background1" w:themeShade="80"/>
        </w:rPr>
        <w:t xml:space="preserve"> </w:t>
      </w:r>
    </w:p>
    <w:bookmarkStart w:id="4" w:name="_Ref392497441"/>
    <w:bookmarkStart w:id="5" w:name="_Ref392497446"/>
    <w:bookmarkStart w:id="6" w:name="_Ref392497451"/>
    <w:bookmarkStart w:id="7" w:name="_Ref392497549"/>
    <w:bookmarkStart w:id="8" w:name="eltqToC"/>
    <w:bookmarkEnd w:id="3"/>
    <w:p w14:paraId="2DE1BB0E" w14:textId="2EF6DB78" w:rsidR="00865486" w:rsidRPr="00D304FC" w:rsidRDefault="00FE659E" w:rsidP="00B60CD4">
      <w:pPr>
        <w:pStyle w:val="TOCHeading"/>
      </w:pPr>
      <w:r w:rsidRPr="00D304FC">
        <w:rPr>
          <w:noProof/>
        </w:rPr>
        <mc:AlternateContent>
          <mc:Choice Requires="wps">
            <w:drawing>
              <wp:anchor distT="0" distB="0" distL="114300" distR="114300" simplePos="0" relativeHeight="251658242" behindDoc="1" locked="0" layoutInCell="1" allowOverlap="1" wp14:anchorId="14CEA6DD" wp14:editId="56E43231">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5DABEB0F" w14:textId="77777777" w:rsidR="006F0FB8" w:rsidRDefault="006F0FB8" w:rsidP="008654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CEA6DD" id="Rectangle 11" o:spid="_x0000_s1026" style="position:absolute;left:0;text-align:left;margin-left:0;margin-top:813.25pt;width:594.75pt;height:3.6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AZOJs5IQIAAEgEAAAOAAAAAAAAAAAAAAAAAC4CAABkcnMvZTJvRG9jLnht&#10;bFBLAQItABQABgAIAAAAIQCihKbd3wAAAAsBAAAPAAAAAAAAAAAAAAAAAHsEAABkcnMvZG93bnJl&#10;di54bWxQSwUGAAAAAAQABADzAAAAhwUAAAAA&#10;" fillcolor="#4f81bc" strokecolor="#4f81bc">
                <v:textbox>
                  <w:txbxContent>
                    <w:p w14:paraId="5DABEB0F" w14:textId="77777777" w:rsidR="006F0FB8" w:rsidRDefault="006F0FB8" w:rsidP="00865486">
                      <w:pPr>
                        <w:jc w:val="center"/>
                      </w:pPr>
                    </w:p>
                  </w:txbxContent>
                </v:textbox>
              </v:rect>
            </w:pict>
          </mc:Fallback>
        </mc:AlternateContent>
      </w:r>
      <w:bookmarkStart w:id="9" w:name="_Toc378772817"/>
      <w:bookmarkStart w:id="10" w:name="_Toc378776231"/>
      <w:bookmarkStart w:id="11" w:name="_Toc378780575"/>
      <w:bookmarkStart w:id="12" w:name="_Toc378785707"/>
      <w:bookmarkStart w:id="13" w:name="_Toc378786786"/>
      <w:bookmarkStart w:id="14" w:name="_Toc378829636"/>
      <w:bookmarkStart w:id="15" w:name="_Toc378833566"/>
      <w:bookmarkStart w:id="16" w:name="_Toc378834236"/>
      <w:bookmarkStart w:id="17" w:name="_Toc378841494"/>
      <w:bookmarkStart w:id="18" w:name="_Toc378845215"/>
      <w:bookmarkStart w:id="19" w:name="_Toc379472369"/>
      <w:bookmarkStart w:id="20" w:name="_Toc379533149"/>
      <w:bookmarkStart w:id="21" w:name="_Toc379533185"/>
      <w:bookmarkStart w:id="22" w:name="_Toc379535546"/>
      <w:bookmarkStart w:id="23" w:name="_Toc381859523"/>
      <w:bookmarkStart w:id="24" w:name="_Toc381882056"/>
      <w:r w:rsidR="009A1C65" w:rsidRPr="00D304FC">
        <w:t>DOCUMENT CONTROL INFORMATION</w:t>
      </w:r>
      <w:bookmarkEnd w:id="4"/>
      <w:bookmarkEnd w:id="5"/>
      <w:bookmarkEnd w:id="6"/>
      <w:bookmarkEnd w:id="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912"/>
        <w:gridCol w:w="6438"/>
      </w:tblGrid>
      <w:tr w:rsidR="00865486" w:rsidRPr="00D304FC" w14:paraId="10195796" w14:textId="77777777" w:rsidTr="00E8273A">
        <w:trPr>
          <w:trHeight w:val="479"/>
        </w:trPr>
        <w:tc>
          <w:tcPr>
            <w:tcW w:w="1557" w:type="pct"/>
            <w:shd w:val="clear" w:color="auto" w:fill="4F81BD"/>
            <w:hideMark/>
          </w:tcPr>
          <w:p w14:paraId="47D1C8D3" w14:textId="77777777" w:rsidR="00865486" w:rsidRPr="00D304FC" w:rsidRDefault="00865486" w:rsidP="00E8273A">
            <w:pPr>
              <w:spacing w:before="60" w:after="0" w:line="276" w:lineRule="auto"/>
              <w:jc w:val="left"/>
              <w:rPr>
                <w:rFonts w:asciiTheme="minorHAnsi" w:hAnsiTheme="minorHAnsi"/>
                <w:b/>
                <w:color w:val="FFFFFF" w:themeColor="background1"/>
                <w:sz w:val="16"/>
                <w:szCs w:val="16"/>
              </w:rPr>
            </w:pPr>
            <w:r w:rsidRPr="00D304FC">
              <w:rPr>
                <w:rFonts w:asciiTheme="minorHAnsi" w:hAnsiTheme="minorHAnsi"/>
                <w:b/>
                <w:color w:val="FFFFFF" w:themeColor="background1"/>
                <w:sz w:val="16"/>
                <w:szCs w:val="16"/>
              </w:rPr>
              <w:t>Settings</w:t>
            </w:r>
          </w:p>
        </w:tc>
        <w:tc>
          <w:tcPr>
            <w:tcW w:w="3443" w:type="pct"/>
            <w:shd w:val="clear" w:color="auto" w:fill="4F81BD"/>
            <w:hideMark/>
          </w:tcPr>
          <w:p w14:paraId="56121E18" w14:textId="77777777" w:rsidR="00865486" w:rsidRPr="00D304FC" w:rsidRDefault="00865486" w:rsidP="00E8273A">
            <w:pPr>
              <w:spacing w:before="60" w:after="0" w:line="276" w:lineRule="auto"/>
              <w:jc w:val="left"/>
              <w:rPr>
                <w:rFonts w:asciiTheme="minorHAnsi" w:hAnsiTheme="minorHAnsi"/>
                <w:b/>
                <w:color w:val="FFFFFF" w:themeColor="background1"/>
                <w:sz w:val="16"/>
                <w:szCs w:val="16"/>
              </w:rPr>
            </w:pPr>
            <w:r w:rsidRPr="00D304FC">
              <w:rPr>
                <w:rFonts w:asciiTheme="minorHAnsi" w:hAnsiTheme="minorHAnsi"/>
                <w:b/>
                <w:color w:val="FFFFFF" w:themeColor="background1"/>
                <w:sz w:val="16"/>
                <w:szCs w:val="16"/>
              </w:rPr>
              <w:t>Value</w:t>
            </w:r>
          </w:p>
        </w:tc>
      </w:tr>
      <w:tr w:rsidR="00865486" w:rsidRPr="00D304FC" w14:paraId="7AD89BC1" w14:textId="77777777" w:rsidTr="00E8273A">
        <w:trPr>
          <w:trHeight w:val="426"/>
        </w:trPr>
        <w:tc>
          <w:tcPr>
            <w:tcW w:w="1557" w:type="pct"/>
            <w:hideMark/>
          </w:tcPr>
          <w:p w14:paraId="3741D94E" w14:textId="77777777" w:rsidR="00865486" w:rsidRPr="00D304FC" w:rsidRDefault="00865486" w:rsidP="00E8273A">
            <w:pPr>
              <w:spacing w:before="60" w:after="0" w:line="276" w:lineRule="auto"/>
              <w:jc w:val="left"/>
              <w:rPr>
                <w:rFonts w:asciiTheme="minorHAnsi" w:eastAsia="PMingLiU" w:hAnsiTheme="minorHAnsi" w:cstheme="minorHAnsi"/>
                <w:color w:val="984806" w:themeColor="accent6" w:themeShade="80"/>
                <w:sz w:val="16"/>
                <w:szCs w:val="16"/>
              </w:rPr>
            </w:pPr>
            <w:r w:rsidRPr="00D304FC">
              <w:rPr>
                <w:rFonts w:asciiTheme="minorHAnsi" w:hAnsiTheme="minorHAnsi" w:cstheme="minorHAnsi"/>
                <w:b/>
                <w:bCs/>
                <w:sz w:val="16"/>
                <w:szCs w:val="16"/>
              </w:rPr>
              <w:t>Document Title:</w:t>
            </w:r>
          </w:p>
        </w:tc>
        <w:tc>
          <w:tcPr>
            <w:tcW w:w="3443" w:type="pct"/>
            <w:hideMark/>
          </w:tcPr>
          <w:p w14:paraId="743A4792" w14:textId="40F20442" w:rsidR="00E22032" w:rsidRPr="00E22032" w:rsidRDefault="00086FBC" w:rsidP="003A2148">
            <w:pPr>
              <w:spacing w:before="60" w:after="0" w:line="276" w:lineRule="auto"/>
              <w:jc w:val="left"/>
            </w:pPr>
            <w:r w:rsidRPr="00D304FC">
              <w:rPr>
                <w:rFonts w:asciiTheme="minorHAnsi" w:eastAsia="PMingLiU" w:hAnsiTheme="minorHAnsi" w:cstheme="minorHAnsi"/>
                <w:color w:val="984806" w:themeColor="accent6" w:themeShade="80"/>
                <w:sz w:val="16"/>
                <w:szCs w:val="16"/>
              </w:rPr>
              <w:fldChar w:fldCharType="begin"/>
            </w:r>
            <w:r w:rsidR="00865486" w:rsidRPr="00D304FC">
              <w:rPr>
                <w:rFonts w:asciiTheme="minorHAnsi" w:eastAsia="PMingLiU" w:hAnsiTheme="minorHAnsi" w:cstheme="minorHAnsi"/>
                <w:color w:val="984806" w:themeColor="accent6" w:themeShade="80"/>
                <w:sz w:val="16"/>
                <w:szCs w:val="16"/>
              </w:rPr>
              <w:instrText xml:space="preserve"> TITLE   \* MERGEFORMAT </w:instrText>
            </w:r>
            <w:r w:rsidRPr="00D304FC">
              <w:rPr>
                <w:rFonts w:asciiTheme="minorHAnsi" w:eastAsia="PMingLiU" w:hAnsiTheme="minorHAnsi" w:cstheme="minorHAnsi"/>
                <w:color w:val="984806" w:themeColor="accent6" w:themeShade="80"/>
                <w:sz w:val="16"/>
                <w:szCs w:val="16"/>
              </w:rPr>
              <w:fldChar w:fldCharType="separate"/>
            </w:r>
            <w:r w:rsidR="00E22032">
              <w:rPr>
                <w:rFonts w:asciiTheme="minorHAnsi" w:eastAsia="PMingLiU" w:hAnsiTheme="minorHAnsi" w:cstheme="minorHAnsi"/>
                <w:color w:val="984806" w:themeColor="accent6" w:themeShade="80"/>
                <w:sz w:val="16"/>
                <w:szCs w:val="16"/>
              </w:rPr>
              <w:t>D11.01- Final Report Public Version</w:t>
            </w:r>
            <w:r w:rsidRPr="00D304FC">
              <w:rPr>
                <w:rFonts w:asciiTheme="minorHAnsi" w:eastAsia="PMingLiU" w:hAnsiTheme="minorHAnsi" w:cstheme="minorHAnsi"/>
                <w:color w:val="984806" w:themeColor="accent6" w:themeShade="80"/>
                <w:sz w:val="16"/>
                <w:szCs w:val="16"/>
              </w:rPr>
              <w:fldChar w:fldCharType="end"/>
            </w:r>
          </w:p>
        </w:tc>
      </w:tr>
      <w:tr w:rsidR="00865486" w:rsidRPr="009D30F2" w14:paraId="7AC765F6" w14:textId="77777777" w:rsidTr="00E8273A">
        <w:trPr>
          <w:trHeight w:val="418"/>
        </w:trPr>
        <w:tc>
          <w:tcPr>
            <w:tcW w:w="1557" w:type="pct"/>
            <w:hideMark/>
          </w:tcPr>
          <w:p w14:paraId="62DC34B8" w14:textId="77777777" w:rsidR="00865486" w:rsidRPr="00D304FC" w:rsidRDefault="00865486" w:rsidP="00E8273A">
            <w:pPr>
              <w:spacing w:before="60" w:after="0" w:line="276" w:lineRule="auto"/>
              <w:jc w:val="left"/>
              <w:rPr>
                <w:rFonts w:asciiTheme="minorHAnsi" w:eastAsia="PMingLiU" w:hAnsiTheme="minorHAnsi" w:cstheme="minorHAnsi"/>
                <w:b/>
                <w:bCs/>
                <w:sz w:val="16"/>
                <w:szCs w:val="16"/>
              </w:rPr>
            </w:pPr>
            <w:r w:rsidRPr="00D304FC">
              <w:rPr>
                <w:rFonts w:asciiTheme="minorHAnsi" w:hAnsiTheme="minorHAnsi" w:cstheme="minorHAnsi"/>
                <w:b/>
                <w:bCs/>
                <w:sz w:val="16"/>
                <w:szCs w:val="16"/>
              </w:rPr>
              <w:t>Project Title:</w:t>
            </w:r>
          </w:p>
        </w:tc>
        <w:sdt>
          <w:sdtPr>
            <w:rPr>
              <w:rFonts w:asciiTheme="minorHAnsi" w:hAnsiTheme="minorHAnsi" w:cstheme="minorHAnsi"/>
              <w:color w:val="984806" w:themeColor="accent6" w:themeShade="80"/>
              <w:sz w:val="16"/>
              <w:szCs w:val="16"/>
              <w:lang w:val="fr-BE"/>
            </w:rPr>
            <w:alias w:val="Subject"/>
            <w:tag w:val=""/>
            <w:id w:val="505097928"/>
            <w:placeholder>
              <w:docPart w:val="65C56ECB052347E29447ABDD944F8D06"/>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hideMark/>
              </w:tcPr>
              <w:p w14:paraId="34DF6F8E" w14:textId="6EE158FA" w:rsidR="00865486" w:rsidRPr="00BF261F" w:rsidRDefault="006D7B77" w:rsidP="007078E2">
                <w:pPr>
                  <w:spacing w:before="60" w:after="0" w:line="276" w:lineRule="auto"/>
                  <w:jc w:val="left"/>
                  <w:rPr>
                    <w:rFonts w:asciiTheme="minorHAnsi" w:eastAsia="PMingLiU" w:hAnsiTheme="minorHAnsi" w:cstheme="minorHAnsi"/>
                    <w:color w:val="984806" w:themeColor="accent6" w:themeShade="80"/>
                    <w:sz w:val="16"/>
                    <w:szCs w:val="16"/>
                    <w:lang w:val="fr-BE"/>
                  </w:rPr>
                </w:pPr>
                <w:r>
                  <w:rPr>
                    <w:rFonts w:asciiTheme="minorHAnsi" w:hAnsiTheme="minorHAnsi" w:cstheme="minorHAnsi"/>
                    <w:color w:val="984806" w:themeColor="accent6" w:themeShade="80"/>
                    <w:sz w:val="16"/>
                    <w:szCs w:val="16"/>
                    <w:lang w:val="fr-BE"/>
                  </w:rPr>
                  <w:t xml:space="preserve">EU-FOSSA 2: </w:t>
                </w:r>
                <w:proofErr w:type="spellStart"/>
                <w:r>
                  <w:rPr>
                    <w:rFonts w:asciiTheme="minorHAnsi" w:hAnsiTheme="minorHAnsi" w:cstheme="minorHAnsi"/>
                    <w:color w:val="984806" w:themeColor="accent6" w:themeShade="80"/>
                    <w:sz w:val="16"/>
                    <w:szCs w:val="16"/>
                    <w:lang w:val="fr-BE"/>
                  </w:rPr>
                  <w:t>Contract</w:t>
                </w:r>
                <w:proofErr w:type="spellEnd"/>
                <w:r>
                  <w:rPr>
                    <w:rFonts w:asciiTheme="minorHAnsi" w:hAnsiTheme="minorHAnsi" w:cstheme="minorHAnsi"/>
                    <w:color w:val="984806" w:themeColor="accent6" w:themeShade="80"/>
                    <w:sz w:val="16"/>
                    <w:szCs w:val="16"/>
                    <w:lang w:val="fr-BE"/>
                  </w:rPr>
                  <w:t xml:space="preserve"> ABC IV-000167 Lot 3, DI/07624</w:t>
                </w:r>
              </w:p>
            </w:tc>
          </w:sdtContent>
        </w:sdt>
      </w:tr>
      <w:tr w:rsidR="00865486" w:rsidRPr="00D304FC" w14:paraId="0826425D" w14:textId="77777777" w:rsidTr="00BD7438">
        <w:trPr>
          <w:trHeight w:val="540"/>
        </w:trPr>
        <w:tc>
          <w:tcPr>
            <w:tcW w:w="1557" w:type="pct"/>
            <w:hideMark/>
          </w:tcPr>
          <w:p w14:paraId="4E9F843B" w14:textId="77777777" w:rsidR="00865486" w:rsidRPr="00D304FC" w:rsidRDefault="00865486" w:rsidP="00E8273A">
            <w:pPr>
              <w:spacing w:before="60" w:after="0" w:line="276" w:lineRule="auto"/>
              <w:jc w:val="left"/>
              <w:rPr>
                <w:rFonts w:asciiTheme="minorHAnsi" w:eastAsia="PMingLiU" w:hAnsiTheme="minorHAnsi" w:cstheme="minorHAnsi"/>
                <w:b/>
                <w:sz w:val="16"/>
                <w:szCs w:val="16"/>
              </w:rPr>
            </w:pPr>
            <w:r w:rsidRPr="00D304FC">
              <w:rPr>
                <w:rFonts w:asciiTheme="minorHAnsi" w:hAnsiTheme="minorHAnsi" w:cstheme="minorHAnsi"/>
                <w:b/>
                <w:sz w:val="16"/>
                <w:szCs w:val="16"/>
              </w:rPr>
              <w:t>Document Author:</w:t>
            </w:r>
          </w:p>
        </w:tc>
        <w:tc>
          <w:tcPr>
            <w:tcW w:w="3443" w:type="pct"/>
          </w:tcPr>
          <w:p w14:paraId="24591278" w14:textId="3F535837" w:rsidR="002E70D4" w:rsidRPr="00D304FC" w:rsidRDefault="00F93F61" w:rsidP="00E8273A">
            <w:pPr>
              <w:spacing w:before="60" w:after="0" w:line="276" w:lineRule="auto"/>
              <w:jc w:val="left"/>
              <w:rPr>
                <w:rFonts w:asciiTheme="minorHAnsi" w:eastAsia="PMingLiU" w:hAnsiTheme="minorHAnsi" w:cstheme="minorHAnsi"/>
                <w:color w:val="984806" w:themeColor="accent6" w:themeShade="80"/>
                <w:sz w:val="16"/>
                <w:szCs w:val="16"/>
              </w:rPr>
            </w:pPr>
            <w:proofErr w:type="spellStart"/>
            <w:r w:rsidRPr="00D304FC">
              <w:rPr>
                <w:rFonts w:asciiTheme="minorHAnsi" w:eastAsia="PMingLiU" w:hAnsiTheme="minorHAnsi" w:cstheme="minorHAnsi"/>
                <w:color w:val="984806" w:themeColor="accent6" w:themeShade="80"/>
                <w:sz w:val="16"/>
                <w:szCs w:val="16"/>
              </w:rPr>
              <w:t>Trasys</w:t>
            </w:r>
            <w:proofErr w:type="spellEnd"/>
            <w:r w:rsidRPr="00D304FC">
              <w:rPr>
                <w:rFonts w:asciiTheme="minorHAnsi" w:eastAsia="PMingLiU" w:hAnsiTheme="minorHAnsi" w:cstheme="minorHAnsi"/>
                <w:color w:val="984806" w:themeColor="accent6" w:themeShade="80"/>
                <w:sz w:val="16"/>
                <w:szCs w:val="16"/>
              </w:rPr>
              <w:t xml:space="preserve"> International (part of </w:t>
            </w:r>
            <w:r w:rsidR="00F54E51">
              <w:rPr>
                <w:rFonts w:asciiTheme="minorHAnsi" w:eastAsia="PMingLiU" w:hAnsiTheme="minorHAnsi" w:cstheme="minorHAnsi"/>
                <w:color w:val="984806" w:themeColor="accent6" w:themeShade="80"/>
                <w:sz w:val="16"/>
                <w:szCs w:val="16"/>
              </w:rPr>
              <w:t xml:space="preserve">the </w:t>
            </w:r>
            <w:r w:rsidRPr="00D304FC">
              <w:rPr>
                <w:rFonts w:asciiTheme="minorHAnsi" w:eastAsia="PMingLiU" w:hAnsiTheme="minorHAnsi" w:cstheme="minorHAnsi"/>
                <w:color w:val="984806" w:themeColor="accent6" w:themeShade="80"/>
                <w:sz w:val="16"/>
                <w:szCs w:val="16"/>
              </w:rPr>
              <w:t>NRB Group)</w:t>
            </w:r>
          </w:p>
        </w:tc>
      </w:tr>
      <w:tr w:rsidR="001B1B16" w:rsidRPr="009D30F2" w14:paraId="686C6B11" w14:textId="77777777" w:rsidTr="009B06E2">
        <w:tc>
          <w:tcPr>
            <w:tcW w:w="1557" w:type="pct"/>
            <w:hideMark/>
          </w:tcPr>
          <w:p w14:paraId="3ECCA92D" w14:textId="206E973B" w:rsidR="001B1B16" w:rsidRPr="00D304FC" w:rsidRDefault="001B1B16" w:rsidP="00840057">
            <w:pPr>
              <w:spacing w:before="60" w:after="0" w:line="276" w:lineRule="auto"/>
              <w:jc w:val="left"/>
              <w:rPr>
                <w:rFonts w:asciiTheme="minorHAnsi" w:hAnsiTheme="minorHAnsi" w:cstheme="minorHAnsi"/>
                <w:b/>
                <w:sz w:val="16"/>
                <w:szCs w:val="16"/>
                <w:lang w:eastAsia="ar-SA"/>
              </w:rPr>
            </w:pPr>
            <w:r w:rsidRPr="00D304FC">
              <w:rPr>
                <w:rFonts w:asciiTheme="minorHAnsi" w:hAnsiTheme="minorHAnsi" w:cstheme="minorHAnsi"/>
                <w:b/>
                <w:sz w:val="16"/>
                <w:szCs w:val="16"/>
                <w:lang w:eastAsia="ar-SA"/>
              </w:rPr>
              <w:t>Commission Project Manager</w:t>
            </w:r>
            <w:r w:rsidR="008202F6" w:rsidRPr="00D304FC">
              <w:rPr>
                <w:rFonts w:asciiTheme="minorHAnsi" w:hAnsiTheme="minorHAnsi" w:cstheme="minorHAnsi"/>
                <w:b/>
                <w:sz w:val="16"/>
                <w:szCs w:val="16"/>
                <w:lang w:eastAsia="ar-SA"/>
              </w:rPr>
              <w:t>s</w:t>
            </w:r>
            <w:r w:rsidRPr="00D304FC">
              <w:rPr>
                <w:rFonts w:asciiTheme="minorHAnsi" w:hAnsiTheme="minorHAnsi" w:cstheme="minorHAnsi"/>
                <w:b/>
                <w:sz w:val="16"/>
                <w:szCs w:val="16"/>
                <w:lang w:eastAsia="ar-SA"/>
              </w:rPr>
              <w:t xml:space="preserve"> (CPM)</w:t>
            </w:r>
          </w:p>
          <w:p w14:paraId="4C82F073" w14:textId="77777777" w:rsidR="001B1B16" w:rsidRPr="00D304FC" w:rsidRDefault="001B1B16" w:rsidP="00E8273A">
            <w:pPr>
              <w:spacing w:before="60" w:after="0" w:line="276" w:lineRule="auto"/>
              <w:jc w:val="left"/>
              <w:rPr>
                <w:rFonts w:asciiTheme="minorHAnsi" w:eastAsia="PMingLiU" w:hAnsiTheme="minorHAnsi" w:cstheme="minorHAnsi"/>
                <w:b/>
                <w:sz w:val="16"/>
                <w:szCs w:val="16"/>
              </w:rPr>
            </w:pPr>
            <w:r w:rsidRPr="00D304FC">
              <w:rPr>
                <w:rFonts w:asciiTheme="minorHAnsi" w:hAnsiTheme="minorHAnsi" w:cstheme="minorHAnsi"/>
                <w:b/>
                <w:sz w:val="16"/>
                <w:szCs w:val="16"/>
                <w:lang w:eastAsia="ar-SA"/>
              </w:rPr>
              <w:t>(European Commission) :</w:t>
            </w:r>
            <w:r w:rsidRPr="00D304FC">
              <w:rPr>
                <w:rFonts w:asciiTheme="minorHAnsi" w:hAnsiTheme="minorHAnsi" w:cstheme="minorHAnsi"/>
                <w:b/>
                <w:sz w:val="16"/>
                <w:szCs w:val="16"/>
              </w:rPr>
              <w:t xml:space="preserve"> </w:t>
            </w:r>
          </w:p>
        </w:tc>
        <w:tc>
          <w:tcPr>
            <w:tcW w:w="3443" w:type="pct"/>
          </w:tcPr>
          <w:p w14:paraId="39A77626" w14:textId="6B7DEE24" w:rsidR="002E70D4" w:rsidRPr="000E152C" w:rsidRDefault="0094531A" w:rsidP="00101D14">
            <w:pPr>
              <w:spacing w:before="60" w:after="0" w:line="276" w:lineRule="auto"/>
              <w:jc w:val="left"/>
              <w:rPr>
                <w:rFonts w:asciiTheme="minorHAnsi" w:eastAsia="PMingLiU" w:hAnsiTheme="minorHAnsi" w:cstheme="minorHAnsi"/>
                <w:color w:val="984806" w:themeColor="accent6" w:themeShade="80"/>
                <w:sz w:val="16"/>
                <w:szCs w:val="16"/>
                <w:lang w:val="fr-BE"/>
              </w:rPr>
            </w:pPr>
            <w:r w:rsidRPr="000E152C">
              <w:rPr>
                <w:rFonts w:asciiTheme="minorHAnsi" w:eastAsia="PMingLiU" w:hAnsiTheme="minorHAnsi" w:cstheme="minorHAnsi"/>
                <w:color w:val="984806" w:themeColor="accent6" w:themeShade="80"/>
                <w:sz w:val="16"/>
                <w:szCs w:val="16"/>
                <w:lang w:val="fr-BE"/>
              </w:rPr>
              <w:t xml:space="preserve">EU-FOSSA 2, </w:t>
            </w:r>
            <w:r w:rsidR="00EB409C" w:rsidRPr="000E152C">
              <w:rPr>
                <w:rFonts w:asciiTheme="minorHAnsi" w:eastAsia="PMingLiU" w:hAnsiTheme="minorHAnsi" w:cstheme="minorHAnsi"/>
                <w:color w:val="984806" w:themeColor="accent6" w:themeShade="80"/>
                <w:sz w:val="16"/>
                <w:szCs w:val="16"/>
                <w:lang w:val="fr-BE"/>
              </w:rPr>
              <w:t>OSPO (</w:t>
            </w:r>
            <w:r w:rsidRPr="000E152C">
              <w:rPr>
                <w:rFonts w:asciiTheme="minorHAnsi" w:eastAsia="PMingLiU" w:hAnsiTheme="minorHAnsi" w:cstheme="minorHAnsi"/>
                <w:color w:val="984806" w:themeColor="accent6" w:themeShade="80"/>
                <w:sz w:val="16"/>
                <w:szCs w:val="16"/>
                <w:lang w:val="fr-BE"/>
              </w:rPr>
              <w:t xml:space="preserve">EU-FOSSA 2, </w:t>
            </w:r>
            <w:r w:rsidR="00EB409C" w:rsidRPr="000E152C">
              <w:rPr>
                <w:rFonts w:asciiTheme="minorHAnsi" w:eastAsia="PMingLiU" w:hAnsiTheme="minorHAnsi" w:cstheme="minorHAnsi"/>
                <w:color w:val="984806" w:themeColor="accent6" w:themeShade="80"/>
                <w:sz w:val="16"/>
                <w:szCs w:val="16"/>
                <w:lang w:val="fr-BE"/>
              </w:rPr>
              <w:t>Open Source Programme Office</w:t>
            </w:r>
            <w:r w:rsidRPr="000E152C">
              <w:rPr>
                <w:rFonts w:asciiTheme="minorHAnsi" w:eastAsia="PMingLiU" w:hAnsiTheme="minorHAnsi" w:cstheme="minorHAnsi"/>
                <w:color w:val="984806" w:themeColor="accent6" w:themeShade="80"/>
                <w:sz w:val="16"/>
                <w:szCs w:val="16"/>
                <w:lang w:val="fr-BE"/>
              </w:rPr>
              <w:t>)</w:t>
            </w:r>
          </w:p>
        </w:tc>
      </w:tr>
      <w:tr w:rsidR="001B1B16" w:rsidRPr="00D304FC" w14:paraId="207D27AD" w14:textId="77777777" w:rsidTr="009B06E2">
        <w:tc>
          <w:tcPr>
            <w:tcW w:w="1557" w:type="pct"/>
            <w:hideMark/>
          </w:tcPr>
          <w:p w14:paraId="22544E28" w14:textId="77777777" w:rsidR="001B1B16" w:rsidRPr="00D304FC" w:rsidRDefault="001B1B16" w:rsidP="00E8273A">
            <w:pPr>
              <w:spacing w:before="60" w:after="0" w:line="276" w:lineRule="auto"/>
              <w:jc w:val="left"/>
              <w:rPr>
                <w:rFonts w:asciiTheme="minorHAnsi" w:hAnsiTheme="minorHAnsi" w:cstheme="minorHAnsi"/>
                <w:b/>
                <w:sz w:val="16"/>
                <w:szCs w:val="16"/>
                <w:lang w:eastAsia="ar-SA"/>
              </w:rPr>
            </w:pPr>
            <w:r w:rsidRPr="00D304FC">
              <w:rPr>
                <w:rFonts w:asciiTheme="minorHAnsi" w:hAnsiTheme="minorHAnsi" w:cstheme="minorHAnsi"/>
                <w:b/>
                <w:sz w:val="16"/>
                <w:szCs w:val="16"/>
                <w:lang w:eastAsia="ar-SA"/>
              </w:rPr>
              <w:t>External Contractor Project Manager (ECPM):</w:t>
            </w:r>
          </w:p>
        </w:tc>
        <w:tc>
          <w:tcPr>
            <w:tcW w:w="3443" w:type="pct"/>
          </w:tcPr>
          <w:p w14:paraId="17472C5A" w14:textId="12897D3F" w:rsidR="001B1B16" w:rsidRPr="00D304FC" w:rsidRDefault="00EB409C" w:rsidP="00824BAE">
            <w:pPr>
              <w:spacing w:before="60" w:after="0" w:line="276" w:lineRule="auto"/>
              <w:jc w:val="left"/>
              <w:rPr>
                <w:rFonts w:asciiTheme="minorHAnsi" w:eastAsia="PMingLiU" w:hAnsiTheme="minorHAnsi" w:cstheme="minorHAnsi"/>
                <w:color w:val="984806" w:themeColor="accent6" w:themeShade="80"/>
                <w:sz w:val="16"/>
                <w:szCs w:val="16"/>
              </w:rPr>
            </w:pPr>
            <w:proofErr w:type="spellStart"/>
            <w:r>
              <w:rPr>
                <w:rFonts w:asciiTheme="minorHAnsi" w:eastAsia="PMingLiU" w:hAnsiTheme="minorHAnsi" w:cstheme="minorHAnsi"/>
                <w:color w:val="984806" w:themeColor="accent6" w:themeShade="80"/>
                <w:sz w:val="16"/>
                <w:szCs w:val="16"/>
              </w:rPr>
              <w:t>Trasys</w:t>
            </w:r>
            <w:proofErr w:type="spellEnd"/>
            <w:r>
              <w:rPr>
                <w:rFonts w:asciiTheme="minorHAnsi" w:eastAsia="PMingLiU" w:hAnsiTheme="minorHAnsi" w:cstheme="minorHAnsi"/>
                <w:color w:val="984806" w:themeColor="accent6" w:themeShade="80"/>
                <w:sz w:val="16"/>
                <w:szCs w:val="16"/>
              </w:rPr>
              <w:t xml:space="preserve"> International (part of the NRB Group)</w:t>
            </w:r>
          </w:p>
        </w:tc>
      </w:tr>
      <w:tr w:rsidR="00865486" w:rsidRPr="00D304FC" w14:paraId="7582AC5E" w14:textId="77777777" w:rsidTr="00E8273A">
        <w:trPr>
          <w:trHeight w:val="387"/>
        </w:trPr>
        <w:tc>
          <w:tcPr>
            <w:tcW w:w="1557" w:type="pct"/>
            <w:hideMark/>
          </w:tcPr>
          <w:p w14:paraId="7C67ED6A" w14:textId="77777777" w:rsidR="00865486" w:rsidRPr="00D304FC" w:rsidRDefault="00865486" w:rsidP="00E8273A">
            <w:pPr>
              <w:spacing w:before="60" w:after="0" w:line="276" w:lineRule="auto"/>
              <w:jc w:val="left"/>
              <w:rPr>
                <w:rFonts w:asciiTheme="minorHAnsi" w:eastAsia="PMingLiU" w:hAnsiTheme="minorHAnsi" w:cstheme="minorHAnsi"/>
                <w:b/>
                <w:sz w:val="16"/>
                <w:szCs w:val="16"/>
              </w:rPr>
            </w:pPr>
            <w:r w:rsidRPr="00D304FC">
              <w:rPr>
                <w:rFonts w:asciiTheme="minorHAnsi" w:hAnsiTheme="minorHAnsi" w:cstheme="minorHAnsi"/>
                <w:b/>
                <w:bCs/>
                <w:sz w:val="16"/>
                <w:szCs w:val="16"/>
              </w:rPr>
              <w:t xml:space="preserve">Doc. Version: </w:t>
            </w:r>
          </w:p>
        </w:tc>
        <w:sdt>
          <w:sdtPr>
            <w:rPr>
              <w:rFonts w:asciiTheme="minorHAnsi" w:eastAsia="PMingLiU" w:hAnsiTheme="minorHAnsi" w:cstheme="minorHAnsi"/>
              <w:color w:val="984806" w:themeColor="accent6" w:themeShade="80"/>
              <w:sz w:val="16"/>
              <w:szCs w:val="16"/>
            </w:rPr>
            <w:alias w:val="Version"/>
            <w:tag w:val=""/>
            <w:id w:val="234590168"/>
            <w:placeholder>
              <w:docPart w:val="F918A8A270924905970634CA64639529"/>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hideMark/>
              </w:tcPr>
              <w:p w14:paraId="3A0BE5FB" w14:textId="6A3E3BD6" w:rsidR="00865486" w:rsidRPr="00D304FC" w:rsidRDefault="006A46FE" w:rsidP="00450370">
                <w:pPr>
                  <w:spacing w:before="60" w:after="0" w:line="276" w:lineRule="auto"/>
                  <w:jc w:val="left"/>
                  <w:rPr>
                    <w:rFonts w:asciiTheme="minorHAnsi" w:eastAsia="PMingLiU" w:hAnsiTheme="minorHAnsi" w:cstheme="minorHAnsi"/>
                    <w:color w:val="984806" w:themeColor="accent6" w:themeShade="80"/>
                    <w:sz w:val="16"/>
                    <w:szCs w:val="16"/>
                  </w:rPr>
                </w:pPr>
                <w:r>
                  <w:rPr>
                    <w:rFonts w:asciiTheme="minorHAnsi" w:eastAsia="PMingLiU" w:hAnsiTheme="minorHAnsi" w:cstheme="minorHAnsi"/>
                    <w:color w:val="984806" w:themeColor="accent6" w:themeShade="80"/>
                    <w:sz w:val="16"/>
                    <w:szCs w:val="16"/>
                  </w:rPr>
                  <w:t>1.2</w:t>
                </w:r>
              </w:p>
            </w:tc>
          </w:sdtContent>
        </w:sdt>
      </w:tr>
      <w:tr w:rsidR="00865486" w:rsidRPr="00D304FC" w14:paraId="393B5F7B" w14:textId="77777777" w:rsidTr="00E8273A">
        <w:trPr>
          <w:trHeight w:val="406"/>
        </w:trPr>
        <w:tc>
          <w:tcPr>
            <w:tcW w:w="1557" w:type="pct"/>
            <w:hideMark/>
          </w:tcPr>
          <w:p w14:paraId="311B785A" w14:textId="77777777" w:rsidR="00865486" w:rsidRPr="00D304FC" w:rsidRDefault="00865486" w:rsidP="00E8273A">
            <w:pPr>
              <w:spacing w:before="60" w:after="0" w:line="276" w:lineRule="auto"/>
              <w:jc w:val="left"/>
              <w:rPr>
                <w:rFonts w:asciiTheme="minorHAnsi" w:eastAsia="PMingLiU" w:hAnsiTheme="minorHAnsi" w:cstheme="minorHAnsi"/>
                <w:b/>
                <w:bCs/>
                <w:sz w:val="16"/>
                <w:szCs w:val="16"/>
              </w:rPr>
            </w:pPr>
            <w:r w:rsidRPr="00D304FC">
              <w:rPr>
                <w:rFonts w:asciiTheme="minorHAnsi" w:hAnsiTheme="minorHAnsi" w:cstheme="minorHAnsi"/>
                <w:b/>
                <w:bCs/>
                <w:sz w:val="16"/>
                <w:szCs w:val="16"/>
              </w:rPr>
              <w:t xml:space="preserve">Sensitivity: </w:t>
            </w:r>
          </w:p>
        </w:tc>
        <w:tc>
          <w:tcPr>
            <w:tcW w:w="3443" w:type="pct"/>
            <w:hideMark/>
          </w:tcPr>
          <w:p w14:paraId="05E4E53F" w14:textId="7B1E325F" w:rsidR="00865486" w:rsidRPr="00D304FC" w:rsidRDefault="003E7544" w:rsidP="009A1C65">
            <w:pPr>
              <w:spacing w:before="60" w:after="0" w:line="276" w:lineRule="auto"/>
              <w:jc w:val="left"/>
              <w:rPr>
                <w:rFonts w:asciiTheme="minorHAnsi" w:eastAsia="PMingLiU" w:hAnsiTheme="minorHAnsi" w:cstheme="minorHAnsi"/>
                <w:bCs/>
                <w:color w:val="984806" w:themeColor="accent6" w:themeShade="80"/>
                <w:sz w:val="16"/>
                <w:szCs w:val="16"/>
              </w:rPr>
            </w:pPr>
            <w:sdt>
              <w:sdtPr>
                <w:rPr>
                  <w:rFonts w:asciiTheme="minorHAnsi" w:hAnsiTheme="minorHAnsi" w:cstheme="minorHAnsi"/>
                  <w:bCs/>
                  <w:color w:val="984806" w:themeColor="accent6" w:themeShade="80"/>
                  <w:sz w:val="16"/>
                  <w:szCs w:val="16"/>
                </w:rPr>
                <w:alias w:val="Sensitivity"/>
                <w:id w:val="-191997488"/>
                <w:placeholder>
                  <w:docPart w:val="40999E215F1942CFB15C3490A73FC658"/>
                </w:placeholder>
                <w:dataBinding w:prefixMappings="xmlns:ns0='http://purl.org/dc/elements/1.1/' xmlns:ns1='http://schemas.openxmlformats.org/package/2006/metadata/core-properties' " w:xpath="/ns1:coreProperties[1]/ns1:category[1]" w:storeItemID="{6C3C8BC8-F283-45AE-878A-BAB7291924A1}"/>
                <w:text/>
              </w:sdtPr>
              <w:sdtEndPr/>
              <w:sdtContent>
                <w:r w:rsidR="00AD422C">
                  <w:rPr>
                    <w:rFonts w:asciiTheme="minorHAnsi" w:hAnsiTheme="minorHAnsi" w:cstheme="minorHAnsi"/>
                    <w:bCs/>
                    <w:color w:val="984806" w:themeColor="accent6" w:themeShade="80"/>
                    <w:sz w:val="16"/>
                    <w:szCs w:val="16"/>
                  </w:rPr>
                  <w:t>Internal</w:t>
                </w:r>
              </w:sdtContent>
            </w:sdt>
          </w:p>
        </w:tc>
      </w:tr>
      <w:tr w:rsidR="00865486" w:rsidRPr="00D304FC" w14:paraId="43EBD9CA" w14:textId="77777777" w:rsidTr="00E8273A">
        <w:trPr>
          <w:trHeight w:val="412"/>
        </w:trPr>
        <w:tc>
          <w:tcPr>
            <w:tcW w:w="1557" w:type="pct"/>
            <w:hideMark/>
          </w:tcPr>
          <w:p w14:paraId="35CAB100" w14:textId="77777777" w:rsidR="00865486" w:rsidRPr="00D304FC" w:rsidRDefault="00865486" w:rsidP="00E8273A">
            <w:pPr>
              <w:spacing w:before="60" w:after="0" w:line="276" w:lineRule="auto"/>
              <w:jc w:val="left"/>
              <w:rPr>
                <w:rFonts w:asciiTheme="minorHAnsi" w:eastAsia="PMingLiU" w:hAnsiTheme="minorHAnsi" w:cstheme="minorHAnsi"/>
                <w:b/>
                <w:bCs/>
                <w:sz w:val="16"/>
                <w:szCs w:val="16"/>
              </w:rPr>
            </w:pPr>
            <w:r w:rsidRPr="00D304FC">
              <w:rPr>
                <w:rFonts w:asciiTheme="minorHAnsi" w:hAnsiTheme="minorHAnsi" w:cstheme="minorHAnsi"/>
                <w:b/>
                <w:bCs/>
                <w:sz w:val="16"/>
                <w:szCs w:val="16"/>
              </w:rPr>
              <w:t xml:space="preserve">Date: </w:t>
            </w:r>
          </w:p>
        </w:tc>
        <w:tc>
          <w:tcPr>
            <w:tcW w:w="3443" w:type="pct"/>
            <w:hideMark/>
          </w:tcPr>
          <w:p w14:paraId="3BF51322" w14:textId="76E53AA4" w:rsidR="00865486" w:rsidRPr="00D304FC" w:rsidRDefault="003E7544" w:rsidP="001E3C99">
            <w:pPr>
              <w:spacing w:before="60" w:after="0" w:line="276" w:lineRule="auto"/>
              <w:jc w:val="left"/>
              <w:rPr>
                <w:rFonts w:asciiTheme="minorHAnsi" w:eastAsia="PMingLiU" w:hAnsiTheme="minorHAnsi" w:cstheme="minorHAnsi"/>
                <w:bCs/>
                <w:color w:val="984806" w:themeColor="accent6" w:themeShade="80"/>
                <w:sz w:val="16"/>
                <w:szCs w:val="16"/>
              </w:rPr>
            </w:pPr>
            <w:sdt>
              <w:sdtPr>
                <w:rPr>
                  <w:rFonts w:asciiTheme="minorHAnsi" w:eastAsia="PMingLiU" w:hAnsiTheme="minorHAnsi" w:cstheme="minorHAnsi"/>
                  <w:color w:val="984806" w:themeColor="accent6" w:themeShade="80"/>
                  <w:sz w:val="16"/>
                  <w:szCs w:val="16"/>
                </w:rPr>
                <w:alias w:val="Date"/>
                <w:tag w:val="Date"/>
                <w:id w:val="742447056"/>
                <w:placeholder>
                  <w:docPart w:val="6B608A85C84A4483B8A43F4CEBB84772"/>
                </w:placeholder>
                <w:dataBinding w:prefixMappings="xmlns:ns0='http://schemas.microsoft.com/office/2006/coverPageProps' " w:xpath="/ns0:CoverPageProperties[1]/ns0:PublishDate[1]" w:storeItemID="{55AF091B-3C7A-41E3-B477-F2FDAA23CFDA}"/>
                <w:date w:fullDate="2020-05-04T00:00:00Z">
                  <w:dateFormat w:val="dd/MM/yyyy"/>
                  <w:lid w:val="en-GB"/>
                  <w:storeMappedDataAs w:val="dateTime"/>
                  <w:calendar w:val="gregorian"/>
                </w:date>
              </w:sdtPr>
              <w:sdtEndPr/>
              <w:sdtContent>
                <w:r w:rsidR="006A46FE">
                  <w:rPr>
                    <w:rFonts w:asciiTheme="minorHAnsi" w:eastAsia="PMingLiU" w:hAnsiTheme="minorHAnsi" w:cstheme="minorHAnsi"/>
                    <w:color w:val="984806" w:themeColor="accent6" w:themeShade="80"/>
                    <w:sz w:val="16"/>
                    <w:szCs w:val="16"/>
                    <w:lang w:val="en-GB"/>
                  </w:rPr>
                  <w:t>04/05/2020</w:t>
                </w:r>
              </w:sdtContent>
            </w:sdt>
          </w:p>
        </w:tc>
      </w:tr>
    </w:tbl>
    <w:p w14:paraId="5F65F8D1" w14:textId="4E26878D" w:rsidR="000A6463" w:rsidRPr="00D304FC" w:rsidRDefault="000A6463" w:rsidP="009A1C65">
      <w:pPr>
        <w:pStyle w:val="Text1"/>
        <w:rPr>
          <w:rFonts w:asciiTheme="minorHAnsi" w:eastAsia="Calibri" w:hAnsiTheme="minorHAnsi" w:cstheme="minorHAnsi"/>
          <w:b/>
          <w:bCs/>
          <w:szCs w:val="22"/>
        </w:rPr>
      </w:pPr>
    </w:p>
    <w:p w14:paraId="7C9CC145" w14:textId="77777777" w:rsidR="000A6463" w:rsidRPr="00D304FC" w:rsidRDefault="000A6463" w:rsidP="00930F3C">
      <w:pPr>
        <w:pStyle w:val="TOCHeading"/>
        <w:rPr>
          <w:rFonts w:cstheme="minorHAnsi"/>
        </w:rPr>
      </w:pPr>
      <w:bookmarkStart w:id="25" w:name="_Toc399752862"/>
      <w:r w:rsidRPr="00D304FC">
        <w:rPr>
          <w:rFonts w:asciiTheme="minorHAnsi" w:hAnsiTheme="minorHAnsi" w:cstheme="minorHAnsi"/>
        </w:rPr>
        <w:t>Revision History</w:t>
      </w:r>
      <w:bookmarkEnd w:id="25"/>
    </w:p>
    <w:tbl>
      <w:tblPr>
        <w:tblW w:w="5009" w:type="pct"/>
        <w:tblInd w:w="-10" w:type="dxa"/>
        <w:tblCellMar>
          <w:left w:w="0" w:type="dxa"/>
          <w:right w:w="0" w:type="dxa"/>
        </w:tblCellMar>
        <w:tblLook w:val="04A0" w:firstRow="1" w:lastRow="0" w:firstColumn="1" w:lastColumn="0" w:noHBand="0" w:noVBand="1"/>
      </w:tblPr>
      <w:tblGrid>
        <w:gridCol w:w="1403"/>
        <w:gridCol w:w="880"/>
        <w:gridCol w:w="2854"/>
        <w:gridCol w:w="2152"/>
        <w:gridCol w:w="2068"/>
      </w:tblGrid>
      <w:tr w:rsidR="003A7D58" w:rsidRPr="00D304FC" w14:paraId="178BFE1A" w14:textId="77777777" w:rsidTr="00930F3C">
        <w:trPr>
          <w:cantSplit/>
        </w:trPr>
        <w:tc>
          <w:tcPr>
            <w:tcW w:w="750" w:type="pct"/>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vAlign w:val="center"/>
            <w:hideMark/>
          </w:tcPr>
          <w:p w14:paraId="24AF7F23" w14:textId="77777777" w:rsidR="000A6463" w:rsidRPr="00D304FC" w:rsidRDefault="000A6463" w:rsidP="00930F3C">
            <w:pPr>
              <w:spacing w:before="60" w:after="0" w:line="276" w:lineRule="auto"/>
              <w:jc w:val="left"/>
              <w:rPr>
                <w:rFonts w:asciiTheme="minorHAnsi" w:hAnsiTheme="minorHAnsi" w:cstheme="minorHAnsi"/>
                <w:b/>
                <w:color w:val="FFFFFF" w:themeColor="background1"/>
                <w:sz w:val="16"/>
                <w:szCs w:val="16"/>
              </w:rPr>
            </w:pPr>
            <w:r w:rsidRPr="00D304FC">
              <w:rPr>
                <w:rFonts w:asciiTheme="minorHAnsi" w:hAnsiTheme="minorHAnsi" w:cstheme="minorHAnsi"/>
                <w:b/>
                <w:color w:val="FFFFFF" w:themeColor="background1"/>
                <w:sz w:val="16"/>
                <w:szCs w:val="16"/>
              </w:rPr>
              <w:t>Date</w:t>
            </w:r>
          </w:p>
        </w:tc>
        <w:tc>
          <w:tcPr>
            <w:tcW w:w="470" w:type="pct"/>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14:paraId="7BAD19FC" w14:textId="77777777" w:rsidR="000A6463" w:rsidRPr="00D304FC" w:rsidRDefault="000A6463" w:rsidP="00930F3C">
            <w:pPr>
              <w:spacing w:before="60" w:after="0" w:line="276" w:lineRule="auto"/>
              <w:jc w:val="left"/>
              <w:rPr>
                <w:rFonts w:asciiTheme="minorHAnsi" w:hAnsiTheme="minorHAnsi" w:cstheme="minorHAnsi"/>
                <w:b/>
                <w:color w:val="FFFFFF" w:themeColor="background1"/>
                <w:sz w:val="16"/>
                <w:szCs w:val="16"/>
              </w:rPr>
            </w:pPr>
            <w:r w:rsidRPr="00D304FC">
              <w:rPr>
                <w:rFonts w:asciiTheme="minorHAnsi" w:hAnsiTheme="minorHAnsi" w:cstheme="minorHAnsi"/>
                <w:b/>
                <w:color w:val="FFFFFF" w:themeColor="background1"/>
                <w:sz w:val="16"/>
                <w:szCs w:val="16"/>
              </w:rPr>
              <w:t>Version</w:t>
            </w:r>
          </w:p>
        </w:tc>
        <w:tc>
          <w:tcPr>
            <w:tcW w:w="1525" w:type="pct"/>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14:paraId="3ACAC232" w14:textId="77777777" w:rsidR="000A6463" w:rsidRPr="00D304FC" w:rsidRDefault="000A6463" w:rsidP="00930F3C">
            <w:pPr>
              <w:spacing w:before="60" w:after="0" w:line="276" w:lineRule="auto"/>
              <w:jc w:val="left"/>
              <w:rPr>
                <w:rFonts w:asciiTheme="minorHAnsi" w:hAnsiTheme="minorHAnsi" w:cstheme="minorHAnsi"/>
                <w:b/>
                <w:color w:val="FFFFFF" w:themeColor="background1"/>
                <w:sz w:val="16"/>
                <w:szCs w:val="16"/>
              </w:rPr>
            </w:pPr>
            <w:r w:rsidRPr="00D304FC">
              <w:rPr>
                <w:rFonts w:asciiTheme="minorHAnsi" w:hAnsiTheme="minorHAnsi" w:cstheme="minorHAnsi"/>
                <w:b/>
                <w:color w:val="FFFFFF" w:themeColor="background1"/>
                <w:sz w:val="16"/>
                <w:szCs w:val="16"/>
              </w:rPr>
              <w:t>Description</w:t>
            </w:r>
          </w:p>
        </w:tc>
        <w:tc>
          <w:tcPr>
            <w:tcW w:w="1150" w:type="pct"/>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14:paraId="0F88D681" w14:textId="77777777" w:rsidR="000A6463" w:rsidRPr="00D304FC" w:rsidRDefault="000A6463" w:rsidP="00930F3C">
            <w:pPr>
              <w:spacing w:before="60" w:after="0" w:line="276" w:lineRule="auto"/>
              <w:jc w:val="left"/>
              <w:rPr>
                <w:rFonts w:asciiTheme="minorHAnsi" w:hAnsiTheme="minorHAnsi" w:cstheme="minorHAnsi"/>
                <w:b/>
                <w:color w:val="FFFFFF" w:themeColor="background1"/>
                <w:sz w:val="16"/>
                <w:szCs w:val="16"/>
              </w:rPr>
            </w:pPr>
            <w:r w:rsidRPr="00D304FC">
              <w:rPr>
                <w:rFonts w:asciiTheme="minorHAnsi" w:hAnsiTheme="minorHAnsi" w:cstheme="minorHAnsi"/>
                <w:b/>
                <w:color w:val="FFFFFF" w:themeColor="background1"/>
                <w:sz w:val="16"/>
                <w:szCs w:val="16"/>
              </w:rPr>
              <w:t>Author(s)</w:t>
            </w:r>
          </w:p>
        </w:tc>
        <w:tc>
          <w:tcPr>
            <w:tcW w:w="1105" w:type="pct"/>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14:paraId="0F99BA47" w14:textId="77777777" w:rsidR="000A6463" w:rsidRPr="00D304FC" w:rsidRDefault="000A6463" w:rsidP="00930F3C">
            <w:pPr>
              <w:spacing w:before="60" w:after="0" w:line="276" w:lineRule="auto"/>
              <w:jc w:val="left"/>
              <w:rPr>
                <w:rFonts w:asciiTheme="minorHAnsi" w:hAnsiTheme="minorHAnsi" w:cstheme="minorHAnsi"/>
                <w:b/>
                <w:color w:val="FFFFFF" w:themeColor="background1"/>
                <w:sz w:val="16"/>
                <w:szCs w:val="16"/>
              </w:rPr>
            </w:pPr>
            <w:r w:rsidRPr="00D304FC">
              <w:rPr>
                <w:rFonts w:asciiTheme="minorHAnsi" w:hAnsiTheme="minorHAnsi" w:cstheme="minorHAnsi"/>
                <w:b/>
                <w:color w:val="FFFFFF" w:themeColor="background1"/>
                <w:sz w:val="16"/>
                <w:szCs w:val="16"/>
              </w:rPr>
              <w:t>Reviewed by</w:t>
            </w:r>
          </w:p>
        </w:tc>
      </w:tr>
      <w:tr w:rsidR="00D37200" w:rsidRPr="00D304FC" w14:paraId="55F9FF48" w14:textId="77777777" w:rsidTr="00541DE6">
        <w:trPr>
          <w:cantSplit/>
        </w:trPr>
        <w:tc>
          <w:tcPr>
            <w:tcW w:w="750" w:type="pct"/>
            <w:tcBorders>
              <w:top w:val="nil"/>
              <w:left w:val="single" w:sz="8" w:space="0" w:color="002060"/>
              <w:bottom w:val="single" w:sz="4" w:space="0" w:color="auto"/>
              <w:right w:val="single" w:sz="8" w:space="0" w:color="002060"/>
            </w:tcBorders>
            <w:shd w:val="clear" w:color="auto" w:fill="F2F2F2"/>
            <w:tcMar>
              <w:top w:w="0" w:type="dxa"/>
              <w:left w:w="108" w:type="dxa"/>
              <w:bottom w:w="0" w:type="dxa"/>
              <w:right w:w="108" w:type="dxa"/>
            </w:tcMar>
            <w:vAlign w:val="center"/>
          </w:tcPr>
          <w:p w14:paraId="78BEA89A" w14:textId="0D04D7FF" w:rsidR="00D37200" w:rsidRDefault="00E22032" w:rsidP="006D34D6">
            <w:pPr>
              <w:jc w:val="left"/>
              <w:rPr>
                <w:rFonts w:asciiTheme="minorHAnsi" w:hAnsiTheme="minorHAnsi" w:cstheme="minorHAnsi"/>
                <w:bCs/>
                <w:sz w:val="16"/>
                <w:szCs w:val="16"/>
              </w:rPr>
            </w:pPr>
            <w:r>
              <w:rPr>
                <w:rFonts w:asciiTheme="minorHAnsi" w:hAnsiTheme="minorHAnsi" w:cstheme="minorHAnsi"/>
                <w:bCs/>
                <w:sz w:val="16"/>
                <w:szCs w:val="16"/>
              </w:rPr>
              <w:t>09/03</w:t>
            </w:r>
            <w:r w:rsidR="00D37200">
              <w:rPr>
                <w:rFonts w:asciiTheme="minorHAnsi" w:hAnsiTheme="minorHAnsi" w:cstheme="minorHAnsi"/>
                <w:bCs/>
                <w:sz w:val="16"/>
                <w:szCs w:val="16"/>
              </w:rPr>
              <w:t>/2020</w:t>
            </w:r>
          </w:p>
        </w:tc>
        <w:tc>
          <w:tcPr>
            <w:tcW w:w="470" w:type="pct"/>
            <w:tcBorders>
              <w:top w:val="nil"/>
              <w:left w:val="nil"/>
              <w:bottom w:val="single" w:sz="4" w:space="0" w:color="auto"/>
              <w:right w:val="single" w:sz="8" w:space="0" w:color="002060"/>
            </w:tcBorders>
            <w:shd w:val="clear" w:color="auto" w:fill="F2F2F2"/>
            <w:tcMar>
              <w:top w:w="0" w:type="dxa"/>
              <w:left w:w="108" w:type="dxa"/>
              <w:bottom w:w="0" w:type="dxa"/>
              <w:right w:w="108" w:type="dxa"/>
            </w:tcMar>
            <w:vAlign w:val="center"/>
          </w:tcPr>
          <w:p w14:paraId="45571BC6" w14:textId="6C699B2B" w:rsidR="00D37200" w:rsidRDefault="00E22032" w:rsidP="00930F3C">
            <w:pPr>
              <w:jc w:val="left"/>
              <w:rPr>
                <w:rFonts w:asciiTheme="minorHAnsi" w:hAnsiTheme="minorHAnsi" w:cstheme="minorHAnsi"/>
                <w:sz w:val="16"/>
                <w:szCs w:val="16"/>
              </w:rPr>
            </w:pPr>
            <w:r>
              <w:rPr>
                <w:rFonts w:asciiTheme="minorHAnsi" w:hAnsiTheme="minorHAnsi" w:cstheme="minorHAnsi"/>
                <w:sz w:val="16"/>
                <w:szCs w:val="16"/>
              </w:rPr>
              <w:t>1.0</w:t>
            </w:r>
          </w:p>
        </w:tc>
        <w:tc>
          <w:tcPr>
            <w:tcW w:w="1525" w:type="pct"/>
            <w:tcBorders>
              <w:top w:val="nil"/>
              <w:left w:val="nil"/>
              <w:bottom w:val="single" w:sz="4" w:space="0" w:color="auto"/>
              <w:right w:val="single" w:sz="8" w:space="0" w:color="002060"/>
            </w:tcBorders>
            <w:shd w:val="clear" w:color="auto" w:fill="F2F2F2"/>
            <w:tcMar>
              <w:top w:w="0" w:type="dxa"/>
              <w:left w:w="108" w:type="dxa"/>
              <w:bottom w:w="0" w:type="dxa"/>
              <w:right w:w="108" w:type="dxa"/>
            </w:tcMar>
            <w:vAlign w:val="center"/>
          </w:tcPr>
          <w:p w14:paraId="39D15046" w14:textId="1AFC8C95" w:rsidR="00D37200" w:rsidRPr="00D304FC" w:rsidRDefault="00D37200" w:rsidP="00930F3C">
            <w:pPr>
              <w:jc w:val="left"/>
              <w:rPr>
                <w:rFonts w:asciiTheme="minorHAnsi" w:hAnsiTheme="minorHAnsi" w:cstheme="minorHAnsi"/>
                <w:sz w:val="16"/>
                <w:szCs w:val="16"/>
              </w:rPr>
            </w:pPr>
            <w:r>
              <w:rPr>
                <w:rFonts w:asciiTheme="minorHAnsi" w:hAnsiTheme="minorHAnsi" w:cstheme="minorHAnsi"/>
                <w:sz w:val="16"/>
                <w:szCs w:val="16"/>
              </w:rPr>
              <w:t>Initiation of the deliverable</w:t>
            </w:r>
          </w:p>
        </w:tc>
        <w:tc>
          <w:tcPr>
            <w:tcW w:w="1150" w:type="pct"/>
            <w:tcBorders>
              <w:top w:val="nil"/>
              <w:left w:val="nil"/>
              <w:bottom w:val="single" w:sz="4" w:space="0" w:color="auto"/>
              <w:right w:val="single" w:sz="8" w:space="0" w:color="002060"/>
            </w:tcBorders>
            <w:shd w:val="clear" w:color="auto" w:fill="F2F2F2"/>
            <w:tcMar>
              <w:top w:w="0" w:type="dxa"/>
              <w:left w:w="108" w:type="dxa"/>
              <w:bottom w:w="0" w:type="dxa"/>
              <w:right w:w="108" w:type="dxa"/>
            </w:tcMar>
            <w:vAlign w:val="center"/>
          </w:tcPr>
          <w:p w14:paraId="2E016300" w14:textId="5105AC86" w:rsidR="00D37200" w:rsidRPr="00D304FC" w:rsidRDefault="00EB409C" w:rsidP="00930F3C">
            <w:pPr>
              <w:jc w:val="left"/>
              <w:rPr>
                <w:rFonts w:asciiTheme="minorHAnsi" w:hAnsiTheme="minorHAnsi" w:cstheme="minorHAnsi"/>
                <w:sz w:val="16"/>
                <w:szCs w:val="16"/>
              </w:rPr>
            </w:pPr>
            <w:proofErr w:type="spellStart"/>
            <w:r>
              <w:rPr>
                <w:rFonts w:asciiTheme="minorHAnsi" w:hAnsiTheme="minorHAnsi" w:cstheme="minorHAnsi"/>
                <w:sz w:val="16"/>
                <w:szCs w:val="16"/>
              </w:rPr>
              <w:t>Trasys</w:t>
            </w:r>
            <w:proofErr w:type="spellEnd"/>
            <w:r>
              <w:rPr>
                <w:rFonts w:asciiTheme="minorHAnsi" w:hAnsiTheme="minorHAnsi" w:cstheme="minorHAnsi"/>
                <w:sz w:val="16"/>
                <w:szCs w:val="16"/>
              </w:rPr>
              <w:t xml:space="preserve"> International (part of the NRB Group)</w:t>
            </w:r>
          </w:p>
        </w:tc>
        <w:tc>
          <w:tcPr>
            <w:tcW w:w="1105" w:type="pct"/>
            <w:tcBorders>
              <w:top w:val="nil"/>
              <w:left w:val="nil"/>
              <w:bottom w:val="single" w:sz="4" w:space="0" w:color="auto"/>
              <w:right w:val="single" w:sz="8" w:space="0" w:color="002060"/>
            </w:tcBorders>
            <w:shd w:val="clear" w:color="auto" w:fill="F2F2F2"/>
            <w:tcMar>
              <w:top w:w="0" w:type="dxa"/>
              <w:left w:w="108" w:type="dxa"/>
              <w:bottom w:w="0" w:type="dxa"/>
              <w:right w:w="108" w:type="dxa"/>
            </w:tcMar>
            <w:vAlign w:val="center"/>
          </w:tcPr>
          <w:p w14:paraId="063FBB1D" w14:textId="531FEB39" w:rsidR="00D37200" w:rsidRPr="00D304FC" w:rsidRDefault="00EB409C" w:rsidP="00930F3C">
            <w:pPr>
              <w:jc w:val="left"/>
              <w:rPr>
                <w:rFonts w:asciiTheme="minorHAnsi" w:hAnsiTheme="minorHAnsi" w:cstheme="minorHAnsi"/>
                <w:sz w:val="16"/>
                <w:szCs w:val="16"/>
              </w:rPr>
            </w:pPr>
            <w:r>
              <w:rPr>
                <w:rFonts w:asciiTheme="minorHAnsi" w:hAnsiTheme="minorHAnsi" w:cstheme="minorHAnsi"/>
                <w:sz w:val="16"/>
                <w:szCs w:val="16"/>
              </w:rPr>
              <w:t>OSPO (Open Source Programme Office)</w:t>
            </w:r>
          </w:p>
        </w:tc>
      </w:tr>
      <w:tr w:rsidR="006F0FB8" w:rsidRPr="00D304FC" w14:paraId="1B3E3B6A" w14:textId="77777777" w:rsidTr="006A46FE">
        <w:trPr>
          <w:cantSplit/>
        </w:trPr>
        <w:tc>
          <w:tcPr>
            <w:tcW w:w="750" w:type="pct"/>
            <w:tcBorders>
              <w:top w:val="single" w:sz="4" w:space="0" w:color="auto"/>
              <w:left w:val="single" w:sz="8" w:space="0" w:color="002060"/>
              <w:bottom w:val="single" w:sz="4" w:space="0" w:color="auto"/>
              <w:right w:val="single" w:sz="8" w:space="0" w:color="002060"/>
            </w:tcBorders>
            <w:shd w:val="clear" w:color="auto" w:fill="F2F2F2"/>
            <w:tcMar>
              <w:top w:w="0" w:type="dxa"/>
              <w:left w:w="108" w:type="dxa"/>
              <w:bottom w:w="0" w:type="dxa"/>
              <w:right w:w="108" w:type="dxa"/>
            </w:tcMar>
            <w:vAlign w:val="center"/>
          </w:tcPr>
          <w:p w14:paraId="24CB8E54" w14:textId="4BC41F10" w:rsidR="006F0FB8" w:rsidRDefault="006F0FB8" w:rsidP="006D34D6">
            <w:pPr>
              <w:jc w:val="left"/>
              <w:rPr>
                <w:rFonts w:asciiTheme="minorHAnsi" w:hAnsiTheme="minorHAnsi" w:cstheme="minorHAnsi"/>
                <w:bCs/>
                <w:sz w:val="16"/>
                <w:szCs w:val="16"/>
              </w:rPr>
            </w:pPr>
            <w:r>
              <w:rPr>
                <w:rFonts w:asciiTheme="minorHAnsi" w:hAnsiTheme="minorHAnsi" w:cstheme="minorHAnsi"/>
                <w:bCs/>
                <w:sz w:val="16"/>
                <w:szCs w:val="16"/>
              </w:rPr>
              <w:t>28/04/2020</w:t>
            </w:r>
          </w:p>
        </w:tc>
        <w:tc>
          <w:tcPr>
            <w:tcW w:w="470" w:type="pct"/>
            <w:tcBorders>
              <w:top w:val="single" w:sz="4" w:space="0" w:color="auto"/>
              <w:left w:val="nil"/>
              <w:bottom w:val="single" w:sz="4" w:space="0" w:color="auto"/>
              <w:right w:val="single" w:sz="8" w:space="0" w:color="002060"/>
            </w:tcBorders>
            <w:shd w:val="clear" w:color="auto" w:fill="F2F2F2"/>
            <w:tcMar>
              <w:top w:w="0" w:type="dxa"/>
              <w:left w:w="108" w:type="dxa"/>
              <w:bottom w:w="0" w:type="dxa"/>
              <w:right w:w="108" w:type="dxa"/>
            </w:tcMar>
            <w:vAlign w:val="center"/>
          </w:tcPr>
          <w:p w14:paraId="301FF187" w14:textId="3F86B644" w:rsidR="006F0FB8" w:rsidRDefault="006F0FB8" w:rsidP="00930F3C">
            <w:pPr>
              <w:jc w:val="left"/>
              <w:rPr>
                <w:rFonts w:asciiTheme="minorHAnsi" w:hAnsiTheme="minorHAnsi" w:cstheme="minorHAnsi"/>
                <w:sz w:val="16"/>
                <w:szCs w:val="16"/>
              </w:rPr>
            </w:pPr>
            <w:r>
              <w:rPr>
                <w:rFonts w:asciiTheme="minorHAnsi" w:hAnsiTheme="minorHAnsi" w:cstheme="minorHAnsi"/>
                <w:sz w:val="16"/>
                <w:szCs w:val="16"/>
              </w:rPr>
              <w:t>1.1</w:t>
            </w:r>
          </w:p>
        </w:tc>
        <w:tc>
          <w:tcPr>
            <w:tcW w:w="1525" w:type="pct"/>
            <w:tcBorders>
              <w:top w:val="single" w:sz="4" w:space="0" w:color="auto"/>
              <w:left w:val="nil"/>
              <w:bottom w:val="single" w:sz="4" w:space="0" w:color="auto"/>
              <w:right w:val="single" w:sz="8" w:space="0" w:color="002060"/>
            </w:tcBorders>
            <w:shd w:val="clear" w:color="auto" w:fill="F2F2F2"/>
            <w:tcMar>
              <w:top w:w="0" w:type="dxa"/>
              <w:left w:w="108" w:type="dxa"/>
              <w:bottom w:w="0" w:type="dxa"/>
              <w:right w:w="108" w:type="dxa"/>
            </w:tcMar>
            <w:vAlign w:val="center"/>
          </w:tcPr>
          <w:p w14:paraId="548186AF" w14:textId="6CE5C55E" w:rsidR="006F0FB8" w:rsidRDefault="006F0FB8" w:rsidP="00930F3C">
            <w:pPr>
              <w:jc w:val="left"/>
              <w:rPr>
                <w:rFonts w:asciiTheme="minorHAnsi" w:hAnsiTheme="minorHAnsi" w:cstheme="minorHAnsi"/>
                <w:sz w:val="16"/>
                <w:szCs w:val="16"/>
              </w:rPr>
            </w:pPr>
            <w:r w:rsidRPr="006F0FB8">
              <w:rPr>
                <w:rFonts w:asciiTheme="minorHAnsi" w:hAnsiTheme="minorHAnsi" w:cstheme="minorHAnsi"/>
                <w:sz w:val="16"/>
                <w:szCs w:val="16"/>
              </w:rPr>
              <w:t>Modification of the deliverable following the Customer’s observations</w:t>
            </w:r>
          </w:p>
        </w:tc>
        <w:tc>
          <w:tcPr>
            <w:tcW w:w="1150" w:type="pct"/>
            <w:tcBorders>
              <w:top w:val="single" w:sz="4" w:space="0" w:color="auto"/>
              <w:left w:val="nil"/>
              <w:bottom w:val="single" w:sz="4" w:space="0" w:color="auto"/>
              <w:right w:val="single" w:sz="8" w:space="0" w:color="002060"/>
            </w:tcBorders>
            <w:shd w:val="clear" w:color="auto" w:fill="F2F2F2"/>
            <w:tcMar>
              <w:top w:w="0" w:type="dxa"/>
              <w:left w:w="108" w:type="dxa"/>
              <w:bottom w:w="0" w:type="dxa"/>
              <w:right w:w="108" w:type="dxa"/>
            </w:tcMar>
            <w:vAlign w:val="center"/>
          </w:tcPr>
          <w:p w14:paraId="0818BBB9" w14:textId="48C0A75D" w:rsidR="006F0FB8" w:rsidRDefault="006F0FB8" w:rsidP="00930F3C">
            <w:pPr>
              <w:jc w:val="left"/>
              <w:rPr>
                <w:rFonts w:asciiTheme="minorHAnsi" w:hAnsiTheme="minorHAnsi" w:cstheme="minorHAnsi"/>
                <w:sz w:val="16"/>
                <w:szCs w:val="16"/>
              </w:rPr>
            </w:pPr>
            <w:proofErr w:type="spellStart"/>
            <w:r>
              <w:rPr>
                <w:rFonts w:asciiTheme="minorHAnsi" w:hAnsiTheme="minorHAnsi" w:cstheme="minorHAnsi"/>
                <w:sz w:val="16"/>
                <w:szCs w:val="16"/>
              </w:rPr>
              <w:t>Trasys</w:t>
            </w:r>
            <w:proofErr w:type="spellEnd"/>
            <w:r>
              <w:rPr>
                <w:rFonts w:asciiTheme="minorHAnsi" w:hAnsiTheme="minorHAnsi" w:cstheme="minorHAnsi"/>
                <w:sz w:val="16"/>
                <w:szCs w:val="16"/>
              </w:rPr>
              <w:t xml:space="preserve"> International (part of the NRB Group)</w:t>
            </w:r>
          </w:p>
        </w:tc>
        <w:tc>
          <w:tcPr>
            <w:tcW w:w="1105" w:type="pct"/>
            <w:tcBorders>
              <w:top w:val="single" w:sz="4" w:space="0" w:color="auto"/>
              <w:left w:val="nil"/>
              <w:bottom w:val="single" w:sz="4" w:space="0" w:color="auto"/>
              <w:right w:val="single" w:sz="8" w:space="0" w:color="002060"/>
            </w:tcBorders>
            <w:shd w:val="clear" w:color="auto" w:fill="F2F2F2"/>
            <w:tcMar>
              <w:top w:w="0" w:type="dxa"/>
              <w:left w:w="108" w:type="dxa"/>
              <w:bottom w:w="0" w:type="dxa"/>
              <w:right w:w="108" w:type="dxa"/>
            </w:tcMar>
            <w:vAlign w:val="center"/>
          </w:tcPr>
          <w:p w14:paraId="37E65B02" w14:textId="473D5EA7" w:rsidR="006F0FB8" w:rsidRDefault="006A46FE" w:rsidP="00930F3C">
            <w:pPr>
              <w:jc w:val="left"/>
              <w:rPr>
                <w:rFonts w:asciiTheme="minorHAnsi" w:hAnsiTheme="minorHAnsi" w:cstheme="minorHAnsi"/>
                <w:sz w:val="16"/>
                <w:szCs w:val="16"/>
              </w:rPr>
            </w:pPr>
            <w:r>
              <w:rPr>
                <w:rFonts w:asciiTheme="minorHAnsi" w:hAnsiTheme="minorHAnsi" w:cstheme="minorHAnsi"/>
                <w:sz w:val="16"/>
                <w:szCs w:val="16"/>
              </w:rPr>
              <w:t>EU-FOSSA 2 Project</w:t>
            </w:r>
          </w:p>
        </w:tc>
      </w:tr>
      <w:tr w:rsidR="006A46FE" w:rsidRPr="00D304FC" w14:paraId="509113C0" w14:textId="77777777" w:rsidTr="00541DE6">
        <w:trPr>
          <w:cantSplit/>
        </w:trPr>
        <w:tc>
          <w:tcPr>
            <w:tcW w:w="750" w:type="pct"/>
            <w:tcBorders>
              <w:top w:val="single" w:sz="4" w:space="0" w:color="auto"/>
              <w:left w:val="single" w:sz="8" w:space="0" w:color="002060"/>
              <w:bottom w:val="single" w:sz="8" w:space="0" w:color="002060"/>
              <w:right w:val="single" w:sz="8" w:space="0" w:color="002060"/>
            </w:tcBorders>
            <w:shd w:val="clear" w:color="auto" w:fill="F2F2F2"/>
            <w:tcMar>
              <w:top w:w="0" w:type="dxa"/>
              <w:left w:w="108" w:type="dxa"/>
              <w:bottom w:w="0" w:type="dxa"/>
              <w:right w:w="108" w:type="dxa"/>
            </w:tcMar>
            <w:vAlign w:val="center"/>
          </w:tcPr>
          <w:p w14:paraId="31775946" w14:textId="46D1009A" w:rsidR="006A46FE" w:rsidRDefault="006A46FE" w:rsidP="006A46FE">
            <w:pPr>
              <w:jc w:val="left"/>
              <w:rPr>
                <w:rFonts w:asciiTheme="minorHAnsi" w:hAnsiTheme="minorHAnsi" w:cstheme="minorHAnsi"/>
                <w:bCs/>
                <w:sz w:val="16"/>
                <w:szCs w:val="16"/>
              </w:rPr>
            </w:pPr>
            <w:r>
              <w:rPr>
                <w:rFonts w:asciiTheme="minorHAnsi" w:hAnsiTheme="minorHAnsi" w:cstheme="minorHAnsi"/>
                <w:bCs/>
                <w:sz w:val="16"/>
                <w:szCs w:val="16"/>
              </w:rPr>
              <w:t>04/05/2020</w:t>
            </w:r>
          </w:p>
        </w:tc>
        <w:tc>
          <w:tcPr>
            <w:tcW w:w="470" w:type="pct"/>
            <w:tcBorders>
              <w:top w:val="single" w:sz="4" w:space="0" w:color="auto"/>
              <w:left w:val="nil"/>
              <w:bottom w:val="single" w:sz="8" w:space="0" w:color="002060"/>
              <w:right w:val="single" w:sz="8" w:space="0" w:color="002060"/>
            </w:tcBorders>
            <w:shd w:val="clear" w:color="auto" w:fill="F2F2F2"/>
            <w:tcMar>
              <w:top w:w="0" w:type="dxa"/>
              <w:left w:w="108" w:type="dxa"/>
              <w:bottom w:w="0" w:type="dxa"/>
              <w:right w:w="108" w:type="dxa"/>
            </w:tcMar>
            <w:vAlign w:val="center"/>
          </w:tcPr>
          <w:p w14:paraId="4AA8B14A" w14:textId="54F56AEA" w:rsidR="006A46FE" w:rsidRDefault="006A46FE" w:rsidP="006A46FE">
            <w:pPr>
              <w:jc w:val="left"/>
              <w:rPr>
                <w:rFonts w:asciiTheme="minorHAnsi" w:hAnsiTheme="minorHAnsi" w:cstheme="minorHAnsi"/>
                <w:sz w:val="16"/>
                <w:szCs w:val="16"/>
              </w:rPr>
            </w:pPr>
            <w:r>
              <w:rPr>
                <w:rFonts w:asciiTheme="minorHAnsi" w:hAnsiTheme="minorHAnsi" w:cstheme="minorHAnsi"/>
                <w:sz w:val="16"/>
                <w:szCs w:val="16"/>
              </w:rPr>
              <w:t>1.2</w:t>
            </w:r>
          </w:p>
        </w:tc>
        <w:tc>
          <w:tcPr>
            <w:tcW w:w="1525" w:type="pct"/>
            <w:tcBorders>
              <w:top w:val="single" w:sz="4" w:space="0" w:color="auto"/>
              <w:left w:val="nil"/>
              <w:bottom w:val="single" w:sz="8" w:space="0" w:color="002060"/>
              <w:right w:val="single" w:sz="8" w:space="0" w:color="002060"/>
            </w:tcBorders>
            <w:shd w:val="clear" w:color="auto" w:fill="F2F2F2"/>
            <w:tcMar>
              <w:top w:w="0" w:type="dxa"/>
              <w:left w:w="108" w:type="dxa"/>
              <w:bottom w:w="0" w:type="dxa"/>
              <w:right w:w="108" w:type="dxa"/>
            </w:tcMar>
            <w:vAlign w:val="center"/>
          </w:tcPr>
          <w:p w14:paraId="44A63C13" w14:textId="68D6AE8C" w:rsidR="006A46FE" w:rsidRPr="006F0FB8" w:rsidRDefault="006A46FE" w:rsidP="006A46FE">
            <w:pPr>
              <w:jc w:val="left"/>
              <w:rPr>
                <w:rFonts w:asciiTheme="minorHAnsi" w:hAnsiTheme="minorHAnsi" w:cstheme="minorHAnsi"/>
                <w:sz w:val="16"/>
                <w:szCs w:val="16"/>
              </w:rPr>
            </w:pPr>
            <w:r>
              <w:rPr>
                <w:rFonts w:asciiTheme="minorHAnsi" w:hAnsiTheme="minorHAnsi" w:cstheme="minorHAnsi"/>
                <w:sz w:val="16"/>
                <w:szCs w:val="16"/>
              </w:rPr>
              <w:t>Minor m</w:t>
            </w:r>
            <w:r w:rsidRPr="006F0FB8">
              <w:rPr>
                <w:rFonts w:asciiTheme="minorHAnsi" w:hAnsiTheme="minorHAnsi" w:cstheme="minorHAnsi"/>
                <w:sz w:val="16"/>
                <w:szCs w:val="16"/>
              </w:rPr>
              <w:t>odification</w:t>
            </w:r>
            <w:r>
              <w:rPr>
                <w:rFonts w:asciiTheme="minorHAnsi" w:hAnsiTheme="minorHAnsi" w:cstheme="minorHAnsi"/>
                <w:sz w:val="16"/>
                <w:szCs w:val="16"/>
              </w:rPr>
              <w:t>s</w:t>
            </w:r>
          </w:p>
        </w:tc>
        <w:tc>
          <w:tcPr>
            <w:tcW w:w="1150" w:type="pct"/>
            <w:tcBorders>
              <w:top w:val="single" w:sz="4" w:space="0" w:color="auto"/>
              <w:left w:val="nil"/>
              <w:bottom w:val="single" w:sz="8" w:space="0" w:color="002060"/>
              <w:right w:val="single" w:sz="8" w:space="0" w:color="002060"/>
            </w:tcBorders>
            <w:shd w:val="clear" w:color="auto" w:fill="F2F2F2"/>
            <w:tcMar>
              <w:top w:w="0" w:type="dxa"/>
              <w:left w:w="108" w:type="dxa"/>
              <w:bottom w:w="0" w:type="dxa"/>
              <w:right w:w="108" w:type="dxa"/>
            </w:tcMar>
            <w:vAlign w:val="center"/>
          </w:tcPr>
          <w:p w14:paraId="385B76BA" w14:textId="08898DE8" w:rsidR="006A46FE" w:rsidRDefault="006A46FE" w:rsidP="006A46FE">
            <w:pPr>
              <w:jc w:val="left"/>
              <w:rPr>
                <w:rFonts w:asciiTheme="minorHAnsi" w:hAnsiTheme="minorHAnsi" w:cstheme="minorHAnsi"/>
                <w:sz w:val="16"/>
                <w:szCs w:val="16"/>
              </w:rPr>
            </w:pPr>
            <w:r>
              <w:rPr>
                <w:rFonts w:asciiTheme="minorHAnsi" w:hAnsiTheme="minorHAnsi" w:cstheme="minorHAnsi"/>
                <w:sz w:val="16"/>
                <w:szCs w:val="16"/>
              </w:rPr>
              <w:t>EU-FOSSA 2</w:t>
            </w:r>
          </w:p>
        </w:tc>
        <w:tc>
          <w:tcPr>
            <w:tcW w:w="1105" w:type="pct"/>
            <w:tcBorders>
              <w:top w:val="single" w:sz="4" w:space="0" w:color="auto"/>
              <w:left w:val="nil"/>
              <w:bottom w:val="single" w:sz="8" w:space="0" w:color="002060"/>
              <w:right w:val="single" w:sz="8" w:space="0" w:color="002060"/>
            </w:tcBorders>
            <w:shd w:val="clear" w:color="auto" w:fill="F2F2F2"/>
            <w:tcMar>
              <w:top w:w="0" w:type="dxa"/>
              <w:left w:w="108" w:type="dxa"/>
              <w:bottom w:w="0" w:type="dxa"/>
              <w:right w:w="108" w:type="dxa"/>
            </w:tcMar>
            <w:vAlign w:val="center"/>
          </w:tcPr>
          <w:p w14:paraId="27E67E89" w14:textId="791FCD17" w:rsidR="006A46FE" w:rsidRDefault="006A46FE" w:rsidP="006A46FE">
            <w:pPr>
              <w:jc w:val="left"/>
              <w:rPr>
                <w:rFonts w:asciiTheme="minorHAnsi" w:hAnsiTheme="minorHAnsi" w:cstheme="minorHAnsi"/>
                <w:sz w:val="16"/>
                <w:szCs w:val="16"/>
              </w:rPr>
            </w:pPr>
            <w:r>
              <w:rPr>
                <w:rFonts w:asciiTheme="minorHAnsi" w:hAnsiTheme="minorHAnsi" w:cstheme="minorHAnsi"/>
                <w:sz w:val="16"/>
                <w:szCs w:val="16"/>
              </w:rPr>
              <w:t>EU-FOSSA 2 project</w:t>
            </w:r>
          </w:p>
        </w:tc>
      </w:tr>
    </w:tbl>
    <w:p w14:paraId="15FAD85E" w14:textId="77BE40F4" w:rsidR="000A6463" w:rsidRPr="00D304FC" w:rsidRDefault="000A6463" w:rsidP="009A1C65">
      <w:pPr>
        <w:pStyle w:val="Text1"/>
        <w:rPr>
          <w:rFonts w:asciiTheme="minorHAnsi" w:eastAsia="Calibri" w:hAnsiTheme="minorHAnsi" w:cstheme="minorHAnsi"/>
          <w:b/>
          <w:bCs/>
          <w:szCs w:val="22"/>
        </w:rPr>
      </w:pPr>
    </w:p>
    <w:p w14:paraId="5EE67EDE" w14:textId="635E9AC5" w:rsidR="005B06A9" w:rsidRPr="00D304FC" w:rsidRDefault="002E70D4" w:rsidP="005B06A9">
      <w:pPr>
        <w:pStyle w:val="SubTitle2"/>
        <w:jc w:val="left"/>
        <w:rPr>
          <w:rFonts w:asciiTheme="minorHAnsi" w:hAnsiTheme="minorHAnsi"/>
          <w:b w:val="0"/>
          <w:sz w:val="48"/>
        </w:rPr>
      </w:pPr>
      <w:bookmarkStart w:id="26" w:name="_Toc390856336"/>
      <w:r w:rsidRPr="00D304FC">
        <w:rPr>
          <w:rFonts w:asciiTheme="minorHAnsi" w:hAnsiTheme="minorHAnsi"/>
          <w:b w:val="0"/>
          <w:sz w:val="48"/>
        </w:rPr>
        <w:t>D</w:t>
      </w:r>
      <w:r w:rsidR="005B06A9" w:rsidRPr="00D304FC">
        <w:rPr>
          <w:rFonts w:asciiTheme="minorHAnsi" w:hAnsiTheme="minorHAnsi"/>
          <w:b w:val="0"/>
          <w:sz w:val="48"/>
        </w:rPr>
        <w:t>isclaimer</w:t>
      </w:r>
      <w:bookmarkEnd w:id="26"/>
    </w:p>
    <w:p w14:paraId="4B9E01C9" w14:textId="66D714CA" w:rsidR="005B06A9" w:rsidRPr="00D304FC" w:rsidRDefault="005B06A9" w:rsidP="005B06A9">
      <w:pPr>
        <w:rPr>
          <w:rFonts w:asciiTheme="minorHAnsi" w:hAnsiTheme="minorHAnsi"/>
        </w:rPr>
      </w:pPr>
      <w:r w:rsidRPr="00D304FC">
        <w:rPr>
          <w:rFonts w:asciiTheme="minorHAnsi" w:hAnsiTheme="minorHAnsi"/>
        </w:rPr>
        <w:t xml:space="preserve">The information and views set out in this publication are those of the author(s) and do not necessarily reflect the official opinion of the Commission. The Commission does not guarantee the accuracy of the data included in this document. Neither the Commission nor any person acting on the Commission’s behalf may be held responsible for the </w:t>
      </w:r>
      <w:proofErr w:type="gramStart"/>
      <w:r w:rsidRPr="00D304FC">
        <w:rPr>
          <w:rFonts w:asciiTheme="minorHAnsi" w:hAnsiTheme="minorHAnsi"/>
        </w:rPr>
        <w:t>use which</w:t>
      </w:r>
      <w:proofErr w:type="gramEnd"/>
      <w:r w:rsidRPr="00D304FC">
        <w:rPr>
          <w:rFonts w:asciiTheme="minorHAnsi" w:hAnsiTheme="minorHAnsi"/>
        </w:rPr>
        <w:t xml:space="preserve"> may be made of the information contained therein.</w:t>
      </w:r>
    </w:p>
    <w:p w14:paraId="07B74E85" w14:textId="3F646184" w:rsidR="005B06A9" w:rsidRPr="00D304FC" w:rsidRDefault="00592A87" w:rsidP="005B06A9">
      <w:pPr>
        <w:rPr>
          <w:rFonts w:asciiTheme="minorHAnsi" w:hAnsiTheme="minorHAnsi"/>
        </w:rPr>
      </w:pPr>
      <w:r w:rsidRPr="00D304FC">
        <w:rPr>
          <w:noProof/>
        </w:rPr>
        <w:drawing>
          <wp:anchor distT="0" distB="0" distL="114300" distR="114300" simplePos="0" relativeHeight="251658241" behindDoc="0" locked="0" layoutInCell="0" allowOverlap="1" wp14:anchorId="0FB32E51" wp14:editId="08FDD8A7">
            <wp:simplePos x="0" y="0"/>
            <wp:positionH relativeFrom="margin">
              <wp:align>center</wp:align>
            </wp:positionH>
            <wp:positionV relativeFrom="page">
              <wp:posOffset>8810625</wp:posOffset>
            </wp:positionV>
            <wp:extent cx="1041400" cy="44704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0" cy="447040"/>
                    </a:xfrm>
                    <a:prstGeom prst="rect">
                      <a:avLst/>
                    </a:prstGeom>
                    <a:noFill/>
                    <a:ln>
                      <a:noFill/>
                    </a:ln>
                  </pic:spPr>
                </pic:pic>
              </a:graphicData>
            </a:graphic>
          </wp:anchor>
        </w:drawing>
      </w:r>
    </w:p>
    <w:p w14:paraId="6359D952" w14:textId="6C342150" w:rsidR="009B06E2" w:rsidRPr="00D304FC" w:rsidRDefault="005B06A9" w:rsidP="009B06E2">
      <w:r w:rsidRPr="00D304FC">
        <w:rPr>
          <w:rFonts w:asciiTheme="minorHAnsi" w:hAnsiTheme="minorHAnsi"/>
        </w:rPr>
        <w:t>© European Union, 20</w:t>
      </w:r>
      <w:r w:rsidR="00982134" w:rsidRPr="00D304FC">
        <w:rPr>
          <w:rFonts w:asciiTheme="minorHAnsi" w:hAnsiTheme="minorHAnsi"/>
        </w:rPr>
        <w:t>20</w:t>
      </w:r>
      <w:r w:rsidR="009B06E2" w:rsidRPr="00D304FC">
        <w:br w:type="page"/>
      </w:r>
    </w:p>
    <w:p w14:paraId="08F31508" w14:textId="77777777" w:rsidR="000C37F7" w:rsidRPr="00D304FC" w:rsidRDefault="001701F9" w:rsidP="00B60CD4">
      <w:pPr>
        <w:pStyle w:val="TOCHeading"/>
      </w:pPr>
      <w:bookmarkStart w:id="27" w:name="_Toc378841496"/>
      <w:bookmarkStart w:id="28" w:name="_Toc378845217"/>
      <w:bookmarkStart w:id="29" w:name="_Toc379472371"/>
      <w:bookmarkStart w:id="30" w:name="_Toc379533151"/>
      <w:bookmarkStart w:id="31" w:name="_Toc379533187"/>
      <w:bookmarkStart w:id="32" w:name="_Toc379535548"/>
      <w:bookmarkStart w:id="33" w:name="_Toc381859525"/>
      <w:bookmarkStart w:id="34" w:name="_Toc381882058"/>
      <w:bookmarkStart w:id="35" w:name="_Toc392051258"/>
      <w:r w:rsidRPr="00D304FC">
        <w:lastRenderedPageBreak/>
        <w:t>TABLE OF CONTENTS</w:t>
      </w:r>
      <w:bookmarkEnd w:id="27"/>
      <w:bookmarkEnd w:id="28"/>
      <w:bookmarkEnd w:id="29"/>
      <w:bookmarkEnd w:id="30"/>
      <w:bookmarkEnd w:id="31"/>
      <w:bookmarkEnd w:id="32"/>
      <w:bookmarkEnd w:id="33"/>
      <w:bookmarkEnd w:id="34"/>
      <w:bookmarkEnd w:id="35"/>
    </w:p>
    <w:bookmarkEnd w:id="8"/>
    <w:p w14:paraId="05D9765F" w14:textId="057BC294" w:rsidR="00592A87" w:rsidRDefault="006F575B">
      <w:pPr>
        <w:pStyle w:val="TOC1"/>
        <w:tabs>
          <w:tab w:val="right" w:leader="dot" w:pos="9350"/>
        </w:tabs>
        <w:rPr>
          <w:rFonts w:eastAsiaTheme="minorEastAsia" w:cstheme="minorBidi"/>
          <w:b w:val="0"/>
          <w:bCs w:val="0"/>
          <w:caps w:val="0"/>
          <w:noProof/>
          <w:u w:val="none"/>
        </w:rPr>
      </w:pPr>
      <w:r>
        <w:rPr>
          <w:bCs w:val="0"/>
        </w:rPr>
        <w:fldChar w:fldCharType="begin"/>
      </w:r>
      <w:r>
        <w:rPr>
          <w:bCs w:val="0"/>
        </w:rPr>
        <w:instrText xml:space="preserve"> TOC \o "1-6" </w:instrText>
      </w:r>
      <w:r>
        <w:rPr>
          <w:bCs w:val="0"/>
        </w:rPr>
        <w:fldChar w:fldCharType="separate"/>
      </w:r>
      <w:r w:rsidR="00592A87">
        <w:rPr>
          <w:noProof/>
        </w:rPr>
        <w:t>EXECUTIVE SUMMARY</w:t>
      </w:r>
      <w:r w:rsidR="00592A87">
        <w:rPr>
          <w:noProof/>
        </w:rPr>
        <w:tab/>
      </w:r>
      <w:r w:rsidR="00592A87">
        <w:rPr>
          <w:noProof/>
        </w:rPr>
        <w:fldChar w:fldCharType="begin"/>
      </w:r>
      <w:r w:rsidR="00592A87">
        <w:rPr>
          <w:noProof/>
        </w:rPr>
        <w:instrText xml:space="preserve"> PAGEREF _Toc38976425 \h </w:instrText>
      </w:r>
      <w:r w:rsidR="00592A87">
        <w:rPr>
          <w:noProof/>
        </w:rPr>
      </w:r>
      <w:r w:rsidR="00592A87">
        <w:rPr>
          <w:noProof/>
        </w:rPr>
        <w:fldChar w:fldCharType="separate"/>
      </w:r>
      <w:r w:rsidR="003E7544">
        <w:rPr>
          <w:noProof/>
        </w:rPr>
        <w:t>6</w:t>
      </w:r>
      <w:r w:rsidR="00592A87">
        <w:rPr>
          <w:noProof/>
        </w:rPr>
        <w:fldChar w:fldCharType="end"/>
      </w:r>
    </w:p>
    <w:p w14:paraId="029ED7CF" w14:textId="0FC39D3B" w:rsidR="00592A87" w:rsidRDefault="00592A87">
      <w:pPr>
        <w:pStyle w:val="TOC1"/>
        <w:tabs>
          <w:tab w:val="right" w:leader="dot" w:pos="9350"/>
        </w:tabs>
        <w:rPr>
          <w:rFonts w:eastAsiaTheme="minorEastAsia" w:cstheme="minorBidi"/>
          <w:b w:val="0"/>
          <w:bCs w:val="0"/>
          <w:caps w:val="0"/>
          <w:noProof/>
          <w:u w:val="none"/>
        </w:rPr>
      </w:pPr>
      <w:r w:rsidRPr="000F4395">
        <w:rPr>
          <w:noProof/>
          <w:lang w:val="en-US"/>
        </w:rPr>
        <w:t>1.</w:t>
      </w:r>
      <w:r>
        <w:rPr>
          <w:noProof/>
        </w:rPr>
        <w:t xml:space="preserve"> INTRODUCTION</w:t>
      </w:r>
      <w:r>
        <w:rPr>
          <w:noProof/>
        </w:rPr>
        <w:tab/>
      </w:r>
      <w:r>
        <w:rPr>
          <w:noProof/>
        </w:rPr>
        <w:fldChar w:fldCharType="begin"/>
      </w:r>
      <w:r>
        <w:rPr>
          <w:noProof/>
        </w:rPr>
        <w:instrText xml:space="preserve"> PAGEREF _Toc38976426 \h </w:instrText>
      </w:r>
      <w:r>
        <w:rPr>
          <w:noProof/>
        </w:rPr>
      </w:r>
      <w:r>
        <w:rPr>
          <w:noProof/>
        </w:rPr>
        <w:fldChar w:fldCharType="separate"/>
      </w:r>
      <w:r w:rsidR="003E7544">
        <w:rPr>
          <w:noProof/>
        </w:rPr>
        <w:t>7</w:t>
      </w:r>
      <w:r>
        <w:rPr>
          <w:noProof/>
        </w:rPr>
        <w:fldChar w:fldCharType="end"/>
      </w:r>
    </w:p>
    <w:p w14:paraId="22C9C3A4" w14:textId="153D0974" w:rsidR="00592A87" w:rsidRDefault="00592A87">
      <w:pPr>
        <w:pStyle w:val="TOC1"/>
        <w:tabs>
          <w:tab w:val="right" w:leader="dot" w:pos="9350"/>
        </w:tabs>
        <w:rPr>
          <w:rFonts w:eastAsiaTheme="minorEastAsia" w:cstheme="minorBidi"/>
          <w:b w:val="0"/>
          <w:bCs w:val="0"/>
          <w:caps w:val="0"/>
          <w:noProof/>
          <w:u w:val="none"/>
        </w:rPr>
      </w:pPr>
      <w:r w:rsidRPr="000F4395">
        <w:rPr>
          <w:noProof/>
          <w:lang w:val="en-US"/>
        </w:rPr>
        <w:t>2.</w:t>
      </w:r>
      <w:r>
        <w:rPr>
          <w:noProof/>
        </w:rPr>
        <w:t xml:space="preserve"> STEP 1: IDENTIFICATION OF NEEDS</w:t>
      </w:r>
      <w:r>
        <w:rPr>
          <w:noProof/>
        </w:rPr>
        <w:tab/>
      </w:r>
      <w:r>
        <w:rPr>
          <w:noProof/>
        </w:rPr>
        <w:fldChar w:fldCharType="begin"/>
      </w:r>
      <w:r>
        <w:rPr>
          <w:noProof/>
        </w:rPr>
        <w:instrText xml:space="preserve"> PAGEREF _Toc38976427 \h </w:instrText>
      </w:r>
      <w:r>
        <w:rPr>
          <w:noProof/>
        </w:rPr>
      </w:r>
      <w:r>
        <w:rPr>
          <w:noProof/>
        </w:rPr>
        <w:fldChar w:fldCharType="separate"/>
      </w:r>
      <w:r w:rsidR="003E7544">
        <w:rPr>
          <w:noProof/>
        </w:rPr>
        <w:t>10</w:t>
      </w:r>
      <w:r>
        <w:rPr>
          <w:noProof/>
        </w:rPr>
        <w:fldChar w:fldCharType="end"/>
      </w:r>
    </w:p>
    <w:p w14:paraId="31634133" w14:textId="62A6CFB4" w:rsidR="00592A87" w:rsidRDefault="00592A87">
      <w:pPr>
        <w:pStyle w:val="TOC2"/>
        <w:tabs>
          <w:tab w:val="right" w:leader="dot" w:pos="9350"/>
        </w:tabs>
        <w:rPr>
          <w:rFonts w:eastAsiaTheme="minorEastAsia" w:cstheme="minorBidi"/>
          <w:b w:val="0"/>
          <w:bCs w:val="0"/>
          <w:smallCaps w:val="0"/>
          <w:noProof/>
        </w:rPr>
      </w:pPr>
      <w:r w:rsidRPr="000F4395">
        <w:rPr>
          <w:rFonts w:ascii="Calibri" w:hAnsi="Calibri"/>
          <w:noProof/>
        </w:rPr>
        <w:t>2.1.</w:t>
      </w:r>
      <w:r>
        <w:rPr>
          <w:noProof/>
        </w:rPr>
        <w:t xml:space="preserve"> IPR NEEDS</w:t>
      </w:r>
      <w:r>
        <w:rPr>
          <w:noProof/>
        </w:rPr>
        <w:tab/>
      </w:r>
      <w:r>
        <w:rPr>
          <w:noProof/>
        </w:rPr>
        <w:fldChar w:fldCharType="begin"/>
      </w:r>
      <w:r>
        <w:rPr>
          <w:noProof/>
        </w:rPr>
        <w:instrText xml:space="preserve"> PAGEREF _Toc38976428 \h </w:instrText>
      </w:r>
      <w:r>
        <w:rPr>
          <w:noProof/>
        </w:rPr>
      </w:r>
      <w:r>
        <w:rPr>
          <w:noProof/>
        </w:rPr>
        <w:fldChar w:fldCharType="separate"/>
      </w:r>
      <w:r w:rsidR="003E7544">
        <w:rPr>
          <w:noProof/>
        </w:rPr>
        <w:t>10</w:t>
      </w:r>
      <w:r>
        <w:rPr>
          <w:noProof/>
        </w:rPr>
        <w:fldChar w:fldCharType="end"/>
      </w:r>
    </w:p>
    <w:p w14:paraId="47C90B1B" w14:textId="703D44FF" w:rsidR="00592A87" w:rsidRDefault="00592A87">
      <w:pPr>
        <w:pStyle w:val="TOC3"/>
        <w:tabs>
          <w:tab w:val="right" w:leader="dot" w:pos="9350"/>
        </w:tabs>
        <w:rPr>
          <w:rFonts w:eastAsiaTheme="minorEastAsia" w:cstheme="minorBidi"/>
          <w:smallCaps w:val="0"/>
          <w:noProof/>
        </w:rPr>
      </w:pPr>
      <w:r w:rsidRPr="000F4395">
        <w:rPr>
          <w:noProof/>
        </w:rPr>
        <w:t>2.1.1.</w:t>
      </w:r>
      <w:r>
        <w:rPr>
          <w:noProof/>
        </w:rPr>
        <w:t xml:space="preserve"> INTRODUCTION</w:t>
      </w:r>
      <w:r>
        <w:rPr>
          <w:noProof/>
        </w:rPr>
        <w:tab/>
      </w:r>
      <w:r>
        <w:rPr>
          <w:noProof/>
        </w:rPr>
        <w:fldChar w:fldCharType="begin"/>
      </w:r>
      <w:r>
        <w:rPr>
          <w:noProof/>
        </w:rPr>
        <w:instrText xml:space="preserve"> PAGEREF _Toc38976429 \h </w:instrText>
      </w:r>
      <w:r>
        <w:rPr>
          <w:noProof/>
        </w:rPr>
      </w:r>
      <w:r>
        <w:rPr>
          <w:noProof/>
        </w:rPr>
        <w:fldChar w:fldCharType="separate"/>
      </w:r>
      <w:r w:rsidR="003E7544">
        <w:rPr>
          <w:noProof/>
        </w:rPr>
        <w:t>10</w:t>
      </w:r>
      <w:r>
        <w:rPr>
          <w:noProof/>
        </w:rPr>
        <w:fldChar w:fldCharType="end"/>
      </w:r>
    </w:p>
    <w:p w14:paraId="06BBF2E3" w14:textId="2DCF4F37" w:rsidR="00592A87" w:rsidRDefault="00592A87">
      <w:pPr>
        <w:pStyle w:val="TOC3"/>
        <w:tabs>
          <w:tab w:val="right" w:leader="dot" w:pos="9350"/>
        </w:tabs>
        <w:rPr>
          <w:rFonts w:eastAsiaTheme="minorEastAsia" w:cstheme="minorBidi"/>
          <w:smallCaps w:val="0"/>
          <w:noProof/>
        </w:rPr>
      </w:pPr>
      <w:r w:rsidRPr="000F4395">
        <w:rPr>
          <w:noProof/>
        </w:rPr>
        <w:t>2.1.2.</w:t>
      </w:r>
      <w:r>
        <w:rPr>
          <w:noProof/>
        </w:rPr>
        <w:t xml:space="preserve"> IPR NEEDS, FINDINGS SUMMARY</w:t>
      </w:r>
      <w:r>
        <w:rPr>
          <w:noProof/>
        </w:rPr>
        <w:tab/>
      </w:r>
      <w:r>
        <w:rPr>
          <w:noProof/>
        </w:rPr>
        <w:fldChar w:fldCharType="begin"/>
      </w:r>
      <w:r>
        <w:rPr>
          <w:noProof/>
        </w:rPr>
        <w:instrText xml:space="preserve"> PAGEREF _Toc38976430 \h </w:instrText>
      </w:r>
      <w:r>
        <w:rPr>
          <w:noProof/>
        </w:rPr>
      </w:r>
      <w:r>
        <w:rPr>
          <w:noProof/>
        </w:rPr>
        <w:fldChar w:fldCharType="separate"/>
      </w:r>
      <w:r w:rsidR="003E7544">
        <w:rPr>
          <w:noProof/>
        </w:rPr>
        <w:t>10</w:t>
      </w:r>
      <w:r>
        <w:rPr>
          <w:noProof/>
        </w:rPr>
        <w:fldChar w:fldCharType="end"/>
      </w:r>
    </w:p>
    <w:p w14:paraId="7361AD67" w14:textId="0923EE4B" w:rsidR="00592A87" w:rsidRDefault="00592A87">
      <w:pPr>
        <w:pStyle w:val="TOC2"/>
        <w:tabs>
          <w:tab w:val="right" w:leader="dot" w:pos="9350"/>
        </w:tabs>
        <w:rPr>
          <w:rFonts w:eastAsiaTheme="minorEastAsia" w:cstheme="minorBidi"/>
          <w:b w:val="0"/>
          <w:bCs w:val="0"/>
          <w:smallCaps w:val="0"/>
          <w:noProof/>
        </w:rPr>
      </w:pPr>
      <w:r w:rsidRPr="000F4395">
        <w:rPr>
          <w:rFonts w:ascii="Calibri" w:hAnsi="Calibri"/>
          <w:noProof/>
        </w:rPr>
        <w:t>2.2.</w:t>
      </w:r>
      <w:r>
        <w:rPr>
          <w:noProof/>
        </w:rPr>
        <w:t xml:space="preserve"> IT SUPPORT NEEDS</w:t>
      </w:r>
      <w:r>
        <w:rPr>
          <w:noProof/>
        </w:rPr>
        <w:tab/>
      </w:r>
      <w:r>
        <w:rPr>
          <w:noProof/>
        </w:rPr>
        <w:fldChar w:fldCharType="begin"/>
      </w:r>
      <w:r>
        <w:rPr>
          <w:noProof/>
        </w:rPr>
        <w:instrText xml:space="preserve"> PAGEREF _Toc38976431 \h </w:instrText>
      </w:r>
      <w:r>
        <w:rPr>
          <w:noProof/>
        </w:rPr>
      </w:r>
      <w:r>
        <w:rPr>
          <w:noProof/>
        </w:rPr>
        <w:fldChar w:fldCharType="separate"/>
      </w:r>
      <w:r w:rsidR="003E7544">
        <w:rPr>
          <w:noProof/>
        </w:rPr>
        <w:t>11</w:t>
      </w:r>
      <w:r>
        <w:rPr>
          <w:noProof/>
        </w:rPr>
        <w:fldChar w:fldCharType="end"/>
      </w:r>
    </w:p>
    <w:p w14:paraId="05463871" w14:textId="45F39E0D" w:rsidR="00592A87" w:rsidRDefault="00592A87">
      <w:pPr>
        <w:pStyle w:val="TOC3"/>
        <w:tabs>
          <w:tab w:val="right" w:leader="dot" w:pos="9350"/>
        </w:tabs>
        <w:rPr>
          <w:rFonts w:eastAsiaTheme="minorEastAsia" w:cstheme="minorBidi"/>
          <w:smallCaps w:val="0"/>
          <w:noProof/>
        </w:rPr>
      </w:pPr>
      <w:r w:rsidRPr="000F4395">
        <w:rPr>
          <w:noProof/>
        </w:rPr>
        <w:t>2.2.1.</w:t>
      </w:r>
      <w:r>
        <w:rPr>
          <w:noProof/>
        </w:rPr>
        <w:t xml:space="preserve"> Introduction</w:t>
      </w:r>
      <w:r>
        <w:rPr>
          <w:noProof/>
        </w:rPr>
        <w:tab/>
      </w:r>
      <w:r>
        <w:rPr>
          <w:noProof/>
        </w:rPr>
        <w:fldChar w:fldCharType="begin"/>
      </w:r>
      <w:r>
        <w:rPr>
          <w:noProof/>
        </w:rPr>
        <w:instrText xml:space="preserve"> PAGEREF _Toc38976432 \h </w:instrText>
      </w:r>
      <w:r>
        <w:rPr>
          <w:noProof/>
        </w:rPr>
      </w:r>
      <w:r>
        <w:rPr>
          <w:noProof/>
        </w:rPr>
        <w:fldChar w:fldCharType="separate"/>
      </w:r>
      <w:r w:rsidR="003E7544">
        <w:rPr>
          <w:noProof/>
        </w:rPr>
        <w:t>11</w:t>
      </w:r>
      <w:r>
        <w:rPr>
          <w:noProof/>
        </w:rPr>
        <w:fldChar w:fldCharType="end"/>
      </w:r>
    </w:p>
    <w:p w14:paraId="71EFE971" w14:textId="4D5B3D1A" w:rsidR="00592A87" w:rsidRDefault="00592A87">
      <w:pPr>
        <w:pStyle w:val="TOC3"/>
        <w:tabs>
          <w:tab w:val="right" w:leader="dot" w:pos="9350"/>
        </w:tabs>
        <w:rPr>
          <w:rFonts w:eastAsiaTheme="minorEastAsia" w:cstheme="minorBidi"/>
          <w:smallCaps w:val="0"/>
          <w:noProof/>
        </w:rPr>
      </w:pPr>
      <w:r w:rsidRPr="000F4395">
        <w:rPr>
          <w:noProof/>
        </w:rPr>
        <w:t>2.2.2.</w:t>
      </w:r>
      <w:r>
        <w:rPr>
          <w:noProof/>
        </w:rPr>
        <w:t xml:space="preserve"> IT SUPPORT NEEDS, FINDINGS SUMMARY</w:t>
      </w:r>
      <w:r>
        <w:rPr>
          <w:noProof/>
        </w:rPr>
        <w:tab/>
      </w:r>
      <w:r>
        <w:rPr>
          <w:noProof/>
        </w:rPr>
        <w:fldChar w:fldCharType="begin"/>
      </w:r>
      <w:r>
        <w:rPr>
          <w:noProof/>
        </w:rPr>
        <w:instrText xml:space="preserve"> PAGEREF _Toc38976433 \h </w:instrText>
      </w:r>
      <w:r>
        <w:rPr>
          <w:noProof/>
        </w:rPr>
      </w:r>
      <w:r>
        <w:rPr>
          <w:noProof/>
        </w:rPr>
        <w:fldChar w:fldCharType="separate"/>
      </w:r>
      <w:r w:rsidR="003E7544">
        <w:rPr>
          <w:noProof/>
        </w:rPr>
        <w:t>12</w:t>
      </w:r>
      <w:r>
        <w:rPr>
          <w:noProof/>
        </w:rPr>
        <w:fldChar w:fldCharType="end"/>
      </w:r>
    </w:p>
    <w:p w14:paraId="1BDB7C34" w14:textId="09F37605" w:rsidR="00592A87" w:rsidRDefault="00592A87">
      <w:pPr>
        <w:pStyle w:val="TOC1"/>
        <w:tabs>
          <w:tab w:val="right" w:leader="dot" w:pos="9350"/>
        </w:tabs>
        <w:rPr>
          <w:rFonts w:eastAsiaTheme="minorEastAsia" w:cstheme="minorBidi"/>
          <w:b w:val="0"/>
          <w:bCs w:val="0"/>
          <w:caps w:val="0"/>
          <w:noProof/>
          <w:u w:val="none"/>
        </w:rPr>
      </w:pPr>
      <w:r w:rsidRPr="000F4395">
        <w:rPr>
          <w:noProof/>
          <w:lang w:val="en-US"/>
        </w:rPr>
        <w:t>3.</w:t>
      </w:r>
      <w:r>
        <w:rPr>
          <w:noProof/>
        </w:rPr>
        <w:t xml:space="preserve"> STEP 2, BEST PRACTICES</w:t>
      </w:r>
      <w:r>
        <w:rPr>
          <w:noProof/>
        </w:rPr>
        <w:tab/>
      </w:r>
      <w:r>
        <w:rPr>
          <w:noProof/>
        </w:rPr>
        <w:fldChar w:fldCharType="begin"/>
      </w:r>
      <w:r>
        <w:rPr>
          <w:noProof/>
        </w:rPr>
        <w:instrText xml:space="preserve"> PAGEREF _Toc38976434 \h </w:instrText>
      </w:r>
      <w:r>
        <w:rPr>
          <w:noProof/>
        </w:rPr>
      </w:r>
      <w:r>
        <w:rPr>
          <w:noProof/>
        </w:rPr>
        <w:fldChar w:fldCharType="separate"/>
      </w:r>
      <w:r w:rsidR="003E7544">
        <w:rPr>
          <w:noProof/>
        </w:rPr>
        <w:t>15</w:t>
      </w:r>
      <w:r>
        <w:rPr>
          <w:noProof/>
        </w:rPr>
        <w:fldChar w:fldCharType="end"/>
      </w:r>
    </w:p>
    <w:p w14:paraId="4E389CF3" w14:textId="07A5ACA9" w:rsidR="00592A87" w:rsidRDefault="00592A87">
      <w:pPr>
        <w:pStyle w:val="TOC2"/>
        <w:tabs>
          <w:tab w:val="right" w:leader="dot" w:pos="9350"/>
        </w:tabs>
        <w:rPr>
          <w:rFonts w:eastAsiaTheme="minorEastAsia" w:cstheme="minorBidi"/>
          <w:b w:val="0"/>
          <w:bCs w:val="0"/>
          <w:smallCaps w:val="0"/>
          <w:noProof/>
        </w:rPr>
      </w:pPr>
      <w:r w:rsidRPr="000F4395">
        <w:rPr>
          <w:rFonts w:ascii="Calibri" w:hAnsi="Calibri"/>
          <w:noProof/>
        </w:rPr>
        <w:t>3.1.</w:t>
      </w:r>
      <w:r>
        <w:rPr>
          <w:noProof/>
        </w:rPr>
        <w:t xml:space="preserve"> IPR BEST PRACTICES</w:t>
      </w:r>
      <w:r>
        <w:rPr>
          <w:noProof/>
        </w:rPr>
        <w:tab/>
      </w:r>
      <w:r>
        <w:rPr>
          <w:noProof/>
        </w:rPr>
        <w:fldChar w:fldCharType="begin"/>
      </w:r>
      <w:r>
        <w:rPr>
          <w:noProof/>
        </w:rPr>
        <w:instrText xml:space="preserve"> PAGEREF _Toc38976435 \h </w:instrText>
      </w:r>
      <w:r>
        <w:rPr>
          <w:noProof/>
        </w:rPr>
      </w:r>
      <w:r>
        <w:rPr>
          <w:noProof/>
        </w:rPr>
        <w:fldChar w:fldCharType="separate"/>
      </w:r>
      <w:r w:rsidR="003E7544">
        <w:rPr>
          <w:noProof/>
        </w:rPr>
        <w:t>15</w:t>
      </w:r>
      <w:r>
        <w:rPr>
          <w:noProof/>
        </w:rPr>
        <w:fldChar w:fldCharType="end"/>
      </w:r>
    </w:p>
    <w:p w14:paraId="6CE9E9BF" w14:textId="43BE61FE" w:rsidR="00592A87" w:rsidRDefault="00592A87">
      <w:pPr>
        <w:pStyle w:val="TOC3"/>
        <w:tabs>
          <w:tab w:val="right" w:leader="dot" w:pos="9350"/>
        </w:tabs>
        <w:rPr>
          <w:rFonts w:eastAsiaTheme="minorEastAsia" w:cstheme="minorBidi"/>
          <w:smallCaps w:val="0"/>
          <w:noProof/>
        </w:rPr>
      </w:pPr>
      <w:r w:rsidRPr="000F4395">
        <w:rPr>
          <w:noProof/>
        </w:rPr>
        <w:t>3.1.1.</w:t>
      </w:r>
      <w:r>
        <w:rPr>
          <w:noProof/>
        </w:rPr>
        <w:t xml:space="preserve"> Introduction</w:t>
      </w:r>
      <w:r>
        <w:rPr>
          <w:noProof/>
        </w:rPr>
        <w:tab/>
      </w:r>
      <w:r>
        <w:rPr>
          <w:noProof/>
        </w:rPr>
        <w:fldChar w:fldCharType="begin"/>
      </w:r>
      <w:r>
        <w:rPr>
          <w:noProof/>
        </w:rPr>
        <w:instrText xml:space="preserve"> PAGEREF _Toc38976436 \h </w:instrText>
      </w:r>
      <w:r>
        <w:rPr>
          <w:noProof/>
        </w:rPr>
      </w:r>
      <w:r>
        <w:rPr>
          <w:noProof/>
        </w:rPr>
        <w:fldChar w:fldCharType="separate"/>
      </w:r>
      <w:r w:rsidR="003E7544">
        <w:rPr>
          <w:noProof/>
        </w:rPr>
        <w:t>15</w:t>
      </w:r>
      <w:r>
        <w:rPr>
          <w:noProof/>
        </w:rPr>
        <w:fldChar w:fldCharType="end"/>
      </w:r>
    </w:p>
    <w:p w14:paraId="64B92B90" w14:textId="2743E224" w:rsidR="00592A87" w:rsidRDefault="00592A87">
      <w:pPr>
        <w:pStyle w:val="TOC3"/>
        <w:tabs>
          <w:tab w:val="right" w:leader="dot" w:pos="9350"/>
        </w:tabs>
        <w:rPr>
          <w:rFonts w:eastAsiaTheme="minorEastAsia" w:cstheme="minorBidi"/>
          <w:smallCaps w:val="0"/>
          <w:noProof/>
        </w:rPr>
      </w:pPr>
      <w:r w:rsidRPr="000F4395">
        <w:rPr>
          <w:noProof/>
        </w:rPr>
        <w:t>3.1.2.</w:t>
      </w:r>
      <w:r>
        <w:rPr>
          <w:noProof/>
        </w:rPr>
        <w:t xml:space="preserve"> BEST PRACTICES, IPR FINDINGS SUMMARY</w:t>
      </w:r>
      <w:r>
        <w:rPr>
          <w:noProof/>
        </w:rPr>
        <w:tab/>
      </w:r>
      <w:r>
        <w:rPr>
          <w:noProof/>
        </w:rPr>
        <w:fldChar w:fldCharType="begin"/>
      </w:r>
      <w:r>
        <w:rPr>
          <w:noProof/>
        </w:rPr>
        <w:instrText xml:space="preserve"> PAGEREF _Toc38976437 \h </w:instrText>
      </w:r>
      <w:r>
        <w:rPr>
          <w:noProof/>
        </w:rPr>
      </w:r>
      <w:r>
        <w:rPr>
          <w:noProof/>
        </w:rPr>
        <w:fldChar w:fldCharType="separate"/>
      </w:r>
      <w:r w:rsidR="003E7544">
        <w:rPr>
          <w:noProof/>
        </w:rPr>
        <w:t>16</w:t>
      </w:r>
      <w:r>
        <w:rPr>
          <w:noProof/>
        </w:rPr>
        <w:fldChar w:fldCharType="end"/>
      </w:r>
    </w:p>
    <w:p w14:paraId="2EC911CC" w14:textId="34A412A2" w:rsidR="00592A87" w:rsidRDefault="00592A87">
      <w:pPr>
        <w:pStyle w:val="TOC2"/>
        <w:tabs>
          <w:tab w:val="right" w:leader="dot" w:pos="9350"/>
        </w:tabs>
        <w:rPr>
          <w:rFonts w:eastAsiaTheme="minorEastAsia" w:cstheme="minorBidi"/>
          <w:b w:val="0"/>
          <w:bCs w:val="0"/>
          <w:smallCaps w:val="0"/>
          <w:noProof/>
        </w:rPr>
      </w:pPr>
      <w:r w:rsidRPr="000F4395">
        <w:rPr>
          <w:rFonts w:ascii="Calibri" w:hAnsi="Calibri"/>
          <w:noProof/>
        </w:rPr>
        <w:t>3.2.</w:t>
      </w:r>
      <w:r>
        <w:rPr>
          <w:noProof/>
        </w:rPr>
        <w:t xml:space="preserve"> IT SUPPORT BEST PRACTICES</w:t>
      </w:r>
      <w:r>
        <w:rPr>
          <w:noProof/>
        </w:rPr>
        <w:tab/>
      </w:r>
      <w:r>
        <w:rPr>
          <w:noProof/>
        </w:rPr>
        <w:fldChar w:fldCharType="begin"/>
      </w:r>
      <w:r>
        <w:rPr>
          <w:noProof/>
        </w:rPr>
        <w:instrText xml:space="preserve"> PAGEREF _Toc38976438 \h </w:instrText>
      </w:r>
      <w:r>
        <w:rPr>
          <w:noProof/>
        </w:rPr>
      </w:r>
      <w:r>
        <w:rPr>
          <w:noProof/>
        </w:rPr>
        <w:fldChar w:fldCharType="separate"/>
      </w:r>
      <w:r w:rsidR="003E7544">
        <w:rPr>
          <w:noProof/>
        </w:rPr>
        <w:t>16</w:t>
      </w:r>
      <w:r>
        <w:rPr>
          <w:noProof/>
        </w:rPr>
        <w:fldChar w:fldCharType="end"/>
      </w:r>
    </w:p>
    <w:p w14:paraId="72BC9AD2" w14:textId="5C35B45B" w:rsidR="00592A87" w:rsidRDefault="00592A87">
      <w:pPr>
        <w:pStyle w:val="TOC3"/>
        <w:tabs>
          <w:tab w:val="right" w:leader="dot" w:pos="9350"/>
        </w:tabs>
        <w:rPr>
          <w:rFonts w:eastAsiaTheme="minorEastAsia" w:cstheme="minorBidi"/>
          <w:smallCaps w:val="0"/>
          <w:noProof/>
        </w:rPr>
      </w:pPr>
      <w:r w:rsidRPr="000F4395">
        <w:rPr>
          <w:noProof/>
        </w:rPr>
        <w:t>3.2.1.</w:t>
      </w:r>
      <w:r>
        <w:rPr>
          <w:noProof/>
        </w:rPr>
        <w:t xml:space="preserve"> Introduction</w:t>
      </w:r>
      <w:r>
        <w:rPr>
          <w:noProof/>
        </w:rPr>
        <w:tab/>
      </w:r>
      <w:r>
        <w:rPr>
          <w:noProof/>
        </w:rPr>
        <w:fldChar w:fldCharType="begin"/>
      </w:r>
      <w:r>
        <w:rPr>
          <w:noProof/>
        </w:rPr>
        <w:instrText xml:space="preserve"> PAGEREF _Toc38976439 \h </w:instrText>
      </w:r>
      <w:r>
        <w:rPr>
          <w:noProof/>
        </w:rPr>
      </w:r>
      <w:r>
        <w:rPr>
          <w:noProof/>
        </w:rPr>
        <w:fldChar w:fldCharType="separate"/>
      </w:r>
      <w:r w:rsidR="003E7544">
        <w:rPr>
          <w:noProof/>
        </w:rPr>
        <w:t>16</w:t>
      </w:r>
      <w:r>
        <w:rPr>
          <w:noProof/>
        </w:rPr>
        <w:fldChar w:fldCharType="end"/>
      </w:r>
    </w:p>
    <w:p w14:paraId="488C50B7" w14:textId="39B4EFB2" w:rsidR="00592A87" w:rsidRDefault="00592A87">
      <w:pPr>
        <w:pStyle w:val="TOC3"/>
        <w:tabs>
          <w:tab w:val="right" w:leader="dot" w:pos="9350"/>
        </w:tabs>
        <w:rPr>
          <w:rFonts w:eastAsiaTheme="minorEastAsia" w:cstheme="minorBidi"/>
          <w:smallCaps w:val="0"/>
          <w:noProof/>
        </w:rPr>
      </w:pPr>
      <w:r w:rsidRPr="000F4395">
        <w:rPr>
          <w:noProof/>
        </w:rPr>
        <w:t>3.2.2.</w:t>
      </w:r>
      <w:r>
        <w:rPr>
          <w:noProof/>
        </w:rPr>
        <w:t xml:space="preserve"> IT SUPPORT BEST PRACTICES FINDINGS SUMMARY</w:t>
      </w:r>
      <w:r>
        <w:rPr>
          <w:noProof/>
        </w:rPr>
        <w:tab/>
      </w:r>
      <w:r>
        <w:rPr>
          <w:noProof/>
        </w:rPr>
        <w:fldChar w:fldCharType="begin"/>
      </w:r>
      <w:r>
        <w:rPr>
          <w:noProof/>
        </w:rPr>
        <w:instrText xml:space="preserve"> PAGEREF _Toc38976440 \h </w:instrText>
      </w:r>
      <w:r>
        <w:rPr>
          <w:noProof/>
        </w:rPr>
      </w:r>
      <w:r>
        <w:rPr>
          <w:noProof/>
        </w:rPr>
        <w:fldChar w:fldCharType="separate"/>
      </w:r>
      <w:r w:rsidR="003E7544">
        <w:rPr>
          <w:noProof/>
        </w:rPr>
        <w:t>17</w:t>
      </w:r>
      <w:r>
        <w:rPr>
          <w:noProof/>
        </w:rPr>
        <w:fldChar w:fldCharType="end"/>
      </w:r>
    </w:p>
    <w:p w14:paraId="4A016202" w14:textId="0733A5F5" w:rsidR="00592A87" w:rsidRDefault="00592A87">
      <w:pPr>
        <w:pStyle w:val="TOC1"/>
        <w:tabs>
          <w:tab w:val="right" w:leader="dot" w:pos="9350"/>
        </w:tabs>
        <w:rPr>
          <w:rFonts w:eastAsiaTheme="minorEastAsia" w:cstheme="minorBidi"/>
          <w:b w:val="0"/>
          <w:bCs w:val="0"/>
          <w:caps w:val="0"/>
          <w:noProof/>
          <w:u w:val="none"/>
        </w:rPr>
      </w:pPr>
      <w:r w:rsidRPr="000F4395">
        <w:rPr>
          <w:noProof/>
          <w:lang w:val="en-US"/>
        </w:rPr>
        <w:t>4.</w:t>
      </w:r>
      <w:r>
        <w:rPr>
          <w:noProof/>
        </w:rPr>
        <w:t xml:space="preserve"> STEP 3, THE WAY FORWARD</w:t>
      </w:r>
      <w:r>
        <w:rPr>
          <w:noProof/>
        </w:rPr>
        <w:tab/>
      </w:r>
      <w:r>
        <w:rPr>
          <w:noProof/>
        </w:rPr>
        <w:fldChar w:fldCharType="begin"/>
      </w:r>
      <w:r>
        <w:rPr>
          <w:noProof/>
        </w:rPr>
        <w:instrText xml:space="preserve"> PAGEREF _Toc38976441 \h </w:instrText>
      </w:r>
      <w:r>
        <w:rPr>
          <w:noProof/>
        </w:rPr>
      </w:r>
      <w:r>
        <w:rPr>
          <w:noProof/>
        </w:rPr>
        <w:fldChar w:fldCharType="separate"/>
      </w:r>
      <w:r w:rsidR="003E7544">
        <w:rPr>
          <w:noProof/>
        </w:rPr>
        <w:t>19</w:t>
      </w:r>
      <w:r>
        <w:rPr>
          <w:noProof/>
        </w:rPr>
        <w:fldChar w:fldCharType="end"/>
      </w:r>
    </w:p>
    <w:p w14:paraId="3219C54A" w14:textId="3679C05B" w:rsidR="00592A87" w:rsidRDefault="00592A87">
      <w:pPr>
        <w:pStyle w:val="TOC2"/>
        <w:tabs>
          <w:tab w:val="right" w:leader="dot" w:pos="9350"/>
        </w:tabs>
        <w:rPr>
          <w:rFonts w:eastAsiaTheme="minorEastAsia" w:cstheme="minorBidi"/>
          <w:b w:val="0"/>
          <w:bCs w:val="0"/>
          <w:smallCaps w:val="0"/>
          <w:noProof/>
        </w:rPr>
      </w:pPr>
      <w:r w:rsidRPr="000F4395">
        <w:rPr>
          <w:rFonts w:ascii="Calibri" w:hAnsi="Calibri"/>
          <w:noProof/>
        </w:rPr>
        <w:t>4.1.</w:t>
      </w:r>
      <w:r>
        <w:rPr>
          <w:noProof/>
        </w:rPr>
        <w:t xml:space="preserve"> IPR WAY FORWARD</w:t>
      </w:r>
      <w:r>
        <w:rPr>
          <w:noProof/>
        </w:rPr>
        <w:tab/>
      </w:r>
      <w:r>
        <w:rPr>
          <w:noProof/>
        </w:rPr>
        <w:fldChar w:fldCharType="begin"/>
      </w:r>
      <w:r>
        <w:rPr>
          <w:noProof/>
        </w:rPr>
        <w:instrText xml:space="preserve"> PAGEREF _Toc38976442 \h </w:instrText>
      </w:r>
      <w:r>
        <w:rPr>
          <w:noProof/>
        </w:rPr>
      </w:r>
      <w:r>
        <w:rPr>
          <w:noProof/>
        </w:rPr>
        <w:fldChar w:fldCharType="separate"/>
      </w:r>
      <w:r w:rsidR="003E7544">
        <w:rPr>
          <w:noProof/>
        </w:rPr>
        <w:t>19</w:t>
      </w:r>
      <w:r>
        <w:rPr>
          <w:noProof/>
        </w:rPr>
        <w:fldChar w:fldCharType="end"/>
      </w:r>
    </w:p>
    <w:p w14:paraId="21B26434" w14:textId="47D67486" w:rsidR="00592A87" w:rsidRDefault="00592A87">
      <w:pPr>
        <w:pStyle w:val="TOC3"/>
        <w:tabs>
          <w:tab w:val="right" w:leader="dot" w:pos="9350"/>
        </w:tabs>
        <w:rPr>
          <w:rFonts w:eastAsiaTheme="minorEastAsia" w:cstheme="minorBidi"/>
          <w:smallCaps w:val="0"/>
          <w:noProof/>
        </w:rPr>
      </w:pPr>
      <w:r w:rsidRPr="000F4395">
        <w:rPr>
          <w:noProof/>
        </w:rPr>
        <w:t>4.1.1.</w:t>
      </w:r>
      <w:r>
        <w:rPr>
          <w:noProof/>
        </w:rPr>
        <w:t xml:space="preserve"> Introduction</w:t>
      </w:r>
      <w:r>
        <w:rPr>
          <w:noProof/>
        </w:rPr>
        <w:tab/>
      </w:r>
      <w:r>
        <w:rPr>
          <w:noProof/>
        </w:rPr>
        <w:fldChar w:fldCharType="begin"/>
      </w:r>
      <w:r>
        <w:rPr>
          <w:noProof/>
        </w:rPr>
        <w:instrText xml:space="preserve"> PAGEREF _Toc38976443 \h </w:instrText>
      </w:r>
      <w:r>
        <w:rPr>
          <w:noProof/>
        </w:rPr>
      </w:r>
      <w:r>
        <w:rPr>
          <w:noProof/>
        </w:rPr>
        <w:fldChar w:fldCharType="separate"/>
      </w:r>
      <w:r w:rsidR="003E7544">
        <w:rPr>
          <w:noProof/>
        </w:rPr>
        <w:t>19</w:t>
      </w:r>
      <w:r>
        <w:rPr>
          <w:noProof/>
        </w:rPr>
        <w:fldChar w:fldCharType="end"/>
      </w:r>
    </w:p>
    <w:p w14:paraId="53BADAD5" w14:textId="20594B06" w:rsidR="00592A87" w:rsidRDefault="00592A87">
      <w:pPr>
        <w:pStyle w:val="TOC3"/>
        <w:tabs>
          <w:tab w:val="right" w:leader="dot" w:pos="9350"/>
        </w:tabs>
        <w:rPr>
          <w:rFonts w:eastAsiaTheme="minorEastAsia" w:cstheme="minorBidi"/>
          <w:smallCaps w:val="0"/>
          <w:noProof/>
        </w:rPr>
      </w:pPr>
      <w:r w:rsidRPr="000F4395">
        <w:rPr>
          <w:noProof/>
        </w:rPr>
        <w:t>4.1.2.</w:t>
      </w:r>
      <w:r>
        <w:rPr>
          <w:noProof/>
        </w:rPr>
        <w:t xml:space="preserve"> CONCLUSIONS AND WAYS FORWARD FOR THE EUROPEAN INSTITUTIONS</w:t>
      </w:r>
      <w:r>
        <w:rPr>
          <w:noProof/>
        </w:rPr>
        <w:tab/>
      </w:r>
      <w:r>
        <w:rPr>
          <w:noProof/>
        </w:rPr>
        <w:fldChar w:fldCharType="begin"/>
      </w:r>
      <w:r>
        <w:rPr>
          <w:noProof/>
        </w:rPr>
        <w:instrText xml:space="preserve"> PAGEREF _Toc38976444 \h </w:instrText>
      </w:r>
      <w:r>
        <w:rPr>
          <w:noProof/>
        </w:rPr>
      </w:r>
      <w:r>
        <w:rPr>
          <w:noProof/>
        </w:rPr>
        <w:fldChar w:fldCharType="separate"/>
      </w:r>
      <w:r w:rsidR="003E7544">
        <w:rPr>
          <w:noProof/>
        </w:rPr>
        <w:t>19</w:t>
      </w:r>
      <w:r>
        <w:rPr>
          <w:noProof/>
        </w:rPr>
        <w:fldChar w:fldCharType="end"/>
      </w:r>
    </w:p>
    <w:p w14:paraId="426A0335" w14:textId="4026FE93" w:rsidR="00592A87" w:rsidRDefault="00592A87">
      <w:pPr>
        <w:pStyle w:val="TOC4"/>
        <w:tabs>
          <w:tab w:val="right" w:leader="dot" w:pos="9350"/>
        </w:tabs>
        <w:rPr>
          <w:rFonts w:eastAsiaTheme="minorEastAsia" w:cstheme="minorBidi"/>
          <w:noProof/>
        </w:rPr>
      </w:pPr>
      <w:r>
        <w:rPr>
          <w:noProof/>
        </w:rPr>
        <w:t>4.1.2.1. Global open source software IPR Support needs</w:t>
      </w:r>
      <w:r>
        <w:rPr>
          <w:noProof/>
        </w:rPr>
        <w:tab/>
      </w:r>
      <w:r>
        <w:rPr>
          <w:noProof/>
        </w:rPr>
        <w:fldChar w:fldCharType="begin"/>
      </w:r>
      <w:r>
        <w:rPr>
          <w:noProof/>
        </w:rPr>
        <w:instrText xml:space="preserve"> PAGEREF _Toc38976445 \h </w:instrText>
      </w:r>
      <w:r>
        <w:rPr>
          <w:noProof/>
        </w:rPr>
      </w:r>
      <w:r>
        <w:rPr>
          <w:noProof/>
        </w:rPr>
        <w:fldChar w:fldCharType="separate"/>
      </w:r>
      <w:r w:rsidR="003E7544">
        <w:rPr>
          <w:noProof/>
        </w:rPr>
        <w:t>19</w:t>
      </w:r>
      <w:r>
        <w:rPr>
          <w:noProof/>
        </w:rPr>
        <w:fldChar w:fldCharType="end"/>
      </w:r>
    </w:p>
    <w:p w14:paraId="7809DC52" w14:textId="5067AEE2" w:rsidR="00592A87" w:rsidRDefault="00592A87">
      <w:pPr>
        <w:pStyle w:val="TOC4"/>
        <w:tabs>
          <w:tab w:val="right" w:leader="dot" w:pos="9350"/>
        </w:tabs>
        <w:rPr>
          <w:rFonts w:eastAsiaTheme="minorEastAsia" w:cstheme="minorBidi"/>
          <w:noProof/>
        </w:rPr>
      </w:pPr>
      <w:r>
        <w:rPr>
          <w:noProof/>
        </w:rPr>
        <w:t>4.1.2.2. List of IPR requirements based on the needs</w:t>
      </w:r>
      <w:r>
        <w:rPr>
          <w:noProof/>
        </w:rPr>
        <w:tab/>
      </w:r>
      <w:r>
        <w:rPr>
          <w:noProof/>
        </w:rPr>
        <w:fldChar w:fldCharType="begin"/>
      </w:r>
      <w:r>
        <w:rPr>
          <w:noProof/>
        </w:rPr>
        <w:instrText xml:space="preserve"> PAGEREF _Toc38976446 \h </w:instrText>
      </w:r>
      <w:r>
        <w:rPr>
          <w:noProof/>
        </w:rPr>
      </w:r>
      <w:r>
        <w:rPr>
          <w:noProof/>
        </w:rPr>
        <w:fldChar w:fldCharType="separate"/>
      </w:r>
      <w:r w:rsidR="003E7544">
        <w:rPr>
          <w:noProof/>
        </w:rPr>
        <w:t>19</w:t>
      </w:r>
      <w:r>
        <w:rPr>
          <w:noProof/>
        </w:rPr>
        <w:fldChar w:fldCharType="end"/>
      </w:r>
    </w:p>
    <w:p w14:paraId="2D562E5A" w14:textId="680055EE" w:rsidR="00592A87" w:rsidRDefault="00592A87">
      <w:pPr>
        <w:pStyle w:val="TOC3"/>
        <w:tabs>
          <w:tab w:val="right" w:leader="dot" w:pos="9350"/>
        </w:tabs>
        <w:rPr>
          <w:rFonts w:eastAsiaTheme="minorEastAsia" w:cstheme="minorBidi"/>
          <w:smallCaps w:val="0"/>
          <w:noProof/>
        </w:rPr>
      </w:pPr>
      <w:r w:rsidRPr="000F4395">
        <w:rPr>
          <w:noProof/>
        </w:rPr>
        <w:t>4.1.3.</w:t>
      </w:r>
      <w:r>
        <w:rPr>
          <w:noProof/>
        </w:rPr>
        <w:t xml:space="preserve"> AGREEMENT ON THE PREFERRED SOLUTIONS RESULTING FROM THE DISCUSSION OF THE CONCLUSIONS WITH THE EU-FOSSA 2 OPEN SOURCE PROGRAMME OFFICE</w:t>
      </w:r>
      <w:r>
        <w:rPr>
          <w:noProof/>
        </w:rPr>
        <w:tab/>
      </w:r>
      <w:r>
        <w:rPr>
          <w:noProof/>
        </w:rPr>
        <w:fldChar w:fldCharType="begin"/>
      </w:r>
      <w:r>
        <w:rPr>
          <w:noProof/>
        </w:rPr>
        <w:instrText xml:space="preserve"> PAGEREF _Toc38976447 \h </w:instrText>
      </w:r>
      <w:r>
        <w:rPr>
          <w:noProof/>
        </w:rPr>
      </w:r>
      <w:r>
        <w:rPr>
          <w:noProof/>
        </w:rPr>
        <w:fldChar w:fldCharType="separate"/>
      </w:r>
      <w:r w:rsidR="003E7544">
        <w:rPr>
          <w:noProof/>
        </w:rPr>
        <w:t>21</w:t>
      </w:r>
      <w:r>
        <w:rPr>
          <w:noProof/>
        </w:rPr>
        <w:fldChar w:fldCharType="end"/>
      </w:r>
    </w:p>
    <w:p w14:paraId="5E3CF036" w14:textId="037BF3D1" w:rsidR="00592A87" w:rsidRDefault="00592A87">
      <w:pPr>
        <w:pStyle w:val="TOC3"/>
        <w:tabs>
          <w:tab w:val="right" w:leader="dot" w:pos="9350"/>
        </w:tabs>
        <w:rPr>
          <w:rFonts w:eastAsiaTheme="minorEastAsia" w:cstheme="minorBidi"/>
          <w:smallCaps w:val="0"/>
          <w:noProof/>
        </w:rPr>
      </w:pPr>
      <w:r w:rsidRPr="000F4395">
        <w:rPr>
          <w:noProof/>
        </w:rPr>
        <w:t>4.1.4.</w:t>
      </w:r>
      <w:r>
        <w:rPr>
          <w:noProof/>
        </w:rPr>
        <w:t xml:space="preserve"> IMPACT OF ACCOMMODATING SUCH SUPPORT ON THE EUROPEAN INSTITUTIONS</w:t>
      </w:r>
      <w:r>
        <w:rPr>
          <w:noProof/>
        </w:rPr>
        <w:tab/>
      </w:r>
      <w:r>
        <w:rPr>
          <w:noProof/>
        </w:rPr>
        <w:fldChar w:fldCharType="begin"/>
      </w:r>
      <w:r>
        <w:rPr>
          <w:noProof/>
        </w:rPr>
        <w:instrText xml:space="preserve"> PAGEREF _Toc38976448 \h </w:instrText>
      </w:r>
      <w:r>
        <w:rPr>
          <w:noProof/>
        </w:rPr>
      </w:r>
      <w:r>
        <w:rPr>
          <w:noProof/>
        </w:rPr>
        <w:fldChar w:fldCharType="separate"/>
      </w:r>
      <w:r w:rsidR="003E7544">
        <w:rPr>
          <w:noProof/>
        </w:rPr>
        <w:t>21</w:t>
      </w:r>
      <w:r>
        <w:rPr>
          <w:noProof/>
        </w:rPr>
        <w:fldChar w:fldCharType="end"/>
      </w:r>
    </w:p>
    <w:p w14:paraId="62D82653" w14:textId="10AD44C8" w:rsidR="00592A87" w:rsidRDefault="00592A87">
      <w:pPr>
        <w:pStyle w:val="TOC2"/>
        <w:tabs>
          <w:tab w:val="right" w:leader="dot" w:pos="9350"/>
        </w:tabs>
        <w:rPr>
          <w:rFonts w:eastAsiaTheme="minorEastAsia" w:cstheme="minorBidi"/>
          <w:b w:val="0"/>
          <w:bCs w:val="0"/>
          <w:smallCaps w:val="0"/>
          <w:noProof/>
        </w:rPr>
      </w:pPr>
      <w:r w:rsidRPr="000F4395">
        <w:rPr>
          <w:rFonts w:ascii="Calibri" w:hAnsi="Calibri"/>
          <w:noProof/>
        </w:rPr>
        <w:t>4.2.</w:t>
      </w:r>
      <w:r>
        <w:rPr>
          <w:noProof/>
        </w:rPr>
        <w:t xml:space="preserve"> IT SUPPORT WAY FORWARD</w:t>
      </w:r>
      <w:r>
        <w:rPr>
          <w:noProof/>
        </w:rPr>
        <w:tab/>
      </w:r>
      <w:r>
        <w:rPr>
          <w:noProof/>
        </w:rPr>
        <w:fldChar w:fldCharType="begin"/>
      </w:r>
      <w:r>
        <w:rPr>
          <w:noProof/>
        </w:rPr>
        <w:instrText xml:space="preserve"> PAGEREF _Toc38976449 \h </w:instrText>
      </w:r>
      <w:r>
        <w:rPr>
          <w:noProof/>
        </w:rPr>
      </w:r>
      <w:r>
        <w:rPr>
          <w:noProof/>
        </w:rPr>
        <w:fldChar w:fldCharType="separate"/>
      </w:r>
      <w:r w:rsidR="003E7544">
        <w:rPr>
          <w:noProof/>
        </w:rPr>
        <w:t>23</w:t>
      </w:r>
      <w:r>
        <w:rPr>
          <w:noProof/>
        </w:rPr>
        <w:fldChar w:fldCharType="end"/>
      </w:r>
    </w:p>
    <w:p w14:paraId="19432EC6" w14:textId="0D2817BC" w:rsidR="00592A87" w:rsidRDefault="00592A87">
      <w:pPr>
        <w:pStyle w:val="TOC3"/>
        <w:tabs>
          <w:tab w:val="right" w:leader="dot" w:pos="9350"/>
        </w:tabs>
        <w:rPr>
          <w:rFonts w:eastAsiaTheme="minorEastAsia" w:cstheme="minorBidi"/>
          <w:smallCaps w:val="0"/>
          <w:noProof/>
        </w:rPr>
      </w:pPr>
      <w:r w:rsidRPr="000F4395">
        <w:rPr>
          <w:noProof/>
        </w:rPr>
        <w:t>4.2.1.</w:t>
      </w:r>
      <w:r>
        <w:rPr>
          <w:noProof/>
        </w:rPr>
        <w:t xml:space="preserve"> INTRODUCTION</w:t>
      </w:r>
      <w:r>
        <w:rPr>
          <w:noProof/>
        </w:rPr>
        <w:tab/>
      </w:r>
      <w:r>
        <w:rPr>
          <w:noProof/>
        </w:rPr>
        <w:fldChar w:fldCharType="begin"/>
      </w:r>
      <w:r>
        <w:rPr>
          <w:noProof/>
        </w:rPr>
        <w:instrText xml:space="preserve"> PAGEREF _Toc38976450 \h </w:instrText>
      </w:r>
      <w:r>
        <w:rPr>
          <w:noProof/>
        </w:rPr>
      </w:r>
      <w:r>
        <w:rPr>
          <w:noProof/>
        </w:rPr>
        <w:fldChar w:fldCharType="separate"/>
      </w:r>
      <w:r w:rsidR="003E7544">
        <w:rPr>
          <w:noProof/>
        </w:rPr>
        <w:t>23</w:t>
      </w:r>
      <w:r>
        <w:rPr>
          <w:noProof/>
        </w:rPr>
        <w:fldChar w:fldCharType="end"/>
      </w:r>
    </w:p>
    <w:p w14:paraId="416615A1" w14:textId="22BA76C6" w:rsidR="00592A87" w:rsidRDefault="00592A87">
      <w:pPr>
        <w:pStyle w:val="TOC3"/>
        <w:tabs>
          <w:tab w:val="right" w:leader="dot" w:pos="9350"/>
        </w:tabs>
        <w:rPr>
          <w:rFonts w:eastAsiaTheme="minorEastAsia" w:cstheme="minorBidi"/>
          <w:smallCaps w:val="0"/>
          <w:noProof/>
        </w:rPr>
      </w:pPr>
      <w:r w:rsidRPr="000F4395">
        <w:rPr>
          <w:noProof/>
        </w:rPr>
        <w:t>4.2.2.</w:t>
      </w:r>
      <w:r>
        <w:rPr>
          <w:noProof/>
        </w:rPr>
        <w:t xml:space="preserve"> CONCLUSIONS AND WAY FORWARD FOR THE EUROPEAN INSTITUTIONS</w:t>
      </w:r>
      <w:r>
        <w:rPr>
          <w:noProof/>
        </w:rPr>
        <w:tab/>
      </w:r>
      <w:r>
        <w:rPr>
          <w:noProof/>
        </w:rPr>
        <w:fldChar w:fldCharType="begin"/>
      </w:r>
      <w:r>
        <w:rPr>
          <w:noProof/>
        </w:rPr>
        <w:instrText xml:space="preserve"> PAGEREF _Toc38976451 \h </w:instrText>
      </w:r>
      <w:r>
        <w:rPr>
          <w:noProof/>
        </w:rPr>
      </w:r>
      <w:r>
        <w:rPr>
          <w:noProof/>
        </w:rPr>
        <w:fldChar w:fldCharType="separate"/>
      </w:r>
      <w:r w:rsidR="003E7544">
        <w:rPr>
          <w:noProof/>
        </w:rPr>
        <w:t>23</w:t>
      </w:r>
      <w:r>
        <w:rPr>
          <w:noProof/>
        </w:rPr>
        <w:fldChar w:fldCharType="end"/>
      </w:r>
    </w:p>
    <w:p w14:paraId="0458A812" w14:textId="3D363866" w:rsidR="00592A87" w:rsidRDefault="00592A87">
      <w:pPr>
        <w:pStyle w:val="TOC4"/>
        <w:tabs>
          <w:tab w:val="right" w:leader="dot" w:pos="9350"/>
        </w:tabs>
        <w:rPr>
          <w:rFonts w:eastAsiaTheme="minorEastAsia" w:cstheme="minorBidi"/>
          <w:noProof/>
        </w:rPr>
      </w:pPr>
      <w:r>
        <w:rPr>
          <w:noProof/>
        </w:rPr>
        <w:t>4.2.2.1. Global open source software IT Support needs</w:t>
      </w:r>
      <w:r>
        <w:rPr>
          <w:noProof/>
        </w:rPr>
        <w:tab/>
      </w:r>
      <w:r>
        <w:rPr>
          <w:noProof/>
        </w:rPr>
        <w:fldChar w:fldCharType="begin"/>
      </w:r>
      <w:r>
        <w:rPr>
          <w:noProof/>
        </w:rPr>
        <w:instrText xml:space="preserve"> PAGEREF _Toc38976452 \h </w:instrText>
      </w:r>
      <w:r>
        <w:rPr>
          <w:noProof/>
        </w:rPr>
      </w:r>
      <w:r>
        <w:rPr>
          <w:noProof/>
        </w:rPr>
        <w:fldChar w:fldCharType="separate"/>
      </w:r>
      <w:r w:rsidR="003E7544">
        <w:rPr>
          <w:noProof/>
        </w:rPr>
        <w:t>23</w:t>
      </w:r>
      <w:r>
        <w:rPr>
          <w:noProof/>
        </w:rPr>
        <w:fldChar w:fldCharType="end"/>
      </w:r>
    </w:p>
    <w:p w14:paraId="58346133" w14:textId="0068F45A" w:rsidR="00592A87" w:rsidRDefault="00592A87">
      <w:pPr>
        <w:pStyle w:val="TOC4"/>
        <w:tabs>
          <w:tab w:val="right" w:leader="dot" w:pos="9350"/>
        </w:tabs>
        <w:rPr>
          <w:rFonts w:eastAsiaTheme="minorEastAsia" w:cstheme="minorBidi"/>
          <w:noProof/>
        </w:rPr>
      </w:pPr>
      <w:r>
        <w:rPr>
          <w:noProof/>
        </w:rPr>
        <w:t>4.2.2.2. List of requirements based on the needs</w:t>
      </w:r>
      <w:r>
        <w:rPr>
          <w:noProof/>
        </w:rPr>
        <w:tab/>
      </w:r>
      <w:r>
        <w:rPr>
          <w:noProof/>
        </w:rPr>
        <w:fldChar w:fldCharType="begin"/>
      </w:r>
      <w:r>
        <w:rPr>
          <w:noProof/>
        </w:rPr>
        <w:instrText xml:space="preserve"> PAGEREF _Toc38976453 \h </w:instrText>
      </w:r>
      <w:r>
        <w:rPr>
          <w:noProof/>
        </w:rPr>
      </w:r>
      <w:r>
        <w:rPr>
          <w:noProof/>
        </w:rPr>
        <w:fldChar w:fldCharType="separate"/>
      </w:r>
      <w:r w:rsidR="003E7544">
        <w:rPr>
          <w:noProof/>
        </w:rPr>
        <w:t>24</w:t>
      </w:r>
      <w:r>
        <w:rPr>
          <w:noProof/>
        </w:rPr>
        <w:fldChar w:fldCharType="end"/>
      </w:r>
    </w:p>
    <w:p w14:paraId="6C81D73D" w14:textId="2EB8CAE3" w:rsidR="00592A87" w:rsidRDefault="00592A87">
      <w:pPr>
        <w:pStyle w:val="TOC3"/>
        <w:tabs>
          <w:tab w:val="right" w:leader="dot" w:pos="9350"/>
        </w:tabs>
        <w:rPr>
          <w:rFonts w:eastAsiaTheme="minorEastAsia" w:cstheme="minorBidi"/>
          <w:smallCaps w:val="0"/>
          <w:noProof/>
        </w:rPr>
      </w:pPr>
      <w:r w:rsidRPr="000F4395">
        <w:rPr>
          <w:noProof/>
        </w:rPr>
        <w:t>4.2.3.</w:t>
      </w:r>
      <w:r>
        <w:rPr>
          <w:noProof/>
        </w:rPr>
        <w:t xml:space="preserve"> AGREEMENT ON THE PREFERRED SOLUTIONS RESULTING FROM THE DISCUSSION OF THE CONCLUSIONS WITH THE EU-FOSSA2 OPEN SOURCE PROGRAMME OFFICE</w:t>
      </w:r>
      <w:r>
        <w:rPr>
          <w:noProof/>
        </w:rPr>
        <w:tab/>
      </w:r>
      <w:r>
        <w:rPr>
          <w:noProof/>
        </w:rPr>
        <w:fldChar w:fldCharType="begin"/>
      </w:r>
      <w:r>
        <w:rPr>
          <w:noProof/>
        </w:rPr>
        <w:instrText xml:space="preserve"> PAGEREF _Toc38976454 \h </w:instrText>
      </w:r>
      <w:r>
        <w:rPr>
          <w:noProof/>
        </w:rPr>
      </w:r>
      <w:r>
        <w:rPr>
          <w:noProof/>
        </w:rPr>
        <w:fldChar w:fldCharType="separate"/>
      </w:r>
      <w:r w:rsidR="003E7544">
        <w:rPr>
          <w:noProof/>
        </w:rPr>
        <w:t>24</w:t>
      </w:r>
      <w:r>
        <w:rPr>
          <w:noProof/>
        </w:rPr>
        <w:fldChar w:fldCharType="end"/>
      </w:r>
    </w:p>
    <w:p w14:paraId="4C2B26B6" w14:textId="403AD9CE" w:rsidR="00592A87" w:rsidRDefault="00592A87">
      <w:pPr>
        <w:pStyle w:val="TOC3"/>
        <w:tabs>
          <w:tab w:val="right" w:leader="dot" w:pos="9350"/>
        </w:tabs>
        <w:rPr>
          <w:rFonts w:eastAsiaTheme="minorEastAsia" w:cstheme="minorBidi"/>
          <w:smallCaps w:val="0"/>
          <w:noProof/>
        </w:rPr>
      </w:pPr>
      <w:r w:rsidRPr="000F4395">
        <w:rPr>
          <w:noProof/>
        </w:rPr>
        <w:t>4.2.4.</w:t>
      </w:r>
      <w:r>
        <w:rPr>
          <w:noProof/>
        </w:rPr>
        <w:t xml:space="preserve"> IMPACT OF ACCOMMODATING SUCH SUPPORT ON THE EUROPEAN INSTITUTIONS</w:t>
      </w:r>
      <w:r>
        <w:rPr>
          <w:noProof/>
        </w:rPr>
        <w:tab/>
      </w:r>
      <w:r>
        <w:rPr>
          <w:noProof/>
        </w:rPr>
        <w:fldChar w:fldCharType="begin"/>
      </w:r>
      <w:r>
        <w:rPr>
          <w:noProof/>
        </w:rPr>
        <w:instrText xml:space="preserve"> PAGEREF _Toc38976455 \h </w:instrText>
      </w:r>
      <w:r>
        <w:rPr>
          <w:noProof/>
        </w:rPr>
      </w:r>
      <w:r>
        <w:rPr>
          <w:noProof/>
        </w:rPr>
        <w:fldChar w:fldCharType="separate"/>
      </w:r>
      <w:r w:rsidR="003E7544">
        <w:rPr>
          <w:noProof/>
        </w:rPr>
        <w:t>25</w:t>
      </w:r>
      <w:r>
        <w:rPr>
          <w:noProof/>
        </w:rPr>
        <w:fldChar w:fldCharType="end"/>
      </w:r>
    </w:p>
    <w:p w14:paraId="2E78EF28" w14:textId="3D57DED1" w:rsidR="00592A87" w:rsidRDefault="00592A87">
      <w:pPr>
        <w:pStyle w:val="TOC1"/>
        <w:tabs>
          <w:tab w:val="right" w:leader="dot" w:pos="9350"/>
        </w:tabs>
        <w:rPr>
          <w:rFonts w:eastAsiaTheme="minorEastAsia" w:cstheme="minorBidi"/>
          <w:b w:val="0"/>
          <w:bCs w:val="0"/>
          <w:caps w:val="0"/>
          <w:noProof/>
          <w:u w:val="none"/>
        </w:rPr>
      </w:pPr>
      <w:r w:rsidRPr="000F4395">
        <w:rPr>
          <w:noProof/>
          <w:lang w:val="en-US"/>
        </w:rPr>
        <w:t>5.</w:t>
      </w:r>
      <w:r>
        <w:rPr>
          <w:noProof/>
        </w:rPr>
        <w:t xml:space="preserve"> STEP 4, CATEGORIES AND FORMAL REQUIREMENTS</w:t>
      </w:r>
      <w:r>
        <w:rPr>
          <w:noProof/>
        </w:rPr>
        <w:tab/>
      </w:r>
      <w:r>
        <w:rPr>
          <w:noProof/>
        </w:rPr>
        <w:fldChar w:fldCharType="begin"/>
      </w:r>
      <w:r>
        <w:rPr>
          <w:noProof/>
        </w:rPr>
        <w:instrText xml:space="preserve"> PAGEREF _Toc38976456 \h </w:instrText>
      </w:r>
      <w:r>
        <w:rPr>
          <w:noProof/>
        </w:rPr>
      </w:r>
      <w:r>
        <w:rPr>
          <w:noProof/>
        </w:rPr>
        <w:fldChar w:fldCharType="separate"/>
      </w:r>
      <w:r w:rsidR="003E7544">
        <w:rPr>
          <w:noProof/>
        </w:rPr>
        <w:t>27</w:t>
      </w:r>
      <w:r>
        <w:rPr>
          <w:noProof/>
        </w:rPr>
        <w:fldChar w:fldCharType="end"/>
      </w:r>
    </w:p>
    <w:p w14:paraId="707B9F9B" w14:textId="3521AADD" w:rsidR="00592A87" w:rsidRDefault="00592A87">
      <w:pPr>
        <w:pStyle w:val="TOC2"/>
        <w:tabs>
          <w:tab w:val="right" w:leader="dot" w:pos="9350"/>
        </w:tabs>
        <w:rPr>
          <w:rFonts w:eastAsiaTheme="minorEastAsia" w:cstheme="minorBidi"/>
          <w:b w:val="0"/>
          <w:bCs w:val="0"/>
          <w:smallCaps w:val="0"/>
          <w:noProof/>
        </w:rPr>
      </w:pPr>
      <w:r w:rsidRPr="000F4395">
        <w:rPr>
          <w:rFonts w:ascii="Calibri" w:hAnsi="Calibri"/>
          <w:noProof/>
        </w:rPr>
        <w:t>5.1.</w:t>
      </w:r>
      <w:r>
        <w:rPr>
          <w:noProof/>
        </w:rPr>
        <w:t xml:space="preserve"> IPR CATEGORIES AND FORMAL REQUIREMENTS</w:t>
      </w:r>
      <w:r>
        <w:rPr>
          <w:noProof/>
        </w:rPr>
        <w:tab/>
      </w:r>
      <w:r>
        <w:rPr>
          <w:noProof/>
        </w:rPr>
        <w:fldChar w:fldCharType="begin"/>
      </w:r>
      <w:r>
        <w:rPr>
          <w:noProof/>
        </w:rPr>
        <w:instrText xml:space="preserve"> PAGEREF _Toc38976457 \h </w:instrText>
      </w:r>
      <w:r>
        <w:rPr>
          <w:noProof/>
        </w:rPr>
      </w:r>
      <w:r>
        <w:rPr>
          <w:noProof/>
        </w:rPr>
        <w:fldChar w:fldCharType="separate"/>
      </w:r>
      <w:r w:rsidR="003E7544">
        <w:rPr>
          <w:noProof/>
        </w:rPr>
        <w:t>27</w:t>
      </w:r>
      <w:r>
        <w:rPr>
          <w:noProof/>
        </w:rPr>
        <w:fldChar w:fldCharType="end"/>
      </w:r>
    </w:p>
    <w:p w14:paraId="51A6E17D" w14:textId="36AA621B" w:rsidR="00592A87" w:rsidRDefault="00592A87">
      <w:pPr>
        <w:pStyle w:val="TOC3"/>
        <w:tabs>
          <w:tab w:val="right" w:leader="dot" w:pos="9350"/>
        </w:tabs>
        <w:rPr>
          <w:rFonts w:eastAsiaTheme="minorEastAsia" w:cstheme="minorBidi"/>
          <w:smallCaps w:val="0"/>
          <w:noProof/>
        </w:rPr>
      </w:pPr>
      <w:r w:rsidRPr="000F4395">
        <w:rPr>
          <w:noProof/>
        </w:rPr>
        <w:lastRenderedPageBreak/>
        <w:t>5.1.1.</w:t>
      </w:r>
      <w:r>
        <w:rPr>
          <w:noProof/>
        </w:rPr>
        <w:t xml:space="preserve"> ANALYSE RELEVANT ASPECTS OF THE FINDINGS FROM EARLIER TASKS</w:t>
      </w:r>
      <w:r>
        <w:rPr>
          <w:noProof/>
        </w:rPr>
        <w:tab/>
      </w:r>
      <w:r>
        <w:rPr>
          <w:noProof/>
        </w:rPr>
        <w:fldChar w:fldCharType="begin"/>
      </w:r>
      <w:r>
        <w:rPr>
          <w:noProof/>
        </w:rPr>
        <w:instrText xml:space="preserve"> PAGEREF _Toc38976458 \h </w:instrText>
      </w:r>
      <w:r>
        <w:rPr>
          <w:noProof/>
        </w:rPr>
      </w:r>
      <w:r>
        <w:rPr>
          <w:noProof/>
        </w:rPr>
        <w:fldChar w:fldCharType="separate"/>
      </w:r>
      <w:r w:rsidR="003E7544">
        <w:rPr>
          <w:noProof/>
        </w:rPr>
        <w:t>27</w:t>
      </w:r>
      <w:r>
        <w:rPr>
          <w:noProof/>
        </w:rPr>
        <w:fldChar w:fldCharType="end"/>
      </w:r>
    </w:p>
    <w:p w14:paraId="0A254CB5" w14:textId="4695D2E8" w:rsidR="00592A87" w:rsidRDefault="00592A87">
      <w:pPr>
        <w:pStyle w:val="TOC4"/>
        <w:tabs>
          <w:tab w:val="right" w:leader="dot" w:pos="9350"/>
        </w:tabs>
        <w:rPr>
          <w:rFonts w:eastAsiaTheme="minorEastAsia" w:cstheme="minorBidi"/>
          <w:noProof/>
        </w:rPr>
      </w:pPr>
      <w:r>
        <w:rPr>
          <w:noProof/>
        </w:rPr>
        <w:t>5.1.1.1. Global open source software IPR and IT Support needs</w:t>
      </w:r>
      <w:r>
        <w:rPr>
          <w:noProof/>
        </w:rPr>
        <w:tab/>
      </w:r>
      <w:r>
        <w:rPr>
          <w:noProof/>
        </w:rPr>
        <w:fldChar w:fldCharType="begin"/>
      </w:r>
      <w:r>
        <w:rPr>
          <w:noProof/>
        </w:rPr>
        <w:instrText xml:space="preserve"> PAGEREF _Toc38976459 \h </w:instrText>
      </w:r>
      <w:r>
        <w:rPr>
          <w:noProof/>
        </w:rPr>
      </w:r>
      <w:r>
        <w:rPr>
          <w:noProof/>
        </w:rPr>
        <w:fldChar w:fldCharType="separate"/>
      </w:r>
      <w:r w:rsidR="003E7544">
        <w:rPr>
          <w:noProof/>
        </w:rPr>
        <w:t>27</w:t>
      </w:r>
      <w:r>
        <w:rPr>
          <w:noProof/>
        </w:rPr>
        <w:fldChar w:fldCharType="end"/>
      </w:r>
    </w:p>
    <w:p w14:paraId="53FC7C7E" w14:textId="440A6D16" w:rsidR="00592A87" w:rsidRDefault="00592A87">
      <w:pPr>
        <w:pStyle w:val="TOC4"/>
        <w:tabs>
          <w:tab w:val="right" w:leader="dot" w:pos="9350"/>
        </w:tabs>
        <w:rPr>
          <w:rFonts w:eastAsiaTheme="minorEastAsia" w:cstheme="minorBidi"/>
          <w:noProof/>
        </w:rPr>
      </w:pPr>
      <w:r>
        <w:rPr>
          <w:noProof/>
        </w:rPr>
        <w:t>5.1.1.2. IPR requirements List Based on the Needs</w:t>
      </w:r>
      <w:r>
        <w:rPr>
          <w:noProof/>
        </w:rPr>
        <w:tab/>
      </w:r>
      <w:r>
        <w:rPr>
          <w:noProof/>
        </w:rPr>
        <w:fldChar w:fldCharType="begin"/>
      </w:r>
      <w:r>
        <w:rPr>
          <w:noProof/>
        </w:rPr>
        <w:instrText xml:space="preserve"> PAGEREF _Toc38976460 \h </w:instrText>
      </w:r>
      <w:r>
        <w:rPr>
          <w:noProof/>
        </w:rPr>
      </w:r>
      <w:r>
        <w:rPr>
          <w:noProof/>
        </w:rPr>
        <w:fldChar w:fldCharType="separate"/>
      </w:r>
      <w:r w:rsidR="003E7544">
        <w:rPr>
          <w:noProof/>
        </w:rPr>
        <w:t>27</w:t>
      </w:r>
      <w:r>
        <w:rPr>
          <w:noProof/>
        </w:rPr>
        <w:fldChar w:fldCharType="end"/>
      </w:r>
    </w:p>
    <w:p w14:paraId="1840C538" w14:textId="48223830" w:rsidR="00592A87" w:rsidRDefault="00592A87">
      <w:pPr>
        <w:pStyle w:val="TOC3"/>
        <w:tabs>
          <w:tab w:val="right" w:leader="dot" w:pos="9350"/>
        </w:tabs>
        <w:rPr>
          <w:rFonts w:eastAsiaTheme="minorEastAsia" w:cstheme="minorBidi"/>
          <w:smallCaps w:val="0"/>
          <w:noProof/>
        </w:rPr>
      </w:pPr>
      <w:r w:rsidRPr="000F4395">
        <w:rPr>
          <w:noProof/>
        </w:rPr>
        <w:t>5.1.2.</w:t>
      </w:r>
      <w:r>
        <w:rPr>
          <w:noProof/>
        </w:rPr>
        <w:t xml:space="preserve"> ANALYSE AND GROUP THE REQUIREMENTS OF THE EUROPEAN INSTITUTIONS FOR IPR SUPPORT INTO CATEGORIES</w:t>
      </w:r>
      <w:r>
        <w:rPr>
          <w:noProof/>
        </w:rPr>
        <w:tab/>
      </w:r>
      <w:r>
        <w:rPr>
          <w:noProof/>
        </w:rPr>
        <w:fldChar w:fldCharType="begin"/>
      </w:r>
      <w:r>
        <w:rPr>
          <w:noProof/>
        </w:rPr>
        <w:instrText xml:space="preserve"> PAGEREF _Toc38976461 \h </w:instrText>
      </w:r>
      <w:r>
        <w:rPr>
          <w:noProof/>
        </w:rPr>
      </w:r>
      <w:r>
        <w:rPr>
          <w:noProof/>
        </w:rPr>
        <w:fldChar w:fldCharType="separate"/>
      </w:r>
      <w:r w:rsidR="003E7544">
        <w:rPr>
          <w:noProof/>
        </w:rPr>
        <w:t>28</w:t>
      </w:r>
      <w:r>
        <w:rPr>
          <w:noProof/>
        </w:rPr>
        <w:fldChar w:fldCharType="end"/>
      </w:r>
    </w:p>
    <w:p w14:paraId="07DAA7D9" w14:textId="1903AECC" w:rsidR="00592A87" w:rsidRDefault="00592A87">
      <w:pPr>
        <w:pStyle w:val="TOC4"/>
        <w:tabs>
          <w:tab w:val="right" w:leader="dot" w:pos="9350"/>
        </w:tabs>
        <w:rPr>
          <w:rFonts w:eastAsiaTheme="minorEastAsia" w:cstheme="minorBidi"/>
          <w:noProof/>
        </w:rPr>
      </w:pPr>
      <w:r>
        <w:rPr>
          <w:noProof/>
        </w:rPr>
        <w:t>5.1.2.1. Initially identified categories</w:t>
      </w:r>
      <w:r>
        <w:rPr>
          <w:noProof/>
        </w:rPr>
        <w:tab/>
      </w:r>
      <w:r>
        <w:rPr>
          <w:noProof/>
        </w:rPr>
        <w:fldChar w:fldCharType="begin"/>
      </w:r>
      <w:r>
        <w:rPr>
          <w:noProof/>
        </w:rPr>
        <w:instrText xml:space="preserve"> PAGEREF _Toc38976462 \h </w:instrText>
      </w:r>
      <w:r>
        <w:rPr>
          <w:noProof/>
        </w:rPr>
      </w:r>
      <w:r>
        <w:rPr>
          <w:noProof/>
        </w:rPr>
        <w:fldChar w:fldCharType="separate"/>
      </w:r>
      <w:r w:rsidR="003E7544">
        <w:rPr>
          <w:noProof/>
        </w:rPr>
        <w:t>28</w:t>
      </w:r>
      <w:r>
        <w:rPr>
          <w:noProof/>
        </w:rPr>
        <w:fldChar w:fldCharType="end"/>
      </w:r>
    </w:p>
    <w:p w14:paraId="6A65F3A4" w14:textId="13000057" w:rsidR="00592A87" w:rsidRDefault="00592A87">
      <w:pPr>
        <w:pStyle w:val="TOC5"/>
        <w:tabs>
          <w:tab w:val="right" w:leader="dot" w:pos="9350"/>
        </w:tabs>
        <w:rPr>
          <w:rFonts w:eastAsiaTheme="minorEastAsia" w:cstheme="minorBidi"/>
          <w:noProof/>
        </w:rPr>
      </w:pPr>
      <w:r>
        <w:rPr>
          <w:noProof/>
        </w:rPr>
        <w:t>5.1.2.1.1. Policy, Coordination and Communication</w:t>
      </w:r>
      <w:r>
        <w:rPr>
          <w:noProof/>
        </w:rPr>
        <w:tab/>
      </w:r>
      <w:r>
        <w:rPr>
          <w:noProof/>
        </w:rPr>
        <w:fldChar w:fldCharType="begin"/>
      </w:r>
      <w:r>
        <w:rPr>
          <w:noProof/>
        </w:rPr>
        <w:instrText xml:space="preserve"> PAGEREF _Toc38976463 \h </w:instrText>
      </w:r>
      <w:r>
        <w:rPr>
          <w:noProof/>
        </w:rPr>
      </w:r>
      <w:r>
        <w:rPr>
          <w:noProof/>
        </w:rPr>
        <w:fldChar w:fldCharType="separate"/>
      </w:r>
      <w:r w:rsidR="003E7544">
        <w:rPr>
          <w:noProof/>
        </w:rPr>
        <w:t>29</w:t>
      </w:r>
      <w:r>
        <w:rPr>
          <w:noProof/>
        </w:rPr>
        <w:fldChar w:fldCharType="end"/>
      </w:r>
    </w:p>
    <w:p w14:paraId="6440C32D" w14:textId="321B4D6C" w:rsidR="00592A87" w:rsidRDefault="00592A87">
      <w:pPr>
        <w:pStyle w:val="TOC5"/>
        <w:tabs>
          <w:tab w:val="right" w:leader="dot" w:pos="9350"/>
        </w:tabs>
        <w:rPr>
          <w:rFonts w:eastAsiaTheme="minorEastAsia" w:cstheme="minorBidi"/>
          <w:noProof/>
        </w:rPr>
      </w:pPr>
      <w:r>
        <w:rPr>
          <w:noProof/>
        </w:rPr>
        <w:t>5.1.2.1.2. Supporting and Maintenance</w:t>
      </w:r>
      <w:r>
        <w:rPr>
          <w:noProof/>
        </w:rPr>
        <w:tab/>
      </w:r>
      <w:r>
        <w:rPr>
          <w:noProof/>
        </w:rPr>
        <w:fldChar w:fldCharType="begin"/>
      </w:r>
      <w:r>
        <w:rPr>
          <w:noProof/>
        </w:rPr>
        <w:instrText xml:space="preserve"> PAGEREF _Toc38976464 \h </w:instrText>
      </w:r>
      <w:r>
        <w:rPr>
          <w:noProof/>
        </w:rPr>
      </w:r>
      <w:r>
        <w:rPr>
          <w:noProof/>
        </w:rPr>
        <w:fldChar w:fldCharType="separate"/>
      </w:r>
      <w:r w:rsidR="003E7544">
        <w:rPr>
          <w:noProof/>
        </w:rPr>
        <w:t>29</w:t>
      </w:r>
      <w:r>
        <w:rPr>
          <w:noProof/>
        </w:rPr>
        <w:fldChar w:fldCharType="end"/>
      </w:r>
    </w:p>
    <w:p w14:paraId="238C8511" w14:textId="323B299E" w:rsidR="00592A87" w:rsidRDefault="00592A87">
      <w:pPr>
        <w:pStyle w:val="TOC4"/>
        <w:tabs>
          <w:tab w:val="right" w:leader="dot" w:pos="9350"/>
        </w:tabs>
        <w:rPr>
          <w:rFonts w:eastAsiaTheme="minorEastAsia" w:cstheme="minorBidi"/>
          <w:noProof/>
        </w:rPr>
      </w:pPr>
      <w:r>
        <w:rPr>
          <w:noProof/>
        </w:rPr>
        <w:t>5.1.2.2. Extended list of categories / subcategories</w:t>
      </w:r>
      <w:r>
        <w:rPr>
          <w:noProof/>
        </w:rPr>
        <w:tab/>
      </w:r>
      <w:r>
        <w:rPr>
          <w:noProof/>
        </w:rPr>
        <w:fldChar w:fldCharType="begin"/>
      </w:r>
      <w:r>
        <w:rPr>
          <w:noProof/>
        </w:rPr>
        <w:instrText xml:space="preserve"> PAGEREF _Toc38976465 \h </w:instrText>
      </w:r>
      <w:r>
        <w:rPr>
          <w:noProof/>
        </w:rPr>
      </w:r>
      <w:r>
        <w:rPr>
          <w:noProof/>
        </w:rPr>
        <w:fldChar w:fldCharType="separate"/>
      </w:r>
      <w:r w:rsidR="003E7544">
        <w:rPr>
          <w:noProof/>
        </w:rPr>
        <w:t>29</w:t>
      </w:r>
      <w:r>
        <w:rPr>
          <w:noProof/>
        </w:rPr>
        <w:fldChar w:fldCharType="end"/>
      </w:r>
    </w:p>
    <w:p w14:paraId="60D9B058" w14:textId="18149239" w:rsidR="00592A87" w:rsidRDefault="00592A87">
      <w:pPr>
        <w:pStyle w:val="TOC5"/>
        <w:tabs>
          <w:tab w:val="right" w:leader="dot" w:pos="9350"/>
        </w:tabs>
        <w:rPr>
          <w:rFonts w:eastAsiaTheme="minorEastAsia" w:cstheme="minorBidi"/>
          <w:noProof/>
        </w:rPr>
      </w:pPr>
      <w:r>
        <w:rPr>
          <w:noProof/>
        </w:rPr>
        <w:t>5.1.2.2.1. Governance</w:t>
      </w:r>
      <w:r>
        <w:rPr>
          <w:noProof/>
        </w:rPr>
        <w:tab/>
      </w:r>
      <w:r>
        <w:rPr>
          <w:noProof/>
        </w:rPr>
        <w:fldChar w:fldCharType="begin"/>
      </w:r>
      <w:r>
        <w:rPr>
          <w:noProof/>
        </w:rPr>
        <w:instrText xml:space="preserve"> PAGEREF _Toc38976466 \h </w:instrText>
      </w:r>
      <w:r>
        <w:rPr>
          <w:noProof/>
        </w:rPr>
      </w:r>
      <w:r>
        <w:rPr>
          <w:noProof/>
        </w:rPr>
        <w:fldChar w:fldCharType="separate"/>
      </w:r>
      <w:r w:rsidR="003E7544">
        <w:rPr>
          <w:noProof/>
        </w:rPr>
        <w:t>29</w:t>
      </w:r>
      <w:r>
        <w:rPr>
          <w:noProof/>
        </w:rPr>
        <w:fldChar w:fldCharType="end"/>
      </w:r>
    </w:p>
    <w:p w14:paraId="1A4F11A3" w14:textId="20B9102F" w:rsidR="00592A87" w:rsidRDefault="00592A87">
      <w:pPr>
        <w:pStyle w:val="TOC5"/>
        <w:tabs>
          <w:tab w:val="right" w:leader="dot" w:pos="9350"/>
        </w:tabs>
        <w:rPr>
          <w:rFonts w:eastAsiaTheme="minorEastAsia" w:cstheme="minorBidi"/>
          <w:noProof/>
        </w:rPr>
      </w:pPr>
      <w:r>
        <w:rPr>
          <w:noProof/>
        </w:rPr>
        <w:t>5.1.2.2.2. External IPR Supporting Management according to ISO37500:2014</w:t>
      </w:r>
      <w:r>
        <w:rPr>
          <w:noProof/>
        </w:rPr>
        <w:tab/>
      </w:r>
      <w:r>
        <w:rPr>
          <w:noProof/>
        </w:rPr>
        <w:fldChar w:fldCharType="begin"/>
      </w:r>
      <w:r>
        <w:rPr>
          <w:noProof/>
        </w:rPr>
        <w:instrText xml:space="preserve"> PAGEREF _Toc38976467 \h </w:instrText>
      </w:r>
      <w:r>
        <w:rPr>
          <w:noProof/>
        </w:rPr>
      </w:r>
      <w:r>
        <w:rPr>
          <w:noProof/>
        </w:rPr>
        <w:fldChar w:fldCharType="separate"/>
      </w:r>
      <w:r w:rsidR="003E7544">
        <w:rPr>
          <w:noProof/>
        </w:rPr>
        <w:t>30</w:t>
      </w:r>
      <w:r>
        <w:rPr>
          <w:noProof/>
        </w:rPr>
        <w:fldChar w:fldCharType="end"/>
      </w:r>
    </w:p>
    <w:p w14:paraId="666462BE" w14:textId="26D82CC3" w:rsidR="00592A87" w:rsidRDefault="00592A87">
      <w:pPr>
        <w:pStyle w:val="TOC5"/>
        <w:tabs>
          <w:tab w:val="right" w:leader="dot" w:pos="9350"/>
        </w:tabs>
        <w:rPr>
          <w:rFonts w:eastAsiaTheme="minorEastAsia" w:cstheme="minorBidi"/>
          <w:noProof/>
        </w:rPr>
      </w:pPr>
      <w:r>
        <w:rPr>
          <w:noProof/>
        </w:rPr>
        <w:t>5.1.2.2.3. Internal IPR Supporting Management</w:t>
      </w:r>
      <w:r>
        <w:rPr>
          <w:noProof/>
        </w:rPr>
        <w:tab/>
      </w:r>
      <w:r>
        <w:rPr>
          <w:noProof/>
        </w:rPr>
        <w:fldChar w:fldCharType="begin"/>
      </w:r>
      <w:r>
        <w:rPr>
          <w:noProof/>
        </w:rPr>
        <w:instrText xml:space="preserve"> PAGEREF _Toc38976468 \h </w:instrText>
      </w:r>
      <w:r>
        <w:rPr>
          <w:noProof/>
        </w:rPr>
      </w:r>
      <w:r>
        <w:rPr>
          <w:noProof/>
        </w:rPr>
        <w:fldChar w:fldCharType="separate"/>
      </w:r>
      <w:r w:rsidR="003E7544">
        <w:rPr>
          <w:noProof/>
        </w:rPr>
        <w:t>30</w:t>
      </w:r>
      <w:r>
        <w:rPr>
          <w:noProof/>
        </w:rPr>
        <w:fldChar w:fldCharType="end"/>
      </w:r>
    </w:p>
    <w:p w14:paraId="342D0CA2" w14:textId="1ECBBA83" w:rsidR="00592A87" w:rsidRDefault="00592A87">
      <w:pPr>
        <w:pStyle w:val="TOC5"/>
        <w:tabs>
          <w:tab w:val="right" w:leader="dot" w:pos="9350"/>
        </w:tabs>
        <w:rPr>
          <w:rFonts w:eastAsiaTheme="minorEastAsia" w:cstheme="minorBidi"/>
          <w:noProof/>
        </w:rPr>
      </w:pPr>
      <w:r>
        <w:rPr>
          <w:noProof/>
        </w:rPr>
        <w:t>5.1.2.2.4. Information and knowledge</w:t>
      </w:r>
      <w:r>
        <w:rPr>
          <w:noProof/>
        </w:rPr>
        <w:tab/>
      </w:r>
      <w:r>
        <w:rPr>
          <w:noProof/>
        </w:rPr>
        <w:fldChar w:fldCharType="begin"/>
      </w:r>
      <w:r>
        <w:rPr>
          <w:noProof/>
        </w:rPr>
        <w:instrText xml:space="preserve"> PAGEREF _Toc38976469 \h </w:instrText>
      </w:r>
      <w:r>
        <w:rPr>
          <w:noProof/>
        </w:rPr>
      </w:r>
      <w:r>
        <w:rPr>
          <w:noProof/>
        </w:rPr>
        <w:fldChar w:fldCharType="separate"/>
      </w:r>
      <w:r w:rsidR="003E7544">
        <w:rPr>
          <w:noProof/>
        </w:rPr>
        <w:t>31</w:t>
      </w:r>
      <w:r>
        <w:rPr>
          <w:noProof/>
        </w:rPr>
        <w:fldChar w:fldCharType="end"/>
      </w:r>
    </w:p>
    <w:p w14:paraId="3F4A7520" w14:textId="2387513D" w:rsidR="00592A87" w:rsidRDefault="00592A87">
      <w:pPr>
        <w:pStyle w:val="TOC5"/>
        <w:tabs>
          <w:tab w:val="right" w:leader="dot" w:pos="9350"/>
        </w:tabs>
        <w:rPr>
          <w:rFonts w:eastAsiaTheme="minorEastAsia" w:cstheme="minorBidi"/>
          <w:noProof/>
        </w:rPr>
      </w:pPr>
      <w:r>
        <w:rPr>
          <w:noProof/>
        </w:rPr>
        <w:t>5.1.2.2.5. Automated tools</w:t>
      </w:r>
      <w:r>
        <w:rPr>
          <w:noProof/>
        </w:rPr>
        <w:tab/>
      </w:r>
      <w:r>
        <w:rPr>
          <w:noProof/>
        </w:rPr>
        <w:fldChar w:fldCharType="begin"/>
      </w:r>
      <w:r>
        <w:rPr>
          <w:noProof/>
        </w:rPr>
        <w:instrText xml:space="preserve"> PAGEREF _Toc38976470 \h </w:instrText>
      </w:r>
      <w:r>
        <w:rPr>
          <w:noProof/>
        </w:rPr>
      </w:r>
      <w:r>
        <w:rPr>
          <w:noProof/>
        </w:rPr>
        <w:fldChar w:fldCharType="separate"/>
      </w:r>
      <w:r w:rsidR="003E7544">
        <w:rPr>
          <w:noProof/>
        </w:rPr>
        <w:t>31</w:t>
      </w:r>
      <w:r>
        <w:rPr>
          <w:noProof/>
        </w:rPr>
        <w:fldChar w:fldCharType="end"/>
      </w:r>
    </w:p>
    <w:p w14:paraId="267C1109" w14:textId="6F9EBE1F" w:rsidR="00592A87" w:rsidRDefault="00592A87">
      <w:pPr>
        <w:pStyle w:val="TOC3"/>
        <w:tabs>
          <w:tab w:val="right" w:leader="dot" w:pos="9350"/>
        </w:tabs>
        <w:rPr>
          <w:rFonts w:eastAsiaTheme="minorEastAsia" w:cstheme="minorBidi"/>
          <w:smallCaps w:val="0"/>
          <w:noProof/>
        </w:rPr>
      </w:pPr>
      <w:r w:rsidRPr="000F4395">
        <w:rPr>
          <w:noProof/>
        </w:rPr>
        <w:t>5.1.3.</w:t>
      </w:r>
      <w:r>
        <w:rPr>
          <w:noProof/>
        </w:rPr>
        <w:t xml:space="preserve"> DOCUMENT REQUIREMENTS IN THE MANNER FOR FINAL INPUT TOWARDS A CALL FOR TENDERS</w:t>
      </w:r>
      <w:r>
        <w:rPr>
          <w:noProof/>
        </w:rPr>
        <w:tab/>
      </w:r>
      <w:r>
        <w:rPr>
          <w:noProof/>
        </w:rPr>
        <w:fldChar w:fldCharType="begin"/>
      </w:r>
      <w:r>
        <w:rPr>
          <w:noProof/>
        </w:rPr>
        <w:instrText xml:space="preserve"> PAGEREF _Toc38976471 \h </w:instrText>
      </w:r>
      <w:r>
        <w:rPr>
          <w:noProof/>
        </w:rPr>
      </w:r>
      <w:r>
        <w:rPr>
          <w:noProof/>
        </w:rPr>
        <w:fldChar w:fldCharType="separate"/>
      </w:r>
      <w:r w:rsidR="003E7544">
        <w:rPr>
          <w:noProof/>
        </w:rPr>
        <w:t>31</w:t>
      </w:r>
      <w:r>
        <w:rPr>
          <w:noProof/>
        </w:rPr>
        <w:fldChar w:fldCharType="end"/>
      </w:r>
    </w:p>
    <w:p w14:paraId="00A659E5" w14:textId="221ABD97" w:rsidR="00592A87" w:rsidRDefault="00592A87">
      <w:pPr>
        <w:pStyle w:val="TOC4"/>
        <w:tabs>
          <w:tab w:val="right" w:leader="dot" w:pos="9350"/>
        </w:tabs>
        <w:rPr>
          <w:rFonts w:eastAsiaTheme="minorEastAsia" w:cstheme="minorBidi"/>
          <w:noProof/>
        </w:rPr>
      </w:pPr>
      <w:r>
        <w:rPr>
          <w:noProof/>
        </w:rPr>
        <w:t>5.1.3.1. Table of Requirements for Tenders</w:t>
      </w:r>
      <w:r>
        <w:rPr>
          <w:noProof/>
        </w:rPr>
        <w:tab/>
      </w:r>
      <w:r>
        <w:rPr>
          <w:noProof/>
        </w:rPr>
        <w:fldChar w:fldCharType="begin"/>
      </w:r>
      <w:r>
        <w:rPr>
          <w:noProof/>
        </w:rPr>
        <w:instrText xml:space="preserve"> PAGEREF _Toc38976472 \h </w:instrText>
      </w:r>
      <w:r>
        <w:rPr>
          <w:noProof/>
        </w:rPr>
      </w:r>
      <w:r>
        <w:rPr>
          <w:noProof/>
        </w:rPr>
        <w:fldChar w:fldCharType="separate"/>
      </w:r>
      <w:r w:rsidR="003E7544">
        <w:rPr>
          <w:noProof/>
        </w:rPr>
        <w:t>31</w:t>
      </w:r>
      <w:r>
        <w:rPr>
          <w:noProof/>
        </w:rPr>
        <w:fldChar w:fldCharType="end"/>
      </w:r>
    </w:p>
    <w:p w14:paraId="08D34E95" w14:textId="3F023FA0" w:rsidR="00592A87" w:rsidRDefault="00592A87">
      <w:pPr>
        <w:pStyle w:val="TOC4"/>
        <w:tabs>
          <w:tab w:val="right" w:leader="dot" w:pos="9350"/>
        </w:tabs>
        <w:rPr>
          <w:rFonts w:eastAsiaTheme="minorEastAsia" w:cstheme="minorBidi"/>
          <w:noProof/>
        </w:rPr>
      </w:pPr>
      <w:r>
        <w:rPr>
          <w:noProof/>
        </w:rPr>
        <w:t>5.1.3.2. Additional considerations</w:t>
      </w:r>
      <w:r>
        <w:rPr>
          <w:noProof/>
        </w:rPr>
        <w:tab/>
      </w:r>
      <w:r>
        <w:rPr>
          <w:noProof/>
        </w:rPr>
        <w:fldChar w:fldCharType="begin"/>
      </w:r>
      <w:r>
        <w:rPr>
          <w:noProof/>
        </w:rPr>
        <w:instrText xml:space="preserve"> PAGEREF _Toc38976473 \h </w:instrText>
      </w:r>
      <w:r>
        <w:rPr>
          <w:noProof/>
        </w:rPr>
      </w:r>
      <w:r>
        <w:rPr>
          <w:noProof/>
        </w:rPr>
        <w:fldChar w:fldCharType="separate"/>
      </w:r>
      <w:r w:rsidR="003E7544">
        <w:rPr>
          <w:noProof/>
        </w:rPr>
        <w:t>34</w:t>
      </w:r>
      <w:r>
        <w:rPr>
          <w:noProof/>
        </w:rPr>
        <w:fldChar w:fldCharType="end"/>
      </w:r>
    </w:p>
    <w:p w14:paraId="2D7A59F0" w14:textId="11D76BA5" w:rsidR="00592A87" w:rsidRDefault="00592A87">
      <w:pPr>
        <w:pStyle w:val="TOC3"/>
        <w:tabs>
          <w:tab w:val="right" w:leader="dot" w:pos="9350"/>
        </w:tabs>
        <w:rPr>
          <w:rFonts w:eastAsiaTheme="minorEastAsia" w:cstheme="minorBidi"/>
          <w:smallCaps w:val="0"/>
          <w:noProof/>
        </w:rPr>
      </w:pPr>
      <w:r w:rsidRPr="000F4395">
        <w:rPr>
          <w:noProof/>
        </w:rPr>
        <w:t>5.1.4.</w:t>
      </w:r>
      <w:r>
        <w:rPr>
          <w:noProof/>
        </w:rPr>
        <w:t xml:space="preserve"> DEFINING KEY SUCCESS FACTORS, METRICS AND THE MINIMUM CRITERIA TO HELP SET A BENCHMARK FOR FUTURE VENDOR SELECTION VIA A CALL FOR TENDERS</w:t>
      </w:r>
      <w:r>
        <w:rPr>
          <w:noProof/>
        </w:rPr>
        <w:tab/>
      </w:r>
      <w:r>
        <w:rPr>
          <w:noProof/>
        </w:rPr>
        <w:fldChar w:fldCharType="begin"/>
      </w:r>
      <w:r>
        <w:rPr>
          <w:noProof/>
        </w:rPr>
        <w:instrText xml:space="preserve"> PAGEREF _Toc38976474 \h </w:instrText>
      </w:r>
      <w:r>
        <w:rPr>
          <w:noProof/>
        </w:rPr>
      </w:r>
      <w:r>
        <w:rPr>
          <w:noProof/>
        </w:rPr>
        <w:fldChar w:fldCharType="separate"/>
      </w:r>
      <w:r w:rsidR="003E7544">
        <w:rPr>
          <w:noProof/>
        </w:rPr>
        <w:t>35</w:t>
      </w:r>
      <w:r>
        <w:rPr>
          <w:noProof/>
        </w:rPr>
        <w:fldChar w:fldCharType="end"/>
      </w:r>
    </w:p>
    <w:p w14:paraId="49D906D2" w14:textId="6A249297" w:rsidR="00592A87" w:rsidRDefault="00592A87">
      <w:pPr>
        <w:pStyle w:val="TOC2"/>
        <w:tabs>
          <w:tab w:val="right" w:leader="dot" w:pos="9350"/>
        </w:tabs>
        <w:rPr>
          <w:rFonts w:eastAsiaTheme="minorEastAsia" w:cstheme="minorBidi"/>
          <w:b w:val="0"/>
          <w:bCs w:val="0"/>
          <w:smallCaps w:val="0"/>
          <w:noProof/>
        </w:rPr>
      </w:pPr>
      <w:r w:rsidRPr="000F4395">
        <w:rPr>
          <w:rFonts w:ascii="Calibri" w:hAnsi="Calibri"/>
          <w:noProof/>
        </w:rPr>
        <w:t>5.2.</w:t>
      </w:r>
      <w:r>
        <w:rPr>
          <w:noProof/>
        </w:rPr>
        <w:t xml:space="preserve"> IT SUPPORT CATEGORIES AND FORMAL REQUIREMENTS</w:t>
      </w:r>
      <w:r>
        <w:rPr>
          <w:noProof/>
        </w:rPr>
        <w:tab/>
      </w:r>
      <w:r>
        <w:rPr>
          <w:noProof/>
        </w:rPr>
        <w:fldChar w:fldCharType="begin"/>
      </w:r>
      <w:r>
        <w:rPr>
          <w:noProof/>
        </w:rPr>
        <w:instrText xml:space="preserve"> PAGEREF _Toc38976475 \h </w:instrText>
      </w:r>
      <w:r>
        <w:rPr>
          <w:noProof/>
        </w:rPr>
      </w:r>
      <w:r>
        <w:rPr>
          <w:noProof/>
        </w:rPr>
        <w:fldChar w:fldCharType="separate"/>
      </w:r>
      <w:r w:rsidR="003E7544">
        <w:rPr>
          <w:noProof/>
        </w:rPr>
        <w:t>38</w:t>
      </w:r>
      <w:r>
        <w:rPr>
          <w:noProof/>
        </w:rPr>
        <w:fldChar w:fldCharType="end"/>
      </w:r>
    </w:p>
    <w:p w14:paraId="25E77215" w14:textId="005F6A10" w:rsidR="00592A87" w:rsidRDefault="00592A87">
      <w:pPr>
        <w:pStyle w:val="TOC3"/>
        <w:tabs>
          <w:tab w:val="right" w:leader="dot" w:pos="9350"/>
        </w:tabs>
        <w:rPr>
          <w:rFonts w:eastAsiaTheme="minorEastAsia" w:cstheme="minorBidi"/>
          <w:smallCaps w:val="0"/>
          <w:noProof/>
        </w:rPr>
      </w:pPr>
      <w:r w:rsidRPr="000F4395">
        <w:rPr>
          <w:noProof/>
        </w:rPr>
        <w:t>5.2.1.</w:t>
      </w:r>
      <w:r>
        <w:rPr>
          <w:noProof/>
        </w:rPr>
        <w:t xml:space="preserve"> ANALYSE RELEVANT ASPECTS OF THE FINDINGS FROM EARLIER TASKS</w:t>
      </w:r>
      <w:r>
        <w:rPr>
          <w:noProof/>
        </w:rPr>
        <w:tab/>
      </w:r>
      <w:r>
        <w:rPr>
          <w:noProof/>
        </w:rPr>
        <w:fldChar w:fldCharType="begin"/>
      </w:r>
      <w:r>
        <w:rPr>
          <w:noProof/>
        </w:rPr>
        <w:instrText xml:space="preserve"> PAGEREF _Toc38976476 \h </w:instrText>
      </w:r>
      <w:r>
        <w:rPr>
          <w:noProof/>
        </w:rPr>
      </w:r>
      <w:r>
        <w:rPr>
          <w:noProof/>
        </w:rPr>
        <w:fldChar w:fldCharType="separate"/>
      </w:r>
      <w:r w:rsidR="003E7544">
        <w:rPr>
          <w:noProof/>
        </w:rPr>
        <w:t>38</w:t>
      </w:r>
      <w:r>
        <w:rPr>
          <w:noProof/>
        </w:rPr>
        <w:fldChar w:fldCharType="end"/>
      </w:r>
    </w:p>
    <w:p w14:paraId="3B104BDF" w14:textId="001CF00F" w:rsidR="00592A87" w:rsidRDefault="00592A87">
      <w:pPr>
        <w:pStyle w:val="TOC4"/>
        <w:tabs>
          <w:tab w:val="right" w:leader="dot" w:pos="9350"/>
        </w:tabs>
        <w:rPr>
          <w:rFonts w:eastAsiaTheme="minorEastAsia" w:cstheme="minorBidi"/>
          <w:noProof/>
        </w:rPr>
      </w:pPr>
      <w:r>
        <w:rPr>
          <w:noProof/>
        </w:rPr>
        <w:t>5.2.1.1. Global open source software IT Support needs</w:t>
      </w:r>
      <w:r>
        <w:rPr>
          <w:noProof/>
        </w:rPr>
        <w:tab/>
      </w:r>
      <w:r>
        <w:rPr>
          <w:noProof/>
        </w:rPr>
        <w:fldChar w:fldCharType="begin"/>
      </w:r>
      <w:r>
        <w:rPr>
          <w:noProof/>
        </w:rPr>
        <w:instrText xml:space="preserve"> PAGEREF _Toc38976477 \h </w:instrText>
      </w:r>
      <w:r>
        <w:rPr>
          <w:noProof/>
        </w:rPr>
      </w:r>
      <w:r>
        <w:rPr>
          <w:noProof/>
        </w:rPr>
        <w:fldChar w:fldCharType="separate"/>
      </w:r>
      <w:r w:rsidR="003E7544">
        <w:rPr>
          <w:noProof/>
        </w:rPr>
        <w:t>38</w:t>
      </w:r>
      <w:r>
        <w:rPr>
          <w:noProof/>
        </w:rPr>
        <w:fldChar w:fldCharType="end"/>
      </w:r>
    </w:p>
    <w:p w14:paraId="7B3B8559" w14:textId="2C3626FA" w:rsidR="00592A87" w:rsidRDefault="00592A87">
      <w:pPr>
        <w:pStyle w:val="TOC4"/>
        <w:tabs>
          <w:tab w:val="right" w:leader="dot" w:pos="9350"/>
        </w:tabs>
        <w:rPr>
          <w:rFonts w:eastAsiaTheme="minorEastAsia" w:cstheme="minorBidi"/>
          <w:noProof/>
        </w:rPr>
      </w:pPr>
      <w:r>
        <w:rPr>
          <w:noProof/>
        </w:rPr>
        <w:t>5.2.1.2. List of requirements based on the needs</w:t>
      </w:r>
      <w:r>
        <w:rPr>
          <w:noProof/>
        </w:rPr>
        <w:tab/>
      </w:r>
      <w:r>
        <w:rPr>
          <w:noProof/>
        </w:rPr>
        <w:fldChar w:fldCharType="begin"/>
      </w:r>
      <w:r>
        <w:rPr>
          <w:noProof/>
        </w:rPr>
        <w:instrText xml:space="preserve"> PAGEREF _Toc38976478 \h </w:instrText>
      </w:r>
      <w:r>
        <w:rPr>
          <w:noProof/>
        </w:rPr>
      </w:r>
      <w:r>
        <w:rPr>
          <w:noProof/>
        </w:rPr>
        <w:fldChar w:fldCharType="separate"/>
      </w:r>
      <w:r w:rsidR="003E7544">
        <w:rPr>
          <w:noProof/>
        </w:rPr>
        <w:t>39</w:t>
      </w:r>
      <w:r>
        <w:rPr>
          <w:noProof/>
        </w:rPr>
        <w:fldChar w:fldCharType="end"/>
      </w:r>
    </w:p>
    <w:p w14:paraId="35779148" w14:textId="7F35472F" w:rsidR="00592A87" w:rsidRDefault="00592A87">
      <w:pPr>
        <w:pStyle w:val="TOC3"/>
        <w:tabs>
          <w:tab w:val="right" w:leader="dot" w:pos="9350"/>
        </w:tabs>
        <w:rPr>
          <w:rFonts w:eastAsiaTheme="minorEastAsia" w:cstheme="minorBidi"/>
          <w:smallCaps w:val="0"/>
          <w:noProof/>
        </w:rPr>
      </w:pPr>
      <w:r w:rsidRPr="000F4395">
        <w:rPr>
          <w:noProof/>
        </w:rPr>
        <w:t>5.2.2.</w:t>
      </w:r>
      <w:r>
        <w:rPr>
          <w:noProof/>
        </w:rPr>
        <w:t xml:space="preserve"> ANALYSE AND GROUP THE REQUIREMENTS OF THE EUROPEAN INSTITUTIONS FOR SYSTEM SUPPORT INTO CATEGORIES</w:t>
      </w:r>
      <w:r>
        <w:rPr>
          <w:noProof/>
        </w:rPr>
        <w:tab/>
      </w:r>
      <w:r>
        <w:rPr>
          <w:noProof/>
        </w:rPr>
        <w:fldChar w:fldCharType="begin"/>
      </w:r>
      <w:r>
        <w:rPr>
          <w:noProof/>
        </w:rPr>
        <w:instrText xml:space="preserve"> PAGEREF _Toc38976479 \h </w:instrText>
      </w:r>
      <w:r>
        <w:rPr>
          <w:noProof/>
        </w:rPr>
      </w:r>
      <w:r>
        <w:rPr>
          <w:noProof/>
        </w:rPr>
        <w:fldChar w:fldCharType="separate"/>
      </w:r>
      <w:r w:rsidR="003E7544">
        <w:rPr>
          <w:noProof/>
        </w:rPr>
        <w:t>40</w:t>
      </w:r>
      <w:r>
        <w:rPr>
          <w:noProof/>
        </w:rPr>
        <w:fldChar w:fldCharType="end"/>
      </w:r>
    </w:p>
    <w:p w14:paraId="470D4B00" w14:textId="18E84310" w:rsidR="00592A87" w:rsidRDefault="00592A87">
      <w:pPr>
        <w:pStyle w:val="TOC4"/>
        <w:tabs>
          <w:tab w:val="right" w:leader="dot" w:pos="9350"/>
        </w:tabs>
        <w:rPr>
          <w:rFonts w:eastAsiaTheme="minorEastAsia" w:cstheme="minorBidi"/>
          <w:noProof/>
        </w:rPr>
      </w:pPr>
      <w:r>
        <w:rPr>
          <w:noProof/>
        </w:rPr>
        <w:t>5.2.2.1. INITIALLY IDENTIFIED CATEGORIES</w:t>
      </w:r>
      <w:r>
        <w:rPr>
          <w:noProof/>
        </w:rPr>
        <w:tab/>
      </w:r>
      <w:r>
        <w:rPr>
          <w:noProof/>
        </w:rPr>
        <w:fldChar w:fldCharType="begin"/>
      </w:r>
      <w:r>
        <w:rPr>
          <w:noProof/>
        </w:rPr>
        <w:instrText xml:space="preserve"> PAGEREF _Toc38976480 \h </w:instrText>
      </w:r>
      <w:r>
        <w:rPr>
          <w:noProof/>
        </w:rPr>
      </w:r>
      <w:r>
        <w:rPr>
          <w:noProof/>
        </w:rPr>
        <w:fldChar w:fldCharType="separate"/>
      </w:r>
      <w:r w:rsidR="003E7544">
        <w:rPr>
          <w:noProof/>
        </w:rPr>
        <w:t>40</w:t>
      </w:r>
      <w:r>
        <w:rPr>
          <w:noProof/>
        </w:rPr>
        <w:fldChar w:fldCharType="end"/>
      </w:r>
    </w:p>
    <w:p w14:paraId="640322A7" w14:textId="3276B48C" w:rsidR="00592A87" w:rsidRDefault="00592A87">
      <w:pPr>
        <w:pStyle w:val="TOC5"/>
        <w:tabs>
          <w:tab w:val="right" w:leader="dot" w:pos="9350"/>
        </w:tabs>
        <w:rPr>
          <w:rFonts w:eastAsiaTheme="minorEastAsia" w:cstheme="minorBidi"/>
          <w:noProof/>
        </w:rPr>
      </w:pPr>
      <w:r>
        <w:rPr>
          <w:noProof/>
        </w:rPr>
        <w:t>5.2.2.1.1. Policy, Coordination and Communication</w:t>
      </w:r>
      <w:r>
        <w:rPr>
          <w:noProof/>
        </w:rPr>
        <w:tab/>
      </w:r>
      <w:r>
        <w:rPr>
          <w:noProof/>
        </w:rPr>
        <w:fldChar w:fldCharType="begin"/>
      </w:r>
      <w:r>
        <w:rPr>
          <w:noProof/>
        </w:rPr>
        <w:instrText xml:space="preserve"> PAGEREF _Toc38976481 \h </w:instrText>
      </w:r>
      <w:r>
        <w:rPr>
          <w:noProof/>
        </w:rPr>
      </w:r>
      <w:r>
        <w:rPr>
          <w:noProof/>
        </w:rPr>
        <w:fldChar w:fldCharType="separate"/>
      </w:r>
      <w:r w:rsidR="003E7544">
        <w:rPr>
          <w:noProof/>
        </w:rPr>
        <w:t>40</w:t>
      </w:r>
      <w:r>
        <w:rPr>
          <w:noProof/>
        </w:rPr>
        <w:fldChar w:fldCharType="end"/>
      </w:r>
    </w:p>
    <w:p w14:paraId="675550D5" w14:textId="0809F356" w:rsidR="00592A87" w:rsidRDefault="00592A87">
      <w:pPr>
        <w:pStyle w:val="TOC5"/>
        <w:tabs>
          <w:tab w:val="right" w:leader="dot" w:pos="9350"/>
        </w:tabs>
        <w:rPr>
          <w:rFonts w:eastAsiaTheme="minorEastAsia" w:cstheme="minorBidi"/>
          <w:noProof/>
        </w:rPr>
      </w:pPr>
      <w:r>
        <w:rPr>
          <w:noProof/>
        </w:rPr>
        <w:t>5.2.2.1.2. Supporting and Maintenance</w:t>
      </w:r>
      <w:r>
        <w:rPr>
          <w:noProof/>
        </w:rPr>
        <w:tab/>
      </w:r>
      <w:r>
        <w:rPr>
          <w:noProof/>
        </w:rPr>
        <w:fldChar w:fldCharType="begin"/>
      </w:r>
      <w:r>
        <w:rPr>
          <w:noProof/>
        </w:rPr>
        <w:instrText xml:space="preserve"> PAGEREF _Toc38976482 \h </w:instrText>
      </w:r>
      <w:r>
        <w:rPr>
          <w:noProof/>
        </w:rPr>
      </w:r>
      <w:r>
        <w:rPr>
          <w:noProof/>
        </w:rPr>
        <w:fldChar w:fldCharType="separate"/>
      </w:r>
      <w:r w:rsidR="003E7544">
        <w:rPr>
          <w:noProof/>
        </w:rPr>
        <w:t>40</w:t>
      </w:r>
      <w:r>
        <w:rPr>
          <w:noProof/>
        </w:rPr>
        <w:fldChar w:fldCharType="end"/>
      </w:r>
    </w:p>
    <w:p w14:paraId="4F0AF85C" w14:textId="33B55B9D" w:rsidR="00592A87" w:rsidRDefault="00592A87">
      <w:pPr>
        <w:pStyle w:val="TOC4"/>
        <w:tabs>
          <w:tab w:val="right" w:leader="dot" w:pos="9350"/>
        </w:tabs>
        <w:rPr>
          <w:rFonts w:eastAsiaTheme="minorEastAsia" w:cstheme="minorBidi"/>
          <w:noProof/>
        </w:rPr>
      </w:pPr>
      <w:r>
        <w:rPr>
          <w:noProof/>
        </w:rPr>
        <w:t>5.2.2.2. EXTENDED LIST OF CATEGORIES / SUBCATEGORIES</w:t>
      </w:r>
      <w:r>
        <w:rPr>
          <w:noProof/>
        </w:rPr>
        <w:tab/>
      </w:r>
      <w:r>
        <w:rPr>
          <w:noProof/>
        </w:rPr>
        <w:fldChar w:fldCharType="begin"/>
      </w:r>
      <w:r>
        <w:rPr>
          <w:noProof/>
        </w:rPr>
        <w:instrText xml:space="preserve"> PAGEREF _Toc38976483 \h </w:instrText>
      </w:r>
      <w:r>
        <w:rPr>
          <w:noProof/>
        </w:rPr>
      </w:r>
      <w:r>
        <w:rPr>
          <w:noProof/>
        </w:rPr>
        <w:fldChar w:fldCharType="separate"/>
      </w:r>
      <w:r w:rsidR="003E7544">
        <w:rPr>
          <w:noProof/>
        </w:rPr>
        <w:t>40</w:t>
      </w:r>
      <w:r>
        <w:rPr>
          <w:noProof/>
        </w:rPr>
        <w:fldChar w:fldCharType="end"/>
      </w:r>
    </w:p>
    <w:p w14:paraId="72E6BA5C" w14:textId="3E7B3598" w:rsidR="00592A87" w:rsidRDefault="00592A87">
      <w:pPr>
        <w:pStyle w:val="TOC5"/>
        <w:tabs>
          <w:tab w:val="right" w:leader="dot" w:pos="9350"/>
        </w:tabs>
        <w:rPr>
          <w:rFonts w:eastAsiaTheme="minorEastAsia" w:cstheme="minorBidi"/>
          <w:noProof/>
        </w:rPr>
      </w:pPr>
      <w:r>
        <w:rPr>
          <w:noProof/>
        </w:rPr>
        <w:t>5.2.2.2.1. Governance</w:t>
      </w:r>
      <w:r>
        <w:rPr>
          <w:noProof/>
        </w:rPr>
        <w:tab/>
      </w:r>
      <w:r>
        <w:rPr>
          <w:noProof/>
        </w:rPr>
        <w:fldChar w:fldCharType="begin"/>
      </w:r>
      <w:r>
        <w:rPr>
          <w:noProof/>
        </w:rPr>
        <w:instrText xml:space="preserve"> PAGEREF _Toc38976484 \h </w:instrText>
      </w:r>
      <w:r>
        <w:rPr>
          <w:noProof/>
        </w:rPr>
      </w:r>
      <w:r>
        <w:rPr>
          <w:noProof/>
        </w:rPr>
        <w:fldChar w:fldCharType="separate"/>
      </w:r>
      <w:r w:rsidR="003E7544">
        <w:rPr>
          <w:noProof/>
        </w:rPr>
        <w:t>40</w:t>
      </w:r>
      <w:r>
        <w:rPr>
          <w:noProof/>
        </w:rPr>
        <w:fldChar w:fldCharType="end"/>
      </w:r>
    </w:p>
    <w:p w14:paraId="18884C91" w14:textId="50E3C9B3" w:rsidR="00592A87" w:rsidRDefault="00592A87">
      <w:pPr>
        <w:pStyle w:val="TOC5"/>
        <w:tabs>
          <w:tab w:val="right" w:leader="dot" w:pos="9350"/>
        </w:tabs>
        <w:rPr>
          <w:rFonts w:eastAsiaTheme="minorEastAsia" w:cstheme="minorBidi"/>
          <w:noProof/>
        </w:rPr>
      </w:pPr>
      <w:r>
        <w:rPr>
          <w:noProof/>
        </w:rPr>
        <w:t>5.2.2.2.2. External IT Support Management</w:t>
      </w:r>
      <w:r>
        <w:rPr>
          <w:noProof/>
        </w:rPr>
        <w:tab/>
      </w:r>
      <w:r>
        <w:rPr>
          <w:noProof/>
        </w:rPr>
        <w:fldChar w:fldCharType="begin"/>
      </w:r>
      <w:r>
        <w:rPr>
          <w:noProof/>
        </w:rPr>
        <w:instrText xml:space="preserve"> PAGEREF _Toc38976485 \h </w:instrText>
      </w:r>
      <w:r>
        <w:rPr>
          <w:noProof/>
        </w:rPr>
      </w:r>
      <w:r>
        <w:rPr>
          <w:noProof/>
        </w:rPr>
        <w:fldChar w:fldCharType="separate"/>
      </w:r>
      <w:r w:rsidR="003E7544">
        <w:rPr>
          <w:noProof/>
        </w:rPr>
        <w:t>40</w:t>
      </w:r>
      <w:r>
        <w:rPr>
          <w:noProof/>
        </w:rPr>
        <w:fldChar w:fldCharType="end"/>
      </w:r>
    </w:p>
    <w:p w14:paraId="3FEE14F1" w14:textId="0040D021" w:rsidR="00592A87" w:rsidRDefault="00592A87">
      <w:pPr>
        <w:pStyle w:val="TOC5"/>
        <w:tabs>
          <w:tab w:val="right" w:leader="dot" w:pos="9350"/>
        </w:tabs>
        <w:rPr>
          <w:rFonts w:eastAsiaTheme="minorEastAsia" w:cstheme="minorBidi"/>
          <w:noProof/>
        </w:rPr>
      </w:pPr>
      <w:r>
        <w:rPr>
          <w:noProof/>
        </w:rPr>
        <w:t>5.2.2.2.3. Internal IT Support Management</w:t>
      </w:r>
      <w:r>
        <w:rPr>
          <w:noProof/>
        </w:rPr>
        <w:tab/>
      </w:r>
      <w:r>
        <w:rPr>
          <w:noProof/>
        </w:rPr>
        <w:fldChar w:fldCharType="begin"/>
      </w:r>
      <w:r>
        <w:rPr>
          <w:noProof/>
        </w:rPr>
        <w:instrText xml:space="preserve"> PAGEREF _Toc38976486 \h </w:instrText>
      </w:r>
      <w:r>
        <w:rPr>
          <w:noProof/>
        </w:rPr>
      </w:r>
      <w:r>
        <w:rPr>
          <w:noProof/>
        </w:rPr>
        <w:fldChar w:fldCharType="separate"/>
      </w:r>
      <w:r w:rsidR="003E7544">
        <w:rPr>
          <w:noProof/>
        </w:rPr>
        <w:t>41</w:t>
      </w:r>
      <w:r>
        <w:rPr>
          <w:noProof/>
        </w:rPr>
        <w:fldChar w:fldCharType="end"/>
      </w:r>
    </w:p>
    <w:p w14:paraId="2BA63938" w14:textId="494E20DD" w:rsidR="00592A87" w:rsidRDefault="00592A87">
      <w:pPr>
        <w:pStyle w:val="TOC5"/>
        <w:tabs>
          <w:tab w:val="right" w:leader="dot" w:pos="9350"/>
        </w:tabs>
        <w:rPr>
          <w:rFonts w:eastAsiaTheme="minorEastAsia" w:cstheme="minorBidi"/>
          <w:noProof/>
        </w:rPr>
      </w:pPr>
      <w:r>
        <w:rPr>
          <w:noProof/>
        </w:rPr>
        <w:t>5.2.2.2.4. Quality management</w:t>
      </w:r>
      <w:r>
        <w:rPr>
          <w:noProof/>
        </w:rPr>
        <w:tab/>
      </w:r>
      <w:r>
        <w:rPr>
          <w:noProof/>
        </w:rPr>
        <w:fldChar w:fldCharType="begin"/>
      </w:r>
      <w:r>
        <w:rPr>
          <w:noProof/>
        </w:rPr>
        <w:instrText xml:space="preserve"> PAGEREF _Toc38976487 \h </w:instrText>
      </w:r>
      <w:r>
        <w:rPr>
          <w:noProof/>
        </w:rPr>
      </w:r>
      <w:r>
        <w:rPr>
          <w:noProof/>
        </w:rPr>
        <w:fldChar w:fldCharType="separate"/>
      </w:r>
      <w:r w:rsidR="003E7544">
        <w:rPr>
          <w:noProof/>
        </w:rPr>
        <w:t>41</w:t>
      </w:r>
      <w:r>
        <w:rPr>
          <w:noProof/>
        </w:rPr>
        <w:fldChar w:fldCharType="end"/>
      </w:r>
    </w:p>
    <w:p w14:paraId="22EDE0C1" w14:textId="6A18AEF5" w:rsidR="00592A87" w:rsidRDefault="00592A87">
      <w:pPr>
        <w:pStyle w:val="TOC5"/>
        <w:tabs>
          <w:tab w:val="right" w:leader="dot" w:pos="9350"/>
        </w:tabs>
        <w:rPr>
          <w:rFonts w:eastAsiaTheme="minorEastAsia" w:cstheme="minorBidi"/>
          <w:noProof/>
        </w:rPr>
      </w:pPr>
      <w:r>
        <w:rPr>
          <w:noProof/>
        </w:rPr>
        <w:t>5.2.2.2.5. Identification of a maturity model and identified targeted level</w:t>
      </w:r>
      <w:r>
        <w:rPr>
          <w:noProof/>
        </w:rPr>
        <w:tab/>
      </w:r>
      <w:r>
        <w:rPr>
          <w:noProof/>
        </w:rPr>
        <w:fldChar w:fldCharType="begin"/>
      </w:r>
      <w:r>
        <w:rPr>
          <w:noProof/>
        </w:rPr>
        <w:instrText xml:space="preserve"> PAGEREF _Toc38976488 \h </w:instrText>
      </w:r>
      <w:r>
        <w:rPr>
          <w:noProof/>
        </w:rPr>
      </w:r>
      <w:r>
        <w:rPr>
          <w:noProof/>
        </w:rPr>
        <w:fldChar w:fldCharType="separate"/>
      </w:r>
      <w:r w:rsidR="003E7544">
        <w:rPr>
          <w:noProof/>
        </w:rPr>
        <w:t>41</w:t>
      </w:r>
      <w:r>
        <w:rPr>
          <w:noProof/>
        </w:rPr>
        <w:fldChar w:fldCharType="end"/>
      </w:r>
    </w:p>
    <w:p w14:paraId="1AD40390" w14:textId="338F8E29" w:rsidR="00592A87" w:rsidRDefault="00592A87">
      <w:pPr>
        <w:pStyle w:val="TOC5"/>
        <w:tabs>
          <w:tab w:val="right" w:leader="dot" w:pos="9350"/>
        </w:tabs>
        <w:rPr>
          <w:rFonts w:eastAsiaTheme="minorEastAsia" w:cstheme="minorBidi"/>
          <w:noProof/>
        </w:rPr>
      </w:pPr>
      <w:r>
        <w:rPr>
          <w:noProof/>
        </w:rPr>
        <w:t>5.2.2.2.6. Information and knowledge</w:t>
      </w:r>
      <w:r>
        <w:rPr>
          <w:noProof/>
        </w:rPr>
        <w:tab/>
      </w:r>
      <w:r>
        <w:rPr>
          <w:noProof/>
        </w:rPr>
        <w:fldChar w:fldCharType="begin"/>
      </w:r>
      <w:r>
        <w:rPr>
          <w:noProof/>
        </w:rPr>
        <w:instrText xml:space="preserve"> PAGEREF _Toc38976489 \h </w:instrText>
      </w:r>
      <w:r>
        <w:rPr>
          <w:noProof/>
        </w:rPr>
      </w:r>
      <w:r>
        <w:rPr>
          <w:noProof/>
        </w:rPr>
        <w:fldChar w:fldCharType="separate"/>
      </w:r>
      <w:r w:rsidR="003E7544">
        <w:rPr>
          <w:noProof/>
        </w:rPr>
        <w:t>41</w:t>
      </w:r>
      <w:r>
        <w:rPr>
          <w:noProof/>
        </w:rPr>
        <w:fldChar w:fldCharType="end"/>
      </w:r>
    </w:p>
    <w:p w14:paraId="52996EAC" w14:textId="2D16190C" w:rsidR="00592A87" w:rsidRDefault="00592A87">
      <w:pPr>
        <w:pStyle w:val="TOC5"/>
        <w:tabs>
          <w:tab w:val="right" w:leader="dot" w:pos="9350"/>
        </w:tabs>
        <w:rPr>
          <w:rFonts w:eastAsiaTheme="minorEastAsia" w:cstheme="minorBidi"/>
          <w:noProof/>
        </w:rPr>
      </w:pPr>
      <w:r>
        <w:rPr>
          <w:noProof/>
        </w:rPr>
        <w:t>5.2.2.2.7. Automated tools</w:t>
      </w:r>
      <w:r>
        <w:rPr>
          <w:noProof/>
        </w:rPr>
        <w:tab/>
      </w:r>
      <w:r>
        <w:rPr>
          <w:noProof/>
        </w:rPr>
        <w:fldChar w:fldCharType="begin"/>
      </w:r>
      <w:r>
        <w:rPr>
          <w:noProof/>
        </w:rPr>
        <w:instrText xml:space="preserve"> PAGEREF _Toc38976490 \h </w:instrText>
      </w:r>
      <w:r>
        <w:rPr>
          <w:noProof/>
        </w:rPr>
      </w:r>
      <w:r>
        <w:rPr>
          <w:noProof/>
        </w:rPr>
        <w:fldChar w:fldCharType="separate"/>
      </w:r>
      <w:r w:rsidR="003E7544">
        <w:rPr>
          <w:noProof/>
        </w:rPr>
        <w:t>42</w:t>
      </w:r>
      <w:r>
        <w:rPr>
          <w:noProof/>
        </w:rPr>
        <w:fldChar w:fldCharType="end"/>
      </w:r>
    </w:p>
    <w:p w14:paraId="6337A1A3" w14:textId="7769A143" w:rsidR="00592A87" w:rsidRDefault="00592A87">
      <w:pPr>
        <w:pStyle w:val="TOC5"/>
        <w:tabs>
          <w:tab w:val="right" w:leader="dot" w:pos="9350"/>
        </w:tabs>
        <w:rPr>
          <w:rFonts w:eastAsiaTheme="minorEastAsia" w:cstheme="minorBidi"/>
          <w:noProof/>
        </w:rPr>
      </w:pPr>
      <w:r>
        <w:rPr>
          <w:noProof/>
        </w:rPr>
        <w:t>5.2.2.2.8. Monitoring tools</w:t>
      </w:r>
      <w:r>
        <w:rPr>
          <w:noProof/>
        </w:rPr>
        <w:tab/>
      </w:r>
      <w:r>
        <w:rPr>
          <w:noProof/>
        </w:rPr>
        <w:fldChar w:fldCharType="begin"/>
      </w:r>
      <w:r>
        <w:rPr>
          <w:noProof/>
        </w:rPr>
        <w:instrText xml:space="preserve"> PAGEREF _Toc38976491 \h </w:instrText>
      </w:r>
      <w:r>
        <w:rPr>
          <w:noProof/>
        </w:rPr>
      </w:r>
      <w:r>
        <w:rPr>
          <w:noProof/>
        </w:rPr>
        <w:fldChar w:fldCharType="separate"/>
      </w:r>
      <w:r w:rsidR="003E7544">
        <w:rPr>
          <w:noProof/>
        </w:rPr>
        <w:t>42</w:t>
      </w:r>
      <w:r>
        <w:rPr>
          <w:noProof/>
        </w:rPr>
        <w:fldChar w:fldCharType="end"/>
      </w:r>
    </w:p>
    <w:p w14:paraId="6840CC4B" w14:textId="36C0BF99" w:rsidR="00592A87" w:rsidRDefault="00592A87">
      <w:pPr>
        <w:pStyle w:val="TOC3"/>
        <w:tabs>
          <w:tab w:val="right" w:leader="dot" w:pos="9350"/>
        </w:tabs>
        <w:rPr>
          <w:rFonts w:eastAsiaTheme="minorEastAsia" w:cstheme="minorBidi"/>
          <w:smallCaps w:val="0"/>
          <w:noProof/>
        </w:rPr>
      </w:pPr>
      <w:r w:rsidRPr="000F4395">
        <w:rPr>
          <w:noProof/>
        </w:rPr>
        <w:t>5.2.3.</w:t>
      </w:r>
      <w:r>
        <w:rPr>
          <w:noProof/>
        </w:rPr>
        <w:t xml:space="preserve"> DOCUMENT REQUIREMENTS IN THE MANNER FOR FINAL INPUT TOWARDS A CALL FOR TENDERS</w:t>
      </w:r>
      <w:r>
        <w:rPr>
          <w:noProof/>
        </w:rPr>
        <w:tab/>
      </w:r>
      <w:r>
        <w:rPr>
          <w:noProof/>
        </w:rPr>
        <w:fldChar w:fldCharType="begin"/>
      </w:r>
      <w:r>
        <w:rPr>
          <w:noProof/>
        </w:rPr>
        <w:instrText xml:space="preserve"> PAGEREF _Toc38976492 \h </w:instrText>
      </w:r>
      <w:r>
        <w:rPr>
          <w:noProof/>
        </w:rPr>
      </w:r>
      <w:r>
        <w:rPr>
          <w:noProof/>
        </w:rPr>
        <w:fldChar w:fldCharType="separate"/>
      </w:r>
      <w:r w:rsidR="003E7544">
        <w:rPr>
          <w:noProof/>
        </w:rPr>
        <w:t>42</w:t>
      </w:r>
      <w:r>
        <w:rPr>
          <w:noProof/>
        </w:rPr>
        <w:fldChar w:fldCharType="end"/>
      </w:r>
    </w:p>
    <w:p w14:paraId="18EA5089" w14:textId="0F6D0086" w:rsidR="00592A87" w:rsidRDefault="00592A87">
      <w:pPr>
        <w:pStyle w:val="TOC4"/>
        <w:tabs>
          <w:tab w:val="right" w:leader="dot" w:pos="9350"/>
        </w:tabs>
        <w:rPr>
          <w:rFonts w:eastAsiaTheme="minorEastAsia" w:cstheme="minorBidi"/>
          <w:noProof/>
        </w:rPr>
      </w:pPr>
      <w:r>
        <w:rPr>
          <w:noProof/>
        </w:rPr>
        <w:t>5.2.3.1. Table of requirements for tenders</w:t>
      </w:r>
      <w:r>
        <w:rPr>
          <w:noProof/>
        </w:rPr>
        <w:tab/>
      </w:r>
      <w:r>
        <w:rPr>
          <w:noProof/>
        </w:rPr>
        <w:fldChar w:fldCharType="begin"/>
      </w:r>
      <w:r>
        <w:rPr>
          <w:noProof/>
        </w:rPr>
        <w:instrText xml:space="preserve"> PAGEREF _Toc38976493 \h </w:instrText>
      </w:r>
      <w:r>
        <w:rPr>
          <w:noProof/>
        </w:rPr>
      </w:r>
      <w:r>
        <w:rPr>
          <w:noProof/>
        </w:rPr>
        <w:fldChar w:fldCharType="separate"/>
      </w:r>
      <w:r w:rsidR="003E7544">
        <w:rPr>
          <w:noProof/>
        </w:rPr>
        <w:t>42</w:t>
      </w:r>
      <w:r>
        <w:rPr>
          <w:noProof/>
        </w:rPr>
        <w:fldChar w:fldCharType="end"/>
      </w:r>
    </w:p>
    <w:p w14:paraId="702051D6" w14:textId="6CA1B146" w:rsidR="00592A87" w:rsidRDefault="00592A87">
      <w:pPr>
        <w:pStyle w:val="TOC4"/>
        <w:tabs>
          <w:tab w:val="right" w:leader="dot" w:pos="9350"/>
        </w:tabs>
        <w:rPr>
          <w:rFonts w:eastAsiaTheme="minorEastAsia" w:cstheme="minorBidi"/>
          <w:noProof/>
        </w:rPr>
      </w:pPr>
      <w:r>
        <w:rPr>
          <w:noProof/>
        </w:rPr>
        <w:t>5.2.3.2. Additional considerations</w:t>
      </w:r>
      <w:r>
        <w:rPr>
          <w:noProof/>
        </w:rPr>
        <w:tab/>
      </w:r>
      <w:r>
        <w:rPr>
          <w:noProof/>
        </w:rPr>
        <w:fldChar w:fldCharType="begin"/>
      </w:r>
      <w:r>
        <w:rPr>
          <w:noProof/>
        </w:rPr>
        <w:instrText xml:space="preserve"> PAGEREF _Toc38976494 \h </w:instrText>
      </w:r>
      <w:r>
        <w:rPr>
          <w:noProof/>
        </w:rPr>
      </w:r>
      <w:r>
        <w:rPr>
          <w:noProof/>
        </w:rPr>
        <w:fldChar w:fldCharType="separate"/>
      </w:r>
      <w:r w:rsidR="003E7544">
        <w:rPr>
          <w:noProof/>
        </w:rPr>
        <w:t>46</w:t>
      </w:r>
      <w:r>
        <w:rPr>
          <w:noProof/>
        </w:rPr>
        <w:fldChar w:fldCharType="end"/>
      </w:r>
    </w:p>
    <w:p w14:paraId="22F0762E" w14:textId="26DFB191" w:rsidR="00592A87" w:rsidRDefault="00592A87">
      <w:pPr>
        <w:pStyle w:val="TOC3"/>
        <w:tabs>
          <w:tab w:val="right" w:leader="dot" w:pos="9350"/>
        </w:tabs>
        <w:rPr>
          <w:rFonts w:eastAsiaTheme="minorEastAsia" w:cstheme="minorBidi"/>
          <w:smallCaps w:val="0"/>
          <w:noProof/>
        </w:rPr>
      </w:pPr>
      <w:r w:rsidRPr="000F4395">
        <w:rPr>
          <w:noProof/>
        </w:rPr>
        <w:t>5.2.4.</w:t>
      </w:r>
      <w:r>
        <w:rPr>
          <w:noProof/>
        </w:rPr>
        <w:t xml:space="preserve"> DEFINING KEY SUCCESS FACTORS, METRICS AND MINIMUM CRITERIA TO HELP SET A BENCHMARK FOR FUTURE VENDOR SELECTION VIA A CALL FOR TENDERS</w:t>
      </w:r>
      <w:r>
        <w:rPr>
          <w:noProof/>
        </w:rPr>
        <w:tab/>
      </w:r>
      <w:r>
        <w:rPr>
          <w:noProof/>
        </w:rPr>
        <w:fldChar w:fldCharType="begin"/>
      </w:r>
      <w:r>
        <w:rPr>
          <w:noProof/>
        </w:rPr>
        <w:instrText xml:space="preserve"> PAGEREF _Toc38976495 \h </w:instrText>
      </w:r>
      <w:r>
        <w:rPr>
          <w:noProof/>
        </w:rPr>
      </w:r>
      <w:r>
        <w:rPr>
          <w:noProof/>
        </w:rPr>
        <w:fldChar w:fldCharType="separate"/>
      </w:r>
      <w:r w:rsidR="003E7544">
        <w:rPr>
          <w:noProof/>
        </w:rPr>
        <w:t>47</w:t>
      </w:r>
      <w:r>
        <w:rPr>
          <w:noProof/>
        </w:rPr>
        <w:fldChar w:fldCharType="end"/>
      </w:r>
    </w:p>
    <w:p w14:paraId="7DF28ADD" w14:textId="4F5120A8" w:rsidR="00592A87" w:rsidRDefault="00592A87">
      <w:pPr>
        <w:pStyle w:val="TOC1"/>
        <w:tabs>
          <w:tab w:val="right" w:leader="dot" w:pos="9350"/>
        </w:tabs>
        <w:rPr>
          <w:rFonts w:eastAsiaTheme="minorEastAsia" w:cstheme="minorBidi"/>
          <w:b w:val="0"/>
          <w:bCs w:val="0"/>
          <w:caps w:val="0"/>
          <w:noProof/>
          <w:u w:val="none"/>
        </w:rPr>
      </w:pPr>
      <w:r w:rsidRPr="000F4395">
        <w:rPr>
          <w:noProof/>
          <w:lang w:val="en-US"/>
        </w:rPr>
        <w:t>6.</w:t>
      </w:r>
      <w:r>
        <w:rPr>
          <w:noProof/>
        </w:rPr>
        <w:t xml:space="preserve"> CONCLUSION OF THIS STUDY</w:t>
      </w:r>
      <w:r>
        <w:rPr>
          <w:noProof/>
        </w:rPr>
        <w:tab/>
      </w:r>
      <w:r>
        <w:rPr>
          <w:noProof/>
        </w:rPr>
        <w:fldChar w:fldCharType="begin"/>
      </w:r>
      <w:r>
        <w:rPr>
          <w:noProof/>
        </w:rPr>
        <w:instrText xml:space="preserve"> PAGEREF _Toc38976496 \h </w:instrText>
      </w:r>
      <w:r>
        <w:rPr>
          <w:noProof/>
        </w:rPr>
      </w:r>
      <w:r>
        <w:rPr>
          <w:noProof/>
        </w:rPr>
        <w:fldChar w:fldCharType="separate"/>
      </w:r>
      <w:r w:rsidR="003E7544">
        <w:rPr>
          <w:noProof/>
        </w:rPr>
        <w:t>51</w:t>
      </w:r>
      <w:r>
        <w:rPr>
          <w:noProof/>
        </w:rPr>
        <w:fldChar w:fldCharType="end"/>
      </w:r>
    </w:p>
    <w:p w14:paraId="5CC63D6A" w14:textId="27A4D127" w:rsidR="00592A87" w:rsidRDefault="00592A87">
      <w:pPr>
        <w:pStyle w:val="TOC2"/>
        <w:tabs>
          <w:tab w:val="right" w:leader="dot" w:pos="9350"/>
        </w:tabs>
        <w:rPr>
          <w:rFonts w:eastAsiaTheme="minorEastAsia" w:cstheme="minorBidi"/>
          <w:b w:val="0"/>
          <w:bCs w:val="0"/>
          <w:smallCaps w:val="0"/>
          <w:noProof/>
        </w:rPr>
      </w:pPr>
      <w:r w:rsidRPr="000F4395">
        <w:rPr>
          <w:rFonts w:ascii="Calibri" w:hAnsi="Calibri"/>
          <w:noProof/>
          <w:lang w:val="en-US"/>
        </w:rPr>
        <w:t>6.1.</w:t>
      </w:r>
      <w:r w:rsidRPr="000F4395">
        <w:rPr>
          <w:noProof/>
          <w:lang w:val="en-US"/>
        </w:rPr>
        <w:t xml:space="preserve"> BIBLIOGRAPHY</w:t>
      </w:r>
      <w:r>
        <w:rPr>
          <w:noProof/>
        </w:rPr>
        <w:tab/>
      </w:r>
      <w:r>
        <w:rPr>
          <w:noProof/>
        </w:rPr>
        <w:fldChar w:fldCharType="begin"/>
      </w:r>
      <w:r>
        <w:rPr>
          <w:noProof/>
        </w:rPr>
        <w:instrText xml:space="preserve"> PAGEREF _Toc38976497 \h </w:instrText>
      </w:r>
      <w:r>
        <w:rPr>
          <w:noProof/>
        </w:rPr>
      </w:r>
      <w:r>
        <w:rPr>
          <w:noProof/>
        </w:rPr>
        <w:fldChar w:fldCharType="separate"/>
      </w:r>
      <w:r w:rsidR="003E7544">
        <w:rPr>
          <w:noProof/>
        </w:rPr>
        <w:t>52</w:t>
      </w:r>
      <w:r>
        <w:rPr>
          <w:noProof/>
        </w:rPr>
        <w:fldChar w:fldCharType="end"/>
      </w:r>
    </w:p>
    <w:p w14:paraId="3C2EF289" w14:textId="714A0BD1" w:rsidR="00592A87" w:rsidRDefault="00592A87">
      <w:pPr>
        <w:pStyle w:val="TOC3"/>
        <w:tabs>
          <w:tab w:val="right" w:leader="dot" w:pos="9350"/>
        </w:tabs>
        <w:rPr>
          <w:rFonts w:eastAsiaTheme="minorEastAsia" w:cstheme="minorBidi"/>
          <w:smallCaps w:val="0"/>
          <w:noProof/>
        </w:rPr>
      </w:pPr>
      <w:r w:rsidRPr="000F4395">
        <w:rPr>
          <w:noProof/>
        </w:rPr>
        <w:t>6.1.1.</w:t>
      </w:r>
      <w:r>
        <w:rPr>
          <w:noProof/>
        </w:rPr>
        <w:t xml:space="preserve"> Classic documents</w:t>
      </w:r>
      <w:r>
        <w:rPr>
          <w:noProof/>
        </w:rPr>
        <w:tab/>
      </w:r>
      <w:r>
        <w:rPr>
          <w:noProof/>
        </w:rPr>
        <w:fldChar w:fldCharType="begin"/>
      </w:r>
      <w:r>
        <w:rPr>
          <w:noProof/>
        </w:rPr>
        <w:instrText xml:space="preserve"> PAGEREF _Toc38976498 \h </w:instrText>
      </w:r>
      <w:r>
        <w:rPr>
          <w:noProof/>
        </w:rPr>
      </w:r>
      <w:r>
        <w:rPr>
          <w:noProof/>
        </w:rPr>
        <w:fldChar w:fldCharType="separate"/>
      </w:r>
      <w:r w:rsidR="003E7544">
        <w:rPr>
          <w:noProof/>
        </w:rPr>
        <w:t>52</w:t>
      </w:r>
      <w:r>
        <w:rPr>
          <w:noProof/>
        </w:rPr>
        <w:fldChar w:fldCharType="end"/>
      </w:r>
    </w:p>
    <w:p w14:paraId="701B423D" w14:textId="5C26E3F2" w:rsidR="00592A87" w:rsidRDefault="00592A87">
      <w:pPr>
        <w:pStyle w:val="TOC3"/>
        <w:tabs>
          <w:tab w:val="right" w:leader="dot" w:pos="9350"/>
        </w:tabs>
        <w:rPr>
          <w:rFonts w:eastAsiaTheme="minorEastAsia" w:cstheme="minorBidi"/>
          <w:smallCaps w:val="0"/>
          <w:noProof/>
        </w:rPr>
      </w:pPr>
      <w:r w:rsidRPr="000F4395">
        <w:rPr>
          <w:noProof/>
        </w:rPr>
        <w:t>6.1.2.</w:t>
      </w:r>
      <w:r>
        <w:rPr>
          <w:noProof/>
        </w:rPr>
        <w:t xml:space="preserve"> Electronic documents</w:t>
      </w:r>
      <w:r>
        <w:rPr>
          <w:noProof/>
        </w:rPr>
        <w:tab/>
      </w:r>
      <w:r>
        <w:rPr>
          <w:noProof/>
        </w:rPr>
        <w:fldChar w:fldCharType="begin"/>
      </w:r>
      <w:r>
        <w:rPr>
          <w:noProof/>
        </w:rPr>
        <w:instrText xml:space="preserve"> PAGEREF _Toc38976499 \h </w:instrText>
      </w:r>
      <w:r>
        <w:rPr>
          <w:noProof/>
        </w:rPr>
      </w:r>
      <w:r>
        <w:rPr>
          <w:noProof/>
        </w:rPr>
        <w:fldChar w:fldCharType="separate"/>
      </w:r>
      <w:r w:rsidR="003E7544">
        <w:rPr>
          <w:noProof/>
        </w:rPr>
        <w:t>52</w:t>
      </w:r>
      <w:r>
        <w:rPr>
          <w:noProof/>
        </w:rPr>
        <w:fldChar w:fldCharType="end"/>
      </w:r>
    </w:p>
    <w:p w14:paraId="60C92182" w14:textId="3781F2D7" w:rsidR="00592A87" w:rsidRDefault="00592A87">
      <w:pPr>
        <w:pStyle w:val="TOC3"/>
        <w:tabs>
          <w:tab w:val="right" w:leader="dot" w:pos="9350"/>
        </w:tabs>
        <w:rPr>
          <w:rFonts w:eastAsiaTheme="minorEastAsia" w:cstheme="minorBidi"/>
          <w:smallCaps w:val="0"/>
          <w:noProof/>
        </w:rPr>
      </w:pPr>
      <w:r w:rsidRPr="000F4395">
        <w:rPr>
          <w:noProof/>
        </w:rPr>
        <w:t>6.1.3.</w:t>
      </w:r>
      <w:r>
        <w:rPr>
          <w:noProof/>
        </w:rPr>
        <w:t xml:space="preserve"> Document from the European institutions</w:t>
      </w:r>
      <w:r>
        <w:rPr>
          <w:noProof/>
        </w:rPr>
        <w:tab/>
      </w:r>
      <w:r>
        <w:rPr>
          <w:noProof/>
        </w:rPr>
        <w:fldChar w:fldCharType="begin"/>
      </w:r>
      <w:r>
        <w:rPr>
          <w:noProof/>
        </w:rPr>
        <w:instrText xml:space="preserve"> PAGEREF _Toc38976500 \h </w:instrText>
      </w:r>
      <w:r>
        <w:rPr>
          <w:noProof/>
        </w:rPr>
      </w:r>
      <w:r>
        <w:rPr>
          <w:noProof/>
        </w:rPr>
        <w:fldChar w:fldCharType="separate"/>
      </w:r>
      <w:r w:rsidR="003E7544">
        <w:rPr>
          <w:noProof/>
        </w:rPr>
        <w:t>53</w:t>
      </w:r>
      <w:r>
        <w:rPr>
          <w:noProof/>
        </w:rPr>
        <w:fldChar w:fldCharType="end"/>
      </w:r>
    </w:p>
    <w:p w14:paraId="1F17621A" w14:textId="3DBEA4F9" w:rsidR="00592A87" w:rsidRDefault="00592A87">
      <w:pPr>
        <w:pStyle w:val="TOC3"/>
        <w:tabs>
          <w:tab w:val="right" w:leader="dot" w:pos="9350"/>
        </w:tabs>
        <w:rPr>
          <w:rFonts w:eastAsiaTheme="minorEastAsia" w:cstheme="minorBidi"/>
          <w:smallCaps w:val="0"/>
          <w:noProof/>
        </w:rPr>
      </w:pPr>
      <w:r w:rsidRPr="000F4395">
        <w:rPr>
          <w:noProof/>
        </w:rPr>
        <w:lastRenderedPageBreak/>
        <w:t>6.1.4.</w:t>
      </w:r>
      <w:r>
        <w:rPr>
          <w:noProof/>
        </w:rPr>
        <w:t xml:space="preserve"> Websites</w:t>
      </w:r>
      <w:r>
        <w:rPr>
          <w:noProof/>
        </w:rPr>
        <w:tab/>
      </w:r>
      <w:r>
        <w:rPr>
          <w:noProof/>
        </w:rPr>
        <w:fldChar w:fldCharType="begin"/>
      </w:r>
      <w:r>
        <w:rPr>
          <w:noProof/>
        </w:rPr>
        <w:instrText xml:space="preserve"> PAGEREF _Toc38976501 \h </w:instrText>
      </w:r>
      <w:r>
        <w:rPr>
          <w:noProof/>
        </w:rPr>
      </w:r>
      <w:r>
        <w:rPr>
          <w:noProof/>
        </w:rPr>
        <w:fldChar w:fldCharType="separate"/>
      </w:r>
      <w:r w:rsidR="003E7544">
        <w:rPr>
          <w:noProof/>
        </w:rPr>
        <w:t>53</w:t>
      </w:r>
      <w:r>
        <w:rPr>
          <w:noProof/>
        </w:rPr>
        <w:fldChar w:fldCharType="end"/>
      </w:r>
    </w:p>
    <w:p w14:paraId="5F1B4C2C" w14:textId="061946B9" w:rsidR="00592A87" w:rsidRDefault="00592A87">
      <w:pPr>
        <w:pStyle w:val="TOC1"/>
        <w:tabs>
          <w:tab w:val="right" w:leader="dot" w:pos="9350"/>
        </w:tabs>
        <w:rPr>
          <w:rFonts w:eastAsiaTheme="minorEastAsia" w:cstheme="minorBidi"/>
          <w:b w:val="0"/>
          <w:bCs w:val="0"/>
          <w:caps w:val="0"/>
          <w:noProof/>
          <w:u w:val="none"/>
        </w:rPr>
      </w:pPr>
      <w:r w:rsidRPr="000F4395">
        <w:rPr>
          <w:noProof/>
          <w:lang w:val="en-US"/>
        </w:rPr>
        <w:t>7.</w:t>
      </w:r>
      <w:r>
        <w:rPr>
          <w:noProof/>
        </w:rPr>
        <w:t xml:space="preserve"> APPENDIX A: LIST OF OPEN SOURCE SOFTWARE ASSETS USED BY EUROPEAN INSTITUTIONS AND NON-EC OPEN SOURCE SOFTWARE LEADERS INTERVIEWED</w:t>
      </w:r>
      <w:r>
        <w:rPr>
          <w:noProof/>
        </w:rPr>
        <w:tab/>
      </w:r>
      <w:r>
        <w:rPr>
          <w:noProof/>
        </w:rPr>
        <w:fldChar w:fldCharType="begin"/>
      </w:r>
      <w:r>
        <w:rPr>
          <w:noProof/>
        </w:rPr>
        <w:instrText xml:space="preserve"> PAGEREF _Toc38976502 \h </w:instrText>
      </w:r>
      <w:r>
        <w:rPr>
          <w:noProof/>
        </w:rPr>
      </w:r>
      <w:r>
        <w:rPr>
          <w:noProof/>
        </w:rPr>
        <w:fldChar w:fldCharType="separate"/>
      </w:r>
      <w:r w:rsidR="003E7544">
        <w:rPr>
          <w:noProof/>
        </w:rPr>
        <w:t>55</w:t>
      </w:r>
      <w:r>
        <w:rPr>
          <w:noProof/>
        </w:rPr>
        <w:fldChar w:fldCharType="end"/>
      </w:r>
    </w:p>
    <w:p w14:paraId="35460DD3" w14:textId="24DD2354" w:rsidR="00592A87" w:rsidRDefault="00592A87">
      <w:pPr>
        <w:pStyle w:val="TOC1"/>
        <w:tabs>
          <w:tab w:val="right" w:leader="dot" w:pos="9350"/>
        </w:tabs>
        <w:rPr>
          <w:rFonts w:eastAsiaTheme="minorEastAsia" w:cstheme="minorBidi"/>
          <w:b w:val="0"/>
          <w:bCs w:val="0"/>
          <w:caps w:val="0"/>
          <w:noProof/>
          <w:u w:val="none"/>
        </w:rPr>
      </w:pPr>
      <w:r w:rsidRPr="000F4395">
        <w:rPr>
          <w:noProof/>
          <w:lang w:val="en-US"/>
        </w:rPr>
        <w:t>8.</w:t>
      </w:r>
      <w:r>
        <w:rPr>
          <w:noProof/>
        </w:rPr>
        <w:t xml:space="preserve"> APPENDIX B List of findings</w:t>
      </w:r>
      <w:r>
        <w:rPr>
          <w:noProof/>
        </w:rPr>
        <w:tab/>
      </w:r>
      <w:r>
        <w:rPr>
          <w:noProof/>
        </w:rPr>
        <w:fldChar w:fldCharType="begin"/>
      </w:r>
      <w:r>
        <w:rPr>
          <w:noProof/>
        </w:rPr>
        <w:instrText xml:space="preserve"> PAGEREF _Toc38976503 \h </w:instrText>
      </w:r>
      <w:r>
        <w:rPr>
          <w:noProof/>
        </w:rPr>
      </w:r>
      <w:r>
        <w:rPr>
          <w:noProof/>
        </w:rPr>
        <w:fldChar w:fldCharType="separate"/>
      </w:r>
      <w:r w:rsidR="003E7544">
        <w:rPr>
          <w:noProof/>
        </w:rPr>
        <w:t>59</w:t>
      </w:r>
      <w:r>
        <w:rPr>
          <w:noProof/>
        </w:rPr>
        <w:fldChar w:fldCharType="end"/>
      </w:r>
    </w:p>
    <w:p w14:paraId="5CC5D841" w14:textId="27EB383E" w:rsidR="00AB5C12" w:rsidRPr="00D304FC" w:rsidRDefault="006F575B" w:rsidP="00AB5C12">
      <w:pPr>
        <w:pStyle w:val="Heading1"/>
        <w:numPr>
          <w:ilvl w:val="0"/>
          <w:numId w:val="0"/>
        </w:numPr>
        <w:rPr>
          <w:rFonts w:asciiTheme="minorHAnsi" w:hAnsiTheme="minorHAnsi"/>
          <w:b w:val="0"/>
          <w:caps/>
          <w:smallCaps w:val="0"/>
          <w:szCs w:val="22"/>
        </w:rPr>
      </w:pPr>
      <w:r>
        <w:rPr>
          <w:rFonts w:asciiTheme="minorHAnsi" w:hAnsiTheme="minorHAnsi" w:cstheme="minorHAnsi"/>
          <w:bCs/>
          <w:sz w:val="22"/>
          <w:szCs w:val="22"/>
          <w:u w:val="single"/>
        </w:rPr>
        <w:fldChar w:fldCharType="end"/>
      </w:r>
      <w:r w:rsidR="00AB5C12" w:rsidRPr="00D304FC">
        <w:rPr>
          <w:rFonts w:asciiTheme="minorHAnsi" w:hAnsiTheme="minorHAnsi"/>
          <w:caps/>
          <w:szCs w:val="22"/>
        </w:rPr>
        <w:br w:type="page"/>
      </w:r>
    </w:p>
    <w:p w14:paraId="0BB4297D" w14:textId="731A7E7C" w:rsidR="00CC7183" w:rsidRPr="00D304FC" w:rsidRDefault="00CC7183">
      <w:pPr>
        <w:spacing w:after="0"/>
        <w:jc w:val="left"/>
      </w:pPr>
      <w:bookmarkStart w:id="36" w:name="2.__________________Quality_Objectives"/>
      <w:bookmarkStart w:id="37" w:name="_Toc142726059"/>
      <w:bookmarkEnd w:id="36"/>
      <w:bookmarkEnd w:id="37"/>
    </w:p>
    <w:p w14:paraId="362897DF" w14:textId="5391EAA6" w:rsidR="000D7EA5" w:rsidRDefault="000D7EA5" w:rsidP="00662481">
      <w:pPr>
        <w:pStyle w:val="Heading1"/>
        <w:numPr>
          <w:ilvl w:val="0"/>
          <w:numId w:val="0"/>
        </w:numPr>
      </w:pPr>
      <w:bookmarkStart w:id="38" w:name="_Toc38976425"/>
      <w:bookmarkStart w:id="39" w:name="_Toc27661851"/>
      <w:r>
        <w:t>EXECUTIVE SUMMARY</w:t>
      </w:r>
      <w:bookmarkEnd w:id="38"/>
    </w:p>
    <w:p w14:paraId="06F1B801" w14:textId="6C38281C" w:rsidR="006D7B77" w:rsidRDefault="00ED5DE3" w:rsidP="000D7EA5">
      <w:pPr>
        <w:pStyle w:val="Text1"/>
      </w:pPr>
      <w:r>
        <w:t xml:space="preserve">European institutions </w:t>
      </w:r>
      <w:r w:rsidR="006D7B77">
        <w:t>ha</w:t>
      </w:r>
      <w:r>
        <w:t xml:space="preserve">ve </w:t>
      </w:r>
      <w:r w:rsidRPr="006A46FE">
        <w:rPr>
          <w:i/>
        </w:rPr>
        <w:t>used</w:t>
      </w:r>
      <w:r>
        <w:t xml:space="preserve"> </w:t>
      </w:r>
      <w:r w:rsidR="006D7B77">
        <w:t>o</w:t>
      </w:r>
      <w:r w:rsidR="000F51DA">
        <w:t xml:space="preserve">pen </w:t>
      </w:r>
      <w:r w:rsidR="00C3340C">
        <w:t>s</w:t>
      </w:r>
      <w:r w:rsidR="000F51DA">
        <w:t xml:space="preserve">ource </w:t>
      </w:r>
      <w:r w:rsidR="00C3340C">
        <w:t>s</w:t>
      </w:r>
      <w:r w:rsidR="000F51DA">
        <w:t>oftware</w:t>
      </w:r>
      <w:r w:rsidR="006D7B77">
        <w:t xml:space="preserve"> for over 20 years. In recent years, the </w:t>
      </w:r>
      <w:r>
        <w:t xml:space="preserve">European Commission amongst others, </w:t>
      </w:r>
      <w:r w:rsidR="006D7B77">
        <w:t xml:space="preserve">has also become an active </w:t>
      </w:r>
      <w:r w:rsidR="006D7B77" w:rsidRPr="00FD37E8">
        <w:rPr>
          <w:i/>
        </w:rPr>
        <w:t>contributor</w:t>
      </w:r>
      <w:r w:rsidR="006D7B77">
        <w:t xml:space="preserve"> of open source software and has created many open source solutions for public use, one example being EU Survey. </w:t>
      </w:r>
    </w:p>
    <w:p w14:paraId="15DF3288" w14:textId="77777777" w:rsidR="006D7B77" w:rsidRDefault="006D7B77" w:rsidP="000D7EA5">
      <w:pPr>
        <w:pStyle w:val="Text1"/>
      </w:pPr>
      <w:r>
        <w:t xml:space="preserve">DG DIGIT, the </w:t>
      </w:r>
      <w:r w:rsidRPr="006D7B77">
        <w:t>European Commission Directorate General for Informatics</w:t>
      </w:r>
      <w:r>
        <w:t xml:space="preserve"> is the largest IT function of the European institutions, and is leading the way open source </w:t>
      </w:r>
      <w:proofErr w:type="gramStart"/>
      <w:r>
        <w:t>is used and governed</w:t>
      </w:r>
      <w:proofErr w:type="gramEnd"/>
      <w:r>
        <w:t>. Its open source strategy has been renewed (2019/2020) and paves the way for an increase in open source projects in the coming years.</w:t>
      </w:r>
    </w:p>
    <w:p w14:paraId="72EAC73D" w14:textId="77777777" w:rsidR="00ED5DE3" w:rsidRDefault="00ED5DE3" w:rsidP="006D7B77">
      <w:pPr>
        <w:pStyle w:val="Text1"/>
      </w:pPr>
      <w:r>
        <w:t>This increase in o</w:t>
      </w:r>
      <w:r w:rsidR="006D7B77">
        <w:t xml:space="preserve">pen source </w:t>
      </w:r>
      <w:r>
        <w:t xml:space="preserve">software usage by projects will necessitate better governance of licencing and intellectual property rights (IPR). Further, the software and resultant solutions will both need on-going IT Support and maintenance.  </w:t>
      </w:r>
    </w:p>
    <w:p w14:paraId="5294437B" w14:textId="4167A565" w:rsidR="00ED5DE3" w:rsidRDefault="00ED5DE3" w:rsidP="006D7B77">
      <w:pPr>
        <w:pStyle w:val="Text1"/>
      </w:pPr>
      <w:r>
        <w:t xml:space="preserve">This study </w:t>
      </w:r>
      <w:proofErr w:type="gramStart"/>
      <w:r>
        <w:t>has been commissioned</w:t>
      </w:r>
      <w:proofErr w:type="gramEnd"/>
      <w:r>
        <w:t xml:space="preserve"> by the EU-FOSSA 2 project, to establish the needs of current and future open source projects within the European institutions for support in two areas (</w:t>
      </w:r>
      <w:proofErr w:type="spellStart"/>
      <w:r>
        <w:t>i</w:t>
      </w:r>
      <w:proofErr w:type="spellEnd"/>
      <w:r>
        <w:t xml:space="preserve">) IPR support and (ii) IT support. Further, the study conducts an analysis of the marketplace for best practices in open source users and solution providers in these two areas. </w:t>
      </w:r>
    </w:p>
    <w:p w14:paraId="52ABADD2" w14:textId="06C9EEEA" w:rsidR="00021E80" w:rsidRDefault="003C7BEF" w:rsidP="00197861">
      <w:pPr>
        <w:pStyle w:val="Text1"/>
      </w:pPr>
      <w:r>
        <w:t>Th</w:t>
      </w:r>
      <w:r w:rsidR="00372550">
        <w:t xml:space="preserve">is </w:t>
      </w:r>
      <w:r>
        <w:t xml:space="preserve">study will lead the reader to the conclusions that a formal open source governance </w:t>
      </w:r>
      <w:proofErr w:type="gramStart"/>
      <w:r>
        <w:t>must be established and implemented by the organisation</w:t>
      </w:r>
      <w:proofErr w:type="gramEnd"/>
      <w:r>
        <w:t>.  Gartner</w:t>
      </w:r>
      <w:r>
        <w:rPr>
          <w:rStyle w:val="FootnoteReference"/>
        </w:rPr>
        <w:footnoteReference w:id="2"/>
      </w:r>
      <w:r>
        <w:t xml:space="preserve"> confirms th</w:t>
      </w:r>
      <w:r w:rsidR="00E663B5">
        <w:t>at</w:t>
      </w:r>
      <w:r>
        <w:t xml:space="preserve"> need to manage technical, security and legal risks in the context of open source projects</w:t>
      </w:r>
      <w:r w:rsidR="00021E80">
        <w:t>: “</w:t>
      </w:r>
      <w:r w:rsidR="00021E80" w:rsidRPr="00662481">
        <w:rPr>
          <w:i/>
          <w:iCs/>
        </w:rPr>
        <w:t xml:space="preserve">When unmanaged, these same OSS technologies will instead introduce considerable technical, security and legal risks to </w:t>
      </w:r>
      <w:r w:rsidR="00A738C5">
        <w:rPr>
          <w:i/>
          <w:iCs/>
        </w:rPr>
        <w:t xml:space="preserve">the </w:t>
      </w:r>
      <w:r w:rsidR="00021E80" w:rsidRPr="00662481">
        <w:rPr>
          <w:i/>
          <w:iCs/>
        </w:rPr>
        <w:t>enterprise</w:t>
      </w:r>
      <w:r w:rsidR="00021E80">
        <w:t>”.</w:t>
      </w:r>
    </w:p>
    <w:p w14:paraId="3F353570" w14:textId="5C3A9F2A" w:rsidR="003C6EBF" w:rsidRDefault="003C6EBF" w:rsidP="000B777C">
      <w:pPr>
        <w:pStyle w:val="Text1"/>
      </w:pPr>
      <w:r>
        <w:t>Th</w:t>
      </w:r>
      <w:r w:rsidR="00AA2117">
        <w:t xml:space="preserve">is </w:t>
      </w:r>
      <w:r>
        <w:t xml:space="preserve">study </w:t>
      </w:r>
      <w:r w:rsidR="00AA2117">
        <w:t xml:space="preserve">highlights the necessity for the European organisations adopting </w:t>
      </w:r>
      <w:r w:rsidR="00C3340C">
        <w:t>o</w:t>
      </w:r>
      <w:r>
        <w:t xml:space="preserve">pen </w:t>
      </w:r>
      <w:r w:rsidR="00C3340C">
        <w:t>s</w:t>
      </w:r>
      <w:r>
        <w:t xml:space="preserve">ource </w:t>
      </w:r>
      <w:r w:rsidR="00C3340C">
        <w:t>p</w:t>
      </w:r>
      <w:r>
        <w:t xml:space="preserve">rojects </w:t>
      </w:r>
      <w:r w:rsidR="00AA2117">
        <w:t xml:space="preserve">to </w:t>
      </w:r>
      <w:r>
        <w:t xml:space="preserve">manage </w:t>
      </w:r>
      <w:r w:rsidR="00576655">
        <w:t>those</w:t>
      </w:r>
      <w:r w:rsidR="00AA2117">
        <w:t xml:space="preserve"> aspects </w:t>
      </w:r>
      <w:r w:rsidR="00D97BE0">
        <w:t xml:space="preserve">in terms of </w:t>
      </w:r>
      <w:r w:rsidR="00ED5DE3">
        <w:t xml:space="preserve">software </w:t>
      </w:r>
      <w:r w:rsidR="00072EBF">
        <w:t>m</w:t>
      </w:r>
      <w:r>
        <w:t>aintenance</w:t>
      </w:r>
      <w:r w:rsidR="00ED5DE3">
        <w:t xml:space="preserve"> and</w:t>
      </w:r>
      <w:r>
        <w:t xml:space="preserve"> </w:t>
      </w:r>
      <w:r w:rsidR="00072EBF">
        <w:t>l</w:t>
      </w:r>
      <w:r>
        <w:t>icensing through</w:t>
      </w:r>
      <w:r w:rsidR="00576655">
        <w:t xml:space="preserve"> activities </w:t>
      </w:r>
      <w:r w:rsidR="00ED5DE3">
        <w:t>grouped as follows</w:t>
      </w:r>
      <w:r>
        <w:t>:</w:t>
      </w:r>
    </w:p>
    <w:p w14:paraId="766AB9D0" w14:textId="1A575F7B" w:rsidR="003C6EBF" w:rsidRDefault="00ED5DE3" w:rsidP="006D0882">
      <w:pPr>
        <w:pStyle w:val="Text1"/>
        <w:numPr>
          <w:ilvl w:val="0"/>
          <w:numId w:val="68"/>
        </w:numPr>
      </w:pPr>
      <w:r>
        <w:t>O</w:t>
      </w:r>
      <w:r w:rsidR="0039077F">
        <w:t>pen source software</w:t>
      </w:r>
      <w:r w:rsidR="003C6EBF">
        <w:t xml:space="preserve"> Governance</w:t>
      </w:r>
    </w:p>
    <w:p w14:paraId="1C9753A1" w14:textId="77777777" w:rsidR="003C6EBF" w:rsidRDefault="003C6EBF" w:rsidP="006D0882">
      <w:pPr>
        <w:pStyle w:val="Text1"/>
        <w:numPr>
          <w:ilvl w:val="0"/>
          <w:numId w:val="68"/>
        </w:numPr>
      </w:pPr>
      <w:r>
        <w:t xml:space="preserve">External IT Supporting Management </w:t>
      </w:r>
    </w:p>
    <w:p w14:paraId="542FAA54" w14:textId="77777777" w:rsidR="003C6EBF" w:rsidRDefault="003C6EBF" w:rsidP="006D0882">
      <w:pPr>
        <w:pStyle w:val="Text1"/>
        <w:numPr>
          <w:ilvl w:val="0"/>
          <w:numId w:val="68"/>
        </w:numPr>
      </w:pPr>
      <w:r>
        <w:t>Internal IT Supporting Management</w:t>
      </w:r>
    </w:p>
    <w:p w14:paraId="3E1C00A4" w14:textId="77777777" w:rsidR="003C6EBF" w:rsidRDefault="003C6EBF" w:rsidP="006D0882">
      <w:pPr>
        <w:pStyle w:val="Text1"/>
        <w:numPr>
          <w:ilvl w:val="0"/>
          <w:numId w:val="68"/>
        </w:numPr>
      </w:pPr>
      <w:r>
        <w:t>Quality Management</w:t>
      </w:r>
    </w:p>
    <w:p w14:paraId="27F3F97C" w14:textId="24F6BB31" w:rsidR="003C6EBF" w:rsidRDefault="003C6EBF" w:rsidP="006D0882">
      <w:pPr>
        <w:pStyle w:val="Text1"/>
        <w:numPr>
          <w:ilvl w:val="0"/>
          <w:numId w:val="68"/>
        </w:numPr>
      </w:pPr>
      <w:r>
        <w:t>Identification of a maturity model and identified targeted level</w:t>
      </w:r>
      <w:r w:rsidR="00ED5DE3">
        <w:t>s</w:t>
      </w:r>
    </w:p>
    <w:p w14:paraId="1FDD4B32" w14:textId="77777777" w:rsidR="003C6EBF" w:rsidRDefault="003C6EBF" w:rsidP="006D0882">
      <w:pPr>
        <w:pStyle w:val="Text1"/>
        <w:numPr>
          <w:ilvl w:val="0"/>
          <w:numId w:val="68"/>
        </w:numPr>
      </w:pPr>
      <w:r>
        <w:t>Information and knowledge</w:t>
      </w:r>
    </w:p>
    <w:p w14:paraId="11393E2C" w14:textId="77777777" w:rsidR="003C6EBF" w:rsidRDefault="003C6EBF" w:rsidP="006D0882">
      <w:pPr>
        <w:pStyle w:val="Text1"/>
        <w:numPr>
          <w:ilvl w:val="0"/>
          <w:numId w:val="68"/>
        </w:numPr>
      </w:pPr>
      <w:r>
        <w:t>Automated tools</w:t>
      </w:r>
    </w:p>
    <w:p w14:paraId="27986D52" w14:textId="77777777" w:rsidR="003C6EBF" w:rsidRDefault="003C6EBF" w:rsidP="006D0882">
      <w:pPr>
        <w:pStyle w:val="Text1"/>
        <w:numPr>
          <w:ilvl w:val="0"/>
          <w:numId w:val="68"/>
        </w:numPr>
      </w:pPr>
      <w:r>
        <w:t>Monitoring tools</w:t>
      </w:r>
    </w:p>
    <w:p w14:paraId="4D40265E" w14:textId="4255BEBF" w:rsidR="00A50C3F" w:rsidRDefault="00ED5DE3" w:rsidP="003C6EBF">
      <w:pPr>
        <w:pStyle w:val="Text1"/>
      </w:pPr>
      <w:r>
        <w:t>The study’s chief output is a set of requirements for IPR and IT support for the European institutions, presented in a manner that facilitates inclusion in a call for tender, at an appropriate time. A</w:t>
      </w:r>
      <w:r w:rsidR="00A50C3F">
        <w:t xml:space="preserve">ccompanying the requirements </w:t>
      </w:r>
      <w:r>
        <w:t xml:space="preserve">are </w:t>
      </w:r>
      <w:r w:rsidR="00A50C3F">
        <w:t xml:space="preserve">a list of </w:t>
      </w:r>
      <w:r>
        <w:t xml:space="preserve">useful </w:t>
      </w:r>
      <w:r w:rsidR="00A50C3F">
        <w:t xml:space="preserve">questions to </w:t>
      </w:r>
      <w:r>
        <w:t xml:space="preserve">further probe and refine </w:t>
      </w:r>
      <w:r w:rsidR="00A50C3F">
        <w:t>each requirement.</w:t>
      </w:r>
      <w:r w:rsidR="006A46FE">
        <w:t xml:space="preserve"> </w:t>
      </w:r>
      <w:r w:rsidR="00A50C3F">
        <w:t xml:space="preserve">  </w:t>
      </w:r>
    </w:p>
    <w:p w14:paraId="36A5051A" w14:textId="5DCB8387" w:rsidR="00B26B27" w:rsidRDefault="00B26B27">
      <w:pPr>
        <w:spacing w:after="0"/>
        <w:jc w:val="left"/>
      </w:pPr>
      <w:r>
        <w:br w:type="page"/>
      </w:r>
    </w:p>
    <w:p w14:paraId="1C0021B9" w14:textId="77777777" w:rsidR="00B26B27" w:rsidRDefault="00B26B27" w:rsidP="00B26B27">
      <w:pPr>
        <w:pStyle w:val="Heading1"/>
      </w:pPr>
      <w:bookmarkStart w:id="40" w:name="_Toc38976426"/>
      <w:r>
        <w:lastRenderedPageBreak/>
        <w:t>INTRODUCTION</w:t>
      </w:r>
      <w:bookmarkEnd w:id="40"/>
    </w:p>
    <w:p w14:paraId="4C1A669C" w14:textId="77777777" w:rsidR="00B26B27" w:rsidRDefault="00B26B27" w:rsidP="00B26B27">
      <w:pPr>
        <w:pStyle w:val="Mainparagraph"/>
      </w:pPr>
      <w:r>
        <w:t xml:space="preserve">This document represents the final report of a Study that was requested by DIGIT in the context of the Preparatory Action Project “Governance and quality of software code – Auditing of free and open-source software (26 03 77 06)”.   The project in relation with this Study is labelled as the EU-FOSSA 2 Project, with FOSSA standing </w:t>
      </w:r>
      <w:proofErr w:type="gramStart"/>
      <w:r>
        <w:t>for Free</w:t>
      </w:r>
      <w:proofErr w:type="gramEnd"/>
      <w:r>
        <w:t xml:space="preserve"> and Open Source Software Auditing.</w:t>
      </w:r>
    </w:p>
    <w:p w14:paraId="2BDF558D" w14:textId="28A2AB45" w:rsidR="00B26B27" w:rsidRDefault="00B26B27" w:rsidP="00B26B27">
      <w:pPr>
        <w:pStyle w:val="Mainparagraph"/>
      </w:pPr>
      <w:proofErr w:type="spellStart"/>
      <w:r>
        <w:t>Trasys</w:t>
      </w:r>
      <w:proofErr w:type="spellEnd"/>
      <w:r>
        <w:t xml:space="preserve">, which is part of the NRB Group, </w:t>
      </w:r>
      <w:proofErr w:type="gramStart"/>
      <w:r>
        <w:t>has been mandated</w:t>
      </w:r>
      <w:proofErr w:type="gramEnd"/>
      <w:r>
        <w:t xml:space="preserve"> for this Study by receiving the Technical Annex (ABC IV framework contract) relating to work package 1.4 of </w:t>
      </w:r>
      <w:r w:rsidR="006A46FE">
        <w:t>the</w:t>
      </w:r>
      <w:r>
        <w:t xml:space="preserve"> larger </w:t>
      </w:r>
      <w:r w:rsidR="006A46FE">
        <w:t xml:space="preserve">EU-FOSSA 2 </w:t>
      </w:r>
      <w:r>
        <w:t>project, and by being selected for the proposal that has been submitted in response to the received Technical Annex.</w:t>
      </w:r>
    </w:p>
    <w:p w14:paraId="31E1C4C3" w14:textId="77777777" w:rsidR="00B26B27" w:rsidRDefault="00B26B27" w:rsidP="00B26B27">
      <w:pPr>
        <w:pStyle w:val="Mainparagraph"/>
      </w:pPr>
      <w:r>
        <w:t xml:space="preserve">The Technical Annex lists 11 Tasks, from </w:t>
      </w:r>
      <w:proofErr w:type="gramStart"/>
      <w:r>
        <w:t>1</w:t>
      </w:r>
      <w:proofErr w:type="gramEnd"/>
      <w:r>
        <w:t xml:space="preserve"> to 11, which refer to the following work description:</w:t>
      </w:r>
    </w:p>
    <w:p w14:paraId="3D462BB5" w14:textId="77777777" w:rsidR="00B26B27" w:rsidRDefault="00B26B27" w:rsidP="00B26B27">
      <w:pPr>
        <w:pStyle w:val="Mainparagraph"/>
        <w:numPr>
          <w:ilvl w:val="0"/>
          <w:numId w:val="83"/>
        </w:numPr>
      </w:pPr>
      <w:r>
        <w:t>Task 01 (PM): Overall project management, reporting and coordination</w:t>
      </w:r>
    </w:p>
    <w:p w14:paraId="48078171" w14:textId="77777777" w:rsidR="00B26B27" w:rsidRDefault="00B26B27" w:rsidP="00B26B27">
      <w:pPr>
        <w:pStyle w:val="Mainparagraph"/>
        <w:numPr>
          <w:ilvl w:val="0"/>
          <w:numId w:val="83"/>
        </w:numPr>
      </w:pPr>
      <w:r>
        <w:t>Task 02 (Execution): Analyse and document the intellectual property support requirements of the European Institutions that are within the scope of the study</w:t>
      </w:r>
    </w:p>
    <w:p w14:paraId="62FD98DA" w14:textId="77777777" w:rsidR="00B26B27" w:rsidRDefault="00B26B27" w:rsidP="00B26B27">
      <w:pPr>
        <w:pStyle w:val="Mainparagraph"/>
        <w:numPr>
          <w:ilvl w:val="0"/>
          <w:numId w:val="83"/>
        </w:numPr>
      </w:pPr>
      <w:r>
        <w:t>Task 03 (Execution): Study the market for leaders and best practices in intellectual property management and deliver a comprehensive report</w:t>
      </w:r>
    </w:p>
    <w:p w14:paraId="35DDC401" w14:textId="77777777" w:rsidR="00B26B27" w:rsidRDefault="00B26B27" w:rsidP="00B26B27">
      <w:pPr>
        <w:pStyle w:val="Mainparagraph"/>
        <w:numPr>
          <w:ilvl w:val="0"/>
          <w:numId w:val="83"/>
        </w:numPr>
      </w:pPr>
      <w:r>
        <w:t>Task 04 (Execution): Analyse findings and propose a way forward for intellectual property support that meets the needs of the European Institutions</w:t>
      </w:r>
    </w:p>
    <w:p w14:paraId="17B527EB" w14:textId="77777777" w:rsidR="00B26B27" w:rsidRDefault="00B26B27" w:rsidP="00B26B27">
      <w:pPr>
        <w:pStyle w:val="Mainparagraph"/>
        <w:numPr>
          <w:ilvl w:val="0"/>
          <w:numId w:val="83"/>
        </w:numPr>
      </w:pPr>
      <w:r>
        <w:t>Task 05 (Execution): Prepare formal requirements for Intellectual Property Support requirements</w:t>
      </w:r>
    </w:p>
    <w:p w14:paraId="1BC915C6" w14:textId="77777777" w:rsidR="00B26B27" w:rsidRDefault="00B26B27" w:rsidP="00B26B27">
      <w:pPr>
        <w:pStyle w:val="Mainparagraph"/>
        <w:numPr>
          <w:ilvl w:val="0"/>
          <w:numId w:val="83"/>
        </w:numPr>
      </w:pPr>
      <w:r>
        <w:t>Task 06 (Execution): Analyse and document the software support and system support requirements of the European Institutions that are within the scope of the study</w:t>
      </w:r>
    </w:p>
    <w:p w14:paraId="0C5517A3" w14:textId="77777777" w:rsidR="00B26B27" w:rsidRDefault="00B26B27" w:rsidP="00B26B27">
      <w:pPr>
        <w:pStyle w:val="Mainparagraph"/>
        <w:numPr>
          <w:ilvl w:val="0"/>
          <w:numId w:val="83"/>
        </w:numPr>
      </w:pPr>
      <w:r>
        <w:t>Task 07 (Execution): Study the market for leaders and best practices in software and system support and deliver a comprehensive report providing a status of the current situation in terms of best practices</w:t>
      </w:r>
    </w:p>
    <w:p w14:paraId="37787F5D" w14:textId="77777777" w:rsidR="00B26B27" w:rsidRDefault="00B26B27" w:rsidP="00B26B27">
      <w:pPr>
        <w:pStyle w:val="Mainparagraph"/>
        <w:numPr>
          <w:ilvl w:val="0"/>
          <w:numId w:val="83"/>
        </w:numPr>
      </w:pPr>
      <w:r>
        <w:t>Task 08 (Execution): Analyse findings and propose a way forward in terms of software &amp; system support, that meet the needs of the European Institutions</w:t>
      </w:r>
    </w:p>
    <w:p w14:paraId="24BAE0A3" w14:textId="77777777" w:rsidR="00B26B27" w:rsidRDefault="00B26B27" w:rsidP="00B26B27">
      <w:pPr>
        <w:pStyle w:val="Mainparagraph"/>
        <w:numPr>
          <w:ilvl w:val="0"/>
          <w:numId w:val="83"/>
        </w:numPr>
      </w:pPr>
      <w:r>
        <w:t>Task 09 (Execution): Prepare formal requirements for software system support requirements</w:t>
      </w:r>
    </w:p>
    <w:p w14:paraId="30489C7E" w14:textId="77777777" w:rsidR="00B26B27" w:rsidRDefault="00B26B27" w:rsidP="00B26B27">
      <w:pPr>
        <w:pStyle w:val="Mainparagraph"/>
        <w:numPr>
          <w:ilvl w:val="0"/>
          <w:numId w:val="83"/>
        </w:numPr>
      </w:pPr>
      <w:r>
        <w:t>Task 10 (Execution): Prepare the final report</w:t>
      </w:r>
    </w:p>
    <w:p w14:paraId="6CA847FE" w14:textId="77777777" w:rsidR="00B26B27" w:rsidRDefault="00B26B27" w:rsidP="00B26B27">
      <w:pPr>
        <w:pStyle w:val="Mainparagraph"/>
        <w:numPr>
          <w:ilvl w:val="0"/>
          <w:numId w:val="83"/>
        </w:numPr>
      </w:pPr>
      <w:r>
        <w:t>Task 11 (Closure): Prepare a public version of the documentation</w:t>
      </w:r>
    </w:p>
    <w:p w14:paraId="0EDEBA49" w14:textId="77777777" w:rsidR="00B26B27" w:rsidRDefault="00B26B27" w:rsidP="00B26B27">
      <w:pPr>
        <w:pStyle w:val="Mainparagraph"/>
      </w:pPr>
      <w:r>
        <w:t xml:space="preserve">As set out in TASK-10 of the Technical Annex, this document includes </w:t>
      </w:r>
      <w:r w:rsidRPr="003D43F4">
        <w:t>content</w:t>
      </w:r>
      <w:r>
        <w:t xml:space="preserve"> that </w:t>
      </w:r>
      <w:proofErr w:type="gramStart"/>
      <w:r>
        <w:t xml:space="preserve">has been </w:t>
      </w:r>
      <w:r w:rsidRPr="003D43F4">
        <w:t>produc</w:t>
      </w:r>
      <w:r>
        <w:t>ed</w:t>
      </w:r>
      <w:proofErr w:type="gramEnd"/>
      <w:r>
        <w:t xml:space="preserve"> through all previous project deliverables in relation to TASK-02 through to TASK-09; </w:t>
      </w:r>
      <w:r w:rsidRPr="00465030">
        <w:t>the mai</w:t>
      </w:r>
      <w:r>
        <w:t>n elements of which are summaris</w:t>
      </w:r>
      <w:r w:rsidRPr="00465030">
        <w:t xml:space="preserve">ed </w:t>
      </w:r>
      <w:r>
        <w:t>in the following sections of this final report</w:t>
      </w:r>
      <w:r w:rsidRPr="00465030">
        <w:t>.</w:t>
      </w:r>
    </w:p>
    <w:p w14:paraId="119D4249" w14:textId="1E0A8856" w:rsidR="00B26B27" w:rsidRDefault="00B26B27" w:rsidP="00A82838">
      <w:pPr>
        <w:pStyle w:val="Mainparagraph"/>
      </w:pPr>
      <w:r>
        <w:t xml:space="preserve">The deliverables of TASK-02 and TASK-06 identify the intellectual property support requirements and the open </w:t>
      </w:r>
      <w:proofErr w:type="gramStart"/>
      <w:r>
        <w:t>source s</w:t>
      </w:r>
      <w:r w:rsidRPr="00F30C79">
        <w:t>oftware support requirements</w:t>
      </w:r>
      <w:proofErr w:type="gramEnd"/>
      <w:r>
        <w:t xml:space="preserve"> </w:t>
      </w:r>
      <w:r w:rsidRPr="00EB1A36">
        <w:t xml:space="preserve">of </w:t>
      </w:r>
      <w:r>
        <w:t xml:space="preserve">the European institutions. This </w:t>
      </w:r>
      <w:proofErr w:type="gramStart"/>
      <w:r w:rsidR="00ED5DE3">
        <w:t>was</w:t>
      </w:r>
      <w:r>
        <w:t xml:space="preserve"> achieved</w:t>
      </w:r>
      <w:proofErr w:type="gramEnd"/>
      <w:r>
        <w:t xml:space="preserve"> </w:t>
      </w:r>
      <w:r w:rsidR="00ED5DE3">
        <w:t xml:space="preserve">using </w:t>
      </w:r>
      <w:r>
        <w:t xml:space="preserve">a </w:t>
      </w:r>
      <w:r w:rsidRPr="00EB1A36">
        <w:t xml:space="preserve">questionnaire </w:t>
      </w:r>
      <w:r>
        <w:t>via the EU</w:t>
      </w:r>
      <w:r w:rsidR="00E663B5">
        <w:t xml:space="preserve"> </w:t>
      </w:r>
      <w:r>
        <w:t xml:space="preserve">Survey online portal and through interviews.  Both methods </w:t>
      </w:r>
      <w:proofErr w:type="gramStart"/>
      <w:r>
        <w:t>were aimed</w:t>
      </w:r>
      <w:proofErr w:type="gramEnd"/>
      <w:r w:rsidRPr="00EB1A36">
        <w:t xml:space="preserve"> at internal tea</w:t>
      </w:r>
      <w:r>
        <w:t>ms known for using open source components. More specifically, the investigations have included a discussion around:</w:t>
      </w:r>
    </w:p>
    <w:p w14:paraId="5904B419" w14:textId="77777777" w:rsidR="00B26B27" w:rsidRPr="004D0783" w:rsidRDefault="00B26B27" w:rsidP="00B26B27">
      <w:pPr>
        <w:pStyle w:val="Mainparagraph"/>
        <w:numPr>
          <w:ilvl w:val="0"/>
          <w:numId w:val="48"/>
        </w:numPr>
      </w:pPr>
      <w:r w:rsidRPr="004D0783">
        <w:t xml:space="preserve">the existing initiatives undertaken by the panel of interviewees </w:t>
      </w:r>
      <w:r>
        <w:t>and survey respondents</w:t>
      </w:r>
      <w:r w:rsidRPr="004D0783">
        <w:t>;</w:t>
      </w:r>
    </w:p>
    <w:p w14:paraId="247E0B29" w14:textId="77777777" w:rsidR="00B26B27" w:rsidRPr="004D0783" w:rsidRDefault="00B26B27" w:rsidP="00B26B27">
      <w:pPr>
        <w:pStyle w:val="Mainparagraph"/>
        <w:numPr>
          <w:ilvl w:val="0"/>
          <w:numId w:val="48"/>
        </w:numPr>
      </w:pPr>
      <w:r w:rsidRPr="004D0783">
        <w:t>the level of maturity r</w:t>
      </w:r>
      <w:r>
        <w:t xml:space="preserve">eached in the field of </w:t>
      </w:r>
      <w:r w:rsidRPr="004D0783">
        <w:t>open source software</w:t>
      </w:r>
      <w:r>
        <w:t xml:space="preserve"> components configuration</w:t>
      </w:r>
      <w:r w:rsidRPr="004D0783">
        <w:t>;</w:t>
      </w:r>
    </w:p>
    <w:p w14:paraId="127EE2D6" w14:textId="77777777" w:rsidR="00B26B27" w:rsidRPr="004D0783" w:rsidRDefault="00B26B27" w:rsidP="00B26B27">
      <w:pPr>
        <w:pStyle w:val="Mainparagraph"/>
        <w:numPr>
          <w:ilvl w:val="0"/>
          <w:numId w:val="48"/>
        </w:numPr>
      </w:pPr>
      <w:r w:rsidRPr="004D0783">
        <w:t>the ability to choose among different products or solutions taking into ac</w:t>
      </w:r>
      <w:r>
        <w:t xml:space="preserve">count the intellectual property </w:t>
      </w:r>
      <w:r w:rsidRPr="004D0783">
        <w:t>constraints</w:t>
      </w:r>
      <w:r>
        <w:t xml:space="preserve">, as well as </w:t>
      </w:r>
      <w:r w:rsidRPr="00191773">
        <w:t>software management and software support needs</w:t>
      </w:r>
      <w:r>
        <w:t xml:space="preserve"> constraints</w:t>
      </w:r>
      <w:r w:rsidRPr="004D0783">
        <w:t>;</w:t>
      </w:r>
    </w:p>
    <w:p w14:paraId="28D0F566" w14:textId="77777777" w:rsidR="00B26B27" w:rsidRPr="004D0783" w:rsidRDefault="00B26B27" w:rsidP="00B26B27">
      <w:pPr>
        <w:pStyle w:val="Mainparagraph"/>
        <w:numPr>
          <w:ilvl w:val="0"/>
          <w:numId w:val="48"/>
        </w:numPr>
      </w:pPr>
      <w:r w:rsidRPr="004D0783">
        <w:lastRenderedPageBreak/>
        <w:t>the problems related to intellectual property</w:t>
      </w:r>
      <w:r>
        <w:t xml:space="preserve">, as well as </w:t>
      </w:r>
      <w:r w:rsidRPr="00191773">
        <w:t>software management and software support nee</w:t>
      </w:r>
      <w:r>
        <w:t>ds,</w:t>
      </w:r>
      <w:r w:rsidRPr="004D0783">
        <w:t xml:space="preserve"> faced w</w:t>
      </w:r>
      <w:r>
        <w:t>hile implementing new solutions</w:t>
      </w:r>
      <w:r w:rsidRPr="004D0783">
        <w:t>;</w:t>
      </w:r>
    </w:p>
    <w:p w14:paraId="736312BB" w14:textId="77777777" w:rsidR="00B26B27" w:rsidRPr="00431292" w:rsidRDefault="00B26B27" w:rsidP="00B26B27">
      <w:pPr>
        <w:pStyle w:val="Mainparagraph"/>
        <w:numPr>
          <w:ilvl w:val="0"/>
          <w:numId w:val="48"/>
        </w:numPr>
      </w:pPr>
      <w:r w:rsidRPr="004D0783">
        <w:t>The expectations of the targeted audience towards concrete support and related procedures to be set in place to enhance communication with dedicated legal</w:t>
      </w:r>
      <w:r>
        <w:t xml:space="preserve"> and IT</w:t>
      </w:r>
      <w:r w:rsidRPr="004D0783">
        <w:t xml:space="preserve"> experts.</w:t>
      </w:r>
    </w:p>
    <w:p w14:paraId="3AD2977B" w14:textId="5067E1AD" w:rsidR="00B26B27" w:rsidRDefault="00B26B27" w:rsidP="00A82838">
      <w:pPr>
        <w:pStyle w:val="Mainparagraph"/>
      </w:pPr>
      <w:r>
        <w:t xml:space="preserve">The deliverables of TASK-03 and TASK-07 highlight the best practices and lessons learnt in intellectual property management for open source software and in open </w:t>
      </w:r>
      <w:proofErr w:type="gramStart"/>
      <w:r>
        <w:t>source software support management</w:t>
      </w:r>
      <w:proofErr w:type="gramEnd"/>
      <w:r>
        <w:t xml:space="preserve"> from</w:t>
      </w:r>
      <w:r w:rsidRPr="00431292">
        <w:t xml:space="preserve"> external leaders</w:t>
      </w:r>
      <w:r>
        <w:t xml:space="preserve">, end-users and solution providers from the public and private sectors. For this purpose, a research activity </w:t>
      </w:r>
      <w:proofErr w:type="gramStart"/>
      <w:r>
        <w:t xml:space="preserve">was </w:t>
      </w:r>
      <w:r w:rsidRPr="00A53B9F">
        <w:t>carried out</w:t>
      </w:r>
      <w:proofErr w:type="gramEnd"/>
      <w:r>
        <w:t>: t</w:t>
      </w:r>
      <w:r w:rsidRPr="00693322">
        <w:t xml:space="preserve">his </w:t>
      </w:r>
      <w:r>
        <w:t xml:space="preserve">has </w:t>
      </w:r>
      <w:r w:rsidRPr="00693322">
        <w:t>led to the collection of various do</w:t>
      </w:r>
      <w:r>
        <w:t xml:space="preserve">cuments and webinar transcripts. </w:t>
      </w:r>
      <w:r w:rsidRPr="00A53B9F">
        <w:t xml:space="preserve">Furthermore, several </w:t>
      </w:r>
      <w:r>
        <w:t>interviews with open s</w:t>
      </w:r>
      <w:r w:rsidRPr="00BE7C33">
        <w:t xml:space="preserve">ource leaders </w:t>
      </w:r>
      <w:r>
        <w:t>allowed</w:t>
      </w:r>
      <w:r w:rsidRPr="00BE7C33">
        <w:t xml:space="preserve"> </w:t>
      </w:r>
      <w:proofErr w:type="gramStart"/>
      <w:r w:rsidRPr="00BE7C33">
        <w:t>to gather</w:t>
      </w:r>
      <w:proofErr w:type="gramEnd"/>
      <w:r w:rsidRPr="00BE7C33">
        <w:t xml:space="preserve"> infor</w:t>
      </w:r>
      <w:r>
        <w:t>mation about the way in which they manage open source software, both in terms of intellectual property rights management and support</w:t>
      </w:r>
      <w:r w:rsidR="006E77C3">
        <w:t xml:space="preserve">.  The interviews </w:t>
      </w:r>
      <w:r>
        <w:t>cover</w:t>
      </w:r>
      <w:r w:rsidR="006E77C3">
        <w:t>ed</w:t>
      </w:r>
      <w:r>
        <w:t xml:space="preserve"> items such as:</w:t>
      </w:r>
    </w:p>
    <w:p w14:paraId="3C0A13CA" w14:textId="77777777" w:rsidR="00B26B27" w:rsidRDefault="00B26B27" w:rsidP="00B26B27">
      <w:pPr>
        <w:pStyle w:val="Text2"/>
        <w:numPr>
          <w:ilvl w:val="0"/>
          <w:numId w:val="48"/>
        </w:numPr>
      </w:pPr>
      <w:r>
        <w:t>innovative entities;</w:t>
      </w:r>
    </w:p>
    <w:p w14:paraId="69A5F882" w14:textId="77777777" w:rsidR="00B26B27" w:rsidRDefault="00B26B27" w:rsidP="00B26B27">
      <w:pPr>
        <w:pStyle w:val="Text2"/>
        <w:numPr>
          <w:ilvl w:val="0"/>
          <w:numId w:val="48"/>
        </w:numPr>
      </w:pPr>
      <w:r>
        <w:t>developers;</w:t>
      </w:r>
    </w:p>
    <w:p w14:paraId="1F3B820C" w14:textId="77777777" w:rsidR="00B26B27" w:rsidRDefault="00B26B27" w:rsidP="00B26B27">
      <w:pPr>
        <w:pStyle w:val="Text2"/>
        <w:numPr>
          <w:ilvl w:val="0"/>
          <w:numId w:val="48"/>
        </w:numPr>
      </w:pPr>
      <w:r>
        <w:t>advisers;</w:t>
      </w:r>
    </w:p>
    <w:p w14:paraId="48F8D2A3" w14:textId="77777777" w:rsidR="00B26B27" w:rsidRDefault="00B26B27" w:rsidP="00B26B27">
      <w:pPr>
        <w:pStyle w:val="Text2"/>
        <w:numPr>
          <w:ilvl w:val="0"/>
          <w:numId w:val="48"/>
        </w:numPr>
      </w:pPr>
      <w:r>
        <w:t>r</w:t>
      </w:r>
      <w:r w:rsidRPr="00A53B9F">
        <w:t xml:space="preserve">eference </w:t>
      </w:r>
      <w:r>
        <w:t>entities that promote open source software</w:t>
      </w:r>
      <w:r w:rsidRPr="00A53B9F">
        <w:t>;</w:t>
      </w:r>
    </w:p>
    <w:p w14:paraId="0CB58D9C" w14:textId="77777777" w:rsidR="00B26B27" w:rsidRDefault="00B26B27" w:rsidP="00B26B27">
      <w:pPr>
        <w:pStyle w:val="Text2"/>
        <w:numPr>
          <w:ilvl w:val="0"/>
          <w:numId w:val="48"/>
        </w:numPr>
      </w:pPr>
      <w:r>
        <w:t>advanced</w:t>
      </w:r>
      <w:r w:rsidRPr="00A53B9F">
        <w:t xml:space="preserve"> u</w:t>
      </w:r>
      <w:r>
        <w:t>sers;</w:t>
      </w:r>
    </w:p>
    <w:p w14:paraId="2C065DB5" w14:textId="77777777" w:rsidR="00B26B27" w:rsidRDefault="00B26B27" w:rsidP="00B26B27">
      <w:pPr>
        <w:pStyle w:val="Text2"/>
        <w:numPr>
          <w:ilvl w:val="0"/>
          <w:numId w:val="48"/>
        </w:numPr>
      </w:pPr>
      <w:r>
        <w:t>solution integrators;</w:t>
      </w:r>
    </w:p>
    <w:p w14:paraId="0B45BFE6" w14:textId="77777777" w:rsidR="00B26B27" w:rsidRDefault="00B26B27" w:rsidP="00B26B27">
      <w:pPr>
        <w:pStyle w:val="Text2"/>
        <w:numPr>
          <w:ilvl w:val="0"/>
          <w:numId w:val="48"/>
        </w:numPr>
      </w:pPr>
      <w:proofErr w:type="gramStart"/>
      <w:r>
        <w:t>software</w:t>
      </w:r>
      <w:proofErr w:type="gramEnd"/>
      <w:r>
        <w:t xml:space="preserve"> publishers</w:t>
      </w:r>
      <w:r w:rsidRPr="00A53B9F">
        <w:t>.</w:t>
      </w:r>
    </w:p>
    <w:p w14:paraId="0DDF978D" w14:textId="35A5A61E" w:rsidR="00B26B27" w:rsidRDefault="00B26B27" w:rsidP="00A82838">
      <w:pPr>
        <w:pStyle w:val="Mainparagraph"/>
      </w:pPr>
      <w:r>
        <w:t xml:space="preserve">The deliverables of TASK-04 and TASK-08 suggest a </w:t>
      </w:r>
      <w:r w:rsidRPr="00511CBD">
        <w:t>way forward for</w:t>
      </w:r>
      <w:r>
        <w:t xml:space="preserve"> both</w:t>
      </w:r>
      <w:r w:rsidRPr="00511CBD">
        <w:t xml:space="preserve"> </w:t>
      </w:r>
      <w:r>
        <w:t>intellectual property r</w:t>
      </w:r>
      <w:r w:rsidRPr="00511CBD">
        <w:t>ights</w:t>
      </w:r>
      <w:r>
        <w:t xml:space="preserve"> management and support for open source software</w:t>
      </w:r>
      <w:r w:rsidR="006E77C3">
        <w:t>.  M</w:t>
      </w:r>
      <w:r>
        <w:t>ore specifically,</w:t>
      </w:r>
      <w:r w:rsidR="006E77C3">
        <w:t xml:space="preserve"> they include</w:t>
      </w:r>
      <w:r>
        <w:t xml:space="preserve"> a list of solutions that meet the needs of the European institutions (</w:t>
      </w:r>
      <w:r w:rsidR="006E77C3">
        <w:t xml:space="preserve">covered by </w:t>
      </w:r>
      <w:r>
        <w:t>TASK-02, TASK-06) and that reflect the best practices from external leaders (</w:t>
      </w:r>
      <w:r w:rsidR="006E77C3">
        <w:t xml:space="preserve">covered by </w:t>
      </w:r>
      <w:r>
        <w:t xml:space="preserve">TASK-06 and TASK-07). The preferred solutions emerged following a discussion with the EU-FOSSA 2 </w:t>
      </w:r>
      <w:r w:rsidR="006D4367">
        <w:t>open source programme office</w:t>
      </w:r>
      <w:r>
        <w:t xml:space="preserve">, which then allowed </w:t>
      </w:r>
      <w:proofErr w:type="gramStart"/>
      <w:r>
        <w:t>to assess</w:t>
      </w:r>
      <w:proofErr w:type="gramEnd"/>
      <w:r>
        <w:t xml:space="preserve"> the impact of the implementation of such support for the European institutions.</w:t>
      </w:r>
    </w:p>
    <w:p w14:paraId="55C5AA27" w14:textId="362D2065" w:rsidR="00B26B27" w:rsidRDefault="00B26B27" w:rsidP="00A82838">
      <w:pPr>
        <w:pStyle w:val="Mainparagraph"/>
      </w:pPr>
      <w:r>
        <w:t xml:space="preserve">The study performs a </w:t>
      </w:r>
      <w:proofErr w:type="gramStart"/>
      <w:r>
        <w:t>step-by-step</w:t>
      </w:r>
      <w:proofErr w:type="gramEnd"/>
      <w:r>
        <w:t xml:space="preserve"> approach starting with establishing the needs of EU institutions, then identifying the best practices adopted by the market leaders.  These two actions result in recommendations in the form of a way forward for the EU institutions</w:t>
      </w:r>
      <w:r w:rsidR="006E77C3">
        <w:t>.  A</w:t>
      </w:r>
      <w:r>
        <w:t xml:space="preserve">t the end, it establishes a list of formal requirements that </w:t>
      </w:r>
      <w:proofErr w:type="gramStart"/>
      <w:r w:rsidR="006E77C3">
        <w:t>have been</w:t>
      </w:r>
      <w:r>
        <w:t xml:space="preserve"> sorted</w:t>
      </w:r>
      <w:proofErr w:type="gramEnd"/>
      <w:r>
        <w:t xml:space="preserve"> by categories and </w:t>
      </w:r>
      <w:r w:rsidR="006E77C3">
        <w:t xml:space="preserve">that will </w:t>
      </w:r>
      <w:r>
        <w:t>serve as a source of predefined requirements to be selected, where applicable, in future Call for Tenders.</w:t>
      </w:r>
    </w:p>
    <w:p w14:paraId="55F50B82" w14:textId="0E84218A" w:rsidR="00B26B27" w:rsidRDefault="00B26B27" w:rsidP="00A82838">
      <w:pPr>
        <w:pStyle w:val="Mainparagraph"/>
      </w:pPr>
      <w:r>
        <w:t>Following the analysis of the relevant aspects of the findings from TASK-02 to TASK-08, the deliverables of TASK-05 and TASK-09 define formal requirements for both intellectual property management and support for open source software</w:t>
      </w:r>
      <w:r w:rsidR="006E77C3">
        <w:t xml:space="preserve">.  Those requirements </w:t>
      </w:r>
      <w:proofErr w:type="gramStart"/>
      <w:r w:rsidR="006E77C3">
        <w:t>have been</w:t>
      </w:r>
      <w:r>
        <w:t xml:space="preserve"> grouped</w:t>
      </w:r>
      <w:proofErr w:type="gramEnd"/>
      <w:r>
        <w:t xml:space="preserve"> into different categories, </w:t>
      </w:r>
      <w:r w:rsidRPr="00720CC2">
        <w:t xml:space="preserve">in order to insert them in future </w:t>
      </w:r>
      <w:r>
        <w:t>“C</w:t>
      </w:r>
      <w:r w:rsidRPr="00720CC2">
        <w:t>all</w:t>
      </w:r>
      <w:r>
        <w:t>s</w:t>
      </w:r>
      <w:r w:rsidRPr="00720CC2">
        <w:t xml:space="preserve"> for </w:t>
      </w:r>
      <w:r>
        <w:t>T</w:t>
      </w:r>
      <w:r w:rsidRPr="00720CC2">
        <w:t>enders</w:t>
      </w:r>
      <w:r>
        <w:t>”</w:t>
      </w:r>
      <w:r w:rsidRPr="00720CC2">
        <w:t xml:space="preserve"> that would result in opting for one or more</w:t>
      </w:r>
      <w:r>
        <w:t xml:space="preserve"> </w:t>
      </w:r>
      <w:r w:rsidRPr="00720CC2">
        <w:t>solution providers.</w:t>
      </w:r>
      <w:r>
        <w:t xml:space="preserve"> They also identify key success factors, metrics, KPIs, as well as minimum criteria to facilitate the creation of a benchmark for future vendor selection via a call for tenders.</w:t>
      </w:r>
    </w:p>
    <w:p w14:paraId="02D86A36" w14:textId="77777777" w:rsidR="006A46FE" w:rsidRDefault="006A46FE">
      <w:pPr>
        <w:spacing w:after="0"/>
        <w:jc w:val="left"/>
      </w:pPr>
      <w:r>
        <w:br w:type="page"/>
      </w:r>
    </w:p>
    <w:p w14:paraId="163C58A2" w14:textId="7816C1C7" w:rsidR="00A82838" w:rsidRDefault="00A82838" w:rsidP="00A82838">
      <w:pPr>
        <w:pStyle w:val="Mainparagraph"/>
      </w:pPr>
      <w:r>
        <w:lastRenderedPageBreak/>
        <w:t xml:space="preserve">The requirements together with the accompanying list of questions to address when launching a Call for Tenders has been elaborated through a sequence of </w:t>
      </w:r>
      <w:r w:rsidR="006A46FE">
        <w:t>four</w:t>
      </w:r>
      <w:r>
        <w:t xml:space="preserve"> steps.  This sequence of activities is illustrated in the figure below:</w:t>
      </w:r>
    </w:p>
    <w:p w14:paraId="2420F720" w14:textId="77777777" w:rsidR="00A82838" w:rsidRDefault="00A82838" w:rsidP="00A82838">
      <w:pPr>
        <w:pStyle w:val="Text1"/>
      </w:pPr>
    </w:p>
    <w:p w14:paraId="1FB549EA" w14:textId="77777777" w:rsidR="00A82838" w:rsidRDefault="00A82838" w:rsidP="00A82838">
      <w:pPr>
        <w:pStyle w:val="Text1"/>
      </w:pPr>
    </w:p>
    <w:p w14:paraId="08E14DD5" w14:textId="77777777" w:rsidR="00A82838" w:rsidRDefault="00A82838" w:rsidP="00A82838">
      <w:pPr>
        <w:pStyle w:val="Text1"/>
      </w:pPr>
    </w:p>
    <w:p w14:paraId="4673A438" w14:textId="77777777" w:rsidR="00A82838" w:rsidRDefault="00A82838" w:rsidP="00A82838">
      <w:pPr>
        <w:pStyle w:val="Text1"/>
      </w:pPr>
      <w:r>
        <w:rPr>
          <w:noProof/>
        </w:rPr>
        <w:drawing>
          <wp:inline distT="0" distB="0" distL="0" distR="0" wp14:anchorId="5D573560" wp14:editId="75A77E4F">
            <wp:extent cx="5928360" cy="293112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4929" cy="2954148"/>
                    </a:xfrm>
                    <a:prstGeom prst="rect">
                      <a:avLst/>
                    </a:prstGeom>
                    <a:noFill/>
                  </pic:spPr>
                </pic:pic>
              </a:graphicData>
            </a:graphic>
          </wp:inline>
        </w:drawing>
      </w:r>
    </w:p>
    <w:p w14:paraId="5D6FC8E4" w14:textId="77777777" w:rsidR="00A82838" w:rsidRDefault="00A82838" w:rsidP="00A82838">
      <w:pPr>
        <w:pStyle w:val="Text1"/>
      </w:pPr>
    </w:p>
    <w:p w14:paraId="12C2FC56" w14:textId="6DA6AD2D" w:rsidR="00A82838" w:rsidRDefault="006A46FE" w:rsidP="00A82838">
      <w:pPr>
        <w:pStyle w:val="Text1"/>
      </w:pPr>
      <w:r>
        <w:t>In the next sections from S</w:t>
      </w:r>
      <w:r w:rsidR="00A82838">
        <w:t xml:space="preserve">ection 2 to </w:t>
      </w:r>
      <w:proofErr w:type="gramStart"/>
      <w:r w:rsidR="00A82838">
        <w:t>5</w:t>
      </w:r>
      <w:proofErr w:type="gramEnd"/>
      <w:r w:rsidR="00A82838">
        <w:t xml:space="preserve"> the document provides the reader with the main conclusions that have been established during this study from Steps 1 to 4, and that are concluded in this document, officially formalising Step 5 as the Final Report of this Study.  Therefore, those sections provide the reader with all useful information about findings and conclusions in relation with the topics associated to each step of the </w:t>
      </w:r>
      <w:r>
        <w:t>study before to reach the conclusions</w:t>
      </w:r>
      <w:r w:rsidR="00A82838">
        <w:t xml:space="preserve"> of this study.</w:t>
      </w:r>
    </w:p>
    <w:p w14:paraId="72A099E2" w14:textId="77777777" w:rsidR="00A82838" w:rsidRDefault="00A82838" w:rsidP="00B26B27">
      <w:pPr>
        <w:autoSpaceDE w:val="0"/>
        <w:autoSpaceDN w:val="0"/>
        <w:adjustRightInd w:val="0"/>
        <w:spacing w:after="0"/>
      </w:pPr>
    </w:p>
    <w:p w14:paraId="34C75318" w14:textId="77777777" w:rsidR="00B26B27" w:rsidRDefault="00B26B27" w:rsidP="00B26B27">
      <w:pPr>
        <w:autoSpaceDE w:val="0"/>
        <w:autoSpaceDN w:val="0"/>
        <w:adjustRightInd w:val="0"/>
        <w:spacing w:after="0"/>
      </w:pPr>
    </w:p>
    <w:p w14:paraId="63862093" w14:textId="77777777" w:rsidR="000D7EA5" w:rsidRPr="000D7EA5" w:rsidRDefault="000D7EA5" w:rsidP="000D7EA5">
      <w:pPr>
        <w:pStyle w:val="Text1"/>
      </w:pPr>
    </w:p>
    <w:p w14:paraId="030908B0" w14:textId="77777777" w:rsidR="00ED5DE3" w:rsidRDefault="00ED5DE3">
      <w:pPr>
        <w:spacing w:after="0"/>
        <w:jc w:val="left"/>
        <w:rPr>
          <w:b/>
          <w:smallCaps/>
          <w:sz w:val="28"/>
        </w:rPr>
      </w:pPr>
      <w:r>
        <w:br w:type="page"/>
      </w:r>
    </w:p>
    <w:p w14:paraId="403D347F" w14:textId="0FCB3DA8" w:rsidR="00E30898" w:rsidRDefault="00E30898" w:rsidP="00DD65D3">
      <w:pPr>
        <w:pStyle w:val="Heading1"/>
      </w:pPr>
      <w:bookmarkStart w:id="41" w:name="_Toc38976427"/>
      <w:r>
        <w:lastRenderedPageBreak/>
        <w:t>STEP 1: IDENTIFICATION OF NEEDS</w:t>
      </w:r>
      <w:bookmarkEnd w:id="41"/>
    </w:p>
    <w:p w14:paraId="4869FB59" w14:textId="65B1AEE6" w:rsidR="00E30898" w:rsidRDefault="00E30898" w:rsidP="00E30898">
      <w:pPr>
        <w:pStyle w:val="Heading2"/>
      </w:pPr>
      <w:bookmarkStart w:id="42" w:name="_Toc38976428"/>
      <w:r>
        <w:t>IPR</w:t>
      </w:r>
      <w:r w:rsidR="00072BED">
        <w:t xml:space="preserve"> NEEDS</w:t>
      </w:r>
      <w:bookmarkEnd w:id="42"/>
    </w:p>
    <w:p w14:paraId="798E5E1D" w14:textId="491DF03D" w:rsidR="00DD65D3" w:rsidRDefault="00B83262" w:rsidP="00B83262">
      <w:pPr>
        <w:pStyle w:val="Heading3"/>
      </w:pPr>
      <w:bookmarkStart w:id="43" w:name="_Toc38976429"/>
      <w:bookmarkEnd w:id="39"/>
      <w:r>
        <w:t>INTRODUCTION</w:t>
      </w:r>
      <w:bookmarkEnd w:id="43"/>
    </w:p>
    <w:p w14:paraId="39251060" w14:textId="64529C0F" w:rsidR="007E2552" w:rsidRPr="00191773" w:rsidRDefault="007E2552" w:rsidP="00073133">
      <w:pPr>
        <w:pStyle w:val="Text2"/>
        <w:ind w:left="720" w:hanging="720"/>
      </w:pPr>
      <w:r w:rsidRPr="00191773">
        <w:t xml:space="preserve">This </w:t>
      </w:r>
      <w:r>
        <w:t xml:space="preserve">section refers to Task 2 of the </w:t>
      </w:r>
      <w:r w:rsidR="00F17783">
        <w:t>EU-FOSSA 2</w:t>
      </w:r>
      <w:r>
        <w:t xml:space="preserve"> study</w:t>
      </w:r>
      <w:r w:rsidR="00075717">
        <w:t xml:space="preserve"> </w:t>
      </w:r>
      <w:r w:rsidR="0044742C">
        <w:t xml:space="preserve">also known under </w:t>
      </w:r>
      <w:r w:rsidR="00075717">
        <w:t>“</w:t>
      </w:r>
      <w:r w:rsidR="0044742C" w:rsidRPr="0044742C">
        <w:t xml:space="preserve">Task 2: List of open source related support requirements for intellectual property support by European institutions, by </w:t>
      </w:r>
      <w:r w:rsidR="0044742C" w:rsidRPr="0044742C">
        <w:rPr>
          <w:i/>
        </w:rPr>
        <w:t>institution</w:t>
      </w:r>
      <w:r w:rsidR="0044742C" w:rsidRPr="0044742C">
        <w:t xml:space="preserve"> and as </w:t>
      </w:r>
      <w:r w:rsidR="0044742C" w:rsidRPr="0044742C">
        <w:rPr>
          <w:i/>
        </w:rPr>
        <w:t>a collective</w:t>
      </w:r>
      <w:r w:rsidR="00075717">
        <w:t xml:space="preserve">”.  </w:t>
      </w:r>
      <w:r w:rsidR="00BD3ED5">
        <w:t xml:space="preserve">This </w:t>
      </w:r>
      <w:r w:rsidR="00075717">
        <w:t xml:space="preserve">part of the study </w:t>
      </w:r>
      <w:proofErr w:type="gramStart"/>
      <w:r w:rsidR="00BD3ED5">
        <w:t xml:space="preserve">is </w:t>
      </w:r>
      <w:r w:rsidR="00075717">
        <w:t>aimed</w:t>
      </w:r>
      <w:proofErr w:type="gramEnd"/>
      <w:r>
        <w:t xml:space="preserve"> to </w:t>
      </w:r>
      <w:r w:rsidRPr="00191773">
        <w:t>gather the observations collected from a targeted audience at European Commission, through a questionnaire submitted via the intranet and by the means of workshops.</w:t>
      </w:r>
      <w:r>
        <w:t xml:space="preserve">  The i</w:t>
      </w:r>
      <w:r w:rsidRPr="00191773">
        <w:t xml:space="preserve">nquiries </w:t>
      </w:r>
      <w:proofErr w:type="gramStart"/>
      <w:r w:rsidRPr="00191773">
        <w:t>have been conducted</w:t>
      </w:r>
      <w:proofErr w:type="gramEnd"/>
      <w:r w:rsidRPr="00191773">
        <w:t xml:space="preserve"> based on a structured questionnaire by means of one of the following channels:</w:t>
      </w:r>
    </w:p>
    <w:p w14:paraId="5DF1F230" w14:textId="3201B29D" w:rsidR="007E2552" w:rsidRPr="00191773" w:rsidRDefault="007E2552" w:rsidP="007E2552">
      <w:pPr>
        <w:pStyle w:val="Text2"/>
        <w:numPr>
          <w:ilvl w:val="0"/>
          <w:numId w:val="22"/>
        </w:numPr>
        <w:ind w:left="720"/>
      </w:pPr>
      <w:r w:rsidRPr="00191773">
        <w:t xml:space="preserve">The EU Survey tool, with a limited number of participants (nine people have partaken to the survey) </w:t>
      </w:r>
    </w:p>
    <w:p w14:paraId="25E507F0" w14:textId="77777777" w:rsidR="007E2552" w:rsidRPr="00191773" w:rsidRDefault="007E2552" w:rsidP="007E2552">
      <w:pPr>
        <w:pStyle w:val="Text2"/>
        <w:numPr>
          <w:ilvl w:val="0"/>
          <w:numId w:val="22"/>
        </w:numPr>
        <w:ind w:left="720"/>
      </w:pPr>
      <w:r w:rsidRPr="00191773">
        <w:t>Three workshop sessions with the participation of key stakeholders within the European Commission (seven people were interviewed).</w:t>
      </w:r>
    </w:p>
    <w:p w14:paraId="3B698A9F" w14:textId="2E2CFEEB" w:rsidR="0044742C" w:rsidRPr="0044742C" w:rsidRDefault="0044742C" w:rsidP="0044742C">
      <w:pPr>
        <w:pStyle w:val="Text2"/>
      </w:pPr>
      <w:r>
        <w:t xml:space="preserve">This task </w:t>
      </w:r>
      <w:proofErr w:type="gramStart"/>
      <w:r w:rsidR="00BD3ED5">
        <w:t xml:space="preserve">was </w:t>
      </w:r>
      <w:r>
        <w:t>aimed</w:t>
      </w:r>
      <w:proofErr w:type="gramEnd"/>
      <w:r>
        <w:t xml:space="preserve"> </w:t>
      </w:r>
      <w:r w:rsidR="00BD3ED5">
        <w:t xml:space="preserve">at </w:t>
      </w:r>
      <w:r>
        <w:t>describ</w:t>
      </w:r>
      <w:r w:rsidR="00BD3ED5">
        <w:t>ing</w:t>
      </w:r>
      <w:r w:rsidRPr="0044742C">
        <w:t xml:space="preserve"> the needs identified through the IPR pane of the replies </w:t>
      </w:r>
      <w:r w:rsidR="00BD3ED5">
        <w:t xml:space="preserve">from the survey </w:t>
      </w:r>
      <w:r w:rsidRPr="0044742C">
        <w:t xml:space="preserve">and </w:t>
      </w:r>
      <w:r w:rsidR="00BD3ED5">
        <w:t xml:space="preserve">concerns </w:t>
      </w:r>
      <w:r w:rsidRPr="0044742C">
        <w:t xml:space="preserve">the aspects related to intellectual property rights. The selected interviewees to answer this inquiry </w:t>
      </w:r>
      <w:r>
        <w:t>were</w:t>
      </w:r>
      <w:r w:rsidRPr="0044742C">
        <w:t xml:space="preserve"> using, implementing or partaking to the setting of open source solutions.</w:t>
      </w:r>
    </w:p>
    <w:p w14:paraId="5AF7D7D7" w14:textId="78830449" w:rsidR="0044742C" w:rsidRPr="0044742C" w:rsidRDefault="00100C7B" w:rsidP="0044742C">
      <w:pPr>
        <w:pStyle w:val="Text2"/>
      </w:pPr>
      <w:r>
        <w:t>For open source intellectual property rights, t</w:t>
      </w:r>
      <w:r w:rsidR="0044742C" w:rsidRPr="0044742C">
        <w:t xml:space="preserve">he key targets of the investigation area </w:t>
      </w:r>
      <w:r w:rsidR="00482E87">
        <w:t>involved</w:t>
      </w:r>
      <w:r>
        <w:t xml:space="preserve"> </w:t>
      </w:r>
      <w:r w:rsidR="00482E87">
        <w:t xml:space="preserve">the identification </w:t>
      </w:r>
      <w:proofErr w:type="gramStart"/>
      <w:r w:rsidR="00482E87">
        <w:t>of</w:t>
      </w:r>
      <w:proofErr w:type="gramEnd"/>
      <w:r w:rsidR="0044742C" w:rsidRPr="0044742C">
        <w:t>:</w:t>
      </w:r>
    </w:p>
    <w:p w14:paraId="71204A63" w14:textId="77777777" w:rsidR="0044742C" w:rsidRPr="0044742C" w:rsidRDefault="0044742C" w:rsidP="0044742C">
      <w:pPr>
        <w:pStyle w:val="Text2"/>
        <w:numPr>
          <w:ilvl w:val="0"/>
          <w:numId w:val="82"/>
        </w:numPr>
      </w:pPr>
      <w:r w:rsidRPr="0044742C">
        <w:t>the existing initiatives undertaken by the panel of interviewees and survey respondents;</w:t>
      </w:r>
    </w:p>
    <w:p w14:paraId="7ED2BEC2" w14:textId="77777777" w:rsidR="0044742C" w:rsidRPr="0044742C" w:rsidRDefault="0044742C" w:rsidP="0044742C">
      <w:pPr>
        <w:pStyle w:val="Text2"/>
        <w:numPr>
          <w:ilvl w:val="0"/>
          <w:numId w:val="82"/>
        </w:numPr>
      </w:pPr>
      <w:r w:rsidRPr="0044742C">
        <w:t>the level of maturity reached in the field of open source software components configuration;</w:t>
      </w:r>
    </w:p>
    <w:p w14:paraId="75ED0FFC" w14:textId="77777777" w:rsidR="0044742C" w:rsidRPr="0044742C" w:rsidRDefault="0044742C" w:rsidP="0044742C">
      <w:pPr>
        <w:pStyle w:val="Text2"/>
        <w:numPr>
          <w:ilvl w:val="0"/>
          <w:numId w:val="82"/>
        </w:numPr>
      </w:pPr>
      <w:r w:rsidRPr="0044742C">
        <w:t>the ability to choose among different products or solutions taking into account the intellectual property constraints;</w:t>
      </w:r>
    </w:p>
    <w:p w14:paraId="228B2BF6" w14:textId="77777777" w:rsidR="0044742C" w:rsidRPr="0044742C" w:rsidRDefault="0044742C" w:rsidP="0044742C">
      <w:pPr>
        <w:pStyle w:val="Text2"/>
        <w:numPr>
          <w:ilvl w:val="0"/>
          <w:numId w:val="82"/>
        </w:numPr>
      </w:pPr>
      <w:r w:rsidRPr="0044742C">
        <w:t>the problems related to intellectual property faced while implementing new solutions;</w:t>
      </w:r>
    </w:p>
    <w:p w14:paraId="5022481E" w14:textId="77777777" w:rsidR="0044742C" w:rsidRPr="0044742C" w:rsidRDefault="0044742C" w:rsidP="0044742C">
      <w:pPr>
        <w:pStyle w:val="Text2"/>
        <w:numPr>
          <w:ilvl w:val="0"/>
          <w:numId w:val="82"/>
        </w:numPr>
      </w:pPr>
      <w:r w:rsidRPr="0044742C">
        <w:t>The expectations of the targeted audience towards concrete support and related procedures to be set in place to enhance communication with dedicated legal experts.</w:t>
      </w:r>
    </w:p>
    <w:p w14:paraId="0A08CF22" w14:textId="2EDCD2C5" w:rsidR="007E2552" w:rsidRPr="00191773" w:rsidRDefault="007E2552" w:rsidP="007E2552">
      <w:pPr>
        <w:pStyle w:val="Text2"/>
      </w:pPr>
      <w:r>
        <w:t>The next section provides a summary of the findings relating to that task of the study.</w:t>
      </w:r>
    </w:p>
    <w:p w14:paraId="7A5922F4" w14:textId="77777777" w:rsidR="00630AA0" w:rsidRDefault="00630AA0" w:rsidP="00DD65D3">
      <w:pPr>
        <w:spacing w:after="0"/>
        <w:jc w:val="left"/>
      </w:pPr>
    </w:p>
    <w:p w14:paraId="7E5650A7" w14:textId="5509FBA4" w:rsidR="00DD65D3" w:rsidRDefault="00072BED" w:rsidP="00E30898">
      <w:pPr>
        <w:pStyle w:val="Heading3"/>
      </w:pPr>
      <w:bookmarkStart w:id="44" w:name="_Toc27661865"/>
      <w:bookmarkStart w:id="45" w:name="_Toc38976430"/>
      <w:r>
        <w:t xml:space="preserve">IPR NEEDS, </w:t>
      </w:r>
      <w:r w:rsidR="00DD65D3">
        <w:t>FINDINGS SUMMARY</w:t>
      </w:r>
      <w:bookmarkEnd w:id="44"/>
      <w:bookmarkEnd w:id="45"/>
    </w:p>
    <w:p w14:paraId="50612375" w14:textId="678F3406" w:rsidR="00DD65D3" w:rsidRPr="004D0783" w:rsidRDefault="00DD65D3" w:rsidP="00DD65D3">
      <w:pPr>
        <w:pStyle w:val="Text1"/>
      </w:pPr>
      <w:r w:rsidRPr="004D0783">
        <w:t xml:space="preserve">The current trend observed within </w:t>
      </w:r>
      <w:r w:rsidR="005E7DE3">
        <w:t xml:space="preserve">the </w:t>
      </w:r>
      <w:r w:rsidRPr="004D0783">
        <w:t xml:space="preserve">European Commission is a </w:t>
      </w:r>
      <w:r w:rsidR="005E7DE3">
        <w:t>desire to</w:t>
      </w:r>
      <w:r w:rsidRPr="004D0783">
        <w:t>:</w:t>
      </w:r>
    </w:p>
    <w:p w14:paraId="399A2508" w14:textId="3D752FC6" w:rsidR="00DD65D3" w:rsidRPr="004D0783" w:rsidRDefault="00F6081A" w:rsidP="00DD65D3">
      <w:pPr>
        <w:pStyle w:val="Text1"/>
        <w:numPr>
          <w:ilvl w:val="0"/>
          <w:numId w:val="22"/>
        </w:numPr>
        <w:ind w:left="360"/>
      </w:pPr>
      <w:r>
        <w:t>R</w:t>
      </w:r>
      <w:r w:rsidR="00DD65D3" w:rsidRPr="004D0783">
        <w:t>each a deeper knowledge of the risks related to the licen</w:t>
      </w:r>
      <w:r w:rsidR="00DD65D3">
        <w:t>c</w:t>
      </w:r>
      <w:r w:rsidR="005E7DE3">
        <w:t>ing</w:t>
      </w:r>
      <w:r w:rsidR="00DD65D3" w:rsidRPr="004D0783">
        <w:t xml:space="preserve"> aspects in the use of </w:t>
      </w:r>
      <w:r w:rsidR="0039077F">
        <w:t>open source software</w:t>
      </w:r>
      <w:r w:rsidR="00DD65D3" w:rsidRPr="004D0783">
        <w:t xml:space="preserve"> solutions;</w:t>
      </w:r>
    </w:p>
    <w:p w14:paraId="698B8277" w14:textId="5A953C37" w:rsidR="00DD65D3" w:rsidRPr="004D0783" w:rsidRDefault="00F6081A" w:rsidP="00DD65D3">
      <w:pPr>
        <w:pStyle w:val="Text1"/>
        <w:numPr>
          <w:ilvl w:val="0"/>
          <w:numId w:val="22"/>
        </w:numPr>
        <w:ind w:left="360"/>
      </w:pPr>
      <w:r>
        <w:t>I</w:t>
      </w:r>
      <w:r w:rsidR="00DD65D3" w:rsidRPr="004D0783">
        <w:t xml:space="preserve">nform the partakers of development solutions about the services provided by the Legal support and intellectual property experts within the various DG </w:t>
      </w:r>
      <w:r w:rsidR="005E7DE3">
        <w:t>within the</w:t>
      </w:r>
      <w:r w:rsidR="005E7DE3" w:rsidRPr="004D0783">
        <w:t xml:space="preserve"> </w:t>
      </w:r>
      <w:r w:rsidR="00DD65D3" w:rsidRPr="004D0783">
        <w:t>European Commission;</w:t>
      </w:r>
    </w:p>
    <w:p w14:paraId="2818F1EA" w14:textId="27C98D7C" w:rsidR="00DD65D3" w:rsidRPr="004D0783" w:rsidRDefault="00F6081A" w:rsidP="00DD65D3">
      <w:pPr>
        <w:pStyle w:val="Text1"/>
        <w:numPr>
          <w:ilvl w:val="0"/>
          <w:numId w:val="22"/>
        </w:numPr>
        <w:ind w:left="360"/>
      </w:pPr>
      <w:r>
        <w:t>D</w:t>
      </w:r>
      <w:r w:rsidR="00DD65D3" w:rsidRPr="004D0783">
        <w:t xml:space="preserve">evelop a corporate policy for the use, integration and development of open source software, </w:t>
      </w:r>
      <w:r w:rsidR="00482E87">
        <w:t>taking</w:t>
      </w:r>
      <w:r w:rsidR="00100C7B">
        <w:t xml:space="preserve"> into account</w:t>
      </w:r>
      <w:r w:rsidR="00100C7B" w:rsidRPr="004D0783">
        <w:t xml:space="preserve"> </w:t>
      </w:r>
      <w:r w:rsidR="00482E87">
        <w:t xml:space="preserve">the </w:t>
      </w:r>
      <w:r w:rsidR="0039077F">
        <w:t>open source software</w:t>
      </w:r>
      <w:r w:rsidR="00DD65D3" w:rsidRPr="004D0783">
        <w:t xml:space="preserve"> licensing issues at the very first step of every </w:t>
      </w:r>
      <w:r w:rsidR="00482E87">
        <w:t xml:space="preserve">subsequent </w:t>
      </w:r>
      <w:r w:rsidR="00DD65D3" w:rsidRPr="004D0783">
        <w:t>project</w:t>
      </w:r>
      <w:r w:rsidR="00482E87">
        <w:t>;</w:t>
      </w:r>
      <w:r w:rsidR="00DD65D3" w:rsidRPr="004D0783">
        <w:t xml:space="preserve"> </w:t>
      </w:r>
    </w:p>
    <w:p w14:paraId="600559F3" w14:textId="77D0B206" w:rsidR="00DD65D3" w:rsidRPr="004D0783" w:rsidRDefault="00F6081A" w:rsidP="00DD65D3">
      <w:pPr>
        <w:pStyle w:val="Text1"/>
        <w:numPr>
          <w:ilvl w:val="0"/>
          <w:numId w:val="22"/>
        </w:numPr>
        <w:ind w:left="360"/>
      </w:pPr>
      <w:r>
        <w:t>P</w:t>
      </w:r>
      <w:r w:rsidR="00DD65D3" w:rsidRPr="004D0783">
        <w:t>rovide advice on the choice of licen</w:t>
      </w:r>
      <w:r w:rsidR="00DD65D3">
        <w:t>c</w:t>
      </w:r>
      <w:r w:rsidR="00DD65D3" w:rsidRPr="004D0783">
        <w:t>es, while supporting the development teams to take initiative and make proposals;</w:t>
      </w:r>
    </w:p>
    <w:p w14:paraId="4858A51B" w14:textId="264E0F7B" w:rsidR="00DD65D3" w:rsidRDefault="00F6081A" w:rsidP="00DD65D3">
      <w:pPr>
        <w:pStyle w:val="Text1"/>
        <w:numPr>
          <w:ilvl w:val="0"/>
          <w:numId w:val="22"/>
        </w:numPr>
        <w:ind w:left="360"/>
      </w:pPr>
      <w:r>
        <w:t>S</w:t>
      </w:r>
      <w:r w:rsidR="00DD65D3" w:rsidRPr="004D0783">
        <w:t>et up a fast procedure for licen</w:t>
      </w:r>
      <w:r w:rsidR="00DD65D3">
        <w:t>c</w:t>
      </w:r>
      <w:r w:rsidR="00DD65D3" w:rsidRPr="004D0783">
        <w:t xml:space="preserve">e verifications by legal teams, when the </w:t>
      </w:r>
      <w:r w:rsidR="0039077F">
        <w:t>open source software</w:t>
      </w:r>
      <w:r w:rsidR="00DD65D3" w:rsidRPr="004D0783">
        <w:t xml:space="preserve"> solution opted for is provided by a small</w:t>
      </w:r>
      <w:r w:rsidR="005E7DE3">
        <w:t>-</w:t>
      </w:r>
      <w:r w:rsidR="00DD65D3" w:rsidRPr="004D0783">
        <w:t>size</w:t>
      </w:r>
      <w:r w:rsidR="005E7DE3">
        <w:t>d</w:t>
      </w:r>
      <w:r w:rsidR="00DD65D3" w:rsidRPr="004D0783">
        <w:t xml:space="preserve"> company;</w:t>
      </w:r>
    </w:p>
    <w:p w14:paraId="0BC2D0E2" w14:textId="7C859823" w:rsidR="00DD65D3" w:rsidRPr="004D0783" w:rsidRDefault="00F6081A" w:rsidP="00DD65D3">
      <w:pPr>
        <w:pStyle w:val="Text1"/>
        <w:numPr>
          <w:ilvl w:val="0"/>
          <w:numId w:val="22"/>
        </w:numPr>
        <w:ind w:left="360"/>
      </w:pPr>
      <w:r>
        <w:t>S</w:t>
      </w:r>
      <w:r w:rsidR="00DD65D3">
        <w:t xml:space="preserve">upport the consolidation of the existing </w:t>
      </w:r>
      <w:r w:rsidR="0039077F">
        <w:t>open source software</w:t>
      </w:r>
      <w:r w:rsidR="00DD65D3">
        <w:t xml:space="preserve"> catalogue and licences repository (which is in progress with EURECA);</w:t>
      </w:r>
    </w:p>
    <w:p w14:paraId="4BD419EF" w14:textId="2C2A727F" w:rsidR="00DD65D3" w:rsidRPr="004D0783" w:rsidRDefault="00F6081A" w:rsidP="00DD65D3">
      <w:pPr>
        <w:pStyle w:val="Text1"/>
        <w:numPr>
          <w:ilvl w:val="0"/>
          <w:numId w:val="22"/>
        </w:numPr>
        <w:ind w:left="360"/>
      </w:pPr>
      <w:r>
        <w:t>A</w:t>
      </w:r>
      <w:r w:rsidR="00DD65D3" w:rsidRPr="004D0783">
        <w:t xml:space="preserve">llow more flexibility in the use of </w:t>
      </w:r>
      <w:r w:rsidR="0039077F">
        <w:t>open source software</w:t>
      </w:r>
      <w:r w:rsidR="00DD65D3" w:rsidRPr="004D0783">
        <w:t xml:space="preserve"> components that could possibly be integrated in a wider solution;</w:t>
      </w:r>
    </w:p>
    <w:p w14:paraId="22F3C9A1" w14:textId="5D279E63" w:rsidR="00DD65D3" w:rsidRPr="004D0783" w:rsidRDefault="00F6081A" w:rsidP="00DD65D3">
      <w:pPr>
        <w:pStyle w:val="Text1"/>
        <w:numPr>
          <w:ilvl w:val="0"/>
          <w:numId w:val="22"/>
        </w:numPr>
        <w:ind w:left="360"/>
      </w:pPr>
      <w:r>
        <w:lastRenderedPageBreak/>
        <w:t>E</w:t>
      </w:r>
      <w:r w:rsidR="00DD65D3" w:rsidRPr="004D0783">
        <w:t>stablish a set of guidelines and global polic</w:t>
      </w:r>
      <w:r>
        <w:t>ies</w:t>
      </w:r>
      <w:r w:rsidR="00DD65D3" w:rsidRPr="004D0783">
        <w:t xml:space="preserve"> </w:t>
      </w:r>
      <w:r w:rsidR="0040003C">
        <w:t>that support</w:t>
      </w:r>
      <w:r w:rsidR="0040003C" w:rsidRPr="004D0783">
        <w:t xml:space="preserve"> </w:t>
      </w:r>
      <w:r w:rsidR="00DD65D3" w:rsidRPr="004D0783">
        <w:t xml:space="preserve">the contribution </w:t>
      </w:r>
      <w:r w:rsidR="00710F03">
        <w:t xml:space="preserve">of </w:t>
      </w:r>
      <w:r w:rsidR="0040003C">
        <w:t>t</w:t>
      </w:r>
      <w:r w:rsidR="00710F03">
        <w:t xml:space="preserve">echnical resources </w:t>
      </w:r>
      <w:r w:rsidR="0040003C">
        <w:t>for</w:t>
      </w:r>
      <w:r w:rsidR="0040003C" w:rsidRPr="004D0783">
        <w:t xml:space="preserve"> </w:t>
      </w:r>
      <w:r>
        <w:t xml:space="preserve">the </w:t>
      </w:r>
      <w:r w:rsidR="00DD65D3" w:rsidRPr="004D0783">
        <w:t>user community;</w:t>
      </w:r>
    </w:p>
    <w:p w14:paraId="7D8AFD3A" w14:textId="450FDA4E" w:rsidR="00DD65D3" w:rsidRPr="004D0783" w:rsidRDefault="00F6081A" w:rsidP="00DD65D3">
      <w:pPr>
        <w:pStyle w:val="Text1"/>
        <w:numPr>
          <w:ilvl w:val="0"/>
          <w:numId w:val="22"/>
        </w:numPr>
        <w:ind w:left="360"/>
      </w:pPr>
      <w:r>
        <w:t>M</w:t>
      </w:r>
      <w:r w:rsidR="00DD65D3" w:rsidRPr="004D0783">
        <w:t xml:space="preserve">ake </w:t>
      </w:r>
      <w:r>
        <w:t xml:space="preserve">a </w:t>
      </w:r>
      <w:r w:rsidR="00DD65D3" w:rsidRPr="004D0783">
        <w:t>choice on the automated tools that could be used in order to ease the checks on licen</w:t>
      </w:r>
      <w:r w:rsidR="00DD65D3">
        <w:t>c</w:t>
      </w:r>
      <w:r w:rsidR="00DD65D3" w:rsidRPr="004D0783">
        <w:t xml:space="preserve">e compatibility </w:t>
      </w:r>
      <w:r>
        <w:t>–</w:t>
      </w:r>
      <w:r w:rsidR="00DD65D3" w:rsidRPr="004D0783">
        <w:t xml:space="preserve"> </w:t>
      </w:r>
      <w:r>
        <w:t>(</w:t>
      </w:r>
      <w:r w:rsidR="00DD65D3" w:rsidRPr="004D0783">
        <w:t>a tool integrating artificial intelligence could be considered</w:t>
      </w:r>
      <w:r>
        <w:t>)</w:t>
      </w:r>
    </w:p>
    <w:p w14:paraId="58218ECF" w14:textId="4AC827D7" w:rsidR="00DD65D3" w:rsidRPr="004D0783" w:rsidRDefault="00F6081A" w:rsidP="00DD65D3">
      <w:pPr>
        <w:pStyle w:val="Text1"/>
        <w:numPr>
          <w:ilvl w:val="0"/>
          <w:numId w:val="22"/>
        </w:numPr>
        <w:ind w:left="360"/>
      </w:pPr>
      <w:r>
        <w:t>D</w:t>
      </w:r>
      <w:r w:rsidR="00DD65D3" w:rsidRPr="004D0783">
        <w:t xml:space="preserve">iscuss </w:t>
      </w:r>
      <w:r>
        <w:t xml:space="preserve">more broadly </w:t>
      </w:r>
      <w:r w:rsidR="00DD65D3" w:rsidRPr="004D0783">
        <w:t>the potential risks related to reuse of public source code, and consequently take decision</w:t>
      </w:r>
      <w:r>
        <w:t>s</w:t>
      </w:r>
      <w:r w:rsidR="00DD65D3" w:rsidRPr="004D0783">
        <w:t xml:space="preserve"> on </w:t>
      </w:r>
      <w:r>
        <w:t xml:space="preserve">best </w:t>
      </w:r>
      <w:r w:rsidR="00DD65D3" w:rsidRPr="004D0783">
        <w:t>practice</w:t>
      </w:r>
      <w:r>
        <w:t>s</w:t>
      </w:r>
      <w:r w:rsidR="00DD65D3" w:rsidRPr="004D0783">
        <w:t xml:space="preserve"> t</w:t>
      </w:r>
      <w:r>
        <w:t>hat should be applied</w:t>
      </w:r>
      <w:r w:rsidR="00DD65D3" w:rsidRPr="004D0783">
        <w:t xml:space="preserve"> in this field;</w:t>
      </w:r>
    </w:p>
    <w:p w14:paraId="1A70750A" w14:textId="7BAD3EBD" w:rsidR="00DD65D3" w:rsidRPr="004D0783" w:rsidRDefault="00F6081A" w:rsidP="00DD65D3">
      <w:pPr>
        <w:pStyle w:val="Text1"/>
        <w:numPr>
          <w:ilvl w:val="0"/>
          <w:numId w:val="22"/>
        </w:numPr>
        <w:ind w:left="360"/>
      </w:pPr>
      <w:r>
        <w:t>E</w:t>
      </w:r>
      <w:r w:rsidR="00DD65D3" w:rsidRPr="004D0783">
        <w:t>stablish rules and procedures on how to deal with potential bugs or problem</w:t>
      </w:r>
      <w:r>
        <w:t>s</w:t>
      </w:r>
      <w:r w:rsidR="00DD65D3" w:rsidRPr="004D0783">
        <w:t xml:space="preserve"> </w:t>
      </w:r>
      <w:r>
        <w:t xml:space="preserve">that are </w:t>
      </w:r>
      <w:r w:rsidR="00DD65D3" w:rsidRPr="004D0783">
        <w:t>linked to open source software librar</w:t>
      </w:r>
      <w:r w:rsidR="00DD65D3">
        <w:t>ies</w:t>
      </w:r>
      <w:r w:rsidR="00DD65D3" w:rsidRPr="004D0783">
        <w:t>;</w:t>
      </w:r>
    </w:p>
    <w:p w14:paraId="6746D24D" w14:textId="5FFFFE68" w:rsidR="00DD65D3" w:rsidRPr="004D0783" w:rsidRDefault="00F6081A" w:rsidP="00DD65D3">
      <w:pPr>
        <w:pStyle w:val="Text1"/>
        <w:numPr>
          <w:ilvl w:val="0"/>
          <w:numId w:val="22"/>
        </w:numPr>
        <w:ind w:left="360"/>
      </w:pPr>
      <w:r>
        <w:t>F</w:t>
      </w:r>
      <w:r w:rsidR="00DD65D3" w:rsidRPr="004D0783">
        <w:t xml:space="preserve">oresee how a common approach could be </w:t>
      </w:r>
      <w:r w:rsidR="00DD65D3">
        <w:t>adopted</w:t>
      </w:r>
      <w:r w:rsidR="00DD65D3" w:rsidRPr="004D0783">
        <w:t xml:space="preserve"> </w:t>
      </w:r>
      <w:r>
        <w:t>which aims</w:t>
      </w:r>
      <w:r w:rsidR="00DD65D3" w:rsidRPr="004D0783">
        <w:t>:</w:t>
      </w:r>
    </w:p>
    <w:p w14:paraId="22FED3BA" w14:textId="53F4313A" w:rsidR="00DD65D3" w:rsidRPr="004D0783" w:rsidRDefault="0058369D" w:rsidP="00DD65D3">
      <w:pPr>
        <w:pStyle w:val="Text1"/>
        <w:numPr>
          <w:ilvl w:val="1"/>
          <w:numId w:val="22"/>
        </w:numPr>
        <w:ind w:left="643"/>
      </w:pPr>
      <w:r>
        <w:t xml:space="preserve">a) to </w:t>
      </w:r>
      <w:r w:rsidR="00DD65D3" w:rsidRPr="004D0783">
        <w:t>help finding an adequa</w:t>
      </w:r>
      <w:r>
        <w:t>te solution</w:t>
      </w:r>
      <w:r w:rsidR="00DD65D3" w:rsidRPr="004D0783">
        <w:t xml:space="preserve"> between </w:t>
      </w:r>
      <w:r>
        <w:t xml:space="preserve">the </w:t>
      </w:r>
      <w:r w:rsidR="00DD65D3" w:rsidRPr="004D0783">
        <w:t>expressed end</w:t>
      </w:r>
      <w:r>
        <w:t>-</w:t>
      </w:r>
      <w:r w:rsidR="00DD65D3" w:rsidRPr="004D0783">
        <w:t xml:space="preserve">user needs and </w:t>
      </w:r>
      <w:r>
        <w:t xml:space="preserve">the </w:t>
      </w:r>
      <w:r w:rsidR="00DD65D3" w:rsidRPr="004D0783">
        <w:t>existing compatib</w:t>
      </w:r>
      <w:r>
        <w:t>ility of the</w:t>
      </w:r>
      <w:r w:rsidR="00DD65D3" w:rsidRPr="004D0783">
        <w:t xml:space="preserve"> </w:t>
      </w:r>
      <w:r w:rsidR="0039077F">
        <w:t>open source software</w:t>
      </w:r>
      <w:r w:rsidR="00DD65D3" w:rsidRPr="004D0783">
        <w:t xml:space="preserve"> solutions</w:t>
      </w:r>
      <w:r>
        <w:t>;</w:t>
      </w:r>
      <w:r w:rsidR="00DD65D3" w:rsidRPr="004D0783">
        <w:t xml:space="preserve"> and </w:t>
      </w:r>
      <w:r w:rsidR="0040003C" w:rsidRPr="004D0783">
        <w:t>consequently,</w:t>
      </w:r>
      <w:r w:rsidR="00DD65D3" w:rsidRPr="004D0783">
        <w:t xml:space="preserve"> facilitating the adoption of such solutions or tools</w:t>
      </w:r>
    </w:p>
    <w:p w14:paraId="250D54CC" w14:textId="5B2B66BE" w:rsidR="00DD65D3" w:rsidRPr="004D0783" w:rsidRDefault="0058369D" w:rsidP="00DD65D3">
      <w:pPr>
        <w:pStyle w:val="Text1"/>
        <w:numPr>
          <w:ilvl w:val="1"/>
          <w:numId w:val="22"/>
        </w:numPr>
        <w:ind w:left="643"/>
      </w:pPr>
      <w:r>
        <w:t>b) as far as possible, to</w:t>
      </w:r>
      <w:r w:rsidR="00DD65D3">
        <w:t xml:space="preserve"> encourage</w:t>
      </w:r>
      <w:r>
        <w:t>, within the EU,</w:t>
      </w:r>
      <w:r w:rsidR="00DD65D3">
        <w:t xml:space="preserve"> reusability of the</w:t>
      </w:r>
      <w:r w:rsidR="00DD65D3" w:rsidRPr="004D0783">
        <w:t xml:space="preserve"> </w:t>
      </w:r>
      <w:r w:rsidR="0039077F">
        <w:t>open source software</w:t>
      </w:r>
      <w:r w:rsidR="00DD65D3" w:rsidRPr="004D0783">
        <w:t xml:space="preserve"> tool</w:t>
      </w:r>
      <w:r w:rsidR="00DD65D3">
        <w:t>s</w:t>
      </w:r>
      <w:r w:rsidR="00DD65D3" w:rsidRPr="004D0783">
        <w:t xml:space="preserve"> </w:t>
      </w:r>
      <w:r w:rsidR="00DD65D3">
        <w:t xml:space="preserve">that have </w:t>
      </w:r>
      <w:r w:rsidR="00DD65D3" w:rsidRPr="004D0783">
        <w:t xml:space="preserve">already </w:t>
      </w:r>
      <w:r>
        <w:t xml:space="preserve">been </w:t>
      </w:r>
      <w:r w:rsidR="00DD65D3" w:rsidRPr="004D0783">
        <w:t xml:space="preserve">adopted by a </w:t>
      </w:r>
      <w:r w:rsidR="00DD65D3">
        <w:t xml:space="preserve">specific </w:t>
      </w:r>
      <w:r w:rsidR="00DD65D3" w:rsidRPr="004D0783">
        <w:t>service;</w:t>
      </w:r>
    </w:p>
    <w:p w14:paraId="0B7AE1DE" w14:textId="67F02599" w:rsidR="00DD65D3" w:rsidRPr="004D0783" w:rsidRDefault="0058369D" w:rsidP="00DD65D3">
      <w:pPr>
        <w:pStyle w:val="Text1"/>
        <w:numPr>
          <w:ilvl w:val="0"/>
          <w:numId w:val="22"/>
        </w:numPr>
        <w:ind w:left="360"/>
      </w:pPr>
      <w:r>
        <w:t>A</w:t>
      </w:r>
      <w:r w:rsidR="00DD65D3" w:rsidRPr="004D0783">
        <w:t>nalyse the best ways and approach</w:t>
      </w:r>
      <w:r w:rsidR="00014D6A">
        <w:t>es</w:t>
      </w:r>
      <w:r w:rsidR="00DD65D3" w:rsidRPr="004D0783">
        <w:t xml:space="preserve"> </w:t>
      </w:r>
      <w:r w:rsidR="00710F03">
        <w:t>in relation with the</w:t>
      </w:r>
      <w:r w:rsidR="00DD65D3" w:rsidRPr="004D0783">
        <w:t xml:space="preserve"> mutuali</w:t>
      </w:r>
      <w:r w:rsidR="00DD65D3">
        <w:t>s</w:t>
      </w:r>
      <w:r w:rsidR="00DD65D3" w:rsidRPr="004D0783">
        <w:t xml:space="preserve">ation of in-house tools within the European Commission and with other European </w:t>
      </w:r>
      <w:r w:rsidR="0040003C" w:rsidRPr="004D0783">
        <w:t>institutions;</w:t>
      </w:r>
    </w:p>
    <w:p w14:paraId="0437A744" w14:textId="4A13E6EE" w:rsidR="00DD65D3" w:rsidRDefault="00710F03" w:rsidP="00DD65D3">
      <w:pPr>
        <w:pStyle w:val="Text1"/>
        <w:numPr>
          <w:ilvl w:val="0"/>
          <w:numId w:val="22"/>
        </w:numPr>
        <w:ind w:left="360"/>
      </w:pPr>
      <w:r>
        <w:t>B</w:t>
      </w:r>
      <w:r w:rsidRPr="004D0783">
        <w:t xml:space="preserve">uild </w:t>
      </w:r>
      <w:r w:rsidR="00DD65D3" w:rsidRPr="004D0783">
        <w:t xml:space="preserve">or to share standard procedure and best practices through a unique channel of </w:t>
      </w:r>
      <w:r w:rsidR="0040003C" w:rsidRPr="004D0783">
        <w:t>communication;</w:t>
      </w:r>
    </w:p>
    <w:p w14:paraId="66189638" w14:textId="78D3CFDB" w:rsidR="00DD65D3" w:rsidRPr="004D0783" w:rsidRDefault="00014D6A" w:rsidP="00DD65D3">
      <w:pPr>
        <w:pStyle w:val="Text1"/>
        <w:numPr>
          <w:ilvl w:val="0"/>
          <w:numId w:val="22"/>
        </w:numPr>
        <w:ind w:left="360"/>
      </w:pPr>
      <w:r>
        <w:t>M</w:t>
      </w:r>
      <w:r w:rsidR="00DD65D3" w:rsidRPr="004D0783">
        <w:t>ake internal efforts</w:t>
      </w:r>
      <w:r>
        <w:t xml:space="preserve"> that</w:t>
      </w:r>
      <w:r w:rsidR="00DD65D3" w:rsidRPr="004D0783">
        <w:t xml:space="preserve"> aim to raise awareness of stakeholders around the open source software field </w:t>
      </w:r>
      <w:r>
        <w:t>as a</w:t>
      </w:r>
      <w:r w:rsidR="00DD65D3" w:rsidRPr="004D0783">
        <w:t xml:space="preserve"> whole;</w:t>
      </w:r>
    </w:p>
    <w:p w14:paraId="5847DD3A" w14:textId="76320761" w:rsidR="00DD65D3" w:rsidRPr="004D0783" w:rsidRDefault="00014D6A" w:rsidP="00DD65D3">
      <w:pPr>
        <w:pStyle w:val="Text1"/>
        <w:numPr>
          <w:ilvl w:val="0"/>
          <w:numId w:val="22"/>
        </w:numPr>
        <w:ind w:left="360"/>
      </w:pPr>
      <w:r>
        <w:t>A</w:t>
      </w:r>
      <w:r w:rsidR="00DD65D3" w:rsidRPr="004D0783">
        <w:t xml:space="preserve">dapt the procurement framework in order to give a chance </w:t>
      </w:r>
      <w:r>
        <w:t>for</w:t>
      </w:r>
      <w:r w:rsidRPr="004D0783">
        <w:t xml:space="preserve"> </w:t>
      </w:r>
      <w:r w:rsidR="00DD65D3" w:rsidRPr="004D0783">
        <w:t>small solution providers to contract with the European Commission;</w:t>
      </w:r>
    </w:p>
    <w:p w14:paraId="57FECFB6" w14:textId="488C3B9B" w:rsidR="00DD65D3" w:rsidRPr="004D0783" w:rsidRDefault="00014D6A" w:rsidP="00DD65D3">
      <w:pPr>
        <w:pStyle w:val="Text1"/>
        <w:numPr>
          <w:ilvl w:val="0"/>
          <w:numId w:val="22"/>
        </w:numPr>
        <w:ind w:left="360"/>
      </w:pPr>
      <w:r>
        <w:t>P</w:t>
      </w:r>
      <w:r w:rsidR="00DD65D3" w:rsidRPr="004D0783">
        <w:t xml:space="preserve">rovide a structured approach </w:t>
      </w:r>
      <w:r>
        <w:t xml:space="preserve">in </w:t>
      </w:r>
      <w:r w:rsidR="00DD65D3" w:rsidRPr="004D0783">
        <w:t>supporting the choices among</w:t>
      </w:r>
      <w:r>
        <w:t>st</w:t>
      </w:r>
      <w:r w:rsidR="00DD65D3" w:rsidRPr="004D0783">
        <w:t xml:space="preserve"> tools and solutions </w:t>
      </w:r>
      <w:r w:rsidR="0040003C" w:rsidRPr="004D0783">
        <w:t>whil</w:t>
      </w:r>
      <w:r w:rsidR="0040003C">
        <w:t>st</w:t>
      </w:r>
      <w:r w:rsidR="0040003C" w:rsidRPr="004D0783">
        <w:t xml:space="preserve"> giving</w:t>
      </w:r>
      <w:r w:rsidR="00DD65D3" w:rsidRPr="004D0783">
        <w:t xml:space="preserve"> priority to open source software over proprietary software when they share </w:t>
      </w:r>
      <w:r>
        <w:t xml:space="preserve">the </w:t>
      </w:r>
      <w:r w:rsidR="00DD65D3" w:rsidRPr="004D0783">
        <w:t>equivalent functionality and security characteristics;</w:t>
      </w:r>
    </w:p>
    <w:p w14:paraId="1581A3C8" w14:textId="46D79129" w:rsidR="00DD65D3" w:rsidRDefault="00710F03" w:rsidP="00DD65D3">
      <w:pPr>
        <w:pStyle w:val="Text1"/>
        <w:numPr>
          <w:ilvl w:val="0"/>
          <w:numId w:val="22"/>
        </w:numPr>
        <w:ind w:left="360"/>
      </w:pPr>
      <w:r>
        <w:t>K</w:t>
      </w:r>
      <w:r w:rsidRPr="004D0783">
        <w:t xml:space="preserve">eep </w:t>
      </w:r>
      <w:r w:rsidR="00DD65D3" w:rsidRPr="004D0783">
        <w:t>on building and spread</w:t>
      </w:r>
      <w:r w:rsidR="00014D6A">
        <w:t>ing</w:t>
      </w:r>
      <w:r w:rsidR="00DD65D3" w:rsidRPr="004D0783">
        <w:t xml:space="preserve"> a strong common strategy </w:t>
      </w:r>
      <w:r w:rsidR="00014D6A">
        <w:t xml:space="preserve">that </w:t>
      </w:r>
      <w:proofErr w:type="gramStart"/>
      <w:r w:rsidR="00014D6A">
        <w:t xml:space="preserve">is </w:t>
      </w:r>
      <w:r w:rsidR="00DD65D3" w:rsidRPr="004D0783">
        <w:t>dedicated</w:t>
      </w:r>
      <w:proofErr w:type="gramEnd"/>
      <w:r w:rsidR="00DD65D3" w:rsidRPr="004D0783">
        <w:t xml:space="preserve"> </w:t>
      </w:r>
      <w:r w:rsidR="00014D6A">
        <w:t xml:space="preserve">for the </w:t>
      </w:r>
      <w:r w:rsidR="00DD65D3" w:rsidRPr="004D0783">
        <w:t>European Commission.</w:t>
      </w:r>
    </w:p>
    <w:p w14:paraId="0C11109E" w14:textId="055888BC" w:rsidR="00973E4E" w:rsidRDefault="00973E4E" w:rsidP="00973E4E">
      <w:pPr>
        <w:pStyle w:val="Text1"/>
      </w:pPr>
    </w:p>
    <w:p w14:paraId="30824108" w14:textId="30318F4D" w:rsidR="00072BED" w:rsidRDefault="00072BED" w:rsidP="00072BED">
      <w:pPr>
        <w:pStyle w:val="Heading2"/>
      </w:pPr>
      <w:bookmarkStart w:id="46" w:name="_Toc38976431"/>
      <w:r>
        <w:t>IT SUPPORT NEEDS</w:t>
      </w:r>
      <w:bookmarkEnd w:id="46"/>
    </w:p>
    <w:p w14:paraId="30DDCE88" w14:textId="48C731D7" w:rsidR="00072BED" w:rsidRPr="00C60ED7" w:rsidRDefault="00B83262" w:rsidP="00B83262">
      <w:pPr>
        <w:pStyle w:val="Heading3"/>
      </w:pPr>
      <w:bookmarkStart w:id="47" w:name="_Toc38976432"/>
      <w:r>
        <w:t>Introduction</w:t>
      </w:r>
      <w:bookmarkEnd w:id="47"/>
      <w:r w:rsidR="00072BED">
        <w:t xml:space="preserve"> </w:t>
      </w:r>
    </w:p>
    <w:p w14:paraId="3AF7FA7C" w14:textId="5039D865" w:rsidR="00525590" w:rsidRDefault="0080146F" w:rsidP="00C723FA">
      <w:pPr>
        <w:pStyle w:val="Text2"/>
      </w:pPr>
      <w:r w:rsidRPr="00191773">
        <w:t xml:space="preserve">This </w:t>
      </w:r>
      <w:r>
        <w:t>section refers to</w:t>
      </w:r>
      <w:r w:rsidR="007E2552">
        <w:t xml:space="preserve"> </w:t>
      </w:r>
      <w:r>
        <w:t xml:space="preserve">Task 6 of the </w:t>
      </w:r>
      <w:r w:rsidR="00F17783">
        <w:t>EU-FOSSA 2</w:t>
      </w:r>
      <w:r>
        <w:t xml:space="preserve"> study</w:t>
      </w:r>
      <w:r w:rsidR="00075717">
        <w:t xml:space="preserve"> for the part relating to </w:t>
      </w:r>
      <w:r w:rsidR="00525590">
        <w:t xml:space="preserve">the </w:t>
      </w:r>
      <w:r w:rsidR="00075717">
        <w:t>“</w:t>
      </w:r>
      <w:r w:rsidR="00C723FA" w:rsidRPr="00C723FA">
        <w:t xml:space="preserve">List of open source related support requirements for </w:t>
      </w:r>
      <w:r w:rsidR="0039077F">
        <w:t>open source</w:t>
      </w:r>
      <w:r w:rsidR="00C723FA" w:rsidRPr="00C723FA">
        <w:t xml:space="preserve"> software support by European institutions, by institution and as a collective</w:t>
      </w:r>
      <w:r w:rsidR="00075717">
        <w:t xml:space="preserve">”.  </w:t>
      </w:r>
      <w:r w:rsidR="00525590">
        <w:t xml:space="preserve">This </w:t>
      </w:r>
      <w:r w:rsidR="00075717">
        <w:t>part of the study aim</w:t>
      </w:r>
      <w:r w:rsidR="00525590">
        <w:t>s</w:t>
      </w:r>
      <w:r>
        <w:t xml:space="preserve"> to</w:t>
      </w:r>
      <w:r w:rsidR="00C723FA">
        <w:t xml:space="preserve"> </w:t>
      </w:r>
      <w:r w:rsidR="00C723FA" w:rsidRPr="00191773">
        <w:t xml:space="preserve">gather the observations </w:t>
      </w:r>
      <w:r w:rsidR="00525590">
        <w:t xml:space="preserve">that </w:t>
      </w:r>
      <w:proofErr w:type="gramStart"/>
      <w:r w:rsidR="00525590">
        <w:t xml:space="preserve">were </w:t>
      </w:r>
      <w:r w:rsidR="00C723FA" w:rsidRPr="00191773">
        <w:t>collected</w:t>
      </w:r>
      <w:proofErr w:type="gramEnd"/>
      <w:r w:rsidR="00525590">
        <w:t xml:space="preserve">, through a questionnaire that was submitted through the intranet, </w:t>
      </w:r>
      <w:r w:rsidR="00C723FA" w:rsidRPr="00191773">
        <w:t xml:space="preserve">from a targeted audience at European Commission, and </w:t>
      </w:r>
      <w:r w:rsidR="00525590">
        <w:t xml:space="preserve">by </w:t>
      </w:r>
      <w:r w:rsidR="00C723FA" w:rsidRPr="00191773">
        <w:t xml:space="preserve">means of workshops </w:t>
      </w:r>
      <w:r w:rsidR="00525590">
        <w:t xml:space="preserve">that were based on the same </w:t>
      </w:r>
      <w:r w:rsidR="00C723FA" w:rsidRPr="00191773">
        <w:t>approach as the one used for Task2.</w:t>
      </w:r>
      <w:r w:rsidR="00C723FA">
        <w:t xml:space="preserve">  </w:t>
      </w:r>
    </w:p>
    <w:p w14:paraId="1C13326A" w14:textId="440FFD29" w:rsidR="00C723FA" w:rsidRPr="00191773" w:rsidRDefault="00C723FA" w:rsidP="00C723FA">
      <w:pPr>
        <w:pStyle w:val="Text2"/>
      </w:pPr>
      <w:r>
        <w:t xml:space="preserve">The </w:t>
      </w:r>
      <w:r w:rsidR="00525590">
        <w:t>e</w:t>
      </w:r>
      <w:r w:rsidR="00525590" w:rsidRPr="00191773">
        <w:t xml:space="preserve">nquiries </w:t>
      </w:r>
      <w:proofErr w:type="gramStart"/>
      <w:r w:rsidRPr="00191773">
        <w:t>have been conducted</w:t>
      </w:r>
      <w:proofErr w:type="gramEnd"/>
      <w:r w:rsidRPr="00191773">
        <w:t xml:space="preserve"> based on a structured questionnaire </w:t>
      </w:r>
      <w:r w:rsidR="00124E64">
        <w:t>via one of the</w:t>
      </w:r>
      <w:r w:rsidRPr="00191773">
        <w:t xml:space="preserve"> following channels:</w:t>
      </w:r>
    </w:p>
    <w:p w14:paraId="2781C468" w14:textId="4145898F" w:rsidR="00C723FA" w:rsidRPr="00191773" w:rsidRDefault="00C723FA" w:rsidP="00C723FA">
      <w:pPr>
        <w:pStyle w:val="Text2"/>
        <w:numPr>
          <w:ilvl w:val="0"/>
          <w:numId w:val="22"/>
        </w:numPr>
        <w:ind w:left="720"/>
      </w:pPr>
      <w:r w:rsidRPr="00191773">
        <w:t>The EU Survey tool, with a limited number of participants (nine people have partaken to the survey)</w:t>
      </w:r>
      <w:r w:rsidR="00124E64">
        <w:t xml:space="preserve">, and </w:t>
      </w:r>
    </w:p>
    <w:p w14:paraId="38589097" w14:textId="7010AA2B" w:rsidR="00C723FA" w:rsidRPr="00191773" w:rsidRDefault="00C723FA" w:rsidP="00C723FA">
      <w:pPr>
        <w:pStyle w:val="Text2"/>
        <w:numPr>
          <w:ilvl w:val="0"/>
          <w:numId w:val="22"/>
        </w:numPr>
        <w:ind w:left="720"/>
      </w:pPr>
      <w:r w:rsidRPr="00191773">
        <w:t xml:space="preserve">Three workshop sessions </w:t>
      </w:r>
      <w:r w:rsidR="00124E64">
        <w:t xml:space="preserve">- </w:t>
      </w:r>
      <w:r w:rsidRPr="00191773">
        <w:t>with the participation of key stakeholders within the European Commission (seven people were interviewed).</w:t>
      </w:r>
    </w:p>
    <w:p w14:paraId="3B2A8299" w14:textId="4632FB35" w:rsidR="00E42142" w:rsidRDefault="00C723FA" w:rsidP="00C723FA">
      <w:pPr>
        <w:pStyle w:val="Text2"/>
      </w:pPr>
      <w:r>
        <w:t>Th</w:t>
      </w:r>
      <w:r w:rsidR="00124E64">
        <w:t>is</w:t>
      </w:r>
      <w:r>
        <w:t xml:space="preserve"> task allowed </w:t>
      </w:r>
      <w:r w:rsidR="00E42142">
        <w:t>formulating</w:t>
      </w:r>
      <w:r w:rsidR="00E42142" w:rsidRPr="00191773">
        <w:t xml:space="preserve"> </w:t>
      </w:r>
      <w:r w:rsidRPr="00191773">
        <w:t xml:space="preserve">the needs </w:t>
      </w:r>
      <w:r w:rsidR="00E42142">
        <w:t xml:space="preserve">as </w:t>
      </w:r>
      <w:r w:rsidRPr="00191773">
        <w:t xml:space="preserve">identified through the open </w:t>
      </w:r>
      <w:proofErr w:type="gramStart"/>
      <w:r w:rsidRPr="00191773">
        <w:t>source software support pane</w:t>
      </w:r>
      <w:proofErr w:type="gramEnd"/>
      <w:r w:rsidRPr="00191773">
        <w:t xml:space="preserve"> of the survey replies</w:t>
      </w:r>
      <w:r w:rsidR="00E42142">
        <w:t xml:space="preserve">. These were </w:t>
      </w:r>
      <w:r w:rsidRPr="00191773">
        <w:t>mainly concern</w:t>
      </w:r>
      <w:r>
        <w:t>ed</w:t>
      </w:r>
      <w:r w:rsidRPr="00191773">
        <w:t xml:space="preserve"> </w:t>
      </w:r>
      <w:r w:rsidR="00E42142">
        <w:t>with</w:t>
      </w:r>
      <w:r w:rsidR="00E42142" w:rsidRPr="00191773">
        <w:t xml:space="preserve"> </w:t>
      </w:r>
      <w:r w:rsidRPr="00191773">
        <w:t xml:space="preserve">aspects relating to software management and software support needs. </w:t>
      </w:r>
    </w:p>
    <w:p w14:paraId="38AFBD48" w14:textId="045413D8" w:rsidR="00C723FA" w:rsidRPr="00191773" w:rsidRDefault="00710F03" w:rsidP="00C723FA">
      <w:pPr>
        <w:pStyle w:val="Text2"/>
      </w:pPr>
      <w:proofErr w:type="gramStart"/>
      <w:r>
        <w:t xml:space="preserve">All </w:t>
      </w:r>
      <w:r w:rsidR="00C723FA" w:rsidRPr="00191773">
        <w:t xml:space="preserve"> interviewees</w:t>
      </w:r>
      <w:proofErr w:type="gramEnd"/>
      <w:r>
        <w:t xml:space="preserve"> who have been selected</w:t>
      </w:r>
      <w:r w:rsidR="00C723FA" w:rsidRPr="00191773">
        <w:t xml:space="preserve"> </w:t>
      </w:r>
      <w:r w:rsidR="002847D2">
        <w:t>for</w:t>
      </w:r>
      <w:r w:rsidR="00C723FA" w:rsidRPr="00191773">
        <w:t xml:space="preserve"> this </w:t>
      </w:r>
      <w:r w:rsidR="002847D2">
        <w:t>study</w:t>
      </w:r>
      <w:r>
        <w:t>,</w:t>
      </w:r>
      <w:r w:rsidR="00C723FA" w:rsidRPr="00191773">
        <w:t xml:space="preserve"> </w:t>
      </w:r>
      <w:r w:rsidR="00C723FA">
        <w:t>were</w:t>
      </w:r>
      <w:r w:rsidR="00C723FA" w:rsidRPr="00191773">
        <w:t xml:space="preserve"> </w:t>
      </w:r>
      <w:r w:rsidR="002847D2">
        <w:t xml:space="preserve">either </w:t>
      </w:r>
      <w:r w:rsidR="00C723FA" w:rsidRPr="00191773">
        <w:t xml:space="preserve">using, implementing or partaking </w:t>
      </w:r>
      <w:r w:rsidR="002847D2">
        <w:t xml:space="preserve">in </w:t>
      </w:r>
      <w:r w:rsidR="00C723FA" w:rsidRPr="00191773">
        <w:t xml:space="preserve">the </w:t>
      </w:r>
      <w:r w:rsidR="002847D2">
        <w:t>adoption</w:t>
      </w:r>
      <w:r w:rsidR="002847D2" w:rsidRPr="00191773">
        <w:t xml:space="preserve"> </w:t>
      </w:r>
      <w:r w:rsidR="00C723FA" w:rsidRPr="00191773">
        <w:t>of open source solutions.</w:t>
      </w:r>
      <w:r w:rsidR="00C723FA">
        <w:t xml:space="preserve">  </w:t>
      </w:r>
    </w:p>
    <w:p w14:paraId="48FD577C" w14:textId="64C9538B" w:rsidR="00C723FA" w:rsidRPr="00191773" w:rsidRDefault="007741A6" w:rsidP="00C723FA">
      <w:pPr>
        <w:pStyle w:val="Mainparagraph"/>
      </w:pPr>
      <w:r>
        <w:t xml:space="preserve">When </w:t>
      </w:r>
      <w:r w:rsidR="002847D2">
        <w:t>considering</w:t>
      </w:r>
      <w:r>
        <w:t xml:space="preserve"> open source software management, t</w:t>
      </w:r>
      <w:r w:rsidR="00C723FA" w:rsidRPr="00191773">
        <w:t xml:space="preserve">he key targets of investigation </w:t>
      </w:r>
      <w:r w:rsidR="00C723FA">
        <w:t>focused on the identification of:</w:t>
      </w:r>
    </w:p>
    <w:p w14:paraId="3A121234" w14:textId="77777777" w:rsidR="00C723FA" w:rsidRPr="007C24FA" w:rsidRDefault="00C723FA" w:rsidP="00C723FA">
      <w:pPr>
        <w:pStyle w:val="Mainparagraph"/>
        <w:numPr>
          <w:ilvl w:val="0"/>
          <w:numId w:val="82"/>
        </w:numPr>
      </w:pPr>
      <w:r w:rsidRPr="007C24FA">
        <w:lastRenderedPageBreak/>
        <w:t>the existing initiatives undertaken by the panel of interviewees selected;</w:t>
      </w:r>
    </w:p>
    <w:p w14:paraId="62512CC8" w14:textId="77777777" w:rsidR="00C723FA" w:rsidRPr="007C24FA" w:rsidRDefault="00C723FA" w:rsidP="00C723FA">
      <w:pPr>
        <w:pStyle w:val="Mainparagraph"/>
        <w:numPr>
          <w:ilvl w:val="0"/>
          <w:numId w:val="82"/>
        </w:numPr>
      </w:pPr>
      <w:r w:rsidRPr="007C24FA">
        <w:t>the level of maturity reached in the field of the open source software components configuration;</w:t>
      </w:r>
    </w:p>
    <w:p w14:paraId="5F2FD0F7" w14:textId="1359B52B" w:rsidR="00C723FA" w:rsidRPr="007C24FA" w:rsidRDefault="00C723FA" w:rsidP="00C723FA">
      <w:pPr>
        <w:pStyle w:val="Mainparagraph"/>
        <w:numPr>
          <w:ilvl w:val="0"/>
          <w:numId w:val="82"/>
        </w:numPr>
      </w:pPr>
      <w:r w:rsidRPr="007C24FA">
        <w:t>the ability to choose among different products or solutions</w:t>
      </w:r>
      <w:r w:rsidR="002847D2">
        <w:t>,</w:t>
      </w:r>
      <w:r w:rsidRPr="007C24FA">
        <w:t xml:space="preserve"> taking into account the </w:t>
      </w:r>
      <w:r w:rsidR="002847D2">
        <w:t xml:space="preserve">constraints of both </w:t>
      </w:r>
      <w:r w:rsidRPr="007C24FA">
        <w:t>software management and support needs;</w:t>
      </w:r>
    </w:p>
    <w:p w14:paraId="48708B8A" w14:textId="7387FAD9" w:rsidR="00C723FA" w:rsidRPr="007C24FA" w:rsidRDefault="00C723FA" w:rsidP="00C723FA">
      <w:pPr>
        <w:pStyle w:val="Mainparagraph"/>
        <w:numPr>
          <w:ilvl w:val="0"/>
          <w:numId w:val="82"/>
        </w:numPr>
      </w:pPr>
      <w:r w:rsidRPr="007C24FA">
        <w:t>the problems relating to software management and support needs while implementing new solutions;</w:t>
      </w:r>
    </w:p>
    <w:p w14:paraId="20A617FC" w14:textId="42AF5AEE" w:rsidR="00C723FA" w:rsidRPr="007C24FA" w:rsidRDefault="00C723FA" w:rsidP="00C723FA">
      <w:pPr>
        <w:pStyle w:val="Mainparagraph"/>
        <w:numPr>
          <w:ilvl w:val="0"/>
          <w:numId w:val="82"/>
        </w:numPr>
      </w:pPr>
      <w:r w:rsidRPr="007C24FA">
        <w:t>the best practices to follow in order to allow an easy reuse and shar</w:t>
      </w:r>
      <w:r w:rsidR="002847D2">
        <w:t>ing</w:t>
      </w:r>
      <w:r w:rsidRPr="007C24FA">
        <w:t xml:space="preserve"> of a locally developed solution;</w:t>
      </w:r>
    </w:p>
    <w:p w14:paraId="1EF2D2C6" w14:textId="0690517C" w:rsidR="00C723FA" w:rsidRPr="00CC3D47" w:rsidRDefault="00CC3D47" w:rsidP="00C723FA">
      <w:pPr>
        <w:pStyle w:val="Mainparagraph"/>
        <w:numPr>
          <w:ilvl w:val="0"/>
          <w:numId w:val="82"/>
        </w:numPr>
      </w:pPr>
      <w:proofErr w:type="gramStart"/>
      <w:r>
        <w:t>t</w:t>
      </w:r>
      <w:r w:rsidR="00C723FA" w:rsidRPr="00CC3D47">
        <w:t>he</w:t>
      </w:r>
      <w:proofErr w:type="gramEnd"/>
      <w:r w:rsidR="00C723FA" w:rsidRPr="00CC3D47">
        <w:t xml:space="preserve"> expectations of the targeted audience towards concrete support and related procedures to be set in place to enhance communication with dedicated Information Technology (IT) experts.</w:t>
      </w:r>
    </w:p>
    <w:p w14:paraId="0188C1D5" w14:textId="390E5FD3" w:rsidR="007E2552" w:rsidRPr="00191773" w:rsidRDefault="007E2552" w:rsidP="007E2552">
      <w:pPr>
        <w:pStyle w:val="Text2"/>
      </w:pPr>
      <w:r w:rsidRPr="007C24FA">
        <w:t>The next section provides a summary of the findings relating to that task of the study.</w:t>
      </w:r>
    </w:p>
    <w:p w14:paraId="2343691F" w14:textId="77777777" w:rsidR="00B83262" w:rsidRDefault="00B83262" w:rsidP="00072BED">
      <w:pPr>
        <w:spacing w:after="0"/>
        <w:jc w:val="left"/>
      </w:pPr>
    </w:p>
    <w:p w14:paraId="33223259" w14:textId="1A90B519" w:rsidR="00072BED" w:rsidRPr="005963E2" w:rsidRDefault="00072BED" w:rsidP="00072BED">
      <w:pPr>
        <w:pStyle w:val="Heading3"/>
      </w:pPr>
      <w:bookmarkStart w:id="48" w:name="_Toc27746341"/>
      <w:bookmarkStart w:id="49" w:name="_Toc38976433"/>
      <w:r>
        <w:t xml:space="preserve">IT SUPPORT NEEDS, </w:t>
      </w:r>
      <w:r w:rsidRPr="00191773">
        <w:t>FINDINGS SUMMARY</w:t>
      </w:r>
      <w:bookmarkEnd w:id="48"/>
      <w:bookmarkEnd w:id="49"/>
    </w:p>
    <w:p w14:paraId="41F255C0" w14:textId="18D9989F" w:rsidR="00072BED" w:rsidRPr="00BF33B3" w:rsidRDefault="0039077F" w:rsidP="00072BED">
      <w:pPr>
        <w:pStyle w:val="Text1"/>
        <w:numPr>
          <w:ilvl w:val="0"/>
          <w:numId w:val="22"/>
        </w:numPr>
        <w:ind w:left="720"/>
      </w:pPr>
      <w:r>
        <w:t>Open source software</w:t>
      </w:r>
      <w:r w:rsidR="00072BED" w:rsidRPr="00BF33B3">
        <w:t xml:space="preserve"> policy is </w:t>
      </w:r>
      <w:proofErr w:type="gramStart"/>
      <w:r w:rsidR="00072BED" w:rsidRPr="00BF33B3">
        <w:t>well-defined</w:t>
      </w:r>
      <w:proofErr w:type="gramEnd"/>
      <w:r w:rsidR="00072BED" w:rsidRPr="00BF33B3">
        <w:t xml:space="preserve"> at </w:t>
      </w:r>
      <w:r w:rsidR="00114E64">
        <w:t xml:space="preserve">the </w:t>
      </w:r>
      <w:r w:rsidR="00072BED" w:rsidRPr="00BF33B3">
        <w:t xml:space="preserve">EU Parliament level, but not yet at </w:t>
      </w:r>
      <w:r w:rsidR="00114E64">
        <w:t xml:space="preserve">the </w:t>
      </w:r>
      <w:r w:rsidR="00072BED" w:rsidRPr="00BF33B3">
        <w:t xml:space="preserve">European Commission level. </w:t>
      </w:r>
    </w:p>
    <w:p w14:paraId="08D0834A" w14:textId="0A1E92D8" w:rsidR="00072BED" w:rsidRPr="00191773" w:rsidRDefault="00072BED" w:rsidP="00072BED">
      <w:pPr>
        <w:pStyle w:val="Text1"/>
        <w:numPr>
          <w:ilvl w:val="0"/>
          <w:numId w:val="22"/>
        </w:numPr>
        <w:ind w:left="720"/>
      </w:pPr>
      <w:r w:rsidRPr="00191773">
        <w:t xml:space="preserve">One of the key elements that </w:t>
      </w:r>
      <w:proofErr w:type="gramStart"/>
      <w:r w:rsidRPr="00191773">
        <w:t xml:space="preserve">can be pointed </w:t>
      </w:r>
      <w:r w:rsidR="002847D2">
        <w:t>out</w:t>
      </w:r>
      <w:proofErr w:type="gramEnd"/>
      <w:r w:rsidR="002847D2">
        <w:t xml:space="preserve"> </w:t>
      </w:r>
      <w:r w:rsidR="005D07A7">
        <w:t>from</w:t>
      </w:r>
      <w:r w:rsidRPr="00191773">
        <w:t xml:space="preserve"> th</w:t>
      </w:r>
      <w:r w:rsidR="002847D2">
        <w:t>is</w:t>
      </w:r>
      <w:r w:rsidRPr="00191773">
        <w:t xml:space="preserve"> study concerns the rules and framing </w:t>
      </w:r>
      <w:r w:rsidR="00307ADF">
        <w:t xml:space="preserve">of governance policies </w:t>
      </w:r>
      <w:r w:rsidR="00114E64">
        <w:t xml:space="preserve">around </w:t>
      </w:r>
      <w:r w:rsidRPr="00191773">
        <w:t>the</w:t>
      </w:r>
      <w:r w:rsidR="00232D79">
        <w:t xml:space="preserve"> acquisition of IT products</w:t>
      </w:r>
      <w:r w:rsidRPr="00191773">
        <w:t xml:space="preserve">. </w:t>
      </w:r>
      <w:r w:rsidR="00232D79">
        <w:t xml:space="preserve">Concerns have been raised </w:t>
      </w:r>
      <w:r w:rsidR="005D07A7">
        <w:t>regarding the</w:t>
      </w:r>
      <w:r w:rsidRPr="00191773">
        <w:t>:</w:t>
      </w:r>
    </w:p>
    <w:p w14:paraId="42496DDF" w14:textId="6DC3AF28" w:rsidR="00072BED" w:rsidRPr="00191773" w:rsidRDefault="00072BED" w:rsidP="00072BED">
      <w:pPr>
        <w:pStyle w:val="Text1"/>
        <w:numPr>
          <w:ilvl w:val="1"/>
          <w:numId w:val="22"/>
        </w:numPr>
        <w:ind w:left="1440"/>
      </w:pPr>
      <w:proofErr w:type="gramStart"/>
      <w:r w:rsidRPr="00191773">
        <w:t>constraints</w:t>
      </w:r>
      <w:proofErr w:type="gramEnd"/>
      <w:r w:rsidRPr="00191773">
        <w:t xml:space="preserve"> relating to the framework contract</w:t>
      </w:r>
      <w:r w:rsidR="005D07A7">
        <w:t>.</w:t>
      </w:r>
      <w:r w:rsidRPr="00191773">
        <w:t xml:space="preserve"> </w:t>
      </w:r>
      <w:r w:rsidR="005D07A7">
        <w:t xml:space="preserve">This </w:t>
      </w:r>
      <w:r w:rsidRPr="00191773">
        <w:t xml:space="preserve">could be a limiting factor for the integration of </w:t>
      </w:r>
      <w:r w:rsidR="0039077F">
        <w:t>open source software</w:t>
      </w:r>
      <w:r w:rsidRPr="00191773">
        <w:t xml:space="preserve"> solutions which ha</w:t>
      </w:r>
      <w:r w:rsidR="005D07A7">
        <w:t>ve</w:t>
      </w:r>
      <w:r w:rsidRPr="00191773">
        <w:t xml:space="preserve"> been </w:t>
      </w:r>
      <w:r w:rsidR="005D07A7">
        <w:t>flagged</w:t>
      </w:r>
      <w:r w:rsidR="005D07A7" w:rsidRPr="00191773">
        <w:t xml:space="preserve"> </w:t>
      </w:r>
      <w:r w:rsidRPr="00191773">
        <w:t>by a participant as</w:t>
      </w:r>
      <w:r w:rsidR="005D07A7">
        <w:t xml:space="preserve"> sometimes</w:t>
      </w:r>
      <w:r w:rsidRPr="00191773">
        <w:t xml:space="preserve"> leading to vendor lock-in;</w:t>
      </w:r>
    </w:p>
    <w:p w14:paraId="1608E280" w14:textId="27DB4677" w:rsidR="00072BED" w:rsidRPr="00191773" w:rsidRDefault="00307ADF" w:rsidP="00072BED">
      <w:pPr>
        <w:pStyle w:val="Text1"/>
        <w:numPr>
          <w:ilvl w:val="1"/>
          <w:numId w:val="22"/>
        </w:numPr>
        <w:spacing w:after="160"/>
        <w:ind w:left="1440"/>
      </w:pPr>
      <w:r>
        <w:t xml:space="preserve">difficulties shouldered by small sized </w:t>
      </w:r>
      <w:r w:rsidR="00072BED" w:rsidRPr="00191773">
        <w:t xml:space="preserve">open source </w:t>
      </w:r>
      <w:r>
        <w:t xml:space="preserve">service </w:t>
      </w:r>
      <w:r w:rsidR="00072BED" w:rsidRPr="00191773">
        <w:t xml:space="preserve">providers, among others, </w:t>
      </w:r>
      <w:r>
        <w:t>due to the</w:t>
      </w:r>
      <w:r w:rsidR="005D07A7" w:rsidRPr="00191773">
        <w:t xml:space="preserve"> </w:t>
      </w:r>
      <w:r w:rsidR="00072BED" w:rsidRPr="00191773">
        <w:t xml:space="preserve">rigid </w:t>
      </w:r>
      <w:r>
        <w:t xml:space="preserve">purchasing </w:t>
      </w:r>
      <w:r w:rsidR="00072BED" w:rsidRPr="00191773">
        <w:t xml:space="preserve">structure </w:t>
      </w:r>
      <w:r>
        <w:t xml:space="preserve">of European </w:t>
      </w:r>
      <w:r w:rsidR="00C61F9A">
        <w:t>i</w:t>
      </w:r>
      <w:r>
        <w:t xml:space="preserve">nstitutions which </w:t>
      </w:r>
      <w:r w:rsidR="00072BED" w:rsidRPr="00191773">
        <w:t>does not encourage</w:t>
      </w:r>
      <w:r w:rsidR="005D07A7">
        <w:t>,</w:t>
      </w:r>
      <w:r w:rsidDel="00307ADF">
        <w:t xml:space="preserve"> </w:t>
      </w:r>
      <w:r>
        <w:t>d</w:t>
      </w:r>
      <w:r w:rsidR="00072BED" w:rsidRPr="00191773">
        <w:t xml:space="preserve">ynamic </w:t>
      </w:r>
      <w:r>
        <w:t xml:space="preserve">&amp; streamlined </w:t>
      </w:r>
      <w:r w:rsidR="00072BED" w:rsidRPr="00191773">
        <w:t>purchas</w:t>
      </w:r>
      <w:r>
        <w:t>ing</w:t>
      </w:r>
      <w:r w:rsidR="00072BED" w:rsidRPr="00191773">
        <w:t xml:space="preserve"> procedure</w:t>
      </w:r>
      <w:r>
        <w:t xml:space="preserve">s. </w:t>
      </w:r>
      <w:proofErr w:type="gramStart"/>
      <w:r>
        <w:t>This has been</w:t>
      </w:r>
      <w:r w:rsidR="00072BED" w:rsidRPr="00191773">
        <w:t xml:space="preserve"> mentioned during the enquiries</w:t>
      </w:r>
      <w:r>
        <w:t xml:space="preserve"> by the participants</w:t>
      </w:r>
      <w:proofErr w:type="gramEnd"/>
      <w:r w:rsidR="00072BED" w:rsidRPr="00191773">
        <w:t xml:space="preserve">. </w:t>
      </w:r>
      <w:r>
        <w:t>Nevertheless, recently a</w:t>
      </w:r>
      <w:r w:rsidRPr="00191773">
        <w:t xml:space="preserve"> </w:t>
      </w:r>
      <w:r w:rsidR="00072BED" w:rsidRPr="00191773">
        <w:t>dynamic purchas</w:t>
      </w:r>
      <w:r>
        <w:t>ing</w:t>
      </w:r>
      <w:r w:rsidR="00072BED" w:rsidRPr="00191773">
        <w:t xml:space="preserve"> procedure </w:t>
      </w:r>
      <w:proofErr w:type="gramStart"/>
      <w:r w:rsidR="00072BED" w:rsidRPr="00191773">
        <w:t>has been set up</w:t>
      </w:r>
      <w:proofErr w:type="gramEnd"/>
      <w:r w:rsidR="00072BED" w:rsidRPr="00191773">
        <w:t xml:space="preserve"> by the procurement team in order to deal with this</w:t>
      </w:r>
      <w:r>
        <w:t xml:space="preserve"> kind of</w:t>
      </w:r>
      <w:r w:rsidR="00072BED" w:rsidRPr="00191773">
        <w:t xml:space="preserve"> situation.</w:t>
      </w:r>
    </w:p>
    <w:p w14:paraId="6DE5FDD9" w14:textId="3C3F26E2" w:rsidR="00072BED" w:rsidRPr="00191773" w:rsidRDefault="00072BED" w:rsidP="00072BED">
      <w:pPr>
        <w:pStyle w:val="Text1"/>
        <w:spacing w:after="160"/>
        <w:ind w:left="1440"/>
      </w:pPr>
      <w:r w:rsidRPr="00073133">
        <w:t xml:space="preserve">The issue mentioned above could eventually lead to </w:t>
      </w:r>
      <w:r w:rsidR="00307ADF" w:rsidRPr="00073133">
        <w:t xml:space="preserve">the </w:t>
      </w:r>
      <w:r w:rsidR="002B53CC" w:rsidRPr="00073133">
        <w:t>modif</w:t>
      </w:r>
      <w:r w:rsidR="00307ADF" w:rsidRPr="00073133">
        <w:t>ication of</w:t>
      </w:r>
      <w:r w:rsidR="002B53CC" w:rsidRPr="007C24FA">
        <w:t xml:space="preserve"> </w:t>
      </w:r>
      <w:r w:rsidRPr="007C24FA">
        <w:t xml:space="preserve">the “General terms and conditions for information technologies contract” and </w:t>
      </w:r>
      <w:r w:rsidR="00526A2D">
        <w:t xml:space="preserve">to the </w:t>
      </w:r>
      <w:r w:rsidRPr="007C24FA">
        <w:t>further develop</w:t>
      </w:r>
      <w:r w:rsidR="00526A2D">
        <w:t>ment of</w:t>
      </w:r>
      <w:r w:rsidRPr="007C24FA">
        <w:t xml:space="preserve"> a dynamic purchasing system in order to </w:t>
      </w:r>
      <w:proofErr w:type="gramStart"/>
      <w:r w:rsidRPr="007C24FA">
        <w:t>achieve</w:t>
      </w:r>
      <w:proofErr w:type="gramEnd"/>
      <w:r w:rsidRPr="007C24FA">
        <w:t xml:space="preserve"> a level playing field between companies that offer support services and sell software.</w:t>
      </w:r>
    </w:p>
    <w:p w14:paraId="2B485443" w14:textId="6D4F18AE" w:rsidR="00072BED" w:rsidRPr="00191773" w:rsidRDefault="00072BED" w:rsidP="00072BED">
      <w:pPr>
        <w:pStyle w:val="Text1"/>
        <w:numPr>
          <w:ilvl w:val="0"/>
          <w:numId w:val="22"/>
        </w:numPr>
        <w:ind w:left="720"/>
      </w:pPr>
      <w:r w:rsidRPr="00191773">
        <w:t xml:space="preserve">Some of the participants coming from DG JRC – with a </w:t>
      </w:r>
      <w:r w:rsidR="00526A2D">
        <w:t>legal</w:t>
      </w:r>
      <w:r w:rsidR="00526A2D" w:rsidRPr="00191773">
        <w:t xml:space="preserve"> </w:t>
      </w:r>
      <w:r w:rsidRPr="00191773">
        <w:t>profile – have expressed the importance</w:t>
      </w:r>
      <w:r w:rsidR="00F62D32">
        <w:t xml:space="preserve"> that</w:t>
      </w:r>
      <w:r w:rsidRPr="00191773">
        <w:t xml:space="preserve"> they attach to the broker model</w:t>
      </w:r>
      <w:r w:rsidR="00677DC3">
        <w:t xml:space="preserve">. </w:t>
      </w:r>
      <w:r w:rsidR="00F62D32">
        <w:t xml:space="preserve">The participants were unaware that such a broker model existed. </w:t>
      </w:r>
      <w:r w:rsidR="00677DC3">
        <w:t xml:space="preserve">This model </w:t>
      </w:r>
      <w:r w:rsidRPr="00191773">
        <w:t>aim</w:t>
      </w:r>
      <w:r w:rsidR="007323CF">
        <w:t>s</w:t>
      </w:r>
      <w:r w:rsidRPr="00191773">
        <w:t xml:space="preserve"> to support the internal use of open source software</w:t>
      </w:r>
      <w:r w:rsidR="0072652D">
        <w:t>.</w:t>
      </w:r>
      <w:r w:rsidRPr="00191773">
        <w:t xml:space="preserve"> </w:t>
      </w:r>
      <w:r w:rsidR="0072652D">
        <w:t>Evidently, i</w:t>
      </w:r>
      <w:r w:rsidR="0072652D" w:rsidRPr="00191773">
        <w:t xml:space="preserve">t </w:t>
      </w:r>
      <w:r w:rsidRPr="00191773">
        <w:t>would</w:t>
      </w:r>
      <w:r w:rsidR="0072652D">
        <w:t xml:space="preserve"> have been, and still would be,</w:t>
      </w:r>
      <w:r w:rsidR="007323CF" w:rsidRPr="00191773">
        <w:t xml:space="preserve"> </w:t>
      </w:r>
      <w:r w:rsidRPr="00191773">
        <w:t>beneficial to</w:t>
      </w:r>
      <w:r w:rsidR="0072652D">
        <w:t xml:space="preserve"> have</w:t>
      </w:r>
      <w:r w:rsidRPr="00191773">
        <w:t xml:space="preserve"> better communicate</w:t>
      </w:r>
      <w:r w:rsidR="0072652D">
        <w:t>d</w:t>
      </w:r>
      <w:r w:rsidRPr="00191773">
        <w:t xml:space="preserve"> the existence of this model</w:t>
      </w:r>
      <w:r w:rsidR="0072652D">
        <w:t xml:space="preserve"> to the user-base</w:t>
      </w:r>
      <w:r w:rsidRPr="00191773">
        <w:t xml:space="preserve">. </w:t>
      </w:r>
      <w:r w:rsidR="0072652D">
        <w:t>The participants also</w:t>
      </w:r>
      <w:r w:rsidR="0072652D" w:rsidRPr="00191773">
        <w:t xml:space="preserve"> </w:t>
      </w:r>
      <w:r w:rsidRPr="00191773">
        <w:t xml:space="preserve">underlined the necessity to review this broker model </w:t>
      </w:r>
      <w:proofErr w:type="gramStart"/>
      <w:r w:rsidRPr="00191773">
        <w:t>for the purpose of</w:t>
      </w:r>
      <w:proofErr w:type="gramEnd"/>
      <w:r w:rsidRPr="00191773">
        <w:t xml:space="preserve"> enhancing the support currently </w:t>
      </w:r>
      <w:r w:rsidR="0072652D">
        <w:t>received</w:t>
      </w:r>
      <w:r w:rsidR="0072652D" w:rsidRPr="00191773">
        <w:t xml:space="preserve"> </w:t>
      </w:r>
      <w:r w:rsidR="0072652D">
        <w:t xml:space="preserve">for open </w:t>
      </w:r>
      <w:r w:rsidRPr="00191773">
        <w:t>source software.</w:t>
      </w:r>
    </w:p>
    <w:p w14:paraId="10D54D82" w14:textId="186903FC" w:rsidR="00072BED" w:rsidRPr="00191773" w:rsidRDefault="00072BED" w:rsidP="00072BED">
      <w:pPr>
        <w:pStyle w:val="Text1"/>
        <w:numPr>
          <w:ilvl w:val="0"/>
          <w:numId w:val="22"/>
        </w:numPr>
        <w:ind w:left="720"/>
      </w:pPr>
      <w:r w:rsidRPr="00191773">
        <w:t xml:space="preserve">A substantive debate </w:t>
      </w:r>
      <w:proofErr w:type="gramStart"/>
      <w:r w:rsidRPr="00191773">
        <w:t>could be launched</w:t>
      </w:r>
      <w:proofErr w:type="gramEnd"/>
      <w:r w:rsidRPr="00191773">
        <w:t xml:space="preserve"> in order to clearly define the specific expectations on </w:t>
      </w:r>
      <w:r w:rsidR="0039077F">
        <w:t>open source software</w:t>
      </w:r>
      <w:r w:rsidRPr="00191773">
        <w:t xml:space="preserve"> support </w:t>
      </w:r>
      <w:r w:rsidR="00677DC3">
        <w:t xml:space="preserve">and </w:t>
      </w:r>
      <w:r w:rsidR="0039077F">
        <w:t>open source software</w:t>
      </w:r>
      <w:r w:rsidRPr="00191773">
        <w:t xml:space="preserve"> maintenance. In this respect, it seems necessary to decide which support and maintenance aspects will be handled internally and which </w:t>
      </w:r>
      <w:proofErr w:type="gramStart"/>
      <w:r w:rsidRPr="00191773">
        <w:t>will be tackled by an external service provider</w:t>
      </w:r>
      <w:proofErr w:type="gramEnd"/>
      <w:r w:rsidRPr="00191773">
        <w:t>.</w:t>
      </w:r>
    </w:p>
    <w:p w14:paraId="620B2C6C" w14:textId="52638D4C" w:rsidR="00072BED" w:rsidRPr="00191773" w:rsidRDefault="00072BED" w:rsidP="00072BED">
      <w:pPr>
        <w:pStyle w:val="Text1"/>
        <w:numPr>
          <w:ilvl w:val="0"/>
          <w:numId w:val="22"/>
        </w:numPr>
        <w:ind w:left="720"/>
      </w:pPr>
      <w:r w:rsidRPr="00191773">
        <w:t xml:space="preserve">It has been underlined during the survey, in several ways and by several profiles, that the communication between the technical teams and the legal services </w:t>
      </w:r>
      <w:proofErr w:type="gramStart"/>
      <w:r w:rsidRPr="00191773">
        <w:t>could be optimised and facilitated</w:t>
      </w:r>
      <w:proofErr w:type="gramEnd"/>
      <w:r w:rsidRPr="00191773">
        <w:t>. It is currently not obvious for the concerned parties to know in which context</w:t>
      </w:r>
      <w:r w:rsidR="00BF26E8">
        <w:t>,</w:t>
      </w:r>
      <w:r w:rsidRPr="00191773">
        <w:t xml:space="preserve"> and by which means</w:t>
      </w:r>
      <w:r w:rsidR="00BF26E8">
        <w:t xml:space="preserve">, they would require </w:t>
      </w:r>
      <w:r w:rsidRPr="00191773">
        <w:t>legal support. Furthermore, the technical teams prefer sometimes to</w:t>
      </w:r>
      <w:r w:rsidR="00BF26E8">
        <w:t xml:space="preserve"> even</w:t>
      </w:r>
      <w:r w:rsidRPr="00191773">
        <w:t xml:space="preserve"> avoid contact with </w:t>
      </w:r>
      <w:proofErr w:type="gramStart"/>
      <w:r w:rsidRPr="00191773">
        <w:t>lawyers which</w:t>
      </w:r>
      <w:proofErr w:type="gramEnd"/>
      <w:r w:rsidRPr="00191773">
        <w:t xml:space="preserve"> could delay the start or the progress of a project.</w:t>
      </w:r>
    </w:p>
    <w:p w14:paraId="61B40DEA" w14:textId="0FCAA4CE" w:rsidR="00072BED" w:rsidRPr="00191773" w:rsidRDefault="00072BED" w:rsidP="00072BED">
      <w:pPr>
        <w:pStyle w:val="Text1"/>
        <w:ind w:left="720"/>
      </w:pPr>
      <w:r w:rsidRPr="00191773">
        <w:t xml:space="preserve">This debate should include </w:t>
      </w:r>
      <w:r w:rsidR="005419ED">
        <w:t>all</w:t>
      </w:r>
      <w:r w:rsidR="005419ED" w:rsidRPr="00191773">
        <w:t xml:space="preserve"> </w:t>
      </w:r>
      <w:r w:rsidRPr="00191773">
        <w:t>aspects related to communication channels between the lawyers and staff members.</w:t>
      </w:r>
      <w:bookmarkStart w:id="50" w:name="_Hlk22201218"/>
    </w:p>
    <w:p w14:paraId="5386AC50" w14:textId="3D488386" w:rsidR="00072BED" w:rsidRPr="009431F5" w:rsidRDefault="009431F5" w:rsidP="00072BED">
      <w:pPr>
        <w:pStyle w:val="Text1"/>
        <w:numPr>
          <w:ilvl w:val="0"/>
          <w:numId w:val="22"/>
        </w:numPr>
        <w:ind w:left="720"/>
      </w:pPr>
      <w:r w:rsidRPr="009431F5">
        <w:lastRenderedPageBreak/>
        <w:t>Some participants to the interviews have mentioned that t</w:t>
      </w:r>
      <w:r w:rsidR="00072BED" w:rsidRPr="009431F5">
        <w:t xml:space="preserve">here is a global need </w:t>
      </w:r>
      <w:r w:rsidRPr="009431F5">
        <w:t xml:space="preserve">to </w:t>
      </w:r>
      <w:proofErr w:type="gramStart"/>
      <w:r w:rsidRPr="009431F5">
        <w:t>be better</w:t>
      </w:r>
      <w:r w:rsidR="00072BED" w:rsidRPr="009431F5">
        <w:t xml:space="preserve"> informed</w:t>
      </w:r>
      <w:proofErr w:type="gramEnd"/>
      <w:r w:rsidR="00072BED" w:rsidRPr="009431F5">
        <w:t xml:space="preserve"> about a global </w:t>
      </w:r>
      <w:r w:rsidRPr="009431F5">
        <w:t xml:space="preserve">open source software </w:t>
      </w:r>
      <w:r w:rsidR="00072BED" w:rsidRPr="009431F5">
        <w:t>policy. This policy should include</w:t>
      </w:r>
      <w:r w:rsidRPr="009431F5">
        <w:t xml:space="preserve"> the</w:t>
      </w:r>
      <w:r w:rsidR="00072BED" w:rsidRPr="009431F5">
        <w:t xml:space="preserve"> best practices </w:t>
      </w:r>
      <w:r w:rsidRPr="009431F5">
        <w:t>about management of open source software and</w:t>
      </w:r>
      <w:r w:rsidR="00072BED" w:rsidRPr="009431F5">
        <w:t xml:space="preserve"> tools</w:t>
      </w:r>
      <w:r w:rsidR="005419ED" w:rsidRPr="009431F5">
        <w:t xml:space="preserve"> </w:t>
      </w:r>
      <w:r w:rsidR="00072BED" w:rsidRPr="009431F5">
        <w:t>such as the centralised catalogue</w:t>
      </w:r>
      <w:r w:rsidR="005419ED" w:rsidRPr="009431F5">
        <w:t>,</w:t>
      </w:r>
      <w:r w:rsidR="00072BED" w:rsidRPr="009431F5">
        <w:t xml:space="preserve"> aiming to support concretely the </w:t>
      </w:r>
      <w:r w:rsidR="002B53CC" w:rsidRPr="009431F5">
        <w:t xml:space="preserve">contributions of the </w:t>
      </w:r>
      <w:r w:rsidR="00072BED" w:rsidRPr="009431F5">
        <w:t>technical teams.</w:t>
      </w:r>
    </w:p>
    <w:p w14:paraId="1CC286BE" w14:textId="3EDC7F2C" w:rsidR="00A17A12" w:rsidRDefault="00072BED" w:rsidP="00072BED">
      <w:pPr>
        <w:pStyle w:val="Text1"/>
        <w:ind w:left="720"/>
      </w:pPr>
      <w:r w:rsidRPr="00191773">
        <w:t>In order to streamline the approach and bring the parties together, it could be useful to set up an open source compliance board that would take the lead on decisions and a common direction regarding</w:t>
      </w:r>
      <w:r w:rsidR="009E5CCE">
        <w:t xml:space="preserve"> the adoption of</w:t>
      </w:r>
      <w:r w:rsidRPr="00191773">
        <w:t xml:space="preserve"> open source software. The expectations and issues collected and observed vary according to the </w:t>
      </w:r>
      <w:r w:rsidR="009E5CCE">
        <w:t xml:space="preserve">approach that various </w:t>
      </w:r>
      <w:r w:rsidRPr="00191773">
        <w:t xml:space="preserve">teams </w:t>
      </w:r>
      <w:r w:rsidR="009E5CCE">
        <w:t xml:space="preserve">take in order to procure open source solutions. </w:t>
      </w:r>
    </w:p>
    <w:p w14:paraId="708D5EE3" w14:textId="7731E159" w:rsidR="00072BED" w:rsidRPr="00191773" w:rsidRDefault="00072BED" w:rsidP="00072BED">
      <w:pPr>
        <w:pStyle w:val="Text1"/>
        <w:ind w:left="720"/>
      </w:pPr>
      <w:r w:rsidRPr="00191773">
        <w:t xml:space="preserve">The main </w:t>
      </w:r>
      <w:r w:rsidR="00A17A12">
        <w:t>items</w:t>
      </w:r>
      <w:r w:rsidR="00A17A12" w:rsidRPr="00191773">
        <w:t xml:space="preserve"> </w:t>
      </w:r>
      <w:r w:rsidRPr="00191773">
        <w:t xml:space="preserve">that </w:t>
      </w:r>
      <w:proofErr w:type="gramStart"/>
      <w:r w:rsidRPr="00191773">
        <w:t xml:space="preserve">were </w:t>
      </w:r>
      <w:r w:rsidR="009E5CCE">
        <w:t>highlighted</w:t>
      </w:r>
      <w:proofErr w:type="gramEnd"/>
      <w:r w:rsidR="009E5CCE">
        <w:t xml:space="preserve"> </w:t>
      </w:r>
      <w:r w:rsidRPr="00191773">
        <w:t>through the study</w:t>
      </w:r>
      <w:r w:rsidR="009E5CCE">
        <w:t>,</w:t>
      </w:r>
      <w:r w:rsidRPr="00191773">
        <w:t xml:space="preserve"> and that could lead to the </w:t>
      </w:r>
      <w:r w:rsidR="00A17A12">
        <w:t>establishment</w:t>
      </w:r>
      <w:r w:rsidRPr="00191773">
        <w:t xml:space="preserve"> of specific procedures</w:t>
      </w:r>
      <w:r w:rsidR="009E5CCE">
        <w:t>,</w:t>
      </w:r>
      <w:r w:rsidRPr="00191773">
        <w:t xml:space="preserve"> are stated below:</w:t>
      </w:r>
    </w:p>
    <w:p w14:paraId="7A7E24E5" w14:textId="60F178CA" w:rsidR="00072BED" w:rsidRPr="00191773" w:rsidRDefault="00A17A12" w:rsidP="00072BED">
      <w:pPr>
        <w:pStyle w:val="Text1"/>
        <w:numPr>
          <w:ilvl w:val="1"/>
          <w:numId w:val="22"/>
        </w:numPr>
        <w:ind w:left="1440"/>
      </w:pPr>
      <w:r>
        <w:t xml:space="preserve">Technical teams </w:t>
      </w:r>
      <w:proofErr w:type="gramStart"/>
      <w:r>
        <w:t>should be supported</w:t>
      </w:r>
      <w:proofErr w:type="gramEnd"/>
      <w:r>
        <w:t xml:space="preserve"> </w:t>
      </w:r>
      <w:r w:rsidR="00072BED" w:rsidRPr="00191773">
        <w:t xml:space="preserve">in the choice </w:t>
      </w:r>
      <w:r>
        <w:t>for</w:t>
      </w:r>
      <w:r w:rsidRPr="00191773">
        <w:t xml:space="preserve"> </w:t>
      </w:r>
      <w:r w:rsidR="00072BED" w:rsidRPr="00191773">
        <w:t>a solution – either on a</w:t>
      </w:r>
      <w:r w:rsidR="009C6F79">
        <w:t>n</w:t>
      </w:r>
      <w:r w:rsidR="00072BED" w:rsidRPr="00191773">
        <w:t xml:space="preserve"> </w:t>
      </w:r>
      <w:r w:rsidR="0039077F">
        <w:t xml:space="preserve">open source </w:t>
      </w:r>
      <w:r w:rsidR="00072BED" w:rsidRPr="00191773">
        <w:t xml:space="preserve">or a proprietary </w:t>
      </w:r>
      <w:r w:rsidR="002B53CC">
        <w:t>software</w:t>
      </w:r>
      <w:r w:rsidR="002B53CC" w:rsidRPr="00191773">
        <w:t xml:space="preserve"> </w:t>
      </w:r>
      <w:r w:rsidR="00072BED" w:rsidRPr="00191773">
        <w:t xml:space="preserve">– based on objective criteria </w:t>
      </w:r>
      <w:r w:rsidR="009E5CCE">
        <w:t>associated with</w:t>
      </w:r>
      <w:r w:rsidR="00072BED" w:rsidRPr="00191773">
        <w:t xml:space="preserve"> major benefits</w:t>
      </w:r>
      <w:r w:rsidR="009E5CCE">
        <w:t xml:space="preserve">, </w:t>
      </w:r>
      <w:r w:rsidR="00072BED" w:rsidRPr="00191773">
        <w:t>risks</w:t>
      </w:r>
      <w:r w:rsidR="009E5CCE">
        <w:t xml:space="preserve"> and </w:t>
      </w:r>
      <w:r w:rsidR="00072BED" w:rsidRPr="00191773">
        <w:t>weaknesses.</w:t>
      </w:r>
    </w:p>
    <w:p w14:paraId="545A5DE6" w14:textId="56306E37" w:rsidR="00072BED" w:rsidRPr="00191773" w:rsidRDefault="004F37D9" w:rsidP="00072BED">
      <w:pPr>
        <w:pStyle w:val="Text1"/>
        <w:numPr>
          <w:ilvl w:val="1"/>
          <w:numId w:val="22"/>
        </w:numPr>
        <w:ind w:left="1440"/>
      </w:pPr>
      <w:r>
        <w:t>From the onset of an</w:t>
      </w:r>
      <w:r w:rsidR="00072BED" w:rsidRPr="00191773">
        <w:t xml:space="preserve"> IT project</w:t>
      </w:r>
      <w:r>
        <w:t>,</w:t>
      </w:r>
      <w:r w:rsidR="00072BED" w:rsidRPr="00191773">
        <w:t xml:space="preserve"> choice</w:t>
      </w:r>
      <w:r>
        <w:t>s</w:t>
      </w:r>
      <w:r w:rsidR="00072BED" w:rsidRPr="00191773">
        <w:t xml:space="preserve"> </w:t>
      </w:r>
      <w:r>
        <w:t xml:space="preserve">ought to </w:t>
      </w:r>
      <w:proofErr w:type="gramStart"/>
      <w:r>
        <w:t>be made</w:t>
      </w:r>
      <w:proofErr w:type="gramEnd"/>
      <w:r>
        <w:t xml:space="preserve"> </w:t>
      </w:r>
      <w:r w:rsidR="00072BED" w:rsidRPr="00191773">
        <w:t xml:space="preserve">between reusing a tool, integrating components of an </w:t>
      </w:r>
      <w:r w:rsidR="0039077F">
        <w:t>open source software</w:t>
      </w:r>
      <w:r>
        <w:t xml:space="preserve">, </w:t>
      </w:r>
      <w:r w:rsidR="00072BED" w:rsidRPr="00191773">
        <w:t>including additional developments</w:t>
      </w:r>
      <w:r>
        <w:t xml:space="preserve"> and </w:t>
      </w:r>
      <w:r w:rsidR="00072BED" w:rsidRPr="00191773">
        <w:t xml:space="preserve">developing </w:t>
      </w:r>
      <w:r>
        <w:t>a solution either in-house or externally.</w:t>
      </w:r>
      <w:r w:rsidR="00072BED" w:rsidRPr="00191773">
        <w:t xml:space="preserve"> </w:t>
      </w:r>
    </w:p>
    <w:p w14:paraId="29D1325F" w14:textId="75A7F8B4" w:rsidR="00072BED" w:rsidRPr="00191773" w:rsidRDefault="004F37D9" w:rsidP="00072BED">
      <w:pPr>
        <w:pStyle w:val="Text1"/>
        <w:numPr>
          <w:ilvl w:val="1"/>
          <w:numId w:val="22"/>
        </w:numPr>
        <w:ind w:left="1440"/>
      </w:pPr>
      <w:r>
        <w:t>In</w:t>
      </w:r>
      <w:r w:rsidR="009C6F79">
        <w:t xml:space="preserve"> the event</w:t>
      </w:r>
      <w:r w:rsidR="00072BED" w:rsidRPr="00191773">
        <w:t xml:space="preserve"> </w:t>
      </w:r>
      <w:r>
        <w:t>that a team</w:t>
      </w:r>
      <w:r w:rsidR="00A7534A">
        <w:t>,</w:t>
      </w:r>
      <w:r>
        <w:t xml:space="preserve"> or department</w:t>
      </w:r>
      <w:r w:rsidR="00A7534A">
        <w:t>,</w:t>
      </w:r>
      <w:r>
        <w:t xml:space="preserve"> </w:t>
      </w:r>
      <w:r w:rsidR="00A7534A">
        <w:t>wish</w:t>
      </w:r>
      <w:r w:rsidR="00072BED" w:rsidRPr="00191773">
        <w:t xml:space="preserve"> to share </w:t>
      </w:r>
      <w:r>
        <w:t>a</w:t>
      </w:r>
      <w:r w:rsidRPr="00191773">
        <w:t xml:space="preserve"> </w:t>
      </w:r>
      <w:r w:rsidR="00072BED" w:rsidRPr="00191773">
        <w:t xml:space="preserve">solution within </w:t>
      </w:r>
      <w:r>
        <w:t xml:space="preserve">the </w:t>
      </w:r>
      <w:r w:rsidR="00072BED" w:rsidRPr="00191773">
        <w:t>EC or with other European institutions (including the aspects related to compatibility between licences)</w:t>
      </w:r>
      <w:r>
        <w:t xml:space="preserve">, it is important </w:t>
      </w:r>
      <w:r w:rsidR="00A7534A">
        <w:t>that they have at their disposal all the necessary information to support their decision.</w:t>
      </w:r>
    </w:p>
    <w:p w14:paraId="59863CFA" w14:textId="2C6F2F47" w:rsidR="00072BED" w:rsidRPr="00191773" w:rsidRDefault="00A17A12" w:rsidP="00072BED">
      <w:pPr>
        <w:pStyle w:val="Text1"/>
        <w:numPr>
          <w:ilvl w:val="1"/>
          <w:numId w:val="22"/>
        </w:numPr>
        <w:ind w:left="1440"/>
      </w:pPr>
      <w:r>
        <w:t>Technical teams should be aware of</w:t>
      </w:r>
      <w:r w:rsidR="00072BED" w:rsidRPr="00191773">
        <w:t>:</w:t>
      </w:r>
    </w:p>
    <w:p w14:paraId="0DDE3431" w14:textId="368C211B" w:rsidR="00072BED" w:rsidRPr="00191773" w:rsidRDefault="00072BED" w:rsidP="00072BED">
      <w:pPr>
        <w:pStyle w:val="Text1"/>
        <w:numPr>
          <w:ilvl w:val="2"/>
          <w:numId w:val="22"/>
        </w:numPr>
        <w:ind w:left="2160"/>
      </w:pPr>
      <w:r w:rsidRPr="00191773">
        <w:t xml:space="preserve">the existing </w:t>
      </w:r>
      <w:r w:rsidR="0039077F">
        <w:t>open source software</w:t>
      </w:r>
      <w:r w:rsidRPr="00191773">
        <w:t xml:space="preserve"> tools developed or integrated in-house, </w:t>
      </w:r>
    </w:p>
    <w:p w14:paraId="2084E876" w14:textId="4EB8D4FF" w:rsidR="00072BED" w:rsidRPr="00191773" w:rsidRDefault="00072BED" w:rsidP="00072BED">
      <w:pPr>
        <w:pStyle w:val="Text1"/>
        <w:numPr>
          <w:ilvl w:val="2"/>
          <w:numId w:val="22"/>
        </w:numPr>
        <w:ind w:left="2160"/>
      </w:pPr>
      <w:r w:rsidRPr="00191773">
        <w:t xml:space="preserve">libraries used and eventually updated by other teams within </w:t>
      </w:r>
      <w:r w:rsidR="009C6F79">
        <w:t xml:space="preserve">the </w:t>
      </w:r>
      <w:r w:rsidRPr="00191773">
        <w:t>EC,</w:t>
      </w:r>
    </w:p>
    <w:p w14:paraId="25D6B43C" w14:textId="4AC52084" w:rsidR="00072BED" w:rsidRPr="00191773" w:rsidRDefault="009C6F79" w:rsidP="00072BED">
      <w:pPr>
        <w:pStyle w:val="Text1"/>
        <w:numPr>
          <w:ilvl w:val="2"/>
          <w:numId w:val="22"/>
        </w:numPr>
        <w:ind w:left="2160"/>
      </w:pPr>
      <w:proofErr w:type="gramStart"/>
      <w:r>
        <w:t>the</w:t>
      </w:r>
      <w:proofErr w:type="gramEnd"/>
      <w:r>
        <w:t xml:space="preserve"> </w:t>
      </w:r>
      <w:r w:rsidR="00072BED" w:rsidRPr="00191773">
        <w:t xml:space="preserve">internal user communities related to an existing in-house </w:t>
      </w:r>
      <w:r w:rsidR="0039077F">
        <w:t>open source software</w:t>
      </w:r>
      <w:r w:rsidR="00072BED" w:rsidRPr="00191773">
        <w:t xml:space="preserve"> </w:t>
      </w:r>
      <w:r w:rsidR="0007675D">
        <w:t xml:space="preserve">selected or </w:t>
      </w:r>
      <w:r w:rsidR="00CF0FFE">
        <w:t xml:space="preserve">promoted </w:t>
      </w:r>
      <w:r w:rsidR="00072BED" w:rsidRPr="00191773">
        <w:t>solutions.</w:t>
      </w:r>
    </w:p>
    <w:p w14:paraId="38CD3292" w14:textId="12F737E1" w:rsidR="00072BED" w:rsidRPr="00191773" w:rsidRDefault="00A17A12" w:rsidP="00072BED">
      <w:pPr>
        <w:pStyle w:val="Text1"/>
        <w:numPr>
          <w:ilvl w:val="1"/>
          <w:numId w:val="22"/>
        </w:numPr>
        <w:ind w:left="1440"/>
      </w:pPr>
      <w:r>
        <w:t xml:space="preserve">Technical teams </w:t>
      </w:r>
      <w:proofErr w:type="gramStart"/>
      <w:r>
        <w:t>should be</w:t>
      </w:r>
      <w:r w:rsidRPr="00191773">
        <w:t xml:space="preserve"> </w:t>
      </w:r>
      <w:r w:rsidR="00072BED" w:rsidRPr="00191773">
        <w:t>assisted</w:t>
      </w:r>
      <w:proofErr w:type="gramEnd"/>
      <w:r w:rsidR="00072BED" w:rsidRPr="00191773">
        <w:t xml:space="preserve"> in the</w:t>
      </w:r>
      <w:r>
        <w:t>ir development activities</w:t>
      </w:r>
      <w:r w:rsidR="00072BED" w:rsidRPr="00191773">
        <w:t xml:space="preserve"> </w:t>
      </w:r>
      <w:r w:rsidR="00CF0FFE">
        <w:t xml:space="preserve">through a formal contract </w:t>
      </w:r>
      <w:r w:rsidR="00072BED" w:rsidRPr="00191773">
        <w:t xml:space="preserve">with </w:t>
      </w:r>
      <w:r w:rsidR="009C6F79">
        <w:t xml:space="preserve">the </w:t>
      </w:r>
      <w:r w:rsidR="0039077F">
        <w:t>open source software</w:t>
      </w:r>
      <w:r w:rsidR="00072BED" w:rsidRPr="00191773">
        <w:t xml:space="preserve"> external providers</w:t>
      </w:r>
      <w:r w:rsidR="00CF0FFE">
        <w:t>.</w:t>
      </w:r>
    </w:p>
    <w:p w14:paraId="3319DD89" w14:textId="562F7893" w:rsidR="00072BED" w:rsidRPr="00191773" w:rsidRDefault="00072BED" w:rsidP="00072BED">
      <w:pPr>
        <w:pStyle w:val="Text1"/>
        <w:numPr>
          <w:ilvl w:val="1"/>
          <w:numId w:val="22"/>
        </w:numPr>
        <w:ind w:left="1440"/>
      </w:pPr>
      <w:r w:rsidRPr="00191773">
        <w:t xml:space="preserve">Determining an efficient way </w:t>
      </w:r>
      <w:r w:rsidR="009C6F79">
        <w:t>of</w:t>
      </w:r>
      <w:r w:rsidR="009C6F79" w:rsidRPr="00191773">
        <w:t xml:space="preserve"> </w:t>
      </w:r>
      <w:r w:rsidRPr="00191773">
        <w:t>gather</w:t>
      </w:r>
      <w:r w:rsidR="009C6F79">
        <w:t>ing</w:t>
      </w:r>
      <w:r w:rsidRPr="00191773">
        <w:t xml:space="preserve"> the problems mentioned by end-users, to take into account their needs and their expectations towards the potential use of open source software.</w:t>
      </w:r>
    </w:p>
    <w:p w14:paraId="0254AA17" w14:textId="4FDC79E7" w:rsidR="00072BED" w:rsidRPr="00191773" w:rsidRDefault="00072BED" w:rsidP="00072BED">
      <w:pPr>
        <w:pStyle w:val="Text1"/>
        <w:numPr>
          <w:ilvl w:val="1"/>
          <w:numId w:val="22"/>
        </w:numPr>
        <w:ind w:left="1440"/>
      </w:pPr>
      <w:r w:rsidRPr="00191773">
        <w:t xml:space="preserve">Assessing how to structure the approach </w:t>
      </w:r>
      <w:r w:rsidR="00242064">
        <w:t>for</w:t>
      </w:r>
      <w:r w:rsidR="00242064" w:rsidRPr="00191773">
        <w:t xml:space="preserve"> </w:t>
      </w:r>
      <w:r w:rsidRPr="00191773">
        <w:t xml:space="preserve">the maintenance of </w:t>
      </w:r>
      <w:r w:rsidR="0039077F">
        <w:t>open source software</w:t>
      </w:r>
      <w:r w:rsidRPr="00191773">
        <w:t xml:space="preserve"> solutions and the potential set</w:t>
      </w:r>
      <w:r w:rsidR="007E019D">
        <w:t>-</w:t>
      </w:r>
      <w:r w:rsidRPr="00191773">
        <w:t xml:space="preserve">up of a contract </w:t>
      </w:r>
      <w:r w:rsidR="00242064">
        <w:t>in line with</w:t>
      </w:r>
      <w:r w:rsidR="00242064" w:rsidRPr="00191773">
        <w:t xml:space="preserve"> </w:t>
      </w:r>
      <w:r w:rsidRPr="00191773">
        <w:t xml:space="preserve">such initiatives. The debate around maintenance includes practical aspects such </w:t>
      </w:r>
      <w:r w:rsidR="007E019D">
        <w:t>as</w:t>
      </w:r>
      <w:r w:rsidRPr="00191773">
        <w:t>:</w:t>
      </w:r>
    </w:p>
    <w:p w14:paraId="050DD541" w14:textId="066E7AE6" w:rsidR="00072BED" w:rsidRPr="00191773" w:rsidRDefault="00072BED" w:rsidP="00072BED">
      <w:pPr>
        <w:pStyle w:val="Text1"/>
        <w:numPr>
          <w:ilvl w:val="2"/>
          <w:numId w:val="22"/>
        </w:numPr>
        <w:ind w:left="2160"/>
      </w:pPr>
      <w:r w:rsidRPr="00191773">
        <w:t>Improving corrective maintenance through a better ability to report and track issues, getting patches and corrections as soon as possible, as well as hotfixes and shar</w:t>
      </w:r>
      <w:r w:rsidR="007E019D">
        <w:t>ing</w:t>
      </w:r>
      <w:r w:rsidRPr="00191773">
        <w:t xml:space="preserve"> the information with the concerned parties.</w:t>
      </w:r>
    </w:p>
    <w:p w14:paraId="7EBAC81F" w14:textId="576D73BD" w:rsidR="00072BED" w:rsidRPr="00191773" w:rsidRDefault="00072BED" w:rsidP="00072BED">
      <w:pPr>
        <w:pStyle w:val="Text1"/>
        <w:numPr>
          <w:ilvl w:val="2"/>
          <w:numId w:val="22"/>
        </w:numPr>
        <w:ind w:left="2160"/>
      </w:pPr>
      <w:r w:rsidRPr="00191773">
        <w:t>Improving prevent</w:t>
      </w:r>
      <w:r w:rsidR="007E019D">
        <w:t>at</w:t>
      </w:r>
      <w:r w:rsidRPr="00191773">
        <w:t xml:space="preserve">ive maintenance </w:t>
      </w:r>
      <w:r w:rsidR="007E019D">
        <w:t>through</w:t>
      </w:r>
      <w:r w:rsidR="007E019D" w:rsidRPr="00191773">
        <w:t xml:space="preserve"> </w:t>
      </w:r>
      <w:r w:rsidRPr="00191773">
        <w:t>the automation of vulnerability scanning and penetration testing.</w:t>
      </w:r>
    </w:p>
    <w:p w14:paraId="5E9C5638" w14:textId="77777777" w:rsidR="00072BED" w:rsidRPr="00191773" w:rsidRDefault="00072BED" w:rsidP="00072BED">
      <w:pPr>
        <w:pStyle w:val="Text1"/>
        <w:numPr>
          <w:ilvl w:val="2"/>
          <w:numId w:val="22"/>
        </w:numPr>
        <w:ind w:left="2160"/>
      </w:pPr>
      <w:r w:rsidRPr="00191773">
        <w:t>Improving adaptive maintenance by being able to test, submit and follow-up change requests in a timely manner.</w:t>
      </w:r>
    </w:p>
    <w:p w14:paraId="2EA494E9" w14:textId="583D67E3" w:rsidR="00072BED" w:rsidRPr="00191773" w:rsidRDefault="00072BED" w:rsidP="00072BED">
      <w:pPr>
        <w:pStyle w:val="Text1"/>
        <w:numPr>
          <w:ilvl w:val="2"/>
          <w:numId w:val="22"/>
        </w:numPr>
        <w:ind w:left="2160"/>
      </w:pPr>
      <w:r w:rsidRPr="00191773">
        <w:t>Improving maintenance with the implementation of stress/load testing, health monitoring and monitoring of resource consumption.</w:t>
      </w:r>
    </w:p>
    <w:p w14:paraId="7AF17E11" w14:textId="77777777" w:rsidR="00072BED" w:rsidRPr="00191773" w:rsidRDefault="00072BED" w:rsidP="00072BED">
      <w:pPr>
        <w:pStyle w:val="Text1"/>
        <w:numPr>
          <w:ilvl w:val="1"/>
          <w:numId w:val="22"/>
        </w:numPr>
        <w:ind w:left="1440"/>
      </w:pPr>
      <w:r w:rsidRPr="00191773">
        <w:t>Dealing with communities and determining:</w:t>
      </w:r>
    </w:p>
    <w:p w14:paraId="1D7E40B3" w14:textId="34C3F9E2" w:rsidR="00072BED" w:rsidRPr="00191773" w:rsidRDefault="00072BED" w:rsidP="00072BED">
      <w:pPr>
        <w:pStyle w:val="Text1"/>
        <w:numPr>
          <w:ilvl w:val="2"/>
          <w:numId w:val="22"/>
        </w:numPr>
        <w:ind w:left="2160"/>
      </w:pPr>
      <w:r w:rsidRPr="00191773">
        <w:t>what could be the involvement in term</w:t>
      </w:r>
      <w:r w:rsidR="000E7FE4">
        <w:t>s</w:t>
      </w:r>
      <w:r w:rsidRPr="00191773">
        <w:t xml:space="preserve"> of practical participation to</w:t>
      </w:r>
      <w:r w:rsidR="001D337B">
        <w:t xml:space="preserve"> the</w:t>
      </w:r>
      <w:r w:rsidRPr="00191773">
        <w:t xml:space="preserve"> development and share of common source code;</w:t>
      </w:r>
    </w:p>
    <w:p w14:paraId="0F84C382" w14:textId="46C7488E" w:rsidR="00072BED" w:rsidRPr="007C24FA" w:rsidRDefault="00072BED" w:rsidP="00072BED">
      <w:pPr>
        <w:pStyle w:val="Text1"/>
        <w:numPr>
          <w:ilvl w:val="2"/>
          <w:numId w:val="22"/>
        </w:numPr>
        <w:ind w:left="2160"/>
      </w:pPr>
      <w:r w:rsidRPr="00073133">
        <w:t xml:space="preserve">how far the community as a whole can be trusted for </w:t>
      </w:r>
      <w:r w:rsidR="00481B22" w:rsidRPr="00073133">
        <w:t xml:space="preserve">the </w:t>
      </w:r>
      <w:r w:rsidRPr="00073133">
        <w:t>security aspects of a solution;</w:t>
      </w:r>
    </w:p>
    <w:p w14:paraId="734D19B5" w14:textId="5BA57818" w:rsidR="00072BED" w:rsidRPr="00191773" w:rsidRDefault="00481B22" w:rsidP="00072BED">
      <w:pPr>
        <w:pStyle w:val="Text1"/>
        <w:numPr>
          <w:ilvl w:val="2"/>
          <w:numId w:val="22"/>
        </w:numPr>
        <w:ind w:left="2160"/>
      </w:pPr>
      <w:r>
        <w:t xml:space="preserve">to what extent it is </w:t>
      </w:r>
      <w:r w:rsidR="00072BED" w:rsidRPr="00191773">
        <w:t>possible to rely on the communities for aspects</w:t>
      </w:r>
      <w:r w:rsidR="000E7FE4">
        <w:t xml:space="preserve"> that are</w:t>
      </w:r>
      <w:r w:rsidR="00072BED" w:rsidRPr="00191773">
        <w:t xml:space="preserve"> related to:</w:t>
      </w:r>
    </w:p>
    <w:p w14:paraId="6FE01988" w14:textId="4C1BE340" w:rsidR="00072BED" w:rsidRPr="007C24FA" w:rsidRDefault="00072BED" w:rsidP="00072BED">
      <w:pPr>
        <w:pStyle w:val="Text1"/>
        <w:numPr>
          <w:ilvl w:val="3"/>
          <w:numId w:val="22"/>
        </w:numPr>
        <w:ind w:left="2880"/>
      </w:pPr>
      <w:r w:rsidRPr="00073133">
        <w:lastRenderedPageBreak/>
        <w:t xml:space="preserve">the maintenance of </w:t>
      </w:r>
      <w:r w:rsidRPr="007C24FA">
        <w:t>software;</w:t>
      </w:r>
    </w:p>
    <w:p w14:paraId="03405C17" w14:textId="77777777" w:rsidR="00072BED" w:rsidRPr="00191773" w:rsidRDefault="00072BED" w:rsidP="00072BED">
      <w:pPr>
        <w:pStyle w:val="Text1"/>
        <w:numPr>
          <w:ilvl w:val="3"/>
          <w:numId w:val="22"/>
        </w:numPr>
        <w:ind w:left="2880"/>
      </w:pPr>
      <w:r w:rsidRPr="00191773">
        <w:t>the continuous update and enhancement of a solution;</w:t>
      </w:r>
    </w:p>
    <w:p w14:paraId="57197E33" w14:textId="3C074EC6" w:rsidR="00072BED" w:rsidRPr="00191773" w:rsidRDefault="00072BED" w:rsidP="00072BED">
      <w:pPr>
        <w:pStyle w:val="Text1"/>
        <w:numPr>
          <w:ilvl w:val="3"/>
          <w:numId w:val="22"/>
        </w:numPr>
        <w:ind w:left="2880"/>
      </w:pPr>
      <w:proofErr w:type="gramStart"/>
      <w:r w:rsidRPr="00191773">
        <w:t>the</w:t>
      </w:r>
      <w:proofErr w:type="gramEnd"/>
      <w:r w:rsidRPr="00191773">
        <w:t xml:space="preserve"> bug fix</w:t>
      </w:r>
      <w:r w:rsidR="000E7FE4">
        <w:t>es</w:t>
      </w:r>
      <w:r w:rsidRPr="00191773">
        <w:t>.</w:t>
      </w:r>
    </w:p>
    <w:p w14:paraId="080B4BF1" w14:textId="7B853704" w:rsidR="00072BED" w:rsidRPr="00191773" w:rsidRDefault="00072BED" w:rsidP="00072BED">
      <w:pPr>
        <w:pStyle w:val="Text1"/>
        <w:numPr>
          <w:ilvl w:val="2"/>
          <w:numId w:val="22"/>
        </w:numPr>
        <w:ind w:left="2160"/>
      </w:pPr>
      <w:proofErr w:type="gramStart"/>
      <w:r w:rsidRPr="00191773">
        <w:t>what</w:t>
      </w:r>
      <w:proofErr w:type="gramEnd"/>
      <w:r w:rsidRPr="00191773">
        <w:t xml:space="preserve"> are the precautions to be taken when interacting with communities and reusing code, libraries and </w:t>
      </w:r>
      <w:r w:rsidR="000E7FE4" w:rsidRPr="00191773">
        <w:t>other</w:t>
      </w:r>
      <w:r w:rsidR="00242064">
        <w:t xml:space="preserve"> </w:t>
      </w:r>
      <w:r w:rsidR="00481B22">
        <w:t>components?</w:t>
      </w:r>
    </w:p>
    <w:p w14:paraId="346D05C3" w14:textId="22A4881D" w:rsidR="00072BED" w:rsidRPr="007C24FA" w:rsidRDefault="00072BED" w:rsidP="00072BED">
      <w:pPr>
        <w:pStyle w:val="Text1"/>
        <w:numPr>
          <w:ilvl w:val="1"/>
          <w:numId w:val="22"/>
        </w:numPr>
        <w:ind w:left="1440"/>
      </w:pPr>
      <w:r w:rsidRPr="007C24FA">
        <w:t xml:space="preserve">Drafting a process to be followed and the criteria that should be taken into account when deciding </w:t>
      </w:r>
      <w:proofErr w:type="gramStart"/>
      <w:r w:rsidRPr="007C24FA">
        <w:t xml:space="preserve">whether </w:t>
      </w:r>
      <w:r w:rsidR="00242064" w:rsidRPr="007C24FA">
        <w:t>or not</w:t>
      </w:r>
      <w:proofErr w:type="gramEnd"/>
      <w:r w:rsidR="00242064" w:rsidRPr="007C24FA">
        <w:t xml:space="preserve"> </w:t>
      </w:r>
      <w:r w:rsidRPr="007C24FA">
        <w:t xml:space="preserve">to </w:t>
      </w:r>
      <w:r w:rsidR="00242064" w:rsidRPr="007C24FA">
        <w:t>share</w:t>
      </w:r>
      <w:r w:rsidRPr="007C24FA">
        <w:t xml:space="preserve"> source code with the rest of the world. This should include the </w:t>
      </w:r>
      <w:r w:rsidR="00011A75" w:rsidRPr="007C24FA">
        <w:t>identification</w:t>
      </w:r>
      <w:r w:rsidRPr="007C24FA">
        <w:t xml:space="preserve"> of respective responsibilities of the </w:t>
      </w:r>
      <w:r w:rsidR="00C74111" w:rsidRPr="007C24FA">
        <w:t xml:space="preserve">parties </w:t>
      </w:r>
      <w:r w:rsidRPr="007C24FA">
        <w:t>implicated in the global process, as well as indications on the level of visibility that the European Commission would aim to reach in this context.</w:t>
      </w:r>
      <w:bookmarkEnd w:id="50"/>
    </w:p>
    <w:p w14:paraId="5582DFEE" w14:textId="55E0FF39" w:rsidR="00072BED" w:rsidRPr="00064333" w:rsidRDefault="0020506D" w:rsidP="00073133">
      <w:pPr>
        <w:pStyle w:val="Text1"/>
        <w:numPr>
          <w:ilvl w:val="1"/>
          <w:numId w:val="22"/>
        </w:numPr>
        <w:ind w:left="1440"/>
        <w:jc w:val="left"/>
      </w:pPr>
      <w:r w:rsidRPr="00064333">
        <w:t xml:space="preserve">Considering </w:t>
      </w:r>
      <w:r w:rsidR="00072BED" w:rsidRPr="00064333">
        <w:t>a specific strategy on how to empower the resources</w:t>
      </w:r>
      <w:r w:rsidR="00064333">
        <w:t xml:space="preserve"> who</w:t>
      </w:r>
      <w:r w:rsidR="00072BED" w:rsidRPr="00064333">
        <w:t xml:space="preserve"> </w:t>
      </w:r>
      <w:r w:rsidR="00242064" w:rsidRPr="00064333">
        <w:t>participat</w:t>
      </w:r>
      <w:r w:rsidR="00064333">
        <w:t>e</w:t>
      </w:r>
      <w:r w:rsidR="00072BED" w:rsidRPr="00064333">
        <w:t xml:space="preserve"> to </w:t>
      </w:r>
      <w:r w:rsidR="0039077F" w:rsidRPr="00064333">
        <w:t>open source software</w:t>
      </w:r>
      <w:r w:rsidR="00072BED" w:rsidRPr="00064333">
        <w:t xml:space="preserve"> developments within the European Commission and </w:t>
      </w:r>
      <w:r w:rsidR="004D2896" w:rsidRPr="00064333">
        <w:t xml:space="preserve">on how </w:t>
      </w:r>
      <w:proofErr w:type="gramStart"/>
      <w:r w:rsidR="004D2896" w:rsidRPr="00064333">
        <w:t>to continuously improve</w:t>
      </w:r>
      <w:proofErr w:type="gramEnd"/>
      <w:r w:rsidR="00072BED" w:rsidRPr="00064333">
        <w:t xml:space="preserve"> their </w:t>
      </w:r>
      <w:r w:rsidR="004D2896" w:rsidRPr="00064333">
        <w:t>knowledge</w:t>
      </w:r>
      <w:r w:rsidR="00072BED" w:rsidRPr="00064333">
        <w:t xml:space="preserve"> in the field</w:t>
      </w:r>
      <w:r w:rsidR="004D2896" w:rsidRPr="00064333">
        <w:t xml:space="preserve"> of open source software</w:t>
      </w:r>
      <w:r w:rsidR="00072BED" w:rsidRPr="00064333">
        <w:t>.</w:t>
      </w:r>
    </w:p>
    <w:p w14:paraId="490CA69F" w14:textId="5F806A5A" w:rsidR="00FF3DC2" w:rsidRDefault="00FF3DC2" w:rsidP="00973E4E">
      <w:pPr>
        <w:pStyle w:val="Heading1"/>
        <w:keepNext w:val="0"/>
        <w:pageBreakBefore/>
        <w:spacing w:after="0"/>
        <w:jc w:val="left"/>
      </w:pPr>
      <w:bookmarkStart w:id="51" w:name="_Toc38976434"/>
      <w:bookmarkStart w:id="52" w:name="_Toc16674433"/>
      <w:bookmarkStart w:id="53" w:name="_Toc27747838"/>
      <w:r>
        <w:lastRenderedPageBreak/>
        <w:t>STEP 2, BEST PRACTICES</w:t>
      </w:r>
      <w:bookmarkEnd w:id="51"/>
    </w:p>
    <w:p w14:paraId="5C7CF861" w14:textId="75F2511B" w:rsidR="00FF3DC2" w:rsidRDefault="00FF3DC2" w:rsidP="00FF3DC2">
      <w:pPr>
        <w:pStyle w:val="Heading2"/>
      </w:pPr>
      <w:bookmarkStart w:id="54" w:name="_Toc38976435"/>
      <w:r>
        <w:t>IPR</w:t>
      </w:r>
      <w:r w:rsidR="00774581">
        <w:t xml:space="preserve"> BEST PRACTICES</w:t>
      </w:r>
      <w:bookmarkEnd w:id="54"/>
    </w:p>
    <w:p w14:paraId="74B51E75" w14:textId="1C61CB69" w:rsidR="00973E4E" w:rsidRDefault="00B83262" w:rsidP="00B83262">
      <w:pPr>
        <w:pStyle w:val="Heading3"/>
      </w:pPr>
      <w:bookmarkStart w:id="55" w:name="_Toc38976436"/>
      <w:bookmarkEnd w:id="52"/>
      <w:bookmarkEnd w:id="53"/>
      <w:r>
        <w:t>Introduction</w:t>
      </w:r>
      <w:bookmarkEnd w:id="55"/>
    </w:p>
    <w:p w14:paraId="470A9D94" w14:textId="7364B9A2" w:rsidR="00FC3E71" w:rsidRPr="00A53B9F" w:rsidRDefault="00FC3E71" w:rsidP="00FC3E71">
      <w:pPr>
        <w:pStyle w:val="Mainparagraph"/>
      </w:pPr>
      <w:r>
        <w:t xml:space="preserve">This section relates to the </w:t>
      </w:r>
      <w:r w:rsidRPr="00A53B9F">
        <w:t>Task 3</w:t>
      </w:r>
      <w:r>
        <w:t xml:space="preserve"> of the </w:t>
      </w:r>
      <w:r w:rsidR="00F17783">
        <w:t>EU-FOSSA 2</w:t>
      </w:r>
      <w:r>
        <w:t xml:space="preserve"> study</w:t>
      </w:r>
      <w:r w:rsidR="0071769F">
        <w:t xml:space="preserve">: </w:t>
      </w:r>
      <w:r>
        <w:t>“</w:t>
      </w:r>
      <w:r w:rsidRPr="00A53B9F">
        <w:t xml:space="preserve">Study the market for leaders and best practices in </w:t>
      </w:r>
      <w:r>
        <w:t>intellectual property management and deliver a comprehensive report</w:t>
      </w:r>
      <w:r w:rsidRPr="00A53B9F">
        <w:t>”.</w:t>
      </w:r>
      <w:r>
        <w:t xml:space="preserve">  Th</w:t>
      </w:r>
      <w:r w:rsidR="0071769F">
        <w:t>is</w:t>
      </w:r>
      <w:r>
        <w:t xml:space="preserve"> part of the study </w:t>
      </w:r>
      <w:proofErr w:type="gramStart"/>
      <w:r w:rsidR="0071769F">
        <w:t>was aimed</w:t>
      </w:r>
      <w:proofErr w:type="gramEnd"/>
      <w:r>
        <w:t xml:space="preserve"> </w:t>
      </w:r>
      <w:r w:rsidR="001134D3">
        <w:t xml:space="preserve">at </w:t>
      </w:r>
      <w:r w:rsidRPr="00A53B9F">
        <w:t>gather</w:t>
      </w:r>
      <w:r w:rsidR="001134D3">
        <w:t>ing</w:t>
      </w:r>
      <w:r w:rsidRPr="00A53B9F">
        <w:t xml:space="preserve"> a set of observations </w:t>
      </w:r>
      <w:r w:rsidR="001134D3">
        <w:t xml:space="preserve">that were </w:t>
      </w:r>
      <w:r w:rsidRPr="00A53B9F">
        <w:t xml:space="preserve">raised from interviews </w:t>
      </w:r>
      <w:r w:rsidR="001134D3">
        <w:t>with</w:t>
      </w:r>
      <w:r w:rsidR="001134D3" w:rsidRPr="00A53B9F">
        <w:t xml:space="preserve"> </w:t>
      </w:r>
      <w:r w:rsidRPr="00A53B9F">
        <w:t xml:space="preserve">public organisations, private companies or associations that are very active in the field of open source </w:t>
      </w:r>
      <w:r w:rsidR="001134D3">
        <w:t xml:space="preserve">such </w:t>
      </w:r>
      <w:r w:rsidRPr="00A53B9F">
        <w:t>as:</w:t>
      </w:r>
    </w:p>
    <w:p w14:paraId="7D4C0729" w14:textId="77777777" w:rsidR="00FC3E71" w:rsidRPr="00A53B9F" w:rsidRDefault="00FC3E71" w:rsidP="00FC3E71">
      <w:pPr>
        <w:pStyle w:val="Mainparagraph"/>
        <w:numPr>
          <w:ilvl w:val="0"/>
          <w:numId w:val="81"/>
        </w:numPr>
      </w:pPr>
      <w:r w:rsidRPr="00A53B9F">
        <w:t>integrators and users;</w:t>
      </w:r>
    </w:p>
    <w:p w14:paraId="68BBAC46" w14:textId="77777777" w:rsidR="00FC3E71" w:rsidRPr="00A53B9F" w:rsidRDefault="00FC3E71" w:rsidP="00FC3E71">
      <w:pPr>
        <w:pStyle w:val="Mainparagraph"/>
        <w:numPr>
          <w:ilvl w:val="0"/>
          <w:numId w:val="81"/>
        </w:numPr>
      </w:pPr>
      <w:r w:rsidRPr="00A53B9F">
        <w:t>in-house solutions developers;</w:t>
      </w:r>
    </w:p>
    <w:p w14:paraId="02CCE75B" w14:textId="77777777" w:rsidR="00FC3E71" w:rsidRPr="00A53B9F" w:rsidRDefault="00FC3E71" w:rsidP="00FC3E71">
      <w:pPr>
        <w:pStyle w:val="Mainparagraph"/>
        <w:numPr>
          <w:ilvl w:val="0"/>
          <w:numId w:val="81"/>
        </w:numPr>
      </w:pPr>
      <w:r w:rsidRPr="00A53B9F">
        <w:t>editors;</w:t>
      </w:r>
    </w:p>
    <w:p w14:paraId="09D42D15" w14:textId="77777777" w:rsidR="00FC3E71" w:rsidRPr="00A53B9F" w:rsidRDefault="00FC3E71" w:rsidP="00FC3E71">
      <w:pPr>
        <w:pStyle w:val="Mainparagraph"/>
        <w:numPr>
          <w:ilvl w:val="0"/>
          <w:numId w:val="81"/>
        </w:numPr>
      </w:pPr>
      <w:r w:rsidRPr="00A53B9F">
        <w:t>entity sustaining the spread of free and open software;</w:t>
      </w:r>
    </w:p>
    <w:p w14:paraId="2BD239C0" w14:textId="77777777" w:rsidR="00FC3E71" w:rsidRPr="00A53B9F" w:rsidRDefault="00FC3E71" w:rsidP="00FC3E71">
      <w:pPr>
        <w:pStyle w:val="Mainparagraph"/>
        <w:numPr>
          <w:ilvl w:val="0"/>
          <w:numId w:val="81"/>
        </w:numPr>
      </w:pPr>
      <w:proofErr w:type="gramStart"/>
      <w:r w:rsidRPr="00A53B9F">
        <w:t>or</w:t>
      </w:r>
      <w:proofErr w:type="gramEnd"/>
      <w:r w:rsidRPr="00A53B9F">
        <w:t xml:space="preserve"> a mix of some profiles mentioned above.</w:t>
      </w:r>
    </w:p>
    <w:p w14:paraId="3AFE5149" w14:textId="1AA4A846" w:rsidR="00FC3E71" w:rsidRDefault="00FC3E71" w:rsidP="00FC3E71">
      <w:pPr>
        <w:pStyle w:val="Mainparagraph"/>
      </w:pPr>
      <w:r w:rsidRPr="007C24FA">
        <w:t xml:space="preserve">The </w:t>
      </w:r>
      <w:r w:rsidR="001134D3" w:rsidRPr="007C24FA">
        <w:t xml:space="preserve">best </w:t>
      </w:r>
      <w:r w:rsidRPr="007C24FA">
        <w:t xml:space="preserve">practices and experiences collected </w:t>
      </w:r>
      <w:r w:rsidR="0020506D" w:rsidRPr="007C24FA">
        <w:t xml:space="preserve">from </w:t>
      </w:r>
      <w:r w:rsidR="001134D3" w:rsidRPr="007C24FA">
        <w:t xml:space="preserve">these </w:t>
      </w:r>
      <w:r w:rsidRPr="007C24FA">
        <w:t xml:space="preserve">interviews </w:t>
      </w:r>
      <w:proofErr w:type="gramStart"/>
      <w:r w:rsidR="001134D3" w:rsidRPr="007C24FA">
        <w:t xml:space="preserve">were </w:t>
      </w:r>
      <w:r w:rsidR="0020506D" w:rsidRPr="007C24FA">
        <w:t>compared</w:t>
      </w:r>
      <w:proofErr w:type="gramEnd"/>
      <w:r w:rsidR="0020506D" w:rsidRPr="007C24FA">
        <w:t xml:space="preserve"> with the</w:t>
      </w:r>
      <w:r w:rsidRPr="007C24FA">
        <w:t xml:space="preserve"> issues and expectations that were raised from </w:t>
      </w:r>
      <w:r w:rsidR="0020506D">
        <w:t xml:space="preserve">the participants </w:t>
      </w:r>
      <w:r w:rsidRPr="007C24FA">
        <w:t xml:space="preserve">of this </w:t>
      </w:r>
      <w:r w:rsidR="0020506D" w:rsidRPr="007C24FA">
        <w:t>study</w:t>
      </w:r>
      <w:r w:rsidRPr="007C24FA">
        <w:t>.</w:t>
      </w:r>
    </w:p>
    <w:p w14:paraId="077289F7" w14:textId="3B08600B" w:rsidR="00AF2930" w:rsidRPr="00AF2930" w:rsidRDefault="00AF2930" w:rsidP="00AF2930">
      <w:pPr>
        <w:pStyle w:val="Mainparagraph"/>
      </w:pPr>
      <w:r w:rsidRPr="00AF2930">
        <w:t xml:space="preserve">In order to accomplish this task, a research </w:t>
      </w:r>
      <w:r w:rsidR="008D1CA2">
        <w:t xml:space="preserve">activity </w:t>
      </w:r>
      <w:proofErr w:type="gramStart"/>
      <w:r w:rsidRPr="00AF2930">
        <w:t>has been carried out</w:t>
      </w:r>
      <w:proofErr w:type="gramEnd"/>
      <w:r w:rsidRPr="00AF2930">
        <w:t xml:space="preserve"> in order to collect best practices from leaders in the field of open source.  </w:t>
      </w:r>
      <w:r w:rsidRPr="007C24FA">
        <w:t xml:space="preserve">This has included collecting documents, research </w:t>
      </w:r>
      <w:r w:rsidR="0020506D" w:rsidRPr="00544899">
        <w:t>from the</w:t>
      </w:r>
      <w:r w:rsidR="0020506D" w:rsidRPr="007C24FA">
        <w:t xml:space="preserve"> </w:t>
      </w:r>
      <w:r w:rsidRPr="007C24FA">
        <w:t>internet and participation to webinars.</w:t>
      </w:r>
    </w:p>
    <w:p w14:paraId="50238400" w14:textId="4B595A37" w:rsidR="00AF2930" w:rsidRPr="00AF2930" w:rsidRDefault="00AF2930" w:rsidP="00AF2930">
      <w:pPr>
        <w:pStyle w:val="Mainparagraph"/>
      </w:pPr>
      <w:r w:rsidRPr="00AF2930">
        <w:t xml:space="preserve">Furthermore, several interviews have been conducted with </w:t>
      </w:r>
      <w:proofErr w:type="gramStart"/>
      <w:r w:rsidR="0020506D">
        <w:t xml:space="preserve">both </w:t>
      </w:r>
      <w:r w:rsidRPr="00AF2930">
        <w:t>public or</w:t>
      </w:r>
      <w:proofErr w:type="gramEnd"/>
      <w:r w:rsidRPr="00AF2930">
        <w:t xml:space="preserve"> private entities that act as leader</w:t>
      </w:r>
      <w:r w:rsidR="0020506D">
        <w:t>s</w:t>
      </w:r>
      <w:r w:rsidRPr="00AF2930">
        <w:t xml:space="preserve"> in the field of open source software</w:t>
      </w:r>
      <w:r w:rsidR="0020506D">
        <w:t xml:space="preserve"> either as</w:t>
      </w:r>
      <w:r w:rsidRPr="00AF2930">
        <w:t>:</w:t>
      </w:r>
    </w:p>
    <w:p w14:paraId="7D8BC179" w14:textId="5ACAC419" w:rsidR="00AF2930" w:rsidRPr="00AF2930" w:rsidRDefault="00AF2930" w:rsidP="00AF2930">
      <w:pPr>
        <w:pStyle w:val="Mainparagraph"/>
        <w:numPr>
          <w:ilvl w:val="0"/>
          <w:numId w:val="82"/>
        </w:numPr>
      </w:pPr>
      <w:r w:rsidRPr="00AF2930">
        <w:t xml:space="preserve">innovators, advisers and </w:t>
      </w:r>
      <w:r w:rsidR="008D1CA2">
        <w:t xml:space="preserve">organisations recognised as a </w:t>
      </w:r>
      <w:r w:rsidRPr="00AF2930">
        <w:t xml:space="preserve">reference </w:t>
      </w:r>
      <w:r w:rsidR="008D1CA2">
        <w:t>in open source software</w:t>
      </w:r>
      <w:r w:rsidR="0020506D">
        <w:t>, or as</w:t>
      </w:r>
    </w:p>
    <w:p w14:paraId="758A381D" w14:textId="1E7B8DBD" w:rsidR="00AF2930" w:rsidRPr="00AF2930" w:rsidRDefault="00AF2930" w:rsidP="00AF2930">
      <w:pPr>
        <w:pStyle w:val="Mainparagraph"/>
        <w:numPr>
          <w:ilvl w:val="0"/>
          <w:numId w:val="82"/>
        </w:numPr>
      </w:pPr>
      <w:proofErr w:type="gramStart"/>
      <w:r w:rsidRPr="00AF2930">
        <w:t>intensive</w:t>
      </w:r>
      <w:proofErr w:type="gramEnd"/>
      <w:r w:rsidRPr="00AF2930">
        <w:t xml:space="preserve"> users and integrators of solutions aiming to replace the proprietary software use.</w:t>
      </w:r>
    </w:p>
    <w:p w14:paraId="5297A5CC" w14:textId="77777777" w:rsidR="00AF2930" w:rsidRPr="00AF2930" w:rsidRDefault="00AF2930" w:rsidP="00AF2930">
      <w:pPr>
        <w:pStyle w:val="Mainparagraph"/>
      </w:pPr>
      <w:r w:rsidRPr="00AF2930">
        <w:t xml:space="preserve">The organisations that </w:t>
      </w:r>
      <w:proofErr w:type="gramStart"/>
      <w:r w:rsidRPr="00AF2930">
        <w:t>have been selected</w:t>
      </w:r>
      <w:proofErr w:type="gramEnd"/>
      <w:r w:rsidRPr="00AF2930">
        <w:t xml:space="preserve"> are listed below:</w:t>
      </w:r>
    </w:p>
    <w:p w14:paraId="1EC0674A" w14:textId="77777777" w:rsidR="00AF2930" w:rsidRPr="00AF2930" w:rsidRDefault="00AF2930" w:rsidP="00AF2930">
      <w:pPr>
        <w:pStyle w:val="Mainparagraph"/>
        <w:numPr>
          <w:ilvl w:val="0"/>
          <w:numId w:val="82"/>
        </w:numPr>
        <w:rPr>
          <w:lang w:val="fr-BE"/>
        </w:rPr>
      </w:pPr>
      <w:r w:rsidRPr="00AF2930">
        <w:rPr>
          <w:lang w:val="fr-BE"/>
        </w:rPr>
        <w:t xml:space="preserve">Gendarmerie Nationale Française, in France – [public </w:t>
      </w:r>
      <w:proofErr w:type="spellStart"/>
      <w:r w:rsidRPr="00AF2930">
        <w:rPr>
          <w:lang w:val="fr-BE"/>
        </w:rPr>
        <w:t>sector</w:t>
      </w:r>
      <w:proofErr w:type="spellEnd"/>
      <w:r w:rsidRPr="00AF2930">
        <w:rPr>
          <w:lang w:val="fr-BE"/>
        </w:rPr>
        <w:t>]</w:t>
      </w:r>
    </w:p>
    <w:p w14:paraId="5647561A" w14:textId="77777777" w:rsidR="00AF2930" w:rsidRPr="00AF2930" w:rsidRDefault="00AF2930" w:rsidP="00AF2930">
      <w:pPr>
        <w:pStyle w:val="Mainparagraph"/>
        <w:numPr>
          <w:ilvl w:val="0"/>
          <w:numId w:val="82"/>
        </w:numPr>
        <w:rPr>
          <w:lang w:val="fr-BE"/>
        </w:rPr>
      </w:pPr>
      <w:r w:rsidRPr="00AF2930">
        <w:rPr>
          <w:lang w:val="fr-BE"/>
        </w:rPr>
        <w:t>Direction Générale des Finances Publiques, in France (</w:t>
      </w:r>
      <w:proofErr w:type="spellStart"/>
      <w:r w:rsidRPr="00AF2930">
        <w:rPr>
          <w:lang w:val="fr-BE"/>
        </w:rPr>
        <w:t>DGFiP</w:t>
      </w:r>
      <w:proofErr w:type="spellEnd"/>
      <w:r w:rsidRPr="00AF2930">
        <w:rPr>
          <w:lang w:val="fr-BE"/>
        </w:rPr>
        <w:t xml:space="preserve">) – [public </w:t>
      </w:r>
      <w:proofErr w:type="spellStart"/>
      <w:r w:rsidRPr="00AF2930">
        <w:rPr>
          <w:lang w:val="fr-BE"/>
        </w:rPr>
        <w:t>sector</w:t>
      </w:r>
      <w:proofErr w:type="spellEnd"/>
      <w:r w:rsidRPr="00AF2930">
        <w:rPr>
          <w:lang w:val="fr-BE"/>
        </w:rPr>
        <w:t>]</w:t>
      </w:r>
    </w:p>
    <w:p w14:paraId="09BF0395" w14:textId="77777777" w:rsidR="00AF2930" w:rsidRPr="00AF2930" w:rsidRDefault="00AF2930" w:rsidP="00AF2930">
      <w:pPr>
        <w:pStyle w:val="Mainparagraph"/>
        <w:numPr>
          <w:ilvl w:val="0"/>
          <w:numId w:val="82"/>
        </w:numPr>
        <w:rPr>
          <w:lang w:val="fr-BE"/>
        </w:rPr>
      </w:pPr>
      <w:r w:rsidRPr="00AF2930">
        <w:rPr>
          <w:lang w:val="fr-BE"/>
        </w:rPr>
        <w:t xml:space="preserve">Université Catholique de Louvain, in </w:t>
      </w:r>
      <w:proofErr w:type="spellStart"/>
      <w:r w:rsidRPr="00AF2930">
        <w:rPr>
          <w:lang w:val="fr-BE"/>
        </w:rPr>
        <w:t>Belgium</w:t>
      </w:r>
      <w:proofErr w:type="spellEnd"/>
      <w:r w:rsidRPr="00AF2930">
        <w:rPr>
          <w:lang w:val="fr-BE"/>
        </w:rPr>
        <w:t xml:space="preserve"> (UCL) – [public </w:t>
      </w:r>
      <w:proofErr w:type="spellStart"/>
      <w:r w:rsidRPr="00AF2930">
        <w:rPr>
          <w:lang w:val="fr-BE"/>
        </w:rPr>
        <w:t>sector</w:t>
      </w:r>
      <w:proofErr w:type="spellEnd"/>
      <w:r w:rsidRPr="00AF2930">
        <w:rPr>
          <w:lang w:val="fr-BE"/>
        </w:rPr>
        <w:t>]</w:t>
      </w:r>
    </w:p>
    <w:p w14:paraId="7FF92053" w14:textId="77777777" w:rsidR="00AF2930" w:rsidRPr="00AF2930" w:rsidRDefault="00AF2930" w:rsidP="00AF2930">
      <w:pPr>
        <w:pStyle w:val="Mainparagraph"/>
        <w:numPr>
          <w:ilvl w:val="0"/>
          <w:numId w:val="82"/>
        </w:numPr>
        <w:rPr>
          <w:lang w:val="fr-BE"/>
        </w:rPr>
      </w:pPr>
      <w:r w:rsidRPr="00AF2930">
        <w:rPr>
          <w:lang w:val="fr-BE"/>
        </w:rPr>
        <w:t xml:space="preserve">INRIA – [public </w:t>
      </w:r>
      <w:proofErr w:type="spellStart"/>
      <w:r w:rsidRPr="00AF2930">
        <w:rPr>
          <w:lang w:val="fr-BE"/>
        </w:rPr>
        <w:t>sector</w:t>
      </w:r>
      <w:proofErr w:type="spellEnd"/>
      <w:r w:rsidRPr="00AF2930">
        <w:rPr>
          <w:lang w:val="fr-BE"/>
        </w:rPr>
        <w:t>]</w:t>
      </w:r>
    </w:p>
    <w:p w14:paraId="135A0F02" w14:textId="77777777" w:rsidR="00AF2930" w:rsidRPr="00AF2930" w:rsidRDefault="00AF2930" w:rsidP="00AF2930">
      <w:pPr>
        <w:pStyle w:val="Mainparagraph"/>
        <w:numPr>
          <w:ilvl w:val="0"/>
          <w:numId w:val="82"/>
        </w:numPr>
      </w:pPr>
      <w:r w:rsidRPr="00AF2930">
        <w:t>Alter Way, in France – [private sector]</w:t>
      </w:r>
    </w:p>
    <w:p w14:paraId="00FE8723" w14:textId="77777777" w:rsidR="00AF2930" w:rsidRPr="00AF2930" w:rsidRDefault="00AF2930" w:rsidP="00AF2930">
      <w:pPr>
        <w:pStyle w:val="Mainparagraph"/>
        <w:numPr>
          <w:ilvl w:val="0"/>
          <w:numId w:val="82"/>
        </w:numPr>
        <w:rPr>
          <w:lang w:val="fr-BE"/>
        </w:rPr>
      </w:pPr>
      <w:r w:rsidRPr="00AF2930">
        <w:rPr>
          <w:lang w:val="fr-BE"/>
        </w:rPr>
        <w:t xml:space="preserve">Commission Logiciel Libre </w:t>
      </w:r>
      <w:proofErr w:type="spellStart"/>
      <w:r w:rsidRPr="00AF2930">
        <w:rPr>
          <w:lang w:val="fr-BE"/>
        </w:rPr>
        <w:t>Libertis</w:t>
      </w:r>
      <w:proofErr w:type="spellEnd"/>
      <w:r w:rsidRPr="00AF2930">
        <w:rPr>
          <w:lang w:val="fr-BE"/>
        </w:rPr>
        <w:t>, in France – [</w:t>
      </w:r>
      <w:proofErr w:type="spellStart"/>
      <w:r w:rsidRPr="00AF2930">
        <w:rPr>
          <w:lang w:val="fr-BE"/>
        </w:rPr>
        <w:t>private</w:t>
      </w:r>
      <w:proofErr w:type="spellEnd"/>
      <w:r w:rsidRPr="00AF2930">
        <w:rPr>
          <w:lang w:val="fr-BE"/>
        </w:rPr>
        <w:t xml:space="preserve"> </w:t>
      </w:r>
      <w:proofErr w:type="spellStart"/>
      <w:r w:rsidRPr="00AF2930">
        <w:rPr>
          <w:lang w:val="fr-BE"/>
        </w:rPr>
        <w:t>sector</w:t>
      </w:r>
      <w:proofErr w:type="spellEnd"/>
      <w:r w:rsidRPr="00AF2930">
        <w:rPr>
          <w:lang w:val="fr-BE"/>
        </w:rPr>
        <w:t>]</w:t>
      </w:r>
    </w:p>
    <w:p w14:paraId="3F93012A" w14:textId="77777777" w:rsidR="00AF2930" w:rsidRPr="00AF2930" w:rsidRDefault="00AF2930" w:rsidP="00AF2930">
      <w:pPr>
        <w:pStyle w:val="Mainparagraph"/>
        <w:numPr>
          <w:ilvl w:val="0"/>
          <w:numId w:val="82"/>
        </w:numPr>
      </w:pPr>
      <w:r w:rsidRPr="00AF2930">
        <w:t>Estonian Free and Open-Source Software Association, in Estonia (</w:t>
      </w:r>
      <w:proofErr w:type="spellStart"/>
      <w:r w:rsidRPr="00AF2930">
        <w:t>Alvatal</w:t>
      </w:r>
      <w:proofErr w:type="spellEnd"/>
      <w:r w:rsidRPr="00AF2930">
        <w:t>) – [association]</w:t>
      </w:r>
    </w:p>
    <w:p w14:paraId="7FA98F29" w14:textId="77777777" w:rsidR="00AF2930" w:rsidRDefault="00AF2930" w:rsidP="00AF2930">
      <w:pPr>
        <w:pStyle w:val="Mainparagraph"/>
        <w:numPr>
          <w:ilvl w:val="0"/>
          <w:numId w:val="82"/>
        </w:numPr>
      </w:pPr>
      <w:proofErr w:type="spellStart"/>
      <w:r w:rsidRPr="00AF2930">
        <w:t>Flexera</w:t>
      </w:r>
      <w:proofErr w:type="spellEnd"/>
      <w:r w:rsidRPr="00AF2930">
        <w:rPr>
          <w:vertAlign w:val="superscript"/>
        </w:rPr>
        <w:footnoteReference w:id="3"/>
      </w:r>
      <w:r w:rsidRPr="00AF2930">
        <w:t xml:space="preserve"> – [private sector]</w:t>
      </w:r>
    </w:p>
    <w:p w14:paraId="0729D57A" w14:textId="067989D6" w:rsidR="00AF2930" w:rsidRDefault="00AF2930" w:rsidP="00AF2930">
      <w:pPr>
        <w:pStyle w:val="Mainparagraph"/>
        <w:numPr>
          <w:ilvl w:val="0"/>
          <w:numId w:val="82"/>
        </w:numPr>
      </w:pPr>
      <w:r w:rsidRPr="00AF2930">
        <w:t>BearingPoint</w:t>
      </w:r>
      <w:r w:rsidRPr="00AF2930">
        <w:rPr>
          <w:vertAlign w:val="superscript"/>
        </w:rPr>
        <w:footnoteReference w:id="4"/>
      </w:r>
      <w:r w:rsidRPr="00AF2930">
        <w:t xml:space="preserve"> – [private sector].</w:t>
      </w:r>
    </w:p>
    <w:p w14:paraId="7D90CE47" w14:textId="45E2022F" w:rsidR="00FC3E71" w:rsidRPr="00A53B9F" w:rsidRDefault="00FC3E71" w:rsidP="00FC3E71">
      <w:pPr>
        <w:pStyle w:val="Mainparagraph"/>
      </w:pPr>
      <w:r>
        <w:lastRenderedPageBreak/>
        <w:t>The next section provides a summary of the IPR findings coming out of this Task 3.</w:t>
      </w:r>
    </w:p>
    <w:p w14:paraId="153DA296" w14:textId="77777777" w:rsidR="000A55EA" w:rsidRPr="00A53B9F" w:rsidRDefault="000A55EA" w:rsidP="00A556A4">
      <w:pPr>
        <w:pStyle w:val="Text1"/>
      </w:pPr>
    </w:p>
    <w:p w14:paraId="635E76B9" w14:textId="6C0084F2" w:rsidR="00973E4E" w:rsidRPr="00A53B9F" w:rsidRDefault="00FF3DC2" w:rsidP="00FF3DC2">
      <w:pPr>
        <w:pStyle w:val="Heading3"/>
      </w:pPr>
      <w:bookmarkStart w:id="56" w:name="_Toc27747866"/>
      <w:bookmarkStart w:id="57" w:name="_Toc38976437"/>
      <w:r>
        <w:t xml:space="preserve">BEST PRACTICES, IPR </w:t>
      </w:r>
      <w:r w:rsidR="00973E4E" w:rsidRPr="00A53B9F">
        <w:t>FINDINGS SUMMARY</w:t>
      </w:r>
      <w:bookmarkEnd w:id="56"/>
      <w:bookmarkEnd w:id="57"/>
    </w:p>
    <w:p w14:paraId="39FD79BD" w14:textId="38CEADDE" w:rsidR="00973E4E" w:rsidRPr="00A53B9F" w:rsidRDefault="00973E4E" w:rsidP="00973E4E">
      <w:pPr>
        <w:pStyle w:val="Text1"/>
      </w:pPr>
      <w:r w:rsidRPr="00A53B9F">
        <w:t xml:space="preserve">This section intends to summarise the findings for the final report.  </w:t>
      </w:r>
      <w:proofErr w:type="gramStart"/>
      <w:r w:rsidRPr="00A53B9F">
        <w:t>Basically, the</w:t>
      </w:r>
      <w:proofErr w:type="gramEnd"/>
      <w:r w:rsidRPr="00A53B9F">
        <w:t xml:space="preserve"> current study allows the Contractor to summarise the findings </w:t>
      </w:r>
      <w:r w:rsidR="00DD5EF9">
        <w:t>as follows</w:t>
      </w:r>
      <w:r w:rsidRPr="00A53B9F">
        <w:t>:</w:t>
      </w:r>
    </w:p>
    <w:p w14:paraId="4C341C07" w14:textId="0D1E7FD1" w:rsidR="00973E4E" w:rsidRPr="00A53B9F" w:rsidRDefault="00973E4E" w:rsidP="006D0882">
      <w:pPr>
        <w:pStyle w:val="Text1"/>
        <w:numPr>
          <w:ilvl w:val="0"/>
          <w:numId w:val="40"/>
        </w:numPr>
      </w:pPr>
      <w:r w:rsidRPr="00A53B9F">
        <w:t>Most organisations and individuals are well aware of</w:t>
      </w:r>
      <w:r w:rsidR="00DD5EF9">
        <w:t xml:space="preserve"> the</w:t>
      </w:r>
      <w:r w:rsidRPr="00A53B9F">
        <w:t xml:space="preserve"> licencing aspects of open source software thanks to the publication of handbooks: the guidelines provided by </w:t>
      </w:r>
      <w:r w:rsidR="000E1B16">
        <w:t>such</w:t>
      </w:r>
      <w:r w:rsidR="000E1B16" w:rsidRPr="00A53B9F">
        <w:t xml:space="preserve"> </w:t>
      </w:r>
      <w:r w:rsidRPr="00A53B9F">
        <w:t>handbooks should be more closely followed by organisations and result in the implementation of</w:t>
      </w:r>
      <w:r w:rsidR="00A92D9E">
        <w:t xml:space="preserve"> a</w:t>
      </w:r>
      <w:r w:rsidRPr="00A53B9F">
        <w:t xml:space="preserve"> </w:t>
      </w:r>
      <w:proofErr w:type="gramStart"/>
      <w:r w:rsidRPr="00A53B9F">
        <w:t xml:space="preserve">real </w:t>
      </w:r>
      <w:r w:rsidR="000E1B16">
        <w:t xml:space="preserve"> </w:t>
      </w:r>
      <w:r w:rsidRPr="00A53B9F">
        <w:t>governance</w:t>
      </w:r>
      <w:proofErr w:type="gramEnd"/>
      <w:r w:rsidRPr="00A53B9F">
        <w:t xml:space="preserve"> </w:t>
      </w:r>
      <w:r w:rsidR="000E1B16">
        <w:t xml:space="preserve">solution in terms </w:t>
      </w:r>
      <w:r w:rsidRPr="00A53B9F">
        <w:t>policies, risk assessment, charts, processes, procedures, legal compliance,</w:t>
      </w:r>
      <w:r w:rsidR="000E1B16">
        <w:t xml:space="preserve"> etc</w:t>
      </w:r>
      <w:r w:rsidRPr="00A53B9F">
        <w:t>.</w:t>
      </w:r>
    </w:p>
    <w:p w14:paraId="0624269E" w14:textId="33438545" w:rsidR="00973E4E" w:rsidRPr="00A53B9F" w:rsidRDefault="00973E4E" w:rsidP="006D0882">
      <w:pPr>
        <w:pStyle w:val="Text1"/>
        <w:numPr>
          <w:ilvl w:val="0"/>
          <w:numId w:val="40"/>
        </w:numPr>
      </w:pPr>
      <w:proofErr w:type="gramStart"/>
      <w:r w:rsidRPr="00544899">
        <w:t>Current status</w:t>
      </w:r>
      <w:proofErr w:type="gramEnd"/>
      <w:r w:rsidR="004C6227">
        <w:t xml:space="preserve"> of best practices with IPR</w:t>
      </w:r>
      <w:r w:rsidRPr="00A53B9F">
        <w:t xml:space="preserve"> reflects a global lack of knowledge from the </w:t>
      </w:r>
      <w:r w:rsidR="00C3340C">
        <w:t>o</w:t>
      </w:r>
      <w:r w:rsidRPr="00A53B9F">
        <w:t xml:space="preserve">pen </w:t>
      </w:r>
      <w:r w:rsidR="00C3340C">
        <w:t>s</w:t>
      </w:r>
      <w:r w:rsidRPr="00A53B9F">
        <w:t xml:space="preserve">ource </w:t>
      </w:r>
      <w:r w:rsidR="00C3340C">
        <w:t>s</w:t>
      </w:r>
      <w:r w:rsidRPr="00A53B9F">
        <w:t>oftware leaders in the field of IPR.</w:t>
      </w:r>
    </w:p>
    <w:p w14:paraId="33EA285B" w14:textId="7322B0F2" w:rsidR="00973E4E" w:rsidRPr="00A53B9F" w:rsidRDefault="00973E4E" w:rsidP="006D0882">
      <w:pPr>
        <w:pStyle w:val="Text1"/>
        <w:numPr>
          <w:ilvl w:val="0"/>
          <w:numId w:val="40"/>
        </w:numPr>
      </w:pPr>
      <w:r w:rsidRPr="00A53B9F">
        <w:t xml:space="preserve">Demand for support in the field of intellectual property will increase as </w:t>
      </w:r>
      <w:r w:rsidR="000E1B16">
        <w:t xml:space="preserve">the </w:t>
      </w:r>
      <w:r w:rsidRPr="00A53B9F">
        <w:t>legal problems arise</w:t>
      </w:r>
      <w:r w:rsidR="000E1B16">
        <w:t xml:space="preserve"> </w:t>
      </w:r>
      <w:r w:rsidR="00507AAC">
        <w:t>initially</w:t>
      </w:r>
      <w:r w:rsidRPr="00A53B9F">
        <w:t>.</w:t>
      </w:r>
    </w:p>
    <w:p w14:paraId="391B044D" w14:textId="77777777" w:rsidR="00973E4E" w:rsidRPr="00A53B9F" w:rsidRDefault="00973E4E" w:rsidP="006D0882">
      <w:pPr>
        <w:pStyle w:val="Text1"/>
        <w:numPr>
          <w:ilvl w:val="0"/>
          <w:numId w:val="40"/>
        </w:numPr>
      </w:pPr>
      <w:proofErr w:type="gramStart"/>
      <w:r w:rsidRPr="00A53B9F">
        <w:t>There is a strong investment in open source software products from the public sector, especially research institutes that wish to establish a business model.</w:t>
      </w:r>
      <w:proofErr w:type="gramEnd"/>
    </w:p>
    <w:p w14:paraId="5C80BE42" w14:textId="62FDDC02" w:rsidR="00973E4E" w:rsidRPr="00A53B9F" w:rsidRDefault="00973E4E" w:rsidP="006D0882">
      <w:pPr>
        <w:pStyle w:val="Text1"/>
        <w:numPr>
          <w:ilvl w:val="0"/>
          <w:numId w:val="40"/>
        </w:numPr>
      </w:pPr>
      <w:r w:rsidRPr="00A53B9F">
        <w:t xml:space="preserve">There is a real need to manage the licencing aspect of the open source software.  This </w:t>
      </w:r>
      <w:proofErr w:type="gramStart"/>
      <w:r w:rsidRPr="00A53B9F">
        <w:t>is reinforced</w:t>
      </w:r>
      <w:proofErr w:type="gramEnd"/>
      <w:r w:rsidRPr="00A53B9F">
        <w:t xml:space="preserve"> by the fact that open source software and proprietary software now coexist </w:t>
      </w:r>
      <w:r w:rsidR="00507AAC">
        <w:t>in the</w:t>
      </w:r>
      <w:r w:rsidRPr="00A53B9F">
        <w:t xml:space="preserve"> software</w:t>
      </w:r>
      <w:r w:rsidR="00507AAC">
        <w:t xml:space="preserve"> market</w:t>
      </w:r>
      <w:r w:rsidRPr="00A53B9F">
        <w:t>.</w:t>
      </w:r>
    </w:p>
    <w:p w14:paraId="520FE455" w14:textId="257D189A" w:rsidR="00973E4E" w:rsidRPr="00A53B9F" w:rsidRDefault="00973E4E" w:rsidP="006D0882">
      <w:pPr>
        <w:pStyle w:val="Text1"/>
        <w:numPr>
          <w:ilvl w:val="0"/>
          <w:numId w:val="40"/>
        </w:numPr>
      </w:pPr>
      <w:r w:rsidRPr="00A53B9F">
        <w:t>Open source software appears as an easy and non-expensive alternative to proprietary software but there are “hidden” costs related to intellectual property and licence complianc</w:t>
      </w:r>
      <w:r w:rsidR="00507AAC">
        <w:t>y</w:t>
      </w:r>
      <w:r w:rsidRPr="00A53B9F">
        <w:t xml:space="preserve">. </w:t>
      </w:r>
    </w:p>
    <w:p w14:paraId="46B78278" w14:textId="03E01BB4" w:rsidR="00973E4E" w:rsidRPr="00A53B9F" w:rsidRDefault="00973E4E" w:rsidP="006D0882">
      <w:pPr>
        <w:pStyle w:val="Text1"/>
        <w:numPr>
          <w:ilvl w:val="0"/>
          <w:numId w:val="40"/>
        </w:numPr>
      </w:pPr>
      <w:r w:rsidRPr="00A53B9F">
        <w:t xml:space="preserve">Some events reveal the importance of the GPL (General Public Licence) that appear as an implicit contract between the two parties (referring to the </w:t>
      </w:r>
      <w:proofErr w:type="spellStart"/>
      <w:r w:rsidRPr="00A53B9F">
        <w:t>Artifex</w:t>
      </w:r>
      <w:proofErr w:type="spellEnd"/>
      <w:r w:rsidRPr="00A53B9F">
        <w:t xml:space="preserve"> V. </w:t>
      </w:r>
      <w:proofErr w:type="spellStart"/>
      <w:r w:rsidRPr="00A53B9F">
        <w:t>Hancom</w:t>
      </w:r>
      <w:proofErr w:type="spellEnd"/>
      <w:r w:rsidRPr="00A53B9F">
        <w:t xml:space="preserve"> decision)</w:t>
      </w:r>
      <w:r w:rsidRPr="00A53B9F">
        <w:rPr>
          <w:rStyle w:val="FootnoteReference"/>
        </w:rPr>
        <w:footnoteReference w:id="5"/>
      </w:r>
      <w:r w:rsidRPr="00A53B9F">
        <w:t>.</w:t>
      </w:r>
    </w:p>
    <w:p w14:paraId="09151D86" w14:textId="692AFAAC" w:rsidR="00973E4E" w:rsidRPr="00A53B9F" w:rsidRDefault="00973E4E" w:rsidP="006D0882">
      <w:pPr>
        <w:pStyle w:val="Text1"/>
        <w:numPr>
          <w:ilvl w:val="0"/>
          <w:numId w:val="40"/>
        </w:numPr>
      </w:pPr>
      <w:r w:rsidRPr="00A53B9F">
        <w:t>The Contractor identifies a global need for a</w:t>
      </w:r>
      <w:r w:rsidR="00470640">
        <w:t>n</w:t>
      </w:r>
      <w:r w:rsidRPr="00A53B9F">
        <w:t xml:space="preserve"> IPR/</w:t>
      </w:r>
      <w:r w:rsidR="0039077F" w:rsidRPr="0039077F">
        <w:t xml:space="preserve"> </w:t>
      </w:r>
      <w:r w:rsidR="0039077F">
        <w:t xml:space="preserve">open </w:t>
      </w:r>
      <w:proofErr w:type="gramStart"/>
      <w:r w:rsidR="0039077F">
        <w:t>source software</w:t>
      </w:r>
      <w:r w:rsidRPr="00A53B9F">
        <w:t xml:space="preserve"> work methodology</w:t>
      </w:r>
      <w:proofErr w:type="gramEnd"/>
      <w:r w:rsidRPr="00A53B9F">
        <w:t xml:space="preserve"> integrating properly the role of juridical institutions.</w:t>
      </w:r>
    </w:p>
    <w:p w14:paraId="06507EB5" w14:textId="6884F88F" w:rsidR="00973E4E" w:rsidRDefault="00973E4E" w:rsidP="006D0882">
      <w:pPr>
        <w:pStyle w:val="Text1"/>
        <w:numPr>
          <w:ilvl w:val="0"/>
          <w:numId w:val="40"/>
        </w:numPr>
      </w:pPr>
      <w:r w:rsidRPr="00A53B9F">
        <w:t xml:space="preserve">Globally, </w:t>
      </w:r>
      <w:r w:rsidR="00470640">
        <w:t xml:space="preserve">the </w:t>
      </w:r>
      <w:r w:rsidRPr="00A53B9F">
        <w:t>European Commission has a maturity level that is comparable to most of</w:t>
      </w:r>
      <w:r w:rsidR="00470640">
        <w:t xml:space="preserve"> the</w:t>
      </w:r>
      <w:r w:rsidRPr="00A53B9F">
        <w:t xml:space="preserve"> public and private </w:t>
      </w:r>
      <w:r w:rsidR="0020506D">
        <w:t>leaders in this field</w:t>
      </w:r>
      <w:r w:rsidRPr="00A53B9F">
        <w:t>.  However, considering the current state of recent actions as pointed</w:t>
      </w:r>
      <w:r w:rsidR="0020506D">
        <w:t xml:space="preserve"> out</w:t>
      </w:r>
      <w:r w:rsidRPr="00A53B9F">
        <w:t xml:space="preserve"> in this study, it is important to pursue </w:t>
      </w:r>
      <w:r w:rsidR="0020506D">
        <w:t xml:space="preserve">an </w:t>
      </w:r>
      <w:r w:rsidRPr="00A53B9F">
        <w:t>evolution</w:t>
      </w:r>
      <w:r w:rsidR="0020506D">
        <w:t xml:space="preserve"> of maturity</w:t>
      </w:r>
      <w:r w:rsidRPr="00A53B9F">
        <w:t xml:space="preserve"> through a </w:t>
      </w:r>
      <w:r>
        <w:t>continuous improvement process.</w:t>
      </w:r>
    </w:p>
    <w:p w14:paraId="65D373E7" w14:textId="3622EC73" w:rsidR="00774581" w:rsidRDefault="00774581" w:rsidP="00774581">
      <w:pPr>
        <w:pStyle w:val="Heading2"/>
      </w:pPr>
      <w:bookmarkStart w:id="58" w:name="_Toc38976438"/>
      <w:r>
        <w:t>IT SUPPORT BEST PRACTICES</w:t>
      </w:r>
      <w:bookmarkEnd w:id="58"/>
    </w:p>
    <w:p w14:paraId="04C0E79A" w14:textId="1E48E1AF" w:rsidR="00774581" w:rsidRDefault="00B83262" w:rsidP="00B83262">
      <w:pPr>
        <w:pStyle w:val="Heading3"/>
      </w:pPr>
      <w:bookmarkStart w:id="59" w:name="_Toc38976439"/>
      <w:r w:rsidRPr="00B83262">
        <w:t>Introduction</w:t>
      </w:r>
      <w:bookmarkEnd w:id="59"/>
    </w:p>
    <w:p w14:paraId="6A85607F" w14:textId="7A327289" w:rsidR="00AF2930" w:rsidRPr="00AF2930" w:rsidRDefault="00AF2930" w:rsidP="00AF2930">
      <w:pPr>
        <w:pStyle w:val="Text3"/>
      </w:pPr>
      <w:r>
        <w:t xml:space="preserve">This section of the study relates to Task 7 of the </w:t>
      </w:r>
      <w:r w:rsidR="00F17783">
        <w:t>EU-FOSSA 2</w:t>
      </w:r>
      <w:r>
        <w:t xml:space="preserve"> study also known under the name</w:t>
      </w:r>
      <w:r w:rsidRPr="00AF2930">
        <w:t xml:space="preserve"> “Task 7:Study the market for leaders and best practices in software and system support”.</w:t>
      </w:r>
      <w:r>
        <w:t xml:space="preserve">  This task aimed to </w:t>
      </w:r>
      <w:r w:rsidRPr="00AF2930">
        <w:t>gather a set of observations raised from interviews of public organisations, private companies or associations that are very active in the field of open source</w:t>
      </w:r>
      <w:r w:rsidR="00323817">
        <w:t>, such</w:t>
      </w:r>
      <w:r w:rsidRPr="00AF2930">
        <w:t xml:space="preserve"> as:</w:t>
      </w:r>
    </w:p>
    <w:p w14:paraId="19D3E8A4" w14:textId="77777777" w:rsidR="00AF2930" w:rsidRPr="00AF2930" w:rsidRDefault="00AF2930" w:rsidP="00AF2930">
      <w:pPr>
        <w:pStyle w:val="Text3"/>
        <w:numPr>
          <w:ilvl w:val="0"/>
          <w:numId w:val="81"/>
        </w:numPr>
      </w:pPr>
      <w:r w:rsidRPr="00AF2930">
        <w:t>integrators and users;</w:t>
      </w:r>
    </w:p>
    <w:p w14:paraId="7190A2C2" w14:textId="77777777" w:rsidR="00AF2930" w:rsidRPr="00AF2930" w:rsidRDefault="00AF2930" w:rsidP="00AF2930">
      <w:pPr>
        <w:pStyle w:val="Text3"/>
        <w:numPr>
          <w:ilvl w:val="0"/>
          <w:numId w:val="81"/>
        </w:numPr>
      </w:pPr>
      <w:r w:rsidRPr="00AF2930">
        <w:t>in-house solutions developers;</w:t>
      </w:r>
    </w:p>
    <w:p w14:paraId="54C0DBBE" w14:textId="77777777" w:rsidR="00AF2930" w:rsidRPr="00AF2930" w:rsidRDefault="00AF2930" w:rsidP="00AF2930">
      <w:pPr>
        <w:pStyle w:val="Text3"/>
        <w:numPr>
          <w:ilvl w:val="0"/>
          <w:numId w:val="81"/>
        </w:numPr>
      </w:pPr>
      <w:r w:rsidRPr="00AF2930">
        <w:t>editors;</w:t>
      </w:r>
    </w:p>
    <w:p w14:paraId="05BAFE30" w14:textId="50406ABA" w:rsidR="00AF2930" w:rsidRPr="00AF2930" w:rsidRDefault="004C6227" w:rsidP="00AF2930">
      <w:pPr>
        <w:pStyle w:val="Text3"/>
        <w:numPr>
          <w:ilvl w:val="0"/>
          <w:numId w:val="81"/>
        </w:numPr>
      </w:pPr>
      <w:r>
        <w:t>organisations promoting</w:t>
      </w:r>
      <w:r w:rsidR="00AF2930" w:rsidRPr="00AF2930">
        <w:t xml:space="preserve"> free and open software;</w:t>
      </w:r>
    </w:p>
    <w:p w14:paraId="71B63C12" w14:textId="77777777" w:rsidR="00AF2930" w:rsidRPr="00AF2930" w:rsidRDefault="00AF2930" w:rsidP="00AF2930">
      <w:pPr>
        <w:pStyle w:val="Text3"/>
        <w:numPr>
          <w:ilvl w:val="0"/>
          <w:numId w:val="81"/>
        </w:numPr>
      </w:pPr>
      <w:proofErr w:type="gramStart"/>
      <w:r w:rsidRPr="00AF2930">
        <w:t>or</w:t>
      </w:r>
      <w:proofErr w:type="gramEnd"/>
      <w:r w:rsidRPr="00AF2930">
        <w:t xml:space="preserve"> a mix of some profiles mentioned above.</w:t>
      </w:r>
    </w:p>
    <w:p w14:paraId="772B6710" w14:textId="7F30FF0A" w:rsidR="00AF2930" w:rsidRPr="00AF2930" w:rsidRDefault="00AF2930" w:rsidP="00AF2930">
      <w:pPr>
        <w:pStyle w:val="Text3"/>
      </w:pPr>
      <w:r w:rsidRPr="00AF2930">
        <w:lastRenderedPageBreak/>
        <w:t xml:space="preserve">The </w:t>
      </w:r>
      <w:r w:rsidR="00323817">
        <w:t>best</w:t>
      </w:r>
      <w:r w:rsidR="00323817" w:rsidRPr="00AF2930">
        <w:t xml:space="preserve"> </w:t>
      </w:r>
      <w:r w:rsidRPr="00AF2930">
        <w:t>practices and experiences collected through th</w:t>
      </w:r>
      <w:r w:rsidR="00323817">
        <w:t>e</w:t>
      </w:r>
      <w:r w:rsidRPr="00AF2930">
        <w:t xml:space="preserve">se interviews </w:t>
      </w:r>
      <w:proofErr w:type="gramStart"/>
      <w:r>
        <w:t>have been</w:t>
      </w:r>
      <w:r w:rsidRPr="00AF2930">
        <w:t xml:space="preserve"> placed</w:t>
      </w:r>
      <w:proofErr w:type="gramEnd"/>
      <w:r w:rsidRPr="00AF2930">
        <w:t xml:space="preserve"> in perspective with several of the issues and expectations that </w:t>
      </w:r>
      <w:r w:rsidR="00323817">
        <w:t xml:space="preserve">have </w:t>
      </w:r>
      <w:r>
        <w:t>been</w:t>
      </w:r>
      <w:r w:rsidRPr="00AF2930">
        <w:t xml:space="preserve"> raised from the </w:t>
      </w:r>
      <w:r w:rsidR="00323817">
        <w:t xml:space="preserve">participants of this survey with the </w:t>
      </w:r>
      <w:r w:rsidRPr="00AF2930">
        <w:t>European institutions.</w:t>
      </w:r>
    </w:p>
    <w:p w14:paraId="2A67808D" w14:textId="3ED619CA" w:rsidR="00AF2930" w:rsidRPr="00AF2930" w:rsidRDefault="00AF2930" w:rsidP="00AF2930">
      <w:pPr>
        <w:pStyle w:val="Text3"/>
      </w:pPr>
      <w:r w:rsidRPr="00AF2930">
        <w:t xml:space="preserve">Furthermore, several interviews </w:t>
      </w:r>
      <w:proofErr w:type="gramStart"/>
      <w:r w:rsidRPr="00AF2930">
        <w:t>have been conducted</w:t>
      </w:r>
      <w:proofErr w:type="gramEnd"/>
      <w:r w:rsidRPr="00AF2930">
        <w:t xml:space="preserve"> with public or private entities that act</w:t>
      </w:r>
      <w:r w:rsidR="00F915CB">
        <w:t>ed</w:t>
      </w:r>
      <w:r w:rsidRPr="00AF2930">
        <w:t xml:space="preserve"> as a leader in the</w:t>
      </w:r>
      <w:r w:rsidR="00F915CB">
        <w:t>ir</w:t>
      </w:r>
      <w:r w:rsidRPr="00AF2930">
        <w:t xml:space="preserve"> field </w:t>
      </w:r>
      <w:r w:rsidR="00F915CB">
        <w:t>within the</w:t>
      </w:r>
      <w:r w:rsidR="00F915CB" w:rsidRPr="00AF2930">
        <w:t xml:space="preserve"> </w:t>
      </w:r>
      <w:r w:rsidRPr="00AF2930">
        <w:t>open source software</w:t>
      </w:r>
      <w:r w:rsidR="00F915CB">
        <w:t xml:space="preserve"> domain, namely</w:t>
      </w:r>
      <w:r w:rsidRPr="00AF2930">
        <w:t>:</w:t>
      </w:r>
    </w:p>
    <w:p w14:paraId="5FBB6EFF" w14:textId="62DAD126" w:rsidR="00AF2930" w:rsidRPr="00AF2930" w:rsidRDefault="00AF2930" w:rsidP="00AF2930">
      <w:pPr>
        <w:pStyle w:val="Text3"/>
        <w:numPr>
          <w:ilvl w:val="0"/>
          <w:numId w:val="82"/>
        </w:numPr>
      </w:pPr>
      <w:r w:rsidRPr="00AF2930">
        <w:t xml:space="preserve">innovators, advisers and </w:t>
      </w:r>
      <w:r w:rsidR="004C6227">
        <w:t xml:space="preserve">organisation recognised as a </w:t>
      </w:r>
      <w:r w:rsidRPr="00AF2930">
        <w:t>reference</w:t>
      </w:r>
      <w:r w:rsidR="0020506D">
        <w:t>, or as</w:t>
      </w:r>
    </w:p>
    <w:p w14:paraId="349E1B4F" w14:textId="7F967F16" w:rsidR="00AF2930" w:rsidRPr="00AF2930" w:rsidRDefault="00AF2930" w:rsidP="00AF2930">
      <w:pPr>
        <w:pStyle w:val="Text3"/>
        <w:numPr>
          <w:ilvl w:val="0"/>
          <w:numId w:val="82"/>
        </w:numPr>
      </w:pPr>
      <w:proofErr w:type="gramStart"/>
      <w:r w:rsidRPr="00AF2930">
        <w:t>intensive</w:t>
      </w:r>
      <w:proofErr w:type="gramEnd"/>
      <w:r w:rsidRPr="00AF2930">
        <w:t xml:space="preserve"> users and integrators of solutions aiming to replace the proprietary software use.</w:t>
      </w:r>
    </w:p>
    <w:p w14:paraId="308A640A" w14:textId="77777777" w:rsidR="00AF2930" w:rsidRPr="00AF2930" w:rsidRDefault="00AF2930" w:rsidP="00AF2930">
      <w:pPr>
        <w:pStyle w:val="Text3"/>
      </w:pPr>
      <w:r w:rsidRPr="00AF2930">
        <w:t xml:space="preserve">The selection of those entities </w:t>
      </w:r>
      <w:proofErr w:type="gramStart"/>
      <w:r w:rsidRPr="00AF2930">
        <w:t>was made</w:t>
      </w:r>
      <w:proofErr w:type="gramEnd"/>
      <w:r w:rsidRPr="00AF2930">
        <w:t xml:space="preserve"> after consultation with the client and in co-operation with the client.</w:t>
      </w:r>
    </w:p>
    <w:p w14:paraId="482CB244" w14:textId="2A007043" w:rsidR="00AF2930" w:rsidRPr="00AF2930" w:rsidRDefault="00AF2930" w:rsidP="00AF2930">
      <w:pPr>
        <w:pStyle w:val="Text3"/>
      </w:pPr>
      <w:r w:rsidRPr="00AF2930">
        <w:t xml:space="preserve">The </w:t>
      </w:r>
      <w:r w:rsidR="004C6227" w:rsidRPr="00CC3D47">
        <w:t xml:space="preserve">organisations </w:t>
      </w:r>
      <w:r w:rsidRPr="00AF2930">
        <w:t>that have part</w:t>
      </w:r>
      <w:r w:rsidR="0020506D">
        <w:t xml:space="preserve">icipated in this study </w:t>
      </w:r>
      <w:proofErr w:type="gramStart"/>
      <w:r w:rsidRPr="00AF2930">
        <w:t>are listed</w:t>
      </w:r>
      <w:proofErr w:type="gramEnd"/>
      <w:r w:rsidRPr="00AF2930">
        <w:t xml:space="preserve"> below:</w:t>
      </w:r>
    </w:p>
    <w:p w14:paraId="75BFC459" w14:textId="77777777" w:rsidR="00AF2930" w:rsidRPr="00AF2930" w:rsidRDefault="00AF2930" w:rsidP="00AF2930">
      <w:pPr>
        <w:pStyle w:val="Text3"/>
        <w:numPr>
          <w:ilvl w:val="0"/>
          <w:numId w:val="82"/>
        </w:numPr>
        <w:rPr>
          <w:lang w:val="fr-BE"/>
        </w:rPr>
      </w:pPr>
      <w:r w:rsidRPr="00AF2930">
        <w:rPr>
          <w:lang w:val="fr-BE"/>
        </w:rPr>
        <w:t xml:space="preserve">Gendarmerie Nationale Française, in </w:t>
      </w:r>
      <w:proofErr w:type="gramStart"/>
      <w:r w:rsidRPr="00AF2930">
        <w:rPr>
          <w:lang w:val="fr-BE"/>
        </w:rPr>
        <w:t>France  -</w:t>
      </w:r>
      <w:proofErr w:type="gramEnd"/>
      <w:r w:rsidRPr="00AF2930">
        <w:rPr>
          <w:lang w:val="fr-BE"/>
        </w:rPr>
        <w:t xml:space="preserve">  [public </w:t>
      </w:r>
      <w:proofErr w:type="spellStart"/>
      <w:r w:rsidRPr="00AF2930">
        <w:rPr>
          <w:lang w:val="fr-BE"/>
        </w:rPr>
        <w:t>sector</w:t>
      </w:r>
      <w:proofErr w:type="spellEnd"/>
      <w:r w:rsidRPr="00AF2930">
        <w:rPr>
          <w:lang w:val="fr-BE"/>
        </w:rPr>
        <w:t>]</w:t>
      </w:r>
    </w:p>
    <w:p w14:paraId="58DC8EE1" w14:textId="77777777" w:rsidR="00AF2930" w:rsidRPr="00AF2930" w:rsidRDefault="00AF2930" w:rsidP="00AF2930">
      <w:pPr>
        <w:pStyle w:val="Text3"/>
        <w:numPr>
          <w:ilvl w:val="0"/>
          <w:numId w:val="82"/>
        </w:numPr>
        <w:rPr>
          <w:lang w:val="fr-BE"/>
        </w:rPr>
      </w:pPr>
      <w:r w:rsidRPr="00AF2930">
        <w:rPr>
          <w:lang w:val="fr-BE"/>
        </w:rPr>
        <w:t>Direction Générale des Finances Publiques, in France (</w:t>
      </w:r>
      <w:proofErr w:type="spellStart"/>
      <w:proofErr w:type="gramStart"/>
      <w:r w:rsidRPr="00AF2930">
        <w:rPr>
          <w:lang w:val="fr-BE"/>
        </w:rPr>
        <w:t>DGFiP</w:t>
      </w:r>
      <w:proofErr w:type="spellEnd"/>
      <w:r w:rsidRPr="00AF2930">
        <w:rPr>
          <w:lang w:val="fr-BE"/>
        </w:rPr>
        <w:t>)  -</w:t>
      </w:r>
      <w:proofErr w:type="gramEnd"/>
      <w:r w:rsidRPr="00AF2930">
        <w:rPr>
          <w:lang w:val="fr-BE"/>
        </w:rPr>
        <w:t xml:space="preserve">  [public </w:t>
      </w:r>
      <w:proofErr w:type="spellStart"/>
      <w:r w:rsidRPr="00AF2930">
        <w:rPr>
          <w:lang w:val="fr-BE"/>
        </w:rPr>
        <w:t>sector</w:t>
      </w:r>
      <w:proofErr w:type="spellEnd"/>
      <w:r w:rsidRPr="00AF2930">
        <w:rPr>
          <w:lang w:val="fr-BE"/>
        </w:rPr>
        <w:t>]</w:t>
      </w:r>
    </w:p>
    <w:p w14:paraId="20623405" w14:textId="77777777" w:rsidR="00AF2930" w:rsidRPr="00AF2930" w:rsidRDefault="00AF2930" w:rsidP="00AF2930">
      <w:pPr>
        <w:pStyle w:val="Text3"/>
        <w:numPr>
          <w:ilvl w:val="0"/>
          <w:numId w:val="82"/>
        </w:numPr>
        <w:rPr>
          <w:lang w:val="fr-BE"/>
        </w:rPr>
      </w:pPr>
      <w:r w:rsidRPr="00AF2930">
        <w:rPr>
          <w:lang w:val="fr-BE"/>
        </w:rPr>
        <w:t xml:space="preserve">Université Catholique de Louvain, in </w:t>
      </w:r>
      <w:proofErr w:type="spellStart"/>
      <w:r w:rsidRPr="00AF2930">
        <w:rPr>
          <w:lang w:val="fr-BE"/>
        </w:rPr>
        <w:t>Belgium</w:t>
      </w:r>
      <w:proofErr w:type="spellEnd"/>
      <w:r w:rsidRPr="00AF2930">
        <w:rPr>
          <w:lang w:val="fr-BE"/>
        </w:rPr>
        <w:t xml:space="preserve"> (</w:t>
      </w:r>
      <w:proofErr w:type="gramStart"/>
      <w:r w:rsidRPr="00AF2930">
        <w:rPr>
          <w:lang w:val="fr-BE"/>
        </w:rPr>
        <w:t>UCL)  -</w:t>
      </w:r>
      <w:proofErr w:type="gramEnd"/>
      <w:r w:rsidRPr="00AF2930">
        <w:rPr>
          <w:lang w:val="fr-BE"/>
        </w:rPr>
        <w:t xml:space="preserve">  [public </w:t>
      </w:r>
      <w:proofErr w:type="spellStart"/>
      <w:r w:rsidRPr="00AF2930">
        <w:rPr>
          <w:lang w:val="fr-BE"/>
        </w:rPr>
        <w:t>sector</w:t>
      </w:r>
      <w:proofErr w:type="spellEnd"/>
      <w:r w:rsidRPr="00AF2930">
        <w:rPr>
          <w:lang w:val="fr-BE"/>
        </w:rPr>
        <w:t>]</w:t>
      </w:r>
    </w:p>
    <w:p w14:paraId="727254F7" w14:textId="77777777" w:rsidR="00AF2930" w:rsidRPr="00AF2930" w:rsidRDefault="00AF2930" w:rsidP="00AF2930">
      <w:pPr>
        <w:pStyle w:val="Text3"/>
        <w:numPr>
          <w:ilvl w:val="0"/>
          <w:numId w:val="82"/>
        </w:numPr>
        <w:rPr>
          <w:lang w:val="en-US"/>
        </w:rPr>
      </w:pPr>
      <w:r w:rsidRPr="00AF2930">
        <w:t>Alter Way, in France -  [private sector]</w:t>
      </w:r>
    </w:p>
    <w:p w14:paraId="27328DEE" w14:textId="77777777" w:rsidR="00AF2930" w:rsidRPr="00AF2930" w:rsidRDefault="00AF2930" w:rsidP="00AF2930">
      <w:pPr>
        <w:pStyle w:val="Text3"/>
        <w:numPr>
          <w:ilvl w:val="0"/>
          <w:numId w:val="82"/>
        </w:numPr>
        <w:rPr>
          <w:lang w:val="fr-BE"/>
        </w:rPr>
      </w:pPr>
      <w:r w:rsidRPr="00AF2930">
        <w:rPr>
          <w:lang w:val="fr-BE"/>
        </w:rPr>
        <w:t xml:space="preserve">Commission Logiciel Libre </w:t>
      </w:r>
      <w:proofErr w:type="spellStart"/>
      <w:r w:rsidRPr="00AF2930">
        <w:rPr>
          <w:lang w:val="fr-BE"/>
        </w:rPr>
        <w:t>Libertis</w:t>
      </w:r>
      <w:proofErr w:type="spellEnd"/>
      <w:r w:rsidRPr="00AF2930">
        <w:rPr>
          <w:lang w:val="fr-BE"/>
        </w:rPr>
        <w:t xml:space="preserve">, in France </w:t>
      </w:r>
      <w:proofErr w:type="gramStart"/>
      <w:r w:rsidRPr="00AF2930">
        <w:rPr>
          <w:lang w:val="fr-BE"/>
        </w:rPr>
        <w:t>-  [</w:t>
      </w:r>
      <w:proofErr w:type="spellStart"/>
      <w:proofErr w:type="gramEnd"/>
      <w:r w:rsidRPr="00AF2930">
        <w:rPr>
          <w:lang w:val="fr-BE"/>
        </w:rPr>
        <w:t>private</w:t>
      </w:r>
      <w:proofErr w:type="spellEnd"/>
      <w:r w:rsidRPr="00AF2930">
        <w:rPr>
          <w:lang w:val="fr-BE"/>
        </w:rPr>
        <w:t xml:space="preserve"> </w:t>
      </w:r>
      <w:proofErr w:type="spellStart"/>
      <w:r w:rsidRPr="00AF2930">
        <w:rPr>
          <w:lang w:val="fr-BE"/>
        </w:rPr>
        <w:t>sector</w:t>
      </w:r>
      <w:proofErr w:type="spellEnd"/>
      <w:r w:rsidRPr="00AF2930">
        <w:rPr>
          <w:lang w:val="fr-BE"/>
        </w:rPr>
        <w:t>]</w:t>
      </w:r>
    </w:p>
    <w:p w14:paraId="597BA339" w14:textId="77777777" w:rsidR="00AF2930" w:rsidRPr="00AF2930" w:rsidRDefault="00AF2930" w:rsidP="00AF2930">
      <w:pPr>
        <w:pStyle w:val="Text3"/>
        <w:numPr>
          <w:ilvl w:val="0"/>
          <w:numId w:val="82"/>
        </w:numPr>
        <w:rPr>
          <w:lang w:val="en-US"/>
        </w:rPr>
      </w:pPr>
      <w:r w:rsidRPr="00AF2930">
        <w:rPr>
          <w:lang w:val="en-US"/>
        </w:rPr>
        <w:t>Estonian Free and Open-Source Software Association, in Estonia (</w:t>
      </w:r>
      <w:proofErr w:type="spellStart"/>
      <w:r w:rsidRPr="00AF2930">
        <w:t>Alvatal</w:t>
      </w:r>
      <w:proofErr w:type="spellEnd"/>
      <w:r w:rsidRPr="00AF2930">
        <w:t>)  -  [association]</w:t>
      </w:r>
    </w:p>
    <w:p w14:paraId="6D06A70D" w14:textId="16526CBF" w:rsidR="00B83262" w:rsidRPr="00AF2930" w:rsidRDefault="00AF2930" w:rsidP="00B83262">
      <w:pPr>
        <w:pStyle w:val="Text3"/>
        <w:rPr>
          <w:lang w:val="en-US"/>
        </w:rPr>
      </w:pPr>
      <w:r>
        <w:rPr>
          <w:lang w:val="en-US"/>
        </w:rPr>
        <w:t>The next section provides a summary of th</w:t>
      </w:r>
      <w:r w:rsidR="00D2736B">
        <w:rPr>
          <w:lang w:val="en-US"/>
        </w:rPr>
        <w:t>e best</w:t>
      </w:r>
      <w:r>
        <w:rPr>
          <w:lang w:val="en-US"/>
        </w:rPr>
        <w:t xml:space="preserve"> practices </w:t>
      </w:r>
      <w:r w:rsidR="00D2736B">
        <w:rPr>
          <w:lang w:val="en-US"/>
        </w:rPr>
        <w:t xml:space="preserve">for IT Support </w:t>
      </w:r>
      <w:r>
        <w:rPr>
          <w:lang w:val="en-US"/>
        </w:rPr>
        <w:t>findings.</w:t>
      </w:r>
    </w:p>
    <w:p w14:paraId="414E1E9B" w14:textId="77777777" w:rsidR="00B83262" w:rsidRPr="00B83262" w:rsidRDefault="00B83262" w:rsidP="00B83262">
      <w:pPr>
        <w:pStyle w:val="Text3"/>
      </w:pPr>
    </w:p>
    <w:p w14:paraId="7781BE7B" w14:textId="7E7D0C2C" w:rsidR="00774581" w:rsidRDefault="00774581" w:rsidP="00774581">
      <w:pPr>
        <w:pStyle w:val="Heading3"/>
      </w:pPr>
      <w:bookmarkStart w:id="60" w:name="_Toc27663119"/>
      <w:bookmarkStart w:id="61" w:name="_Toc38976440"/>
      <w:r>
        <w:t xml:space="preserve">IT SUPPORT BEST PRACTICES </w:t>
      </w:r>
      <w:r w:rsidRPr="004D0783">
        <w:t>FINDINGS SUMMARY</w:t>
      </w:r>
      <w:bookmarkEnd w:id="60"/>
      <w:bookmarkEnd w:id="61"/>
    </w:p>
    <w:p w14:paraId="47757616" w14:textId="33C34BB7" w:rsidR="00774581" w:rsidRDefault="00774581" w:rsidP="006D0882">
      <w:pPr>
        <w:pStyle w:val="Text1"/>
        <w:numPr>
          <w:ilvl w:val="0"/>
          <w:numId w:val="50"/>
        </w:numPr>
        <w:rPr>
          <w:lang w:val="en-US"/>
        </w:rPr>
      </w:pPr>
      <w:proofErr w:type="gramStart"/>
      <w:r>
        <w:rPr>
          <w:lang w:val="en-US"/>
        </w:rPr>
        <w:t xml:space="preserve">It has been recommended by various external </w:t>
      </w:r>
      <w:r w:rsidR="0039077F">
        <w:t>open source software</w:t>
      </w:r>
      <w:r>
        <w:rPr>
          <w:lang w:val="en-US"/>
        </w:rPr>
        <w:t xml:space="preserve"> leaders</w:t>
      </w:r>
      <w:proofErr w:type="gramEnd"/>
      <w:r>
        <w:rPr>
          <w:lang w:val="en-US"/>
        </w:rPr>
        <w:t xml:space="preserve">, in order to </w:t>
      </w:r>
      <w:r w:rsidRPr="00F82C57">
        <w:rPr>
          <w:lang w:val="en-US"/>
        </w:rPr>
        <w:t>increas</w:t>
      </w:r>
      <w:r>
        <w:rPr>
          <w:lang w:val="en-US"/>
        </w:rPr>
        <w:t>e the</w:t>
      </w:r>
      <w:r w:rsidRPr="00F82C57">
        <w:rPr>
          <w:lang w:val="en-US"/>
        </w:rPr>
        <w:t xml:space="preserve"> use of open source solutions</w:t>
      </w:r>
      <w:r>
        <w:rPr>
          <w:lang w:val="en-US"/>
        </w:rPr>
        <w:t xml:space="preserve"> inside large organizations, to </w:t>
      </w:r>
      <w:r w:rsidR="00CC585B">
        <w:rPr>
          <w:lang w:val="en-US"/>
        </w:rPr>
        <w:t xml:space="preserve">avoid big-bang transitions from proprietary to open source software and to </w:t>
      </w:r>
      <w:r>
        <w:rPr>
          <w:lang w:val="en-US"/>
        </w:rPr>
        <w:t>favor</w:t>
      </w:r>
      <w:r w:rsidRPr="00F82C57">
        <w:rPr>
          <w:lang w:val="en-US"/>
        </w:rPr>
        <w:t xml:space="preserve"> smooth transition</w:t>
      </w:r>
      <w:r>
        <w:rPr>
          <w:lang w:val="en-US"/>
        </w:rPr>
        <w:t>s</w:t>
      </w:r>
      <w:r w:rsidRPr="00F82C57">
        <w:rPr>
          <w:lang w:val="en-US"/>
        </w:rPr>
        <w:t>.</w:t>
      </w:r>
    </w:p>
    <w:p w14:paraId="003FF826" w14:textId="020B7C73" w:rsidR="00774581" w:rsidRPr="00F82C57" w:rsidRDefault="00787952" w:rsidP="00774581">
      <w:pPr>
        <w:pStyle w:val="Text1"/>
        <w:ind w:left="720"/>
        <w:rPr>
          <w:lang w:val="en-US"/>
        </w:rPr>
      </w:pPr>
      <w:r>
        <w:rPr>
          <w:lang w:val="en-US"/>
        </w:rPr>
        <w:t xml:space="preserve">This implies </w:t>
      </w:r>
      <w:r w:rsidR="00774581">
        <w:rPr>
          <w:lang w:val="en-US"/>
        </w:rPr>
        <w:t>that s</w:t>
      </w:r>
      <w:r w:rsidR="00774581" w:rsidRPr="00F82C57">
        <w:rPr>
          <w:lang w:val="en-US"/>
        </w:rPr>
        <w:t>everal transition stages</w:t>
      </w:r>
      <w:r w:rsidR="00774581">
        <w:rPr>
          <w:lang w:val="en-US"/>
        </w:rPr>
        <w:t xml:space="preserve"> would be necessary</w:t>
      </w:r>
      <w:r w:rsidR="00774581" w:rsidRPr="00F82C57">
        <w:rPr>
          <w:lang w:val="en-US"/>
        </w:rPr>
        <w:t xml:space="preserve">, </w:t>
      </w:r>
      <w:r>
        <w:rPr>
          <w:lang w:val="en-US"/>
        </w:rPr>
        <w:t>with each</w:t>
      </w:r>
      <w:r w:rsidR="00774581" w:rsidRPr="00F82C57">
        <w:rPr>
          <w:lang w:val="en-US"/>
        </w:rPr>
        <w:t xml:space="preserve"> aiming to </w:t>
      </w:r>
      <w:r w:rsidR="005D04B5">
        <w:rPr>
          <w:lang w:val="en-US"/>
        </w:rPr>
        <w:t>achieve</w:t>
      </w:r>
      <w:r w:rsidR="005D04B5" w:rsidRPr="00F82C57">
        <w:rPr>
          <w:lang w:val="en-US"/>
        </w:rPr>
        <w:t xml:space="preserve"> </w:t>
      </w:r>
      <w:r w:rsidR="005D04B5">
        <w:rPr>
          <w:lang w:val="en-US"/>
        </w:rPr>
        <w:t xml:space="preserve">a </w:t>
      </w:r>
      <w:r w:rsidR="00774581" w:rsidRPr="00F82C57">
        <w:rPr>
          <w:lang w:val="en-US"/>
        </w:rPr>
        <w:t>specific goal. Additionally</w:t>
      </w:r>
      <w:r w:rsidR="00774581">
        <w:rPr>
          <w:lang w:val="en-US"/>
        </w:rPr>
        <w:t>, in their opinion</w:t>
      </w:r>
      <w:r w:rsidR="00774581" w:rsidRPr="00F82C57">
        <w:rPr>
          <w:lang w:val="en-US"/>
        </w:rPr>
        <w:t xml:space="preserve">, the entire transition period </w:t>
      </w:r>
      <w:proofErr w:type="gramStart"/>
      <w:r w:rsidR="00774581" w:rsidRPr="00F82C57">
        <w:rPr>
          <w:lang w:val="en-US"/>
        </w:rPr>
        <w:t xml:space="preserve">should be </w:t>
      </w:r>
      <w:r w:rsidR="009A02A1">
        <w:rPr>
          <w:lang w:val="en-US"/>
        </w:rPr>
        <w:t>defined</w:t>
      </w:r>
      <w:proofErr w:type="gramEnd"/>
      <w:r w:rsidR="009A02A1" w:rsidRPr="00F82C57">
        <w:rPr>
          <w:lang w:val="en-US"/>
        </w:rPr>
        <w:t xml:space="preserve"> </w:t>
      </w:r>
      <w:r w:rsidR="00774581" w:rsidRPr="00F82C57">
        <w:rPr>
          <w:lang w:val="en-US"/>
        </w:rPr>
        <w:t xml:space="preserve">by the </w:t>
      </w:r>
      <w:r w:rsidR="009A02A1" w:rsidRPr="00F82C57">
        <w:rPr>
          <w:lang w:val="en-US"/>
        </w:rPr>
        <w:t>highest</w:t>
      </w:r>
      <w:r>
        <w:rPr>
          <w:lang w:val="en-US"/>
        </w:rPr>
        <w:t xml:space="preserve"> management </w:t>
      </w:r>
      <w:r w:rsidR="009A02A1" w:rsidRPr="00F82C57">
        <w:rPr>
          <w:lang w:val="en-US"/>
        </w:rPr>
        <w:t>level</w:t>
      </w:r>
      <w:r w:rsidR="009A02A1">
        <w:rPr>
          <w:lang w:val="en-US"/>
        </w:rPr>
        <w:t xml:space="preserve"> possible</w:t>
      </w:r>
      <w:r w:rsidR="00774581" w:rsidRPr="00F82C57">
        <w:rPr>
          <w:lang w:val="en-US"/>
        </w:rPr>
        <w:t>.</w:t>
      </w:r>
    </w:p>
    <w:p w14:paraId="311F683A" w14:textId="52B6299E" w:rsidR="00774581" w:rsidRPr="00467583" w:rsidRDefault="00774581" w:rsidP="006D0882">
      <w:pPr>
        <w:pStyle w:val="Text1"/>
        <w:numPr>
          <w:ilvl w:val="0"/>
          <w:numId w:val="50"/>
        </w:numPr>
        <w:rPr>
          <w:lang w:val="en-US"/>
        </w:rPr>
      </w:pPr>
      <w:r>
        <w:rPr>
          <w:lang w:val="en-US"/>
        </w:rPr>
        <w:t>Two aspects should be met together in order to successfully</w:t>
      </w:r>
      <w:r w:rsidR="005D04B5">
        <w:rPr>
          <w:lang w:val="en-US"/>
        </w:rPr>
        <w:t xml:space="preserve"> achieve</w:t>
      </w:r>
      <w:r>
        <w:rPr>
          <w:lang w:val="en-US"/>
        </w:rPr>
        <w:t xml:space="preserve"> the goal of increasing </w:t>
      </w:r>
      <w:r w:rsidR="0039077F">
        <w:t>open source software</w:t>
      </w:r>
      <w:r>
        <w:rPr>
          <w:lang w:val="en-US"/>
        </w:rPr>
        <w:t xml:space="preserve"> use </w:t>
      </w:r>
      <w:r w:rsidR="005D04B5">
        <w:rPr>
          <w:lang w:val="en-US"/>
        </w:rPr>
        <w:t xml:space="preserve">within </w:t>
      </w:r>
      <w:r>
        <w:rPr>
          <w:lang w:val="en-US"/>
        </w:rPr>
        <w:t>an organization:</w:t>
      </w:r>
    </w:p>
    <w:p w14:paraId="1CEE492C" w14:textId="3F89CE7D" w:rsidR="00774581" w:rsidRDefault="00774581" w:rsidP="006D0882">
      <w:pPr>
        <w:pStyle w:val="Text1"/>
        <w:numPr>
          <w:ilvl w:val="1"/>
          <w:numId w:val="50"/>
        </w:numPr>
        <w:rPr>
          <w:lang w:val="en-US"/>
        </w:rPr>
      </w:pPr>
      <w:r>
        <w:rPr>
          <w:lang w:val="en-US"/>
        </w:rPr>
        <w:t>the focus should be set on building cooperative platforms, interchanging points of views, getting a large adhesion of the whole staff and other collaboration practices around common objectives;</w:t>
      </w:r>
    </w:p>
    <w:p w14:paraId="7C79E583" w14:textId="7D3E9017" w:rsidR="00774581" w:rsidRDefault="00774581" w:rsidP="006D0882">
      <w:pPr>
        <w:pStyle w:val="Text1"/>
        <w:numPr>
          <w:ilvl w:val="1"/>
          <w:numId w:val="50"/>
        </w:numPr>
        <w:rPr>
          <w:lang w:val="en-US"/>
        </w:rPr>
      </w:pPr>
      <w:proofErr w:type="gramStart"/>
      <w:r>
        <w:rPr>
          <w:lang w:val="en-US"/>
        </w:rPr>
        <w:t>it</w:t>
      </w:r>
      <w:proofErr w:type="gramEnd"/>
      <w:r>
        <w:rPr>
          <w:lang w:val="en-US"/>
        </w:rPr>
        <w:t xml:space="preserve"> is important to elaborate a common strategy, narrowing</w:t>
      </w:r>
      <w:r w:rsidR="005D04B5">
        <w:rPr>
          <w:lang w:val="en-US"/>
        </w:rPr>
        <w:t xml:space="preserve"> down</w:t>
      </w:r>
      <w:r>
        <w:rPr>
          <w:lang w:val="en-US"/>
        </w:rPr>
        <w:t xml:space="preserve"> the possible choices, centralizing decisions through decisional </w:t>
      </w:r>
      <w:r w:rsidR="00787952">
        <w:rPr>
          <w:lang w:val="en-US"/>
        </w:rPr>
        <w:t>bodies</w:t>
      </w:r>
      <w:r>
        <w:rPr>
          <w:lang w:val="en-US"/>
        </w:rPr>
        <w:t xml:space="preserve"> and technical boards, supplying common catalogues and decisions tools as well as guidelines.</w:t>
      </w:r>
    </w:p>
    <w:p w14:paraId="6B66CC32" w14:textId="6AF524EB" w:rsidR="00774581" w:rsidRDefault="00774581" w:rsidP="006D0882">
      <w:pPr>
        <w:pStyle w:val="Text1"/>
        <w:numPr>
          <w:ilvl w:val="0"/>
          <w:numId w:val="50"/>
        </w:numPr>
        <w:rPr>
          <w:lang w:val="en-US"/>
        </w:rPr>
      </w:pPr>
      <w:r w:rsidRPr="009721FE">
        <w:rPr>
          <w:lang w:val="en-US"/>
        </w:rPr>
        <w:t xml:space="preserve">The non-EC </w:t>
      </w:r>
      <w:r w:rsidR="0039077F">
        <w:t>open source software</w:t>
      </w:r>
      <w:r>
        <w:rPr>
          <w:lang w:val="en-US"/>
        </w:rPr>
        <w:t xml:space="preserve"> leaders interviewed have underlined some of the key success factors that would ease the adoption and maintenance of free and open source solutions. </w:t>
      </w:r>
      <w:r w:rsidR="001F11CB">
        <w:rPr>
          <w:lang w:val="en-US"/>
        </w:rPr>
        <w:t xml:space="preserve">These </w:t>
      </w:r>
      <w:r>
        <w:rPr>
          <w:lang w:val="en-US"/>
        </w:rPr>
        <w:t xml:space="preserve">key success factors could be </w:t>
      </w:r>
      <w:r w:rsidR="001F11CB">
        <w:rPr>
          <w:lang w:val="en-US"/>
        </w:rPr>
        <w:t xml:space="preserve">articulated </w:t>
      </w:r>
      <w:r>
        <w:rPr>
          <w:lang w:val="en-US"/>
        </w:rPr>
        <w:t>as follows:</w:t>
      </w:r>
    </w:p>
    <w:p w14:paraId="61B492DF" w14:textId="4EED32A4" w:rsidR="00774581" w:rsidRDefault="001F11CB" w:rsidP="006D0882">
      <w:pPr>
        <w:pStyle w:val="Text1"/>
        <w:numPr>
          <w:ilvl w:val="1"/>
          <w:numId w:val="50"/>
        </w:numPr>
        <w:rPr>
          <w:lang w:val="en-US"/>
        </w:rPr>
      </w:pPr>
      <w:r>
        <w:rPr>
          <w:lang w:val="en-US"/>
        </w:rPr>
        <w:t xml:space="preserve">investment </w:t>
      </w:r>
      <w:r w:rsidR="00774581">
        <w:rPr>
          <w:lang w:val="en-US"/>
        </w:rPr>
        <w:t>in human resources more than in equipment;</w:t>
      </w:r>
    </w:p>
    <w:p w14:paraId="677366D3" w14:textId="68FDF15A" w:rsidR="00774581" w:rsidRDefault="00774581" w:rsidP="006D0882">
      <w:pPr>
        <w:pStyle w:val="Text1"/>
        <w:numPr>
          <w:ilvl w:val="1"/>
          <w:numId w:val="50"/>
        </w:numPr>
        <w:rPr>
          <w:lang w:val="en-US"/>
        </w:rPr>
      </w:pPr>
      <w:r>
        <w:rPr>
          <w:lang w:val="en-US"/>
        </w:rPr>
        <w:t xml:space="preserve">performing continuous updates of the </w:t>
      </w:r>
      <w:r w:rsidR="001F11CB">
        <w:rPr>
          <w:lang w:val="en-US"/>
        </w:rPr>
        <w:t xml:space="preserve">implemented or integrated </w:t>
      </w:r>
      <w:r>
        <w:rPr>
          <w:lang w:val="en-US"/>
        </w:rPr>
        <w:t>solutions</w:t>
      </w:r>
    </w:p>
    <w:p w14:paraId="513CA97B" w14:textId="77777777" w:rsidR="00774581" w:rsidRDefault="00774581" w:rsidP="006D0882">
      <w:pPr>
        <w:pStyle w:val="Text1"/>
        <w:numPr>
          <w:ilvl w:val="1"/>
          <w:numId w:val="50"/>
        </w:numPr>
        <w:rPr>
          <w:lang w:val="en-US"/>
        </w:rPr>
      </w:pPr>
      <w:r>
        <w:rPr>
          <w:lang w:val="en-US"/>
        </w:rPr>
        <w:t>replacing some of the IT equipment, if necessary, in order to better fit with the needs related to the new solutions adopted;</w:t>
      </w:r>
    </w:p>
    <w:p w14:paraId="1F3EC50D" w14:textId="77777777" w:rsidR="00774581" w:rsidRDefault="00774581" w:rsidP="006D0882">
      <w:pPr>
        <w:pStyle w:val="Text1"/>
        <w:numPr>
          <w:ilvl w:val="1"/>
          <w:numId w:val="50"/>
        </w:numPr>
        <w:rPr>
          <w:lang w:val="en-US"/>
        </w:rPr>
      </w:pPr>
      <w:r>
        <w:rPr>
          <w:lang w:val="en-US"/>
        </w:rPr>
        <w:t>allowing gentle transitions, when necessary, by operating side by side for a while the old and the new solution;</w:t>
      </w:r>
    </w:p>
    <w:p w14:paraId="461A56BE" w14:textId="54B95940" w:rsidR="00774581" w:rsidRDefault="00774581" w:rsidP="006D0882">
      <w:pPr>
        <w:pStyle w:val="Text1"/>
        <w:numPr>
          <w:ilvl w:val="1"/>
          <w:numId w:val="50"/>
        </w:numPr>
        <w:rPr>
          <w:lang w:val="en-US"/>
        </w:rPr>
      </w:pPr>
      <w:r>
        <w:rPr>
          <w:lang w:val="en-US"/>
        </w:rPr>
        <w:t xml:space="preserve">raise the awareness of the end users, by supplying </w:t>
      </w:r>
      <w:r w:rsidR="00CC585B">
        <w:rPr>
          <w:lang w:val="en-US"/>
        </w:rPr>
        <w:t xml:space="preserve">ad-hoc </w:t>
      </w:r>
      <w:r>
        <w:rPr>
          <w:lang w:val="en-US"/>
        </w:rPr>
        <w:t>trainings when necessary;</w:t>
      </w:r>
    </w:p>
    <w:p w14:paraId="7B7E9AC0" w14:textId="69FF6A46" w:rsidR="00774581" w:rsidRDefault="00774581" w:rsidP="006D0882">
      <w:pPr>
        <w:pStyle w:val="Text1"/>
        <w:numPr>
          <w:ilvl w:val="1"/>
          <w:numId w:val="50"/>
        </w:numPr>
        <w:rPr>
          <w:lang w:val="en-US"/>
        </w:rPr>
      </w:pPr>
      <w:r>
        <w:rPr>
          <w:lang w:val="en-US"/>
        </w:rPr>
        <w:lastRenderedPageBreak/>
        <w:t xml:space="preserve">gather the whole organizations’ staff around the </w:t>
      </w:r>
      <w:r w:rsidR="0039077F">
        <w:t>open source software</w:t>
      </w:r>
      <w:r>
        <w:rPr>
          <w:lang w:val="en-US"/>
        </w:rPr>
        <w:t xml:space="preserve"> transition;</w:t>
      </w:r>
    </w:p>
    <w:p w14:paraId="4303AEE3" w14:textId="4FA8DFCA" w:rsidR="00774581" w:rsidRDefault="00774581" w:rsidP="006D0882">
      <w:pPr>
        <w:pStyle w:val="Text1"/>
        <w:numPr>
          <w:ilvl w:val="1"/>
          <w:numId w:val="50"/>
        </w:numPr>
        <w:rPr>
          <w:lang w:val="en-US"/>
        </w:rPr>
      </w:pPr>
      <w:r>
        <w:rPr>
          <w:lang w:val="en-US"/>
        </w:rPr>
        <w:t xml:space="preserve">Involve the end users when building </w:t>
      </w:r>
      <w:r w:rsidR="0039077F">
        <w:t>open source software</w:t>
      </w:r>
      <w:r>
        <w:rPr>
          <w:lang w:val="en-US"/>
        </w:rPr>
        <w:t xml:space="preserve"> solutions and collect their functional needs;</w:t>
      </w:r>
    </w:p>
    <w:p w14:paraId="7F590D1B" w14:textId="77777777" w:rsidR="00774581" w:rsidRDefault="00774581" w:rsidP="006D0882">
      <w:pPr>
        <w:pStyle w:val="Text1"/>
        <w:numPr>
          <w:ilvl w:val="1"/>
          <w:numId w:val="50"/>
        </w:numPr>
        <w:rPr>
          <w:lang w:val="en-US"/>
        </w:rPr>
      </w:pPr>
      <w:proofErr w:type="gramStart"/>
      <w:r>
        <w:rPr>
          <w:lang w:val="en-US"/>
        </w:rPr>
        <w:t>underline</w:t>
      </w:r>
      <w:proofErr w:type="gramEnd"/>
      <w:r>
        <w:rPr>
          <w:lang w:val="en-US"/>
        </w:rPr>
        <w:t xml:space="preserve"> potential gains related to the change, such as the possibility to reduce the budget.</w:t>
      </w:r>
    </w:p>
    <w:p w14:paraId="1658D26D" w14:textId="6757E4B0" w:rsidR="00774581" w:rsidRDefault="00774581" w:rsidP="006D0882">
      <w:pPr>
        <w:pStyle w:val="Text1"/>
        <w:numPr>
          <w:ilvl w:val="0"/>
          <w:numId w:val="50"/>
        </w:numPr>
        <w:rPr>
          <w:lang w:val="en-US"/>
        </w:rPr>
      </w:pPr>
      <w:r>
        <w:rPr>
          <w:lang w:val="en-US"/>
        </w:rPr>
        <w:t xml:space="preserve">What </w:t>
      </w:r>
      <w:r w:rsidR="0062454A">
        <w:rPr>
          <w:lang w:val="en-US"/>
        </w:rPr>
        <w:t xml:space="preserve">could </w:t>
      </w:r>
      <w:r>
        <w:rPr>
          <w:lang w:val="en-US"/>
        </w:rPr>
        <w:t>prevent some technical teams</w:t>
      </w:r>
      <w:r w:rsidR="0062454A">
        <w:rPr>
          <w:lang w:val="en-US"/>
        </w:rPr>
        <w:t xml:space="preserve">, </w:t>
      </w:r>
      <w:r>
        <w:rPr>
          <w:lang w:val="en-US"/>
        </w:rPr>
        <w:t>within European institutions</w:t>
      </w:r>
      <w:r w:rsidR="0062454A">
        <w:rPr>
          <w:lang w:val="en-US"/>
        </w:rPr>
        <w:t>,</w:t>
      </w:r>
      <w:r>
        <w:rPr>
          <w:lang w:val="en-US"/>
        </w:rPr>
        <w:t xml:space="preserve"> to use </w:t>
      </w:r>
      <w:r w:rsidR="0039077F">
        <w:t>source software</w:t>
      </w:r>
      <w:r>
        <w:rPr>
          <w:lang w:val="en-US"/>
        </w:rPr>
        <w:t xml:space="preserve"> solutions</w:t>
      </w:r>
      <w:r w:rsidR="0062454A">
        <w:rPr>
          <w:lang w:val="en-US"/>
        </w:rPr>
        <w:t xml:space="preserve"> more intensely</w:t>
      </w:r>
      <w:r>
        <w:rPr>
          <w:lang w:val="en-US"/>
        </w:rPr>
        <w:t xml:space="preserve"> is the fear of technical issues they could face and </w:t>
      </w:r>
      <w:r w:rsidR="0062454A">
        <w:rPr>
          <w:lang w:val="en-US"/>
        </w:rPr>
        <w:t xml:space="preserve">being unable to deal </w:t>
      </w:r>
      <w:proofErr w:type="gramStart"/>
      <w:r w:rsidR="0062454A">
        <w:rPr>
          <w:lang w:val="en-US"/>
        </w:rPr>
        <w:t>with</w:t>
      </w:r>
      <w:r>
        <w:rPr>
          <w:lang w:val="en-US"/>
        </w:rPr>
        <w:t>.</w:t>
      </w:r>
      <w:proofErr w:type="gramEnd"/>
    </w:p>
    <w:p w14:paraId="688D5EC3" w14:textId="77777777" w:rsidR="00774581" w:rsidRDefault="00774581" w:rsidP="00774581">
      <w:pPr>
        <w:pStyle w:val="Text1"/>
        <w:ind w:left="720"/>
        <w:rPr>
          <w:lang w:val="en-US"/>
        </w:rPr>
      </w:pPr>
      <w:r>
        <w:rPr>
          <w:lang w:val="en-US"/>
        </w:rPr>
        <w:t xml:space="preserve">This is the same reason why some organizations, like the Gendarmerie </w:t>
      </w:r>
      <w:proofErr w:type="spellStart"/>
      <w:r>
        <w:rPr>
          <w:lang w:val="en-US"/>
        </w:rPr>
        <w:t>Nationale</w:t>
      </w:r>
      <w:proofErr w:type="spellEnd"/>
      <w:r>
        <w:rPr>
          <w:lang w:val="en-US"/>
        </w:rPr>
        <w:t xml:space="preserve"> </w:t>
      </w:r>
      <w:proofErr w:type="spellStart"/>
      <w:r>
        <w:rPr>
          <w:lang w:val="en-US"/>
        </w:rPr>
        <w:t>Française</w:t>
      </w:r>
      <w:proofErr w:type="spellEnd"/>
      <w:r>
        <w:rPr>
          <w:lang w:val="en-US"/>
        </w:rPr>
        <w:t>, prefer to select mainstream solutions.</w:t>
      </w:r>
    </w:p>
    <w:p w14:paraId="12793D67" w14:textId="72440E47" w:rsidR="00774581" w:rsidRDefault="00774581" w:rsidP="006D0882">
      <w:pPr>
        <w:pStyle w:val="Text1"/>
        <w:numPr>
          <w:ilvl w:val="0"/>
          <w:numId w:val="50"/>
        </w:numPr>
      </w:pPr>
      <w:r>
        <w:t>Concerning interoperability issues and</w:t>
      </w:r>
      <w:r w:rsidR="00807CFB">
        <w:t xml:space="preserve"> the </w:t>
      </w:r>
      <w:r>
        <w:t xml:space="preserve">coexistence </w:t>
      </w:r>
      <w:r w:rsidR="009B706B">
        <w:t>between both</w:t>
      </w:r>
      <w:r w:rsidR="00807CFB">
        <w:t xml:space="preserve"> </w:t>
      </w:r>
      <w:r>
        <w:t>open source and proprietary product</w:t>
      </w:r>
      <w:r w:rsidR="00807CFB">
        <w:t>s</w:t>
      </w:r>
      <w:r>
        <w:t xml:space="preserve">, it has been raised through the interviews with non-EC entities that: </w:t>
      </w:r>
    </w:p>
    <w:p w14:paraId="503554BC" w14:textId="5859F7B3" w:rsidR="00774581" w:rsidRPr="00544899" w:rsidRDefault="00BC315F" w:rsidP="006D0882">
      <w:pPr>
        <w:pStyle w:val="Text1"/>
        <w:numPr>
          <w:ilvl w:val="1"/>
          <w:numId w:val="50"/>
        </w:numPr>
      </w:pPr>
      <w:proofErr w:type="gramStart"/>
      <w:r>
        <w:t>a</w:t>
      </w:r>
      <w:r w:rsidR="00787952" w:rsidRPr="00544899">
        <w:t>lthough</w:t>
      </w:r>
      <w:proofErr w:type="gramEnd"/>
      <w:r w:rsidR="00787952" w:rsidRPr="00544899">
        <w:t xml:space="preserve"> </w:t>
      </w:r>
      <w:r w:rsidR="00774581" w:rsidRPr="00544899">
        <w:t xml:space="preserve">the coexistence of Microsoft products with open source solutions </w:t>
      </w:r>
      <w:r w:rsidR="009B706B" w:rsidRPr="00544899">
        <w:t xml:space="preserve">are </w:t>
      </w:r>
      <w:r w:rsidR="00774581" w:rsidRPr="00544899">
        <w:t>easily feasible, it is not the case with Oracle and Google products</w:t>
      </w:r>
      <w:r w:rsidR="00774581" w:rsidRPr="00544899">
        <w:rPr>
          <w:rStyle w:val="FootnoteReference"/>
        </w:rPr>
        <w:footnoteReference w:id="6"/>
      </w:r>
      <w:r w:rsidR="00774581" w:rsidRPr="00544899">
        <w:t>.</w:t>
      </w:r>
    </w:p>
    <w:p w14:paraId="160503C7" w14:textId="71DAE1C3" w:rsidR="00774581" w:rsidRPr="00BC315F" w:rsidRDefault="00BC315F" w:rsidP="00BC315F">
      <w:pPr>
        <w:pStyle w:val="Text1"/>
        <w:numPr>
          <w:ilvl w:val="1"/>
          <w:numId w:val="50"/>
        </w:numPr>
      </w:pPr>
      <w:proofErr w:type="gramStart"/>
      <w:r>
        <w:t>s</w:t>
      </w:r>
      <w:r w:rsidR="00774581" w:rsidRPr="00BC315F">
        <w:t>ome</w:t>
      </w:r>
      <w:proofErr w:type="gramEnd"/>
      <w:r w:rsidR="00774581" w:rsidRPr="00BC315F">
        <w:t xml:space="preserve"> successful interoperable solutions with Firefox and SAP have been implemented</w:t>
      </w:r>
      <w:r w:rsidR="00774581" w:rsidRPr="00BC315F">
        <w:rPr>
          <w:rStyle w:val="FootnoteReference"/>
        </w:rPr>
        <w:footnoteReference w:id="7"/>
      </w:r>
      <w:r w:rsidR="00787952" w:rsidRPr="00BC315F">
        <w:t xml:space="preserve">, </w:t>
      </w:r>
      <w:r>
        <w:t>resulting in a</w:t>
      </w:r>
      <w:r w:rsidR="00774581" w:rsidRPr="00BC315F">
        <w:t xml:space="preserve"> multiplatform heavy client associated to a thin client compatible with W3C, able to interoperate with SAP. Such negotiations with big </w:t>
      </w:r>
      <w:r w:rsidR="00787952" w:rsidRPr="00BC315F">
        <w:t xml:space="preserve">solution </w:t>
      </w:r>
      <w:r w:rsidR="00774581" w:rsidRPr="00BC315F">
        <w:t xml:space="preserve">providers </w:t>
      </w:r>
      <w:proofErr w:type="gramStart"/>
      <w:r w:rsidR="00774581" w:rsidRPr="00BC315F">
        <w:t>are made</w:t>
      </w:r>
      <w:proofErr w:type="gramEnd"/>
      <w:r w:rsidR="00774581" w:rsidRPr="00BC315F">
        <w:t xml:space="preserve"> possible thanks </w:t>
      </w:r>
      <w:r w:rsidR="00787952" w:rsidRPr="00BC315F">
        <w:t xml:space="preserve">to </w:t>
      </w:r>
      <w:r w:rsidR="00774581" w:rsidRPr="00BC315F">
        <w:t xml:space="preserve">the </w:t>
      </w:r>
      <w:r w:rsidR="00787952" w:rsidRPr="00BC315F">
        <w:t xml:space="preserve">large </w:t>
      </w:r>
      <w:r w:rsidR="00774581" w:rsidRPr="00BC315F">
        <w:t>size of th</w:t>
      </w:r>
      <w:r>
        <w:t>e</w:t>
      </w:r>
      <w:r w:rsidR="00774581" w:rsidRPr="00BC315F">
        <w:t xml:space="preserve"> institution.</w:t>
      </w:r>
    </w:p>
    <w:p w14:paraId="596E96FF" w14:textId="77777777" w:rsidR="00774581" w:rsidRPr="003C1A32" w:rsidRDefault="00774581" w:rsidP="006D0882">
      <w:pPr>
        <w:pStyle w:val="Text1"/>
        <w:numPr>
          <w:ilvl w:val="1"/>
          <w:numId w:val="50"/>
        </w:numPr>
      </w:pPr>
      <w:proofErr w:type="gramStart"/>
      <w:r>
        <w:t>proprietary</w:t>
      </w:r>
      <w:proofErr w:type="gramEnd"/>
      <w:r>
        <w:t xml:space="preserve"> software can be integrated inside virtual machine</w:t>
      </w:r>
      <w:r>
        <w:rPr>
          <w:rStyle w:val="FootnoteReference"/>
        </w:rPr>
        <w:footnoteReference w:id="8"/>
      </w:r>
      <w:r>
        <w:t>.</w:t>
      </w:r>
    </w:p>
    <w:p w14:paraId="02A3AD33" w14:textId="77777777" w:rsidR="00774581" w:rsidRDefault="00774581" w:rsidP="006D0882">
      <w:pPr>
        <w:pStyle w:val="Text1"/>
        <w:numPr>
          <w:ilvl w:val="0"/>
          <w:numId w:val="50"/>
        </w:numPr>
        <w:rPr>
          <w:lang w:val="en-US"/>
        </w:rPr>
      </w:pPr>
      <w:r>
        <w:rPr>
          <w:lang w:val="en-US"/>
        </w:rPr>
        <w:t>Regarding the maintenance aspects, as much as possible:</w:t>
      </w:r>
    </w:p>
    <w:p w14:paraId="5C383AF8" w14:textId="5573673B" w:rsidR="00774581" w:rsidRDefault="00774581" w:rsidP="006D0882">
      <w:pPr>
        <w:pStyle w:val="Text1"/>
        <w:numPr>
          <w:ilvl w:val="1"/>
          <w:numId w:val="50"/>
        </w:numPr>
        <w:rPr>
          <w:lang w:val="en-US"/>
        </w:rPr>
      </w:pPr>
      <w:proofErr w:type="gramStart"/>
      <w:r>
        <w:rPr>
          <w:lang w:val="en-US"/>
        </w:rPr>
        <w:t>the</w:t>
      </w:r>
      <w:proofErr w:type="gramEnd"/>
      <w:r>
        <w:rPr>
          <w:lang w:val="en-US"/>
        </w:rPr>
        <w:t xml:space="preserve"> issues and costs related to maintenance aspects of an </w:t>
      </w:r>
      <w:r w:rsidR="0039077F">
        <w:t>open source software</w:t>
      </w:r>
      <w:r>
        <w:rPr>
          <w:lang w:val="en-US"/>
        </w:rPr>
        <w:t xml:space="preserve"> solution should be treated and assessed in the first stages of the decisional process. This means that aspects such as internal technical teams skills, background and know-how should influence the decisions relating to </w:t>
      </w:r>
      <w:r w:rsidR="00C763E9">
        <w:rPr>
          <w:lang w:val="en-US"/>
        </w:rPr>
        <w:t>the formulation of a</w:t>
      </w:r>
      <w:r>
        <w:rPr>
          <w:lang w:val="en-US"/>
        </w:rPr>
        <w:t xml:space="preserve"> maintenance services</w:t>
      </w:r>
      <w:r w:rsidR="00C763E9">
        <w:rPr>
          <w:lang w:val="en-US"/>
        </w:rPr>
        <w:t xml:space="preserve"> contract</w:t>
      </w:r>
      <w:r>
        <w:rPr>
          <w:lang w:val="en-US"/>
        </w:rPr>
        <w:t xml:space="preserve"> with external providers;</w:t>
      </w:r>
    </w:p>
    <w:p w14:paraId="743B13D6" w14:textId="4E3E9718" w:rsidR="00774581" w:rsidRDefault="00774581" w:rsidP="006D0882">
      <w:pPr>
        <w:pStyle w:val="Text1"/>
        <w:numPr>
          <w:ilvl w:val="1"/>
          <w:numId w:val="50"/>
        </w:numPr>
        <w:rPr>
          <w:lang w:val="en-US"/>
        </w:rPr>
      </w:pPr>
      <w:proofErr w:type="gramStart"/>
      <w:r>
        <w:rPr>
          <w:lang w:val="en-US"/>
        </w:rPr>
        <w:t>central</w:t>
      </w:r>
      <w:proofErr w:type="gramEnd"/>
      <w:r>
        <w:rPr>
          <w:lang w:val="en-US"/>
        </w:rPr>
        <w:t xml:space="preserve"> decisions should be taken concerning the </w:t>
      </w:r>
      <w:r w:rsidR="002B20DC">
        <w:rPr>
          <w:lang w:val="en-US"/>
        </w:rPr>
        <w:t xml:space="preserve">contractual formulation </w:t>
      </w:r>
      <w:r>
        <w:rPr>
          <w:lang w:val="en-US"/>
        </w:rPr>
        <w:t>and aspects of external maintenance services providers.</w:t>
      </w:r>
    </w:p>
    <w:p w14:paraId="1974DE1F" w14:textId="7E11A248" w:rsidR="00774581" w:rsidRPr="008970A8" w:rsidRDefault="00774581" w:rsidP="006D0882">
      <w:pPr>
        <w:pStyle w:val="Text1"/>
        <w:numPr>
          <w:ilvl w:val="1"/>
          <w:numId w:val="50"/>
        </w:numPr>
        <w:rPr>
          <w:lang w:val="en-US"/>
        </w:rPr>
      </w:pPr>
      <w:proofErr w:type="gramStart"/>
      <w:r>
        <w:rPr>
          <w:lang w:val="en-US"/>
        </w:rPr>
        <w:t>common</w:t>
      </w:r>
      <w:proofErr w:type="gramEnd"/>
      <w:r>
        <w:rPr>
          <w:lang w:val="en-US"/>
        </w:rPr>
        <w:t xml:space="preserve"> and streamlined procedures </w:t>
      </w:r>
      <w:r w:rsidR="002B20DC">
        <w:rPr>
          <w:lang w:val="en-US"/>
        </w:rPr>
        <w:t xml:space="preserve">need </w:t>
      </w:r>
      <w:r>
        <w:rPr>
          <w:lang w:val="en-US"/>
        </w:rPr>
        <w:t>to be applied</w:t>
      </w:r>
      <w:r w:rsidR="002B20DC">
        <w:rPr>
          <w:lang w:val="en-US"/>
        </w:rPr>
        <w:t>, drafted and described</w:t>
      </w:r>
      <w:r>
        <w:rPr>
          <w:lang w:val="en-US"/>
        </w:rPr>
        <w:t xml:space="preserve"> for bug fixing.</w:t>
      </w:r>
    </w:p>
    <w:p w14:paraId="74D5D296" w14:textId="3D092907" w:rsidR="00774581" w:rsidRDefault="00774581" w:rsidP="00774581">
      <w:pPr>
        <w:pStyle w:val="Text2"/>
        <w:rPr>
          <w:lang w:val="en-US"/>
        </w:rPr>
      </w:pPr>
    </w:p>
    <w:p w14:paraId="686DAB8D" w14:textId="77777777" w:rsidR="00774581" w:rsidRDefault="00774581" w:rsidP="001D1954">
      <w:pPr>
        <w:pStyle w:val="Text1"/>
      </w:pPr>
    </w:p>
    <w:p w14:paraId="3629EEBD" w14:textId="77777777" w:rsidR="00ED5DE3" w:rsidRDefault="00ED5DE3">
      <w:pPr>
        <w:spacing w:after="0"/>
        <w:jc w:val="left"/>
        <w:rPr>
          <w:b/>
          <w:smallCaps/>
          <w:sz w:val="28"/>
        </w:rPr>
      </w:pPr>
      <w:bookmarkStart w:id="62" w:name="_Toc29750257"/>
      <w:r>
        <w:br w:type="page"/>
      </w:r>
    </w:p>
    <w:p w14:paraId="72EC88DF" w14:textId="1A39CAE8" w:rsidR="00B9018D" w:rsidRDefault="00B9018D" w:rsidP="001D1954">
      <w:pPr>
        <w:pStyle w:val="Heading1"/>
      </w:pPr>
      <w:bookmarkStart w:id="63" w:name="_Toc38976441"/>
      <w:r>
        <w:lastRenderedPageBreak/>
        <w:t>STEP 3, THE WAY FORWARD</w:t>
      </w:r>
      <w:bookmarkEnd w:id="63"/>
    </w:p>
    <w:p w14:paraId="330E066C" w14:textId="6551A03A" w:rsidR="00B9018D" w:rsidRPr="00B9018D" w:rsidRDefault="00B9018D" w:rsidP="00B9018D">
      <w:pPr>
        <w:pStyle w:val="Heading2"/>
      </w:pPr>
      <w:bookmarkStart w:id="64" w:name="_Toc38976442"/>
      <w:r>
        <w:t>IPR WAY FORWARD</w:t>
      </w:r>
      <w:bookmarkEnd w:id="64"/>
    </w:p>
    <w:p w14:paraId="22E176F4" w14:textId="141C7295" w:rsidR="001D1954" w:rsidRDefault="00B83262" w:rsidP="003D6A8E">
      <w:pPr>
        <w:pStyle w:val="Heading3"/>
      </w:pPr>
      <w:bookmarkStart w:id="65" w:name="_Toc38976443"/>
      <w:bookmarkEnd w:id="62"/>
      <w:r>
        <w:t>Introduction</w:t>
      </w:r>
      <w:bookmarkEnd w:id="65"/>
    </w:p>
    <w:p w14:paraId="091B7DE5" w14:textId="7C60E72E" w:rsidR="006D3EB9" w:rsidRDefault="006D3EB9" w:rsidP="006D3EB9">
      <w:pPr>
        <w:pStyle w:val="Text3"/>
      </w:pPr>
      <w:bookmarkStart w:id="66" w:name="_Hlk31966483"/>
      <w:r>
        <w:t xml:space="preserve">This section relates to the Task 4 of the </w:t>
      </w:r>
      <w:r w:rsidR="00F17783">
        <w:t>EU-FOSSA 2</w:t>
      </w:r>
      <w:r>
        <w:t xml:space="preserve"> study, also known under </w:t>
      </w:r>
      <w:r w:rsidR="001B0190">
        <w:t xml:space="preserve">the heading: </w:t>
      </w:r>
      <w:r>
        <w:t>“Task 04: Analyse findings and propose a way forward for intellectual property rights support for open source software that meets the need of the European institutions”.</w:t>
      </w:r>
    </w:p>
    <w:p w14:paraId="226480D1" w14:textId="6846CCE5" w:rsidR="006D3EB9" w:rsidRDefault="006D3EB9" w:rsidP="006D3EB9">
      <w:pPr>
        <w:pStyle w:val="Text3"/>
      </w:pPr>
      <w:r>
        <w:t xml:space="preserve">This Task </w:t>
      </w:r>
      <w:proofErr w:type="gramStart"/>
      <w:r w:rsidR="001B0190">
        <w:t xml:space="preserve">was </w:t>
      </w:r>
      <w:r>
        <w:t>aimed</w:t>
      </w:r>
      <w:proofErr w:type="gramEnd"/>
      <w:r>
        <w:t xml:space="preserve"> to gather the results and findings of the previous tasks in combination with a brief examination of the vendor/solution provider </w:t>
      </w:r>
      <w:r w:rsidRPr="007C24FA">
        <w:t xml:space="preserve">landscape </w:t>
      </w:r>
      <w:r w:rsidRPr="00544899">
        <w:t xml:space="preserve">to finally issue conclusions and a way forward for the European </w:t>
      </w:r>
      <w:r w:rsidR="00C61F9A">
        <w:t>i</w:t>
      </w:r>
      <w:r>
        <w:t>nstitutions</w:t>
      </w:r>
      <w:r w:rsidR="006674BA">
        <w:t xml:space="preserve"> on the adoption of best practices concerning the management of open source based products within their organisation</w:t>
      </w:r>
      <w:r>
        <w:t>.</w:t>
      </w:r>
    </w:p>
    <w:p w14:paraId="33273E92" w14:textId="55881B46" w:rsidR="006D3EB9" w:rsidRPr="00544899" w:rsidRDefault="006D3EB9" w:rsidP="006D3EB9">
      <w:pPr>
        <w:pStyle w:val="Text3"/>
      </w:pPr>
      <w:r w:rsidRPr="00544899">
        <w:t xml:space="preserve">The next section provides an overview of the conclusions and the way forward for the European </w:t>
      </w:r>
      <w:r w:rsidR="00C61F9A">
        <w:t>i</w:t>
      </w:r>
      <w:r w:rsidRPr="00544899">
        <w:t>nstitutions under the Intellectual Property Right and Licensing perspective.</w:t>
      </w:r>
    </w:p>
    <w:bookmarkEnd w:id="66"/>
    <w:p w14:paraId="3E9D43AF" w14:textId="77777777" w:rsidR="001D1954" w:rsidRPr="0041367C" w:rsidRDefault="001D1954" w:rsidP="001D1954">
      <w:pPr>
        <w:pStyle w:val="Text1"/>
        <w:rPr>
          <w:color w:val="FF0000"/>
        </w:rPr>
      </w:pPr>
    </w:p>
    <w:p w14:paraId="323A70A2" w14:textId="77777777" w:rsidR="001D1954" w:rsidRDefault="001D1954" w:rsidP="00B9018D">
      <w:pPr>
        <w:pStyle w:val="Heading3"/>
      </w:pPr>
      <w:bookmarkStart w:id="67" w:name="_Toc29750277"/>
      <w:bookmarkStart w:id="68" w:name="_Toc38976444"/>
      <w:r w:rsidRPr="006D411C">
        <w:t>CONCLUSIO</w:t>
      </w:r>
      <w:r>
        <w:t>NS AND WAYS FORWARD FOR THE EUR</w:t>
      </w:r>
      <w:r w:rsidRPr="006D411C">
        <w:t>OPEAN INSTITUTIONS</w:t>
      </w:r>
      <w:bookmarkEnd w:id="67"/>
      <w:bookmarkEnd w:id="68"/>
    </w:p>
    <w:p w14:paraId="06FFCB73" w14:textId="04CC79B5" w:rsidR="001D1954" w:rsidRDefault="001D1954" w:rsidP="001D1954">
      <w:pPr>
        <w:pStyle w:val="Text1"/>
      </w:pPr>
      <w:r>
        <w:t xml:space="preserve">Based on the previous tasks of this study, sections 1 and 2 of this document contain a summary of the findings and conclusions in terms of </w:t>
      </w:r>
      <w:r w:rsidR="001B0190">
        <w:t xml:space="preserve">the </w:t>
      </w:r>
      <w:r>
        <w:t xml:space="preserve">key messages relating to </w:t>
      </w:r>
      <w:r w:rsidR="00C3340C">
        <w:t>o</w:t>
      </w:r>
      <w:r>
        <w:t xml:space="preserve">pen </w:t>
      </w:r>
      <w:r w:rsidR="00C3340C">
        <w:t>s</w:t>
      </w:r>
      <w:r>
        <w:t>ource.</w:t>
      </w:r>
    </w:p>
    <w:p w14:paraId="6053887F" w14:textId="77777777" w:rsidR="00C85498" w:rsidRDefault="00C85498" w:rsidP="001D1954">
      <w:pPr>
        <w:pStyle w:val="Text1"/>
      </w:pPr>
    </w:p>
    <w:p w14:paraId="1E2CB107" w14:textId="4A3BAD03" w:rsidR="001D1954" w:rsidRDefault="001D1954" w:rsidP="00B9018D">
      <w:pPr>
        <w:pStyle w:val="Heading4"/>
      </w:pPr>
      <w:bookmarkStart w:id="69" w:name="_Toc29750278"/>
      <w:bookmarkStart w:id="70" w:name="_Toc38976445"/>
      <w:r>
        <w:t xml:space="preserve">Global </w:t>
      </w:r>
      <w:r w:rsidR="0039077F">
        <w:t>open source software</w:t>
      </w:r>
      <w:r>
        <w:t xml:space="preserve"> IPR Support needs</w:t>
      </w:r>
      <w:bookmarkEnd w:id="69"/>
      <w:bookmarkEnd w:id="70"/>
    </w:p>
    <w:p w14:paraId="33902080" w14:textId="599099C0" w:rsidR="001D1954" w:rsidRDefault="001D1954" w:rsidP="001D1954">
      <w:pPr>
        <w:pStyle w:val="Text1"/>
      </w:pPr>
      <w:proofErr w:type="gramStart"/>
      <w:r>
        <w:t>As a result</w:t>
      </w:r>
      <w:proofErr w:type="gramEnd"/>
      <w:r>
        <w:t xml:space="preserve"> of</w:t>
      </w:r>
      <w:r w:rsidR="001B0190">
        <w:t xml:space="preserve"> the</w:t>
      </w:r>
      <w:r>
        <w:t xml:space="preserve"> analysis of the needs formulated through the previous task 02, the following new list could be established as a global list considering both IPR and IT Support needs</w:t>
      </w:r>
      <w:r w:rsidR="00F45707">
        <w:t>:</w:t>
      </w:r>
      <w:r>
        <w:t xml:space="preserve">  </w:t>
      </w:r>
    </w:p>
    <w:p w14:paraId="3B3BA8DD" w14:textId="389FE16B" w:rsidR="001D1954" w:rsidRDefault="00F45707" w:rsidP="001D1954">
      <w:pPr>
        <w:pStyle w:val="Text1"/>
        <w:numPr>
          <w:ilvl w:val="0"/>
          <w:numId w:val="23"/>
        </w:numPr>
      </w:pPr>
      <w:proofErr w:type="gramStart"/>
      <w:r>
        <w:t xml:space="preserve">The need </w:t>
      </w:r>
      <w:r w:rsidR="001D1954">
        <w:t xml:space="preserve">to establish an </w:t>
      </w:r>
      <w:r w:rsidR="001D1954" w:rsidRPr="002346AB">
        <w:rPr>
          <w:b/>
          <w:bCs/>
        </w:rPr>
        <w:t>Open Source Review Board (OSRB)</w:t>
      </w:r>
      <w:r w:rsidR="001D1954">
        <w:rPr>
          <w:b/>
          <w:bCs/>
        </w:rPr>
        <w:t xml:space="preserve">, </w:t>
      </w:r>
      <w:r w:rsidRPr="00662481">
        <w:t xml:space="preserve">as </w:t>
      </w:r>
      <w:r w:rsidR="001D1954" w:rsidRPr="00662481">
        <w:t>also mentioned as an IT support need in TASK-08,</w:t>
      </w:r>
      <w:r w:rsidR="001D1954" w:rsidRPr="002346AB">
        <w:rPr>
          <w:b/>
          <w:bCs/>
        </w:rPr>
        <w:t xml:space="preserve"> </w:t>
      </w:r>
      <w:r w:rsidR="001D1954">
        <w:t xml:space="preserve">that will act as </w:t>
      </w:r>
      <w:r w:rsidR="00C3340C">
        <w:t>o</w:t>
      </w:r>
      <w:r w:rsidR="001D1954">
        <w:t xml:space="preserve">pen </w:t>
      </w:r>
      <w:r w:rsidR="00C3340C">
        <w:t>s</w:t>
      </w:r>
      <w:r w:rsidR="001D1954">
        <w:t xml:space="preserve">ource </w:t>
      </w:r>
      <w:r w:rsidR="00C3340C">
        <w:t>g</w:t>
      </w:r>
      <w:r w:rsidR="001D1954">
        <w:t>overnance at</w:t>
      </w:r>
      <w:r>
        <w:t xml:space="preserve"> the</w:t>
      </w:r>
      <w:r w:rsidR="001D1954">
        <w:t xml:space="preserve"> European Commission in order to establish appropriate </w:t>
      </w:r>
      <w:r w:rsidR="001D1954" w:rsidRPr="00662481">
        <w:rPr>
          <w:bCs/>
        </w:rPr>
        <w:t xml:space="preserve">IPR </w:t>
      </w:r>
      <w:r w:rsidR="00C3340C" w:rsidRPr="00662481">
        <w:rPr>
          <w:bCs/>
        </w:rPr>
        <w:t>o</w:t>
      </w:r>
      <w:r w:rsidR="001D1954" w:rsidRPr="00662481">
        <w:rPr>
          <w:bCs/>
        </w:rPr>
        <w:t xml:space="preserve">pen </w:t>
      </w:r>
      <w:r w:rsidR="00C3340C" w:rsidRPr="00662481">
        <w:rPr>
          <w:bCs/>
        </w:rPr>
        <w:t>s</w:t>
      </w:r>
      <w:r w:rsidR="001D1954" w:rsidRPr="00662481">
        <w:rPr>
          <w:bCs/>
        </w:rPr>
        <w:t xml:space="preserve">ource </w:t>
      </w:r>
      <w:r w:rsidR="00C3340C" w:rsidRPr="00662481">
        <w:rPr>
          <w:bCs/>
        </w:rPr>
        <w:t>p</w:t>
      </w:r>
      <w:r w:rsidR="001D1954" w:rsidRPr="00662481">
        <w:rPr>
          <w:bCs/>
        </w:rPr>
        <w:t>olicies and other governance activities</w:t>
      </w:r>
      <w:r w:rsidR="001D1954">
        <w:rPr>
          <w:bCs/>
        </w:rPr>
        <w:t xml:space="preserve"> </w:t>
      </w:r>
      <w:r w:rsidR="001D1954">
        <w:t>(</w:t>
      </w:r>
      <w:r w:rsidR="001D1954" w:rsidRPr="00662481">
        <w:t>referring to findings 1, 2, 3, 4, 5, 6, 11, 14, 15, 21, 23, 25, 27, 29, 30</w:t>
      </w:r>
      <w:r w:rsidR="001D1954">
        <w:t>).</w:t>
      </w:r>
      <w:proofErr w:type="gramEnd"/>
    </w:p>
    <w:p w14:paraId="7ACA025E" w14:textId="05CA2B79" w:rsidR="001D1954" w:rsidRDefault="00F45707" w:rsidP="001D1954">
      <w:pPr>
        <w:pStyle w:val="Text2"/>
        <w:numPr>
          <w:ilvl w:val="0"/>
          <w:numId w:val="23"/>
        </w:numPr>
      </w:pPr>
      <w:r>
        <w:t xml:space="preserve">The </w:t>
      </w:r>
      <w:r w:rsidR="0041367C">
        <w:t xml:space="preserve">need </w:t>
      </w:r>
      <w:r w:rsidR="001D1954">
        <w:t xml:space="preserve">for an </w:t>
      </w:r>
      <w:r w:rsidR="001D1954" w:rsidRPr="00B30BA6">
        <w:rPr>
          <w:b/>
        </w:rPr>
        <w:t xml:space="preserve">appropriate selection and management </w:t>
      </w:r>
      <w:r w:rsidR="001D1954" w:rsidRPr="00662481">
        <w:rPr>
          <w:bCs/>
        </w:rPr>
        <w:t>of open source licences</w:t>
      </w:r>
      <w:r w:rsidR="001D1954">
        <w:t xml:space="preserve"> (</w:t>
      </w:r>
      <w:r w:rsidR="001D1954" w:rsidRPr="00662481">
        <w:t xml:space="preserve">referring to findings 1, 2, 3, 7, 8, 9, 12, 13, 16, </w:t>
      </w:r>
      <w:proofErr w:type="gramStart"/>
      <w:r w:rsidR="001D1954" w:rsidRPr="00662481">
        <w:t>22</w:t>
      </w:r>
      <w:proofErr w:type="gramEnd"/>
      <w:r w:rsidR="001D1954">
        <w:rPr>
          <w:u w:val="single"/>
        </w:rPr>
        <w:t>)</w:t>
      </w:r>
      <w:r w:rsidR="001D1954">
        <w:t>.</w:t>
      </w:r>
    </w:p>
    <w:p w14:paraId="32C9D96B" w14:textId="77777777" w:rsidR="001D1954" w:rsidRPr="006D58AA" w:rsidRDefault="001D1954" w:rsidP="001D1954">
      <w:pPr>
        <w:pStyle w:val="Text2"/>
        <w:numPr>
          <w:ilvl w:val="0"/>
          <w:numId w:val="23"/>
        </w:numPr>
      </w:pPr>
      <w:r>
        <w:t xml:space="preserve">Need for </w:t>
      </w:r>
      <w:r w:rsidRPr="00B30BA6">
        <w:rPr>
          <w:b/>
        </w:rPr>
        <w:t xml:space="preserve">internal competence </w:t>
      </w:r>
      <w:r w:rsidRPr="00662481">
        <w:rPr>
          <w:bCs/>
        </w:rPr>
        <w:t>in relation to IPR and licensing topics</w:t>
      </w:r>
      <w:r>
        <w:t xml:space="preserve"> (</w:t>
      </w:r>
      <w:r w:rsidRPr="00662481">
        <w:t xml:space="preserve">referring to findings 2, 7, 15, 22, 26, </w:t>
      </w:r>
      <w:proofErr w:type="gramStart"/>
      <w:r w:rsidRPr="00662481">
        <w:t>30</w:t>
      </w:r>
      <w:proofErr w:type="gramEnd"/>
      <w:r>
        <w:rPr>
          <w:u w:val="single"/>
        </w:rPr>
        <w:t>).</w:t>
      </w:r>
    </w:p>
    <w:p w14:paraId="04A6AEB9" w14:textId="77777777" w:rsidR="001D1954" w:rsidRPr="000915ED" w:rsidRDefault="001D1954" w:rsidP="001D1954">
      <w:pPr>
        <w:pStyle w:val="Text2"/>
        <w:numPr>
          <w:ilvl w:val="0"/>
          <w:numId w:val="23"/>
        </w:numPr>
      </w:pPr>
      <w:r w:rsidRPr="006D58AA">
        <w:t xml:space="preserve">Need for </w:t>
      </w:r>
      <w:r w:rsidRPr="002E2F19">
        <w:rPr>
          <w:b/>
        </w:rPr>
        <w:t xml:space="preserve">training and raising awareness </w:t>
      </w:r>
      <w:r w:rsidRPr="00662481">
        <w:rPr>
          <w:bCs/>
        </w:rPr>
        <w:t>in relation with IPR issues</w:t>
      </w:r>
      <w:r w:rsidRPr="006D58AA">
        <w:t xml:space="preserve"> related to open source software products</w:t>
      </w:r>
      <w:r>
        <w:t xml:space="preserve"> (</w:t>
      </w:r>
      <w:r w:rsidRPr="00662481">
        <w:t xml:space="preserve">referring to findings 1, 2, 3, 7, 8, 11, 12, 14, 15, </w:t>
      </w:r>
      <w:proofErr w:type="gramStart"/>
      <w:r w:rsidRPr="00662481">
        <w:t>22</w:t>
      </w:r>
      <w:proofErr w:type="gramEnd"/>
      <w:r>
        <w:rPr>
          <w:u w:val="single"/>
        </w:rPr>
        <w:t>)</w:t>
      </w:r>
      <w:r w:rsidRPr="006D58AA">
        <w:t>.</w:t>
      </w:r>
    </w:p>
    <w:p w14:paraId="0989A250" w14:textId="77777777" w:rsidR="001D1954" w:rsidRDefault="001D1954" w:rsidP="00B9018D">
      <w:pPr>
        <w:pStyle w:val="Heading4"/>
      </w:pPr>
      <w:bookmarkStart w:id="71" w:name="_Toc29750279"/>
      <w:bookmarkStart w:id="72" w:name="_Toc38976446"/>
      <w:r>
        <w:t>List of IPR requirements based on the needs</w:t>
      </w:r>
      <w:bookmarkEnd w:id="71"/>
      <w:bookmarkEnd w:id="72"/>
    </w:p>
    <w:p w14:paraId="002485E6" w14:textId="77777777" w:rsidR="001D1954" w:rsidRDefault="001D1954" w:rsidP="001D1954">
      <w:pPr>
        <w:pStyle w:val="Text1"/>
        <w:rPr>
          <w:b/>
        </w:rPr>
      </w:pPr>
      <w:r>
        <w:rPr>
          <w:b/>
        </w:rPr>
        <w:t xml:space="preserve">Req. 1. </w:t>
      </w:r>
      <w:r w:rsidRPr="000915ED">
        <w:rPr>
          <w:b/>
          <w:u w:val="single"/>
        </w:rPr>
        <w:t>Implementation of an open source governance through DG JRC</w:t>
      </w:r>
    </w:p>
    <w:p w14:paraId="143169D3" w14:textId="65D4C4FD" w:rsidR="001D1954" w:rsidRPr="00886679" w:rsidRDefault="001D1954" w:rsidP="001D1954">
      <w:pPr>
        <w:pStyle w:val="Text1"/>
      </w:pPr>
      <w:r>
        <w:t>Each European institution should establish an</w:t>
      </w:r>
      <w:r w:rsidRPr="00DB7310">
        <w:t> Open Source Review Board </w:t>
      </w:r>
      <w:r>
        <w:t>(OSRB)</w:t>
      </w:r>
      <w:r w:rsidRPr="00DB7310">
        <w:t xml:space="preserve"> </w:t>
      </w:r>
      <w:r w:rsidR="00465282">
        <w:t>that acts</w:t>
      </w:r>
      <w:r w:rsidR="00465282" w:rsidRPr="00DB7310">
        <w:t xml:space="preserve"> </w:t>
      </w:r>
      <w:r w:rsidRPr="00DB7310">
        <w:t>as a central decision-making entity including representatives from legal, engineering and product teams, as well as a Compliance Officer.</w:t>
      </w:r>
    </w:p>
    <w:p w14:paraId="46B59001" w14:textId="70AA5175" w:rsidR="001D1954" w:rsidRDefault="00465282" w:rsidP="001D1954">
      <w:pPr>
        <w:pStyle w:val="Text1"/>
      </w:pPr>
      <w:r>
        <w:t xml:space="preserve">Good </w:t>
      </w:r>
      <w:r w:rsidR="0041367C">
        <w:t>open source</w:t>
      </w:r>
      <w:r w:rsidR="006674BA">
        <w:t xml:space="preserve"> </w:t>
      </w:r>
      <w:r w:rsidR="0041367C">
        <w:t>g</w:t>
      </w:r>
      <w:r w:rsidR="0041367C" w:rsidRPr="005734F2">
        <w:t xml:space="preserve">overnance </w:t>
      </w:r>
      <w:r w:rsidR="001D1954" w:rsidRPr="005734F2">
        <w:t>ensures the effective implementa</w:t>
      </w:r>
      <w:r w:rsidR="001D1954">
        <w:t>tion of the open source policy.</w:t>
      </w:r>
    </w:p>
    <w:p w14:paraId="3E626218" w14:textId="0B7428EC" w:rsidR="001D1954" w:rsidRDefault="006674BA" w:rsidP="001D1954">
      <w:pPr>
        <w:pStyle w:val="Text1"/>
      </w:pPr>
      <w:r>
        <w:t>The</w:t>
      </w:r>
      <w:r w:rsidR="001D1954">
        <w:t xml:space="preserve"> characteristi</w:t>
      </w:r>
      <w:r w:rsidR="001D1954" w:rsidRPr="00422A0E">
        <w:t>cs</w:t>
      </w:r>
      <w:r w:rsidR="001D1954">
        <w:rPr>
          <w:rStyle w:val="FootnoteReference"/>
        </w:rPr>
        <w:footnoteReference w:id="9"/>
      </w:r>
      <w:r>
        <w:t xml:space="preserve"> of good open source governance are</w:t>
      </w:r>
      <w:r w:rsidR="001D1954">
        <w:t>:</w:t>
      </w:r>
    </w:p>
    <w:p w14:paraId="5F59F5B4" w14:textId="77777777" w:rsidR="001D1954" w:rsidRDefault="001D1954" w:rsidP="006D0882">
      <w:pPr>
        <w:pStyle w:val="Text1"/>
        <w:numPr>
          <w:ilvl w:val="0"/>
          <w:numId w:val="41"/>
        </w:numPr>
      </w:pPr>
      <w:r>
        <w:t>It involves all the</w:t>
      </w:r>
      <w:r w:rsidRPr="00422A0E">
        <w:t xml:space="preserve"> departments </w:t>
      </w:r>
      <w:r>
        <w:t xml:space="preserve">that are concerned by the use of open source components </w:t>
      </w:r>
      <w:r w:rsidRPr="00422A0E">
        <w:t xml:space="preserve">within the </w:t>
      </w:r>
      <w:r>
        <w:t>organisation.</w:t>
      </w:r>
    </w:p>
    <w:p w14:paraId="1933E311" w14:textId="77777777" w:rsidR="001D1954" w:rsidRDefault="001D1954" w:rsidP="006D0882">
      <w:pPr>
        <w:pStyle w:val="Text1"/>
        <w:numPr>
          <w:ilvl w:val="0"/>
          <w:numId w:val="41"/>
        </w:numPr>
      </w:pPr>
      <w:r>
        <w:lastRenderedPageBreak/>
        <w:t>It contributes to the improvement of the open source policy.</w:t>
      </w:r>
    </w:p>
    <w:p w14:paraId="769AD37F" w14:textId="77777777" w:rsidR="001D1954" w:rsidRDefault="001D1954" w:rsidP="006D0882">
      <w:pPr>
        <w:pStyle w:val="Text1"/>
        <w:numPr>
          <w:ilvl w:val="0"/>
          <w:numId w:val="41"/>
        </w:numPr>
      </w:pPr>
      <w:r>
        <w:t>It deploys</w:t>
      </w:r>
      <w:r w:rsidRPr="00082824">
        <w:t xml:space="preserve"> tools an</w:t>
      </w:r>
      <w:r>
        <w:t>d is in charge of technology intelligence.</w:t>
      </w:r>
    </w:p>
    <w:p w14:paraId="2CB0A48D" w14:textId="77777777" w:rsidR="001D1954" w:rsidRDefault="001D1954" w:rsidP="001D1954">
      <w:pPr>
        <w:pStyle w:val="Text1"/>
      </w:pPr>
      <w:r>
        <w:t xml:space="preserve">Such a board </w:t>
      </w:r>
      <w:r w:rsidRPr="00525B7C">
        <w:t>ensure</w:t>
      </w:r>
      <w:r>
        <w:t>s</w:t>
      </w:r>
      <w:r w:rsidRPr="00525B7C">
        <w:t xml:space="preserve"> cohesion between the different departments and act as a point of reference vis-à-vis these departments.</w:t>
      </w:r>
      <w:r>
        <w:t xml:space="preserve"> It main responsibilities are as follows:</w:t>
      </w:r>
    </w:p>
    <w:p w14:paraId="0FA580FA" w14:textId="77777777" w:rsidR="001D1954" w:rsidRDefault="001D1954" w:rsidP="006D0882">
      <w:pPr>
        <w:pStyle w:val="Text1"/>
        <w:numPr>
          <w:ilvl w:val="0"/>
          <w:numId w:val="42"/>
        </w:numPr>
      </w:pPr>
      <w:r>
        <w:t>It mutualises the open source support.</w:t>
      </w:r>
    </w:p>
    <w:p w14:paraId="5B51C2CC" w14:textId="77777777" w:rsidR="001D1954" w:rsidRDefault="001D1954" w:rsidP="006D0882">
      <w:pPr>
        <w:pStyle w:val="Text1"/>
        <w:numPr>
          <w:ilvl w:val="0"/>
          <w:numId w:val="42"/>
        </w:numPr>
      </w:pPr>
      <w:r>
        <w:t>It takes rational decisions based on objective criteria.</w:t>
      </w:r>
    </w:p>
    <w:p w14:paraId="6AAAECFD" w14:textId="77777777" w:rsidR="001D1954" w:rsidRDefault="001D1954" w:rsidP="006D0882">
      <w:pPr>
        <w:pStyle w:val="Text1"/>
        <w:numPr>
          <w:ilvl w:val="0"/>
          <w:numId w:val="42"/>
        </w:numPr>
      </w:pPr>
      <w:r>
        <w:t>It defines the open source policy and the open source licensing policy.</w:t>
      </w:r>
    </w:p>
    <w:p w14:paraId="3A52A0CB" w14:textId="77777777" w:rsidR="001D1954" w:rsidRDefault="001D1954" w:rsidP="006D0882">
      <w:pPr>
        <w:pStyle w:val="Text1"/>
        <w:numPr>
          <w:ilvl w:val="0"/>
          <w:numId w:val="42"/>
        </w:numPr>
      </w:pPr>
      <w:r>
        <w:t>It promotes</w:t>
      </w:r>
      <w:r w:rsidRPr="00282E3B">
        <w:t xml:space="preserve"> the automation of decision-making</w:t>
      </w:r>
      <w:r>
        <w:t>.</w:t>
      </w:r>
    </w:p>
    <w:p w14:paraId="0EEF6164" w14:textId="77777777" w:rsidR="001D1954" w:rsidRDefault="001D1954" w:rsidP="001D1954">
      <w:pPr>
        <w:pStyle w:val="Text1"/>
      </w:pPr>
      <w:r>
        <w:t>In order for this board to be as efficient as possible, it should be:</w:t>
      </w:r>
    </w:p>
    <w:p w14:paraId="10780469" w14:textId="77777777" w:rsidR="001D1954" w:rsidRDefault="001D1954" w:rsidP="006D0882">
      <w:pPr>
        <w:pStyle w:val="Text1"/>
        <w:numPr>
          <w:ilvl w:val="0"/>
          <w:numId w:val="43"/>
        </w:numPr>
      </w:pPr>
      <w:r>
        <w:t>available and responsive;</w:t>
      </w:r>
    </w:p>
    <w:p w14:paraId="674DE3C5" w14:textId="77777777" w:rsidR="001D1954" w:rsidRDefault="001D1954" w:rsidP="006D0882">
      <w:pPr>
        <w:pStyle w:val="Text1"/>
        <w:numPr>
          <w:ilvl w:val="0"/>
          <w:numId w:val="43"/>
        </w:numPr>
      </w:pPr>
      <w:r>
        <w:t>supported by the management;</w:t>
      </w:r>
    </w:p>
    <w:p w14:paraId="3227DC2D" w14:textId="77777777" w:rsidR="001D1954" w:rsidRDefault="001D1954" w:rsidP="006D0882">
      <w:pPr>
        <w:pStyle w:val="Text1"/>
        <w:numPr>
          <w:ilvl w:val="0"/>
          <w:numId w:val="43"/>
        </w:numPr>
      </w:pPr>
      <w:r>
        <w:t>the only body to be consulted for authorising the use of software bricks under open source licences;</w:t>
      </w:r>
    </w:p>
    <w:p w14:paraId="3E367B7F" w14:textId="11E98796" w:rsidR="001D1954" w:rsidRDefault="001D1954" w:rsidP="006D0882">
      <w:pPr>
        <w:pStyle w:val="Text1"/>
        <w:numPr>
          <w:ilvl w:val="0"/>
          <w:numId w:val="43"/>
        </w:numPr>
      </w:pPr>
      <w:proofErr w:type="gramStart"/>
      <w:r w:rsidRPr="00702433">
        <w:t>in</w:t>
      </w:r>
      <w:proofErr w:type="gramEnd"/>
      <w:r w:rsidRPr="00702433">
        <w:t xml:space="preserve"> a role of information dissemination, extension and training.</w:t>
      </w:r>
    </w:p>
    <w:p w14:paraId="4B2C861C" w14:textId="77777777" w:rsidR="001D1954" w:rsidRPr="00D47D8F" w:rsidRDefault="001D1954" w:rsidP="001D1954">
      <w:pPr>
        <w:pStyle w:val="Text2"/>
      </w:pPr>
    </w:p>
    <w:p w14:paraId="0621CB40" w14:textId="0252A820" w:rsidR="001D1954" w:rsidRPr="00DF0302" w:rsidRDefault="001D1954" w:rsidP="001D1954">
      <w:pPr>
        <w:pStyle w:val="Text1"/>
        <w:rPr>
          <w:b/>
        </w:rPr>
      </w:pPr>
      <w:r>
        <w:rPr>
          <w:b/>
        </w:rPr>
        <w:t xml:space="preserve">Req. 2.  </w:t>
      </w:r>
      <w:r w:rsidR="00A25719">
        <w:rPr>
          <w:b/>
          <w:u w:val="single"/>
        </w:rPr>
        <w:t>Drafting</w:t>
      </w:r>
      <w:r w:rsidRPr="000915ED">
        <w:rPr>
          <w:b/>
          <w:u w:val="single"/>
        </w:rPr>
        <w:t xml:space="preserve"> of an open source policy</w:t>
      </w:r>
    </w:p>
    <w:p w14:paraId="597EF904" w14:textId="3808848E" w:rsidR="001D1954" w:rsidRPr="006D411C" w:rsidRDefault="001D1954" w:rsidP="001D1954">
      <w:pPr>
        <w:pStyle w:val="Text1"/>
      </w:pPr>
      <w:r w:rsidRPr="006D411C">
        <w:t xml:space="preserve">An important part of the compliance program should consist in the </w:t>
      </w:r>
      <w:r w:rsidR="00BF688E">
        <w:t>drafting</w:t>
      </w:r>
      <w:r w:rsidR="00BF688E" w:rsidRPr="006D411C">
        <w:t xml:space="preserve"> </w:t>
      </w:r>
      <w:r w:rsidRPr="006D411C">
        <w:t>of an open source policy that is brief and written in such a way as to be understandable by the entire staff</w:t>
      </w:r>
      <w:r w:rsidRPr="006D411C">
        <w:rPr>
          <w:rStyle w:val="FootnoteReference"/>
        </w:rPr>
        <w:footnoteReference w:id="10"/>
      </w:r>
      <w:r w:rsidRPr="006D411C">
        <w:t>.</w:t>
      </w:r>
    </w:p>
    <w:p w14:paraId="7723F314" w14:textId="77777777" w:rsidR="001D1954" w:rsidRPr="006D411C" w:rsidRDefault="001D1954" w:rsidP="001D1954">
      <w:pPr>
        <w:pStyle w:val="Text1"/>
      </w:pPr>
      <w:r w:rsidRPr="006D411C">
        <w:t>This open source policy should contain the essential points for the proper management of open source products and components:</w:t>
      </w:r>
    </w:p>
    <w:p w14:paraId="3931444C" w14:textId="4C734D5C" w:rsidR="001D1954" w:rsidRPr="006D411C" w:rsidRDefault="001D1954" w:rsidP="001D1954">
      <w:pPr>
        <w:pStyle w:val="Text1"/>
        <w:numPr>
          <w:ilvl w:val="1"/>
          <w:numId w:val="22"/>
        </w:numPr>
      </w:pPr>
      <w:r w:rsidRPr="006D411C">
        <w:t xml:space="preserve">Developers may only integrate vetted and approved open source components </w:t>
      </w:r>
      <w:r w:rsidR="00BF688E">
        <w:t>with</w:t>
      </w:r>
      <w:r w:rsidRPr="006D411C">
        <w:t>in other software products.</w:t>
      </w:r>
    </w:p>
    <w:p w14:paraId="3215DF2B" w14:textId="77777777" w:rsidR="001D1954" w:rsidRPr="006D411C" w:rsidRDefault="001D1954" w:rsidP="001D1954">
      <w:pPr>
        <w:pStyle w:val="Text1"/>
        <w:numPr>
          <w:ilvl w:val="1"/>
          <w:numId w:val="22"/>
        </w:numPr>
      </w:pPr>
      <w:r w:rsidRPr="006D411C">
        <w:t xml:space="preserve">Before any distribution of software products, an assessment of all software components (proprietary, software received from third party, open source software) </w:t>
      </w:r>
      <w:proofErr w:type="gramStart"/>
      <w:r w:rsidRPr="006D411C">
        <w:t>should be performed</w:t>
      </w:r>
      <w:proofErr w:type="gramEnd"/>
      <w:r w:rsidRPr="006D411C">
        <w:t xml:space="preserve"> to achieve licensing compliance.</w:t>
      </w:r>
    </w:p>
    <w:p w14:paraId="0C1F3A02" w14:textId="3DA20083" w:rsidR="001D1954" w:rsidRPr="006D411C" w:rsidRDefault="001D1954" w:rsidP="001D1954">
      <w:pPr>
        <w:pStyle w:val="Text1"/>
        <w:numPr>
          <w:ilvl w:val="1"/>
          <w:numId w:val="22"/>
        </w:numPr>
      </w:pPr>
      <w:r w:rsidRPr="006D411C">
        <w:t xml:space="preserve">Approval </w:t>
      </w:r>
      <w:r w:rsidR="00BF688E">
        <w:t>of open source code</w:t>
      </w:r>
      <w:r w:rsidR="00BF688E" w:rsidRPr="006D411C">
        <w:t xml:space="preserve"> </w:t>
      </w:r>
      <w:r w:rsidRPr="006D411C">
        <w:t xml:space="preserve">consumption </w:t>
      </w:r>
      <w:proofErr w:type="gramStart"/>
      <w:r w:rsidR="00BF688E">
        <w:t>should be</w:t>
      </w:r>
      <w:r w:rsidRPr="006D411C">
        <w:t xml:space="preserve"> given</w:t>
      </w:r>
      <w:proofErr w:type="gramEnd"/>
      <w:r w:rsidRPr="006D411C">
        <w:t xml:space="preserve"> on a case-by-case basis: re-use of the same code in another context </w:t>
      </w:r>
      <w:r w:rsidR="00BF688E">
        <w:t>should be</w:t>
      </w:r>
      <w:r w:rsidR="00BF688E" w:rsidRPr="006D411C">
        <w:t xml:space="preserve"> </w:t>
      </w:r>
      <w:r w:rsidRPr="006D411C">
        <w:t>subject to a separate approval procedure.</w:t>
      </w:r>
    </w:p>
    <w:p w14:paraId="250119D9" w14:textId="77777777" w:rsidR="001D1954" w:rsidRDefault="001D1954" w:rsidP="001D1954">
      <w:pPr>
        <w:pStyle w:val="Text1"/>
        <w:numPr>
          <w:ilvl w:val="1"/>
          <w:numId w:val="22"/>
        </w:numPr>
      </w:pPr>
      <w:r w:rsidRPr="006D411C">
        <w:t>Approval should go along with any change to an open source component or snippet in order to take into account any licence evolution related to the release of the new version of the software product through the approval process</w:t>
      </w:r>
      <w:r w:rsidRPr="006D411C">
        <w:rPr>
          <w:rStyle w:val="FootnoteReference"/>
        </w:rPr>
        <w:footnoteReference w:id="11"/>
      </w:r>
      <w:r w:rsidRPr="006D411C">
        <w:t>.</w:t>
      </w:r>
    </w:p>
    <w:p w14:paraId="3649595F" w14:textId="77777777" w:rsidR="001D1954" w:rsidRPr="006D411C" w:rsidRDefault="001D1954" w:rsidP="001D1954">
      <w:pPr>
        <w:pStyle w:val="Text1"/>
      </w:pPr>
      <w:r w:rsidRPr="006D411C">
        <w:t xml:space="preserve">The open source licensing policy </w:t>
      </w:r>
      <w:r>
        <w:t xml:space="preserve">should complete </w:t>
      </w:r>
      <w:r w:rsidRPr="006D411C">
        <w:t xml:space="preserve">the open source policy and aims </w:t>
      </w:r>
      <w:proofErr w:type="gramStart"/>
      <w:r w:rsidRPr="006D411C">
        <w:t>to</w:t>
      </w:r>
      <w:proofErr w:type="gramEnd"/>
      <w:r w:rsidRPr="006D411C">
        <w:t>:</w:t>
      </w:r>
    </w:p>
    <w:p w14:paraId="36F66C8D" w14:textId="77777777" w:rsidR="001D1954" w:rsidRPr="006D411C" w:rsidRDefault="001D1954" w:rsidP="001D1954">
      <w:pPr>
        <w:pStyle w:val="Text1"/>
        <w:numPr>
          <w:ilvl w:val="1"/>
          <w:numId w:val="22"/>
        </w:numPr>
      </w:pPr>
      <w:r w:rsidRPr="006D411C">
        <w:t>implement a method for establishing a list of licences that may be used within the European institutions;</w:t>
      </w:r>
    </w:p>
    <w:p w14:paraId="26AF2B4D" w14:textId="77777777" w:rsidR="001D1954" w:rsidRDefault="001D1954" w:rsidP="001D1954">
      <w:pPr>
        <w:pStyle w:val="Text1"/>
        <w:numPr>
          <w:ilvl w:val="1"/>
          <w:numId w:val="22"/>
        </w:numPr>
      </w:pPr>
      <w:r w:rsidRPr="006D411C">
        <w:t>achieve licence compliance with the help of tools, processes and best practices</w:t>
      </w:r>
      <w:r w:rsidRPr="006D411C">
        <w:rPr>
          <w:rStyle w:val="FootnoteReference"/>
        </w:rPr>
        <w:footnoteReference w:id="12"/>
      </w:r>
      <w:r>
        <w:t>;</w:t>
      </w:r>
    </w:p>
    <w:p w14:paraId="291CE6CA" w14:textId="77777777" w:rsidR="001D1954" w:rsidRDefault="001D1954" w:rsidP="001D1954">
      <w:pPr>
        <w:pStyle w:val="ListParagraph"/>
        <w:numPr>
          <w:ilvl w:val="1"/>
          <w:numId w:val="22"/>
        </w:numPr>
      </w:pPr>
      <w:proofErr w:type="gramStart"/>
      <w:r w:rsidRPr="003D024B">
        <w:t>mutualise</w:t>
      </w:r>
      <w:proofErr w:type="gramEnd"/>
      <w:r w:rsidRPr="003D024B">
        <w:t xml:space="preserve"> the decisions taken in the context of projects and to promote a good understan</w:t>
      </w:r>
      <w:r>
        <w:t>ding of the issues by employees</w:t>
      </w:r>
      <w:r w:rsidRPr="006D411C">
        <w:rPr>
          <w:rStyle w:val="FootnoteReference"/>
        </w:rPr>
        <w:footnoteReference w:id="13"/>
      </w:r>
      <w:r>
        <w:t>.</w:t>
      </w:r>
    </w:p>
    <w:p w14:paraId="54CEA79A" w14:textId="77777777" w:rsidR="001D1954" w:rsidRDefault="001D1954" w:rsidP="001D1954"/>
    <w:p w14:paraId="17009F15" w14:textId="77777777" w:rsidR="001D1954" w:rsidRDefault="001D1954" w:rsidP="001D1954">
      <w:pPr>
        <w:rPr>
          <w:b/>
        </w:rPr>
      </w:pPr>
      <w:r>
        <w:rPr>
          <w:b/>
        </w:rPr>
        <w:lastRenderedPageBreak/>
        <w:t xml:space="preserve">Req. 3. </w:t>
      </w:r>
      <w:r w:rsidRPr="000915ED">
        <w:rPr>
          <w:b/>
          <w:u w:val="single"/>
        </w:rPr>
        <w:t>Improvement of licence management</w:t>
      </w:r>
    </w:p>
    <w:p w14:paraId="0DE39DD5" w14:textId="77777777" w:rsidR="001D1954" w:rsidRDefault="001D1954" w:rsidP="001D1954">
      <w:pPr>
        <w:spacing w:after="0"/>
      </w:pPr>
      <w:r>
        <w:t>The following solutions</w:t>
      </w:r>
      <w:r w:rsidRPr="00321802">
        <w:t xml:space="preserve"> </w:t>
      </w:r>
      <w:proofErr w:type="gramStart"/>
      <w:r w:rsidRPr="00321802">
        <w:t>should be considered</w:t>
      </w:r>
      <w:proofErr w:type="gramEnd"/>
      <w:r w:rsidRPr="00321802">
        <w:t xml:space="preserve"> in order to</w:t>
      </w:r>
      <w:r>
        <w:t xml:space="preserve"> improve licence management within the European institutions:</w:t>
      </w:r>
    </w:p>
    <w:p w14:paraId="702AA681" w14:textId="77777777" w:rsidR="001D1954" w:rsidRDefault="001D1954" w:rsidP="001D1954">
      <w:pPr>
        <w:spacing w:after="0"/>
      </w:pPr>
    </w:p>
    <w:p w14:paraId="2F42908F" w14:textId="77777777" w:rsidR="001D1954" w:rsidRDefault="001D1954" w:rsidP="001D1954">
      <w:pPr>
        <w:pStyle w:val="ListParagraph"/>
        <w:numPr>
          <w:ilvl w:val="1"/>
          <w:numId w:val="22"/>
        </w:numPr>
        <w:spacing w:after="0"/>
      </w:pPr>
      <w:r>
        <w:t>For pre-approved licences</w:t>
      </w:r>
      <w:r w:rsidRPr="006F7D01">
        <w:t>, developers</w:t>
      </w:r>
      <w:r>
        <w:t xml:space="preserve"> should make decisions</w:t>
      </w:r>
      <w:r w:rsidRPr="006F7D01">
        <w:t xml:space="preserve"> </w:t>
      </w:r>
      <w:proofErr w:type="gramStart"/>
      <w:r w:rsidRPr="006F7D01">
        <w:t>on the basis of</w:t>
      </w:r>
      <w:proofErr w:type="gramEnd"/>
      <w:r w:rsidRPr="006F7D01">
        <w:t xml:space="preserve"> objective criteria listed in licensing tables.</w:t>
      </w:r>
    </w:p>
    <w:p w14:paraId="27B094CB" w14:textId="77777777" w:rsidR="001D1954" w:rsidRDefault="001D1954" w:rsidP="001D1954">
      <w:pPr>
        <w:spacing w:after="0"/>
      </w:pPr>
    </w:p>
    <w:p w14:paraId="3C48F73A" w14:textId="0AFA72D1" w:rsidR="001D1954" w:rsidRDefault="001D1954" w:rsidP="001D1954">
      <w:pPr>
        <w:pStyle w:val="ListParagraph"/>
        <w:numPr>
          <w:ilvl w:val="1"/>
          <w:numId w:val="22"/>
        </w:numPr>
        <w:spacing w:after="0"/>
      </w:pPr>
      <w:proofErr w:type="gramStart"/>
      <w:r>
        <w:t>F</w:t>
      </w:r>
      <w:r w:rsidRPr="00045534">
        <w:t>or more complex situations</w:t>
      </w:r>
      <w:r w:rsidRPr="006F7D01">
        <w:t>,</w:t>
      </w:r>
      <w:proofErr w:type="gramEnd"/>
      <w:r w:rsidRPr="006F7D01">
        <w:t xml:space="preserve"> devel</w:t>
      </w:r>
      <w:r>
        <w:t>opers should call on the copyright experts from DG JRC so t</w:t>
      </w:r>
      <w:r w:rsidR="00761E4E">
        <w:t xml:space="preserve">hat they </w:t>
      </w:r>
      <w:r>
        <w:t>can provide their analysis. The developers and copyright experts</w:t>
      </w:r>
      <w:r w:rsidRPr="004E186A">
        <w:t xml:space="preserve"> should then take </w:t>
      </w:r>
      <w:r>
        <w:t>a reasoned decision by c</w:t>
      </w:r>
      <w:r w:rsidRPr="004E186A">
        <w:t>onsensus.</w:t>
      </w:r>
    </w:p>
    <w:p w14:paraId="564150D9" w14:textId="77777777" w:rsidR="001D1954" w:rsidRDefault="001D1954" w:rsidP="001D1954">
      <w:pPr>
        <w:pStyle w:val="ListParagraph"/>
      </w:pPr>
    </w:p>
    <w:p w14:paraId="22C77A70" w14:textId="77777777" w:rsidR="001D1954" w:rsidRDefault="001D1954" w:rsidP="001D1954">
      <w:pPr>
        <w:pStyle w:val="ListParagraph"/>
        <w:numPr>
          <w:ilvl w:val="1"/>
          <w:numId w:val="22"/>
        </w:numPr>
        <w:spacing w:after="0"/>
      </w:pPr>
      <w:r>
        <w:t>An</w:t>
      </w:r>
      <w:r w:rsidRPr="00793ED3">
        <w:t xml:space="preserve"> external service provider</w:t>
      </w:r>
      <w:r>
        <w:t xml:space="preserve">, such as a legal office, </w:t>
      </w:r>
      <w:r w:rsidRPr="00793ED3">
        <w:t>could provide its expe</w:t>
      </w:r>
      <w:r>
        <w:t>rtise, especially in the event of litigation.</w:t>
      </w:r>
    </w:p>
    <w:p w14:paraId="59B0D9DA" w14:textId="77777777" w:rsidR="001D1954" w:rsidRDefault="001D1954" w:rsidP="001D1954">
      <w:pPr>
        <w:spacing w:after="0"/>
      </w:pPr>
    </w:p>
    <w:p w14:paraId="70A25EC1" w14:textId="77777777" w:rsidR="001D1954" w:rsidRDefault="001D1954" w:rsidP="001D1954">
      <w:pPr>
        <w:spacing w:after="0"/>
      </w:pPr>
    </w:p>
    <w:p w14:paraId="2019F4CC" w14:textId="77777777" w:rsidR="001D1954" w:rsidRPr="000915ED" w:rsidRDefault="001D1954" w:rsidP="001D1954">
      <w:pPr>
        <w:pStyle w:val="Text1"/>
        <w:rPr>
          <w:b/>
          <w:bCs/>
          <w:u w:val="single"/>
        </w:rPr>
      </w:pPr>
      <w:r>
        <w:rPr>
          <w:b/>
          <w:bCs/>
        </w:rPr>
        <w:t xml:space="preserve">Req. 4. </w:t>
      </w:r>
      <w:r w:rsidRPr="000915ED">
        <w:rPr>
          <w:b/>
          <w:bCs/>
          <w:u w:val="single"/>
        </w:rPr>
        <w:t>Making informed licensing choices</w:t>
      </w:r>
    </w:p>
    <w:p w14:paraId="1ED0F221" w14:textId="45136B81" w:rsidR="001D1954" w:rsidRDefault="001D1954" w:rsidP="001D1954">
      <w:pPr>
        <w:pStyle w:val="Text1"/>
        <w:rPr>
          <w:lang w:val="en-US"/>
        </w:rPr>
      </w:pPr>
      <w:r>
        <w:t xml:space="preserve">Licences applying to components developed in-house should be chosen </w:t>
      </w:r>
      <w:proofErr w:type="gramStart"/>
      <w:r>
        <w:t>on the basis of</w:t>
      </w:r>
      <w:proofErr w:type="gramEnd"/>
      <w:r>
        <w:t xml:space="preserve"> criteria related to a specific situation</w:t>
      </w:r>
      <w:r w:rsidRPr="000979F5">
        <w:t>.</w:t>
      </w:r>
      <w:r w:rsidRPr="008934CA">
        <w:rPr>
          <w:lang w:val="en-US"/>
        </w:rPr>
        <w:t xml:space="preserve"> </w:t>
      </w:r>
      <w:r w:rsidR="00A25719">
        <w:rPr>
          <w:lang w:val="en-US"/>
        </w:rPr>
        <w:t>Moreover</w:t>
      </w:r>
      <w:r>
        <w:rPr>
          <w:lang w:val="en-US"/>
        </w:rPr>
        <w:t xml:space="preserve">, they should </w:t>
      </w:r>
      <w:r w:rsidRPr="008934CA">
        <w:rPr>
          <w:lang w:val="en-US"/>
        </w:rPr>
        <w:t>be adapte</w:t>
      </w:r>
      <w:r>
        <w:rPr>
          <w:lang w:val="en-US"/>
        </w:rPr>
        <w:t xml:space="preserve">d to the type of </w:t>
      </w:r>
      <w:proofErr w:type="gramStart"/>
      <w:r>
        <w:rPr>
          <w:lang w:val="en-US"/>
        </w:rPr>
        <w:t>software,</w:t>
      </w:r>
      <w:proofErr w:type="gramEnd"/>
      <w:r>
        <w:rPr>
          <w:lang w:val="en-US"/>
        </w:rPr>
        <w:t xml:space="preserve"> the European institution</w:t>
      </w:r>
      <w:r w:rsidRPr="008934CA">
        <w:rPr>
          <w:lang w:val="en-US"/>
        </w:rPr>
        <w:t>'s other software,</w:t>
      </w:r>
      <w:r w:rsidR="00A25719">
        <w:rPr>
          <w:lang w:val="en-US"/>
        </w:rPr>
        <w:t xml:space="preserve"> and</w:t>
      </w:r>
      <w:r w:rsidRPr="008934CA">
        <w:rPr>
          <w:lang w:val="en-US"/>
        </w:rPr>
        <w:t xml:space="preserve"> the ecosystem in this field, etc.</w:t>
      </w:r>
      <w:r>
        <w:rPr>
          <w:lang w:val="en-US"/>
        </w:rPr>
        <w:t xml:space="preserve"> The European i</w:t>
      </w:r>
      <w:r w:rsidRPr="00D016FD">
        <w:rPr>
          <w:lang w:val="en-US"/>
        </w:rPr>
        <w:t xml:space="preserve">nstitutions should only distribute </w:t>
      </w:r>
      <w:r>
        <w:rPr>
          <w:lang w:val="en-US"/>
        </w:rPr>
        <w:t xml:space="preserve">open source </w:t>
      </w:r>
      <w:r w:rsidRPr="00D016FD">
        <w:rPr>
          <w:lang w:val="en-US"/>
        </w:rPr>
        <w:t xml:space="preserve">software </w:t>
      </w:r>
      <w:r>
        <w:rPr>
          <w:lang w:val="en-US"/>
        </w:rPr>
        <w:t xml:space="preserve">products that comply with the </w:t>
      </w:r>
      <w:proofErr w:type="spellStart"/>
      <w:r>
        <w:rPr>
          <w:lang w:val="en-US"/>
        </w:rPr>
        <w:t>licences</w:t>
      </w:r>
      <w:proofErr w:type="spellEnd"/>
      <w:r>
        <w:rPr>
          <w:lang w:val="en-US"/>
        </w:rPr>
        <w:t xml:space="preserve"> related to</w:t>
      </w:r>
      <w:r w:rsidRPr="00D016FD">
        <w:rPr>
          <w:lang w:val="en-US"/>
        </w:rPr>
        <w:t xml:space="preserve"> the components that make up each software product</w:t>
      </w:r>
      <w:r>
        <w:rPr>
          <w:lang w:val="en-US"/>
        </w:rPr>
        <w:t>.</w:t>
      </w:r>
    </w:p>
    <w:p w14:paraId="50E5A26C" w14:textId="77777777" w:rsidR="001D1954" w:rsidRDefault="001D1954" w:rsidP="001D1954">
      <w:pPr>
        <w:pStyle w:val="Text1"/>
      </w:pPr>
    </w:p>
    <w:p w14:paraId="1494D930" w14:textId="77777777" w:rsidR="001D1954" w:rsidRPr="00501880" w:rsidRDefault="001D1954" w:rsidP="001D1954">
      <w:pPr>
        <w:pStyle w:val="Text1"/>
        <w:rPr>
          <w:b/>
        </w:rPr>
      </w:pPr>
      <w:r>
        <w:rPr>
          <w:b/>
        </w:rPr>
        <w:t xml:space="preserve">Req. 5. </w:t>
      </w:r>
      <w:r w:rsidRPr="00C47B44">
        <w:rPr>
          <w:b/>
          <w:u w:val="single"/>
        </w:rPr>
        <w:t xml:space="preserve">Improving competence in licensing </w:t>
      </w:r>
      <w:r>
        <w:rPr>
          <w:b/>
          <w:u w:val="single"/>
        </w:rPr>
        <w:t>for development and project teams using open source components</w:t>
      </w:r>
    </w:p>
    <w:p w14:paraId="2D5CB2A6" w14:textId="25E18D6F" w:rsidR="001D1954" w:rsidRDefault="00A25719" w:rsidP="001D1954">
      <w:pPr>
        <w:pStyle w:val="Text1"/>
      </w:pPr>
      <w:r>
        <w:t xml:space="preserve">This element </w:t>
      </w:r>
      <w:r w:rsidR="001D1954">
        <w:t>consists in improving the IPR competence of internal teams t</w:t>
      </w:r>
      <w:r w:rsidR="001D1954" w:rsidRPr="0019174E">
        <w:t>hrough a number of actions that will contribute to enhanc</w:t>
      </w:r>
      <w:r>
        <w:t>ing</w:t>
      </w:r>
      <w:r w:rsidR="001D1954" w:rsidRPr="0019174E">
        <w:t xml:space="preserve"> expertise internally.  </w:t>
      </w:r>
    </w:p>
    <w:p w14:paraId="583E4439" w14:textId="77777777" w:rsidR="001D1954" w:rsidRDefault="001D1954" w:rsidP="001D1954">
      <w:pPr>
        <w:pStyle w:val="Text1"/>
      </w:pPr>
    </w:p>
    <w:p w14:paraId="67CC2834" w14:textId="77777777" w:rsidR="001D1954" w:rsidRDefault="001D1954" w:rsidP="001D1954">
      <w:pPr>
        <w:pStyle w:val="Text1"/>
      </w:pPr>
      <w:r w:rsidRPr="00DE6A29">
        <w:rPr>
          <w:b/>
        </w:rPr>
        <w:t>Req. 6.</w:t>
      </w:r>
      <w:r>
        <w:t xml:space="preserve"> </w:t>
      </w:r>
      <w:r w:rsidRPr="00DE6A29">
        <w:rPr>
          <w:b/>
          <w:u w:val="single"/>
        </w:rPr>
        <w:t>Implementation of tools for automating licensing decisions</w:t>
      </w:r>
    </w:p>
    <w:p w14:paraId="1E2F4981" w14:textId="32FFEE76" w:rsidR="001D1954" w:rsidRPr="00D22F6E" w:rsidRDefault="001D1954" w:rsidP="001D1954">
      <w:pPr>
        <w:pStyle w:val="Text1"/>
      </w:pPr>
      <w:r w:rsidRPr="00D22F6E">
        <w:t xml:space="preserve">Tools constitute an important aspect of the compliance strategy: the European </w:t>
      </w:r>
      <w:r w:rsidR="00C61F9A">
        <w:t>i</w:t>
      </w:r>
      <w:r w:rsidRPr="00D22F6E">
        <w:t>nstitutions could adopt tools in order to improve the licensing compliance process</w:t>
      </w:r>
      <w:r>
        <w:rPr>
          <w:rStyle w:val="FootnoteReference"/>
        </w:rPr>
        <w:footnoteReference w:id="14"/>
      </w:r>
      <w:r w:rsidRPr="00D22F6E">
        <w:t>.</w:t>
      </w:r>
    </w:p>
    <w:p w14:paraId="1723A1F2" w14:textId="51EACC44" w:rsidR="001D1954" w:rsidRDefault="001D1954" w:rsidP="00B9018D">
      <w:pPr>
        <w:pStyle w:val="Heading3"/>
      </w:pPr>
      <w:bookmarkStart w:id="73" w:name="_Toc29750280"/>
      <w:bookmarkStart w:id="74" w:name="_Toc38976447"/>
      <w:r w:rsidRPr="006D411C">
        <w:t xml:space="preserve">AGREEMENT ON THE PREFERRED SOLUTIONS RESULTING FROM THE DISCUSSION OF THE CONCLUSIONS WITH THE EU-FOSSA 2 </w:t>
      </w:r>
      <w:bookmarkEnd w:id="73"/>
      <w:r w:rsidR="007C00AB">
        <w:t>OPEN SOURCE PROGRAMME OFFICE</w:t>
      </w:r>
      <w:bookmarkEnd w:id="74"/>
    </w:p>
    <w:p w14:paraId="4D0890B6" w14:textId="484CB009" w:rsidR="001D1954" w:rsidRDefault="001D1954" w:rsidP="001D1954">
      <w:pPr>
        <w:pStyle w:val="Text1"/>
      </w:pPr>
      <w:r>
        <w:t>A meeting has taken place on December 19</w:t>
      </w:r>
      <w:r w:rsidRPr="00834035">
        <w:rPr>
          <w:vertAlign w:val="superscript"/>
        </w:rPr>
        <w:t>th</w:t>
      </w:r>
      <w:r>
        <w:t xml:space="preserve"> 2019 at </w:t>
      </w:r>
      <w:r w:rsidR="00A25719">
        <w:t xml:space="preserve">the </w:t>
      </w:r>
      <w:r>
        <w:t xml:space="preserve">European Commission </w:t>
      </w:r>
      <w:r w:rsidR="00A25719">
        <w:t xml:space="preserve">DIGIT offices </w:t>
      </w:r>
      <w:r>
        <w:t xml:space="preserve">together with </w:t>
      </w:r>
      <w:r w:rsidR="00A25719">
        <w:t xml:space="preserve">the </w:t>
      </w:r>
      <w:r w:rsidR="00F17783">
        <w:t>EU-FOSSA 2</w:t>
      </w:r>
      <w:r>
        <w:t xml:space="preserve"> </w:t>
      </w:r>
      <w:r w:rsidR="007C00AB">
        <w:t>open source programme office</w:t>
      </w:r>
      <w:r w:rsidR="00E22032">
        <w:t>.</w:t>
      </w:r>
    </w:p>
    <w:p w14:paraId="5CA4811D" w14:textId="7EB00E40" w:rsidR="001D1954" w:rsidRDefault="00E22032" w:rsidP="001D1954">
      <w:pPr>
        <w:pStyle w:val="Text1"/>
      </w:pPr>
      <w:proofErr w:type="spellStart"/>
      <w:r>
        <w:t>Trasys</w:t>
      </w:r>
      <w:proofErr w:type="spellEnd"/>
      <w:r>
        <w:t xml:space="preserve"> International (part of the NRB Group)</w:t>
      </w:r>
      <w:r w:rsidR="001D1954">
        <w:t xml:space="preserve"> has presented the key messages as collected through findings of previous </w:t>
      </w:r>
      <w:r w:rsidR="00F17783">
        <w:t>EU-FOSSA 2</w:t>
      </w:r>
      <w:r w:rsidR="001D1954">
        <w:t xml:space="preserve"> deliverables, i.e. Tasks 02 and 03 for IPR findings and Tasks 06 and 07 for IT Support findings.</w:t>
      </w:r>
    </w:p>
    <w:p w14:paraId="2DFA1E10" w14:textId="77777777" w:rsidR="001D1954" w:rsidRDefault="001D1954" w:rsidP="001D1954">
      <w:pPr>
        <w:pStyle w:val="Text1"/>
      </w:pPr>
    </w:p>
    <w:p w14:paraId="6F600E32" w14:textId="29889146" w:rsidR="001D1954" w:rsidRDefault="001D1954" w:rsidP="00B9018D">
      <w:pPr>
        <w:pStyle w:val="Heading3"/>
      </w:pPr>
      <w:bookmarkStart w:id="75" w:name="_Toc29750281"/>
      <w:bookmarkStart w:id="76" w:name="_Toc38976448"/>
      <w:r w:rsidRPr="006D411C">
        <w:t xml:space="preserve">IMPACT OF </w:t>
      </w:r>
      <w:r w:rsidR="00A25719">
        <w:t>ACCOMMODATING</w:t>
      </w:r>
      <w:r w:rsidRPr="006D411C">
        <w:t xml:space="preserve"> SUCH SUPPORT ON THE EUROPEAN INSTITUTIONS</w:t>
      </w:r>
      <w:bookmarkEnd w:id="75"/>
      <w:bookmarkEnd w:id="76"/>
    </w:p>
    <w:p w14:paraId="530D91D1" w14:textId="6FC85952" w:rsidR="001D1954" w:rsidRDefault="001D1954" w:rsidP="001D1954">
      <w:pPr>
        <w:pStyle w:val="Text1"/>
      </w:pPr>
      <w:r w:rsidRPr="009466B4">
        <w:t xml:space="preserve">The development of such solutions within the European institutions will </w:t>
      </w:r>
      <w:r w:rsidR="00A25719">
        <w:t>require</w:t>
      </w:r>
      <w:r w:rsidR="00A25719" w:rsidRPr="009466B4">
        <w:t xml:space="preserve"> </w:t>
      </w:r>
      <w:r w:rsidRPr="009466B4">
        <w:t>the following accommodations:</w:t>
      </w:r>
    </w:p>
    <w:p w14:paraId="4A9FF04B" w14:textId="77777777" w:rsidR="001D1954" w:rsidRDefault="001D1954" w:rsidP="001D1954">
      <w:pPr>
        <w:pStyle w:val="Text1"/>
        <w:numPr>
          <w:ilvl w:val="0"/>
          <w:numId w:val="22"/>
        </w:numPr>
      </w:pPr>
      <w:r>
        <w:t>Within the European Commission, a</w:t>
      </w:r>
      <w:r w:rsidRPr="002F5F8C">
        <w:t xml:space="preserve"> portal already exists to establish the interface between developers and copyright experts: EURECA.</w:t>
      </w:r>
      <w:r>
        <w:t xml:space="preserve"> A similar portal </w:t>
      </w:r>
      <w:proofErr w:type="gramStart"/>
      <w:r>
        <w:t>should be implemented</w:t>
      </w:r>
      <w:proofErr w:type="gramEnd"/>
      <w:r>
        <w:t xml:space="preserve"> in other European institutions.</w:t>
      </w:r>
    </w:p>
    <w:p w14:paraId="74D24044" w14:textId="77777777" w:rsidR="001D1954" w:rsidRDefault="001D1954" w:rsidP="001D1954">
      <w:pPr>
        <w:pStyle w:val="Text1"/>
        <w:numPr>
          <w:ilvl w:val="0"/>
          <w:numId w:val="22"/>
        </w:numPr>
      </w:pPr>
      <w:r w:rsidRPr="00834C48">
        <w:t xml:space="preserve">With the growth of open source, </w:t>
      </w:r>
      <w:r>
        <w:t xml:space="preserve">more </w:t>
      </w:r>
      <w:r w:rsidRPr="00834C48">
        <w:t>copyright experts</w:t>
      </w:r>
      <w:r>
        <w:t xml:space="preserve"> may need to be available in-house</w:t>
      </w:r>
      <w:r w:rsidRPr="00834C48">
        <w:t xml:space="preserve"> to deal with </w:t>
      </w:r>
      <w:r>
        <w:t>IPR issues.</w:t>
      </w:r>
    </w:p>
    <w:p w14:paraId="40F8546F" w14:textId="77777777" w:rsidR="001D1954" w:rsidRDefault="001D1954" w:rsidP="001D1954">
      <w:pPr>
        <w:pStyle w:val="Caption"/>
        <w:keepNext/>
      </w:pPr>
    </w:p>
    <w:tbl>
      <w:tblPr>
        <w:tblStyle w:val="TableGrid"/>
        <w:tblW w:w="0" w:type="auto"/>
        <w:tblLook w:val="04A0" w:firstRow="1" w:lastRow="0" w:firstColumn="1" w:lastColumn="0" w:noHBand="0" w:noVBand="1"/>
      </w:tblPr>
      <w:tblGrid>
        <w:gridCol w:w="4508"/>
        <w:gridCol w:w="4508"/>
      </w:tblGrid>
      <w:tr w:rsidR="001D1954" w14:paraId="2B740CF9" w14:textId="77777777" w:rsidTr="00B27149">
        <w:tc>
          <w:tcPr>
            <w:tcW w:w="4508" w:type="dxa"/>
          </w:tcPr>
          <w:p w14:paraId="11CBF72D" w14:textId="77777777" w:rsidR="001D1954" w:rsidRDefault="001D1954" w:rsidP="00B27149">
            <w:pPr>
              <w:pStyle w:val="Text1"/>
              <w:jc w:val="center"/>
            </w:pPr>
            <w:r>
              <w:t>REQUIREMENTS</w:t>
            </w:r>
          </w:p>
        </w:tc>
        <w:tc>
          <w:tcPr>
            <w:tcW w:w="4508" w:type="dxa"/>
          </w:tcPr>
          <w:p w14:paraId="58D62C73" w14:textId="77777777" w:rsidR="001D1954" w:rsidRDefault="001D1954" w:rsidP="00B27149">
            <w:pPr>
              <w:pStyle w:val="Text1"/>
              <w:jc w:val="center"/>
            </w:pPr>
            <w:r>
              <w:t>IMPACTS</w:t>
            </w:r>
          </w:p>
        </w:tc>
      </w:tr>
      <w:tr w:rsidR="001D1954" w14:paraId="7DF3971C" w14:textId="77777777" w:rsidTr="00B27149">
        <w:tc>
          <w:tcPr>
            <w:tcW w:w="4508" w:type="dxa"/>
          </w:tcPr>
          <w:p w14:paraId="1E227417" w14:textId="77777777" w:rsidR="001D1954" w:rsidRPr="00FA7816" w:rsidRDefault="001D1954" w:rsidP="006D0882">
            <w:pPr>
              <w:pStyle w:val="Text1"/>
              <w:numPr>
                <w:ilvl w:val="0"/>
                <w:numId w:val="44"/>
              </w:numPr>
            </w:pPr>
            <w:r w:rsidRPr="00662481">
              <w:rPr>
                <w:bCs/>
              </w:rPr>
              <w:t>Implementation of an</w:t>
            </w:r>
            <w:r w:rsidRPr="00662481">
              <w:rPr>
                <w:b/>
              </w:rPr>
              <w:t xml:space="preserve"> open source governance </w:t>
            </w:r>
            <w:r w:rsidRPr="00662481">
              <w:rPr>
                <w:bCs/>
              </w:rPr>
              <w:t>through DG JRC</w:t>
            </w:r>
            <w:r w:rsidRPr="00662481">
              <w:rPr>
                <w:bCs/>
                <w:u w:val="single"/>
              </w:rPr>
              <w:t>:</w:t>
            </w:r>
            <w:r w:rsidRPr="006D58AA">
              <w:rPr>
                <w:b/>
              </w:rPr>
              <w:t xml:space="preserve"> </w:t>
            </w:r>
            <w:r>
              <w:t>Each European institution should establish an</w:t>
            </w:r>
            <w:r w:rsidRPr="00DB7310">
              <w:t> Open Source Review Board </w:t>
            </w:r>
            <w:r>
              <w:t>(OSRB)</w:t>
            </w:r>
            <w:r w:rsidRPr="00DB7310">
              <w:t xml:space="preserve"> acting as a central decision-making entity including representatives from legal, engineering and product teams, as well as a Compliance Officer.</w:t>
            </w:r>
          </w:p>
        </w:tc>
        <w:tc>
          <w:tcPr>
            <w:tcW w:w="4508" w:type="dxa"/>
          </w:tcPr>
          <w:p w14:paraId="2ACC62B6" w14:textId="77777777" w:rsidR="001D1954" w:rsidRPr="00873224" w:rsidRDefault="001D1954" w:rsidP="006D0882">
            <w:pPr>
              <w:pStyle w:val="Text1"/>
              <w:numPr>
                <w:ilvl w:val="0"/>
                <w:numId w:val="46"/>
              </w:numPr>
              <w:rPr>
                <w:b/>
                <w:bCs/>
                <w:u w:val="single"/>
              </w:rPr>
            </w:pPr>
            <w:r w:rsidRPr="00662481">
              <w:rPr>
                <w:bCs/>
              </w:rPr>
              <w:t>Add IPR and licensing aspects in all activities of the OSRB as a central decision-making for IPR and licensing issues,</w:t>
            </w:r>
            <w:r w:rsidRPr="00E36130">
              <w:t xml:space="preserve"> </w:t>
            </w:r>
            <w:r w:rsidRPr="00401EE0">
              <w:t>considering three levels of Management Committees (Strategic, Tactical and Operational) and including a continuous improvement spirit in IPR</w:t>
            </w:r>
            <w:r>
              <w:t xml:space="preserve"> governance</w:t>
            </w:r>
            <w:r w:rsidRPr="00401EE0">
              <w:t xml:space="preserve"> activities.</w:t>
            </w:r>
          </w:p>
        </w:tc>
      </w:tr>
      <w:tr w:rsidR="001D1954" w14:paraId="788B76F7" w14:textId="77777777" w:rsidTr="00B27149">
        <w:tc>
          <w:tcPr>
            <w:tcW w:w="4508" w:type="dxa"/>
          </w:tcPr>
          <w:p w14:paraId="04F919D1" w14:textId="78E650E7" w:rsidR="001D1954" w:rsidRDefault="00A25719" w:rsidP="006D0882">
            <w:pPr>
              <w:pStyle w:val="Text1"/>
              <w:numPr>
                <w:ilvl w:val="0"/>
                <w:numId w:val="44"/>
              </w:numPr>
            </w:pPr>
            <w:r w:rsidRPr="00662481">
              <w:rPr>
                <w:bCs/>
              </w:rPr>
              <w:t xml:space="preserve">Drafting </w:t>
            </w:r>
            <w:r w:rsidR="001D1954" w:rsidRPr="00662481">
              <w:rPr>
                <w:bCs/>
              </w:rPr>
              <w:t>of an</w:t>
            </w:r>
            <w:r w:rsidR="001D1954" w:rsidRPr="00662481">
              <w:rPr>
                <w:b/>
              </w:rPr>
              <w:t xml:space="preserve"> open source policy</w:t>
            </w:r>
            <w:r w:rsidR="001D1954" w:rsidRPr="00662481">
              <w:t>:</w:t>
            </w:r>
            <w:r w:rsidR="001D1954" w:rsidRPr="00EC18C7">
              <w:t xml:space="preserve"> </w:t>
            </w:r>
            <w:r w:rsidR="001D1954" w:rsidRPr="006D411C">
              <w:t xml:space="preserve">An important part of the compliance program should consist in the </w:t>
            </w:r>
            <w:r>
              <w:t>drafting</w:t>
            </w:r>
            <w:r w:rsidRPr="006D411C">
              <w:t xml:space="preserve"> </w:t>
            </w:r>
            <w:r w:rsidR="001D1954" w:rsidRPr="006D411C">
              <w:t>of an open source policy that is brief and written in such a way as to be understandable by the entire staff</w:t>
            </w:r>
            <w:r w:rsidR="001D1954">
              <w:t>.</w:t>
            </w:r>
          </w:p>
        </w:tc>
        <w:tc>
          <w:tcPr>
            <w:tcW w:w="4508" w:type="dxa"/>
          </w:tcPr>
          <w:p w14:paraId="63601827" w14:textId="77777777" w:rsidR="001D1954" w:rsidRPr="00DE5C7B" w:rsidRDefault="001D1954" w:rsidP="006D0882">
            <w:pPr>
              <w:pStyle w:val="Text1"/>
              <w:numPr>
                <w:ilvl w:val="0"/>
                <w:numId w:val="46"/>
              </w:numPr>
              <w:rPr>
                <w:b/>
                <w:bCs/>
                <w:u w:val="single"/>
              </w:rPr>
            </w:pPr>
            <w:r w:rsidRPr="00662481">
              <w:rPr>
                <w:bCs/>
              </w:rPr>
              <w:t>Establish the IPR (licensing) open source policy</w:t>
            </w:r>
            <w:r w:rsidRPr="00EC18C7">
              <w:rPr>
                <w:bCs/>
              </w:rPr>
              <w:t>,</w:t>
            </w:r>
            <w:r>
              <w:t xml:space="preserve"> ensuring validation by the management of the organisation and communicating the policy to targeted audience (especially staff members and project teams who consume or build open source components).</w:t>
            </w:r>
          </w:p>
        </w:tc>
      </w:tr>
      <w:tr w:rsidR="001D1954" w14:paraId="595122D2" w14:textId="77777777" w:rsidTr="00B27149">
        <w:tc>
          <w:tcPr>
            <w:tcW w:w="4508" w:type="dxa"/>
          </w:tcPr>
          <w:p w14:paraId="195FEA07" w14:textId="36BAB889" w:rsidR="001D1954" w:rsidRDefault="001D1954" w:rsidP="006D0882">
            <w:pPr>
              <w:pStyle w:val="ListParagraph"/>
              <w:numPr>
                <w:ilvl w:val="0"/>
                <w:numId w:val="44"/>
              </w:numPr>
              <w:spacing w:after="0"/>
            </w:pPr>
            <w:r w:rsidRPr="00662481">
              <w:rPr>
                <w:b/>
              </w:rPr>
              <w:t>Improvement of licence management:</w:t>
            </w:r>
            <w:r w:rsidRPr="004C1C47">
              <w:rPr>
                <w:b/>
              </w:rPr>
              <w:t xml:space="preserve"> </w:t>
            </w:r>
            <w:r>
              <w:t>The following solutions</w:t>
            </w:r>
            <w:r w:rsidRPr="00321802">
              <w:t xml:space="preserve"> should be considered in order to</w:t>
            </w:r>
            <w:r>
              <w:t xml:space="preserve"> improve licenc</w:t>
            </w:r>
            <w:r w:rsidR="00A25719">
              <w:t>ing</w:t>
            </w:r>
            <w:r>
              <w:t xml:space="preserve"> management within the European institutions:</w:t>
            </w:r>
          </w:p>
          <w:p w14:paraId="0FA1D19B" w14:textId="77777777" w:rsidR="001D1954" w:rsidRDefault="001D1954" w:rsidP="00B27149">
            <w:pPr>
              <w:spacing w:after="0"/>
            </w:pPr>
          </w:p>
          <w:p w14:paraId="4DF2F097" w14:textId="77777777" w:rsidR="001D1954" w:rsidRDefault="001D1954" w:rsidP="006D0882">
            <w:pPr>
              <w:pStyle w:val="ListParagraph"/>
              <w:numPr>
                <w:ilvl w:val="0"/>
                <w:numId w:val="45"/>
              </w:numPr>
              <w:spacing w:after="0"/>
            </w:pPr>
            <w:r>
              <w:t>For pre-approved licences</w:t>
            </w:r>
            <w:r w:rsidRPr="006F7D01">
              <w:t>, developers</w:t>
            </w:r>
            <w:r>
              <w:t xml:space="preserve"> should make decisions</w:t>
            </w:r>
            <w:r w:rsidRPr="006F7D01">
              <w:t xml:space="preserve"> </w:t>
            </w:r>
            <w:proofErr w:type="gramStart"/>
            <w:r w:rsidRPr="006F7D01">
              <w:t>on the basis of</w:t>
            </w:r>
            <w:proofErr w:type="gramEnd"/>
            <w:r w:rsidRPr="006F7D01">
              <w:t xml:space="preserve"> objective criteria listed in licensing tables.</w:t>
            </w:r>
          </w:p>
          <w:p w14:paraId="7C049D0E" w14:textId="77777777" w:rsidR="001D1954" w:rsidRDefault="001D1954" w:rsidP="00B27149">
            <w:pPr>
              <w:pStyle w:val="ListParagraph"/>
              <w:spacing w:after="0"/>
            </w:pPr>
          </w:p>
          <w:p w14:paraId="580A17DF" w14:textId="77777777" w:rsidR="001D1954" w:rsidRDefault="001D1954" w:rsidP="006D0882">
            <w:pPr>
              <w:pStyle w:val="ListParagraph"/>
              <w:numPr>
                <w:ilvl w:val="0"/>
                <w:numId w:val="45"/>
              </w:numPr>
              <w:spacing w:after="0"/>
            </w:pPr>
            <w:proofErr w:type="gramStart"/>
            <w:r>
              <w:t>F</w:t>
            </w:r>
            <w:r w:rsidRPr="00045534">
              <w:t>or more complex situations</w:t>
            </w:r>
            <w:r w:rsidRPr="006F7D01">
              <w:t>,</w:t>
            </w:r>
            <w:proofErr w:type="gramEnd"/>
            <w:r w:rsidRPr="006F7D01">
              <w:t xml:space="preserve"> devel</w:t>
            </w:r>
            <w:r>
              <w:t>opers should call on the copyright experts from DG JRC so the latter can provide their analysis. The developers and copyright experts</w:t>
            </w:r>
            <w:r w:rsidRPr="004E186A">
              <w:t xml:space="preserve"> should then take </w:t>
            </w:r>
            <w:r>
              <w:t>a reasoned decision by c</w:t>
            </w:r>
            <w:r w:rsidRPr="004E186A">
              <w:t>onsensus.</w:t>
            </w:r>
          </w:p>
          <w:p w14:paraId="1642B489" w14:textId="77777777" w:rsidR="001D1954" w:rsidRDefault="001D1954" w:rsidP="00B27149">
            <w:pPr>
              <w:pStyle w:val="ListParagraph"/>
            </w:pPr>
          </w:p>
          <w:p w14:paraId="18149C2D" w14:textId="77777777" w:rsidR="001D1954" w:rsidRPr="00132AAD" w:rsidRDefault="001D1954" w:rsidP="006D0882">
            <w:pPr>
              <w:pStyle w:val="ListParagraph"/>
              <w:numPr>
                <w:ilvl w:val="0"/>
                <w:numId w:val="45"/>
              </w:numPr>
              <w:spacing w:after="0"/>
            </w:pPr>
            <w:r>
              <w:t>An</w:t>
            </w:r>
            <w:r w:rsidRPr="00793ED3">
              <w:t xml:space="preserve"> external service provider</w:t>
            </w:r>
            <w:r>
              <w:t xml:space="preserve">, such as a legal office, </w:t>
            </w:r>
            <w:r w:rsidRPr="00793ED3">
              <w:t>could provide its expe</w:t>
            </w:r>
            <w:r>
              <w:t>rtise, especially in the event of litigation.</w:t>
            </w:r>
          </w:p>
        </w:tc>
        <w:tc>
          <w:tcPr>
            <w:tcW w:w="4508" w:type="dxa"/>
          </w:tcPr>
          <w:p w14:paraId="69B82ADC" w14:textId="77777777" w:rsidR="001D1954" w:rsidRPr="007D271C" w:rsidRDefault="001D1954" w:rsidP="006D0882">
            <w:pPr>
              <w:pStyle w:val="Text1"/>
              <w:numPr>
                <w:ilvl w:val="0"/>
                <w:numId w:val="46"/>
              </w:numPr>
              <w:rPr>
                <w:b/>
              </w:rPr>
            </w:pPr>
            <w:r w:rsidRPr="00D677F5">
              <w:rPr>
                <w:bCs/>
              </w:rPr>
              <w:t>Establish the</w:t>
            </w:r>
            <w:r w:rsidRPr="00D677F5">
              <w:rPr>
                <w:b/>
              </w:rPr>
              <w:t xml:space="preserve"> </w:t>
            </w:r>
            <w:r w:rsidRPr="00662481">
              <w:rPr>
                <w:bCs/>
              </w:rPr>
              <w:t>right balance between internal management of IPR activities and external advising</w:t>
            </w:r>
            <w:r w:rsidRPr="00D677F5">
              <w:rPr>
                <w:b/>
              </w:rPr>
              <w:t xml:space="preserve"> </w:t>
            </w:r>
            <w:r w:rsidRPr="00D677F5">
              <w:rPr>
                <w:bCs/>
              </w:rPr>
              <w:t>from copyright experts.</w:t>
            </w:r>
          </w:p>
        </w:tc>
      </w:tr>
      <w:tr w:rsidR="001D1954" w14:paraId="70D6EF2A" w14:textId="77777777" w:rsidTr="00B27149">
        <w:tc>
          <w:tcPr>
            <w:tcW w:w="4508" w:type="dxa"/>
          </w:tcPr>
          <w:p w14:paraId="18B1B785" w14:textId="77777777" w:rsidR="001D1954" w:rsidRPr="0019315D" w:rsidRDefault="001D1954" w:rsidP="006D0882">
            <w:pPr>
              <w:pStyle w:val="Text1"/>
              <w:numPr>
                <w:ilvl w:val="0"/>
                <w:numId w:val="44"/>
              </w:numPr>
              <w:rPr>
                <w:lang w:val="en-US"/>
              </w:rPr>
            </w:pPr>
            <w:r w:rsidRPr="00662481">
              <w:t xml:space="preserve">Making </w:t>
            </w:r>
            <w:r w:rsidRPr="00662481">
              <w:rPr>
                <w:b/>
                <w:bCs/>
              </w:rPr>
              <w:t>informed licensing choices:</w:t>
            </w:r>
            <w:r>
              <w:rPr>
                <w:b/>
                <w:bCs/>
                <w:u w:val="single"/>
              </w:rPr>
              <w:t xml:space="preserve"> </w:t>
            </w:r>
            <w:r>
              <w:t xml:space="preserve">Licences applying to components developed in-house should be chosen </w:t>
            </w:r>
            <w:proofErr w:type="gramStart"/>
            <w:r>
              <w:t>on the basis of</w:t>
            </w:r>
            <w:proofErr w:type="gramEnd"/>
            <w:r>
              <w:t xml:space="preserve"> criteria related to a specific situation</w:t>
            </w:r>
            <w:r w:rsidRPr="000979F5">
              <w:t>.</w:t>
            </w:r>
            <w:r w:rsidRPr="008934CA">
              <w:rPr>
                <w:lang w:val="en-US"/>
              </w:rPr>
              <w:t xml:space="preserve"> </w:t>
            </w:r>
            <w:r>
              <w:rPr>
                <w:lang w:val="en-US"/>
              </w:rPr>
              <w:t xml:space="preserve">Besides, they should </w:t>
            </w:r>
            <w:r w:rsidRPr="008934CA">
              <w:rPr>
                <w:lang w:val="en-US"/>
              </w:rPr>
              <w:t>be adapte</w:t>
            </w:r>
            <w:r>
              <w:rPr>
                <w:lang w:val="en-US"/>
              </w:rPr>
              <w:t xml:space="preserve">d to the type of </w:t>
            </w:r>
            <w:proofErr w:type="gramStart"/>
            <w:r>
              <w:rPr>
                <w:lang w:val="en-US"/>
              </w:rPr>
              <w:t>software,</w:t>
            </w:r>
            <w:proofErr w:type="gramEnd"/>
            <w:r>
              <w:rPr>
                <w:lang w:val="en-US"/>
              </w:rPr>
              <w:t xml:space="preserve"> the European institution</w:t>
            </w:r>
            <w:r w:rsidRPr="008934CA">
              <w:rPr>
                <w:lang w:val="en-US"/>
              </w:rPr>
              <w:t>'s other software, the ecosystem in this field, etc.</w:t>
            </w:r>
            <w:r>
              <w:rPr>
                <w:lang w:val="en-US"/>
              </w:rPr>
              <w:t xml:space="preserve"> The European i</w:t>
            </w:r>
            <w:r w:rsidRPr="00D016FD">
              <w:rPr>
                <w:lang w:val="en-US"/>
              </w:rPr>
              <w:t xml:space="preserve">nstitutions should only distribute </w:t>
            </w:r>
            <w:r>
              <w:rPr>
                <w:lang w:val="en-US"/>
              </w:rPr>
              <w:t xml:space="preserve">open source </w:t>
            </w:r>
            <w:r w:rsidRPr="00D016FD">
              <w:rPr>
                <w:lang w:val="en-US"/>
              </w:rPr>
              <w:t xml:space="preserve">software </w:t>
            </w:r>
            <w:r>
              <w:rPr>
                <w:lang w:val="en-US"/>
              </w:rPr>
              <w:t xml:space="preserve">products that comply with the </w:t>
            </w:r>
            <w:proofErr w:type="spellStart"/>
            <w:r>
              <w:rPr>
                <w:lang w:val="en-US"/>
              </w:rPr>
              <w:t>licences</w:t>
            </w:r>
            <w:proofErr w:type="spellEnd"/>
            <w:r>
              <w:rPr>
                <w:lang w:val="en-US"/>
              </w:rPr>
              <w:t xml:space="preserve"> related to</w:t>
            </w:r>
            <w:r w:rsidRPr="00D016FD">
              <w:rPr>
                <w:lang w:val="en-US"/>
              </w:rPr>
              <w:t xml:space="preserve"> the components that make up each software product</w:t>
            </w:r>
            <w:r>
              <w:rPr>
                <w:lang w:val="en-US"/>
              </w:rPr>
              <w:t>.</w:t>
            </w:r>
          </w:p>
        </w:tc>
        <w:tc>
          <w:tcPr>
            <w:tcW w:w="4508" w:type="dxa"/>
          </w:tcPr>
          <w:p w14:paraId="74DA2C00" w14:textId="34463B1C" w:rsidR="001D1954" w:rsidRPr="00D84075" w:rsidRDefault="001D1954" w:rsidP="006D0882">
            <w:pPr>
              <w:pStyle w:val="Text1"/>
              <w:numPr>
                <w:ilvl w:val="0"/>
                <w:numId w:val="46"/>
              </w:numPr>
              <w:rPr>
                <w:b/>
                <w:bCs/>
                <w:u w:val="single"/>
              </w:rPr>
            </w:pPr>
            <w:r w:rsidRPr="0085029C">
              <w:t xml:space="preserve">Facilitate communication between </w:t>
            </w:r>
            <w:r w:rsidR="0039077F">
              <w:t>open source software</w:t>
            </w:r>
            <w:r w:rsidR="0039077F" w:rsidRPr="0085029C">
              <w:t xml:space="preserve"> </w:t>
            </w:r>
            <w:proofErr w:type="gramStart"/>
            <w:r w:rsidRPr="0085029C">
              <w:t>/IPR</w:t>
            </w:r>
            <w:proofErr w:type="gramEnd"/>
            <w:r w:rsidRPr="0085029C">
              <w:t xml:space="preserve"> </w:t>
            </w:r>
            <w:r w:rsidR="001B5C30">
              <w:t>parties</w:t>
            </w:r>
            <w:r w:rsidRPr="0085029C">
              <w:t>.</w:t>
            </w:r>
            <w:r w:rsidRPr="00D84075">
              <w:rPr>
                <w:b/>
                <w:bCs/>
              </w:rPr>
              <w:t xml:space="preserve">  </w:t>
            </w:r>
            <w:r w:rsidRPr="006C2A1A">
              <w:t xml:space="preserve">To initiate </w:t>
            </w:r>
            <w:r w:rsidRPr="00DB7310">
              <w:t xml:space="preserve">the </w:t>
            </w:r>
            <w:r w:rsidRPr="00662481">
              <w:t>setting of a dedicated platform that will ease the communication</w:t>
            </w:r>
            <w:r w:rsidRPr="00DB7310">
              <w:t xml:space="preserve"> between all </w:t>
            </w:r>
            <w:r w:rsidR="0039077F">
              <w:t>open source software</w:t>
            </w:r>
            <w:r w:rsidR="0039077F" w:rsidRPr="00DB7310">
              <w:t xml:space="preserve"> </w:t>
            </w:r>
            <w:proofErr w:type="gramStart"/>
            <w:r w:rsidRPr="00DB7310">
              <w:t>/IPR</w:t>
            </w:r>
            <w:proofErr w:type="gramEnd"/>
            <w:r w:rsidRPr="00DB7310">
              <w:t xml:space="preserve"> actors.</w:t>
            </w:r>
          </w:p>
        </w:tc>
      </w:tr>
      <w:tr w:rsidR="001D1954" w14:paraId="30118481" w14:textId="77777777" w:rsidTr="00B27149">
        <w:tc>
          <w:tcPr>
            <w:tcW w:w="4508" w:type="dxa"/>
          </w:tcPr>
          <w:p w14:paraId="00A1FF25" w14:textId="77777777" w:rsidR="001D1954" w:rsidRPr="0019315D" w:rsidRDefault="001D1954" w:rsidP="006D0882">
            <w:pPr>
              <w:pStyle w:val="Text1"/>
              <w:numPr>
                <w:ilvl w:val="0"/>
                <w:numId w:val="44"/>
              </w:numPr>
            </w:pPr>
            <w:r w:rsidRPr="00662481">
              <w:rPr>
                <w:bCs/>
              </w:rPr>
              <w:t xml:space="preserve">Improving </w:t>
            </w:r>
            <w:r w:rsidRPr="00662481">
              <w:rPr>
                <w:b/>
              </w:rPr>
              <w:t>competence</w:t>
            </w:r>
            <w:r w:rsidRPr="00662481">
              <w:rPr>
                <w:bCs/>
              </w:rPr>
              <w:t xml:space="preserve"> in licensing for development and project teams using open source components:</w:t>
            </w:r>
            <w:r w:rsidRPr="00595A54">
              <w:rPr>
                <w:b/>
              </w:rPr>
              <w:t xml:space="preserve"> </w:t>
            </w:r>
            <w:r>
              <w:t>It consists in improving the IPR competence of internal teams t</w:t>
            </w:r>
            <w:r w:rsidRPr="0019174E">
              <w:t>hrough a number of actions that will contribute to enhance expertise in</w:t>
            </w:r>
            <w:r>
              <w:t>ternally.</w:t>
            </w:r>
          </w:p>
        </w:tc>
        <w:tc>
          <w:tcPr>
            <w:tcW w:w="4508" w:type="dxa"/>
          </w:tcPr>
          <w:p w14:paraId="61C5DCAC" w14:textId="51C5BE6A" w:rsidR="001D1954" w:rsidRPr="00662481" w:rsidRDefault="001D1954" w:rsidP="006D0882">
            <w:pPr>
              <w:pStyle w:val="Text1"/>
              <w:numPr>
                <w:ilvl w:val="0"/>
                <w:numId w:val="47"/>
              </w:numPr>
            </w:pPr>
            <w:r w:rsidRPr="00662481">
              <w:t xml:space="preserve">Build and improve internal expertise.  </w:t>
            </w:r>
            <w:r w:rsidRPr="00EC18C7">
              <w:t xml:space="preserve">To ensure </w:t>
            </w:r>
            <w:r w:rsidR="001B5C30" w:rsidRPr="00EC18C7">
              <w:t xml:space="preserve">the </w:t>
            </w:r>
            <w:r w:rsidRPr="00EC18C7">
              <w:t xml:space="preserve">presence of </w:t>
            </w:r>
            <w:r w:rsidRPr="00662481">
              <w:t xml:space="preserve">internal competence </w:t>
            </w:r>
            <w:r w:rsidR="00EB409C" w:rsidRPr="00662481">
              <w:t>centres</w:t>
            </w:r>
            <w:r w:rsidRPr="00662481">
              <w:t xml:space="preserve"> with </w:t>
            </w:r>
            <w:r w:rsidR="0039077F" w:rsidRPr="00EC18C7">
              <w:t>open source software</w:t>
            </w:r>
            <w:r w:rsidRPr="00662481">
              <w:t xml:space="preserve">/IPR experts </w:t>
            </w:r>
            <w:r w:rsidRPr="00EC18C7">
              <w:t>to manage the projects.</w:t>
            </w:r>
          </w:p>
          <w:p w14:paraId="7EAF8F18" w14:textId="77777777" w:rsidR="001D1954" w:rsidRPr="007E0CEA" w:rsidRDefault="001D1954" w:rsidP="006D0882">
            <w:pPr>
              <w:pStyle w:val="Text1"/>
              <w:numPr>
                <w:ilvl w:val="0"/>
                <w:numId w:val="47"/>
              </w:numPr>
              <w:rPr>
                <w:b/>
                <w:bCs/>
                <w:u w:val="single"/>
              </w:rPr>
            </w:pPr>
            <w:r w:rsidRPr="00662481">
              <w:rPr>
                <w:bCs/>
              </w:rPr>
              <w:t>Organisation of training sessions on a regular basis:</w:t>
            </w:r>
            <w:r w:rsidRPr="00D84075">
              <w:rPr>
                <w:b/>
                <w:u w:val="single"/>
              </w:rPr>
              <w:t xml:space="preserve"> </w:t>
            </w:r>
            <w:r w:rsidRPr="005F73A5">
              <w:t xml:space="preserve">DG JRC should continue to organise </w:t>
            </w:r>
            <w:r w:rsidRPr="005F73A5">
              <w:lastRenderedPageBreak/>
              <w:t>training sessions for staff on a regular basis. The European institutions can also call on an external service provider</w:t>
            </w:r>
            <w:r>
              <w:t xml:space="preserve"> to do so.</w:t>
            </w:r>
          </w:p>
        </w:tc>
      </w:tr>
      <w:tr w:rsidR="001D1954" w:rsidRPr="007E0CEA" w14:paraId="714034D6" w14:textId="77777777" w:rsidTr="00B27149">
        <w:tc>
          <w:tcPr>
            <w:tcW w:w="4508" w:type="dxa"/>
          </w:tcPr>
          <w:p w14:paraId="2B151B36" w14:textId="055664C3" w:rsidR="001D1954" w:rsidRDefault="001D1954" w:rsidP="006D0882">
            <w:pPr>
              <w:pStyle w:val="Text1"/>
              <w:numPr>
                <w:ilvl w:val="0"/>
                <w:numId w:val="44"/>
              </w:numPr>
            </w:pPr>
            <w:r w:rsidRPr="00662481">
              <w:rPr>
                <w:bCs/>
              </w:rPr>
              <w:lastRenderedPageBreak/>
              <w:t>Implementation of tools for</w:t>
            </w:r>
            <w:r w:rsidRPr="00662481">
              <w:rPr>
                <w:b/>
              </w:rPr>
              <w:t xml:space="preserve"> automating licensing decisions:</w:t>
            </w:r>
            <w:r w:rsidRPr="007E0CEA">
              <w:rPr>
                <w:b/>
              </w:rPr>
              <w:t xml:space="preserve"> </w:t>
            </w:r>
            <w:r w:rsidRPr="00D22F6E">
              <w:t>Tools constitute an important aspect of the compliance strategy: the European institutions could adopt tools in order to improve the licensing compliance process</w:t>
            </w:r>
            <w:r>
              <w:t>.</w:t>
            </w:r>
          </w:p>
        </w:tc>
        <w:tc>
          <w:tcPr>
            <w:tcW w:w="4508" w:type="dxa"/>
          </w:tcPr>
          <w:p w14:paraId="63C1B1FE" w14:textId="77777777" w:rsidR="001D1954" w:rsidRPr="007E0CEA" w:rsidRDefault="001D1954" w:rsidP="006D0882">
            <w:pPr>
              <w:pStyle w:val="Text1"/>
              <w:numPr>
                <w:ilvl w:val="0"/>
                <w:numId w:val="47"/>
              </w:numPr>
              <w:rPr>
                <w:b/>
                <w:u w:val="single"/>
                <w:lang w:val="en-US"/>
              </w:rPr>
            </w:pPr>
            <w:r w:rsidRPr="00662481">
              <w:rPr>
                <w:bCs/>
                <w:lang w:val="en-US"/>
              </w:rPr>
              <w:t>Choosing one or multiple tools</w:t>
            </w:r>
            <w:r w:rsidRPr="00D677F5">
              <w:rPr>
                <w:bCs/>
                <w:lang w:val="en-US"/>
              </w:rPr>
              <w:t xml:space="preserve"> according to some specific criteria.</w:t>
            </w:r>
          </w:p>
          <w:p w14:paraId="18D65323" w14:textId="77777777" w:rsidR="001D1954" w:rsidRPr="007E0CEA" w:rsidRDefault="001D1954" w:rsidP="006D0882">
            <w:pPr>
              <w:pStyle w:val="Text1"/>
              <w:numPr>
                <w:ilvl w:val="0"/>
                <w:numId w:val="47"/>
              </w:numPr>
              <w:rPr>
                <w:b/>
                <w:u w:val="single"/>
                <w:lang w:val="en-US"/>
              </w:rPr>
            </w:pPr>
            <w:r w:rsidRPr="00D677F5">
              <w:rPr>
                <w:bCs/>
                <w:lang w:val="en-US"/>
              </w:rPr>
              <w:t xml:space="preserve">Ensuring the adequate </w:t>
            </w:r>
            <w:r w:rsidRPr="00662481">
              <w:rPr>
                <w:bCs/>
                <w:lang w:val="en-US"/>
              </w:rPr>
              <w:t>deployment of the tools</w:t>
            </w:r>
            <w:r w:rsidRPr="00EC18C7">
              <w:rPr>
                <w:bCs/>
                <w:lang w:val="en-US"/>
              </w:rPr>
              <w:t>,</w:t>
            </w:r>
            <w:r w:rsidRPr="00D677F5">
              <w:rPr>
                <w:bCs/>
                <w:lang w:val="en-US"/>
              </w:rPr>
              <w:t xml:space="preserve"> including maintenance and updates.</w:t>
            </w:r>
          </w:p>
        </w:tc>
      </w:tr>
    </w:tbl>
    <w:p w14:paraId="5B770EFA" w14:textId="703A2D06" w:rsidR="001D1954" w:rsidRDefault="001D1954" w:rsidP="001D1954">
      <w:pPr>
        <w:pStyle w:val="Text1"/>
      </w:pPr>
    </w:p>
    <w:p w14:paraId="02DE3173" w14:textId="211BBC68" w:rsidR="00EC18C7" w:rsidRDefault="00EC18C7" w:rsidP="001D1954">
      <w:pPr>
        <w:pStyle w:val="Text1"/>
      </w:pPr>
    </w:p>
    <w:p w14:paraId="40179B07" w14:textId="5D09D1EF" w:rsidR="00EC18C7" w:rsidRDefault="00EC18C7" w:rsidP="001D1954">
      <w:pPr>
        <w:pStyle w:val="Text1"/>
      </w:pPr>
    </w:p>
    <w:p w14:paraId="5CC7AD3E" w14:textId="77777777" w:rsidR="00EC18C7" w:rsidRDefault="00EC18C7" w:rsidP="001D1954">
      <w:pPr>
        <w:pStyle w:val="Text1"/>
      </w:pPr>
    </w:p>
    <w:p w14:paraId="2042F0A4" w14:textId="20F64FDA" w:rsidR="00BF2F05" w:rsidRDefault="00BB5F55" w:rsidP="00BB5F55">
      <w:pPr>
        <w:pStyle w:val="Heading2"/>
      </w:pPr>
      <w:bookmarkStart w:id="77" w:name="_Toc38976449"/>
      <w:r>
        <w:t>IT SUPPORT WAY FORWARD</w:t>
      </w:r>
      <w:bookmarkEnd w:id="77"/>
    </w:p>
    <w:p w14:paraId="13A0FE1A" w14:textId="4842BD55" w:rsidR="00B9018D" w:rsidRPr="004A3D99" w:rsidRDefault="003D6A8E" w:rsidP="003D6A8E">
      <w:pPr>
        <w:pStyle w:val="Heading3"/>
      </w:pPr>
      <w:bookmarkStart w:id="78" w:name="_Toc38976450"/>
      <w:r>
        <w:t>INTRODUCTION</w:t>
      </w:r>
      <w:bookmarkEnd w:id="78"/>
    </w:p>
    <w:p w14:paraId="32752857" w14:textId="1D8DA522" w:rsidR="006D3EB9" w:rsidRDefault="006D3EB9" w:rsidP="006D3EB9">
      <w:pPr>
        <w:pStyle w:val="Text1"/>
      </w:pPr>
      <w:r>
        <w:t xml:space="preserve">This section relates to the Task 8 of the </w:t>
      </w:r>
      <w:r w:rsidR="00F17783">
        <w:t>EU-FOSSA 2</w:t>
      </w:r>
      <w:r>
        <w:t xml:space="preserve"> study, also known under “Task 08: Analyse findings and propose a way forward for open source software support requirements that meets the needs of the European institutions”.</w:t>
      </w:r>
    </w:p>
    <w:p w14:paraId="53995531" w14:textId="0DBDEFEE" w:rsidR="006D3EB9" w:rsidRDefault="006D3EB9" w:rsidP="006D3EB9">
      <w:pPr>
        <w:pStyle w:val="Text1"/>
      </w:pPr>
      <w:r>
        <w:t xml:space="preserve">This Task aimed to gather the results and findings of the previous tasks in combination with a brief examination of the vendor/solution provider landscape </w:t>
      </w:r>
      <w:proofErr w:type="gramStart"/>
      <w:r>
        <w:t>to finally issue</w:t>
      </w:r>
      <w:proofErr w:type="gramEnd"/>
      <w:r>
        <w:t xml:space="preserve"> conclusions and a way forward for the European </w:t>
      </w:r>
      <w:r w:rsidR="00C61F9A">
        <w:t>i</w:t>
      </w:r>
      <w:r>
        <w:t>nstitutions.</w:t>
      </w:r>
    </w:p>
    <w:p w14:paraId="2240D82E" w14:textId="7CBFC8E4" w:rsidR="00B9018D" w:rsidRPr="004A3D99" w:rsidRDefault="006D3EB9" w:rsidP="006D3EB9">
      <w:pPr>
        <w:pStyle w:val="Text1"/>
      </w:pPr>
      <w:r>
        <w:t xml:space="preserve">The next section provides an overview of the conclusions and the way forward for the European </w:t>
      </w:r>
      <w:r w:rsidR="00C61F9A">
        <w:t>i</w:t>
      </w:r>
      <w:r>
        <w:t xml:space="preserve">nstitutions </w:t>
      </w:r>
      <w:r w:rsidR="00E57C62">
        <w:t>concerning IT</w:t>
      </w:r>
      <w:r>
        <w:t xml:space="preserve"> suppo</w:t>
      </w:r>
      <w:r w:rsidR="00CA3401">
        <w:t>r</w:t>
      </w:r>
      <w:r>
        <w:t>t</w:t>
      </w:r>
      <w:r w:rsidR="00CA3401">
        <w:t xml:space="preserve"> requirements for </w:t>
      </w:r>
      <w:r w:rsidR="00E57C62">
        <w:t>o</w:t>
      </w:r>
      <w:r w:rsidR="00CA3401">
        <w:t xml:space="preserve">pen </w:t>
      </w:r>
      <w:r w:rsidR="00E57C62">
        <w:t>s</w:t>
      </w:r>
      <w:r w:rsidR="00CA3401">
        <w:t>ource solutions</w:t>
      </w:r>
      <w:r>
        <w:t>.</w:t>
      </w:r>
    </w:p>
    <w:p w14:paraId="2CB2210C" w14:textId="77777777" w:rsidR="00B9018D" w:rsidRPr="004A3D99" w:rsidRDefault="00B9018D" w:rsidP="00BB5F55">
      <w:pPr>
        <w:pStyle w:val="Heading3"/>
      </w:pPr>
      <w:bookmarkStart w:id="79" w:name="_Ref29735560"/>
      <w:bookmarkStart w:id="80" w:name="_Ref29735564"/>
      <w:bookmarkStart w:id="81" w:name="_Ref29735793"/>
      <w:bookmarkStart w:id="82" w:name="_Toc29750355"/>
      <w:bookmarkStart w:id="83" w:name="_Toc38976451"/>
      <w:r w:rsidRPr="004A3D99">
        <w:t>CONCLUSIONS AND WAY FORWARD FOR THE EUROPEAN INSTITUTIONS</w:t>
      </w:r>
      <w:bookmarkEnd w:id="79"/>
      <w:bookmarkEnd w:id="80"/>
      <w:bookmarkEnd w:id="81"/>
      <w:bookmarkEnd w:id="82"/>
      <w:bookmarkEnd w:id="83"/>
    </w:p>
    <w:p w14:paraId="48AA9603" w14:textId="614E937D" w:rsidR="00B9018D" w:rsidRPr="004A3D99" w:rsidRDefault="00B9018D" w:rsidP="00B9018D">
      <w:pPr>
        <w:pStyle w:val="Text1"/>
      </w:pPr>
      <w:r w:rsidRPr="004A3D99">
        <w:t xml:space="preserve">Based on the previous tasks of this study, sections 1 and 2 of this document contain a summary of the findings and conclusions in terms of key messages relating to </w:t>
      </w:r>
      <w:r w:rsidR="00E57C62">
        <w:t>o</w:t>
      </w:r>
      <w:r w:rsidR="00E57C62" w:rsidRPr="004A3D99">
        <w:t xml:space="preserve">pen </w:t>
      </w:r>
      <w:r w:rsidR="00E57C62">
        <w:t>s</w:t>
      </w:r>
      <w:r w:rsidRPr="004A3D99">
        <w:t>ource.</w:t>
      </w:r>
    </w:p>
    <w:p w14:paraId="5349C3F6" w14:textId="0FBEDCD8" w:rsidR="00B9018D" w:rsidRPr="004A3D99" w:rsidRDefault="00B9018D" w:rsidP="00BB5F55">
      <w:pPr>
        <w:pStyle w:val="Heading4"/>
      </w:pPr>
      <w:bookmarkStart w:id="84" w:name="_Toc38976452"/>
      <w:r w:rsidRPr="004A3D99">
        <w:t xml:space="preserve">Global </w:t>
      </w:r>
      <w:r w:rsidR="0039077F">
        <w:t>open source software</w:t>
      </w:r>
      <w:r w:rsidRPr="004A3D99">
        <w:t xml:space="preserve"> IT Support needs</w:t>
      </w:r>
      <w:bookmarkEnd w:id="84"/>
    </w:p>
    <w:p w14:paraId="4FEF8A29" w14:textId="6D4E459D" w:rsidR="00B9018D" w:rsidRDefault="00B9018D" w:rsidP="00B9018D">
      <w:pPr>
        <w:pStyle w:val="Text1"/>
      </w:pPr>
      <w:proofErr w:type="gramStart"/>
      <w:r w:rsidRPr="004A3D99">
        <w:t>As a result</w:t>
      </w:r>
      <w:proofErr w:type="gramEnd"/>
      <w:r w:rsidRPr="004A3D99">
        <w:t xml:space="preserve"> of </w:t>
      </w:r>
      <w:r w:rsidR="00142198">
        <w:t xml:space="preserve">the </w:t>
      </w:r>
      <w:r w:rsidRPr="004A3D99">
        <w:t>analysis of the needs</w:t>
      </w:r>
      <w:r>
        <w:t xml:space="preserve"> of </w:t>
      </w:r>
      <w:r w:rsidR="00142198">
        <w:t xml:space="preserve">the </w:t>
      </w:r>
      <w:r>
        <w:t>EU institutions as</w:t>
      </w:r>
      <w:r w:rsidRPr="004A3D99">
        <w:t xml:space="preserve"> formulated </w:t>
      </w:r>
      <w:r>
        <w:t xml:space="preserve">in the </w:t>
      </w:r>
      <w:r w:rsidRPr="004A3D99">
        <w:t xml:space="preserve">task 06, the following new list could be established as a global list considering </w:t>
      </w:r>
      <w:r>
        <w:t>the</w:t>
      </w:r>
      <w:r w:rsidRPr="004A3D99">
        <w:t xml:space="preserve"> IT Support needs.  </w:t>
      </w:r>
    </w:p>
    <w:p w14:paraId="33941FE9" w14:textId="44D0AF38" w:rsidR="00B9018D" w:rsidRPr="004A3D99" w:rsidRDefault="00142198" w:rsidP="006D0882">
      <w:pPr>
        <w:pStyle w:val="Text1"/>
        <w:numPr>
          <w:ilvl w:val="0"/>
          <w:numId w:val="74"/>
        </w:numPr>
      </w:pPr>
      <w:proofErr w:type="gramStart"/>
      <w:r>
        <w:t xml:space="preserve">The </w:t>
      </w:r>
      <w:r w:rsidR="00B9018D">
        <w:t xml:space="preserve">EU institutions </w:t>
      </w:r>
      <w:r>
        <w:t>expressed the need of having</w:t>
      </w:r>
      <w:r w:rsidR="00B9018D" w:rsidRPr="004A3D99">
        <w:t xml:space="preserve"> an </w:t>
      </w:r>
      <w:r w:rsidR="00B9018D" w:rsidRPr="004A3D99">
        <w:rPr>
          <w:b/>
          <w:bCs/>
        </w:rPr>
        <w:t xml:space="preserve">Open Source Review Board (OSRB) </w:t>
      </w:r>
      <w:r w:rsidR="00B9018D" w:rsidRPr="004A3D99">
        <w:t xml:space="preserve">that will act as </w:t>
      </w:r>
      <w:r w:rsidR="00C3340C">
        <w:t>o</w:t>
      </w:r>
      <w:r w:rsidR="00B9018D" w:rsidRPr="004A3D99">
        <w:t xml:space="preserve">pen </w:t>
      </w:r>
      <w:r w:rsidR="00C3340C">
        <w:t>s</w:t>
      </w:r>
      <w:r w:rsidR="00B9018D" w:rsidRPr="004A3D99">
        <w:t xml:space="preserve">ource </w:t>
      </w:r>
      <w:r w:rsidR="00C3340C">
        <w:t>g</w:t>
      </w:r>
      <w:r w:rsidR="00B9018D" w:rsidRPr="004A3D99">
        <w:t xml:space="preserve">overnance at European Commission in order to establish </w:t>
      </w:r>
      <w:r w:rsidR="00B9018D" w:rsidRPr="002011D4">
        <w:t xml:space="preserve">appropriate </w:t>
      </w:r>
      <w:r w:rsidR="00C3340C" w:rsidRPr="002011D4">
        <w:t>o</w:t>
      </w:r>
      <w:r w:rsidR="00B9018D" w:rsidRPr="00662481">
        <w:t xml:space="preserve">pen </w:t>
      </w:r>
      <w:r w:rsidR="00C3340C" w:rsidRPr="00662481">
        <w:t>s</w:t>
      </w:r>
      <w:r w:rsidR="00B9018D" w:rsidRPr="00662481">
        <w:t xml:space="preserve">ource </w:t>
      </w:r>
      <w:r w:rsidR="00C3340C" w:rsidRPr="00662481">
        <w:t>p</w:t>
      </w:r>
      <w:r w:rsidR="00B9018D" w:rsidRPr="00662481">
        <w:t>olicies</w:t>
      </w:r>
      <w:r w:rsidR="00B9018D" w:rsidRPr="002011D4">
        <w:t>, define a</w:t>
      </w:r>
      <w:r w:rsidRPr="002011D4">
        <w:t>n</w:t>
      </w:r>
      <w:r w:rsidR="00B9018D" w:rsidRPr="002011D4">
        <w:t xml:space="preserve">d implement an appropriate </w:t>
      </w:r>
      <w:r w:rsidR="00C3340C" w:rsidRPr="002011D4">
        <w:t>o</w:t>
      </w:r>
      <w:r w:rsidR="00B9018D" w:rsidRPr="002011D4">
        <w:t xml:space="preserve">pen </w:t>
      </w:r>
      <w:r w:rsidR="00C3340C" w:rsidRPr="002011D4">
        <w:t>s</w:t>
      </w:r>
      <w:r w:rsidR="00B9018D" w:rsidRPr="002011D4">
        <w:t xml:space="preserve">ource </w:t>
      </w:r>
      <w:r w:rsidR="00C3340C" w:rsidRPr="002011D4">
        <w:t>f</w:t>
      </w:r>
      <w:r w:rsidR="00B9018D" w:rsidRPr="002011D4">
        <w:t xml:space="preserve">ramework including </w:t>
      </w:r>
      <w:r w:rsidR="00B9018D" w:rsidRPr="00662481">
        <w:t>leadership activities</w:t>
      </w:r>
      <w:r w:rsidR="00B9018D" w:rsidRPr="002011D4">
        <w:t xml:space="preserve"> in the field of </w:t>
      </w:r>
      <w:r w:rsidR="00C3340C" w:rsidRPr="002011D4">
        <w:t>o</w:t>
      </w:r>
      <w:r w:rsidR="00B9018D" w:rsidRPr="002011D4">
        <w:t xml:space="preserve">pen </w:t>
      </w:r>
      <w:r w:rsidR="00C3340C" w:rsidRPr="002011D4">
        <w:t>s</w:t>
      </w:r>
      <w:r w:rsidR="00B9018D" w:rsidRPr="002011D4">
        <w:t xml:space="preserve">ource, </w:t>
      </w:r>
      <w:r w:rsidR="00B9018D" w:rsidRPr="00662481">
        <w:t>risk management assessments</w:t>
      </w:r>
      <w:r w:rsidR="00B9018D" w:rsidRPr="002011D4">
        <w:t xml:space="preserve">, </w:t>
      </w:r>
      <w:r w:rsidR="00B9018D" w:rsidRPr="00662481">
        <w:t>awareness and training material</w:t>
      </w:r>
      <w:r w:rsidR="00B9018D" w:rsidRPr="002011D4">
        <w:t xml:space="preserve">, </w:t>
      </w:r>
      <w:r w:rsidR="00B9018D" w:rsidRPr="00662481">
        <w:t>audit program</w:t>
      </w:r>
      <w:r w:rsidR="00B9018D" w:rsidRPr="002011D4">
        <w:t xml:space="preserve">, </w:t>
      </w:r>
      <w:r w:rsidR="00B9018D" w:rsidRPr="00662481">
        <w:t xml:space="preserve">central decision relating to contracting development and/or maintenance services with external providers, supporting the development of cooperative platforms </w:t>
      </w:r>
      <w:r w:rsidR="00B9018D" w:rsidRPr="002011D4">
        <w:t xml:space="preserve">to facilitate the </w:t>
      </w:r>
      <w:r w:rsidR="00B9018D" w:rsidRPr="00662481">
        <w:t>communication between the developers community and their stakeholders,</w:t>
      </w:r>
      <w:r w:rsidR="00B9018D" w:rsidRPr="002011D4">
        <w:t xml:space="preserve"> and </w:t>
      </w:r>
      <w:r w:rsidR="00B9018D" w:rsidRPr="00662481">
        <w:t xml:space="preserve">continuous improvement </w:t>
      </w:r>
      <w:r w:rsidR="00B9018D" w:rsidRPr="004A3D99">
        <w:t xml:space="preserve">of </w:t>
      </w:r>
      <w:r w:rsidR="00C3340C">
        <w:t>o</w:t>
      </w:r>
      <w:r w:rsidR="00B9018D" w:rsidRPr="004A3D99">
        <w:t xml:space="preserve">pen </w:t>
      </w:r>
      <w:r w:rsidR="00C3340C">
        <w:t>s</w:t>
      </w:r>
      <w:r w:rsidR="00B9018D" w:rsidRPr="004A3D99">
        <w:t>ource processes and procedures (</w:t>
      </w:r>
      <w:r w:rsidR="00B9018D" w:rsidRPr="00662481">
        <w:t>referring to findings 1, 2, 3, 4, 5, 6, 11, 14, 15, 21, 23, 25, 27, 29, 30</w:t>
      </w:r>
      <w:r w:rsidR="00B9018D" w:rsidRPr="004A3D99">
        <w:t>).</w:t>
      </w:r>
      <w:proofErr w:type="gramEnd"/>
    </w:p>
    <w:p w14:paraId="5498FF64" w14:textId="2198EE5A" w:rsidR="00B9018D" w:rsidRPr="004A3D99" w:rsidRDefault="00142198" w:rsidP="006D0882">
      <w:pPr>
        <w:pStyle w:val="Text1"/>
        <w:numPr>
          <w:ilvl w:val="0"/>
          <w:numId w:val="74"/>
        </w:numPr>
      </w:pPr>
      <w:proofErr w:type="gramStart"/>
      <w:r>
        <w:t xml:space="preserve">Another need of the EU institutions is </w:t>
      </w:r>
      <w:r w:rsidR="00B9018D" w:rsidRPr="004A3D99">
        <w:t xml:space="preserve">for customers </w:t>
      </w:r>
      <w:r w:rsidR="00B9018D" w:rsidRPr="002011D4">
        <w:rPr>
          <w:b/>
          <w:bCs/>
        </w:rPr>
        <w:t>to access</w:t>
      </w:r>
      <w:r w:rsidR="00B9018D" w:rsidRPr="00662481">
        <w:t xml:space="preserve"> the </w:t>
      </w:r>
      <w:r w:rsidR="007A2E31" w:rsidRPr="00662481">
        <w:t xml:space="preserve">correct </w:t>
      </w:r>
      <w:r w:rsidR="0039077F" w:rsidRPr="002011D4">
        <w:rPr>
          <w:b/>
          <w:bCs/>
        </w:rPr>
        <w:t xml:space="preserve">open source software </w:t>
      </w:r>
      <w:r w:rsidR="00B9018D" w:rsidRPr="002011D4">
        <w:rPr>
          <w:b/>
          <w:bCs/>
        </w:rPr>
        <w:t>/IPR skills</w:t>
      </w:r>
      <w:r w:rsidR="00B9018D" w:rsidRPr="00662481">
        <w:t xml:space="preserve"> at the consulted providers</w:t>
      </w:r>
      <w:r w:rsidR="00B9018D" w:rsidRPr="004A3D99">
        <w:t xml:space="preserve"> and to have access to the whole picture of skills through </w:t>
      </w:r>
      <w:r w:rsidR="0039077F">
        <w:t>open source software</w:t>
      </w:r>
      <w:r w:rsidR="0039077F" w:rsidRPr="004A3D99">
        <w:t xml:space="preserve"> </w:t>
      </w:r>
      <w:r w:rsidR="00B9018D" w:rsidRPr="004A3D99">
        <w:t>/IPR Broker organisations with a good enough Service Level Agreement in order to get the desired level of service (</w:t>
      </w:r>
      <w:r w:rsidR="00B9018D" w:rsidRPr="00662481">
        <w:t>referring to findings 5, 21, 24, 25</w:t>
      </w:r>
      <w:r w:rsidR="00B9018D" w:rsidRPr="004A3D99">
        <w:t>).</w:t>
      </w:r>
      <w:proofErr w:type="gramEnd"/>
    </w:p>
    <w:p w14:paraId="0C8A7FB0" w14:textId="02FA23A0" w:rsidR="00B9018D" w:rsidRPr="004A3D99" w:rsidRDefault="00142198" w:rsidP="006D0882">
      <w:pPr>
        <w:pStyle w:val="Text1"/>
        <w:numPr>
          <w:ilvl w:val="0"/>
          <w:numId w:val="74"/>
        </w:numPr>
      </w:pPr>
      <w:proofErr w:type="gramStart"/>
      <w:r>
        <w:t>T</w:t>
      </w:r>
      <w:r w:rsidR="00B9018D">
        <w:t>here is a n</w:t>
      </w:r>
      <w:r w:rsidR="00B9018D" w:rsidRPr="004A3D99">
        <w:t xml:space="preserve">eed </w:t>
      </w:r>
      <w:r w:rsidR="00B9018D" w:rsidRPr="004A3D99">
        <w:rPr>
          <w:b/>
          <w:bCs/>
        </w:rPr>
        <w:t xml:space="preserve">to </w:t>
      </w:r>
      <w:r w:rsidR="00B9018D" w:rsidRPr="00662481">
        <w:t>ensure the presence of an</w:t>
      </w:r>
      <w:r w:rsidR="00B9018D" w:rsidRPr="004A3D99">
        <w:rPr>
          <w:b/>
          <w:bCs/>
        </w:rPr>
        <w:t xml:space="preserve"> internal competence centre </w:t>
      </w:r>
      <w:r w:rsidR="00B9018D" w:rsidRPr="00662481">
        <w:t xml:space="preserve">of </w:t>
      </w:r>
      <w:r w:rsidR="0039077F" w:rsidRPr="00662481">
        <w:t xml:space="preserve">open source software </w:t>
      </w:r>
      <w:r w:rsidR="00B9018D" w:rsidRPr="00662481">
        <w:t>/IPR experts</w:t>
      </w:r>
      <w:r w:rsidR="00B9018D" w:rsidRPr="004A3D99">
        <w:t xml:space="preserve"> to manage the projects and to continuously improve the </w:t>
      </w:r>
      <w:r w:rsidR="0039077F">
        <w:t>open source software</w:t>
      </w:r>
      <w:r w:rsidR="00B9018D" w:rsidRPr="004A3D99">
        <w:t xml:space="preserve"> expertise within the team through integration of appropriate </w:t>
      </w:r>
      <w:r w:rsidR="0039077F">
        <w:t>open source software</w:t>
      </w:r>
      <w:r w:rsidR="00B9018D" w:rsidRPr="004A3D99">
        <w:t xml:space="preserve"> experts and through knowledge handover from external providers to the team for each project (</w:t>
      </w:r>
      <w:r w:rsidR="00B9018D" w:rsidRPr="00662481">
        <w:t>referring to findings 15, 21, 24, 26, 29</w:t>
      </w:r>
      <w:r w:rsidR="00B9018D" w:rsidRPr="002011D4">
        <w:t>)</w:t>
      </w:r>
      <w:r w:rsidR="00B9018D" w:rsidRPr="004A3D99">
        <w:t>.</w:t>
      </w:r>
      <w:proofErr w:type="gramEnd"/>
    </w:p>
    <w:p w14:paraId="38514D0B" w14:textId="3E94D738" w:rsidR="00B9018D" w:rsidRPr="004A3D99" w:rsidRDefault="00142198" w:rsidP="006D0882">
      <w:pPr>
        <w:pStyle w:val="Text1"/>
        <w:numPr>
          <w:ilvl w:val="0"/>
          <w:numId w:val="74"/>
        </w:numPr>
      </w:pPr>
      <w:bookmarkStart w:id="85" w:name="_Ref29735743"/>
      <w:r>
        <w:lastRenderedPageBreak/>
        <w:t>There</w:t>
      </w:r>
      <w:r w:rsidR="00B9018D">
        <w:t xml:space="preserve"> is a n</w:t>
      </w:r>
      <w:r w:rsidR="00B9018D" w:rsidRPr="004A3D99">
        <w:t xml:space="preserve">eed </w:t>
      </w:r>
      <w:r w:rsidR="00B9018D" w:rsidRPr="004A3D99">
        <w:rPr>
          <w:b/>
          <w:bCs/>
        </w:rPr>
        <w:t xml:space="preserve">to </w:t>
      </w:r>
      <w:r w:rsidR="00B9018D" w:rsidRPr="00662481">
        <w:t>ensure globally an</w:t>
      </w:r>
      <w:r w:rsidR="00B9018D" w:rsidRPr="004A3D99">
        <w:rPr>
          <w:b/>
          <w:bCs/>
        </w:rPr>
        <w:t xml:space="preserve"> </w:t>
      </w:r>
      <w:r w:rsidR="0039077F" w:rsidRPr="0039077F">
        <w:rPr>
          <w:b/>
          <w:bCs/>
        </w:rPr>
        <w:t>open source software</w:t>
      </w:r>
      <w:r w:rsidR="0039077F" w:rsidRPr="004A3D99">
        <w:rPr>
          <w:b/>
          <w:bCs/>
        </w:rPr>
        <w:t xml:space="preserve"> </w:t>
      </w:r>
      <w:r w:rsidR="00B9018D" w:rsidRPr="004A3D99">
        <w:rPr>
          <w:b/>
          <w:bCs/>
        </w:rPr>
        <w:t>/IPR Quality Insurance</w:t>
      </w:r>
      <w:r w:rsidR="00B9018D" w:rsidRPr="004A3D99">
        <w:t xml:space="preserve"> for European </w:t>
      </w:r>
      <w:r w:rsidR="00C61F9A">
        <w:t>i</w:t>
      </w:r>
      <w:r w:rsidR="00B9018D" w:rsidRPr="004A3D99">
        <w:t>nstitutions and final customers (</w:t>
      </w:r>
      <w:r w:rsidR="00B9018D" w:rsidRPr="00662481">
        <w:t>referring to findings 20, 30</w:t>
      </w:r>
      <w:r w:rsidR="00B9018D" w:rsidRPr="004A3D99">
        <w:t>).</w:t>
      </w:r>
      <w:bookmarkEnd w:id="85"/>
    </w:p>
    <w:p w14:paraId="22056B20" w14:textId="780166AF" w:rsidR="00B9018D" w:rsidRPr="004A3D99" w:rsidRDefault="00142198" w:rsidP="006D0882">
      <w:pPr>
        <w:pStyle w:val="Text1"/>
        <w:numPr>
          <w:ilvl w:val="0"/>
          <w:numId w:val="74"/>
        </w:numPr>
      </w:pPr>
      <w:r>
        <w:t>There</w:t>
      </w:r>
      <w:r w:rsidR="00B9018D">
        <w:t xml:space="preserve"> is a n</w:t>
      </w:r>
      <w:r w:rsidR="00B9018D" w:rsidRPr="004A3D99">
        <w:t xml:space="preserve">eed </w:t>
      </w:r>
      <w:r w:rsidR="00B9018D" w:rsidRPr="00662481">
        <w:t>to manage properly the</w:t>
      </w:r>
      <w:r w:rsidR="00B9018D" w:rsidRPr="004A3D99">
        <w:rPr>
          <w:b/>
          <w:bCs/>
        </w:rPr>
        <w:t xml:space="preserve"> </w:t>
      </w:r>
      <w:r w:rsidR="0039077F" w:rsidRPr="0039077F">
        <w:rPr>
          <w:b/>
          <w:bCs/>
        </w:rPr>
        <w:t>open source software</w:t>
      </w:r>
      <w:r w:rsidR="00B9018D" w:rsidRPr="004A3D99">
        <w:rPr>
          <w:b/>
          <w:bCs/>
        </w:rPr>
        <w:t xml:space="preserve"> development and delivery </w:t>
      </w:r>
      <w:r w:rsidR="00B9018D" w:rsidRPr="00662481">
        <w:t xml:space="preserve">that </w:t>
      </w:r>
      <w:proofErr w:type="gramStart"/>
      <w:r w:rsidR="00B9018D" w:rsidRPr="00662481">
        <w:t>are delivered</w:t>
      </w:r>
      <w:proofErr w:type="gramEnd"/>
      <w:r w:rsidR="00B9018D" w:rsidRPr="00662481">
        <w:t xml:space="preserve"> by solutions providers through appropriate procurement processes and procedures</w:t>
      </w:r>
      <w:r w:rsidR="00B9018D" w:rsidRPr="004A3D99">
        <w:t xml:space="preserve"> (</w:t>
      </w:r>
      <w:r w:rsidR="00B9018D" w:rsidRPr="00662481">
        <w:t>referring to findings 24, 27</w:t>
      </w:r>
      <w:r w:rsidR="00B9018D" w:rsidRPr="004A3D99">
        <w:t>).</w:t>
      </w:r>
    </w:p>
    <w:p w14:paraId="44EB7315" w14:textId="11456607" w:rsidR="00B9018D" w:rsidRPr="004A3D99" w:rsidRDefault="00142198" w:rsidP="006D0882">
      <w:pPr>
        <w:pStyle w:val="Text1"/>
        <w:numPr>
          <w:ilvl w:val="0"/>
          <w:numId w:val="74"/>
        </w:numPr>
      </w:pPr>
      <w:r>
        <w:t>Furthermore t</w:t>
      </w:r>
      <w:r w:rsidR="00B9018D">
        <w:t>here is a n</w:t>
      </w:r>
      <w:r w:rsidR="00B9018D" w:rsidRPr="004A3D99">
        <w:t xml:space="preserve">eed </w:t>
      </w:r>
      <w:r w:rsidR="00B9018D" w:rsidRPr="00662481">
        <w:t xml:space="preserve">to </w:t>
      </w:r>
      <w:r w:rsidR="00B9018D" w:rsidRPr="002011D4">
        <w:rPr>
          <w:b/>
          <w:bCs/>
        </w:rPr>
        <w:t>automate activities</w:t>
      </w:r>
      <w:r w:rsidR="00B9018D" w:rsidRPr="00662481">
        <w:t xml:space="preserve"> like </w:t>
      </w:r>
      <w:r w:rsidR="0039077F" w:rsidRPr="00662481">
        <w:t>open source software</w:t>
      </w:r>
      <w:r w:rsidR="00B9018D" w:rsidRPr="00662481">
        <w:t xml:space="preserve"> quality checks, legal/licencing </w:t>
      </w:r>
      <w:proofErr w:type="gramStart"/>
      <w:r w:rsidR="00B9018D" w:rsidRPr="00662481">
        <w:t>compliance, …</w:t>
      </w:r>
      <w:proofErr w:type="gramEnd"/>
      <w:r w:rsidR="00B9018D" w:rsidRPr="002011D4">
        <w:t xml:space="preserve"> </w:t>
      </w:r>
      <w:r w:rsidR="00B9018D" w:rsidRPr="004A3D99">
        <w:t>(</w:t>
      </w:r>
      <w:r w:rsidR="00B9018D" w:rsidRPr="00662481">
        <w:t>referring to findings 2, 9, 16</w:t>
      </w:r>
      <w:r w:rsidR="00B9018D" w:rsidRPr="004A3D99">
        <w:t>).</w:t>
      </w:r>
    </w:p>
    <w:p w14:paraId="17AAB8E9" w14:textId="77777777" w:rsidR="00B9018D" w:rsidRPr="004A3D99" w:rsidRDefault="00B9018D" w:rsidP="00B9018D">
      <w:pPr>
        <w:pStyle w:val="Text1"/>
      </w:pPr>
    </w:p>
    <w:p w14:paraId="0B8472AD" w14:textId="77777777" w:rsidR="00B9018D" w:rsidRPr="004A3D99" w:rsidRDefault="00B9018D" w:rsidP="00BB5F55">
      <w:pPr>
        <w:pStyle w:val="Heading4"/>
      </w:pPr>
      <w:bookmarkStart w:id="86" w:name="_Toc38976453"/>
      <w:r w:rsidRPr="004A3D99">
        <w:t>List of requirements based on the needs</w:t>
      </w:r>
      <w:bookmarkEnd w:id="86"/>
    </w:p>
    <w:p w14:paraId="73301AE1" w14:textId="58A7904F" w:rsidR="00B9018D" w:rsidRPr="004A3D99" w:rsidRDefault="00B9018D" w:rsidP="00B9018D">
      <w:pPr>
        <w:pStyle w:val="Text1"/>
      </w:pPr>
      <w:r w:rsidRPr="004A3D99">
        <w:t xml:space="preserve">Based on the list of needs, the Contractor recommends </w:t>
      </w:r>
      <w:r w:rsidR="007A2E31" w:rsidRPr="004A3D99">
        <w:t>addressing</w:t>
      </w:r>
      <w:r w:rsidRPr="004A3D99">
        <w:t xml:space="preserve"> the following specific requirements when initiating any action like a Call for Tenders in relation </w:t>
      </w:r>
      <w:r w:rsidR="007C24FA">
        <w:t>to</w:t>
      </w:r>
      <w:r w:rsidR="007C24FA" w:rsidRPr="004A3D99">
        <w:t xml:space="preserve"> </w:t>
      </w:r>
      <w:r w:rsidR="00C3340C">
        <w:t>o</w:t>
      </w:r>
      <w:r w:rsidRPr="004A3D99">
        <w:t xml:space="preserve">pen </w:t>
      </w:r>
      <w:r w:rsidR="00C3340C">
        <w:t>s</w:t>
      </w:r>
      <w:r w:rsidRPr="004A3D99">
        <w:t xml:space="preserve">ource </w:t>
      </w:r>
      <w:r w:rsidR="00C3340C">
        <w:t>s</w:t>
      </w:r>
      <w:r w:rsidRPr="004A3D99">
        <w:t>oftware services:</w:t>
      </w:r>
    </w:p>
    <w:p w14:paraId="1784273F" w14:textId="65F02759" w:rsidR="00B9018D" w:rsidRPr="004A3D99" w:rsidRDefault="0039077F" w:rsidP="006D0882">
      <w:pPr>
        <w:pStyle w:val="Text1"/>
        <w:numPr>
          <w:ilvl w:val="0"/>
          <w:numId w:val="51"/>
        </w:numPr>
      </w:pPr>
      <w:r>
        <w:rPr>
          <w:b/>
          <w:bCs/>
        </w:rPr>
        <w:t>O</w:t>
      </w:r>
      <w:r w:rsidRPr="0039077F">
        <w:rPr>
          <w:b/>
          <w:bCs/>
        </w:rPr>
        <w:t>pen source software</w:t>
      </w:r>
      <w:r w:rsidR="00B9018D" w:rsidRPr="004A3D99">
        <w:rPr>
          <w:b/>
          <w:bCs/>
          <w:u w:val="single"/>
        </w:rPr>
        <w:t xml:space="preserve"> </w:t>
      </w:r>
      <w:r w:rsidR="00C3340C" w:rsidRPr="00662481">
        <w:rPr>
          <w:b/>
          <w:bCs/>
        </w:rPr>
        <w:t>g</w:t>
      </w:r>
      <w:r w:rsidR="00B9018D" w:rsidRPr="00662481">
        <w:rPr>
          <w:b/>
          <w:bCs/>
        </w:rPr>
        <w:t xml:space="preserve">overnance </w:t>
      </w:r>
      <w:r w:rsidR="00E61F86" w:rsidRPr="00662481">
        <w:rPr>
          <w:b/>
          <w:bCs/>
        </w:rPr>
        <w:t>i</w:t>
      </w:r>
      <w:r w:rsidR="00B9018D" w:rsidRPr="00662481">
        <w:rPr>
          <w:b/>
          <w:bCs/>
        </w:rPr>
        <w:t>mplementation:</w:t>
      </w:r>
      <w:r w:rsidR="00B9018D" w:rsidRPr="004A3D99">
        <w:rPr>
          <w:b/>
          <w:bCs/>
          <w:u w:val="single"/>
        </w:rPr>
        <w:t xml:space="preserve"> </w:t>
      </w:r>
      <w:r w:rsidR="00B9018D" w:rsidRPr="004A3D99">
        <w:t xml:space="preserve">To </w:t>
      </w:r>
      <w:r w:rsidR="00E61F86">
        <w:t>ensure alignment of the service provider with the</w:t>
      </w:r>
      <w:r w:rsidR="00B9018D" w:rsidRPr="004A3D99">
        <w:t xml:space="preserve"> components of the </w:t>
      </w:r>
      <w:r w:rsidR="00C3340C">
        <w:t>o</w:t>
      </w:r>
      <w:r w:rsidR="00B9018D" w:rsidRPr="004A3D99">
        <w:t xml:space="preserve">pen </w:t>
      </w:r>
      <w:r w:rsidR="00C3340C">
        <w:t>s</w:t>
      </w:r>
      <w:r w:rsidR="00B9018D" w:rsidRPr="004A3D99">
        <w:t xml:space="preserve">ource </w:t>
      </w:r>
      <w:r w:rsidR="00C3340C">
        <w:t>s</w:t>
      </w:r>
      <w:r w:rsidR="00B9018D" w:rsidRPr="004A3D99">
        <w:t>oftware governance</w:t>
      </w:r>
      <w:r w:rsidR="00E61F86">
        <w:t xml:space="preserve"> of the European institutions</w:t>
      </w:r>
      <w:r w:rsidR="00A300FC">
        <w:t>: this should include the consideration of the</w:t>
      </w:r>
      <w:r w:rsidR="00B9018D" w:rsidRPr="004A3D99">
        <w:t xml:space="preserve"> global </w:t>
      </w:r>
      <w:r w:rsidR="00A300FC">
        <w:t xml:space="preserve">open source software </w:t>
      </w:r>
      <w:r w:rsidR="00B9018D" w:rsidRPr="004A3D99">
        <w:t>policy, communities interaction policy, risk assessment, leadership and support, internal audit program, incident management, training and continual improvement</w:t>
      </w:r>
      <w:r w:rsidR="00E61F86">
        <w:t xml:space="preserve">.  Such governance should follow </w:t>
      </w:r>
      <w:r w:rsidR="00A300FC">
        <w:t>a</w:t>
      </w:r>
      <w:r w:rsidR="00B9018D" w:rsidRPr="004A3D99">
        <w:t xml:space="preserve"> Plan-Do-Check-Act (PDCA) </w:t>
      </w:r>
      <w:r w:rsidR="00E61F86">
        <w:t>mechanism</w:t>
      </w:r>
      <w:r w:rsidR="00B9018D" w:rsidRPr="004A3D99">
        <w:t>.</w:t>
      </w:r>
    </w:p>
    <w:p w14:paraId="43E258F4" w14:textId="79457986" w:rsidR="00B9018D" w:rsidRPr="00173B54" w:rsidRDefault="00B9018D" w:rsidP="006D0882">
      <w:pPr>
        <w:pStyle w:val="Text1"/>
        <w:numPr>
          <w:ilvl w:val="0"/>
          <w:numId w:val="51"/>
        </w:numPr>
      </w:pPr>
      <w:r w:rsidRPr="00662481">
        <w:rPr>
          <w:b/>
          <w:bCs/>
        </w:rPr>
        <w:t>Provide access to the right expertise to solve bugs and problems</w:t>
      </w:r>
      <w:r w:rsidRPr="00173B54">
        <w:t xml:space="preserve">: </w:t>
      </w:r>
      <w:r w:rsidR="00173B54" w:rsidRPr="00173B54">
        <w:t xml:space="preserve">To provide the European Commission with easier  access to </w:t>
      </w:r>
      <w:r w:rsidR="00173B54" w:rsidRPr="00367903">
        <w:t xml:space="preserve">small </w:t>
      </w:r>
      <w:r w:rsidR="00173B54" w:rsidRPr="00662481">
        <w:t>open source software /IPR Broker organisations for support and maintenance activities</w:t>
      </w:r>
      <w:r w:rsidR="00173B54" w:rsidRPr="00367903">
        <w:t>.</w:t>
      </w:r>
      <w:r w:rsidR="00173B54" w:rsidRPr="00173B54">
        <w:t xml:space="preserve">  Such access to the open source software services of small organisations will be made possible thanks to the use of a contractual agreement with a “Broker” organisation that will be linked with smaller organisations  that can provide the required open source software expertise.</w:t>
      </w:r>
    </w:p>
    <w:p w14:paraId="5D7B63E7" w14:textId="5E98220A" w:rsidR="00B9018D" w:rsidRPr="00173B54" w:rsidRDefault="00B9018D" w:rsidP="006D0882">
      <w:pPr>
        <w:pStyle w:val="Text1"/>
        <w:numPr>
          <w:ilvl w:val="0"/>
          <w:numId w:val="51"/>
        </w:numPr>
      </w:pPr>
      <w:r w:rsidRPr="00662481">
        <w:rPr>
          <w:b/>
          <w:bCs/>
        </w:rPr>
        <w:t>Provide guarantee of service</w:t>
      </w:r>
      <w:r w:rsidR="00A300FC" w:rsidRPr="00662481">
        <w:rPr>
          <w:b/>
          <w:bCs/>
        </w:rPr>
        <w:t xml:space="preserve"> </w:t>
      </w:r>
      <w:r w:rsidR="00A300FC" w:rsidRPr="00662481">
        <w:t>through better access to small organisations</w:t>
      </w:r>
      <w:r w:rsidRPr="00662481">
        <w:t>:</w:t>
      </w:r>
      <w:r w:rsidRPr="00173B54">
        <w:t xml:space="preserve"> </w:t>
      </w:r>
      <w:r w:rsidR="00173B54" w:rsidRPr="00173B54">
        <w:t>To establish a list of specific open source software requirements (level of expertise, kind of services and intervention in the project, specific key performance indicators and success factors):</w:t>
      </w:r>
    </w:p>
    <w:p w14:paraId="61B477E6" w14:textId="77777777" w:rsidR="00B9018D" w:rsidRPr="00173B54" w:rsidRDefault="00B9018D" w:rsidP="006D0882">
      <w:pPr>
        <w:pStyle w:val="Text1"/>
        <w:numPr>
          <w:ilvl w:val="2"/>
          <w:numId w:val="51"/>
        </w:numPr>
      </w:pPr>
      <w:r w:rsidRPr="00173B54">
        <w:t>Service Level Agreement between European Commission and the Service Provider;</w:t>
      </w:r>
    </w:p>
    <w:p w14:paraId="63688A5E" w14:textId="77777777" w:rsidR="00B9018D" w:rsidRPr="00173B54" w:rsidRDefault="00B9018D" w:rsidP="006D0882">
      <w:pPr>
        <w:pStyle w:val="Text1"/>
        <w:numPr>
          <w:ilvl w:val="2"/>
          <w:numId w:val="51"/>
        </w:numPr>
      </w:pPr>
      <w:r w:rsidRPr="00173B54">
        <w:t>Call for Brokers increasing the effectiveness and efficiency of the small actors through an intermediary organisation;</w:t>
      </w:r>
    </w:p>
    <w:p w14:paraId="3C9133DB" w14:textId="77777777" w:rsidR="00B9018D" w:rsidRPr="00173B54" w:rsidRDefault="00B9018D" w:rsidP="006D0882">
      <w:pPr>
        <w:pStyle w:val="Text1"/>
        <w:numPr>
          <w:ilvl w:val="2"/>
          <w:numId w:val="51"/>
        </w:numPr>
      </w:pPr>
      <w:r w:rsidRPr="00173B54">
        <w:t>Permanent monitoring of services under delivery process;</w:t>
      </w:r>
    </w:p>
    <w:p w14:paraId="297F2E21" w14:textId="4EE106BA" w:rsidR="00B9018D" w:rsidRPr="00173B54" w:rsidRDefault="00B9018D" w:rsidP="006D0882">
      <w:pPr>
        <w:pStyle w:val="Text1"/>
        <w:numPr>
          <w:ilvl w:val="2"/>
          <w:numId w:val="51"/>
        </w:numPr>
      </w:pPr>
      <w:r w:rsidRPr="00173B54">
        <w:t xml:space="preserve">Evaluation of delivered </w:t>
      </w:r>
      <w:r w:rsidR="0039077F" w:rsidRPr="00173B54">
        <w:t>open source software</w:t>
      </w:r>
      <w:r w:rsidRPr="00173B54">
        <w:t xml:space="preserve"> services;</w:t>
      </w:r>
    </w:p>
    <w:p w14:paraId="0F196C1A" w14:textId="77777777" w:rsidR="00B9018D" w:rsidRPr="00173B54" w:rsidRDefault="00B9018D" w:rsidP="006D0882">
      <w:pPr>
        <w:pStyle w:val="Text1"/>
        <w:numPr>
          <w:ilvl w:val="2"/>
          <w:numId w:val="51"/>
        </w:numPr>
      </w:pPr>
      <w:r w:rsidRPr="00173B54">
        <w:t xml:space="preserve">Identification of a </w:t>
      </w:r>
      <w:proofErr w:type="spellStart"/>
      <w:r w:rsidRPr="00173B54">
        <w:t>complain</w:t>
      </w:r>
      <w:proofErr w:type="spellEnd"/>
      <w:r w:rsidRPr="00173B54">
        <w:t xml:space="preserve"> process for use by European Commission;</w:t>
      </w:r>
    </w:p>
    <w:p w14:paraId="5D54D931" w14:textId="77777777" w:rsidR="00B9018D" w:rsidRPr="004A3D99" w:rsidRDefault="00B9018D" w:rsidP="006D0882">
      <w:pPr>
        <w:pStyle w:val="Text1"/>
        <w:numPr>
          <w:ilvl w:val="0"/>
          <w:numId w:val="51"/>
        </w:numPr>
        <w:rPr>
          <w:b/>
          <w:bCs/>
          <w:u w:val="single"/>
        </w:rPr>
      </w:pPr>
      <w:r w:rsidRPr="00662481">
        <w:t>Elaboration of a specific</w:t>
      </w:r>
      <w:r w:rsidRPr="00662481">
        <w:rPr>
          <w:b/>
          <w:bCs/>
        </w:rPr>
        <w:t xml:space="preserve"> desired maturity level </w:t>
      </w:r>
      <w:r w:rsidRPr="004A3D99">
        <w:t>of the developed code and associated actions including code documentation, code review, pen-testing, code auditing, code crossed review, …</w:t>
      </w:r>
    </w:p>
    <w:p w14:paraId="1B1D0C0A" w14:textId="6F505FA0" w:rsidR="00B9018D" w:rsidRPr="00A300FC" w:rsidRDefault="00B9018D" w:rsidP="006D0882">
      <w:pPr>
        <w:pStyle w:val="Text1"/>
        <w:numPr>
          <w:ilvl w:val="0"/>
          <w:numId w:val="51"/>
        </w:numPr>
      </w:pPr>
      <w:r w:rsidRPr="00662481">
        <w:rPr>
          <w:shd w:val="clear" w:color="auto" w:fill="FFFFFF" w:themeFill="background1"/>
        </w:rPr>
        <w:t xml:space="preserve">To improve </w:t>
      </w:r>
      <w:r w:rsidR="0039077F" w:rsidRPr="00662481">
        <w:rPr>
          <w:shd w:val="clear" w:color="auto" w:fill="FFFFFF" w:themeFill="background1"/>
        </w:rPr>
        <w:t>open source software</w:t>
      </w:r>
      <w:r w:rsidRPr="00662481">
        <w:rPr>
          <w:shd w:val="clear" w:color="auto" w:fill="FFFFFF" w:themeFill="background1"/>
        </w:rPr>
        <w:t xml:space="preserve"> </w:t>
      </w:r>
      <w:r w:rsidRPr="00662481">
        <w:rPr>
          <w:b/>
          <w:bCs/>
          <w:shd w:val="clear" w:color="auto" w:fill="FFFFFF" w:themeFill="background1"/>
        </w:rPr>
        <w:t xml:space="preserve">Competence of internal teams </w:t>
      </w:r>
      <w:r w:rsidRPr="00367903">
        <w:rPr>
          <w:shd w:val="clear" w:color="auto" w:fill="FFFFFF" w:themeFill="background1"/>
        </w:rPr>
        <w:t xml:space="preserve">through </w:t>
      </w:r>
      <w:r w:rsidRPr="00A300FC">
        <w:rPr>
          <w:shd w:val="clear" w:color="auto" w:fill="FFFFFF" w:themeFill="background1"/>
        </w:rPr>
        <w:t xml:space="preserve">a number of actions that will contribute to enhance </w:t>
      </w:r>
      <w:r w:rsidR="00A300FC" w:rsidRPr="00A300FC">
        <w:rPr>
          <w:shd w:val="clear" w:color="auto" w:fill="FFFFFF" w:themeFill="background1"/>
        </w:rPr>
        <w:t xml:space="preserve">the </w:t>
      </w:r>
      <w:r w:rsidRPr="00A300FC">
        <w:rPr>
          <w:shd w:val="clear" w:color="auto" w:fill="FFFFFF" w:themeFill="background1"/>
        </w:rPr>
        <w:t xml:space="preserve">expertise </w:t>
      </w:r>
      <w:r w:rsidR="00A300FC" w:rsidRPr="00A300FC">
        <w:rPr>
          <w:shd w:val="clear" w:color="auto" w:fill="FFFFFF" w:themeFill="background1"/>
        </w:rPr>
        <w:t>inside the European institutions</w:t>
      </w:r>
      <w:r w:rsidRPr="00A300FC">
        <w:t xml:space="preserve">. </w:t>
      </w:r>
      <w:r w:rsidRPr="00A300FC">
        <w:rPr>
          <w:shd w:val="clear" w:color="auto" w:fill="FFFF00"/>
        </w:rPr>
        <w:t xml:space="preserve"> </w:t>
      </w:r>
    </w:p>
    <w:p w14:paraId="446389F0" w14:textId="77777777" w:rsidR="00B9018D" w:rsidRPr="004A3D99" w:rsidRDefault="00B9018D" w:rsidP="00B9018D">
      <w:pPr>
        <w:pStyle w:val="Text1"/>
      </w:pPr>
    </w:p>
    <w:p w14:paraId="39AF9FC5" w14:textId="024515C0" w:rsidR="00B9018D" w:rsidRPr="004A3D99" w:rsidRDefault="00B9018D" w:rsidP="00B9018D">
      <w:pPr>
        <w:pStyle w:val="Text1"/>
      </w:pPr>
      <w:r w:rsidRPr="004A3D99">
        <w:t xml:space="preserve">Outside of those requirements, one could also address a number of questions before starting an </w:t>
      </w:r>
      <w:r w:rsidR="0039077F">
        <w:t>open source software</w:t>
      </w:r>
      <w:r w:rsidRPr="004A3D99">
        <w:t xml:space="preserve"> project in order to help </w:t>
      </w:r>
      <w:r w:rsidR="007C24FA">
        <w:t>understand</w:t>
      </w:r>
      <w:r w:rsidRPr="004A3D99">
        <w:t xml:space="preserve"> </w:t>
      </w:r>
      <w:proofErr w:type="gramStart"/>
      <w:r w:rsidRPr="004A3D99">
        <w:t>whether or not</w:t>
      </w:r>
      <w:proofErr w:type="gramEnd"/>
      <w:r w:rsidRPr="004A3D99">
        <w:t xml:space="preserve"> the switch to Open Source Solutions is </w:t>
      </w:r>
      <w:r w:rsidR="007C24FA">
        <w:t>advantageous</w:t>
      </w:r>
      <w:r w:rsidRPr="004A3D99">
        <w:t>.</w:t>
      </w:r>
    </w:p>
    <w:p w14:paraId="21910B68" w14:textId="77777777" w:rsidR="00B9018D" w:rsidRPr="004A3D99" w:rsidRDefault="00B9018D" w:rsidP="00B9018D">
      <w:pPr>
        <w:spacing w:after="0"/>
        <w:jc w:val="left"/>
      </w:pPr>
    </w:p>
    <w:p w14:paraId="546F4928" w14:textId="7953FBDE" w:rsidR="00B9018D" w:rsidRPr="004A3D99" w:rsidRDefault="00B9018D" w:rsidP="00BB5F55">
      <w:pPr>
        <w:pStyle w:val="Heading3"/>
      </w:pPr>
      <w:bookmarkStart w:id="87" w:name="_Toc29750356"/>
      <w:bookmarkStart w:id="88" w:name="_Toc38976454"/>
      <w:r w:rsidRPr="004A3D99">
        <w:t xml:space="preserve">AGREEMENT ON THE PREFERRED SOLUTIONS RESULTING FROM THE DISCUSSION OF THE CONCLUSIONS WITH THE EU-FOSSA2 </w:t>
      </w:r>
      <w:bookmarkEnd w:id="87"/>
      <w:r w:rsidR="007C00AB">
        <w:t>OPEN SOURCE PROGRAMME OFFICE</w:t>
      </w:r>
      <w:bookmarkEnd w:id="88"/>
    </w:p>
    <w:p w14:paraId="4C565C19" w14:textId="7CC94651" w:rsidR="00B9018D" w:rsidRPr="004A3D99" w:rsidRDefault="00B9018D" w:rsidP="00B9018D">
      <w:pPr>
        <w:pStyle w:val="Text1"/>
      </w:pPr>
      <w:r w:rsidRPr="004A3D99">
        <w:t>A meeting has taken place on December 19</w:t>
      </w:r>
      <w:r w:rsidRPr="004A3D99">
        <w:rPr>
          <w:vertAlign w:val="superscript"/>
        </w:rPr>
        <w:t>th</w:t>
      </w:r>
      <w:r w:rsidRPr="004A3D99">
        <w:t xml:space="preserve"> 2019 at European Commission </w:t>
      </w:r>
      <w:r w:rsidR="00C20B20">
        <w:t>DIGIT</w:t>
      </w:r>
      <w:r w:rsidRPr="004A3D99">
        <w:t xml:space="preserve"> together with </w:t>
      </w:r>
      <w:r w:rsidR="00F17783">
        <w:t>EU-FOSSA 2</w:t>
      </w:r>
      <w:r w:rsidRPr="004A3D99">
        <w:t xml:space="preserve"> </w:t>
      </w:r>
      <w:r w:rsidR="007C00AB">
        <w:t>open source programme office</w:t>
      </w:r>
      <w:r w:rsidR="00E22032">
        <w:t>.</w:t>
      </w:r>
    </w:p>
    <w:p w14:paraId="2817F962" w14:textId="3D066D7A" w:rsidR="00B9018D" w:rsidRPr="004A3D99" w:rsidRDefault="00E22032" w:rsidP="00B9018D">
      <w:pPr>
        <w:pStyle w:val="Text1"/>
      </w:pPr>
      <w:proofErr w:type="spellStart"/>
      <w:r>
        <w:t>Trasys</w:t>
      </w:r>
      <w:proofErr w:type="spellEnd"/>
      <w:r>
        <w:t xml:space="preserve"> International (part of the NRB Group)</w:t>
      </w:r>
      <w:r w:rsidR="00B9018D" w:rsidRPr="004A3D99">
        <w:t xml:space="preserve"> has presented the key messages as collected through </w:t>
      </w:r>
      <w:r w:rsidR="007C24FA">
        <w:t xml:space="preserve">the </w:t>
      </w:r>
      <w:r w:rsidR="00B9018D" w:rsidRPr="004A3D99">
        <w:t xml:space="preserve">findings </w:t>
      </w:r>
      <w:r w:rsidR="007C24FA">
        <w:t xml:space="preserve">from the </w:t>
      </w:r>
      <w:r w:rsidR="00B9018D" w:rsidRPr="004A3D99">
        <w:t xml:space="preserve">previous </w:t>
      </w:r>
      <w:r w:rsidR="00F17783">
        <w:t>EU-FOSSA 2</w:t>
      </w:r>
      <w:r w:rsidR="00B9018D" w:rsidRPr="004A3D99">
        <w:t xml:space="preserve"> deliverables, i.e. Tasks 02 and 03 for IPR findings and Tasks 06 and 07 for IT Support findings.</w:t>
      </w:r>
    </w:p>
    <w:p w14:paraId="3AC6F753" w14:textId="2C703341" w:rsidR="00B9018D" w:rsidRPr="004A3D99" w:rsidRDefault="008F6773" w:rsidP="008F6773">
      <w:pPr>
        <w:pStyle w:val="Text1"/>
      </w:pPr>
      <w:r>
        <w:lastRenderedPageBreak/>
        <w:t>During the meeting of 19</w:t>
      </w:r>
      <w:r w:rsidRPr="008F6773">
        <w:rPr>
          <w:vertAlign w:val="superscript"/>
        </w:rPr>
        <w:t>th</w:t>
      </w:r>
      <w:r>
        <w:t xml:space="preserve"> December 2019, t</w:t>
      </w:r>
      <w:r w:rsidR="00B9018D" w:rsidRPr="004A3D99">
        <w:t xml:space="preserve">he EU </w:t>
      </w:r>
      <w:r w:rsidR="00C20B20">
        <w:t>DIGIT</w:t>
      </w:r>
      <w:r w:rsidR="00B9018D" w:rsidRPr="004A3D99">
        <w:t xml:space="preserve"> </w:t>
      </w:r>
      <w:r w:rsidR="00F17783">
        <w:t>EU-FOSSA 2</w:t>
      </w:r>
      <w:r w:rsidR="00B9018D" w:rsidRPr="004A3D99">
        <w:t xml:space="preserve"> </w:t>
      </w:r>
      <w:r w:rsidR="007C00AB">
        <w:t>open source programme office</w:t>
      </w:r>
      <w:r w:rsidR="00B9018D" w:rsidRPr="004A3D99">
        <w:t xml:space="preserve"> has globally </w:t>
      </w:r>
      <w:r>
        <w:t>pointed out one dominant requirement</w:t>
      </w:r>
      <w:r w:rsidR="00B9018D" w:rsidRPr="004A3D99">
        <w:t xml:space="preserve"> among all key messages, which </w:t>
      </w:r>
      <w:r>
        <w:t>is</w:t>
      </w:r>
      <w:r w:rsidR="00B9018D" w:rsidRPr="004A3D99">
        <w:t xml:space="preserve"> </w:t>
      </w:r>
      <w:r>
        <w:t>about the need for</w:t>
      </w:r>
      <w:r w:rsidR="00B9018D" w:rsidRPr="004A3D99">
        <w:t xml:space="preserve"> “</w:t>
      </w:r>
      <w:r w:rsidR="00B9018D" w:rsidRPr="004A3D99">
        <w:rPr>
          <w:b/>
          <w:bCs/>
        </w:rPr>
        <w:t>Ensuring access to the right expertise to solve bugs and problems when they occur</w:t>
      </w:r>
      <w:r w:rsidR="00B9018D" w:rsidRPr="004A3D99">
        <w:t>”.</w:t>
      </w:r>
    </w:p>
    <w:p w14:paraId="7E0AF301" w14:textId="0E9C91F1" w:rsidR="00B9018D" w:rsidRDefault="00B9018D" w:rsidP="008F6773">
      <w:pPr>
        <w:pStyle w:val="Text1"/>
      </w:pPr>
      <w:proofErr w:type="gramStart"/>
      <w:r w:rsidRPr="004A3D99">
        <w:t xml:space="preserve">All the other conclusions and recommendations of the way forward from section 4 were accepted by the EU </w:t>
      </w:r>
      <w:r w:rsidR="00C20B20">
        <w:t>DIGIT</w:t>
      </w:r>
      <w:r w:rsidRPr="004A3D99">
        <w:t xml:space="preserve"> </w:t>
      </w:r>
      <w:r w:rsidR="00F17783">
        <w:t>EU-FOSSA 2</w:t>
      </w:r>
      <w:r w:rsidRPr="004A3D99">
        <w:t xml:space="preserve"> </w:t>
      </w:r>
      <w:r w:rsidR="007C00AB">
        <w:t>open source programme office</w:t>
      </w:r>
      <w:r w:rsidRPr="004A3D99">
        <w:t xml:space="preserve"> and will need to be further analysed by</w:t>
      </w:r>
      <w:r w:rsidR="007C24FA">
        <w:t xml:space="preserve"> the</w:t>
      </w:r>
      <w:r w:rsidRPr="004A3D99">
        <w:t xml:space="preserve"> European Commission for their implementation through a phased approach </w:t>
      </w:r>
      <w:r w:rsidR="008F6773">
        <w:t>that will be</w:t>
      </w:r>
      <w:r w:rsidRPr="004A3D99">
        <w:t xml:space="preserve"> privileging a step</w:t>
      </w:r>
      <w:r w:rsidR="00A7145F">
        <w:t>-</w:t>
      </w:r>
      <w:r w:rsidRPr="004A3D99">
        <w:t>by</w:t>
      </w:r>
      <w:r w:rsidR="00A7145F">
        <w:t>-</w:t>
      </w:r>
      <w:r w:rsidRPr="004A3D99">
        <w:t>step “smooth transition” approach</w:t>
      </w:r>
      <w:r w:rsidR="008F6773">
        <w:t xml:space="preserve"> and will be </w:t>
      </w:r>
      <w:r w:rsidR="008F6773" w:rsidRPr="004A3D99">
        <w:t xml:space="preserve">avoiding a big-bang </w:t>
      </w:r>
      <w:r w:rsidR="008F6773">
        <w:t>migration from proprietary to open source software.</w:t>
      </w:r>
      <w:proofErr w:type="gramEnd"/>
    </w:p>
    <w:p w14:paraId="3CA9B8B2" w14:textId="77777777" w:rsidR="00B9018D" w:rsidRPr="004A3D99" w:rsidRDefault="00B9018D" w:rsidP="00B9018D">
      <w:pPr>
        <w:pStyle w:val="Text1"/>
      </w:pPr>
    </w:p>
    <w:p w14:paraId="561F53A3" w14:textId="52D29CB5" w:rsidR="00B9018D" w:rsidRPr="004A3D99" w:rsidRDefault="00B9018D" w:rsidP="00BB5F55">
      <w:pPr>
        <w:pStyle w:val="Heading3"/>
      </w:pPr>
      <w:bookmarkStart w:id="89" w:name="_Toc29750357"/>
      <w:bookmarkStart w:id="90" w:name="_Toc38976455"/>
      <w:r w:rsidRPr="004A3D99">
        <w:t xml:space="preserve">IMPACT OF </w:t>
      </w:r>
      <w:r w:rsidR="007C24FA">
        <w:t>ACCOMMODATING</w:t>
      </w:r>
      <w:r w:rsidR="007C24FA" w:rsidRPr="004A3D99">
        <w:t xml:space="preserve"> </w:t>
      </w:r>
      <w:r w:rsidRPr="004A3D99">
        <w:t>SUCH SUPPORT ON THE EUROPEAN INSTITUTIONS</w:t>
      </w:r>
      <w:bookmarkEnd w:id="89"/>
      <w:bookmarkEnd w:id="90"/>
    </w:p>
    <w:p w14:paraId="0AD87F4A" w14:textId="1CA4685D" w:rsidR="00B9018D" w:rsidRPr="004A3D99" w:rsidRDefault="00A40355" w:rsidP="004057A0">
      <w:pPr>
        <w:pStyle w:val="Text1"/>
      </w:pPr>
      <w:proofErr w:type="gramStart"/>
      <w:r>
        <w:t>Considering the best practices coming from open source leading organisations and considering how those best practices could answer the needs of the European institutions</w:t>
      </w:r>
      <w:r w:rsidR="00B9018D" w:rsidRPr="004A3D99">
        <w:t>, th</w:t>
      </w:r>
      <w:r>
        <w:t>is</w:t>
      </w:r>
      <w:r w:rsidR="00B9018D" w:rsidRPr="004A3D99">
        <w:t xml:space="preserve"> study allowed elaborating a number of requirements that are listed in section 4 and that will generate some level of impact to the existing structure in place if the European Commission decides </w:t>
      </w:r>
      <w:r>
        <w:t>to manage</w:t>
      </w:r>
      <w:r w:rsidR="00B9018D" w:rsidRPr="004A3D99">
        <w:t xml:space="preserve"> those requirements</w:t>
      </w:r>
      <w:r>
        <w:t xml:space="preserve"> by adopting an action plan </w:t>
      </w:r>
      <w:r w:rsidR="004057A0">
        <w:t>and by ensuring its implementation.</w:t>
      </w:r>
      <w:proofErr w:type="gramEnd"/>
    </w:p>
    <w:p w14:paraId="2E980304" w14:textId="5086393E" w:rsidR="00B9018D" w:rsidRPr="004A3D99" w:rsidRDefault="004057A0" w:rsidP="004057A0">
      <w:pPr>
        <w:pStyle w:val="Text1"/>
      </w:pPr>
      <w:r>
        <w:t>The implementation of the action plan will</w:t>
      </w:r>
      <w:r w:rsidR="00B9018D" w:rsidRPr="004A3D99">
        <w:t xml:space="preserve"> </w:t>
      </w:r>
      <w:r>
        <w:t>generate an impact on</w:t>
      </w:r>
      <w:r w:rsidR="00B9018D" w:rsidRPr="004A3D99">
        <w:t xml:space="preserve"> the European Commission</w:t>
      </w:r>
      <w:r w:rsidR="007C24FA">
        <w:t>’s</w:t>
      </w:r>
      <w:r w:rsidR="00B9018D" w:rsidRPr="004A3D99">
        <w:t xml:space="preserve"> structure</w:t>
      </w:r>
      <w:r>
        <w:t xml:space="preserve">.  </w:t>
      </w:r>
      <w:r w:rsidR="00B9018D" w:rsidRPr="004A3D99">
        <w:t xml:space="preserve">The European Commission will need to adapt its international organisation with tools and means that will facilitate </w:t>
      </w:r>
      <w:r>
        <w:t>a</w:t>
      </w:r>
      <w:r w:rsidR="00B9018D" w:rsidRPr="004A3D99">
        <w:t xml:space="preserve"> smooth transition to </w:t>
      </w:r>
      <w:r w:rsidR="00C3340C">
        <w:t>o</w:t>
      </w:r>
      <w:r w:rsidR="00B9018D" w:rsidRPr="004A3D99">
        <w:t xml:space="preserve">pen </w:t>
      </w:r>
      <w:r w:rsidR="00C3340C">
        <w:t>s</w:t>
      </w:r>
      <w:r w:rsidR="00B9018D" w:rsidRPr="004A3D99">
        <w:t xml:space="preserve">ource.  </w:t>
      </w:r>
      <w:r>
        <w:t xml:space="preserve">The European Commission shall also consider the following list of requirements to </w:t>
      </w:r>
      <w:proofErr w:type="gramStart"/>
      <w:r>
        <w:t>be submitted</w:t>
      </w:r>
      <w:proofErr w:type="gramEnd"/>
      <w:r>
        <w:t xml:space="preserve"> to its open source software service providers in order to ensure the</w:t>
      </w:r>
      <w:r w:rsidR="00E4096D">
        <w:t>ir</w:t>
      </w:r>
      <w:r>
        <w:t xml:space="preserve"> best contribution </w:t>
      </w:r>
      <w:r w:rsidR="00E4096D">
        <w:t>to</w:t>
      </w:r>
      <w:r>
        <w:t xml:space="preserve"> the open source </w:t>
      </w:r>
      <w:r w:rsidR="00E4096D">
        <w:t xml:space="preserve">software </w:t>
      </w:r>
      <w:r>
        <w:t xml:space="preserve">governance of the European Commission.  The next table provides a list of such requirements with a description of the </w:t>
      </w:r>
      <w:r w:rsidR="00E4096D">
        <w:t xml:space="preserve">possible </w:t>
      </w:r>
      <w:r>
        <w:t>impacts for the European institutions:</w:t>
      </w:r>
    </w:p>
    <w:tbl>
      <w:tblPr>
        <w:tblStyle w:val="TableGrid"/>
        <w:tblW w:w="0" w:type="auto"/>
        <w:tblLook w:val="04A0" w:firstRow="1" w:lastRow="0" w:firstColumn="1" w:lastColumn="0" w:noHBand="0" w:noVBand="1"/>
      </w:tblPr>
      <w:tblGrid>
        <w:gridCol w:w="4508"/>
        <w:gridCol w:w="4508"/>
      </w:tblGrid>
      <w:tr w:rsidR="00B9018D" w:rsidRPr="004A3D99" w14:paraId="1C8F4900" w14:textId="77777777" w:rsidTr="002E3176">
        <w:trPr>
          <w:tblHeader/>
        </w:trPr>
        <w:tc>
          <w:tcPr>
            <w:tcW w:w="4508" w:type="dxa"/>
          </w:tcPr>
          <w:p w14:paraId="18B86EB9" w14:textId="77777777" w:rsidR="00B9018D" w:rsidRPr="004A3D99" w:rsidRDefault="00B9018D" w:rsidP="00B9018D">
            <w:pPr>
              <w:pStyle w:val="Text1"/>
              <w:jc w:val="center"/>
            </w:pPr>
            <w:r w:rsidRPr="004A3D99">
              <w:t>REQUIREMENTS</w:t>
            </w:r>
          </w:p>
        </w:tc>
        <w:tc>
          <w:tcPr>
            <w:tcW w:w="4508" w:type="dxa"/>
          </w:tcPr>
          <w:p w14:paraId="767C6082" w14:textId="77777777" w:rsidR="00B9018D" w:rsidRPr="004A3D99" w:rsidRDefault="00B9018D" w:rsidP="00B9018D">
            <w:pPr>
              <w:pStyle w:val="Text1"/>
              <w:jc w:val="center"/>
            </w:pPr>
            <w:r w:rsidRPr="004A3D99">
              <w:t>IMPACTS</w:t>
            </w:r>
          </w:p>
        </w:tc>
      </w:tr>
      <w:tr w:rsidR="00B9018D" w:rsidRPr="004A3D99" w14:paraId="08FE5CCB" w14:textId="77777777" w:rsidTr="00B9018D">
        <w:tc>
          <w:tcPr>
            <w:tcW w:w="4508" w:type="dxa"/>
          </w:tcPr>
          <w:p w14:paraId="3FF03C86" w14:textId="2E6287AC" w:rsidR="00B9018D" w:rsidRPr="004A3D99" w:rsidRDefault="0039077F" w:rsidP="006D0882">
            <w:pPr>
              <w:pStyle w:val="Text1"/>
              <w:numPr>
                <w:ilvl w:val="0"/>
                <w:numId w:val="53"/>
              </w:numPr>
              <w:ind w:left="315"/>
            </w:pPr>
            <w:r w:rsidRPr="0039077F">
              <w:rPr>
                <w:b/>
                <w:bCs/>
              </w:rPr>
              <w:t>Open source software</w:t>
            </w:r>
            <w:r w:rsidR="00B9018D" w:rsidRPr="0039077F">
              <w:rPr>
                <w:b/>
                <w:bCs/>
              </w:rPr>
              <w:t xml:space="preserve"> </w:t>
            </w:r>
            <w:r w:rsidR="00B9018D" w:rsidRPr="00662481">
              <w:rPr>
                <w:b/>
                <w:bCs/>
              </w:rPr>
              <w:t xml:space="preserve">Governance Implementation: </w:t>
            </w:r>
            <w:r w:rsidR="00B9018D" w:rsidRPr="004A3D99">
              <w:t xml:space="preserve">To align with and support the established components of the </w:t>
            </w:r>
            <w:r w:rsidR="00C3340C">
              <w:t>o</w:t>
            </w:r>
            <w:r w:rsidR="00B9018D" w:rsidRPr="004A3D99">
              <w:t xml:space="preserve">pen </w:t>
            </w:r>
            <w:r w:rsidR="00C3340C">
              <w:t>s</w:t>
            </w:r>
            <w:r w:rsidR="00B9018D" w:rsidRPr="004A3D99">
              <w:t>ource Software governance including a global policy, communities interaction policy, risk assessment, leadership and support, internal audit program, incident management, training and continual improvement around Plan-Do-Check-Act (PDCA) framework.</w:t>
            </w:r>
          </w:p>
        </w:tc>
        <w:tc>
          <w:tcPr>
            <w:tcW w:w="4508" w:type="dxa"/>
          </w:tcPr>
          <w:p w14:paraId="7E4EAB01" w14:textId="2146EBE7" w:rsidR="00B9018D" w:rsidRPr="004A3D99" w:rsidRDefault="00B9018D" w:rsidP="006D0882">
            <w:pPr>
              <w:pStyle w:val="Text1"/>
              <w:numPr>
                <w:ilvl w:val="0"/>
                <w:numId w:val="52"/>
              </w:numPr>
              <w:ind w:left="338"/>
            </w:pPr>
            <w:r w:rsidRPr="00662481">
              <w:t xml:space="preserve">Setup an </w:t>
            </w:r>
            <w:r w:rsidR="00C3340C" w:rsidRPr="00662481">
              <w:t>O</w:t>
            </w:r>
            <w:r w:rsidRPr="00662481">
              <w:t xml:space="preserve">pen </w:t>
            </w:r>
            <w:r w:rsidR="00C3340C" w:rsidRPr="00662481">
              <w:t>S</w:t>
            </w:r>
            <w:r w:rsidRPr="00662481">
              <w:t xml:space="preserve">ource Review Board operating as central decision making for </w:t>
            </w:r>
            <w:r w:rsidR="0039077F" w:rsidRPr="00662481">
              <w:t xml:space="preserve">open source software </w:t>
            </w:r>
            <w:r w:rsidRPr="00662481">
              <w:t>/IPR.</w:t>
            </w:r>
            <w:r w:rsidRPr="00662481">
              <w:rPr>
                <w:b/>
                <w:bCs/>
              </w:rPr>
              <w:t xml:space="preserve">  </w:t>
            </w:r>
            <w:r w:rsidRPr="004A3D99">
              <w:t>For all EU institutions, to establish an « Open Source Review Board » acting as a central decision-making entity including representatives from legal, engineering and product teams, as well as a Compliance Officer.</w:t>
            </w:r>
          </w:p>
          <w:p w14:paraId="2B034CC3" w14:textId="003224F3" w:rsidR="00B9018D" w:rsidRPr="004A3D99" w:rsidRDefault="00B9018D" w:rsidP="006D0882">
            <w:pPr>
              <w:pStyle w:val="Text1"/>
              <w:numPr>
                <w:ilvl w:val="0"/>
                <w:numId w:val="52"/>
              </w:numPr>
              <w:ind w:left="338"/>
              <w:rPr>
                <w:b/>
                <w:bCs/>
                <w:u w:val="single"/>
              </w:rPr>
            </w:pPr>
            <w:r w:rsidRPr="00662481">
              <w:t>Setup Management Committees (Strategic, Tactical, Operational).</w:t>
            </w:r>
            <w:r w:rsidRPr="00662481">
              <w:rPr>
                <w:b/>
                <w:bCs/>
              </w:rPr>
              <w:t xml:space="preserve"> </w:t>
            </w:r>
            <w:r w:rsidRPr="004A3D99">
              <w:t xml:space="preserve">To organise a regular </w:t>
            </w:r>
            <w:proofErr w:type="gramStart"/>
            <w:r w:rsidRPr="004A3D99">
              <w:t>communication  between</w:t>
            </w:r>
            <w:proofErr w:type="gramEnd"/>
            <w:r w:rsidRPr="004A3D99">
              <w:t xml:space="preserve"> copyright specialists and </w:t>
            </w:r>
            <w:r w:rsidR="0039077F">
              <w:t>open source software</w:t>
            </w:r>
            <w:r w:rsidRPr="004A3D99">
              <w:t xml:space="preserve"> developers teams at all levels (strategic, tactical and operational). </w:t>
            </w:r>
          </w:p>
          <w:p w14:paraId="38A49102" w14:textId="77777777" w:rsidR="00B9018D" w:rsidRPr="004A3D99" w:rsidRDefault="00B9018D" w:rsidP="00B9018D">
            <w:pPr>
              <w:pStyle w:val="Text1"/>
              <w:ind w:left="338"/>
              <w:jc w:val="center"/>
              <w:rPr>
                <w:b/>
                <w:bCs/>
                <w:u w:val="single"/>
              </w:rPr>
            </w:pPr>
            <w:r w:rsidRPr="00B531B4">
              <w:rPr>
                <w:b/>
                <w:bCs/>
                <w:noProof/>
                <w:u w:val="single"/>
              </w:rPr>
              <w:drawing>
                <wp:inline distT="0" distB="0" distL="0" distR="0" wp14:anchorId="3FAE0340" wp14:editId="11BF8FBC">
                  <wp:extent cx="877297" cy="7677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2065" cy="798173"/>
                          </a:xfrm>
                          <a:prstGeom prst="rect">
                            <a:avLst/>
                          </a:prstGeom>
                          <a:noFill/>
                        </pic:spPr>
                      </pic:pic>
                    </a:graphicData>
                  </a:graphic>
                </wp:inline>
              </w:drawing>
            </w:r>
          </w:p>
          <w:p w14:paraId="1C5BCE19" w14:textId="1C161758" w:rsidR="00B9018D" w:rsidRPr="00770F62" w:rsidRDefault="00B9018D" w:rsidP="006D0882">
            <w:pPr>
              <w:pStyle w:val="Text1"/>
              <w:numPr>
                <w:ilvl w:val="0"/>
                <w:numId w:val="52"/>
              </w:numPr>
              <w:ind w:left="338"/>
              <w:rPr>
                <w:b/>
                <w:bCs/>
                <w:u w:val="single"/>
              </w:rPr>
            </w:pPr>
            <w:r w:rsidRPr="00662481">
              <w:t xml:space="preserve">Develop a Continuous Improvement spirit in all </w:t>
            </w:r>
            <w:r w:rsidR="0039077F" w:rsidRPr="00662481">
              <w:t xml:space="preserve">open source software </w:t>
            </w:r>
            <w:r w:rsidRPr="00662481">
              <w:t>/IPR activities.</w:t>
            </w:r>
            <w:r w:rsidRPr="00662481">
              <w:rPr>
                <w:b/>
                <w:bCs/>
              </w:rPr>
              <w:t xml:space="preserve">  </w:t>
            </w:r>
            <w:r w:rsidRPr="004A3D99">
              <w:t>Make sure that any activity will be subject to improvement year after year through adapted Managerial review of the processes and thanks to an internal audit plan and program.</w:t>
            </w:r>
          </w:p>
        </w:tc>
      </w:tr>
      <w:tr w:rsidR="00B9018D" w:rsidRPr="004A3D99" w14:paraId="6A1AB621" w14:textId="77777777" w:rsidTr="00B9018D">
        <w:tc>
          <w:tcPr>
            <w:tcW w:w="4508" w:type="dxa"/>
          </w:tcPr>
          <w:p w14:paraId="213A84B5" w14:textId="5B3E9914" w:rsidR="00B9018D" w:rsidRPr="004A3D99" w:rsidRDefault="00B9018D" w:rsidP="006D0882">
            <w:pPr>
              <w:pStyle w:val="Text1"/>
              <w:numPr>
                <w:ilvl w:val="0"/>
                <w:numId w:val="53"/>
              </w:numPr>
              <w:ind w:left="315"/>
              <w:rPr>
                <w:b/>
                <w:bCs/>
                <w:u w:val="single"/>
              </w:rPr>
            </w:pPr>
            <w:r w:rsidRPr="00662481">
              <w:rPr>
                <w:b/>
                <w:bCs/>
              </w:rPr>
              <w:t xml:space="preserve">Provide access to the right expertise to solve bugs and problems: </w:t>
            </w:r>
            <w:r w:rsidRPr="004A3D99">
              <w:t>To fill the gap due to the lack of skills of individual providers.</w:t>
            </w:r>
            <w:r w:rsidRPr="004A3D99">
              <w:rPr>
                <w:b/>
                <w:bCs/>
                <w:u w:val="single"/>
              </w:rPr>
              <w:t xml:space="preserve"> </w:t>
            </w:r>
            <w:r w:rsidRPr="004A3D99">
              <w:t xml:space="preserve">To </w:t>
            </w:r>
            <w:r w:rsidRPr="004A3D99">
              <w:lastRenderedPageBreak/>
              <w:t xml:space="preserve">provide European Commission with a contractual agreement through Broker contracting with Support &amp; Maintenance </w:t>
            </w:r>
            <w:r w:rsidR="0039077F">
              <w:t>open source software</w:t>
            </w:r>
            <w:r w:rsidR="0039077F" w:rsidRPr="004A3D99">
              <w:t xml:space="preserve"> </w:t>
            </w:r>
            <w:r w:rsidRPr="004A3D99">
              <w:t xml:space="preserve">/IPR Broker organisations.  </w:t>
            </w:r>
          </w:p>
        </w:tc>
        <w:tc>
          <w:tcPr>
            <w:tcW w:w="4508" w:type="dxa"/>
          </w:tcPr>
          <w:p w14:paraId="5D01C6A1" w14:textId="77777777" w:rsidR="00B9018D" w:rsidRPr="00E82288" w:rsidRDefault="00B9018D" w:rsidP="006D0882">
            <w:pPr>
              <w:pStyle w:val="Text1"/>
              <w:numPr>
                <w:ilvl w:val="0"/>
                <w:numId w:val="52"/>
              </w:numPr>
              <w:ind w:left="338"/>
            </w:pPr>
            <w:r w:rsidRPr="00662481">
              <w:lastRenderedPageBreak/>
              <w:t>Extend relations with sources of expertise in two ways:</w:t>
            </w:r>
          </w:p>
          <w:p w14:paraId="282DF524" w14:textId="4DF29EA9" w:rsidR="00B9018D" w:rsidRPr="004A3D99" w:rsidRDefault="00B9018D" w:rsidP="006D0882">
            <w:pPr>
              <w:pStyle w:val="Text1"/>
              <w:numPr>
                <w:ilvl w:val="0"/>
                <w:numId w:val="55"/>
              </w:numPr>
            </w:pPr>
            <w:r w:rsidRPr="004A3D99">
              <w:lastRenderedPageBreak/>
              <w:t xml:space="preserve">Extending relationship through more interactions of internal developers with </w:t>
            </w:r>
            <w:r w:rsidR="0039077F">
              <w:t>open source software</w:t>
            </w:r>
            <w:r w:rsidRPr="004A3D99">
              <w:t xml:space="preserve"> communities.</w:t>
            </w:r>
          </w:p>
          <w:p w14:paraId="06223A14" w14:textId="5502EAC6" w:rsidR="00B9018D" w:rsidRPr="004A3D99" w:rsidRDefault="00B9018D" w:rsidP="006D0882">
            <w:pPr>
              <w:pStyle w:val="Text1"/>
              <w:numPr>
                <w:ilvl w:val="0"/>
                <w:numId w:val="55"/>
              </w:numPr>
            </w:pPr>
            <w:r w:rsidRPr="004A3D99">
              <w:t xml:space="preserve">Contracting with </w:t>
            </w:r>
            <w:proofErr w:type="gramStart"/>
            <w:r w:rsidRPr="004A3D99">
              <w:t>brokers which</w:t>
            </w:r>
            <w:proofErr w:type="gramEnd"/>
            <w:r w:rsidRPr="004A3D99">
              <w:t xml:space="preserve"> are themselves contracting with </w:t>
            </w:r>
            <w:r w:rsidR="0039077F">
              <w:t>open source software</w:t>
            </w:r>
            <w:r w:rsidRPr="004A3D99">
              <w:t xml:space="preserve"> SMEs to get the right expertise and bugs solving solution.</w:t>
            </w:r>
          </w:p>
        </w:tc>
      </w:tr>
      <w:tr w:rsidR="00B9018D" w:rsidRPr="004A3D99" w14:paraId="182BC558" w14:textId="77777777" w:rsidTr="00B9018D">
        <w:tc>
          <w:tcPr>
            <w:tcW w:w="4508" w:type="dxa"/>
          </w:tcPr>
          <w:p w14:paraId="1DC9F7EB" w14:textId="4491ABCF" w:rsidR="00B9018D" w:rsidRPr="004A3D99" w:rsidRDefault="00B9018D" w:rsidP="006D0882">
            <w:pPr>
              <w:pStyle w:val="Text1"/>
              <w:numPr>
                <w:ilvl w:val="0"/>
                <w:numId w:val="53"/>
              </w:numPr>
              <w:ind w:left="315"/>
            </w:pPr>
            <w:r w:rsidRPr="00662481">
              <w:rPr>
                <w:b/>
                <w:bCs/>
              </w:rPr>
              <w:lastRenderedPageBreak/>
              <w:t xml:space="preserve">Provide guarantee of service: </w:t>
            </w:r>
            <w:r w:rsidRPr="004A3D99">
              <w:t xml:space="preserve">To establish a list of specific </w:t>
            </w:r>
            <w:r w:rsidR="0039077F">
              <w:t>open source software</w:t>
            </w:r>
            <w:r w:rsidRPr="004A3D99">
              <w:t xml:space="preserve"> requirements (level of expertise, kind of services and intervention in the project, specific key performance indicators and success factors):</w:t>
            </w:r>
          </w:p>
          <w:p w14:paraId="6838A35F" w14:textId="77777777" w:rsidR="00B9018D" w:rsidRPr="004A3D99" w:rsidRDefault="00B9018D" w:rsidP="006D0882">
            <w:pPr>
              <w:pStyle w:val="Text1"/>
              <w:numPr>
                <w:ilvl w:val="0"/>
                <w:numId w:val="54"/>
              </w:numPr>
              <w:spacing w:after="0"/>
            </w:pPr>
            <w:r w:rsidRPr="004A3D99">
              <w:t>Service Level Agreement between European Commission and the Service Provider;</w:t>
            </w:r>
          </w:p>
          <w:p w14:paraId="5FE06BC5" w14:textId="77777777" w:rsidR="00B9018D" w:rsidRPr="004A3D99" w:rsidRDefault="00B9018D" w:rsidP="006D0882">
            <w:pPr>
              <w:pStyle w:val="Text1"/>
              <w:numPr>
                <w:ilvl w:val="0"/>
                <w:numId w:val="54"/>
              </w:numPr>
              <w:spacing w:after="0"/>
            </w:pPr>
            <w:r w:rsidRPr="004A3D99">
              <w:t>Call for Brokers increasing the effectiveness and efficiency of the small actors through an intermediary organisation;</w:t>
            </w:r>
          </w:p>
          <w:p w14:paraId="3F9352DC" w14:textId="77777777" w:rsidR="00B9018D" w:rsidRPr="004A3D99" w:rsidRDefault="00B9018D" w:rsidP="006D0882">
            <w:pPr>
              <w:pStyle w:val="Text1"/>
              <w:numPr>
                <w:ilvl w:val="0"/>
                <w:numId w:val="54"/>
              </w:numPr>
              <w:spacing w:after="0"/>
            </w:pPr>
            <w:r w:rsidRPr="004A3D99">
              <w:t>Permanent monitoring of services under delivery process;</w:t>
            </w:r>
          </w:p>
          <w:p w14:paraId="11DEAA26" w14:textId="735A9B71" w:rsidR="00B9018D" w:rsidRPr="004A3D99" w:rsidRDefault="00B9018D" w:rsidP="006D0882">
            <w:pPr>
              <w:pStyle w:val="Text1"/>
              <w:numPr>
                <w:ilvl w:val="0"/>
                <w:numId w:val="54"/>
              </w:numPr>
              <w:spacing w:after="0"/>
            </w:pPr>
            <w:r w:rsidRPr="004A3D99">
              <w:t xml:space="preserve">Evaluation of delivered </w:t>
            </w:r>
            <w:r w:rsidR="0039077F">
              <w:t>open source software</w:t>
            </w:r>
            <w:r w:rsidRPr="004A3D99">
              <w:t xml:space="preserve"> services;</w:t>
            </w:r>
          </w:p>
          <w:p w14:paraId="263240AF" w14:textId="77777777" w:rsidR="00B9018D" w:rsidRPr="004A3D99" w:rsidRDefault="00B9018D" w:rsidP="006D0882">
            <w:pPr>
              <w:pStyle w:val="Text1"/>
              <w:numPr>
                <w:ilvl w:val="0"/>
                <w:numId w:val="54"/>
              </w:numPr>
              <w:spacing w:after="0"/>
            </w:pPr>
            <w:r w:rsidRPr="004A3D99">
              <w:t xml:space="preserve">Identification of a </w:t>
            </w:r>
            <w:proofErr w:type="spellStart"/>
            <w:r w:rsidRPr="004A3D99">
              <w:t>complain</w:t>
            </w:r>
            <w:proofErr w:type="spellEnd"/>
            <w:r w:rsidRPr="004A3D99">
              <w:t xml:space="preserve"> process for use by European Commission;</w:t>
            </w:r>
          </w:p>
        </w:tc>
        <w:tc>
          <w:tcPr>
            <w:tcW w:w="4508" w:type="dxa"/>
          </w:tcPr>
          <w:p w14:paraId="70E83AFC" w14:textId="7D4B7BDD" w:rsidR="00B9018D" w:rsidRPr="004A3D99" w:rsidRDefault="00B9018D" w:rsidP="006D0882">
            <w:pPr>
              <w:pStyle w:val="Text1"/>
              <w:numPr>
                <w:ilvl w:val="0"/>
                <w:numId w:val="52"/>
              </w:numPr>
              <w:ind w:left="338"/>
            </w:pPr>
            <w:r w:rsidRPr="00662481">
              <w:t>Define Key Performance Indicators and levels of performance</w:t>
            </w:r>
            <w:r w:rsidRPr="00662481">
              <w:rPr>
                <w:b/>
                <w:bCs/>
              </w:rPr>
              <w:t xml:space="preserve"> </w:t>
            </w:r>
            <w:r w:rsidRPr="004A3D99">
              <w:t xml:space="preserve">with external contracted service providers.  The identification of appropriate KPIs </w:t>
            </w:r>
            <w:proofErr w:type="gramStart"/>
            <w:r w:rsidRPr="004A3D99">
              <w:t>should be addressed</w:t>
            </w:r>
            <w:proofErr w:type="gramEnd"/>
            <w:r w:rsidRPr="004A3D99">
              <w:t xml:space="preserve"> in a further stage by the </w:t>
            </w:r>
            <w:r w:rsidR="00F17783">
              <w:t>EU-FOSSA 2</w:t>
            </w:r>
            <w:r w:rsidRPr="004A3D99">
              <w:t xml:space="preserve"> </w:t>
            </w:r>
            <w:r w:rsidR="007C00AB">
              <w:t>open source programme office</w:t>
            </w:r>
            <w:r w:rsidRPr="004A3D99">
              <w:t xml:space="preserve"> in order to be submitted to external providers. </w:t>
            </w:r>
          </w:p>
        </w:tc>
      </w:tr>
      <w:tr w:rsidR="00B9018D" w:rsidRPr="004A3D99" w14:paraId="6B85D2A3" w14:textId="77777777" w:rsidTr="00B9018D">
        <w:tc>
          <w:tcPr>
            <w:tcW w:w="4508" w:type="dxa"/>
          </w:tcPr>
          <w:p w14:paraId="623E74BE" w14:textId="77777777" w:rsidR="00B9018D" w:rsidRPr="004A3D99" w:rsidRDefault="00B9018D" w:rsidP="006D0882">
            <w:pPr>
              <w:pStyle w:val="Text1"/>
              <w:numPr>
                <w:ilvl w:val="0"/>
                <w:numId w:val="53"/>
              </w:numPr>
              <w:ind w:left="315"/>
            </w:pPr>
            <w:r w:rsidRPr="00662481">
              <w:t>Elaboration of a</w:t>
            </w:r>
            <w:r w:rsidRPr="00662481">
              <w:rPr>
                <w:b/>
                <w:bCs/>
              </w:rPr>
              <w:t xml:space="preserve"> specific desired maturity level</w:t>
            </w:r>
            <w:r w:rsidRPr="004A3D99">
              <w:rPr>
                <w:b/>
                <w:bCs/>
              </w:rPr>
              <w:t xml:space="preserve"> </w:t>
            </w:r>
            <w:r w:rsidRPr="004A3D99">
              <w:t>of the developed code and associated actions including code documentation, code review, pen-testing, code auditing, code crossed review, …</w:t>
            </w:r>
          </w:p>
        </w:tc>
        <w:tc>
          <w:tcPr>
            <w:tcW w:w="4508" w:type="dxa"/>
          </w:tcPr>
          <w:p w14:paraId="11118A92" w14:textId="08B984B0" w:rsidR="00B9018D" w:rsidRPr="004A3D99" w:rsidRDefault="00B9018D" w:rsidP="006D0882">
            <w:pPr>
              <w:pStyle w:val="Text1"/>
              <w:numPr>
                <w:ilvl w:val="0"/>
                <w:numId w:val="52"/>
              </w:numPr>
              <w:ind w:left="338"/>
              <w:rPr>
                <w:b/>
                <w:bCs/>
                <w:u w:val="single"/>
              </w:rPr>
            </w:pPr>
            <w:bookmarkStart w:id="91" w:name="_Hlk29481990"/>
            <w:r w:rsidRPr="00662481">
              <w:t xml:space="preserve">Identify quality target, </w:t>
            </w:r>
            <w:r w:rsidRPr="00E82288">
              <w:t>globally</w:t>
            </w:r>
            <w:r w:rsidRPr="004A3D99">
              <w:t xml:space="preserve"> and project specific.  To establish, document and publish the desired level of quality in produced </w:t>
            </w:r>
            <w:r w:rsidR="0039077F">
              <w:t>open source software</w:t>
            </w:r>
            <w:r w:rsidRPr="004A3D99">
              <w:t xml:space="preserve"> codes and ensure an </w:t>
            </w:r>
            <w:r w:rsidR="0039077F">
              <w:t>open source software</w:t>
            </w:r>
            <w:r w:rsidR="0039077F" w:rsidRPr="004A3D99">
              <w:t xml:space="preserve"> </w:t>
            </w:r>
            <w:r w:rsidRPr="004A3D99">
              <w:t xml:space="preserve">/IPR Quality Insurance for European </w:t>
            </w:r>
            <w:r w:rsidR="00C61F9A">
              <w:t>i</w:t>
            </w:r>
            <w:r w:rsidRPr="004A3D99">
              <w:t>nstitutions and final customers.</w:t>
            </w:r>
          </w:p>
          <w:bookmarkEnd w:id="91"/>
          <w:p w14:paraId="68FDCBF1" w14:textId="77777777" w:rsidR="00B9018D" w:rsidRPr="004A3D99" w:rsidRDefault="00B9018D" w:rsidP="00B9018D">
            <w:pPr>
              <w:pStyle w:val="Text1"/>
            </w:pPr>
          </w:p>
        </w:tc>
      </w:tr>
      <w:tr w:rsidR="00B9018D" w:rsidRPr="004A3D99" w14:paraId="0A36E99D" w14:textId="77777777" w:rsidTr="00B9018D">
        <w:tc>
          <w:tcPr>
            <w:tcW w:w="4508" w:type="dxa"/>
          </w:tcPr>
          <w:p w14:paraId="07EE9B3F" w14:textId="21ABA9BD" w:rsidR="00B9018D" w:rsidRPr="004A3D99" w:rsidRDefault="00B9018D" w:rsidP="006D0882">
            <w:pPr>
              <w:pStyle w:val="Text1"/>
              <w:numPr>
                <w:ilvl w:val="0"/>
                <w:numId w:val="53"/>
              </w:numPr>
              <w:ind w:left="315"/>
            </w:pPr>
            <w:r w:rsidRPr="00662481">
              <w:t xml:space="preserve">To improve </w:t>
            </w:r>
            <w:r w:rsidR="0039077F" w:rsidRPr="00662481">
              <w:t>open source software</w:t>
            </w:r>
            <w:r w:rsidRPr="00662481">
              <w:rPr>
                <w:b/>
                <w:bCs/>
              </w:rPr>
              <w:t xml:space="preserve"> Competence of internal teams </w:t>
            </w:r>
            <w:r w:rsidRPr="004A3D99">
              <w:t xml:space="preserve">through a number of actions that will contribute to enhance expertise internally.  </w:t>
            </w:r>
          </w:p>
          <w:p w14:paraId="67C6863E" w14:textId="77777777" w:rsidR="00B9018D" w:rsidRPr="004A3D99" w:rsidRDefault="00B9018D" w:rsidP="00B9018D">
            <w:pPr>
              <w:pStyle w:val="Text1"/>
            </w:pPr>
          </w:p>
        </w:tc>
        <w:tc>
          <w:tcPr>
            <w:tcW w:w="4508" w:type="dxa"/>
          </w:tcPr>
          <w:p w14:paraId="4618E7DE" w14:textId="700121B8" w:rsidR="00B9018D" w:rsidRPr="00662481" w:rsidRDefault="00B9018D" w:rsidP="006D0882">
            <w:pPr>
              <w:pStyle w:val="Text1"/>
              <w:numPr>
                <w:ilvl w:val="0"/>
                <w:numId w:val="52"/>
              </w:numPr>
              <w:ind w:left="338"/>
            </w:pPr>
            <w:r w:rsidRPr="00662481">
              <w:t xml:space="preserve">Build and improve internal expertise.  </w:t>
            </w:r>
            <w:r w:rsidRPr="00E82288">
              <w:t xml:space="preserve">To ensure presence of </w:t>
            </w:r>
            <w:r w:rsidRPr="00662481">
              <w:t xml:space="preserve">internal competence </w:t>
            </w:r>
            <w:proofErr w:type="spellStart"/>
            <w:r w:rsidRPr="00662481">
              <w:t>center</w:t>
            </w:r>
            <w:proofErr w:type="spellEnd"/>
            <w:r w:rsidRPr="00662481">
              <w:t xml:space="preserve"> with </w:t>
            </w:r>
            <w:r w:rsidR="0039077F" w:rsidRPr="00662481">
              <w:t xml:space="preserve">open source software </w:t>
            </w:r>
            <w:r w:rsidRPr="00662481">
              <w:t xml:space="preserve">/IPR experts </w:t>
            </w:r>
            <w:r w:rsidRPr="00E82288">
              <w:t>to manage the projects.</w:t>
            </w:r>
          </w:p>
          <w:p w14:paraId="44840657" w14:textId="4C68D1FC" w:rsidR="00B9018D" w:rsidRPr="00662481" w:rsidRDefault="00B9018D" w:rsidP="006D0882">
            <w:pPr>
              <w:pStyle w:val="Text1"/>
              <w:numPr>
                <w:ilvl w:val="0"/>
                <w:numId w:val="52"/>
              </w:numPr>
              <w:ind w:left="338"/>
            </w:pPr>
            <w:r w:rsidRPr="00662481">
              <w:t xml:space="preserve">Maintain permanent training activity. </w:t>
            </w:r>
            <w:r w:rsidRPr="00E82288">
              <w:t xml:space="preserve">To setup internal training sessions regularly to allow increasing the knowledge, </w:t>
            </w:r>
            <w:proofErr w:type="gramStart"/>
            <w:r w:rsidRPr="00E82288">
              <w:t>know-how</w:t>
            </w:r>
            <w:proofErr w:type="gramEnd"/>
            <w:r w:rsidRPr="00E82288">
              <w:t xml:space="preserve"> and competences of internal IPR/</w:t>
            </w:r>
            <w:r w:rsidR="0039077F" w:rsidRPr="00E82288">
              <w:t xml:space="preserve"> open source software</w:t>
            </w:r>
            <w:r w:rsidRPr="00E82288">
              <w:t xml:space="preserve"> experts.</w:t>
            </w:r>
          </w:p>
          <w:p w14:paraId="17F41784" w14:textId="6E21F65D" w:rsidR="00B9018D" w:rsidRPr="00B21D41" w:rsidRDefault="00B9018D" w:rsidP="006D0882">
            <w:pPr>
              <w:pStyle w:val="Text1"/>
              <w:numPr>
                <w:ilvl w:val="0"/>
                <w:numId w:val="52"/>
              </w:numPr>
              <w:ind w:left="338"/>
            </w:pPr>
            <w:r w:rsidRPr="00662481">
              <w:t xml:space="preserve">Facilitate communication between </w:t>
            </w:r>
            <w:r w:rsidR="0039077F" w:rsidRPr="00662481">
              <w:t xml:space="preserve">open source software </w:t>
            </w:r>
            <w:proofErr w:type="gramStart"/>
            <w:r w:rsidRPr="00662481">
              <w:t>/IPR</w:t>
            </w:r>
            <w:proofErr w:type="gramEnd"/>
            <w:r w:rsidRPr="00662481">
              <w:t xml:space="preserve"> actors.  </w:t>
            </w:r>
            <w:r w:rsidRPr="00E82288">
              <w:t xml:space="preserve">To initiate the setting of a dedicated platform that will ease the communication between all </w:t>
            </w:r>
            <w:r w:rsidR="0039077F" w:rsidRPr="00E82288">
              <w:t>open source software</w:t>
            </w:r>
            <w:r w:rsidR="0039077F" w:rsidRPr="00A855BC">
              <w:t xml:space="preserve"> </w:t>
            </w:r>
            <w:proofErr w:type="gramStart"/>
            <w:r w:rsidRPr="00A855BC">
              <w:t>/IPR</w:t>
            </w:r>
            <w:proofErr w:type="gramEnd"/>
            <w:r w:rsidRPr="00A855BC">
              <w:t xml:space="preserve"> actors.</w:t>
            </w:r>
          </w:p>
        </w:tc>
      </w:tr>
    </w:tbl>
    <w:p w14:paraId="77ACEA86" w14:textId="77777777" w:rsidR="00B9018D" w:rsidRDefault="00B9018D" w:rsidP="00B9018D">
      <w:pPr>
        <w:pStyle w:val="Text1"/>
      </w:pPr>
    </w:p>
    <w:p w14:paraId="08F1037E" w14:textId="61B7223A" w:rsidR="00B9018D" w:rsidRDefault="00B9018D" w:rsidP="001D1954">
      <w:pPr>
        <w:pStyle w:val="Text1"/>
      </w:pPr>
    </w:p>
    <w:p w14:paraId="4D4D873B" w14:textId="5715C77E" w:rsidR="00C96EE0" w:rsidRDefault="00C96EE0" w:rsidP="00BF2F05">
      <w:pPr>
        <w:pStyle w:val="Heading1"/>
      </w:pPr>
      <w:bookmarkStart w:id="92" w:name="_Toc38976456"/>
      <w:bookmarkStart w:id="93" w:name="_Toc30516198"/>
      <w:r>
        <w:lastRenderedPageBreak/>
        <w:t>STEP 4, CATEGORIES AND FORMAL REQUIREMENTS</w:t>
      </w:r>
      <w:bookmarkEnd w:id="92"/>
    </w:p>
    <w:p w14:paraId="0D575A40" w14:textId="1E0EA66C" w:rsidR="00C96EE0" w:rsidRDefault="00C96EE0" w:rsidP="00C96EE0">
      <w:pPr>
        <w:pStyle w:val="Heading2"/>
      </w:pPr>
      <w:bookmarkStart w:id="94" w:name="_Toc38976457"/>
      <w:r>
        <w:t>IPR CATEGORIES AND FORMAL REQUIREMENTS</w:t>
      </w:r>
      <w:bookmarkEnd w:id="94"/>
    </w:p>
    <w:p w14:paraId="79C855D7" w14:textId="77777777" w:rsidR="0093551F" w:rsidRPr="0093551F" w:rsidRDefault="0093551F" w:rsidP="0093551F">
      <w:pPr>
        <w:pStyle w:val="Heading3"/>
      </w:pPr>
      <w:bookmarkStart w:id="95" w:name="_Toc31828260"/>
      <w:bookmarkStart w:id="96" w:name="_Toc38976458"/>
      <w:r w:rsidRPr="0093551F">
        <w:t>ANALYSE RELEVANT ASPECTS OF THE FINDINGS FROM EARLIER TASKS</w:t>
      </w:r>
      <w:bookmarkEnd w:id="95"/>
      <w:bookmarkEnd w:id="96"/>
    </w:p>
    <w:p w14:paraId="15920F58" w14:textId="120C35DF" w:rsidR="0093551F" w:rsidRPr="0093551F" w:rsidRDefault="0093551F" w:rsidP="0093551F">
      <w:pPr>
        <w:pStyle w:val="Text2"/>
      </w:pPr>
      <w:r w:rsidRPr="0093551F">
        <w:t xml:space="preserve">Previous tasks have led to the definition of a series of requirements for intellectual property support that are required by European </w:t>
      </w:r>
      <w:r w:rsidR="00C61F9A">
        <w:t>i</w:t>
      </w:r>
      <w:r w:rsidRPr="0093551F">
        <w:t>nstitutions:</w:t>
      </w:r>
    </w:p>
    <w:p w14:paraId="1F636EB9" w14:textId="0E80BF46" w:rsidR="0093551F" w:rsidRPr="0093551F" w:rsidRDefault="0093551F" w:rsidP="0093551F">
      <w:pPr>
        <w:pStyle w:val="Text2"/>
        <w:numPr>
          <w:ilvl w:val="0"/>
          <w:numId w:val="26"/>
        </w:numPr>
      </w:pPr>
      <w:r w:rsidRPr="0093551F">
        <w:t xml:space="preserve">TASK-02 contributed to the identification of the needs of the various European </w:t>
      </w:r>
      <w:r w:rsidR="00C61F9A">
        <w:t>i</w:t>
      </w:r>
      <w:r w:rsidRPr="0093551F">
        <w:t>nstitutions (the European Commission, the European Parliament and the Council of the European Union) via interviews within these institutions.</w:t>
      </w:r>
    </w:p>
    <w:p w14:paraId="449B7B2F" w14:textId="4F013E20" w:rsidR="0093551F" w:rsidRPr="0093551F" w:rsidRDefault="0093551F" w:rsidP="0093551F">
      <w:pPr>
        <w:pStyle w:val="Text2"/>
        <w:numPr>
          <w:ilvl w:val="0"/>
          <w:numId w:val="26"/>
        </w:numPr>
      </w:pPr>
      <w:r w:rsidRPr="0093551F">
        <w:t xml:space="preserve">TASK-03 aimed to gather best practices and lessons learned in intellectual property management from external leaders active in the field of </w:t>
      </w:r>
      <w:r w:rsidR="00C3340C">
        <w:t>o</w:t>
      </w:r>
      <w:r w:rsidRPr="0093551F">
        <w:t xml:space="preserve">pen </w:t>
      </w:r>
      <w:r w:rsidR="00C3340C">
        <w:t>s</w:t>
      </w:r>
      <w:r w:rsidRPr="0093551F">
        <w:t>ource within both the public and private sectors.</w:t>
      </w:r>
    </w:p>
    <w:p w14:paraId="1BD19AF6" w14:textId="569CE14E" w:rsidR="0093551F" w:rsidRPr="0093551F" w:rsidRDefault="0093551F" w:rsidP="0093551F">
      <w:pPr>
        <w:pStyle w:val="Text2"/>
        <w:numPr>
          <w:ilvl w:val="0"/>
          <w:numId w:val="26"/>
        </w:numPr>
      </w:pPr>
      <w:r w:rsidRPr="0093551F">
        <w:t xml:space="preserve">TASK-04 led to the creation of a list of solutions that </w:t>
      </w:r>
      <w:proofErr w:type="gramStart"/>
      <w:r w:rsidRPr="0093551F">
        <w:t xml:space="preserve">were based on the needs of the European </w:t>
      </w:r>
      <w:r w:rsidR="00C61F9A">
        <w:t>i</w:t>
      </w:r>
      <w:r w:rsidRPr="0093551F">
        <w:t>nstitutions and implemented following best practices of external leaders</w:t>
      </w:r>
      <w:proofErr w:type="gramEnd"/>
      <w:r w:rsidRPr="0093551F">
        <w:t>.</w:t>
      </w:r>
    </w:p>
    <w:p w14:paraId="53327D86" w14:textId="0445A822" w:rsidR="0093551F" w:rsidRPr="0093551F" w:rsidRDefault="0093551F" w:rsidP="0093551F">
      <w:pPr>
        <w:pStyle w:val="Text2"/>
      </w:pPr>
      <w:r w:rsidRPr="0093551F">
        <w:t xml:space="preserve">TASK-04, the content of which </w:t>
      </w:r>
      <w:proofErr w:type="gramStart"/>
      <w:r w:rsidRPr="0093551F">
        <w:t>is derived</w:t>
      </w:r>
      <w:proofErr w:type="gramEnd"/>
      <w:r w:rsidRPr="0093551F">
        <w:t xml:space="preserve"> from TASK-02 and TASK-03, contains a summary of the findings and conclusions related to intellectual property rights support for </w:t>
      </w:r>
      <w:r w:rsidR="0039077F">
        <w:t>open source software</w:t>
      </w:r>
      <w:r w:rsidRPr="0093551F">
        <w:t>. Below are the findings of this task for the record.</w:t>
      </w:r>
    </w:p>
    <w:p w14:paraId="53065352" w14:textId="340E22BB" w:rsidR="0093551F" w:rsidRPr="0093551F" w:rsidRDefault="0093551F" w:rsidP="0093551F">
      <w:pPr>
        <w:pStyle w:val="Heading4"/>
      </w:pPr>
      <w:bookmarkStart w:id="97" w:name="_Toc31828261"/>
      <w:bookmarkStart w:id="98" w:name="_Toc38976459"/>
      <w:r w:rsidRPr="0093551F">
        <w:t xml:space="preserve">Global </w:t>
      </w:r>
      <w:r w:rsidR="0039077F">
        <w:t>open source software</w:t>
      </w:r>
      <w:r w:rsidRPr="0093551F">
        <w:t xml:space="preserve"> IPR and IT Support needs</w:t>
      </w:r>
      <w:bookmarkEnd w:id="97"/>
      <w:bookmarkEnd w:id="98"/>
    </w:p>
    <w:p w14:paraId="34B7623B" w14:textId="77777777" w:rsidR="0093551F" w:rsidRPr="0093551F" w:rsidRDefault="0093551F" w:rsidP="0093551F">
      <w:pPr>
        <w:pStyle w:val="Text2"/>
      </w:pPr>
      <w:proofErr w:type="gramStart"/>
      <w:r w:rsidRPr="0093551F">
        <w:t>As a result</w:t>
      </w:r>
      <w:proofErr w:type="gramEnd"/>
      <w:r w:rsidRPr="0093551F">
        <w:t xml:space="preserve"> of the analysis of the needs that were formulated in TASK-02, the following global list could be established considering both IPR and IT Support requirements:  </w:t>
      </w:r>
    </w:p>
    <w:p w14:paraId="7A404B6B" w14:textId="08954B40" w:rsidR="0093551F" w:rsidRPr="0093551F" w:rsidRDefault="0093551F" w:rsidP="0093551F">
      <w:pPr>
        <w:pStyle w:val="Text2"/>
        <w:numPr>
          <w:ilvl w:val="0"/>
          <w:numId w:val="23"/>
        </w:numPr>
      </w:pPr>
      <w:r w:rsidRPr="0093551F">
        <w:t xml:space="preserve">A need to establish an </w:t>
      </w:r>
      <w:r w:rsidRPr="0093551F">
        <w:rPr>
          <w:b/>
          <w:bCs/>
        </w:rPr>
        <w:t>Open Source Review Board (OSRB</w:t>
      </w:r>
      <w:r w:rsidRPr="00662481">
        <w:t>). This is also mentioned as an IT support need in TASK-08,</w:t>
      </w:r>
      <w:r w:rsidRPr="0093551F">
        <w:rPr>
          <w:b/>
          <w:bCs/>
        </w:rPr>
        <w:t xml:space="preserve"> </w:t>
      </w:r>
      <w:r w:rsidRPr="0093551F">
        <w:t xml:space="preserve">that will act as an </w:t>
      </w:r>
      <w:r w:rsidR="00C3340C">
        <w:t>o</w:t>
      </w:r>
      <w:r w:rsidRPr="0093551F">
        <w:t xml:space="preserve">pen </w:t>
      </w:r>
      <w:r w:rsidR="00C3340C">
        <w:t>s</w:t>
      </w:r>
      <w:r w:rsidRPr="0093551F">
        <w:t xml:space="preserve">ource </w:t>
      </w:r>
      <w:r w:rsidR="00C3340C">
        <w:t>g</w:t>
      </w:r>
      <w:r w:rsidRPr="0093551F">
        <w:t xml:space="preserve">overnance </w:t>
      </w:r>
      <w:r w:rsidR="00C3340C">
        <w:t>f</w:t>
      </w:r>
      <w:r w:rsidRPr="0093551F">
        <w:t xml:space="preserve">ramework for the European Commission in order to establish appropriate </w:t>
      </w:r>
      <w:r w:rsidRPr="00662481">
        <w:rPr>
          <w:bCs/>
        </w:rPr>
        <w:t xml:space="preserve">IPR </w:t>
      </w:r>
      <w:r w:rsidR="00C3340C" w:rsidRPr="00662481">
        <w:rPr>
          <w:bCs/>
        </w:rPr>
        <w:t>o</w:t>
      </w:r>
      <w:r w:rsidRPr="00662481">
        <w:rPr>
          <w:bCs/>
        </w:rPr>
        <w:t xml:space="preserve">pen </w:t>
      </w:r>
      <w:r w:rsidR="00C3340C" w:rsidRPr="00662481">
        <w:rPr>
          <w:bCs/>
        </w:rPr>
        <w:t>s</w:t>
      </w:r>
      <w:r w:rsidRPr="00662481">
        <w:rPr>
          <w:bCs/>
        </w:rPr>
        <w:t xml:space="preserve">ource </w:t>
      </w:r>
      <w:r w:rsidR="00C3340C" w:rsidRPr="00662481">
        <w:rPr>
          <w:bCs/>
        </w:rPr>
        <w:t>p</w:t>
      </w:r>
      <w:r w:rsidRPr="00662481">
        <w:rPr>
          <w:bCs/>
        </w:rPr>
        <w:t xml:space="preserve">olicies and other </w:t>
      </w:r>
      <w:r w:rsidR="00C3340C" w:rsidRPr="00662481">
        <w:rPr>
          <w:bCs/>
        </w:rPr>
        <w:t>g</w:t>
      </w:r>
      <w:r w:rsidRPr="00662481">
        <w:rPr>
          <w:bCs/>
        </w:rPr>
        <w:t>overnance activities</w:t>
      </w:r>
      <w:r w:rsidRPr="0093551F">
        <w:rPr>
          <w:bCs/>
        </w:rPr>
        <w:t xml:space="preserve"> </w:t>
      </w:r>
      <w:r w:rsidRPr="0093551F">
        <w:t>(</w:t>
      </w:r>
      <w:r w:rsidRPr="00662481">
        <w:t>referring to findings 1, 2, 3, 4, 5, 6, 11, 14, 15, 21, 23, 25, 27, 29, 30</w:t>
      </w:r>
      <w:r w:rsidRPr="0093551F">
        <w:t>).</w:t>
      </w:r>
    </w:p>
    <w:p w14:paraId="0F9A4DD9" w14:textId="4518A7FA" w:rsidR="0093551F" w:rsidRPr="0093551F" w:rsidRDefault="0093551F" w:rsidP="0093551F">
      <w:pPr>
        <w:pStyle w:val="Text2"/>
        <w:numPr>
          <w:ilvl w:val="0"/>
          <w:numId w:val="23"/>
        </w:numPr>
      </w:pPr>
      <w:r w:rsidRPr="0093551F">
        <w:t xml:space="preserve">A need for an </w:t>
      </w:r>
      <w:r w:rsidRPr="00662481">
        <w:rPr>
          <w:bCs/>
        </w:rPr>
        <w:t xml:space="preserve">appropriate </w:t>
      </w:r>
      <w:r w:rsidRPr="0093551F">
        <w:rPr>
          <w:b/>
        </w:rPr>
        <w:t xml:space="preserve">selection and management of </w:t>
      </w:r>
      <w:r w:rsidR="00C3340C">
        <w:rPr>
          <w:b/>
        </w:rPr>
        <w:t>o</w:t>
      </w:r>
      <w:r w:rsidRPr="0093551F">
        <w:rPr>
          <w:b/>
        </w:rPr>
        <w:t xml:space="preserve">pen </w:t>
      </w:r>
      <w:r w:rsidR="00C3340C">
        <w:rPr>
          <w:b/>
        </w:rPr>
        <w:t>s</w:t>
      </w:r>
      <w:r w:rsidRPr="0093551F">
        <w:rPr>
          <w:b/>
        </w:rPr>
        <w:t>ource licences</w:t>
      </w:r>
      <w:r w:rsidRPr="0093551F">
        <w:t xml:space="preserve"> </w:t>
      </w:r>
      <w:r w:rsidRPr="00E82288">
        <w:t>(</w:t>
      </w:r>
      <w:r w:rsidRPr="00662481">
        <w:t xml:space="preserve">referring to findings 1, 2, 3, 7, 8, 9, 12, 13, 16, </w:t>
      </w:r>
      <w:proofErr w:type="gramStart"/>
      <w:r w:rsidRPr="00662481">
        <w:t>22</w:t>
      </w:r>
      <w:proofErr w:type="gramEnd"/>
      <w:r w:rsidRPr="00662481">
        <w:t>)</w:t>
      </w:r>
      <w:r w:rsidRPr="0093551F">
        <w:t>.</w:t>
      </w:r>
    </w:p>
    <w:p w14:paraId="2DA9289E" w14:textId="77777777" w:rsidR="0093551F" w:rsidRPr="0093551F" w:rsidRDefault="0093551F" w:rsidP="0093551F">
      <w:pPr>
        <w:pStyle w:val="Text2"/>
        <w:numPr>
          <w:ilvl w:val="0"/>
          <w:numId w:val="23"/>
        </w:numPr>
      </w:pPr>
      <w:r w:rsidRPr="0093551F">
        <w:t xml:space="preserve">A need for </w:t>
      </w:r>
      <w:r w:rsidRPr="0093551F">
        <w:rPr>
          <w:b/>
        </w:rPr>
        <w:t xml:space="preserve">internal competence </w:t>
      </w:r>
      <w:r w:rsidRPr="00662481">
        <w:rPr>
          <w:bCs/>
        </w:rPr>
        <w:t>in relation to IPR and licensing topics</w:t>
      </w:r>
      <w:r w:rsidRPr="0093551F">
        <w:t xml:space="preserve"> (</w:t>
      </w:r>
      <w:r w:rsidRPr="00662481">
        <w:t>referring to findings 2, 7, 15, 22, 26, 30).</w:t>
      </w:r>
    </w:p>
    <w:p w14:paraId="4D88045F" w14:textId="3758A6B4" w:rsidR="0093551F" w:rsidRPr="0093551F" w:rsidRDefault="0093551F" w:rsidP="0093551F">
      <w:pPr>
        <w:pStyle w:val="Text2"/>
        <w:numPr>
          <w:ilvl w:val="0"/>
          <w:numId w:val="23"/>
        </w:numPr>
      </w:pPr>
      <w:r w:rsidRPr="0093551F">
        <w:t xml:space="preserve">A need for </w:t>
      </w:r>
      <w:r w:rsidRPr="0093551F">
        <w:rPr>
          <w:b/>
        </w:rPr>
        <w:t xml:space="preserve">training and raising awareness </w:t>
      </w:r>
      <w:r w:rsidRPr="00662481">
        <w:rPr>
          <w:bCs/>
        </w:rPr>
        <w:t>in relation with IPR issues</w:t>
      </w:r>
      <w:r w:rsidRPr="0093551F">
        <w:t xml:space="preserve"> related to </w:t>
      </w:r>
      <w:r w:rsidR="0039077F">
        <w:t>open source software</w:t>
      </w:r>
      <w:r w:rsidRPr="0093551F">
        <w:t xml:space="preserve"> products (</w:t>
      </w:r>
      <w:r w:rsidRPr="00662481">
        <w:t>referring to findings 1, 2, 3, 7, 8, 11, 12, 14, 15, 22)</w:t>
      </w:r>
      <w:r w:rsidRPr="00E82288">
        <w:t>.</w:t>
      </w:r>
    </w:p>
    <w:p w14:paraId="761C9B95" w14:textId="77777777" w:rsidR="0093551F" w:rsidRPr="0093551F" w:rsidRDefault="0093551F" w:rsidP="0093551F">
      <w:pPr>
        <w:pStyle w:val="Heading4"/>
      </w:pPr>
      <w:bookmarkStart w:id="99" w:name="_Toc31828262"/>
      <w:bookmarkStart w:id="100" w:name="_Toc38976460"/>
      <w:r w:rsidRPr="0093551F">
        <w:t>IPR requirements List Based on the Needs</w:t>
      </w:r>
      <w:bookmarkEnd w:id="99"/>
      <w:bookmarkEnd w:id="100"/>
    </w:p>
    <w:p w14:paraId="4289929F" w14:textId="22423E84" w:rsidR="0093551F" w:rsidRPr="00E82288" w:rsidRDefault="0093551F" w:rsidP="0093551F">
      <w:pPr>
        <w:pStyle w:val="Text2"/>
        <w:rPr>
          <w:b/>
        </w:rPr>
      </w:pPr>
      <w:r w:rsidRPr="0093551F">
        <w:rPr>
          <w:b/>
        </w:rPr>
        <w:t xml:space="preserve">Req. 1.  </w:t>
      </w:r>
      <w:r w:rsidRPr="00662481">
        <w:rPr>
          <w:b/>
        </w:rPr>
        <w:t xml:space="preserve">The Creation of an </w:t>
      </w:r>
      <w:r w:rsidR="00C3340C" w:rsidRPr="00662481">
        <w:rPr>
          <w:b/>
        </w:rPr>
        <w:t>o</w:t>
      </w:r>
      <w:r w:rsidRPr="00662481">
        <w:rPr>
          <w:b/>
        </w:rPr>
        <w:t xml:space="preserve">pen </w:t>
      </w:r>
      <w:r w:rsidR="00C3340C" w:rsidRPr="00662481">
        <w:rPr>
          <w:b/>
        </w:rPr>
        <w:t>s</w:t>
      </w:r>
      <w:r w:rsidRPr="00662481">
        <w:rPr>
          <w:b/>
        </w:rPr>
        <w:t xml:space="preserve">ource </w:t>
      </w:r>
      <w:r w:rsidR="00C3340C" w:rsidRPr="00662481">
        <w:rPr>
          <w:b/>
        </w:rPr>
        <w:t>p</w:t>
      </w:r>
      <w:r w:rsidRPr="00662481">
        <w:rPr>
          <w:b/>
        </w:rPr>
        <w:t>olicy</w:t>
      </w:r>
    </w:p>
    <w:p w14:paraId="32CAC264" w14:textId="7A2B5692" w:rsidR="0093551F" w:rsidRPr="0093551F" w:rsidRDefault="0093551F" w:rsidP="0093551F">
      <w:pPr>
        <w:pStyle w:val="Text2"/>
      </w:pPr>
      <w:r w:rsidRPr="0093551F">
        <w:t xml:space="preserve">An important part of the compliance program should consist in the creation of an </w:t>
      </w:r>
      <w:r w:rsidR="00C3340C">
        <w:t>o</w:t>
      </w:r>
      <w:r w:rsidRPr="0093551F">
        <w:t xml:space="preserve">pen </w:t>
      </w:r>
      <w:r w:rsidR="00C3340C">
        <w:t>s</w:t>
      </w:r>
      <w:r w:rsidRPr="0093551F">
        <w:t xml:space="preserve">ource </w:t>
      </w:r>
      <w:r w:rsidR="00C3340C">
        <w:t>p</w:t>
      </w:r>
      <w:r w:rsidRPr="0093551F">
        <w:t>olicy that is brief and written in such a way as to be understandable by the entire staff</w:t>
      </w:r>
      <w:r w:rsidRPr="0093551F">
        <w:rPr>
          <w:vertAlign w:val="superscript"/>
        </w:rPr>
        <w:footnoteReference w:id="15"/>
      </w:r>
      <w:r w:rsidRPr="0093551F">
        <w:t xml:space="preserve">. An </w:t>
      </w:r>
      <w:r w:rsidR="00C3340C">
        <w:t>o</w:t>
      </w:r>
      <w:r w:rsidRPr="0093551F">
        <w:t xml:space="preserve">pen </w:t>
      </w:r>
      <w:r w:rsidR="00C3340C">
        <w:t>s</w:t>
      </w:r>
      <w:r w:rsidRPr="0093551F">
        <w:t xml:space="preserve">ource </w:t>
      </w:r>
      <w:r w:rsidR="00C3340C">
        <w:t>l</w:t>
      </w:r>
      <w:r w:rsidRPr="0093551F">
        <w:t xml:space="preserve">icensing </w:t>
      </w:r>
      <w:r w:rsidR="00A44572">
        <w:t>p</w:t>
      </w:r>
      <w:r w:rsidRPr="0093551F">
        <w:t xml:space="preserve">olicy should complete the </w:t>
      </w:r>
      <w:r w:rsidR="00A44572">
        <w:t>o</w:t>
      </w:r>
      <w:r w:rsidRPr="0093551F">
        <w:t xml:space="preserve">pen </w:t>
      </w:r>
      <w:r w:rsidR="00A44572">
        <w:t>s</w:t>
      </w:r>
      <w:r w:rsidRPr="0093551F">
        <w:t xml:space="preserve">ource </w:t>
      </w:r>
      <w:r w:rsidR="00A44572">
        <w:t>p</w:t>
      </w:r>
      <w:r w:rsidRPr="0093551F">
        <w:t>olicy</w:t>
      </w:r>
      <w:r w:rsidRPr="0093551F">
        <w:rPr>
          <w:vertAlign w:val="superscript"/>
        </w:rPr>
        <w:footnoteReference w:id="16"/>
      </w:r>
      <w:r w:rsidRPr="0093551F">
        <w:t>.</w:t>
      </w:r>
    </w:p>
    <w:p w14:paraId="27904DFF" w14:textId="77777777" w:rsidR="0093551F" w:rsidRPr="0093551F" w:rsidRDefault="0093551F" w:rsidP="0093551F">
      <w:pPr>
        <w:pStyle w:val="Text2"/>
      </w:pPr>
    </w:p>
    <w:p w14:paraId="660CF70B" w14:textId="6C26601B" w:rsidR="0093551F" w:rsidRPr="0093551F" w:rsidRDefault="0093551F" w:rsidP="0093551F">
      <w:pPr>
        <w:pStyle w:val="Text2"/>
        <w:rPr>
          <w:b/>
        </w:rPr>
      </w:pPr>
      <w:r w:rsidRPr="0093551F">
        <w:rPr>
          <w:b/>
        </w:rPr>
        <w:t xml:space="preserve">Req. 2. </w:t>
      </w:r>
      <w:r w:rsidRPr="00662481">
        <w:rPr>
          <w:b/>
        </w:rPr>
        <w:t xml:space="preserve">The Implementation of an </w:t>
      </w:r>
      <w:r w:rsidR="00A44572" w:rsidRPr="00662481">
        <w:rPr>
          <w:b/>
        </w:rPr>
        <w:t>o</w:t>
      </w:r>
      <w:r w:rsidRPr="00662481">
        <w:rPr>
          <w:b/>
        </w:rPr>
        <w:t xml:space="preserve">pen </w:t>
      </w:r>
      <w:r w:rsidR="00A44572" w:rsidRPr="00662481">
        <w:rPr>
          <w:b/>
        </w:rPr>
        <w:t>s</w:t>
      </w:r>
      <w:r w:rsidRPr="00662481">
        <w:rPr>
          <w:b/>
        </w:rPr>
        <w:t xml:space="preserve">ource </w:t>
      </w:r>
      <w:r w:rsidR="00A44572" w:rsidRPr="00662481">
        <w:rPr>
          <w:b/>
        </w:rPr>
        <w:t>g</w:t>
      </w:r>
      <w:r w:rsidRPr="00662481">
        <w:rPr>
          <w:b/>
        </w:rPr>
        <w:t>overnance through DG JRC</w:t>
      </w:r>
    </w:p>
    <w:p w14:paraId="1A6E3ECF" w14:textId="77777777" w:rsidR="0093551F" w:rsidRPr="0093551F" w:rsidRDefault="0093551F" w:rsidP="0093551F">
      <w:pPr>
        <w:pStyle w:val="Text2"/>
      </w:pPr>
      <w:r w:rsidRPr="0093551F">
        <w:lastRenderedPageBreak/>
        <w:t>Each European institution should establish an Open Source Review Board (OSRB) that acts as a central decision-making entity that should include representatives from legal, engineering and product teams, as well as a Compliance Officer.</w:t>
      </w:r>
    </w:p>
    <w:p w14:paraId="600EA91A" w14:textId="77777777" w:rsidR="0093551F" w:rsidRPr="0093551F" w:rsidRDefault="0093551F" w:rsidP="0093551F">
      <w:pPr>
        <w:pStyle w:val="Text2"/>
      </w:pPr>
    </w:p>
    <w:p w14:paraId="2D7A2C87" w14:textId="77777777" w:rsidR="0093551F" w:rsidRPr="0093551F" w:rsidRDefault="0093551F" w:rsidP="0093551F">
      <w:pPr>
        <w:pStyle w:val="Text2"/>
        <w:rPr>
          <w:b/>
        </w:rPr>
      </w:pPr>
      <w:r w:rsidRPr="0093551F">
        <w:rPr>
          <w:b/>
        </w:rPr>
        <w:t xml:space="preserve">Req. 3. </w:t>
      </w:r>
      <w:r w:rsidRPr="00662481">
        <w:rPr>
          <w:b/>
        </w:rPr>
        <w:t>The Improvement of licence management</w:t>
      </w:r>
    </w:p>
    <w:p w14:paraId="430B07F7" w14:textId="4B950611" w:rsidR="0093551F" w:rsidRPr="0093551F" w:rsidRDefault="0093551F" w:rsidP="0093551F">
      <w:pPr>
        <w:pStyle w:val="Text2"/>
      </w:pPr>
      <w:r w:rsidRPr="0093551F">
        <w:t xml:space="preserve">According to the Contractor, the following solutions </w:t>
      </w:r>
      <w:proofErr w:type="gramStart"/>
      <w:r w:rsidRPr="0093551F">
        <w:t>should be considered</w:t>
      </w:r>
      <w:proofErr w:type="gramEnd"/>
      <w:r w:rsidRPr="0093551F">
        <w:t xml:space="preserve"> in order to improve licence management in the European </w:t>
      </w:r>
      <w:r w:rsidR="00C61F9A">
        <w:t>i</w:t>
      </w:r>
      <w:r w:rsidRPr="0093551F">
        <w:t>nstitutions:</w:t>
      </w:r>
    </w:p>
    <w:p w14:paraId="193D6F2A" w14:textId="77777777" w:rsidR="0093551F" w:rsidRPr="0093551F" w:rsidRDefault="0093551F" w:rsidP="0093551F">
      <w:pPr>
        <w:pStyle w:val="Text2"/>
      </w:pPr>
    </w:p>
    <w:p w14:paraId="64DE6F54" w14:textId="77777777" w:rsidR="0093551F" w:rsidRPr="0093551F" w:rsidRDefault="0093551F" w:rsidP="0093551F">
      <w:pPr>
        <w:pStyle w:val="Text2"/>
        <w:numPr>
          <w:ilvl w:val="1"/>
          <w:numId w:val="22"/>
        </w:numPr>
      </w:pPr>
      <w:r w:rsidRPr="0093551F">
        <w:t xml:space="preserve">For pre-approved licences, developers should make decisions </w:t>
      </w:r>
      <w:proofErr w:type="gramStart"/>
      <w:r w:rsidRPr="0093551F">
        <w:t>on the basis of</w:t>
      </w:r>
      <w:proofErr w:type="gramEnd"/>
      <w:r w:rsidRPr="0093551F">
        <w:t xml:space="preserve"> objective criteria that should be listed in the licensing tables.</w:t>
      </w:r>
    </w:p>
    <w:p w14:paraId="4461D7E3" w14:textId="77777777" w:rsidR="0093551F" w:rsidRPr="0093551F" w:rsidRDefault="0093551F" w:rsidP="0093551F">
      <w:pPr>
        <w:pStyle w:val="Text2"/>
      </w:pPr>
    </w:p>
    <w:p w14:paraId="78A3E84B" w14:textId="77777777" w:rsidR="0093551F" w:rsidRPr="0093551F" w:rsidRDefault="0093551F" w:rsidP="0093551F">
      <w:pPr>
        <w:pStyle w:val="Text2"/>
        <w:numPr>
          <w:ilvl w:val="1"/>
          <w:numId w:val="22"/>
        </w:numPr>
      </w:pPr>
      <w:proofErr w:type="gramStart"/>
      <w:r w:rsidRPr="0093551F">
        <w:t>For more complex situations,</w:t>
      </w:r>
      <w:proofErr w:type="gramEnd"/>
      <w:r w:rsidRPr="0093551F">
        <w:t xml:space="preserve"> developers should call on the copyright experts from </w:t>
      </w:r>
      <w:r w:rsidRPr="0093551F">
        <w:rPr>
          <w:b/>
          <w:bCs/>
        </w:rPr>
        <w:t>DG JRC</w:t>
      </w:r>
      <w:r w:rsidRPr="0093551F">
        <w:t xml:space="preserve"> so that they can provide their analysis. The developers and copyright experts should then take a reasoned decision by consensus.</w:t>
      </w:r>
    </w:p>
    <w:p w14:paraId="4313745D" w14:textId="77777777" w:rsidR="0093551F" w:rsidRPr="0093551F" w:rsidRDefault="0093551F" w:rsidP="0093551F">
      <w:pPr>
        <w:pStyle w:val="Text2"/>
      </w:pPr>
    </w:p>
    <w:p w14:paraId="5C63FC02" w14:textId="77777777" w:rsidR="0093551F" w:rsidRPr="0093551F" w:rsidRDefault="0093551F" w:rsidP="0093551F">
      <w:pPr>
        <w:pStyle w:val="Text2"/>
        <w:numPr>
          <w:ilvl w:val="1"/>
          <w:numId w:val="22"/>
        </w:numPr>
      </w:pPr>
      <w:r w:rsidRPr="0093551F">
        <w:t>An external service provider, such as a legal office, could provide its expertise, especially in the event of litigation.</w:t>
      </w:r>
    </w:p>
    <w:p w14:paraId="02C7CBF8" w14:textId="77777777" w:rsidR="0093551F" w:rsidRPr="0093551F" w:rsidRDefault="0093551F" w:rsidP="0093551F">
      <w:pPr>
        <w:pStyle w:val="Text2"/>
      </w:pPr>
    </w:p>
    <w:p w14:paraId="45E8AA82" w14:textId="77777777" w:rsidR="0093551F" w:rsidRPr="0093551F" w:rsidRDefault="0093551F" w:rsidP="0093551F">
      <w:pPr>
        <w:pStyle w:val="Text2"/>
      </w:pPr>
    </w:p>
    <w:p w14:paraId="09E206AA" w14:textId="77777777" w:rsidR="0093551F" w:rsidRPr="0093551F" w:rsidRDefault="0093551F" w:rsidP="0093551F">
      <w:pPr>
        <w:pStyle w:val="Text2"/>
        <w:rPr>
          <w:b/>
          <w:bCs/>
          <w:u w:val="single"/>
        </w:rPr>
      </w:pPr>
      <w:r w:rsidRPr="0093551F">
        <w:rPr>
          <w:b/>
          <w:bCs/>
        </w:rPr>
        <w:t xml:space="preserve">Req. 4. </w:t>
      </w:r>
      <w:r w:rsidRPr="00662481">
        <w:rPr>
          <w:b/>
          <w:bCs/>
        </w:rPr>
        <w:t>Making informed licensing choices</w:t>
      </w:r>
    </w:p>
    <w:p w14:paraId="3F264C2C" w14:textId="13978855" w:rsidR="0093551F" w:rsidRPr="0093551F" w:rsidRDefault="0093551F" w:rsidP="0093551F">
      <w:pPr>
        <w:pStyle w:val="Text2"/>
        <w:rPr>
          <w:lang w:val="en-US"/>
        </w:rPr>
      </w:pPr>
      <w:r w:rsidRPr="0093551F">
        <w:t xml:space="preserve">Licences applying to components developed in-house should be chosen </w:t>
      </w:r>
      <w:proofErr w:type="gramStart"/>
      <w:r w:rsidRPr="0093551F">
        <w:t>on the basis of</w:t>
      </w:r>
      <w:proofErr w:type="gramEnd"/>
      <w:r w:rsidRPr="0093551F">
        <w:t xml:space="preserve"> criteria that are related to a specific situation.</w:t>
      </w:r>
      <w:r w:rsidRPr="0093551F">
        <w:rPr>
          <w:lang w:val="en-US"/>
        </w:rPr>
        <w:t xml:space="preserve"> Furthermore, the licenses should be adapted to the type of software, the European institution's current software, and the IT ecosystem in this field, as an example. The European </w:t>
      </w:r>
      <w:r w:rsidR="00C61F9A">
        <w:rPr>
          <w:lang w:val="en-US"/>
        </w:rPr>
        <w:t>i</w:t>
      </w:r>
      <w:r w:rsidRPr="0093551F">
        <w:rPr>
          <w:lang w:val="en-US"/>
        </w:rPr>
        <w:t xml:space="preserve">nstitutions should only distribute </w:t>
      </w:r>
      <w:r w:rsidR="0039077F">
        <w:t>open source software</w:t>
      </w:r>
      <w:r w:rsidRPr="0093551F">
        <w:rPr>
          <w:lang w:val="en-US"/>
        </w:rPr>
        <w:t xml:space="preserve"> products that comply with the licenses related to the components that make up each software product.</w:t>
      </w:r>
    </w:p>
    <w:p w14:paraId="3B451877" w14:textId="77777777" w:rsidR="0093551F" w:rsidRPr="0093551F" w:rsidRDefault="0093551F" w:rsidP="0093551F">
      <w:pPr>
        <w:pStyle w:val="Text2"/>
      </w:pPr>
    </w:p>
    <w:p w14:paraId="64C856F5" w14:textId="61134F32" w:rsidR="0093551F" w:rsidRPr="0093551F" w:rsidRDefault="0093551F" w:rsidP="0093551F">
      <w:pPr>
        <w:pStyle w:val="Text2"/>
        <w:rPr>
          <w:b/>
        </w:rPr>
      </w:pPr>
      <w:r w:rsidRPr="0093551F">
        <w:rPr>
          <w:b/>
        </w:rPr>
        <w:t xml:space="preserve">Req. 5. </w:t>
      </w:r>
      <w:r w:rsidRPr="00662481">
        <w:rPr>
          <w:b/>
        </w:rPr>
        <w:t xml:space="preserve">Improving competence in licensing for development and project teams using </w:t>
      </w:r>
      <w:r w:rsidR="00A44572" w:rsidRPr="00662481">
        <w:rPr>
          <w:b/>
        </w:rPr>
        <w:t>o</w:t>
      </w:r>
      <w:r w:rsidRPr="00662481">
        <w:rPr>
          <w:b/>
        </w:rPr>
        <w:t xml:space="preserve">pen </w:t>
      </w:r>
      <w:r w:rsidR="00A44572" w:rsidRPr="00662481">
        <w:rPr>
          <w:b/>
        </w:rPr>
        <w:t>s</w:t>
      </w:r>
      <w:r w:rsidRPr="00662481">
        <w:rPr>
          <w:b/>
        </w:rPr>
        <w:t>ource components</w:t>
      </w:r>
    </w:p>
    <w:p w14:paraId="74BCEB03" w14:textId="77777777" w:rsidR="0093551F" w:rsidRPr="0093551F" w:rsidRDefault="0093551F" w:rsidP="0093551F">
      <w:pPr>
        <w:pStyle w:val="Text2"/>
      </w:pPr>
      <w:r w:rsidRPr="0093551F">
        <w:t>This consists in improving the IPR competency of internal teams through a number of actions that will contribute to improving internal expertise.</w:t>
      </w:r>
    </w:p>
    <w:p w14:paraId="0E90D584" w14:textId="77777777" w:rsidR="0093551F" w:rsidRPr="0093551F" w:rsidRDefault="0093551F" w:rsidP="0093551F">
      <w:pPr>
        <w:pStyle w:val="Text2"/>
      </w:pPr>
    </w:p>
    <w:p w14:paraId="655BF381" w14:textId="77777777" w:rsidR="0093551F" w:rsidRPr="0093551F" w:rsidRDefault="0093551F" w:rsidP="0093551F">
      <w:pPr>
        <w:pStyle w:val="Text2"/>
      </w:pPr>
      <w:r w:rsidRPr="0093551F">
        <w:rPr>
          <w:b/>
        </w:rPr>
        <w:t>Req. 6.</w:t>
      </w:r>
      <w:r w:rsidRPr="0093551F">
        <w:t xml:space="preserve"> </w:t>
      </w:r>
      <w:r w:rsidRPr="00662481">
        <w:rPr>
          <w:b/>
        </w:rPr>
        <w:t>Implementation of tools for automating licensing decisions</w:t>
      </w:r>
    </w:p>
    <w:p w14:paraId="139991CE" w14:textId="71FB3C81" w:rsidR="0093551F" w:rsidRPr="0093551F" w:rsidRDefault="0093551F" w:rsidP="0093551F">
      <w:pPr>
        <w:pStyle w:val="Text2"/>
      </w:pPr>
      <w:r w:rsidRPr="0093551F">
        <w:t xml:space="preserve">Tools constitute an important aspect of the compliance strategy: the European </w:t>
      </w:r>
      <w:r w:rsidR="00C61F9A">
        <w:t>i</w:t>
      </w:r>
      <w:r w:rsidRPr="0093551F">
        <w:t>nstitutions could adopt tools in order to improve the licensing compliance process</w:t>
      </w:r>
      <w:r w:rsidRPr="0093551F">
        <w:rPr>
          <w:vertAlign w:val="superscript"/>
        </w:rPr>
        <w:footnoteReference w:id="17"/>
      </w:r>
      <w:r w:rsidRPr="0093551F">
        <w:t>.</w:t>
      </w:r>
    </w:p>
    <w:p w14:paraId="057B3B92" w14:textId="77777777" w:rsidR="0093551F" w:rsidRPr="0093551F" w:rsidRDefault="0093551F" w:rsidP="0093551F">
      <w:pPr>
        <w:pStyle w:val="Text2"/>
      </w:pPr>
    </w:p>
    <w:p w14:paraId="63A8F833" w14:textId="77777777" w:rsidR="0093551F" w:rsidRPr="0093551F" w:rsidRDefault="0093551F" w:rsidP="0093551F">
      <w:pPr>
        <w:pStyle w:val="Heading3"/>
      </w:pPr>
      <w:bookmarkStart w:id="101" w:name="_Toc31828263"/>
      <w:bookmarkStart w:id="102" w:name="_Toc38976461"/>
      <w:r w:rsidRPr="0093551F">
        <w:t>ANALYSE AND GROUP THE REQUIREMENTS OF THE EUROPEAN INSTITUTIONS FOR IPR SUPPORT INTO CATEGORIES</w:t>
      </w:r>
      <w:bookmarkEnd w:id="101"/>
      <w:bookmarkEnd w:id="102"/>
    </w:p>
    <w:p w14:paraId="6446A427" w14:textId="77777777" w:rsidR="0093551F" w:rsidRPr="0093551F" w:rsidRDefault="0093551F" w:rsidP="0093551F">
      <w:pPr>
        <w:pStyle w:val="Heading4"/>
      </w:pPr>
      <w:bookmarkStart w:id="103" w:name="_Toc31828264"/>
      <w:bookmarkStart w:id="104" w:name="_Toc38976462"/>
      <w:r w:rsidRPr="0093551F">
        <w:t>Initially identified categories</w:t>
      </w:r>
      <w:bookmarkEnd w:id="103"/>
      <w:bookmarkEnd w:id="104"/>
    </w:p>
    <w:p w14:paraId="05144E07" w14:textId="77777777" w:rsidR="0093551F" w:rsidRPr="0093551F" w:rsidRDefault="0093551F" w:rsidP="0093551F">
      <w:pPr>
        <w:pStyle w:val="Text2"/>
      </w:pPr>
      <w:r w:rsidRPr="0093551F">
        <w:t xml:space="preserve">Through previous tasks, the two following categories </w:t>
      </w:r>
      <w:proofErr w:type="gramStart"/>
      <w:r w:rsidRPr="0093551F">
        <w:t>were investigated</w:t>
      </w:r>
      <w:proofErr w:type="gramEnd"/>
      <w:r w:rsidRPr="0093551F">
        <w:t xml:space="preserve"> in which all findings could be categorised:</w:t>
      </w:r>
    </w:p>
    <w:p w14:paraId="77021E8F" w14:textId="77777777" w:rsidR="0093551F" w:rsidRPr="0093551F" w:rsidRDefault="0093551F" w:rsidP="0093551F">
      <w:pPr>
        <w:pStyle w:val="Text2"/>
      </w:pPr>
    </w:p>
    <w:p w14:paraId="275B40BF" w14:textId="77777777" w:rsidR="0093551F" w:rsidRPr="0093551F" w:rsidRDefault="0093551F" w:rsidP="0093551F">
      <w:pPr>
        <w:pStyle w:val="Heading5"/>
      </w:pPr>
      <w:bookmarkStart w:id="105" w:name="_Toc31828265"/>
      <w:bookmarkStart w:id="106" w:name="_Toc38976463"/>
      <w:r w:rsidRPr="0093551F">
        <w:t>Policy, Coordination and Communication</w:t>
      </w:r>
      <w:bookmarkEnd w:id="105"/>
      <w:bookmarkEnd w:id="106"/>
    </w:p>
    <w:p w14:paraId="72CFAF55" w14:textId="4D03B76C" w:rsidR="0093551F" w:rsidRPr="0093551F" w:rsidRDefault="0093551F" w:rsidP="0093551F">
      <w:pPr>
        <w:pStyle w:val="Text2"/>
        <w:numPr>
          <w:ilvl w:val="0"/>
          <w:numId w:val="33"/>
        </w:numPr>
      </w:pPr>
      <w:r w:rsidRPr="0093551F">
        <w:t xml:space="preserve">Creation of </w:t>
      </w:r>
      <w:r w:rsidR="00A44572">
        <w:t>o</w:t>
      </w:r>
      <w:r w:rsidRPr="0093551F">
        <w:t xml:space="preserve">pen </w:t>
      </w:r>
      <w:r w:rsidR="00A44572">
        <w:t>s</w:t>
      </w:r>
      <w:r w:rsidRPr="0093551F">
        <w:t xml:space="preserve">ource </w:t>
      </w:r>
      <w:r w:rsidR="00A44572">
        <w:t>p</w:t>
      </w:r>
      <w:r w:rsidRPr="0093551F">
        <w:t>olicies;</w:t>
      </w:r>
    </w:p>
    <w:p w14:paraId="248648D1" w14:textId="78D57755" w:rsidR="0093551F" w:rsidRPr="0093551F" w:rsidRDefault="0093551F" w:rsidP="0093551F">
      <w:pPr>
        <w:pStyle w:val="Text2"/>
        <w:numPr>
          <w:ilvl w:val="0"/>
          <w:numId w:val="33"/>
        </w:numPr>
      </w:pPr>
      <w:r w:rsidRPr="0093551F">
        <w:t xml:space="preserve">Implementation of an </w:t>
      </w:r>
      <w:r w:rsidR="00A44572">
        <w:t>o</w:t>
      </w:r>
      <w:r w:rsidRPr="0093551F">
        <w:t xml:space="preserve">pen </w:t>
      </w:r>
      <w:r w:rsidR="00A44572">
        <w:t>s</w:t>
      </w:r>
      <w:r w:rsidRPr="0093551F">
        <w:t xml:space="preserve">ource </w:t>
      </w:r>
      <w:r w:rsidR="00A44572">
        <w:t>g</w:t>
      </w:r>
      <w:r w:rsidRPr="0093551F">
        <w:t>overnance through DG JRC;</w:t>
      </w:r>
    </w:p>
    <w:p w14:paraId="4EA433FF" w14:textId="77777777" w:rsidR="0093551F" w:rsidRPr="0093551F" w:rsidRDefault="0093551F" w:rsidP="0093551F">
      <w:pPr>
        <w:pStyle w:val="Text2"/>
        <w:numPr>
          <w:ilvl w:val="0"/>
          <w:numId w:val="33"/>
        </w:numPr>
      </w:pPr>
      <w:r w:rsidRPr="0093551F">
        <w:t>Improvement of licence management.</w:t>
      </w:r>
    </w:p>
    <w:p w14:paraId="0C6B8EB6" w14:textId="77777777" w:rsidR="0093551F" w:rsidRPr="0093551F" w:rsidRDefault="0093551F" w:rsidP="0093551F">
      <w:pPr>
        <w:pStyle w:val="Text2"/>
      </w:pPr>
    </w:p>
    <w:p w14:paraId="154EA420" w14:textId="77777777" w:rsidR="0093551F" w:rsidRPr="0093551F" w:rsidRDefault="0093551F" w:rsidP="0093551F">
      <w:pPr>
        <w:pStyle w:val="Heading5"/>
      </w:pPr>
      <w:bookmarkStart w:id="107" w:name="_Toc31828266"/>
      <w:bookmarkStart w:id="108" w:name="_Toc38976464"/>
      <w:r w:rsidRPr="0093551F">
        <w:t>Supporting and Maintenance</w:t>
      </w:r>
      <w:bookmarkEnd w:id="107"/>
      <w:bookmarkEnd w:id="108"/>
    </w:p>
    <w:p w14:paraId="04FB2876" w14:textId="77777777" w:rsidR="0093551F" w:rsidRPr="0093551F" w:rsidRDefault="0093551F" w:rsidP="0093551F">
      <w:pPr>
        <w:pStyle w:val="Text2"/>
        <w:numPr>
          <w:ilvl w:val="0"/>
          <w:numId w:val="33"/>
        </w:numPr>
        <w:rPr>
          <w:b/>
          <w:bCs/>
          <w:u w:val="single"/>
        </w:rPr>
      </w:pPr>
      <w:r w:rsidRPr="0093551F">
        <w:t>Making informed licensing choices;</w:t>
      </w:r>
    </w:p>
    <w:p w14:paraId="324BD943" w14:textId="36972027" w:rsidR="0093551F" w:rsidRPr="0093551F" w:rsidRDefault="0093551F" w:rsidP="0093551F">
      <w:pPr>
        <w:pStyle w:val="Text2"/>
        <w:numPr>
          <w:ilvl w:val="0"/>
          <w:numId w:val="33"/>
        </w:numPr>
        <w:rPr>
          <w:b/>
          <w:bCs/>
          <w:u w:val="single"/>
        </w:rPr>
      </w:pPr>
      <w:r w:rsidRPr="0093551F">
        <w:t xml:space="preserve">Improving competence in licensing for development and project teams using </w:t>
      </w:r>
      <w:r w:rsidR="00A44572">
        <w:t>o</w:t>
      </w:r>
      <w:r w:rsidRPr="0093551F">
        <w:t xml:space="preserve">pen </w:t>
      </w:r>
      <w:r w:rsidR="00A44572">
        <w:t>s</w:t>
      </w:r>
      <w:r w:rsidRPr="0093551F">
        <w:t>ource components;</w:t>
      </w:r>
    </w:p>
    <w:p w14:paraId="22DAA121" w14:textId="661127C3" w:rsidR="0093551F" w:rsidRPr="00173B54" w:rsidRDefault="0093551F" w:rsidP="0093551F">
      <w:pPr>
        <w:pStyle w:val="Text2"/>
        <w:numPr>
          <w:ilvl w:val="0"/>
          <w:numId w:val="33"/>
        </w:numPr>
        <w:rPr>
          <w:bCs/>
        </w:rPr>
      </w:pPr>
      <w:r w:rsidRPr="0093551F">
        <w:t>Implementation of tools for automating licensing decisions.</w:t>
      </w:r>
    </w:p>
    <w:p w14:paraId="3B2F5A27" w14:textId="77777777" w:rsidR="00173B54" w:rsidRPr="0093551F" w:rsidRDefault="00173B54" w:rsidP="00173B54">
      <w:pPr>
        <w:pStyle w:val="Text2"/>
        <w:ind w:left="720"/>
        <w:rPr>
          <w:bCs/>
        </w:rPr>
      </w:pPr>
    </w:p>
    <w:p w14:paraId="386434E6" w14:textId="77777777" w:rsidR="0093551F" w:rsidRPr="0093551F" w:rsidRDefault="0093551F" w:rsidP="0093551F">
      <w:pPr>
        <w:pStyle w:val="Heading4"/>
      </w:pPr>
      <w:bookmarkStart w:id="109" w:name="_Toc31828267"/>
      <w:bookmarkStart w:id="110" w:name="_Toc38976465"/>
      <w:r w:rsidRPr="0093551F">
        <w:t>Extended list of categories / subcategories</w:t>
      </w:r>
      <w:bookmarkEnd w:id="109"/>
      <w:bookmarkEnd w:id="110"/>
    </w:p>
    <w:p w14:paraId="774E2116" w14:textId="49FA6D0D" w:rsidR="0093551F" w:rsidRDefault="0093551F" w:rsidP="0093551F">
      <w:pPr>
        <w:pStyle w:val="Text2"/>
      </w:pPr>
      <w:r w:rsidRPr="0093551F">
        <w:t xml:space="preserve">When analysing further the previous findings </w:t>
      </w:r>
      <w:proofErr w:type="gramStart"/>
      <w:r w:rsidRPr="0093551F">
        <w:t>and also</w:t>
      </w:r>
      <w:proofErr w:type="gramEnd"/>
      <w:r w:rsidRPr="0093551F">
        <w:t xml:space="preserve"> considering the best practices as defined by leaders on the market and reputed organisations (including ISO standards, OWASP references and external leaders publications on the market), findings could be extended through the following additional categories which might be more specific than the two above:</w:t>
      </w:r>
    </w:p>
    <w:p w14:paraId="27365BF9" w14:textId="2A26CF9C" w:rsidR="00173B54" w:rsidRDefault="00173B54" w:rsidP="0093551F">
      <w:pPr>
        <w:pStyle w:val="Text2"/>
      </w:pPr>
    </w:p>
    <w:p w14:paraId="2DF76B1D" w14:textId="77777777" w:rsidR="00EB409C" w:rsidRPr="0093551F" w:rsidRDefault="00EB409C" w:rsidP="0093551F">
      <w:pPr>
        <w:pStyle w:val="Text2"/>
      </w:pPr>
    </w:p>
    <w:p w14:paraId="0B58386A" w14:textId="77777777" w:rsidR="0093551F" w:rsidRPr="0093551F" w:rsidRDefault="0093551F" w:rsidP="0093551F">
      <w:pPr>
        <w:pStyle w:val="Heading5"/>
      </w:pPr>
      <w:bookmarkStart w:id="111" w:name="_Toc30086442"/>
      <w:bookmarkStart w:id="112" w:name="_Toc31828268"/>
      <w:bookmarkStart w:id="113" w:name="_Toc38976466"/>
      <w:r w:rsidRPr="0093551F">
        <w:t>Governance</w:t>
      </w:r>
      <w:bookmarkEnd w:id="111"/>
      <w:bookmarkEnd w:id="112"/>
      <w:bookmarkEnd w:id="113"/>
    </w:p>
    <w:p w14:paraId="5278F1E1" w14:textId="77777777" w:rsidR="0093551F" w:rsidRPr="0093551F" w:rsidRDefault="0093551F" w:rsidP="0093551F">
      <w:pPr>
        <w:pStyle w:val="Text2"/>
      </w:pPr>
      <w:r w:rsidRPr="0093551F">
        <w:t xml:space="preserve">Most management systems </w:t>
      </w:r>
      <w:proofErr w:type="gramStart"/>
      <w:r w:rsidRPr="0093551F">
        <w:t>are described</w:t>
      </w:r>
      <w:proofErr w:type="gramEnd"/>
      <w:r w:rsidRPr="0093551F">
        <w:t xml:space="preserve"> with guidelines coming from ISO standard for best practices in their implementation. Those best practices refer to the implementation of a number of Governance components including:</w:t>
      </w:r>
    </w:p>
    <w:p w14:paraId="04E4277F" w14:textId="77777777" w:rsidR="0093551F" w:rsidRPr="0093551F" w:rsidRDefault="0093551F" w:rsidP="0093551F">
      <w:pPr>
        <w:pStyle w:val="Text2"/>
        <w:numPr>
          <w:ilvl w:val="0"/>
          <w:numId w:val="28"/>
        </w:numPr>
      </w:pPr>
      <w:r w:rsidRPr="0093551F">
        <w:t>Defining a compliance strategy and program</w:t>
      </w:r>
      <w:r w:rsidRPr="0093551F">
        <w:rPr>
          <w:vertAlign w:val="superscript"/>
        </w:rPr>
        <w:footnoteReference w:id="18"/>
      </w:r>
      <w:r w:rsidRPr="0093551F">
        <w:t>;</w:t>
      </w:r>
    </w:p>
    <w:p w14:paraId="3FCBF60C" w14:textId="77777777" w:rsidR="0093551F" w:rsidRPr="0093551F" w:rsidRDefault="0093551F" w:rsidP="0093551F">
      <w:pPr>
        <w:pStyle w:val="Text2"/>
        <w:numPr>
          <w:ilvl w:val="0"/>
          <w:numId w:val="28"/>
        </w:numPr>
      </w:pPr>
      <w:r w:rsidRPr="0093551F">
        <w:t>Assigning roles and responsibilities for users involved in compliance contribution</w:t>
      </w:r>
      <w:r w:rsidRPr="0093551F">
        <w:rPr>
          <w:vertAlign w:val="superscript"/>
        </w:rPr>
        <w:footnoteReference w:id="19"/>
      </w:r>
      <w:r w:rsidRPr="0093551F">
        <w:t>;</w:t>
      </w:r>
    </w:p>
    <w:p w14:paraId="0EAB0C12" w14:textId="320FB828" w:rsidR="0093551F" w:rsidRPr="0093551F" w:rsidRDefault="0093551F" w:rsidP="0093551F">
      <w:pPr>
        <w:pStyle w:val="Text2"/>
        <w:numPr>
          <w:ilvl w:val="0"/>
          <w:numId w:val="28"/>
        </w:numPr>
      </w:pPr>
      <w:r w:rsidRPr="0093551F">
        <w:t xml:space="preserve">Drafting IPR Policies for </w:t>
      </w:r>
      <w:r w:rsidR="0039077F">
        <w:t>open source software</w:t>
      </w:r>
      <w:r w:rsidRPr="0093551F">
        <w:t xml:space="preserve">: </w:t>
      </w:r>
      <w:r w:rsidR="0039077F">
        <w:t>open source software</w:t>
      </w:r>
      <w:r w:rsidRPr="0093551F">
        <w:t xml:space="preserve"> Policy, </w:t>
      </w:r>
      <w:r w:rsidR="0039077F">
        <w:t>open source software</w:t>
      </w:r>
      <w:r w:rsidRPr="0093551F">
        <w:t xml:space="preserve"> Licensing Policy, </w:t>
      </w:r>
      <w:r w:rsidR="0039077F">
        <w:t>open source software</w:t>
      </w:r>
      <w:r w:rsidRPr="0093551F">
        <w:t xml:space="preserve"> Distribution Policy;</w:t>
      </w:r>
    </w:p>
    <w:p w14:paraId="52FABC9E" w14:textId="781692FB" w:rsidR="0093551F" w:rsidRPr="0093551F" w:rsidRDefault="0093551F" w:rsidP="0093551F">
      <w:pPr>
        <w:pStyle w:val="Text2"/>
        <w:numPr>
          <w:ilvl w:val="0"/>
          <w:numId w:val="28"/>
        </w:numPr>
      </w:pPr>
      <w:r w:rsidRPr="0093551F">
        <w:t xml:space="preserve">Implementing </w:t>
      </w:r>
      <w:r w:rsidR="00A44572">
        <w:t>o</w:t>
      </w:r>
      <w:r w:rsidRPr="0093551F">
        <w:t xml:space="preserve">pen </w:t>
      </w:r>
      <w:r w:rsidR="00A44572">
        <w:t>s</w:t>
      </w:r>
      <w:r w:rsidRPr="0093551F">
        <w:t>ource compliance processes</w:t>
      </w:r>
      <w:r w:rsidRPr="0093551F">
        <w:rPr>
          <w:vertAlign w:val="superscript"/>
        </w:rPr>
        <w:footnoteReference w:id="20"/>
      </w:r>
      <w:r w:rsidRPr="0093551F">
        <w:t>;</w:t>
      </w:r>
    </w:p>
    <w:p w14:paraId="7822EE6F" w14:textId="77777777" w:rsidR="0093551F" w:rsidRPr="0093551F" w:rsidRDefault="0093551F" w:rsidP="0093551F">
      <w:pPr>
        <w:pStyle w:val="Text2"/>
        <w:numPr>
          <w:ilvl w:val="0"/>
          <w:numId w:val="28"/>
        </w:numPr>
      </w:pPr>
      <w:r w:rsidRPr="0093551F">
        <w:t>Setting up a source code publishing process</w:t>
      </w:r>
      <w:r w:rsidRPr="0093551F">
        <w:rPr>
          <w:vertAlign w:val="superscript"/>
        </w:rPr>
        <w:footnoteReference w:id="21"/>
      </w:r>
      <w:r w:rsidRPr="0093551F">
        <w:t>:</w:t>
      </w:r>
    </w:p>
    <w:p w14:paraId="6F220DE2" w14:textId="77777777" w:rsidR="0093551F" w:rsidRPr="0093551F" w:rsidRDefault="0093551F" w:rsidP="0093551F">
      <w:pPr>
        <w:pStyle w:val="Text2"/>
        <w:numPr>
          <w:ilvl w:val="0"/>
          <w:numId w:val="35"/>
        </w:numPr>
      </w:pPr>
      <w:r w:rsidRPr="0093551F">
        <w:t>Choosing a publication model;</w:t>
      </w:r>
    </w:p>
    <w:p w14:paraId="087B9728" w14:textId="77777777" w:rsidR="0093551F" w:rsidRPr="0093551F" w:rsidRDefault="0093551F" w:rsidP="0093551F">
      <w:pPr>
        <w:pStyle w:val="Text2"/>
        <w:numPr>
          <w:ilvl w:val="0"/>
          <w:numId w:val="35"/>
        </w:numPr>
      </w:pPr>
      <w:r w:rsidRPr="0093551F">
        <w:t>Preparing source code packages;</w:t>
      </w:r>
    </w:p>
    <w:p w14:paraId="08629D58" w14:textId="77777777" w:rsidR="0093551F" w:rsidRPr="0093551F" w:rsidRDefault="0093551F" w:rsidP="0093551F">
      <w:pPr>
        <w:pStyle w:val="Text2"/>
        <w:numPr>
          <w:ilvl w:val="0"/>
          <w:numId w:val="35"/>
        </w:numPr>
      </w:pPr>
      <w:r w:rsidRPr="0093551F">
        <w:t>Using a pre-publication checklist;</w:t>
      </w:r>
    </w:p>
    <w:p w14:paraId="4A3AFB34" w14:textId="77777777" w:rsidR="0093551F" w:rsidRPr="0093551F" w:rsidRDefault="0093551F" w:rsidP="0093551F">
      <w:pPr>
        <w:pStyle w:val="Text2"/>
        <w:numPr>
          <w:ilvl w:val="0"/>
          <w:numId w:val="35"/>
        </w:numPr>
      </w:pPr>
      <w:r w:rsidRPr="0093551F">
        <w:t>Publishing the source code;</w:t>
      </w:r>
    </w:p>
    <w:p w14:paraId="53C3E99C" w14:textId="77777777" w:rsidR="0093551F" w:rsidRPr="0093551F" w:rsidRDefault="0093551F" w:rsidP="0093551F">
      <w:pPr>
        <w:pStyle w:val="Text2"/>
        <w:numPr>
          <w:ilvl w:val="0"/>
          <w:numId w:val="35"/>
        </w:numPr>
      </w:pPr>
      <w:r w:rsidRPr="0093551F">
        <w:lastRenderedPageBreak/>
        <w:t>Using a post-publication checklist.</w:t>
      </w:r>
    </w:p>
    <w:p w14:paraId="1DE5D8D8" w14:textId="4C5E8ACF" w:rsidR="0093551F" w:rsidRPr="0093551F" w:rsidRDefault="0093551F" w:rsidP="0093551F">
      <w:pPr>
        <w:pStyle w:val="Text2"/>
        <w:numPr>
          <w:ilvl w:val="0"/>
          <w:numId w:val="28"/>
        </w:numPr>
      </w:pPr>
      <w:r w:rsidRPr="0093551F">
        <w:t xml:space="preserve">Creating the </w:t>
      </w:r>
      <w:r w:rsidR="00A44572">
        <w:t>O</w:t>
      </w:r>
      <w:r w:rsidRPr="0093551F">
        <w:t xml:space="preserve">pen </w:t>
      </w:r>
      <w:r w:rsidR="00A44572">
        <w:t>S</w:t>
      </w:r>
      <w:r w:rsidRPr="0093551F">
        <w:t>ource Review Board (OSRB)</w:t>
      </w:r>
      <w:r w:rsidRPr="0093551F">
        <w:rPr>
          <w:vertAlign w:val="superscript"/>
        </w:rPr>
        <w:footnoteReference w:id="22"/>
      </w:r>
      <w:r w:rsidRPr="0093551F">
        <w:t>:</w:t>
      </w:r>
    </w:p>
    <w:p w14:paraId="15BCA1C6" w14:textId="76254930" w:rsidR="0093551F" w:rsidRPr="0093551F" w:rsidRDefault="0093551F" w:rsidP="0093551F">
      <w:pPr>
        <w:pStyle w:val="Text2"/>
        <w:numPr>
          <w:ilvl w:val="0"/>
          <w:numId w:val="34"/>
        </w:numPr>
      </w:pPr>
      <w:r w:rsidRPr="0093551F">
        <w:t xml:space="preserve">Approving the consumption of </w:t>
      </w:r>
      <w:r w:rsidR="00A44572">
        <w:t>o</w:t>
      </w:r>
      <w:r w:rsidRPr="0093551F">
        <w:t xml:space="preserve">pen </w:t>
      </w:r>
      <w:r w:rsidR="00A44572">
        <w:t>s</w:t>
      </w:r>
      <w:r w:rsidRPr="0093551F">
        <w:t>ource components;</w:t>
      </w:r>
    </w:p>
    <w:p w14:paraId="0096F177" w14:textId="21E1A47C" w:rsidR="0093551F" w:rsidRPr="0093551F" w:rsidRDefault="0093551F" w:rsidP="0093551F">
      <w:pPr>
        <w:pStyle w:val="Text2"/>
        <w:numPr>
          <w:ilvl w:val="0"/>
          <w:numId w:val="34"/>
        </w:numPr>
      </w:pPr>
      <w:r w:rsidRPr="0093551F">
        <w:t xml:space="preserve">Providing advice about </w:t>
      </w:r>
      <w:r w:rsidR="00A44572">
        <w:t>o</w:t>
      </w:r>
      <w:r w:rsidRPr="0093551F">
        <w:t xml:space="preserve">pen </w:t>
      </w:r>
      <w:r w:rsidR="00A44572">
        <w:t>s</w:t>
      </w:r>
      <w:r w:rsidRPr="0093551F">
        <w:t xml:space="preserve">ource licensing through licence playbooks, licence compatibility matrix, licence classification, software interaction methods, </w:t>
      </w:r>
      <w:proofErr w:type="gramStart"/>
      <w:r w:rsidRPr="0093551F">
        <w:t>checklists</w:t>
      </w:r>
      <w:proofErr w:type="gramEnd"/>
      <w:r w:rsidRPr="0093551F">
        <w:rPr>
          <w:vertAlign w:val="superscript"/>
        </w:rPr>
        <w:footnoteReference w:id="23"/>
      </w:r>
      <w:r w:rsidRPr="0093551F">
        <w:t>.</w:t>
      </w:r>
    </w:p>
    <w:p w14:paraId="39BA0F1D" w14:textId="77777777" w:rsidR="0093551F" w:rsidRPr="0093551F" w:rsidRDefault="0093551F" w:rsidP="0093551F">
      <w:pPr>
        <w:pStyle w:val="Text2"/>
        <w:numPr>
          <w:ilvl w:val="0"/>
          <w:numId w:val="34"/>
        </w:numPr>
      </w:pPr>
      <w:r w:rsidRPr="0093551F">
        <w:t>Reviewing and approving updates to end-user documentation;</w:t>
      </w:r>
    </w:p>
    <w:p w14:paraId="31E29DCF" w14:textId="77777777" w:rsidR="0093551F" w:rsidRPr="0093551F" w:rsidRDefault="0093551F" w:rsidP="0093551F">
      <w:pPr>
        <w:pStyle w:val="Text2"/>
        <w:numPr>
          <w:ilvl w:val="0"/>
          <w:numId w:val="34"/>
        </w:numPr>
      </w:pPr>
      <w:r w:rsidRPr="0093551F">
        <w:t>Contributing to the creation and the management of the compliance program.</w:t>
      </w:r>
    </w:p>
    <w:p w14:paraId="5DCCDE12" w14:textId="77777777" w:rsidR="0093551F" w:rsidRPr="0093551F" w:rsidRDefault="0093551F" w:rsidP="0093551F">
      <w:pPr>
        <w:pStyle w:val="Text2"/>
        <w:numPr>
          <w:ilvl w:val="0"/>
          <w:numId w:val="28"/>
        </w:numPr>
      </w:pPr>
      <w:r w:rsidRPr="0093551F">
        <w:t>IPR Risk Assessment (licensing risk register, licensing risk identification, measurement, evaluation, treatment, residual risks, …);</w:t>
      </w:r>
    </w:p>
    <w:p w14:paraId="17704A82" w14:textId="6EA5F902" w:rsidR="0093551F" w:rsidRPr="0093551F" w:rsidRDefault="0093551F" w:rsidP="0093551F">
      <w:pPr>
        <w:pStyle w:val="Text2"/>
        <w:numPr>
          <w:ilvl w:val="0"/>
          <w:numId w:val="28"/>
        </w:numPr>
      </w:pPr>
      <w:r w:rsidRPr="0093551F">
        <w:t xml:space="preserve">IPR Supporting for </w:t>
      </w:r>
      <w:r w:rsidR="0039077F">
        <w:t>open source software</w:t>
      </w:r>
      <w:r w:rsidRPr="0093551F">
        <w:t>;</w:t>
      </w:r>
    </w:p>
    <w:p w14:paraId="49E71B44" w14:textId="77777777" w:rsidR="0093551F" w:rsidRPr="0093551F" w:rsidRDefault="0093551F" w:rsidP="0093551F">
      <w:pPr>
        <w:pStyle w:val="Text2"/>
        <w:numPr>
          <w:ilvl w:val="0"/>
          <w:numId w:val="28"/>
        </w:numPr>
      </w:pPr>
      <w:r w:rsidRPr="0093551F">
        <w:t>IPR analysis, evaluation and licensing process (including dealing with licensing issues, relicensing, licence compatibility, IPR asset management);</w:t>
      </w:r>
    </w:p>
    <w:p w14:paraId="420DE8D4" w14:textId="77777777" w:rsidR="0093551F" w:rsidRPr="0093551F" w:rsidRDefault="0093551F" w:rsidP="0093551F">
      <w:pPr>
        <w:pStyle w:val="Text2"/>
        <w:numPr>
          <w:ilvl w:val="0"/>
          <w:numId w:val="28"/>
        </w:numPr>
      </w:pPr>
      <w:r w:rsidRPr="0093551F">
        <w:t>Implementation, management and continual improvement of the licensing process;</w:t>
      </w:r>
    </w:p>
    <w:p w14:paraId="2AA9E0C9" w14:textId="77777777" w:rsidR="0093551F" w:rsidRPr="0093551F" w:rsidRDefault="0093551F" w:rsidP="0093551F">
      <w:pPr>
        <w:pStyle w:val="Text2"/>
        <w:numPr>
          <w:ilvl w:val="0"/>
          <w:numId w:val="28"/>
        </w:numPr>
      </w:pPr>
      <w:r w:rsidRPr="0093551F">
        <w:t>Managing compliance inquiries</w:t>
      </w:r>
      <w:r w:rsidRPr="0093551F">
        <w:rPr>
          <w:vertAlign w:val="superscript"/>
        </w:rPr>
        <w:footnoteReference w:id="24"/>
      </w:r>
      <w:r w:rsidRPr="0093551F">
        <w:t>.</w:t>
      </w:r>
    </w:p>
    <w:p w14:paraId="52215BB4" w14:textId="77777777" w:rsidR="0093551F" w:rsidRPr="0093551F" w:rsidRDefault="0093551F" w:rsidP="0093551F">
      <w:pPr>
        <w:pStyle w:val="Text2"/>
      </w:pPr>
    </w:p>
    <w:p w14:paraId="64C7FCAD" w14:textId="77777777" w:rsidR="0093551F" w:rsidRPr="0093551F" w:rsidRDefault="0093551F" w:rsidP="0093551F">
      <w:pPr>
        <w:pStyle w:val="Heading5"/>
      </w:pPr>
      <w:bookmarkStart w:id="114" w:name="_Toc30086443"/>
      <w:bookmarkStart w:id="115" w:name="_Toc31828269"/>
      <w:bookmarkStart w:id="116" w:name="_Toc38976467"/>
      <w:r w:rsidRPr="0093551F">
        <w:t>External IPR Supporting Management according to ISO37500:2014</w:t>
      </w:r>
      <w:bookmarkEnd w:id="114"/>
      <w:bookmarkEnd w:id="115"/>
      <w:bookmarkEnd w:id="116"/>
    </w:p>
    <w:p w14:paraId="67357574" w14:textId="77777777" w:rsidR="0093551F" w:rsidRPr="0093551F" w:rsidRDefault="0093551F" w:rsidP="0093551F">
      <w:pPr>
        <w:pStyle w:val="Text2"/>
      </w:pPr>
      <w:r w:rsidRPr="0093551F">
        <w:t>Outsourcing management if further described by the ISO 37500:2014 standard providing guidance on the following topics:</w:t>
      </w:r>
    </w:p>
    <w:p w14:paraId="08E7BF9B" w14:textId="77777777" w:rsidR="0093551F" w:rsidRPr="0093551F" w:rsidRDefault="0093551F" w:rsidP="0093551F">
      <w:pPr>
        <w:pStyle w:val="Text2"/>
        <w:numPr>
          <w:ilvl w:val="0"/>
          <w:numId w:val="27"/>
        </w:numPr>
      </w:pPr>
      <w:r w:rsidRPr="0093551F">
        <w:t>Good outsourcing Governance for the mutual benefit of client and provider;</w:t>
      </w:r>
    </w:p>
    <w:p w14:paraId="3DAE5654" w14:textId="77777777" w:rsidR="0093551F" w:rsidRPr="0093551F" w:rsidRDefault="0093551F" w:rsidP="0093551F">
      <w:pPr>
        <w:pStyle w:val="Text2"/>
        <w:numPr>
          <w:ilvl w:val="0"/>
          <w:numId w:val="27"/>
        </w:numPr>
      </w:pPr>
      <w:r w:rsidRPr="0093551F">
        <w:t>Flexibility of outsourcing arrangements, accommodating changing business requirements;</w:t>
      </w:r>
    </w:p>
    <w:p w14:paraId="6432B71F" w14:textId="77777777" w:rsidR="0093551F" w:rsidRPr="0093551F" w:rsidRDefault="0093551F" w:rsidP="0093551F">
      <w:pPr>
        <w:pStyle w:val="Text2"/>
        <w:numPr>
          <w:ilvl w:val="0"/>
          <w:numId w:val="27"/>
        </w:numPr>
      </w:pPr>
      <w:r w:rsidRPr="0093551F">
        <w:t>Identifying risks involved with outsourcing;</w:t>
      </w:r>
    </w:p>
    <w:p w14:paraId="08A7FB9A" w14:textId="77777777" w:rsidR="0093551F" w:rsidRPr="0093551F" w:rsidRDefault="0093551F" w:rsidP="0093551F">
      <w:pPr>
        <w:pStyle w:val="Text2"/>
        <w:numPr>
          <w:ilvl w:val="0"/>
          <w:numId w:val="27"/>
        </w:numPr>
      </w:pPr>
      <w:r w:rsidRPr="0093551F">
        <w:t>Enabling mutually beneficial collaborative relationships.</w:t>
      </w:r>
    </w:p>
    <w:p w14:paraId="2F6C0688" w14:textId="77777777" w:rsidR="0093551F" w:rsidRPr="0093551F" w:rsidRDefault="0093551F" w:rsidP="0093551F">
      <w:pPr>
        <w:pStyle w:val="Text2"/>
      </w:pPr>
    </w:p>
    <w:p w14:paraId="5E43631A" w14:textId="77777777" w:rsidR="0093551F" w:rsidRPr="0093551F" w:rsidRDefault="0093551F" w:rsidP="0093551F">
      <w:pPr>
        <w:pStyle w:val="Heading5"/>
      </w:pPr>
      <w:bookmarkStart w:id="117" w:name="_Toc30086444"/>
      <w:bookmarkStart w:id="118" w:name="_Toc31828270"/>
      <w:bookmarkStart w:id="119" w:name="_Toc38976468"/>
      <w:r w:rsidRPr="0093551F">
        <w:t xml:space="preserve">Internal </w:t>
      </w:r>
      <w:bookmarkEnd w:id="117"/>
      <w:r w:rsidRPr="0093551F">
        <w:t>IPR Supporting Management</w:t>
      </w:r>
      <w:bookmarkEnd w:id="118"/>
      <w:bookmarkEnd w:id="119"/>
    </w:p>
    <w:p w14:paraId="5A3DB229" w14:textId="16AC6DA5" w:rsidR="0093551F" w:rsidRPr="0093551F" w:rsidRDefault="0093551F" w:rsidP="0093551F">
      <w:pPr>
        <w:pStyle w:val="Text2"/>
      </w:pPr>
      <w:r w:rsidRPr="0093551F">
        <w:t xml:space="preserve">Coming from the findings established in previous tasks of this study, training and internal </w:t>
      </w:r>
      <w:r w:rsidR="0039077F">
        <w:t xml:space="preserve">open </w:t>
      </w:r>
      <w:proofErr w:type="gramStart"/>
      <w:r w:rsidR="0039077F">
        <w:t>source software</w:t>
      </w:r>
      <w:r w:rsidRPr="0093551F">
        <w:t xml:space="preserve"> competence development</w:t>
      </w:r>
      <w:proofErr w:type="gramEnd"/>
      <w:r w:rsidRPr="0093551F">
        <w:t xml:space="preserve"> could be further developed through activities including:</w:t>
      </w:r>
    </w:p>
    <w:p w14:paraId="0BE8C74F" w14:textId="77777777" w:rsidR="0093551F" w:rsidRPr="0093551F" w:rsidRDefault="0093551F" w:rsidP="0093551F">
      <w:pPr>
        <w:pStyle w:val="Text2"/>
        <w:numPr>
          <w:ilvl w:val="0"/>
          <w:numId w:val="30"/>
        </w:numPr>
      </w:pPr>
      <w:r w:rsidRPr="0093551F">
        <w:t>Training;</w:t>
      </w:r>
    </w:p>
    <w:p w14:paraId="7C32D133" w14:textId="77777777" w:rsidR="0093551F" w:rsidRPr="0093551F" w:rsidRDefault="0093551F" w:rsidP="0093551F">
      <w:pPr>
        <w:pStyle w:val="Text2"/>
        <w:numPr>
          <w:ilvl w:val="0"/>
          <w:numId w:val="30"/>
        </w:numPr>
      </w:pPr>
      <w:r w:rsidRPr="0093551F">
        <w:t>Collaborative platform to facilitate communication between stakeholders</w:t>
      </w:r>
      <w:r w:rsidRPr="0093551F">
        <w:rPr>
          <w:vertAlign w:val="superscript"/>
        </w:rPr>
        <w:footnoteReference w:id="25"/>
      </w:r>
      <w:r w:rsidRPr="0093551F">
        <w:t>, ensuring communication for both internal and external compliance.</w:t>
      </w:r>
    </w:p>
    <w:p w14:paraId="449097E0" w14:textId="77777777" w:rsidR="0093551F" w:rsidRPr="0093551F" w:rsidRDefault="0093551F" w:rsidP="0093551F">
      <w:pPr>
        <w:pStyle w:val="Text2"/>
        <w:numPr>
          <w:ilvl w:val="0"/>
          <w:numId w:val="30"/>
        </w:numPr>
      </w:pPr>
      <w:r w:rsidRPr="0093551F">
        <w:t>Training and awareness-raising about recognised or possible licensing compliance issues for existing teams;</w:t>
      </w:r>
    </w:p>
    <w:p w14:paraId="7A1F3A13" w14:textId="77777777" w:rsidR="0093551F" w:rsidRPr="0093551F" w:rsidRDefault="0093551F" w:rsidP="0093551F">
      <w:pPr>
        <w:pStyle w:val="Text2"/>
        <w:numPr>
          <w:ilvl w:val="0"/>
          <w:numId w:val="30"/>
        </w:numPr>
      </w:pPr>
      <w:r w:rsidRPr="0093551F">
        <w:t>Handover to internal teams.</w:t>
      </w:r>
    </w:p>
    <w:p w14:paraId="1B03D29B" w14:textId="77777777" w:rsidR="0093551F" w:rsidRPr="0093551F" w:rsidRDefault="0093551F" w:rsidP="0093551F">
      <w:pPr>
        <w:pStyle w:val="Text2"/>
      </w:pPr>
    </w:p>
    <w:p w14:paraId="7CB346C4" w14:textId="77777777" w:rsidR="0093551F" w:rsidRPr="0093551F" w:rsidRDefault="0093551F" w:rsidP="0093551F">
      <w:pPr>
        <w:pStyle w:val="Heading5"/>
      </w:pPr>
      <w:bookmarkStart w:id="120" w:name="_Toc30086447"/>
      <w:bookmarkStart w:id="121" w:name="_Toc31828271"/>
      <w:bookmarkStart w:id="122" w:name="_Toc38976469"/>
      <w:r w:rsidRPr="0093551F">
        <w:lastRenderedPageBreak/>
        <w:t>Information and knowledge</w:t>
      </w:r>
      <w:bookmarkEnd w:id="120"/>
      <w:bookmarkEnd w:id="121"/>
      <w:bookmarkEnd w:id="122"/>
    </w:p>
    <w:p w14:paraId="04AED1D5" w14:textId="7392BEF8" w:rsidR="0093551F" w:rsidRPr="0093551F" w:rsidRDefault="0093551F" w:rsidP="0093551F">
      <w:pPr>
        <w:pStyle w:val="Text2"/>
      </w:pPr>
      <w:r w:rsidRPr="0093551F">
        <w:t xml:space="preserve">Information and knowledge management is a necessary foundation to any team-related activity.  It </w:t>
      </w:r>
      <w:proofErr w:type="gramStart"/>
      <w:r w:rsidRPr="0093551F">
        <w:t>has also been mentioned</w:t>
      </w:r>
      <w:proofErr w:type="gramEnd"/>
      <w:r w:rsidRPr="0093551F">
        <w:t xml:space="preserve"> in previous tasks as an essential need for any organisation having to manage internal or external activities relating to </w:t>
      </w:r>
      <w:r w:rsidR="0039077F">
        <w:t>open source software</w:t>
      </w:r>
      <w:r w:rsidRPr="0093551F">
        <w:t xml:space="preserve"> development and production.  Such activities include:</w:t>
      </w:r>
    </w:p>
    <w:p w14:paraId="41B478F9" w14:textId="77777777" w:rsidR="0093551F" w:rsidRPr="0093551F" w:rsidRDefault="0093551F" w:rsidP="0093551F">
      <w:pPr>
        <w:pStyle w:val="Text2"/>
        <w:numPr>
          <w:ilvl w:val="0"/>
          <w:numId w:val="31"/>
        </w:numPr>
      </w:pPr>
      <w:r w:rsidRPr="0093551F">
        <w:t>Setting up a collaborative platform to allow communication between developers and stakeholders including:</w:t>
      </w:r>
    </w:p>
    <w:p w14:paraId="4391C2D2" w14:textId="77777777" w:rsidR="0093551F" w:rsidRPr="0093551F" w:rsidRDefault="0093551F" w:rsidP="0093551F">
      <w:pPr>
        <w:pStyle w:val="Text2"/>
        <w:numPr>
          <w:ilvl w:val="2"/>
          <w:numId w:val="31"/>
        </w:numPr>
      </w:pPr>
      <w:r w:rsidRPr="0093551F">
        <w:t>Weblog;</w:t>
      </w:r>
    </w:p>
    <w:p w14:paraId="49EBCE60" w14:textId="77777777" w:rsidR="0093551F" w:rsidRPr="0093551F" w:rsidRDefault="0093551F" w:rsidP="0093551F">
      <w:pPr>
        <w:pStyle w:val="Text2"/>
        <w:numPr>
          <w:ilvl w:val="2"/>
          <w:numId w:val="31"/>
        </w:numPr>
      </w:pPr>
      <w:r w:rsidRPr="0093551F">
        <w:t>Chat service;</w:t>
      </w:r>
    </w:p>
    <w:p w14:paraId="76591BC7" w14:textId="77777777" w:rsidR="0093551F" w:rsidRPr="0093551F" w:rsidRDefault="0093551F" w:rsidP="0093551F">
      <w:pPr>
        <w:pStyle w:val="Text2"/>
        <w:numPr>
          <w:ilvl w:val="2"/>
          <w:numId w:val="31"/>
        </w:numPr>
      </w:pPr>
      <w:r w:rsidRPr="0093551F">
        <w:t>Link with legal experts;</w:t>
      </w:r>
    </w:p>
    <w:p w14:paraId="538B9881" w14:textId="77777777" w:rsidR="0093551F" w:rsidRPr="0093551F" w:rsidRDefault="0093551F" w:rsidP="0093551F">
      <w:pPr>
        <w:pStyle w:val="Text2"/>
        <w:numPr>
          <w:ilvl w:val="2"/>
          <w:numId w:val="31"/>
        </w:numPr>
      </w:pPr>
      <w:r w:rsidRPr="0093551F">
        <w:t>Project repository from design to operations;</w:t>
      </w:r>
    </w:p>
    <w:p w14:paraId="4C735994" w14:textId="51533B08" w:rsidR="0093551F" w:rsidRPr="0093551F" w:rsidRDefault="0093551F" w:rsidP="0093551F">
      <w:pPr>
        <w:pStyle w:val="Text2"/>
        <w:numPr>
          <w:ilvl w:val="0"/>
          <w:numId w:val="31"/>
        </w:numPr>
      </w:pPr>
      <w:r w:rsidRPr="0093551F">
        <w:t xml:space="preserve">Definition of a level of expertise, IPR-related functions for </w:t>
      </w:r>
      <w:r w:rsidR="0039077F">
        <w:t>open source software</w:t>
      </w:r>
      <w:r w:rsidRPr="0093551F">
        <w:t xml:space="preserve">, IPR job description for </w:t>
      </w:r>
      <w:r w:rsidR="0039077F">
        <w:t>open source software</w:t>
      </w:r>
      <w:r w:rsidRPr="0093551F">
        <w:t>.</w:t>
      </w:r>
    </w:p>
    <w:p w14:paraId="00406CA5" w14:textId="77777777" w:rsidR="0093551F" w:rsidRPr="0093551F" w:rsidRDefault="0093551F" w:rsidP="0093551F">
      <w:pPr>
        <w:pStyle w:val="Text2"/>
      </w:pPr>
    </w:p>
    <w:p w14:paraId="42949C4E" w14:textId="77777777" w:rsidR="0093551F" w:rsidRPr="0093551F" w:rsidRDefault="0093551F" w:rsidP="0093551F">
      <w:pPr>
        <w:pStyle w:val="Heading5"/>
      </w:pPr>
      <w:bookmarkStart w:id="123" w:name="_Toc30086448"/>
      <w:bookmarkStart w:id="124" w:name="_Toc31828272"/>
      <w:bookmarkStart w:id="125" w:name="_Toc38976470"/>
      <w:r w:rsidRPr="0093551F">
        <w:t>Automated tools</w:t>
      </w:r>
      <w:bookmarkEnd w:id="123"/>
      <w:bookmarkEnd w:id="124"/>
      <w:bookmarkEnd w:id="125"/>
    </w:p>
    <w:p w14:paraId="5A3D362D" w14:textId="55D78CDC" w:rsidR="0093551F" w:rsidRPr="0093551F" w:rsidRDefault="0093551F" w:rsidP="0093551F">
      <w:pPr>
        <w:pStyle w:val="Text2"/>
      </w:pPr>
      <w:r w:rsidRPr="0093551F">
        <w:t xml:space="preserve">Automated tools </w:t>
      </w:r>
      <w:proofErr w:type="gramStart"/>
      <w:r w:rsidRPr="0093551F">
        <w:t>have been defined</w:t>
      </w:r>
      <w:proofErr w:type="gramEnd"/>
      <w:r w:rsidRPr="0093551F">
        <w:t xml:space="preserve"> as findings in the previous tasks and they refer to best practices in intellectual property management of </w:t>
      </w:r>
      <w:r w:rsidR="0039077F">
        <w:t>open source software</w:t>
      </w:r>
      <w:r w:rsidRPr="0093551F">
        <w:t xml:space="preserve">.  </w:t>
      </w:r>
    </w:p>
    <w:p w14:paraId="79543C67" w14:textId="77777777" w:rsidR="0093551F" w:rsidRPr="0093551F" w:rsidRDefault="0093551F" w:rsidP="0093551F">
      <w:pPr>
        <w:pStyle w:val="Text2"/>
        <w:numPr>
          <w:ilvl w:val="0"/>
          <w:numId w:val="32"/>
        </w:numPr>
      </w:pPr>
      <w:r w:rsidRPr="0093551F">
        <w:t>Adopting automated tools to ease the checks on licencing compatibility including for example source code identification tool, project management tool, software bill of material (BOM) difference tool, linkage analysis tool;</w:t>
      </w:r>
    </w:p>
    <w:p w14:paraId="2F9E3660" w14:textId="77777777" w:rsidR="0093551F" w:rsidRPr="0093551F" w:rsidRDefault="0093551F" w:rsidP="0093551F">
      <w:pPr>
        <w:pStyle w:val="Text2"/>
        <w:numPr>
          <w:ilvl w:val="0"/>
          <w:numId w:val="32"/>
        </w:numPr>
      </w:pPr>
      <w:r w:rsidRPr="0093551F">
        <w:t>Automating activities as much as possible for all aspects relating to IPR management.</w:t>
      </w:r>
    </w:p>
    <w:p w14:paraId="6398DD8F" w14:textId="77777777" w:rsidR="0093551F" w:rsidRPr="0093551F" w:rsidRDefault="0093551F" w:rsidP="0093551F">
      <w:pPr>
        <w:pStyle w:val="Text2"/>
      </w:pPr>
    </w:p>
    <w:p w14:paraId="7A78AB3C" w14:textId="77777777" w:rsidR="0093551F" w:rsidRPr="0093551F" w:rsidRDefault="0093551F" w:rsidP="0093551F">
      <w:pPr>
        <w:pStyle w:val="Heading3"/>
      </w:pPr>
      <w:bookmarkStart w:id="126" w:name="_Toc31828273"/>
      <w:bookmarkStart w:id="127" w:name="_Toc38976471"/>
      <w:r w:rsidRPr="0093551F">
        <w:t>DOCUMENT REQUIREMENTS IN THE MANNER FOR FINAL INPUT TOWARDS A CALL FOR TENDERS</w:t>
      </w:r>
      <w:bookmarkEnd w:id="126"/>
      <w:bookmarkEnd w:id="127"/>
    </w:p>
    <w:p w14:paraId="024E1968" w14:textId="77777777" w:rsidR="0093551F" w:rsidRPr="0093551F" w:rsidRDefault="0093551F" w:rsidP="0093551F">
      <w:pPr>
        <w:pStyle w:val="Heading4"/>
      </w:pPr>
      <w:bookmarkStart w:id="128" w:name="_Toc31828274"/>
      <w:bookmarkStart w:id="129" w:name="_Toc38976472"/>
      <w:r w:rsidRPr="0093551F">
        <w:t>Table of Requirements for Tenders</w:t>
      </w:r>
      <w:bookmarkEnd w:id="128"/>
      <w:bookmarkEnd w:id="129"/>
    </w:p>
    <w:p w14:paraId="093160F5" w14:textId="008454B8" w:rsidR="0093551F" w:rsidRPr="0093551F" w:rsidRDefault="0093551F" w:rsidP="0093551F">
      <w:pPr>
        <w:pStyle w:val="Text2"/>
      </w:pPr>
      <w:r w:rsidRPr="0093551F">
        <w:t xml:space="preserve">Considering the fact that European </w:t>
      </w:r>
      <w:r w:rsidR="00C61F9A">
        <w:t>i</w:t>
      </w:r>
      <w:r w:rsidRPr="0093551F">
        <w:t xml:space="preserve">nstitutions will involve external providers to deliver services that will fulfil their requirements, it is important to ensure that such requirements are expressed in </w:t>
      </w:r>
      <w:proofErr w:type="gramStart"/>
      <w:r w:rsidRPr="0093551F">
        <w:t>a</w:t>
      </w:r>
      <w:proofErr w:type="gramEnd"/>
      <w:r w:rsidRPr="0093551F">
        <w:t xml:space="preserve"> S.M.A.R.T. way meaning that those requirements are:</w:t>
      </w:r>
    </w:p>
    <w:p w14:paraId="466156FF" w14:textId="77777777" w:rsidR="0093551F" w:rsidRPr="0093551F" w:rsidRDefault="0093551F" w:rsidP="0093551F">
      <w:pPr>
        <w:pStyle w:val="Text2"/>
        <w:numPr>
          <w:ilvl w:val="0"/>
          <w:numId w:val="24"/>
        </w:numPr>
      </w:pPr>
      <w:r w:rsidRPr="0093551F">
        <w:t>Specific:</w:t>
      </w:r>
      <w:r w:rsidRPr="0093551F">
        <w:tab/>
      </w:r>
      <w:r w:rsidRPr="0093551F">
        <w:tab/>
        <w:t>written out clearly with concise goals</w:t>
      </w:r>
    </w:p>
    <w:p w14:paraId="1F5343C1" w14:textId="77777777" w:rsidR="0093551F" w:rsidRPr="0093551F" w:rsidRDefault="0093551F" w:rsidP="0093551F">
      <w:pPr>
        <w:pStyle w:val="Text2"/>
        <w:numPr>
          <w:ilvl w:val="0"/>
          <w:numId w:val="24"/>
        </w:numPr>
      </w:pPr>
      <w:r w:rsidRPr="0093551F">
        <w:t>Measurable</w:t>
      </w:r>
      <w:r w:rsidRPr="0093551F">
        <w:tab/>
        <w:t>providing the ability to track the progress</w:t>
      </w:r>
    </w:p>
    <w:p w14:paraId="585B0679" w14:textId="77777777" w:rsidR="0093551F" w:rsidRPr="0093551F" w:rsidRDefault="0093551F" w:rsidP="0093551F">
      <w:pPr>
        <w:pStyle w:val="Text2"/>
        <w:numPr>
          <w:ilvl w:val="0"/>
          <w:numId w:val="24"/>
        </w:numPr>
      </w:pPr>
      <w:r w:rsidRPr="0093551F">
        <w:t>Achievable</w:t>
      </w:r>
      <w:r w:rsidRPr="0093551F">
        <w:tab/>
        <w:t>set in a challenging mode, however with achievable goals</w:t>
      </w:r>
    </w:p>
    <w:p w14:paraId="3714351C" w14:textId="4802E5B8" w:rsidR="0093551F" w:rsidRPr="0093551F" w:rsidRDefault="0093551F" w:rsidP="0093551F">
      <w:pPr>
        <w:pStyle w:val="Text2"/>
        <w:numPr>
          <w:ilvl w:val="0"/>
          <w:numId w:val="24"/>
        </w:numPr>
      </w:pPr>
      <w:r w:rsidRPr="0093551F">
        <w:t>Relevant</w:t>
      </w:r>
      <w:r w:rsidRPr="0093551F">
        <w:tab/>
      </w:r>
      <w:r w:rsidRPr="0093551F">
        <w:tab/>
        <w:t xml:space="preserve">establishing goals that are relevant to the </w:t>
      </w:r>
      <w:r w:rsidR="0039077F">
        <w:t>open source software</w:t>
      </w:r>
      <w:r w:rsidRPr="0093551F">
        <w:t xml:space="preserve"> project life plan</w:t>
      </w:r>
    </w:p>
    <w:p w14:paraId="1D465541" w14:textId="77777777" w:rsidR="0093551F" w:rsidRPr="0093551F" w:rsidRDefault="0093551F" w:rsidP="0093551F">
      <w:pPr>
        <w:pStyle w:val="Text2"/>
        <w:numPr>
          <w:ilvl w:val="0"/>
          <w:numId w:val="24"/>
        </w:numPr>
      </w:pPr>
      <w:r w:rsidRPr="0093551F">
        <w:t>Time-based</w:t>
      </w:r>
      <w:r w:rsidRPr="0093551F">
        <w:tab/>
        <w:t>making sure that goal has a target finish time attached</w:t>
      </w:r>
    </w:p>
    <w:p w14:paraId="2E416F8A" w14:textId="77777777" w:rsidR="0093551F" w:rsidRPr="0093551F" w:rsidRDefault="0093551F" w:rsidP="0093551F">
      <w:pPr>
        <w:pStyle w:val="Text2"/>
      </w:pPr>
      <w:r w:rsidRPr="0093551F">
        <w:br/>
        <w:t xml:space="preserve">The following table lists the requirements to </w:t>
      </w:r>
      <w:proofErr w:type="gramStart"/>
      <w:r w:rsidRPr="0093551F">
        <w:t>be submitted</w:t>
      </w:r>
      <w:proofErr w:type="gramEnd"/>
      <w:r w:rsidRPr="0093551F">
        <w:t xml:space="preserve"> to external providers with questions to clarify the positioning of the service provider in relation to the requirement.   Those requirements </w:t>
      </w:r>
      <w:proofErr w:type="gramStart"/>
      <w:r w:rsidRPr="0093551F">
        <w:t>are reformulated to be more concretely understood</w:t>
      </w:r>
      <w:proofErr w:type="gramEnd"/>
      <w:r w:rsidRPr="0093551F">
        <w:t xml:space="preserve"> by service providers and are ranged by categories.  In practice, at the time to launch the call for tenders, it will be necessary to add columns to be filled in by service providers in order to indicate their level of compliance with the requirement (Fully, Partially compliant, or No compliance).</w:t>
      </w:r>
    </w:p>
    <w:p w14:paraId="1F60BB34" w14:textId="77777777" w:rsidR="0093551F" w:rsidRPr="0093551F" w:rsidRDefault="0093551F" w:rsidP="0093551F">
      <w:pPr>
        <w:pStyle w:val="Text2"/>
      </w:pPr>
    </w:p>
    <w:tbl>
      <w:tblPr>
        <w:tblStyle w:val="TableGrid"/>
        <w:tblW w:w="9067" w:type="dxa"/>
        <w:tblLook w:val="04A0" w:firstRow="1" w:lastRow="0" w:firstColumn="1" w:lastColumn="0" w:noHBand="0" w:noVBand="1"/>
      </w:tblPr>
      <w:tblGrid>
        <w:gridCol w:w="1309"/>
        <w:gridCol w:w="2407"/>
        <w:gridCol w:w="5351"/>
      </w:tblGrid>
      <w:tr w:rsidR="0093551F" w:rsidRPr="0093551F" w14:paraId="6FBC8E87" w14:textId="77777777" w:rsidTr="0093551F">
        <w:trPr>
          <w:tblHeader/>
        </w:trPr>
        <w:tc>
          <w:tcPr>
            <w:tcW w:w="1309" w:type="dxa"/>
          </w:tcPr>
          <w:p w14:paraId="5CFA8AF6" w14:textId="77777777" w:rsidR="0093551F" w:rsidRPr="0093551F" w:rsidRDefault="0093551F" w:rsidP="0093551F">
            <w:pPr>
              <w:pStyle w:val="Text2"/>
              <w:rPr>
                <w:b/>
                <w:bCs/>
              </w:rPr>
            </w:pPr>
            <w:r w:rsidRPr="0093551F">
              <w:rPr>
                <w:b/>
                <w:bCs/>
              </w:rPr>
              <w:lastRenderedPageBreak/>
              <w:t>CATEGORY</w:t>
            </w:r>
          </w:p>
        </w:tc>
        <w:tc>
          <w:tcPr>
            <w:tcW w:w="2407" w:type="dxa"/>
          </w:tcPr>
          <w:p w14:paraId="12B1EDBD" w14:textId="77777777" w:rsidR="0093551F" w:rsidRPr="0093551F" w:rsidRDefault="0093551F" w:rsidP="0093551F">
            <w:pPr>
              <w:pStyle w:val="Text2"/>
              <w:rPr>
                <w:b/>
                <w:bCs/>
              </w:rPr>
            </w:pPr>
            <w:r w:rsidRPr="0093551F">
              <w:rPr>
                <w:b/>
                <w:bCs/>
              </w:rPr>
              <w:t>REQUIREMENTS</w:t>
            </w:r>
          </w:p>
        </w:tc>
        <w:tc>
          <w:tcPr>
            <w:tcW w:w="5351" w:type="dxa"/>
          </w:tcPr>
          <w:p w14:paraId="4EFA347D" w14:textId="77777777" w:rsidR="0093551F" w:rsidRPr="0093551F" w:rsidRDefault="0093551F" w:rsidP="0093551F">
            <w:pPr>
              <w:pStyle w:val="Text2"/>
              <w:rPr>
                <w:b/>
                <w:bCs/>
              </w:rPr>
            </w:pPr>
            <w:r w:rsidRPr="0093551F">
              <w:rPr>
                <w:b/>
                <w:bCs/>
              </w:rPr>
              <w:t>Questions to be addressed</w:t>
            </w:r>
          </w:p>
        </w:tc>
      </w:tr>
      <w:tr w:rsidR="0093551F" w:rsidRPr="0093551F" w14:paraId="21FF8D35" w14:textId="77777777" w:rsidTr="0093551F">
        <w:tc>
          <w:tcPr>
            <w:tcW w:w="1309" w:type="dxa"/>
          </w:tcPr>
          <w:p w14:paraId="2FB4B932" w14:textId="77777777" w:rsidR="0093551F" w:rsidRPr="0093551F" w:rsidRDefault="0093551F" w:rsidP="0093551F">
            <w:pPr>
              <w:pStyle w:val="Text2"/>
            </w:pPr>
            <w:r w:rsidRPr="0093551F">
              <w:t>Governance</w:t>
            </w:r>
          </w:p>
        </w:tc>
        <w:tc>
          <w:tcPr>
            <w:tcW w:w="2407" w:type="dxa"/>
          </w:tcPr>
          <w:p w14:paraId="43317939" w14:textId="77777777" w:rsidR="0093551F" w:rsidRPr="0093551F" w:rsidRDefault="0093551F" w:rsidP="0093551F">
            <w:pPr>
              <w:pStyle w:val="Text2"/>
              <w:numPr>
                <w:ilvl w:val="0"/>
                <w:numId w:val="28"/>
              </w:numPr>
            </w:pPr>
            <w:r w:rsidRPr="0093551F">
              <w:t>IPR and Licensing compliance program;</w:t>
            </w:r>
          </w:p>
          <w:p w14:paraId="5C04532D" w14:textId="77777777" w:rsidR="0093551F" w:rsidRPr="0093551F" w:rsidRDefault="0093551F" w:rsidP="0093551F">
            <w:pPr>
              <w:pStyle w:val="Text2"/>
              <w:numPr>
                <w:ilvl w:val="0"/>
                <w:numId w:val="28"/>
              </w:numPr>
            </w:pPr>
            <w:r w:rsidRPr="0093551F">
              <w:t>Roles and responsibilities;</w:t>
            </w:r>
          </w:p>
          <w:p w14:paraId="2CF7CC87" w14:textId="77777777" w:rsidR="0093551F" w:rsidRPr="0093551F" w:rsidRDefault="0093551F" w:rsidP="0093551F">
            <w:pPr>
              <w:pStyle w:val="Text2"/>
              <w:numPr>
                <w:ilvl w:val="0"/>
                <w:numId w:val="28"/>
              </w:numPr>
            </w:pPr>
            <w:r w:rsidRPr="0093551F">
              <w:t>Policies for licence compliance:</w:t>
            </w:r>
          </w:p>
          <w:p w14:paraId="396E0F17" w14:textId="738BED80" w:rsidR="0093551F" w:rsidRPr="0093551F" w:rsidRDefault="0039077F" w:rsidP="0093551F">
            <w:pPr>
              <w:pStyle w:val="Text2"/>
              <w:numPr>
                <w:ilvl w:val="0"/>
                <w:numId w:val="36"/>
              </w:numPr>
            </w:pPr>
            <w:r>
              <w:t>Open source software</w:t>
            </w:r>
            <w:r w:rsidR="0093551F" w:rsidRPr="0093551F">
              <w:t xml:space="preserve"> IPR/Licensing Policy;</w:t>
            </w:r>
          </w:p>
          <w:p w14:paraId="4E45BA19" w14:textId="166017B1" w:rsidR="0093551F" w:rsidRPr="0093551F" w:rsidRDefault="0039077F" w:rsidP="0093551F">
            <w:pPr>
              <w:pStyle w:val="Text2"/>
              <w:numPr>
                <w:ilvl w:val="0"/>
                <w:numId w:val="36"/>
              </w:numPr>
            </w:pPr>
            <w:r>
              <w:t>Open source software</w:t>
            </w:r>
            <w:r w:rsidR="0093551F" w:rsidRPr="0093551F">
              <w:t xml:space="preserve"> Distribution Policy;</w:t>
            </w:r>
          </w:p>
          <w:p w14:paraId="64013BA1" w14:textId="733373C8" w:rsidR="0093551F" w:rsidRPr="0093551F" w:rsidRDefault="0093551F" w:rsidP="0093551F">
            <w:pPr>
              <w:pStyle w:val="Text2"/>
              <w:numPr>
                <w:ilvl w:val="0"/>
                <w:numId w:val="28"/>
              </w:numPr>
            </w:pPr>
            <w:r w:rsidRPr="0093551F">
              <w:t xml:space="preserve">Implementing </w:t>
            </w:r>
            <w:r w:rsidR="00A44572">
              <w:t>o</w:t>
            </w:r>
            <w:r w:rsidRPr="0093551F">
              <w:t xml:space="preserve">pen </w:t>
            </w:r>
            <w:r w:rsidR="00A44572">
              <w:t>s</w:t>
            </w:r>
            <w:r w:rsidRPr="0093551F">
              <w:t>ource compliance processes;</w:t>
            </w:r>
          </w:p>
          <w:p w14:paraId="1E597492" w14:textId="77777777" w:rsidR="0093551F" w:rsidRPr="0093551F" w:rsidRDefault="0093551F" w:rsidP="0093551F">
            <w:pPr>
              <w:pStyle w:val="Text2"/>
              <w:numPr>
                <w:ilvl w:val="0"/>
                <w:numId w:val="28"/>
              </w:numPr>
            </w:pPr>
            <w:r w:rsidRPr="0093551F">
              <w:t>Setting up a source code publishing process:</w:t>
            </w:r>
          </w:p>
          <w:p w14:paraId="68D9B9C9" w14:textId="77777777" w:rsidR="0093551F" w:rsidRPr="0093551F" w:rsidRDefault="0093551F" w:rsidP="0093551F">
            <w:pPr>
              <w:pStyle w:val="Text2"/>
              <w:numPr>
                <w:ilvl w:val="0"/>
                <w:numId w:val="35"/>
              </w:numPr>
            </w:pPr>
            <w:r w:rsidRPr="0093551F">
              <w:t>Choosing a publication model;</w:t>
            </w:r>
          </w:p>
          <w:p w14:paraId="03B94F6E" w14:textId="77777777" w:rsidR="0093551F" w:rsidRPr="0093551F" w:rsidRDefault="0093551F" w:rsidP="0093551F">
            <w:pPr>
              <w:pStyle w:val="Text2"/>
              <w:numPr>
                <w:ilvl w:val="0"/>
                <w:numId w:val="35"/>
              </w:numPr>
            </w:pPr>
            <w:r w:rsidRPr="0093551F">
              <w:t>Preparing the source code packages;</w:t>
            </w:r>
          </w:p>
          <w:p w14:paraId="7728E8A7" w14:textId="77777777" w:rsidR="0093551F" w:rsidRPr="0093551F" w:rsidRDefault="0093551F" w:rsidP="0093551F">
            <w:pPr>
              <w:pStyle w:val="Text2"/>
              <w:numPr>
                <w:ilvl w:val="0"/>
                <w:numId w:val="35"/>
              </w:numPr>
            </w:pPr>
            <w:r w:rsidRPr="0093551F">
              <w:t>Using a pre-publication checklist;</w:t>
            </w:r>
          </w:p>
          <w:p w14:paraId="7772499F" w14:textId="77777777" w:rsidR="0093551F" w:rsidRPr="0093551F" w:rsidRDefault="0093551F" w:rsidP="0093551F">
            <w:pPr>
              <w:pStyle w:val="Text2"/>
              <w:numPr>
                <w:ilvl w:val="0"/>
                <w:numId w:val="35"/>
              </w:numPr>
            </w:pPr>
            <w:r w:rsidRPr="0093551F">
              <w:t>Publishing the source code;</w:t>
            </w:r>
          </w:p>
          <w:p w14:paraId="767F5BCF" w14:textId="77777777" w:rsidR="0093551F" w:rsidRPr="0093551F" w:rsidRDefault="0093551F" w:rsidP="0093551F">
            <w:pPr>
              <w:pStyle w:val="Text2"/>
              <w:numPr>
                <w:ilvl w:val="0"/>
                <w:numId w:val="35"/>
              </w:numPr>
            </w:pPr>
            <w:r w:rsidRPr="0093551F">
              <w:t>Using a post-publication checklist;</w:t>
            </w:r>
          </w:p>
          <w:p w14:paraId="0EF20891" w14:textId="44B817A2" w:rsidR="0093551F" w:rsidRPr="0093551F" w:rsidRDefault="0093551F" w:rsidP="0093551F">
            <w:pPr>
              <w:pStyle w:val="Text2"/>
              <w:numPr>
                <w:ilvl w:val="0"/>
                <w:numId w:val="28"/>
              </w:numPr>
            </w:pPr>
            <w:r w:rsidRPr="0093551F">
              <w:t xml:space="preserve">Open </w:t>
            </w:r>
            <w:r w:rsidR="00A44572">
              <w:t>S</w:t>
            </w:r>
            <w:r w:rsidRPr="0093551F">
              <w:t>ource Review Board (OSRB) including IPR / Licensing;</w:t>
            </w:r>
          </w:p>
          <w:p w14:paraId="763F5998" w14:textId="77777777" w:rsidR="0093551F" w:rsidRPr="0093551F" w:rsidRDefault="0093551F" w:rsidP="0093551F">
            <w:pPr>
              <w:pStyle w:val="Text2"/>
              <w:numPr>
                <w:ilvl w:val="0"/>
                <w:numId w:val="28"/>
              </w:numPr>
            </w:pPr>
            <w:r w:rsidRPr="0093551F">
              <w:t>IPR Risk Assessment (licensing risk register, licensing risk identification, measurement, evaluation, treatment, residual risks, …);</w:t>
            </w:r>
          </w:p>
          <w:p w14:paraId="775D21E3" w14:textId="78F0E992" w:rsidR="0093551F" w:rsidRPr="0093551F" w:rsidRDefault="0093551F" w:rsidP="0093551F">
            <w:pPr>
              <w:pStyle w:val="Text2"/>
              <w:numPr>
                <w:ilvl w:val="0"/>
                <w:numId w:val="28"/>
              </w:numPr>
            </w:pPr>
            <w:r w:rsidRPr="0093551F">
              <w:lastRenderedPageBreak/>
              <w:t xml:space="preserve">IPR Supporting for </w:t>
            </w:r>
            <w:r w:rsidR="0039077F">
              <w:t>open source software</w:t>
            </w:r>
            <w:r w:rsidRPr="0093551F">
              <w:t>;</w:t>
            </w:r>
          </w:p>
          <w:p w14:paraId="4AEA0377" w14:textId="77777777" w:rsidR="0093551F" w:rsidRPr="0093551F" w:rsidRDefault="0093551F" w:rsidP="0093551F">
            <w:pPr>
              <w:pStyle w:val="Text2"/>
              <w:numPr>
                <w:ilvl w:val="0"/>
                <w:numId w:val="28"/>
              </w:numPr>
            </w:pPr>
            <w:r w:rsidRPr="0093551F">
              <w:t>IPR analysis, evaluation and licensing process;</w:t>
            </w:r>
          </w:p>
          <w:p w14:paraId="0E93CBC4" w14:textId="77777777" w:rsidR="0093551F" w:rsidRPr="0093551F" w:rsidRDefault="0093551F" w:rsidP="0093551F">
            <w:pPr>
              <w:pStyle w:val="Text2"/>
              <w:numPr>
                <w:ilvl w:val="0"/>
                <w:numId w:val="28"/>
              </w:numPr>
            </w:pPr>
            <w:r w:rsidRPr="0093551F">
              <w:t>Licensing process continual improvement.</w:t>
            </w:r>
          </w:p>
        </w:tc>
        <w:tc>
          <w:tcPr>
            <w:tcW w:w="5351" w:type="dxa"/>
          </w:tcPr>
          <w:p w14:paraId="56FCE862" w14:textId="4ADE1B15" w:rsidR="0093551F" w:rsidRPr="0093551F" w:rsidRDefault="0093551F" w:rsidP="0093551F">
            <w:pPr>
              <w:pStyle w:val="Text2"/>
              <w:numPr>
                <w:ilvl w:val="0"/>
                <w:numId w:val="29"/>
              </w:numPr>
            </w:pPr>
            <w:r w:rsidRPr="0093551F">
              <w:lastRenderedPageBreak/>
              <w:t xml:space="preserve">What is your expertise in creating an </w:t>
            </w:r>
            <w:r w:rsidR="0039077F">
              <w:t xml:space="preserve">open </w:t>
            </w:r>
            <w:proofErr w:type="gramStart"/>
            <w:r w:rsidR="0039077F">
              <w:t>source software</w:t>
            </w:r>
            <w:r w:rsidRPr="0093551F">
              <w:t xml:space="preserve"> compliance program</w:t>
            </w:r>
            <w:proofErr w:type="gramEnd"/>
            <w:r w:rsidRPr="0093551F">
              <w:t>?</w:t>
            </w:r>
          </w:p>
          <w:p w14:paraId="3F6BCAB3" w14:textId="5B753A4E" w:rsidR="0093551F" w:rsidRPr="0093551F" w:rsidRDefault="0093551F" w:rsidP="0093551F">
            <w:pPr>
              <w:pStyle w:val="Text2"/>
              <w:numPr>
                <w:ilvl w:val="1"/>
                <w:numId w:val="29"/>
              </w:numPr>
            </w:pPr>
            <w:r w:rsidRPr="0093551F">
              <w:t xml:space="preserve">Do you advise on implementing </w:t>
            </w:r>
            <w:r w:rsidR="00A44572">
              <w:t>o</w:t>
            </w:r>
            <w:r w:rsidRPr="0093551F">
              <w:t xml:space="preserve">pen </w:t>
            </w:r>
            <w:r w:rsidR="00A44572">
              <w:t>s</w:t>
            </w:r>
            <w:r w:rsidRPr="0093551F">
              <w:t xml:space="preserve">ource </w:t>
            </w:r>
            <w:r w:rsidR="00A44572">
              <w:t>g</w:t>
            </w:r>
            <w:r w:rsidRPr="0093551F">
              <w:t>overnance for achieving licence compliance?</w:t>
            </w:r>
          </w:p>
          <w:p w14:paraId="254BF95D" w14:textId="190477CD" w:rsidR="0093551F" w:rsidRPr="0093551F" w:rsidRDefault="0093551F" w:rsidP="0093551F">
            <w:pPr>
              <w:pStyle w:val="Text2"/>
              <w:numPr>
                <w:ilvl w:val="1"/>
                <w:numId w:val="29"/>
              </w:numPr>
            </w:pPr>
            <w:r w:rsidRPr="0093551F">
              <w:t xml:space="preserve">Do you advise on implementing </w:t>
            </w:r>
            <w:r w:rsidR="00A44572">
              <w:t>o</w:t>
            </w:r>
            <w:r w:rsidRPr="0093551F">
              <w:t xml:space="preserve">pen </w:t>
            </w:r>
            <w:r w:rsidR="00A44572">
              <w:t>s</w:t>
            </w:r>
            <w:r w:rsidRPr="0093551F">
              <w:t>ource compliance processes?</w:t>
            </w:r>
          </w:p>
          <w:p w14:paraId="6EAA316F" w14:textId="77777777" w:rsidR="0093551F" w:rsidRPr="0093551F" w:rsidRDefault="0093551F" w:rsidP="0093551F">
            <w:pPr>
              <w:pStyle w:val="Text2"/>
              <w:numPr>
                <w:ilvl w:val="1"/>
                <w:numId w:val="29"/>
              </w:numPr>
            </w:pPr>
            <w:r w:rsidRPr="0093551F">
              <w:t>Do you advise on setting up a source code publishing process?</w:t>
            </w:r>
          </w:p>
          <w:p w14:paraId="12376890" w14:textId="6B88AB5D" w:rsidR="0093551F" w:rsidRPr="0093551F" w:rsidRDefault="0093551F" w:rsidP="0093551F">
            <w:pPr>
              <w:pStyle w:val="Text2"/>
              <w:numPr>
                <w:ilvl w:val="1"/>
                <w:numId w:val="29"/>
              </w:numPr>
            </w:pPr>
            <w:r w:rsidRPr="0093551F">
              <w:t xml:space="preserve">Can you advise on implementing a </w:t>
            </w:r>
            <w:r w:rsidR="00A44572">
              <w:t>g</w:t>
            </w:r>
            <w:r w:rsidRPr="0093551F">
              <w:t xml:space="preserve">overnance </w:t>
            </w:r>
            <w:r w:rsidR="00A44572">
              <w:t>f</w:t>
            </w:r>
            <w:r w:rsidRPr="0093551F">
              <w:t xml:space="preserve">ramework that will include the following components: </w:t>
            </w:r>
            <w:r w:rsidR="0039077F">
              <w:t>open source software</w:t>
            </w:r>
            <w:r w:rsidRPr="0093551F">
              <w:t xml:space="preserve"> </w:t>
            </w:r>
            <w:r w:rsidR="00A44572">
              <w:t>p</w:t>
            </w:r>
            <w:r w:rsidRPr="0093551F">
              <w:t xml:space="preserve">olicy, </w:t>
            </w:r>
            <w:r w:rsidR="0039077F">
              <w:t>open source software</w:t>
            </w:r>
            <w:r w:rsidRPr="0093551F">
              <w:t xml:space="preserve"> </w:t>
            </w:r>
            <w:r w:rsidR="00A44572">
              <w:t>l</w:t>
            </w:r>
            <w:r w:rsidRPr="0093551F">
              <w:t xml:space="preserve">icensing </w:t>
            </w:r>
            <w:r w:rsidR="00A44572">
              <w:t>p</w:t>
            </w:r>
            <w:r w:rsidRPr="0093551F">
              <w:t xml:space="preserve">olicy, </w:t>
            </w:r>
            <w:r w:rsidR="00A44572">
              <w:t>d</w:t>
            </w:r>
            <w:r w:rsidRPr="0093551F">
              <w:t xml:space="preserve">istribution </w:t>
            </w:r>
            <w:r w:rsidR="00A44572">
              <w:t>p</w:t>
            </w:r>
            <w:r w:rsidRPr="0093551F">
              <w:t xml:space="preserve">olicy, OSRB, IPR </w:t>
            </w:r>
            <w:r w:rsidR="00A44572">
              <w:t>r</w:t>
            </w:r>
            <w:r w:rsidRPr="0093551F">
              <w:t xml:space="preserve">isk </w:t>
            </w:r>
            <w:r w:rsidR="00A44572">
              <w:t>a</w:t>
            </w:r>
            <w:r w:rsidRPr="0093551F">
              <w:t xml:space="preserve">ssessment, IPR </w:t>
            </w:r>
            <w:r w:rsidR="00A44572">
              <w:t>s</w:t>
            </w:r>
            <w:r w:rsidRPr="0093551F">
              <w:t>upporting, IPR licensing process?</w:t>
            </w:r>
          </w:p>
          <w:p w14:paraId="72B30BE4" w14:textId="391C9C8F" w:rsidR="0093551F" w:rsidRPr="0093551F" w:rsidRDefault="0093551F" w:rsidP="0093551F">
            <w:pPr>
              <w:pStyle w:val="Text2"/>
              <w:numPr>
                <w:ilvl w:val="0"/>
                <w:numId w:val="29"/>
              </w:numPr>
            </w:pPr>
            <w:r w:rsidRPr="0093551F">
              <w:t xml:space="preserve">In case you cannot provide advice on all of the above-mentioned elements, what alternative solutions do you propose in order for the European </w:t>
            </w:r>
            <w:r w:rsidR="00C61F9A">
              <w:t>i</w:t>
            </w:r>
            <w:r w:rsidRPr="0093551F">
              <w:t>nstitutions to improve their Governance?</w:t>
            </w:r>
          </w:p>
          <w:p w14:paraId="59DC10C7" w14:textId="6524FC93" w:rsidR="0093551F" w:rsidRPr="0093551F" w:rsidRDefault="0093551F" w:rsidP="0093551F">
            <w:pPr>
              <w:pStyle w:val="Text2"/>
              <w:numPr>
                <w:ilvl w:val="0"/>
                <w:numId w:val="29"/>
              </w:numPr>
            </w:pPr>
            <w:r w:rsidRPr="0093551F">
              <w:t xml:space="preserve">Can you provide information about your vision of </w:t>
            </w:r>
            <w:r w:rsidR="00A44572">
              <w:t>o</w:t>
            </w:r>
            <w:r w:rsidRPr="0093551F">
              <w:t xml:space="preserve">pen </w:t>
            </w:r>
            <w:r w:rsidR="00A44572">
              <w:t>s</w:t>
            </w:r>
            <w:r w:rsidRPr="0093551F">
              <w:t xml:space="preserve">ource </w:t>
            </w:r>
            <w:r w:rsidR="00A44572">
              <w:t>g</w:t>
            </w:r>
            <w:r w:rsidRPr="0093551F">
              <w:t xml:space="preserve">overnance, and especially how it should help the European </w:t>
            </w:r>
            <w:r w:rsidR="00C61F9A">
              <w:t>i</w:t>
            </w:r>
            <w:r w:rsidRPr="0093551F">
              <w:t>nstitutions manage their intellectual property and achieve compliance?</w:t>
            </w:r>
          </w:p>
          <w:p w14:paraId="6A7C924F" w14:textId="5E625117" w:rsidR="0093551F" w:rsidRPr="0093551F" w:rsidRDefault="0093551F" w:rsidP="0093551F">
            <w:pPr>
              <w:pStyle w:val="Text2"/>
              <w:numPr>
                <w:ilvl w:val="0"/>
                <w:numId w:val="29"/>
              </w:numPr>
            </w:pPr>
            <w:r w:rsidRPr="0093551F">
              <w:t xml:space="preserve">How do you ensure the transfer of knowledge to European </w:t>
            </w:r>
            <w:r w:rsidR="00C61F9A">
              <w:t>i</w:t>
            </w:r>
            <w:r w:rsidRPr="0093551F">
              <w:t xml:space="preserve">nstitutions so that they can implement the </w:t>
            </w:r>
            <w:r w:rsidR="00C61F9A">
              <w:t>g</w:t>
            </w:r>
            <w:r w:rsidRPr="0093551F">
              <w:t>overnance internally?</w:t>
            </w:r>
          </w:p>
          <w:p w14:paraId="4805CFBE" w14:textId="77777777" w:rsidR="0093551F" w:rsidRPr="0093551F" w:rsidRDefault="0093551F" w:rsidP="0093551F">
            <w:pPr>
              <w:pStyle w:val="Text2"/>
              <w:numPr>
                <w:ilvl w:val="0"/>
                <w:numId w:val="29"/>
              </w:numPr>
            </w:pPr>
            <w:r w:rsidRPr="0093551F">
              <w:t>How do you propose to manage compliance inquiries?</w:t>
            </w:r>
          </w:p>
        </w:tc>
      </w:tr>
      <w:tr w:rsidR="0093551F" w:rsidRPr="0093551F" w14:paraId="15866094" w14:textId="77777777" w:rsidTr="0093551F">
        <w:tc>
          <w:tcPr>
            <w:tcW w:w="1309" w:type="dxa"/>
          </w:tcPr>
          <w:p w14:paraId="63D8F448" w14:textId="77777777" w:rsidR="0093551F" w:rsidRPr="0093551F" w:rsidRDefault="0093551F" w:rsidP="0093551F">
            <w:pPr>
              <w:pStyle w:val="Text2"/>
            </w:pPr>
            <w:r w:rsidRPr="0093551F">
              <w:t>External IPR Supporting Management</w:t>
            </w:r>
          </w:p>
        </w:tc>
        <w:tc>
          <w:tcPr>
            <w:tcW w:w="2407" w:type="dxa"/>
          </w:tcPr>
          <w:p w14:paraId="152059AE" w14:textId="77777777" w:rsidR="0093551F" w:rsidRPr="0093551F" w:rsidRDefault="0093551F" w:rsidP="0093551F">
            <w:pPr>
              <w:pStyle w:val="Text2"/>
              <w:numPr>
                <w:ilvl w:val="0"/>
                <w:numId w:val="27"/>
              </w:numPr>
            </w:pPr>
            <w:r w:rsidRPr="0093551F">
              <w:t>Good outsourcing Governance for the mutual benefit of client and provider;</w:t>
            </w:r>
          </w:p>
          <w:p w14:paraId="151D34CA" w14:textId="77777777" w:rsidR="0093551F" w:rsidRPr="0093551F" w:rsidRDefault="0093551F" w:rsidP="0093551F">
            <w:pPr>
              <w:pStyle w:val="Text2"/>
              <w:numPr>
                <w:ilvl w:val="0"/>
                <w:numId w:val="27"/>
              </w:numPr>
            </w:pPr>
            <w:r w:rsidRPr="0093551F">
              <w:t>Flexibility of outsourcing arrangements, accommodating changing business requirements;</w:t>
            </w:r>
          </w:p>
          <w:p w14:paraId="1C7EF54A" w14:textId="77777777" w:rsidR="0093551F" w:rsidRPr="0093551F" w:rsidRDefault="0093551F" w:rsidP="0093551F">
            <w:pPr>
              <w:pStyle w:val="Text2"/>
              <w:numPr>
                <w:ilvl w:val="0"/>
                <w:numId w:val="27"/>
              </w:numPr>
            </w:pPr>
            <w:r w:rsidRPr="0093551F">
              <w:t>Identifying risks involved with outsourcing;</w:t>
            </w:r>
          </w:p>
          <w:p w14:paraId="4D94CB6F" w14:textId="77777777" w:rsidR="0093551F" w:rsidRPr="0093551F" w:rsidRDefault="0093551F" w:rsidP="0093551F">
            <w:pPr>
              <w:pStyle w:val="Text2"/>
              <w:numPr>
                <w:ilvl w:val="0"/>
                <w:numId w:val="27"/>
              </w:numPr>
            </w:pPr>
            <w:r w:rsidRPr="0093551F">
              <w:t>Enabling mutually beneficial collaborative relationships.</w:t>
            </w:r>
          </w:p>
        </w:tc>
        <w:tc>
          <w:tcPr>
            <w:tcW w:w="5351" w:type="dxa"/>
          </w:tcPr>
          <w:p w14:paraId="604D39F6" w14:textId="77777777" w:rsidR="0093551F" w:rsidRPr="0093551F" w:rsidRDefault="0093551F" w:rsidP="0093551F">
            <w:pPr>
              <w:pStyle w:val="Text2"/>
              <w:numPr>
                <w:ilvl w:val="0"/>
                <w:numId w:val="29"/>
              </w:numPr>
            </w:pPr>
            <w:r w:rsidRPr="0093551F">
              <w:t>How do you handle and assign the ownership of:</w:t>
            </w:r>
          </w:p>
          <w:p w14:paraId="0DB58E01" w14:textId="77777777" w:rsidR="0093551F" w:rsidRPr="0093551F" w:rsidRDefault="0093551F" w:rsidP="006D0882">
            <w:pPr>
              <w:pStyle w:val="Text2"/>
              <w:numPr>
                <w:ilvl w:val="1"/>
                <w:numId w:val="63"/>
              </w:numPr>
            </w:pPr>
            <w:proofErr w:type="gramStart"/>
            <w:r w:rsidRPr="0093551F">
              <w:t>the</w:t>
            </w:r>
            <w:proofErr w:type="gramEnd"/>
            <w:r w:rsidRPr="0093551F">
              <w:t xml:space="preserve"> supplied software (including all associated intellectual property rights with no restrictions on the purpose and type of use)?</w:t>
            </w:r>
          </w:p>
          <w:p w14:paraId="0915649A" w14:textId="77777777" w:rsidR="0093551F" w:rsidRPr="0093551F" w:rsidRDefault="0093551F" w:rsidP="006D0882">
            <w:pPr>
              <w:pStyle w:val="Text2"/>
              <w:numPr>
                <w:ilvl w:val="1"/>
                <w:numId w:val="63"/>
              </w:numPr>
            </w:pPr>
            <w:proofErr w:type="gramStart"/>
            <w:r w:rsidRPr="0093551F">
              <w:t>the</w:t>
            </w:r>
            <w:proofErr w:type="gramEnd"/>
            <w:r w:rsidRPr="0093551F">
              <w:t xml:space="preserve"> source code (which may be studied by the public organisation or a third party for testing, training or other purposes)?</w:t>
            </w:r>
          </w:p>
          <w:p w14:paraId="14C1302E" w14:textId="77777777" w:rsidR="0093551F" w:rsidRPr="0093551F" w:rsidRDefault="0093551F" w:rsidP="006D0882">
            <w:pPr>
              <w:pStyle w:val="Text2"/>
              <w:numPr>
                <w:ilvl w:val="1"/>
                <w:numId w:val="63"/>
              </w:numPr>
            </w:pPr>
            <w:proofErr w:type="gramStart"/>
            <w:r w:rsidRPr="0093551F">
              <w:t>the</w:t>
            </w:r>
            <w:proofErr w:type="gramEnd"/>
            <w:r w:rsidRPr="0093551F">
              <w:t xml:space="preserve"> software which may be modified (by the public organisation or a third party in order to tailor it to its own needs)?</w:t>
            </w:r>
          </w:p>
          <w:p w14:paraId="52620C15" w14:textId="77777777" w:rsidR="0093551F" w:rsidRPr="0093551F" w:rsidRDefault="0093551F" w:rsidP="006D0882">
            <w:pPr>
              <w:pStyle w:val="Text2"/>
              <w:numPr>
                <w:ilvl w:val="1"/>
                <w:numId w:val="63"/>
              </w:numPr>
            </w:pPr>
            <w:proofErr w:type="gramStart"/>
            <w:r w:rsidRPr="0093551F">
              <w:t>and</w:t>
            </w:r>
            <w:proofErr w:type="gramEnd"/>
            <w:r w:rsidRPr="0093551F">
              <w:t xml:space="preserve"> the software that can be distributed (with or without modifications by the public organisation to any party of its choice under the same terms and conditions)?</w:t>
            </w:r>
          </w:p>
          <w:p w14:paraId="16766463" w14:textId="77777777" w:rsidR="0093551F" w:rsidRPr="0093551F" w:rsidRDefault="0093551F" w:rsidP="0093551F">
            <w:pPr>
              <w:pStyle w:val="Text2"/>
              <w:numPr>
                <w:ilvl w:val="0"/>
                <w:numId w:val="29"/>
              </w:numPr>
            </w:pPr>
            <w:r w:rsidRPr="0093551F">
              <w:t>What is your approach regarding the management of IT Supporting activities?</w:t>
            </w:r>
          </w:p>
          <w:p w14:paraId="56F5ECE0" w14:textId="77777777" w:rsidR="0093551F" w:rsidRPr="0093551F" w:rsidRDefault="0093551F" w:rsidP="0093551F">
            <w:pPr>
              <w:pStyle w:val="Text2"/>
              <w:numPr>
                <w:ilvl w:val="0"/>
                <w:numId w:val="29"/>
              </w:numPr>
            </w:pPr>
            <w:r w:rsidRPr="0093551F">
              <w:t>Which clauses do you provide to ensure flexibility in the outsourcing arrangements?</w:t>
            </w:r>
          </w:p>
          <w:p w14:paraId="338D2F15" w14:textId="77777777" w:rsidR="0093551F" w:rsidRPr="0093551F" w:rsidRDefault="0093551F" w:rsidP="0093551F">
            <w:pPr>
              <w:pStyle w:val="Text2"/>
              <w:numPr>
                <w:ilvl w:val="0"/>
                <w:numId w:val="29"/>
              </w:numPr>
            </w:pPr>
            <w:r w:rsidRPr="0093551F">
              <w:t xml:space="preserve">How do you describe the IT supporting services in terms of time of intervention, volume of effort that you will </w:t>
            </w:r>
            <w:proofErr w:type="gramStart"/>
            <w:r w:rsidRPr="0093551F">
              <w:t>deploy,</w:t>
            </w:r>
            <w:proofErr w:type="gramEnd"/>
            <w:r w:rsidRPr="0093551F">
              <w:t xml:space="preserve"> level of service management?</w:t>
            </w:r>
          </w:p>
          <w:p w14:paraId="4A540D13" w14:textId="77777777" w:rsidR="0093551F" w:rsidRPr="0093551F" w:rsidRDefault="0093551F" w:rsidP="0093551F">
            <w:pPr>
              <w:pStyle w:val="Text2"/>
              <w:numPr>
                <w:ilvl w:val="0"/>
                <w:numId w:val="29"/>
              </w:numPr>
            </w:pPr>
            <w:r w:rsidRPr="0093551F">
              <w:t>How will you evaluate the customer satisfaction and pursue activities to ensure a complete customer satisfaction?</w:t>
            </w:r>
          </w:p>
        </w:tc>
      </w:tr>
      <w:tr w:rsidR="0093551F" w:rsidRPr="0093551F" w14:paraId="40520B8A" w14:textId="77777777" w:rsidTr="0093551F">
        <w:tc>
          <w:tcPr>
            <w:tcW w:w="1309" w:type="dxa"/>
          </w:tcPr>
          <w:p w14:paraId="5F33DCF7" w14:textId="77777777" w:rsidR="0093551F" w:rsidRPr="0093551F" w:rsidRDefault="0093551F" w:rsidP="0093551F">
            <w:pPr>
              <w:pStyle w:val="Text2"/>
            </w:pPr>
            <w:r w:rsidRPr="0093551F">
              <w:t>Internal IPR Supporting Management</w:t>
            </w:r>
          </w:p>
        </w:tc>
        <w:tc>
          <w:tcPr>
            <w:tcW w:w="2407" w:type="dxa"/>
          </w:tcPr>
          <w:p w14:paraId="63B0C958" w14:textId="77777777" w:rsidR="0093551F" w:rsidRPr="0093551F" w:rsidRDefault="0093551F" w:rsidP="0093551F">
            <w:pPr>
              <w:pStyle w:val="Text2"/>
              <w:numPr>
                <w:ilvl w:val="0"/>
                <w:numId w:val="30"/>
              </w:numPr>
            </w:pPr>
            <w:r w:rsidRPr="0093551F">
              <w:t>Training;</w:t>
            </w:r>
          </w:p>
          <w:p w14:paraId="1029181A" w14:textId="77777777" w:rsidR="0093551F" w:rsidRPr="0093551F" w:rsidRDefault="0093551F" w:rsidP="0093551F">
            <w:pPr>
              <w:pStyle w:val="Text2"/>
              <w:numPr>
                <w:ilvl w:val="0"/>
                <w:numId w:val="30"/>
              </w:numPr>
            </w:pPr>
            <w:r w:rsidRPr="0093551F">
              <w:t>Collaborative platform to facilitate communication between stakeholders;</w:t>
            </w:r>
          </w:p>
          <w:p w14:paraId="138E5CD6" w14:textId="77777777" w:rsidR="0093551F" w:rsidRPr="0093551F" w:rsidRDefault="0093551F" w:rsidP="0093551F">
            <w:pPr>
              <w:pStyle w:val="Text2"/>
              <w:numPr>
                <w:ilvl w:val="0"/>
                <w:numId w:val="30"/>
              </w:numPr>
            </w:pPr>
            <w:r w:rsidRPr="0093551F">
              <w:t>Training and awareness-raising for existing teams;</w:t>
            </w:r>
          </w:p>
          <w:p w14:paraId="578C4AD8" w14:textId="77777777" w:rsidR="0093551F" w:rsidRPr="0093551F" w:rsidRDefault="0093551F" w:rsidP="0093551F">
            <w:pPr>
              <w:pStyle w:val="Text2"/>
              <w:numPr>
                <w:ilvl w:val="0"/>
                <w:numId w:val="30"/>
              </w:numPr>
            </w:pPr>
            <w:r w:rsidRPr="0093551F">
              <w:t>Handover to internal teams.</w:t>
            </w:r>
          </w:p>
        </w:tc>
        <w:tc>
          <w:tcPr>
            <w:tcW w:w="5351" w:type="dxa"/>
          </w:tcPr>
          <w:p w14:paraId="3C2016C9" w14:textId="77777777" w:rsidR="0093551F" w:rsidRPr="0093551F" w:rsidRDefault="0093551F" w:rsidP="0093551F">
            <w:pPr>
              <w:pStyle w:val="Text2"/>
              <w:numPr>
                <w:ilvl w:val="0"/>
                <w:numId w:val="29"/>
              </w:numPr>
            </w:pPr>
            <w:r w:rsidRPr="0093551F">
              <w:t>How will you ensure having the appropriate experts to provide the required level of expertise and how will those experts interact with the internal developers?</w:t>
            </w:r>
          </w:p>
          <w:p w14:paraId="36170073" w14:textId="77777777" w:rsidR="0093551F" w:rsidRPr="0093551F" w:rsidRDefault="0093551F" w:rsidP="0093551F">
            <w:pPr>
              <w:pStyle w:val="Text2"/>
              <w:numPr>
                <w:ilvl w:val="0"/>
                <w:numId w:val="29"/>
              </w:numPr>
            </w:pPr>
            <w:r w:rsidRPr="0093551F">
              <w:t>Which activities do you foresee from your catalogue to improve the competence in intellectual property of internal developers at European Commission Software Development Team?</w:t>
            </w:r>
          </w:p>
          <w:p w14:paraId="2B79170B" w14:textId="77777777" w:rsidR="0093551F" w:rsidRPr="0093551F" w:rsidRDefault="0093551F" w:rsidP="0093551F">
            <w:pPr>
              <w:pStyle w:val="Text2"/>
              <w:numPr>
                <w:ilvl w:val="0"/>
                <w:numId w:val="29"/>
              </w:numPr>
            </w:pPr>
            <w:r w:rsidRPr="0093551F">
              <w:t>How will you organise the transfer of knowledge from your organisation to the Software Development Team?</w:t>
            </w:r>
          </w:p>
          <w:p w14:paraId="5F75BD9D" w14:textId="168842A5" w:rsidR="0093551F" w:rsidRPr="0093551F" w:rsidRDefault="0093551F" w:rsidP="0093551F">
            <w:pPr>
              <w:pStyle w:val="Text2"/>
              <w:numPr>
                <w:ilvl w:val="0"/>
                <w:numId w:val="29"/>
              </w:numPr>
            </w:pPr>
            <w:r w:rsidRPr="0093551F">
              <w:t xml:space="preserve">What kind of training programs in the field of intellectual property management for </w:t>
            </w:r>
            <w:r w:rsidR="0039077F">
              <w:t>open source software</w:t>
            </w:r>
            <w:r w:rsidRPr="0093551F">
              <w:t xml:space="preserve"> do you offer?</w:t>
            </w:r>
          </w:p>
          <w:p w14:paraId="42F807DA" w14:textId="77777777" w:rsidR="0093551F" w:rsidRPr="0093551F" w:rsidRDefault="0093551F" w:rsidP="0093551F">
            <w:pPr>
              <w:pStyle w:val="Text2"/>
              <w:numPr>
                <w:ilvl w:val="0"/>
                <w:numId w:val="29"/>
              </w:numPr>
            </w:pPr>
            <w:r w:rsidRPr="0093551F">
              <w:lastRenderedPageBreak/>
              <w:t xml:space="preserve">How will you ensure the continued level of service in the event of people </w:t>
            </w:r>
            <w:proofErr w:type="gramStart"/>
            <w:r w:rsidRPr="0093551F">
              <w:t>turn-over</w:t>
            </w:r>
            <w:proofErr w:type="gramEnd"/>
            <w:r w:rsidRPr="0093551F">
              <w:t xml:space="preserve"> within your team?</w:t>
            </w:r>
          </w:p>
        </w:tc>
      </w:tr>
      <w:tr w:rsidR="0093551F" w:rsidRPr="0093551F" w14:paraId="0660E976" w14:textId="77777777" w:rsidTr="0093551F">
        <w:tc>
          <w:tcPr>
            <w:tcW w:w="1309" w:type="dxa"/>
          </w:tcPr>
          <w:p w14:paraId="269182B4" w14:textId="77777777" w:rsidR="0093551F" w:rsidRPr="0093551F" w:rsidRDefault="0093551F" w:rsidP="0093551F">
            <w:pPr>
              <w:pStyle w:val="Text2"/>
            </w:pPr>
            <w:r w:rsidRPr="0093551F">
              <w:lastRenderedPageBreak/>
              <w:t>Information and knowledge management</w:t>
            </w:r>
          </w:p>
        </w:tc>
        <w:tc>
          <w:tcPr>
            <w:tcW w:w="2407" w:type="dxa"/>
          </w:tcPr>
          <w:p w14:paraId="374FF780" w14:textId="77777777" w:rsidR="0093551F" w:rsidRPr="0093551F" w:rsidRDefault="0093551F" w:rsidP="0093551F">
            <w:pPr>
              <w:pStyle w:val="Text2"/>
              <w:numPr>
                <w:ilvl w:val="0"/>
                <w:numId w:val="27"/>
              </w:numPr>
            </w:pPr>
            <w:r w:rsidRPr="0093551F">
              <w:t>Setting up a collaborative platform to allow communication between developers and stakeholders including:</w:t>
            </w:r>
          </w:p>
          <w:p w14:paraId="11D6C79D" w14:textId="77777777" w:rsidR="0093551F" w:rsidRPr="0093551F" w:rsidRDefault="0093551F" w:rsidP="0093551F">
            <w:pPr>
              <w:pStyle w:val="Text2"/>
              <w:numPr>
                <w:ilvl w:val="0"/>
                <w:numId w:val="37"/>
              </w:numPr>
            </w:pPr>
            <w:r w:rsidRPr="0093551F">
              <w:t>Weblog;</w:t>
            </w:r>
          </w:p>
          <w:p w14:paraId="77B48AE7" w14:textId="77777777" w:rsidR="0093551F" w:rsidRPr="0093551F" w:rsidRDefault="0093551F" w:rsidP="0093551F">
            <w:pPr>
              <w:pStyle w:val="Text2"/>
              <w:numPr>
                <w:ilvl w:val="0"/>
                <w:numId w:val="37"/>
              </w:numPr>
            </w:pPr>
            <w:r w:rsidRPr="0093551F">
              <w:t>Chat service;</w:t>
            </w:r>
          </w:p>
          <w:p w14:paraId="6441BAF3" w14:textId="77777777" w:rsidR="0093551F" w:rsidRPr="0093551F" w:rsidRDefault="0093551F" w:rsidP="0093551F">
            <w:pPr>
              <w:pStyle w:val="Text2"/>
              <w:numPr>
                <w:ilvl w:val="0"/>
                <w:numId w:val="37"/>
              </w:numPr>
            </w:pPr>
            <w:r w:rsidRPr="0093551F">
              <w:t>Link with legal experts;</w:t>
            </w:r>
          </w:p>
          <w:p w14:paraId="48ADE002" w14:textId="77777777" w:rsidR="0093551F" w:rsidRPr="0093551F" w:rsidRDefault="0093551F" w:rsidP="0093551F">
            <w:pPr>
              <w:pStyle w:val="Text2"/>
              <w:numPr>
                <w:ilvl w:val="0"/>
                <w:numId w:val="37"/>
              </w:numPr>
            </w:pPr>
            <w:r w:rsidRPr="0093551F">
              <w:t>Project repository from design to operations;</w:t>
            </w:r>
          </w:p>
          <w:p w14:paraId="51777D80" w14:textId="6BBD8212" w:rsidR="0093551F" w:rsidRPr="0093551F" w:rsidRDefault="0093551F" w:rsidP="0093551F">
            <w:pPr>
              <w:pStyle w:val="Text2"/>
              <w:numPr>
                <w:ilvl w:val="0"/>
                <w:numId w:val="27"/>
              </w:numPr>
            </w:pPr>
            <w:r w:rsidRPr="0093551F">
              <w:t xml:space="preserve">Definition of level of expertise, IPR-related functions for </w:t>
            </w:r>
            <w:r w:rsidR="0039077F">
              <w:t>open source software</w:t>
            </w:r>
            <w:r w:rsidRPr="0093551F">
              <w:t xml:space="preserve">, IPR job description for </w:t>
            </w:r>
            <w:r w:rsidR="0039077F">
              <w:t>open source software</w:t>
            </w:r>
            <w:r w:rsidRPr="0093551F">
              <w:t>.</w:t>
            </w:r>
          </w:p>
        </w:tc>
        <w:tc>
          <w:tcPr>
            <w:tcW w:w="5351" w:type="dxa"/>
          </w:tcPr>
          <w:p w14:paraId="701669FE" w14:textId="77777777" w:rsidR="0093551F" w:rsidRPr="0093551F" w:rsidRDefault="0093551F" w:rsidP="0093551F">
            <w:pPr>
              <w:pStyle w:val="Text2"/>
              <w:numPr>
                <w:ilvl w:val="0"/>
                <w:numId w:val="29"/>
              </w:numPr>
            </w:pPr>
            <w:r w:rsidRPr="0093551F">
              <w:t>What kind of collaborative platform do you provide that allows communication between developers and stakeholders?</w:t>
            </w:r>
          </w:p>
          <w:p w14:paraId="26ED34F4" w14:textId="77777777" w:rsidR="0093551F" w:rsidRPr="0093551F" w:rsidRDefault="0093551F" w:rsidP="0093551F">
            <w:pPr>
              <w:pStyle w:val="Text2"/>
              <w:numPr>
                <w:ilvl w:val="0"/>
                <w:numId w:val="29"/>
              </w:numPr>
            </w:pPr>
            <w:r w:rsidRPr="0093551F">
              <w:t>Is this platform going to be implemented at the EC site for use by the Software Development Team and free of charge to the EC or is there an associated cost?  In case there is a cost, how is it included in your proposal?</w:t>
            </w:r>
          </w:p>
          <w:p w14:paraId="75153BE5" w14:textId="41113DBC" w:rsidR="0093551F" w:rsidRPr="0093551F" w:rsidRDefault="0093551F" w:rsidP="0093551F">
            <w:pPr>
              <w:pStyle w:val="Text2"/>
              <w:numPr>
                <w:ilvl w:val="0"/>
                <w:numId w:val="29"/>
              </w:numPr>
            </w:pPr>
            <w:r w:rsidRPr="0093551F">
              <w:t xml:space="preserve">How do you plan to implement that platform in the context of the </w:t>
            </w:r>
            <w:r w:rsidR="0039077F">
              <w:t>open source software</w:t>
            </w:r>
            <w:r w:rsidRPr="0093551F">
              <w:t xml:space="preserve"> project / services to </w:t>
            </w:r>
            <w:proofErr w:type="gramStart"/>
            <w:r w:rsidRPr="0093551F">
              <w:t>be delivered</w:t>
            </w:r>
            <w:proofErr w:type="gramEnd"/>
            <w:r w:rsidRPr="0093551F">
              <w:t xml:space="preserve"> and under which conditions?  Under which conditions will the platform stay in place for use by the customer after the end of the project/contract?</w:t>
            </w:r>
          </w:p>
          <w:p w14:paraId="4AA7B66E" w14:textId="6588AB33" w:rsidR="0093551F" w:rsidRPr="0093551F" w:rsidRDefault="0093551F" w:rsidP="0093551F">
            <w:pPr>
              <w:pStyle w:val="Text2"/>
              <w:numPr>
                <w:ilvl w:val="0"/>
                <w:numId w:val="29"/>
              </w:numPr>
            </w:pPr>
            <w:r w:rsidRPr="0093551F">
              <w:t xml:space="preserve">How will this platform serve as a communication solution between </w:t>
            </w:r>
            <w:r w:rsidR="0039077F">
              <w:t>open source software</w:t>
            </w:r>
            <w:r w:rsidRPr="0093551F">
              <w:t xml:space="preserve"> developers and IPR/Licensing legal experts?</w:t>
            </w:r>
          </w:p>
          <w:p w14:paraId="1F0E65B7" w14:textId="77777777" w:rsidR="0093551F" w:rsidRPr="0093551F" w:rsidRDefault="0093551F" w:rsidP="0093551F">
            <w:pPr>
              <w:pStyle w:val="Text2"/>
              <w:numPr>
                <w:ilvl w:val="0"/>
                <w:numId w:val="29"/>
              </w:numPr>
            </w:pPr>
            <w:r w:rsidRPr="0093551F">
              <w:t>How do you ensure the security of that collaborative platform?  Will it be located in Europe?</w:t>
            </w:r>
          </w:p>
        </w:tc>
      </w:tr>
      <w:tr w:rsidR="0093551F" w:rsidRPr="0093551F" w14:paraId="5481E3A2" w14:textId="77777777" w:rsidTr="0093551F">
        <w:tc>
          <w:tcPr>
            <w:tcW w:w="1309" w:type="dxa"/>
          </w:tcPr>
          <w:p w14:paraId="4EE90E63" w14:textId="77777777" w:rsidR="0093551F" w:rsidRPr="0093551F" w:rsidRDefault="0093551F" w:rsidP="0093551F">
            <w:pPr>
              <w:pStyle w:val="Text2"/>
            </w:pPr>
            <w:r w:rsidRPr="0093551F">
              <w:t>Automated tools management</w:t>
            </w:r>
          </w:p>
        </w:tc>
        <w:tc>
          <w:tcPr>
            <w:tcW w:w="2407" w:type="dxa"/>
          </w:tcPr>
          <w:p w14:paraId="5DD9C07C" w14:textId="77777777" w:rsidR="0093551F" w:rsidRPr="0093551F" w:rsidRDefault="0093551F" w:rsidP="0093551F">
            <w:pPr>
              <w:pStyle w:val="Text2"/>
              <w:numPr>
                <w:ilvl w:val="0"/>
                <w:numId w:val="27"/>
              </w:numPr>
            </w:pPr>
            <w:r w:rsidRPr="0093551F">
              <w:t>Adopting automated tools to ease the checks on licencing compatibility;</w:t>
            </w:r>
          </w:p>
          <w:p w14:paraId="05BA2AB2" w14:textId="77777777" w:rsidR="0093551F" w:rsidRPr="0093551F" w:rsidRDefault="0093551F" w:rsidP="0093551F">
            <w:pPr>
              <w:pStyle w:val="Text2"/>
              <w:numPr>
                <w:ilvl w:val="0"/>
                <w:numId w:val="27"/>
              </w:numPr>
            </w:pPr>
            <w:r w:rsidRPr="0093551F">
              <w:t>Automating activities as much as possible for all aspects relating to IPR management.</w:t>
            </w:r>
          </w:p>
        </w:tc>
        <w:tc>
          <w:tcPr>
            <w:tcW w:w="5351" w:type="dxa"/>
          </w:tcPr>
          <w:p w14:paraId="52049361" w14:textId="77777777" w:rsidR="0093551F" w:rsidRPr="0093551F" w:rsidRDefault="0093551F" w:rsidP="0093551F">
            <w:pPr>
              <w:pStyle w:val="Text2"/>
              <w:numPr>
                <w:ilvl w:val="0"/>
                <w:numId w:val="29"/>
              </w:numPr>
            </w:pPr>
            <w:r w:rsidRPr="0093551F">
              <w:t xml:space="preserve">Which automated tools can you provide from your current catalogue of automated tools?  </w:t>
            </w:r>
          </w:p>
          <w:p w14:paraId="1496CA3B" w14:textId="77777777" w:rsidR="0093551F" w:rsidRPr="0093551F" w:rsidRDefault="0093551F" w:rsidP="0093551F">
            <w:pPr>
              <w:pStyle w:val="Text2"/>
              <w:numPr>
                <w:ilvl w:val="0"/>
                <w:numId w:val="29"/>
              </w:numPr>
            </w:pPr>
            <w:r w:rsidRPr="0093551F">
              <w:t xml:space="preserve">Which ones will you produce or develop that </w:t>
            </w:r>
            <w:proofErr w:type="gramStart"/>
            <w:r w:rsidRPr="0093551F">
              <w:t>will be made</w:t>
            </w:r>
            <w:proofErr w:type="gramEnd"/>
            <w:r w:rsidRPr="0093551F">
              <w:t xml:space="preserve"> available in the context of this mission among the following list of tools: source code identification tool, project management tool, software bill of material (BOM) difference tool, linkage analysis tool?</w:t>
            </w:r>
          </w:p>
          <w:p w14:paraId="77D8F2AD" w14:textId="77777777" w:rsidR="0093551F" w:rsidRPr="0093551F" w:rsidRDefault="0093551F" w:rsidP="0093551F">
            <w:pPr>
              <w:pStyle w:val="Text2"/>
              <w:numPr>
                <w:ilvl w:val="0"/>
                <w:numId w:val="29"/>
              </w:numPr>
            </w:pPr>
            <w:r w:rsidRPr="0093551F">
              <w:t>How do you plan to implement these tools within the environment of the Software Development Team?</w:t>
            </w:r>
          </w:p>
          <w:p w14:paraId="58E2CE5B" w14:textId="77777777" w:rsidR="0093551F" w:rsidRPr="0093551F" w:rsidRDefault="0093551F" w:rsidP="0093551F">
            <w:pPr>
              <w:pStyle w:val="Text2"/>
              <w:numPr>
                <w:ilvl w:val="0"/>
                <w:numId w:val="29"/>
              </w:numPr>
            </w:pPr>
            <w:r w:rsidRPr="0093551F">
              <w:t>Will the tools stay in place for use by the customer after the end of the project/contract?</w:t>
            </w:r>
          </w:p>
          <w:p w14:paraId="10136E79" w14:textId="77777777" w:rsidR="0093551F" w:rsidRPr="0093551F" w:rsidRDefault="0093551F" w:rsidP="0093551F">
            <w:pPr>
              <w:pStyle w:val="Text2"/>
              <w:numPr>
                <w:ilvl w:val="0"/>
                <w:numId w:val="29"/>
              </w:numPr>
            </w:pPr>
            <w:r w:rsidRPr="0093551F">
              <w:t>How secure will those tools be?</w:t>
            </w:r>
          </w:p>
        </w:tc>
      </w:tr>
    </w:tbl>
    <w:p w14:paraId="1606A93A" w14:textId="77777777" w:rsidR="0093551F" w:rsidRPr="0093551F" w:rsidRDefault="0093551F" w:rsidP="0093551F">
      <w:pPr>
        <w:pStyle w:val="Text2"/>
      </w:pPr>
    </w:p>
    <w:p w14:paraId="1896D4B7" w14:textId="77777777" w:rsidR="0093551F" w:rsidRPr="0093551F" w:rsidRDefault="0093551F" w:rsidP="0093551F">
      <w:pPr>
        <w:pStyle w:val="Heading4"/>
      </w:pPr>
      <w:bookmarkStart w:id="130" w:name="_Toc31828275"/>
      <w:bookmarkStart w:id="131" w:name="_Toc38976473"/>
      <w:r w:rsidRPr="0093551F">
        <w:t>Additional considerations</w:t>
      </w:r>
      <w:r w:rsidRPr="0093551F">
        <w:rPr>
          <w:vertAlign w:val="superscript"/>
        </w:rPr>
        <w:footnoteReference w:id="26"/>
      </w:r>
      <w:bookmarkEnd w:id="130"/>
      <w:bookmarkEnd w:id="131"/>
    </w:p>
    <w:p w14:paraId="6D6B1E42" w14:textId="34FB1534" w:rsidR="0093551F" w:rsidRPr="0093551F" w:rsidRDefault="0093551F" w:rsidP="0093551F">
      <w:pPr>
        <w:pStyle w:val="Text2"/>
      </w:pPr>
      <w:proofErr w:type="gramStart"/>
      <w:r w:rsidRPr="0093551F">
        <w:t xml:space="preserve">In first instance, the Contractor recommends NOT to enforce definitive requirements in Call for Tenders, but rather to determine whether the service provider is currently compliant or not and, if not, whether it will become compliant </w:t>
      </w:r>
      <w:r w:rsidRPr="0093551F">
        <w:lastRenderedPageBreak/>
        <w:t xml:space="preserve">by the end of the project or after a specific period of time to be defined according to the context (project for development of an </w:t>
      </w:r>
      <w:r w:rsidR="0039077F">
        <w:t>open source software</w:t>
      </w:r>
      <w:r w:rsidRPr="0093551F">
        <w:t xml:space="preserve"> application, maintenance service activity, bug fixing support, …).</w:t>
      </w:r>
      <w:proofErr w:type="gramEnd"/>
    </w:p>
    <w:p w14:paraId="4174C981" w14:textId="77777777" w:rsidR="0093551F" w:rsidRPr="0093551F" w:rsidRDefault="0093551F" w:rsidP="0093551F">
      <w:pPr>
        <w:pStyle w:val="Text2"/>
      </w:pPr>
      <w:r w:rsidRPr="0093551F">
        <w:t>For each requirement, it will be important to ask the service providers to confirm their position as being:</w:t>
      </w:r>
    </w:p>
    <w:p w14:paraId="386339B3" w14:textId="77777777" w:rsidR="0093551F" w:rsidRPr="0093551F" w:rsidRDefault="0093551F" w:rsidP="0093551F">
      <w:pPr>
        <w:pStyle w:val="Text2"/>
        <w:numPr>
          <w:ilvl w:val="0"/>
          <w:numId w:val="25"/>
        </w:numPr>
      </w:pPr>
      <w:r w:rsidRPr="0093551F">
        <w:rPr>
          <w:b/>
          <w:bCs/>
          <w:u w:val="single"/>
        </w:rPr>
        <w:t>Fully compliant</w:t>
      </w:r>
      <w:r w:rsidRPr="0093551F">
        <w:t xml:space="preserve"> (the customer will add an “X” in this column if he confirms full compliance with the specified requirement; they will also justify their choice by adding comments in the last column).</w:t>
      </w:r>
    </w:p>
    <w:p w14:paraId="51A947B7" w14:textId="77777777" w:rsidR="0093551F" w:rsidRPr="0093551F" w:rsidRDefault="0093551F" w:rsidP="0093551F">
      <w:pPr>
        <w:pStyle w:val="Text2"/>
        <w:numPr>
          <w:ilvl w:val="0"/>
          <w:numId w:val="25"/>
        </w:numPr>
      </w:pPr>
      <w:r w:rsidRPr="0093551F">
        <w:rPr>
          <w:b/>
          <w:bCs/>
          <w:u w:val="single"/>
        </w:rPr>
        <w:t>Partially compliant</w:t>
      </w:r>
      <w:r w:rsidRPr="0093551F">
        <w:t xml:space="preserve"> (the customer will indicate his percentage of compliance in this column in case of partial compliance; he will also justify their choice by adding comments in the last column as well as explain how he will adapt himself to cover the gap).</w:t>
      </w:r>
    </w:p>
    <w:p w14:paraId="66312074" w14:textId="77777777" w:rsidR="0093551F" w:rsidRPr="0093551F" w:rsidRDefault="0093551F" w:rsidP="0093551F">
      <w:pPr>
        <w:pStyle w:val="Text2"/>
        <w:numPr>
          <w:ilvl w:val="0"/>
          <w:numId w:val="25"/>
        </w:numPr>
      </w:pPr>
      <w:r w:rsidRPr="0093551F">
        <w:rPr>
          <w:b/>
          <w:bCs/>
          <w:u w:val="single"/>
        </w:rPr>
        <w:t>Not compliant</w:t>
      </w:r>
      <w:r w:rsidRPr="0093551F">
        <w:t xml:space="preserve"> (the customer will add an “X” in this column if they are not compliant at all for this requirement; they will justify their position by adding comments in the last column as well as explaining how they suggest covering this requirement).</w:t>
      </w:r>
    </w:p>
    <w:p w14:paraId="05B6EE57" w14:textId="77777777" w:rsidR="0093551F" w:rsidRPr="0093551F" w:rsidRDefault="0093551F" w:rsidP="0093551F">
      <w:pPr>
        <w:pStyle w:val="Text2"/>
        <w:numPr>
          <w:ilvl w:val="0"/>
          <w:numId w:val="25"/>
        </w:numPr>
      </w:pPr>
      <w:r w:rsidRPr="0093551F">
        <w:rPr>
          <w:b/>
          <w:bCs/>
          <w:u w:val="single"/>
        </w:rPr>
        <w:t>Comments:</w:t>
      </w:r>
      <w:r w:rsidRPr="0093551F">
        <w:t xml:space="preserve"> the customer will add comments in this column to clarify their position:</w:t>
      </w:r>
    </w:p>
    <w:p w14:paraId="55E23E2B" w14:textId="77777777" w:rsidR="0093551F" w:rsidRPr="0093551F" w:rsidRDefault="0093551F" w:rsidP="0093551F">
      <w:pPr>
        <w:pStyle w:val="Text2"/>
        <w:numPr>
          <w:ilvl w:val="1"/>
          <w:numId w:val="25"/>
        </w:numPr>
      </w:pPr>
      <w:r w:rsidRPr="0093551F">
        <w:t>Either by providing evidence of full compliance;</w:t>
      </w:r>
    </w:p>
    <w:p w14:paraId="6377EB29" w14:textId="77777777" w:rsidR="0093551F" w:rsidRPr="0093551F" w:rsidRDefault="0093551F" w:rsidP="0093551F">
      <w:pPr>
        <w:pStyle w:val="Text2"/>
        <w:numPr>
          <w:ilvl w:val="1"/>
          <w:numId w:val="25"/>
        </w:numPr>
      </w:pPr>
      <w:r w:rsidRPr="0093551F">
        <w:t>Either by providing evidence of partial compliance and explaining optional suggestions for covering the non-compliant activities by compensation measures to reach a better level of compliance;</w:t>
      </w:r>
    </w:p>
    <w:p w14:paraId="0A85612F" w14:textId="77777777" w:rsidR="0093551F" w:rsidRPr="0093551F" w:rsidRDefault="0093551F" w:rsidP="0093551F">
      <w:pPr>
        <w:pStyle w:val="Text2"/>
        <w:numPr>
          <w:ilvl w:val="1"/>
          <w:numId w:val="25"/>
        </w:numPr>
      </w:pPr>
      <w:r w:rsidRPr="0093551F">
        <w:t>Either by justifying the non-compliance status with arguments for non-applicability or compensating measures.</w:t>
      </w:r>
    </w:p>
    <w:p w14:paraId="39EE0105" w14:textId="77777777" w:rsidR="0093551F" w:rsidRPr="0093551F" w:rsidRDefault="0093551F" w:rsidP="0093551F">
      <w:pPr>
        <w:pStyle w:val="Text2"/>
        <w:numPr>
          <w:ilvl w:val="0"/>
          <w:numId w:val="25"/>
        </w:numPr>
      </w:pPr>
      <w:r w:rsidRPr="0093551F">
        <w:rPr>
          <w:b/>
          <w:bCs/>
          <w:u w:val="single"/>
        </w:rPr>
        <w:t>In all cases,</w:t>
      </w:r>
      <w:r w:rsidRPr="0093551F">
        <w:t xml:space="preserve"> the service provider should be authorised to propose adding, modifying and/or cancelling a requirement by justifying themselves on that position. The European Commission will then analyse the comments of all service providers in order to perform a lessons learned and investigate possible adaptations of the list of requirements:</w:t>
      </w:r>
    </w:p>
    <w:p w14:paraId="7AA9F873" w14:textId="77777777" w:rsidR="0093551F" w:rsidRPr="0093551F" w:rsidRDefault="0093551F" w:rsidP="0093551F">
      <w:pPr>
        <w:pStyle w:val="Text2"/>
        <w:numPr>
          <w:ilvl w:val="1"/>
          <w:numId w:val="25"/>
        </w:numPr>
      </w:pPr>
      <w:r w:rsidRPr="0093551F">
        <w:t xml:space="preserve">Either by removing a requirement in the event that </w:t>
      </w:r>
      <w:proofErr w:type="gramStart"/>
      <w:r w:rsidRPr="0093551F">
        <w:t>a particular requirement has been systematically declined by all service providers</w:t>
      </w:r>
      <w:proofErr w:type="gramEnd"/>
      <w:r w:rsidRPr="0093551F">
        <w:t>; meaning that such a requirement is probably not acceptable nor achievable and should then be considered for reformulation or just removed from the list.</w:t>
      </w:r>
    </w:p>
    <w:p w14:paraId="65AD5999" w14:textId="77777777" w:rsidR="0093551F" w:rsidRPr="0093551F" w:rsidRDefault="0093551F" w:rsidP="0093551F">
      <w:pPr>
        <w:pStyle w:val="Text2"/>
        <w:numPr>
          <w:ilvl w:val="1"/>
          <w:numId w:val="25"/>
        </w:numPr>
      </w:pPr>
      <w:r w:rsidRPr="0093551F">
        <w:t>Either by modifying the formulation of a requirement for which several service providers would suggest modifications and/or would indicate partial or no compliance.</w:t>
      </w:r>
    </w:p>
    <w:p w14:paraId="46532C4E" w14:textId="77777777" w:rsidR="0093551F" w:rsidRPr="0093551F" w:rsidRDefault="0093551F" w:rsidP="0093551F">
      <w:pPr>
        <w:pStyle w:val="Text2"/>
        <w:numPr>
          <w:ilvl w:val="1"/>
          <w:numId w:val="25"/>
        </w:numPr>
      </w:pPr>
      <w:r w:rsidRPr="0093551F">
        <w:t xml:space="preserve">Either by adding new requirements in case that </w:t>
      </w:r>
      <w:proofErr w:type="gramStart"/>
      <w:r w:rsidRPr="0093551F">
        <w:t>any missing requirements would be mentioned by one or several service providers</w:t>
      </w:r>
      <w:proofErr w:type="gramEnd"/>
      <w:r w:rsidRPr="0093551F">
        <w:t>.</w:t>
      </w:r>
    </w:p>
    <w:p w14:paraId="7FD7917C" w14:textId="77777777" w:rsidR="0093551F" w:rsidRPr="0093551F" w:rsidRDefault="0093551F" w:rsidP="0093551F">
      <w:pPr>
        <w:pStyle w:val="Text2"/>
      </w:pPr>
      <w:r w:rsidRPr="0093551F">
        <w:t>Ideally, the Call for Tenders will also provide the possibility for candidate Tenders to make suggestions and provide comments globally or specifically per requirement in the context of the Call for Tenders.</w:t>
      </w:r>
    </w:p>
    <w:p w14:paraId="0BF54A7F" w14:textId="77777777" w:rsidR="0093551F" w:rsidRPr="0093551F" w:rsidRDefault="0093551F" w:rsidP="0093551F">
      <w:pPr>
        <w:pStyle w:val="Text2"/>
      </w:pPr>
    </w:p>
    <w:p w14:paraId="5C3794C5" w14:textId="77777777" w:rsidR="0093551F" w:rsidRPr="0093551F" w:rsidRDefault="0093551F" w:rsidP="0093551F">
      <w:pPr>
        <w:pStyle w:val="Text2"/>
      </w:pPr>
    </w:p>
    <w:p w14:paraId="5B5330F7" w14:textId="77777777" w:rsidR="0093551F" w:rsidRPr="0093551F" w:rsidRDefault="0093551F" w:rsidP="0093551F">
      <w:pPr>
        <w:pStyle w:val="Heading3"/>
      </w:pPr>
      <w:bookmarkStart w:id="132" w:name="_Toc31828276"/>
      <w:bookmarkStart w:id="133" w:name="_Toc38976474"/>
      <w:r w:rsidRPr="0093551F">
        <w:t>DEFINING KEY SUCCESS FACTORS, METRICS AND THE MINIMUM CRITERIA TO HELP SET A BENCHMARK FOR FUTURE VENDOR SELECTION VIA A CALL FOR TENDERS</w:t>
      </w:r>
      <w:bookmarkEnd w:id="132"/>
      <w:bookmarkEnd w:id="133"/>
    </w:p>
    <w:p w14:paraId="218A670C" w14:textId="77777777" w:rsidR="0093551F" w:rsidRPr="0093551F" w:rsidRDefault="0093551F" w:rsidP="0093551F">
      <w:pPr>
        <w:pStyle w:val="Text2"/>
      </w:pPr>
      <w:r w:rsidRPr="0093551F">
        <w:t xml:space="preserve">The next table revisits the IPR / Licensing requirements with the indication of possible Success Factors and Key Performance Indicators/Minimum Criteria in </w:t>
      </w:r>
      <w:proofErr w:type="gramStart"/>
      <w:r w:rsidRPr="0093551F">
        <w:t>3</w:t>
      </w:r>
      <w:r w:rsidRPr="0093551F">
        <w:rPr>
          <w:vertAlign w:val="superscript"/>
        </w:rPr>
        <w:t>rd</w:t>
      </w:r>
      <w:proofErr w:type="gramEnd"/>
      <w:r w:rsidRPr="0093551F">
        <w:t xml:space="preserve"> and 4</w:t>
      </w:r>
      <w:r w:rsidRPr="0093551F">
        <w:rPr>
          <w:vertAlign w:val="superscript"/>
        </w:rPr>
        <w:t>th</w:t>
      </w:r>
      <w:r w:rsidRPr="0093551F">
        <w:t xml:space="preserve"> columns.   </w:t>
      </w:r>
      <w:proofErr w:type="gramStart"/>
      <w:r w:rsidRPr="0093551F">
        <w:t>It’s</w:t>
      </w:r>
      <w:proofErr w:type="gramEnd"/>
      <w:r w:rsidRPr="0093551F">
        <w:t xml:space="preserve"> to be noted that such information is indicative, to be used as a basis before tailoring the European Institution’s requirements list more accurately once the Go Ahead will be given to launch a Call for Tenders.</w:t>
      </w:r>
    </w:p>
    <w:tbl>
      <w:tblPr>
        <w:tblStyle w:val="TableGrid"/>
        <w:tblW w:w="9351" w:type="dxa"/>
        <w:tblLook w:val="04A0" w:firstRow="1" w:lastRow="0" w:firstColumn="1" w:lastColumn="0" w:noHBand="0" w:noVBand="1"/>
      </w:tblPr>
      <w:tblGrid>
        <w:gridCol w:w="1555"/>
        <w:gridCol w:w="2976"/>
        <w:gridCol w:w="2268"/>
        <w:gridCol w:w="2552"/>
      </w:tblGrid>
      <w:tr w:rsidR="0093551F" w:rsidRPr="0093551F" w14:paraId="6E69D95B" w14:textId="77777777" w:rsidTr="0093551F">
        <w:trPr>
          <w:tblHeader/>
        </w:trPr>
        <w:tc>
          <w:tcPr>
            <w:tcW w:w="1555" w:type="dxa"/>
          </w:tcPr>
          <w:p w14:paraId="559FFFBD" w14:textId="77777777" w:rsidR="0093551F" w:rsidRPr="0093551F" w:rsidRDefault="0093551F" w:rsidP="0093551F">
            <w:pPr>
              <w:pStyle w:val="Text2"/>
              <w:rPr>
                <w:b/>
                <w:bCs/>
              </w:rPr>
            </w:pPr>
            <w:r w:rsidRPr="0093551F">
              <w:rPr>
                <w:b/>
                <w:bCs/>
              </w:rPr>
              <w:t>CATEGORY</w:t>
            </w:r>
          </w:p>
        </w:tc>
        <w:tc>
          <w:tcPr>
            <w:tcW w:w="2976" w:type="dxa"/>
          </w:tcPr>
          <w:p w14:paraId="7622E154" w14:textId="77777777" w:rsidR="0093551F" w:rsidRPr="0093551F" w:rsidRDefault="0093551F" w:rsidP="0093551F">
            <w:pPr>
              <w:pStyle w:val="Text2"/>
              <w:rPr>
                <w:b/>
                <w:bCs/>
              </w:rPr>
            </w:pPr>
            <w:r w:rsidRPr="0093551F">
              <w:rPr>
                <w:b/>
                <w:bCs/>
              </w:rPr>
              <w:t>REQUIREMENTS</w:t>
            </w:r>
          </w:p>
        </w:tc>
        <w:tc>
          <w:tcPr>
            <w:tcW w:w="2268" w:type="dxa"/>
          </w:tcPr>
          <w:p w14:paraId="332B5465" w14:textId="77777777" w:rsidR="0093551F" w:rsidRPr="0093551F" w:rsidRDefault="0093551F" w:rsidP="0093551F">
            <w:pPr>
              <w:pStyle w:val="Text2"/>
              <w:rPr>
                <w:b/>
                <w:bCs/>
              </w:rPr>
            </w:pPr>
            <w:r w:rsidRPr="0093551F">
              <w:rPr>
                <w:b/>
                <w:bCs/>
              </w:rPr>
              <w:t>SUCCESS FACTORS</w:t>
            </w:r>
          </w:p>
        </w:tc>
        <w:tc>
          <w:tcPr>
            <w:tcW w:w="2552" w:type="dxa"/>
          </w:tcPr>
          <w:p w14:paraId="20516A5B" w14:textId="77777777" w:rsidR="0093551F" w:rsidRPr="0093551F" w:rsidRDefault="0093551F" w:rsidP="0093551F">
            <w:pPr>
              <w:pStyle w:val="Text2"/>
              <w:rPr>
                <w:b/>
                <w:bCs/>
              </w:rPr>
            </w:pPr>
            <w:r w:rsidRPr="0093551F">
              <w:rPr>
                <w:b/>
                <w:bCs/>
              </w:rPr>
              <w:t>KPIs / MINIMUM CRITERIA</w:t>
            </w:r>
          </w:p>
        </w:tc>
      </w:tr>
      <w:tr w:rsidR="0093551F" w:rsidRPr="0093551F" w14:paraId="622AF573" w14:textId="77777777" w:rsidTr="0093551F">
        <w:tc>
          <w:tcPr>
            <w:tcW w:w="1555" w:type="dxa"/>
          </w:tcPr>
          <w:p w14:paraId="6DC47004" w14:textId="77777777" w:rsidR="0093551F" w:rsidRPr="0093551F" w:rsidRDefault="0093551F" w:rsidP="0093551F">
            <w:pPr>
              <w:pStyle w:val="Text2"/>
            </w:pPr>
            <w:r w:rsidRPr="0093551F">
              <w:t>Governance</w:t>
            </w:r>
          </w:p>
        </w:tc>
        <w:tc>
          <w:tcPr>
            <w:tcW w:w="2976" w:type="dxa"/>
          </w:tcPr>
          <w:p w14:paraId="240A4251" w14:textId="77777777" w:rsidR="0093551F" w:rsidRPr="0093551F" w:rsidRDefault="0093551F" w:rsidP="0093551F">
            <w:pPr>
              <w:pStyle w:val="Text2"/>
              <w:numPr>
                <w:ilvl w:val="0"/>
                <w:numId w:val="28"/>
              </w:numPr>
            </w:pPr>
            <w:r w:rsidRPr="0093551F">
              <w:t>IPR and Licensing compliance program;</w:t>
            </w:r>
          </w:p>
          <w:p w14:paraId="389ED074" w14:textId="77777777" w:rsidR="0093551F" w:rsidRPr="0093551F" w:rsidRDefault="0093551F" w:rsidP="0093551F">
            <w:pPr>
              <w:pStyle w:val="Text2"/>
              <w:numPr>
                <w:ilvl w:val="0"/>
                <w:numId w:val="28"/>
              </w:numPr>
            </w:pPr>
            <w:r w:rsidRPr="0093551F">
              <w:t>Roles and responsibilities;</w:t>
            </w:r>
          </w:p>
          <w:p w14:paraId="3FAFC05E" w14:textId="77777777" w:rsidR="0093551F" w:rsidRPr="0093551F" w:rsidRDefault="0093551F" w:rsidP="0093551F">
            <w:pPr>
              <w:pStyle w:val="Text2"/>
              <w:numPr>
                <w:ilvl w:val="0"/>
                <w:numId w:val="28"/>
              </w:numPr>
            </w:pPr>
            <w:r w:rsidRPr="0093551F">
              <w:lastRenderedPageBreak/>
              <w:t>Policies for licence compliance:</w:t>
            </w:r>
          </w:p>
          <w:p w14:paraId="5473A1E6" w14:textId="6C137DAA" w:rsidR="0093551F" w:rsidRPr="0093551F" w:rsidRDefault="0039077F" w:rsidP="0093551F">
            <w:pPr>
              <w:pStyle w:val="Text2"/>
              <w:numPr>
                <w:ilvl w:val="0"/>
                <w:numId w:val="36"/>
              </w:numPr>
            </w:pPr>
            <w:r>
              <w:t>Open source software</w:t>
            </w:r>
            <w:r w:rsidR="0093551F" w:rsidRPr="0093551F">
              <w:t xml:space="preserve"> IPR/Licensing Policy;</w:t>
            </w:r>
          </w:p>
          <w:p w14:paraId="7316E6E4" w14:textId="2EE032BD" w:rsidR="0093551F" w:rsidRPr="0093551F" w:rsidRDefault="0039077F" w:rsidP="0093551F">
            <w:pPr>
              <w:pStyle w:val="Text2"/>
              <w:numPr>
                <w:ilvl w:val="0"/>
                <w:numId w:val="36"/>
              </w:numPr>
            </w:pPr>
            <w:r>
              <w:t>Open source software</w:t>
            </w:r>
            <w:r w:rsidR="0093551F" w:rsidRPr="0093551F">
              <w:t xml:space="preserve"> Distribution Policy;</w:t>
            </w:r>
          </w:p>
          <w:p w14:paraId="50A4C013" w14:textId="363DB0A3" w:rsidR="0093551F" w:rsidRPr="0093551F" w:rsidRDefault="0093551F" w:rsidP="0093551F">
            <w:pPr>
              <w:pStyle w:val="Text2"/>
              <w:numPr>
                <w:ilvl w:val="0"/>
                <w:numId w:val="28"/>
              </w:numPr>
            </w:pPr>
            <w:r w:rsidRPr="0093551F">
              <w:t xml:space="preserve">Implementing </w:t>
            </w:r>
            <w:r w:rsidR="00A44572">
              <w:t>o</w:t>
            </w:r>
            <w:r w:rsidRPr="0093551F">
              <w:t xml:space="preserve">pen </w:t>
            </w:r>
            <w:r w:rsidR="00A44572">
              <w:t>s</w:t>
            </w:r>
            <w:r w:rsidRPr="0093551F">
              <w:t>ource compliance processes;</w:t>
            </w:r>
          </w:p>
          <w:p w14:paraId="5B696D7F" w14:textId="77777777" w:rsidR="0093551F" w:rsidRPr="0093551F" w:rsidRDefault="0093551F" w:rsidP="0093551F">
            <w:pPr>
              <w:pStyle w:val="Text2"/>
              <w:numPr>
                <w:ilvl w:val="0"/>
                <w:numId w:val="28"/>
              </w:numPr>
            </w:pPr>
            <w:r w:rsidRPr="0093551F">
              <w:t>Setting up a source code publishing process:</w:t>
            </w:r>
          </w:p>
          <w:p w14:paraId="769A7DBF" w14:textId="77777777" w:rsidR="0093551F" w:rsidRPr="0093551F" w:rsidRDefault="0093551F" w:rsidP="0093551F">
            <w:pPr>
              <w:pStyle w:val="Text2"/>
              <w:numPr>
                <w:ilvl w:val="0"/>
                <w:numId w:val="35"/>
              </w:numPr>
            </w:pPr>
            <w:r w:rsidRPr="0093551F">
              <w:t>Choosing a publication model;</w:t>
            </w:r>
          </w:p>
          <w:p w14:paraId="1FD6F5B6" w14:textId="77777777" w:rsidR="0093551F" w:rsidRPr="0093551F" w:rsidRDefault="0093551F" w:rsidP="0093551F">
            <w:pPr>
              <w:pStyle w:val="Text2"/>
              <w:numPr>
                <w:ilvl w:val="0"/>
                <w:numId w:val="35"/>
              </w:numPr>
            </w:pPr>
            <w:r w:rsidRPr="0093551F">
              <w:t>Preparing the source code packages;</w:t>
            </w:r>
          </w:p>
          <w:p w14:paraId="149CFB32" w14:textId="77777777" w:rsidR="0093551F" w:rsidRPr="0093551F" w:rsidRDefault="0093551F" w:rsidP="0093551F">
            <w:pPr>
              <w:pStyle w:val="Text2"/>
              <w:numPr>
                <w:ilvl w:val="0"/>
                <w:numId w:val="35"/>
              </w:numPr>
            </w:pPr>
            <w:r w:rsidRPr="0093551F">
              <w:t>Using a pre-publication checklist;</w:t>
            </w:r>
          </w:p>
          <w:p w14:paraId="655D69DB" w14:textId="77777777" w:rsidR="0093551F" w:rsidRPr="0093551F" w:rsidRDefault="0093551F" w:rsidP="0093551F">
            <w:pPr>
              <w:pStyle w:val="Text2"/>
              <w:numPr>
                <w:ilvl w:val="0"/>
                <w:numId w:val="35"/>
              </w:numPr>
            </w:pPr>
            <w:r w:rsidRPr="0093551F">
              <w:t>Publishing the source code;</w:t>
            </w:r>
          </w:p>
          <w:p w14:paraId="4BB2D558" w14:textId="77777777" w:rsidR="0093551F" w:rsidRPr="0093551F" w:rsidRDefault="0093551F" w:rsidP="0093551F">
            <w:pPr>
              <w:pStyle w:val="Text2"/>
              <w:numPr>
                <w:ilvl w:val="0"/>
                <w:numId w:val="35"/>
              </w:numPr>
            </w:pPr>
            <w:r w:rsidRPr="0093551F">
              <w:t>Using a post-publication checklist;</w:t>
            </w:r>
          </w:p>
          <w:p w14:paraId="26AF6231" w14:textId="77777777" w:rsidR="0093551F" w:rsidRPr="0093551F" w:rsidRDefault="0093551F" w:rsidP="0093551F">
            <w:pPr>
              <w:pStyle w:val="Text2"/>
              <w:numPr>
                <w:ilvl w:val="0"/>
                <w:numId w:val="28"/>
              </w:numPr>
            </w:pPr>
            <w:r w:rsidRPr="0093551F">
              <w:t>Open Source Review Board (OSRB) including IPR / Licensing ;</w:t>
            </w:r>
          </w:p>
          <w:p w14:paraId="3156C7BF" w14:textId="77777777" w:rsidR="0093551F" w:rsidRPr="0093551F" w:rsidRDefault="0093551F" w:rsidP="0093551F">
            <w:pPr>
              <w:pStyle w:val="Text2"/>
              <w:numPr>
                <w:ilvl w:val="0"/>
                <w:numId w:val="28"/>
              </w:numPr>
            </w:pPr>
            <w:r w:rsidRPr="0093551F">
              <w:t>IPR Risk Assessment (licensing risk register, licensing risk identification, measurement, evaluation, treatment, residual risks, …);</w:t>
            </w:r>
          </w:p>
          <w:p w14:paraId="6939AAF9" w14:textId="36D05B33" w:rsidR="0093551F" w:rsidRPr="0093551F" w:rsidRDefault="0093551F" w:rsidP="0093551F">
            <w:pPr>
              <w:pStyle w:val="Text2"/>
              <w:numPr>
                <w:ilvl w:val="0"/>
                <w:numId w:val="28"/>
              </w:numPr>
            </w:pPr>
            <w:r w:rsidRPr="0093551F">
              <w:t xml:space="preserve">IPR Supporting for </w:t>
            </w:r>
            <w:r w:rsidR="0039077F">
              <w:t>open source software</w:t>
            </w:r>
            <w:r w:rsidRPr="0093551F">
              <w:t>;</w:t>
            </w:r>
          </w:p>
          <w:p w14:paraId="64610253" w14:textId="77777777" w:rsidR="0093551F" w:rsidRPr="0093551F" w:rsidRDefault="0093551F" w:rsidP="0093551F">
            <w:pPr>
              <w:pStyle w:val="Text2"/>
              <w:numPr>
                <w:ilvl w:val="0"/>
                <w:numId w:val="28"/>
              </w:numPr>
            </w:pPr>
            <w:r w:rsidRPr="0093551F">
              <w:t>IPR analysis, evaluation and licensing process;</w:t>
            </w:r>
          </w:p>
          <w:p w14:paraId="78A30B42" w14:textId="77777777" w:rsidR="0093551F" w:rsidRPr="0093551F" w:rsidRDefault="0093551F" w:rsidP="0093551F">
            <w:pPr>
              <w:pStyle w:val="Text2"/>
              <w:numPr>
                <w:ilvl w:val="0"/>
                <w:numId w:val="28"/>
              </w:numPr>
            </w:pPr>
            <w:r w:rsidRPr="0093551F">
              <w:t>Licensing process continual improvement.</w:t>
            </w:r>
          </w:p>
        </w:tc>
        <w:tc>
          <w:tcPr>
            <w:tcW w:w="2268" w:type="dxa"/>
          </w:tcPr>
          <w:p w14:paraId="21F3CC67" w14:textId="3B4120C4" w:rsidR="0093551F" w:rsidRPr="0093551F" w:rsidRDefault="0093551F" w:rsidP="0093551F">
            <w:pPr>
              <w:pStyle w:val="Text2"/>
            </w:pPr>
            <w:r w:rsidRPr="0093551F">
              <w:lastRenderedPageBreak/>
              <w:t xml:space="preserve">Provider has expertise, methodology and accompanying tools to implement all </w:t>
            </w:r>
            <w:r w:rsidRPr="0093551F">
              <w:lastRenderedPageBreak/>
              <w:t xml:space="preserve">components of the </w:t>
            </w:r>
            <w:r w:rsidR="0039077F">
              <w:t>open source software</w:t>
            </w:r>
            <w:r w:rsidRPr="0093551F">
              <w:t xml:space="preserve"> Governance.</w:t>
            </w:r>
          </w:p>
        </w:tc>
        <w:tc>
          <w:tcPr>
            <w:tcW w:w="2552" w:type="dxa"/>
          </w:tcPr>
          <w:p w14:paraId="20F554C6" w14:textId="35DFEC39" w:rsidR="0093551F" w:rsidRPr="0093551F" w:rsidRDefault="0093551F" w:rsidP="0093551F">
            <w:pPr>
              <w:pStyle w:val="Text2"/>
            </w:pPr>
            <w:r w:rsidRPr="0093551F">
              <w:lastRenderedPageBreak/>
              <w:t xml:space="preserve">Developed </w:t>
            </w:r>
            <w:r w:rsidR="0039077F">
              <w:t>open source software</w:t>
            </w:r>
            <w:r w:rsidRPr="0093551F">
              <w:t xml:space="preserve"> Policy.</w:t>
            </w:r>
          </w:p>
          <w:p w14:paraId="7EC20319" w14:textId="77777777" w:rsidR="0093551F" w:rsidRPr="0093551F" w:rsidRDefault="0093551F" w:rsidP="0093551F">
            <w:pPr>
              <w:pStyle w:val="Text2"/>
            </w:pPr>
            <w:r w:rsidRPr="0093551F">
              <w:t xml:space="preserve">Risk Assessment methodology implemented </w:t>
            </w:r>
            <w:r w:rsidRPr="0093551F">
              <w:lastRenderedPageBreak/>
              <w:t>and applied to all applicable domains.</w:t>
            </w:r>
          </w:p>
          <w:p w14:paraId="73FDC7BF" w14:textId="77777777" w:rsidR="0093551F" w:rsidRPr="0093551F" w:rsidRDefault="0093551F" w:rsidP="0093551F">
            <w:pPr>
              <w:pStyle w:val="Text2"/>
            </w:pPr>
            <w:r w:rsidRPr="0093551F">
              <w:t>Committed Budget and resources.</w:t>
            </w:r>
          </w:p>
          <w:p w14:paraId="69E4D95A" w14:textId="77777777" w:rsidR="0093551F" w:rsidRPr="0093551F" w:rsidRDefault="0093551F" w:rsidP="0093551F">
            <w:pPr>
              <w:pStyle w:val="Text2"/>
            </w:pPr>
            <w:r w:rsidRPr="0093551F">
              <w:t>OSRB components reviewed by the management.</w:t>
            </w:r>
          </w:p>
          <w:p w14:paraId="0B73525A" w14:textId="77777777" w:rsidR="0093551F" w:rsidRPr="0093551F" w:rsidRDefault="0093551F" w:rsidP="0093551F">
            <w:pPr>
              <w:pStyle w:val="Text2"/>
            </w:pPr>
            <w:r w:rsidRPr="0093551F">
              <w:t>Implemented licensing process for improvement.</w:t>
            </w:r>
          </w:p>
        </w:tc>
      </w:tr>
      <w:tr w:rsidR="0093551F" w:rsidRPr="0093551F" w14:paraId="44627D8B" w14:textId="77777777" w:rsidTr="0093551F">
        <w:tc>
          <w:tcPr>
            <w:tcW w:w="1555" w:type="dxa"/>
          </w:tcPr>
          <w:p w14:paraId="251723CE" w14:textId="77777777" w:rsidR="0093551F" w:rsidRPr="0093551F" w:rsidRDefault="0093551F" w:rsidP="0093551F">
            <w:pPr>
              <w:pStyle w:val="Text2"/>
            </w:pPr>
            <w:r w:rsidRPr="0093551F">
              <w:lastRenderedPageBreak/>
              <w:t>External IPR Supporting Management</w:t>
            </w:r>
          </w:p>
        </w:tc>
        <w:tc>
          <w:tcPr>
            <w:tcW w:w="2976" w:type="dxa"/>
          </w:tcPr>
          <w:p w14:paraId="03C56650" w14:textId="77777777" w:rsidR="0093551F" w:rsidRPr="0093551F" w:rsidRDefault="0093551F" w:rsidP="0093551F">
            <w:pPr>
              <w:pStyle w:val="Text2"/>
              <w:numPr>
                <w:ilvl w:val="0"/>
                <w:numId w:val="27"/>
              </w:numPr>
            </w:pPr>
            <w:r w:rsidRPr="0093551F">
              <w:t>Good outsourcing Governance for the mutual benefit of client and provider;</w:t>
            </w:r>
          </w:p>
          <w:p w14:paraId="46F2C1AF" w14:textId="77777777" w:rsidR="0093551F" w:rsidRPr="0093551F" w:rsidRDefault="0093551F" w:rsidP="0093551F">
            <w:pPr>
              <w:pStyle w:val="Text2"/>
              <w:numPr>
                <w:ilvl w:val="0"/>
                <w:numId w:val="27"/>
              </w:numPr>
            </w:pPr>
            <w:r w:rsidRPr="0093551F">
              <w:t>Flexibility of outsourcing arrangements, accommodating changing business requirements;</w:t>
            </w:r>
          </w:p>
          <w:p w14:paraId="69FD405F" w14:textId="77777777" w:rsidR="0093551F" w:rsidRPr="0093551F" w:rsidRDefault="0093551F" w:rsidP="0093551F">
            <w:pPr>
              <w:pStyle w:val="Text2"/>
              <w:numPr>
                <w:ilvl w:val="0"/>
                <w:numId w:val="27"/>
              </w:numPr>
            </w:pPr>
            <w:r w:rsidRPr="0093551F">
              <w:t>Identifying risks involved with outsourcing;</w:t>
            </w:r>
          </w:p>
          <w:p w14:paraId="339B68A2" w14:textId="77777777" w:rsidR="0093551F" w:rsidRPr="0093551F" w:rsidRDefault="0093551F" w:rsidP="0093551F">
            <w:pPr>
              <w:pStyle w:val="Text2"/>
              <w:numPr>
                <w:ilvl w:val="0"/>
                <w:numId w:val="27"/>
              </w:numPr>
            </w:pPr>
            <w:r w:rsidRPr="0093551F">
              <w:lastRenderedPageBreak/>
              <w:t>Enabling mutually beneficial collaborative relationships.</w:t>
            </w:r>
          </w:p>
        </w:tc>
        <w:tc>
          <w:tcPr>
            <w:tcW w:w="2268" w:type="dxa"/>
          </w:tcPr>
          <w:p w14:paraId="6C09ECCF" w14:textId="51F09F57" w:rsidR="0093551F" w:rsidRPr="0093551F" w:rsidRDefault="0093551F" w:rsidP="0093551F">
            <w:pPr>
              <w:pStyle w:val="Text2"/>
            </w:pPr>
            <w:r w:rsidRPr="0093551F">
              <w:lastRenderedPageBreak/>
              <w:t xml:space="preserve">Identification of </w:t>
            </w:r>
            <w:r w:rsidR="0039077F">
              <w:t>open source software</w:t>
            </w:r>
            <w:r w:rsidRPr="0093551F">
              <w:t xml:space="preserve"> services specifications for outsourcing.</w:t>
            </w:r>
          </w:p>
          <w:p w14:paraId="53CEB8DC" w14:textId="77777777" w:rsidR="0093551F" w:rsidRPr="0093551F" w:rsidRDefault="0093551F" w:rsidP="0093551F">
            <w:pPr>
              <w:pStyle w:val="Text2"/>
            </w:pPr>
            <w:r w:rsidRPr="0093551F">
              <w:t>Identification of level of service required and performance.</w:t>
            </w:r>
          </w:p>
          <w:p w14:paraId="3C96ACE9" w14:textId="77777777" w:rsidR="0093551F" w:rsidRPr="0093551F" w:rsidRDefault="0093551F" w:rsidP="0093551F">
            <w:pPr>
              <w:pStyle w:val="Text2"/>
            </w:pPr>
            <w:r w:rsidRPr="0093551F">
              <w:t>Monitoring of delivered services</w:t>
            </w:r>
          </w:p>
          <w:p w14:paraId="7B742A14" w14:textId="77777777" w:rsidR="0093551F" w:rsidRPr="0093551F" w:rsidRDefault="0093551F" w:rsidP="0093551F">
            <w:pPr>
              <w:pStyle w:val="Text2"/>
            </w:pPr>
            <w:r w:rsidRPr="0093551F">
              <w:lastRenderedPageBreak/>
              <w:t>Renegotiation of outsourcing in function of deviation between performance specifications and delivery.</w:t>
            </w:r>
          </w:p>
        </w:tc>
        <w:tc>
          <w:tcPr>
            <w:tcW w:w="2552" w:type="dxa"/>
          </w:tcPr>
          <w:p w14:paraId="327F2D63" w14:textId="77777777" w:rsidR="0093551F" w:rsidRPr="0093551F" w:rsidRDefault="0093551F" w:rsidP="0093551F">
            <w:pPr>
              <w:pStyle w:val="Text2"/>
            </w:pPr>
            <w:r w:rsidRPr="0093551F">
              <w:lastRenderedPageBreak/>
              <w:t xml:space="preserve">Coherence between the </w:t>
            </w:r>
            <w:proofErr w:type="gramStart"/>
            <w:r w:rsidRPr="0093551F">
              <w:t>list</w:t>
            </w:r>
            <w:proofErr w:type="gramEnd"/>
            <w:r w:rsidRPr="0093551F">
              <w:t xml:space="preserve"> of proposed and delivered services.</w:t>
            </w:r>
          </w:p>
          <w:p w14:paraId="53FD0D00" w14:textId="77777777" w:rsidR="0093551F" w:rsidRPr="0093551F" w:rsidRDefault="0093551F" w:rsidP="0093551F">
            <w:pPr>
              <w:pStyle w:val="Text2"/>
            </w:pPr>
            <w:r w:rsidRPr="0093551F">
              <w:t>The performance of delivered services in line with the contractually agreed tolerance zones.</w:t>
            </w:r>
          </w:p>
          <w:p w14:paraId="2DE89144" w14:textId="77777777" w:rsidR="0093551F" w:rsidRPr="0093551F" w:rsidRDefault="0093551F" w:rsidP="0093551F">
            <w:pPr>
              <w:pStyle w:val="Text2"/>
            </w:pPr>
            <w:r w:rsidRPr="0093551F">
              <w:t>Existence of specific clauses in outsourcing contract for contract adaptation.</w:t>
            </w:r>
          </w:p>
          <w:p w14:paraId="4E19B67E" w14:textId="77777777" w:rsidR="0093551F" w:rsidRPr="0093551F" w:rsidRDefault="0093551F" w:rsidP="0093551F">
            <w:pPr>
              <w:pStyle w:val="Text2"/>
            </w:pPr>
          </w:p>
          <w:p w14:paraId="4B7AE2FA" w14:textId="77777777" w:rsidR="0093551F" w:rsidRPr="0093551F" w:rsidRDefault="0093551F" w:rsidP="0093551F">
            <w:pPr>
              <w:pStyle w:val="Text2"/>
            </w:pPr>
          </w:p>
        </w:tc>
      </w:tr>
      <w:tr w:rsidR="0093551F" w:rsidRPr="0093551F" w14:paraId="3701390B" w14:textId="77777777" w:rsidTr="0093551F">
        <w:tc>
          <w:tcPr>
            <w:tcW w:w="1555" w:type="dxa"/>
          </w:tcPr>
          <w:p w14:paraId="1177067B" w14:textId="77777777" w:rsidR="0093551F" w:rsidRPr="0093551F" w:rsidRDefault="0093551F" w:rsidP="0093551F">
            <w:pPr>
              <w:pStyle w:val="Text2"/>
            </w:pPr>
            <w:r w:rsidRPr="0093551F">
              <w:lastRenderedPageBreak/>
              <w:t>Internal IPR Supporting Management</w:t>
            </w:r>
          </w:p>
        </w:tc>
        <w:tc>
          <w:tcPr>
            <w:tcW w:w="2976" w:type="dxa"/>
          </w:tcPr>
          <w:p w14:paraId="1E404D04" w14:textId="77777777" w:rsidR="0093551F" w:rsidRPr="0093551F" w:rsidRDefault="0093551F" w:rsidP="0093551F">
            <w:pPr>
              <w:pStyle w:val="Text2"/>
              <w:numPr>
                <w:ilvl w:val="0"/>
                <w:numId w:val="27"/>
              </w:numPr>
            </w:pPr>
            <w:r w:rsidRPr="0093551F">
              <w:t>Training;</w:t>
            </w:r>
          </w:p>
          <w:p w14:paraId="23D74C00" w14:textId="77777777" w:rsidR="0093551F" w:rsidRPr="0093551F" w:rsidRDefault="0093551F" w:rsidP="0093551F">
            <w:pPr>
              <w:pStyle w:val="Text2"/>
              <w:numPr>
                <w:ilvl w:val="0"/>
                <w:numId w:val="27"/>
              </w:numPr>
            </w:pPr>
            <w:r w:rsidRPr="0093551F">
              <w:t>Collaborative platform to facilitate communication between stakeholders;</w:t>
            </w:r>
          </w:p>
          <w:p w14:paraId="158B62A9" w14:textId="77777777" w:rsidR="0093551F" w:rsidRPr="0093551F" w:rsidRDefault="0093551F" w:rsidP="0093551F">
            <w:pPr>
              <w:pStyle w:val="Text2"/>
              <w:numPr>
                <w:ilvl w:val="0"/>
                <w:numId w:val="27"/>
              </w:numPr>
            </w:pPr>
            <w:r w:rsidRPr="0093551F">
              <w:t>Training and awareness-raising for existing teams;</w:t>
            </w:r>
          </w:p>
          <w:p w14:paraId="1F54ABE3" w14:textId="77777777" w:rsidR="0093551F" w:rsidRPr="0093551F" w:rsidRDefault="0093551F" w:rsidP="0093551F">
            <w:pPr>
              <w:pStyle w:val="Text2"/>
              <w:numPr>
                <w:ilvl w:val="0"/>
                <w:numId w:val="27"/>
              </w:numPr>
            </w:pPr>
            <w:r w:rsidRPr="0093551F">
              <w:t>Handover to internal teams.</w:t>
            </w:r>
          </w:p>
        </w:tc>
        <w:tc>
          <w:tcPr>
            <w:tcW w:w="2268" w:type="dxa"/>
          </w:tcPr>
          <w:p w14:paraId="0E52E9AD" w14:textId="77777777" w:rsidR="0093551F" w:rsidRPr="0093551F" w:rsidRDefault="0093551F" w:rsidP="0093551F">
            <w:pPr>
              <w:pStyle w:val="Text2"/>
            </w:pPr>
            <w:r w:rsidRPr="0093551F">
              <w:t>Existing and operational training catalogue.</w:t>
            </w:r>
          </w:p>
          <w:p w14:paraId="1DDB4CE5" w14:textId="67B53304" w:rsidR="0093551F" w:rsidRPr="0093551F" w:rsidRDefault="0093551F" w:rsidP="0093551F">
            <w:pPr>
              <w:pStyle w:val="Text2"/>
            </w:pPr>
            <w:r w:rsidRPr="0093551F">
              <w:t xml:space="preserve">Implemented </w:t>
            </w:r>
            <w:r w:rsidR="0039077F">
              <w:t>open source software</w:t>
            </w:r>
            <w:r w:rsidRPr="0093551F">
              <w:t xml:space="preserve"> collaborative platform.</w:t>
            </w:r>
          </w:p>
          <w:p w14:paraId="0121A5C4" w14:textId="30858F12" w:rsidR="0093551F" w:rsidRPr="0093551F" w:rsidRDefault="0093551F" w:rsidP="0093551F">
            <w:pPr>
              <w:pStyle w:val="Text2"/>
            </w:pPr>
            <w:r w:rsidRPr="0093551F">
              <w:t xml:space="preserve">Built list of </w:t>
            </w:r>
            <w:r w:rsidR="0039077F">
              <w:t xml:space="preserve">open </w:t>
            </w:r>
            <w:proofErr w:type="gramStart"/>
            <w:r w:rsidR="0039077F">
              <w:t>source software</w:t>
            </w:r>
            <w:r w:rsidRPr="0093551F">
              <w:t xml:space="preserve"> expertise areas</w:t>
            </w:r>
            <w:proofErr w:type="gramEnd"/>
            <w:r w:rsidRPr="0093551F">
              <w:t xml:space="preserve"> and internal needs.</w:t>
            </w:r>
          </w:p>
          <w:p w14:paraId="02E10901" w14:textId="77777777" w:rsidR="0093551F" w:rsidRPr="0093551F" w:rsidRDefault="0093551F" w:rsidP="0093551F">
            <w:pPr>
              <w:pStyle w:val="Text2"/>
            </w:pPr>
            <w:r w:rsidRPr="0093551F">
              <w:t>Developed process for knowledge handover to internal staff.</w:t>
            </w:r>
          </w:p>
        </w:tc>
        <w:tc>
          <w:tcPr>
            <w:tcW w:w="2552" w:type="dxa"/>
          </w:tcPr>
          <w:p w14:paraId="0E2312B5" w14:textId="23EAF30C" w:rsidR="0093551F" w:rsidRPr="0093551F" w:rsidRDefault="0093551F" w:rsidP="0093551F">
            <w:pPr>
              <w:pStyle w:val="Text2"/>
            </w:pPr>
            <w:r w:rsidRPr="0093551F">
              <w:t xml:space="preserve">Review on a yearly basis of the training needs based on </w:t>
            </w:r>
            <w:r w:rsidR="0039077F">
              <w:t xml:space="preserve">open </w:t>
            </w:r>
            <w:proofErr w:type="gramStart"/>
            <w:r w:rsidR="0039077F">
              <w:t>source software</w:t>
            </w:r>
            <w:r w:rsidRPr="0093551F">
              <w:t xml:space="preserve"> market evolution</w:t>
            </w:r>
            <w:proofErr w:type="gramEnd"/>
            <w:r w:rsidRPr="0093551F">
              <w:t>.</w:t>
            </w:r>
          </w:p>
          <w:p w14:paraId="72915039" w14:textId="77777777" w:rsidR="0093551F" w:rsidRPr="0093551F" w:rsidRDefault="0093551F" w:rsidP="0093551F">
            <w:pPr>
              <w:pStyle w:val="Text2"/>
            </w:pPr>
            <w:r w:rsidRPr="0093551F">
              <w:t>Involvement of more than 80% of staff in the collaborative platform since last month.</w:t>
            </w:r>
          </w:p>
          <w:p w14:paraId="4BBFA18A" w14:textId="11B6D188" w:rsidR="0093551F" w:rsidRPr="0093551F" w:rsidRDefault="0093551F" w:rsidP="0093551F">
            <w:pPr>
              <w:pStyle w:val="Text2"/>
            </w:pPr>
            <w:r w:rsidRPr="0093551F">
              <w:t xml:space="preserve">A good balance between the number of </w:t>
            </w:r>
            <w:r w:rsidR="0039077F">
              <w:t>open source software</w:t>
            </w:r>
            <w:r w:rsidRPr="0093551F">
              <w:t xml:space="preserve"> experts and the project needs (in the critical path).</w:t>
            </w:r>
          </w:p>
          <w:p w14:paraId="11A512E9" w14:textId="77777777" w:rsidR="0093551F" w:rsidRPr="0093551F" w:rsidRDefault="0093551F" w:rsidP="0093551F">
            <w:pPr>
              <w:pStyle w:val="Text2"/>
            </w:pPr>
            <w:r w:rsidRPr="0093551F">
              <w:t>Implemented process for knowledge handover to internal staff.</w:t>
            </w:r>
          </w:p>
          <w:p w14:paraId="04D33E14" w14:textId="77777777" w:rsidR="0093551F" w:rsidRPr="0093551F" w:rsidRDefault="0093551F" w:rsidP="0093551F">
            <w:pPr>
              <w:pStyle w:val="Text2"/>
            </w:pPr>
          </w:p>
        </w:tc>
      </w:tr>
      <w:tr w:rsidR="0093551F" w:rsidRPr="0093551F" w14:paraId="349D4ECB" w14:textId="77777777" w:rsidTr="0093551F">
        <w:tc>
          <w:tcPr>
            <w:tcW w:w="1555" w:type="dxa"/>
          </w:tcPr>
          <w:p w14:paraId="44F6222E" w14:textId="77777777" w:rsidR="0093551F" w:rsidRPr="0093551F" w:rsidRDefault="0093551F" w:rsidP="0093551F">
            <w:pPr>
              <w:pStyle w:val="Text2"/>
            </w:pPr>
            <w:r w:rsidRPr="0093551F">
              <w:t>Information and knowledge management</w:t>
            </w:r>
          </w:p>
        </w:tc>
        <w:tc>
          <w:tcPr>
            <w:tcW w:w="2976" w:type="dxa"/>
          </w:tcPr>
          <w:p w14:paraId="318A079E" w14:textId="77777777" w:rsidR="0093551F" w:rsidRPr="0093551F" w:rsidRDefault="0093551F" w:rsidP="0093551F">
            <w:pPr>
              <w:pStyle w:val="Text2"/>
              <w:numPr>
                <w:ilvl w:val="0"/>
                <w:numId w:val="27"/>
              </w:numPr>
            </w:pPr>
            <w:r w:rsidRPr="0093551F">
              <w:t>Setting up a collaborative platform to allow communication between developers and stakeholders including:</w:t>
            </w:r>
          </w:p>
          <w:p w14:paraId="17530820" w14:textId="77777777" w:rsidR="0093551F" w:rsidRPr="0093551F" w:rsidRDefault="0093551F" w:rsidP="0093551F">
            <w:pPr>
              <w:pStyle w:val="Text2"/>
              <w:numPr>
                <w:ilvl w:val="0"/>
                <w:numId w:val="38"/>
              </w:numPr>
            </w:pPr>
            <w:r w:rsidRPr="0093551F">
              <w:t>Weblog;</w:t>
            </w:r>
          </w:p>
          <w:p w14:paraId="676B714A" w14:textId="77777777" w:rsidR="0093551F" w:rsidRPr="0093551F" w:rsidRDefault="0093551F" w:rsidP="0093551F">
            <w:pPr>
              <w:pStyle w:val="Text2"/>
              <w:numPr>
                <w:ilvl w:val="0"/>
                <w:numId w:val="38"/>
              </w:numPr>
            </w:pPr>
            <w:r w:rsidRPr="0093551F">
              <w:t>Chat service;</w:t>
            </w:r>
          </w:p>
          <w:p w14:paraId="1FE61088" w14:textId="77777777" w:rsidR="0093551F" w:rsidRPr="0093551F" w:rsidRDefault="0093551F" w:rsidP="0093551F">
            <w:pPr>
              <w:pStyle w:val="Text2"/>
              <w:numPr>
                <w:ilvl w:val="0"/>
                <w:numId w:val="38"/>
              </w:numPr>
            </w:pPr>
            <w:r w:rsidRPr="0093551F">
              <w:t>Link with legal experts;</w:t>
            </w:r>
          </w:p>
          <w:p w14:paraId="5814F36B" w14:textId="77777777" w:rsidR="0093551F" w:rsidRPr="0093551F" w:rsidRDefault="0093551F" w:rsidP="0093551F">
            <w:pPr>
              <w:pStyle w:val="Text2"/>
            </w:pPr>
            <w:r w:rsidRPr="0093551F">
              <w:t>Project repository from design to operations;</w:t>
            </w:r>
          </w:p>
          <w:p w14:paraId="36CB2AAF" w14:textId="24D44CE8" w:rsidR="0093551F" w:rsidRPr="0093551F" w:rsidRDefault="0093551F" w:rsidP="0093551F">
            <w:pPr>
              <w:pStyle w:val="Text2"/>
              <w:numPr>
                <w:ilvl w:val="0"/>
                <w:numId w:val="27"/>
              </w:numPr>
            </w:pPr>
            <w:r w:rsidRPr="0093551F">
              <w:t xml:space="preserve">Definition of level of expertise, IPR-related functions for </w:t>
            </w:r>
            <w:r w:rsidR="0039077F">
              <w:t>open source software</w:t>
            </w:r>
            <w:r w:rsidRPr="0093551F">
              <w:t xml:space="preserve">, IPR job description for </w:t>
            </w:r>
            <w:r w:rsidR="0039077F">
              <w:t>open source software</w:t>
            </w:r>
            <w:r w:rsidRPr="0093551F">
              <w:t>.</w:t>
            </w:r>
          </w:p>
        </w:tc>
        <w:tc>
          <w:tcPr>
            <w:tcW w:w="2268" w:type="dxa"/>
          </w:tcPr>
          <w:p w14:paraId="2B315B1C" w14:textId="639E36F9" w:rsidR="0093551F" w:rsidRPr="0093551F" w:rsidRDefault="0093551F" w:rsidP="0093551F">
            <w:pPr>
              <w:pStyle w:val="Text2"/>
            </w:pPr>
            <w:r w:rsidRPr="0093551F">
              <w:t xml:space="preserve">Implemented collaborative platform with communication and coordination features for information knowledge management and coordination activities between </w:t>
            </w:r>
            <w:r w:rsidR="0039077F">
              <w:t>open source software</w:t>
            </w:r>
            <w:r w:rsidRPr="0093551F">
              <w:t xml:space="preserve"> staff.</w:t>
            </w:r>
          </w:p>
        </w:tc>
        <w:tc>
          <w:tcPr>
            <w:tcW w:w="2552" w:type="dxa"/>
          </w:tcPr>
          <w:p w14:paraId="1F810B5A" w14:textId="77777777" w:rsidR="0093551F" w:rsidRPr="0093551F" w:rsidRDefault="0093551F" w:rsidP="0093551F">
            <w:pPr>
              <w:pStyle w:val="Text2"/>
            </w:pPr>
            <w:r w:rsidRPr="0093551F">
              <w:t>Operational collaborative platform and involvement of more than 80% staff during last 3 months.</w:t>
            </w:r>
          </w:p>
        </w:tc>
      </w:tr>
      <w:tr w:rsidR="0093551F" w:rsidRPr="0093551F" w14:paraId="08215DEF" w14:textId="77777777" w:rsidTr="0093551F">
        <w:tc>
          <w:tcPr>
            <w:tcW w:w="1555" w:type="dxa"/>
          </w:tcPr>
          <w:p w14:paraId="11E48615" w14:textId="77777777" w:rsidR="0093551F" w:rsidRPr="0093551F" w:rsidRDefault="0093551F" w:rsidP="0093551F">
            <w:pPr>
              <w:pStyle w:val="Text2"/>
            </w:pPr>
            <w:r w:rsidRPr="0093551F">
              <w:t>Automated tools management</w:t>
            </w:r>
          </w:p>
        </w:tc>
        <w:tc>
          <w:tcPr>
            <w:tcW w:w="2976" w:type="dxa"/>
          </w:tcPr>
          <w:p w14:paraId="06F8A049" w14:textId="77777777" w:rsidR="0093551F" w:rsidRPr="0093551F" w:rsidRDefault="0093551F" w:rsidP="0093551F">
            <w:pPr>
              <w:pStyle w:val="Text2"/>
              <w:numPr>
                <w:ilvl w:val="0"/>
                <w:numId w:val="27"/>
              </w:numPr>
            </w:pPr>
            <w:r w:rsidRPr="0093551F">
              <w:t>Adopting automated tools to ease the checks on licencing compatibility;</w:t>
            </w:r>
          </w:p>
          <w:p w14:paraId="0B29BD08" w14:textId="77777777" w:rsidR="0093551F" w:rsidRPr="0093551F" w:rsidRDefault="0093551F" w:rsidP="0093551F">
            <w:pPr>
              <w:pStyle w:val="Text2"/>
              <w:numPr>
                <w:ilvl w:val="0"/>
                <w:numId w:val="27"/>
              </w:numPr>
            </w:pPr>
            <w:r w:rsidRPr="0093551F">
              <w:t>Automating activities as much as possible for all aspects relating to IPR management.</w:t>
            </w:r>
          </w:p>
        </w:tc>
        <w:tc>
          <w:tcPr>
            <w:tcW w:w="2268" w:type="dxa"/>
          </w:tcPr>
          <w:p w14:paraId="5B458B56" w14:textId="77777777" w:rsidR="0093551F" w:rsidRPr="0093551F" w:rsidRDefault="0093551F" w:rsidP="0093551F">
            <w:pPr>
              <w:pStyle w:val="Text2"/>
            </w:pPr>
            <w:r w:rsidRPr="0093551F">
              <w:t xml:space="preserve">Established list of needs for automated tools. </w:t>
            </w:r>
          </w:p>
          <w:p w14:paraId="15FF3B43" w14:textId="77777777" w:rsidR="0093551F" w:rsidRPr="0093551F" w:rsidRDefault="0093551F" w:rsidP="0093551F">
            <w:pPr>
              <w:pStyle w:val="Text2"/>
            </w:pPr>
            <w:r w:rsidRPr="0093551F">
              <w:t>Identified tools corresponding the needs.</w:t>
            </w:r>
          </w:p>
          <w:p w14:paraId="7B9124B8" w14:textId="77777777" w:rsidR="0093551F" w:rsidRPr="0093551F" w:rsidRDefault="0093551F" w:rsidP="0093551F">
            <w:pPr>
              <w:pStyle w:val="Text2"/>
            </w:pPr>
          </w:p>
        </w:tc>
        <w:tc>
          <w:tcPr>
            <w:tcW w:w="2552" w:type="dxa"/>
          </w:tcPr>
          <w:p w14:paraId="0A3AAD92" w14:textId="77777777" w:rsidR="0093551F" w:rsidRPr="0093551F" w:rsidRDefault="0093551F" w:rsidP="0093551F">
            <w:pPr>
              <w:pStyle w:val="Text2"/>
            </w:pPr>
            <w:r w:rsidRPr="0093551F">
              <w:t xml:space="preserve">Implemented tools and delivery of outputs on an </w:t>
            </w:r>
            <w:proofErr w:type="spellStart"/>
            <w:r w:rsidRPr="0093551F">
              <w:t>adhoc</w:t>
            </w:r>
            <w:proofErr w:type="spellEnd"/>
            <w:r w:rsidRPr="0093551F">
              <w:t xml:space="preserve"> basis.</w:t>
            </w:r>
          </w:p>
        </w:tc>
      </w:tr>
    </w:tbl>
    <w:p w14:paraId="031D4D87" w14:textId="77777777" w:rsidR="0093551F" w:rsidRPr="0093551F" w:rsidRDefault="0093551F" w:rsidP="0093551F">
      <w:pPr>
        <w:pStyle w:val="Text2"/>
      </w:pPr>
    </w:p>
    <w:bookmarkEnd w:id="93"/>
    <w:p w14:paraId="228BCDA7" w14:textId="6B644992" w:rsidR="00BF2F05" w:rsidRDefault="00BF2F05" w:rsidP="001D1954">
      <w:pPr>
        <w:pStyle w:val="Text1"/>
      </w:pPr>
    </w:p>
    <w:p w14:paraId="016754F0" w14:textId="3B838EE8" w:rsidR="004338DD" w:rsidRDefault="00F21A36" w:rsidP="00F21A36">
      <w:pPr>
        <w:pStyle w:val="Heading2"/>
      </w:pPr>
      <w:bookmarkStart w:id="134" w:name="_Toc38976475"/>
      <w:r>
        <w:t>IT SUPPORT CATEGORIES AND FORMAL REQUIREMENTS</w:t>
      </w:r>
      <w:bookmarkEnd w:id="134"/>
    </w:p>
    <w:p w14:paraId="1F55A768" w14:textId="77777777" w:rsidR="002E3176" w:rsidRPr="002E3176" w:rsidRDefault="002E3176" w:rsidP="002E3176">
      <w:pPr>
        <w:pStyle w:val="Heading3"/>
      </w:pPr>
      <w:bookmarkStart w:id="135" w:name="_Toc31828581"/>
      <w:bookmarkStart w:id="136" w:name="_Toc38976476"/>
      <w:r w:rsidRPr="002E3176">
        <w:t>ANALYSE RELEVANT ASPECTS OF THE FINDINGS FROM EARLIER TASKS</w:t>
      </w:r>
      <w:bookmarkEnd w:id="135"/>
      <w:bookmarkEnd w:id="136"/>
    </w:p>
    <w:p w14:paraId="340414A1" w14:textId="7F12191F" w:rsidR="002E3176" w:rsidRPr="002E3176" w:rsidRDefault="002E3176" w:rsidP="002E3176">
      <w:pPr>
        <w:pStyle w:val="Text2"/>
      </w:pPr>
      <w:r w:rsidRPr="002E3176">
        <w:t xml:space="preserve">All previous tasks have contributed to the following approach in order to determine requirements of the European </w:t>
      </w:r>
      <w:r w:rsidR="00C61F9A">
        <w:t>i</w:t>
      </w:r>
      <w:r w:rsidRPr="002E3176">
        <w:t>nstitutions regarding system support:</w:t>
      </w:r>
    </w:p>
    <w:p w14:paraId="1B9821C8" w14:textId="55D8CE30" w:rsidR="002E3176" w:rsidRPr="002E3176" w:rsidRDefault="002E3176" w:rsidP="006D0882">
      <w:pPr>
        <w:pStyle w:val="Text2"/>
        <w:numPr>
          <w:ilvl w:val="0"/>
          <w:numId w:val="73"/>
        </w:numPr>
      </w:pPr>
      <w:r w:rsidRPr="002E3176">
        <w:t xml:space="preserve">The first step started with the task 06 and contributed to the identification of the needs of European </w:t>
      </w:r>
      <w:r w:rsidR="00C61F9A">
        <w:t>i</w:t>
      </w:r>
      <w:r w:rsidRPr="002E3176">
        <w:t xml:space="preserve">nstitutions through interviews within the various EU establishments (Commission, Parliament, </w:t>
      </w:r>
      <w:proofErr w:type="gramStart"/>
      <w:r w:rsidRPr="002E3176">
        <w:t>Council</w:t>
      </w:r>
      <w:proofErr w:type="gramEnd"/>
      <w:r w:rsidRPr="002E3176">
        <w:t>).</w:t>
      </w:r>
    </w:p>
    <w:p w14:paraId="3654BF76" w14:textId="3EFCCDC3" w:rsidR="002E3176" w:rsidRPr="002E3176" w:rsidRDefault="002E3176" w:rsidP="006D0882">
      <w:pPr>
        <w:pStyle w:val="Text2"/>
        <w:numPr>
          <w:ilvl w:val="0"/>
          <w:numId w:val="73"/>
        </w:numPr>
      </w:pPr>
      <w:r w:rsidRPr="002E3176">
        <w:t xml:space="preserve">The second step was accomplished through task </w:t>
      </w:r>
      <w:proofErr w:type="gramStart"/>
      <w:r w:rsidRPr="002E3176">
        <w:t>07 which</w:t>
      </w:r>
      <w:proofErr w:type="gramEnd"/>
      <w:r w:rsidRPr="002E3176">
        <w:t xml:space="preserve"> involved the Identification of best practices of market leaders who are active in the field of </w:t>
      </w:r>
      <w:r w:rsidR="0039077F">
        <w:t>open source software</w:t>
      </w:r>
      <w:r w:rsidRPr="002E3176">
        <w:t>.</w:t>
      </w:r>
    </w:p>
    <w:p w14:paraId="6C41E87B" w14:textId="77777777" w:rsidR="002E3176" w:rsidRPr="002E3176" w:rsidRDefault="002E3176" w:rsidP="006D0882">
      <w:pPr>
        <w:pStyle w:val="Text2"/>
        <w:numPr>
          <w:ilvl w:val="0"/>
          <w:numId w:val="73"/>
        </w:numPr>
      </w:pPr>
      <w:r w:rsidRPr="002E3176">
        <w:t>In a third step, task 08 provides recommendations, through the adoption of best practices (as those identified in Task 7), coming from market leaders in order to respond to the European Institution’s needs (as those that have been identified in Task 6).</w:t>
      </w:r>
    </w:p>
    <w:p w14:paraId="3780B5FD" w14:textId="71FE82A9" w:rsidR="002E3176" w:rsidRPr="002E3176" w:rsidRDefault="002E3176" w:rsidP="002E3176">
      <w:pPr>
        <w:pStyle w:val="Text2"/>
      </w:pPr>
      <w:r w:rsidRPr="002E3176">
        <w:t xml:space="preserve">Task 08, based on the outputs of tasks 06 and 07, contains a summary of the findings and conclusions in terms of key messages relating to </w:t>
      </w:r>
      <w:r w:rsidR="00A44572">
        <w:t>o</w:t>
      </w:r>
      <w:r w:rsidRPr="002E3176">
        <w:t xml:space="preserve">pen </w:t>
      </w:r>
      <w:r w:rsidR="00A44572">
        <w:t>s</w:t>
      </w:r>
      <w:r w:rsidRPr="002E3176">
        <w:t xml:space="preserve">ource.  These findings </w:t>
      </w:r>
      <w:proofErr w:type="gramStart"/>
      <w:r w:rsidRPr="002E3176">
        <w:t>are presented</w:t>
      </w:r>
      <w:proofErr w:type="gramEnd"/>
      <w:r w:rsidRPr="002E3176">
        <w:t xml:space="preserve"> for record in the </w:t>
      </w:r>
      <w:r w:rsidR="00680E55">
        <w:t>next</w:t>
      </w:r>
      <w:r w:rsidR="00680E55" w:rsidRPr="002E3176">
        <w:t xml:space="preserve"> </w:t>
      </w:r>
      <w:r w:rsidRPr="002E3176">
        <w:t>subsections</w:t>
      </w:r>
      <w:r w:rsidR="00680E55">
        <w:t>.</w:t>
      </w:r>
    </w:p>
    <w:p w14:paraId="5FD275C3" w14:textId="43811D6B" w:rsidR="002E3176" w:rsidRPr="002E3176" w:rsidRDefault="002E3176" w:rsidP="002E3176">
      <w:pPr>
        <w:pStyle w:val="Heading4"/>
      </w:pPr>
      <w:bookmarkStart w:id="137" w:name="_Toc38976477"/>
      <w:r w:rsidRPr="002E3176">
        <w:t xml:space="preserve">Global </w:t>
      </w:r>
      <w:r w:rsidR="0039077F">
        <w:t>open source software</w:t>
      </w:r>
      <w:r w:rsidRPr="002E3176">
        <w:t xml:space="preserve"> IT Support needs</w:t>
      </w:r>
      <w:bookmarkEnd w:id="137"/>
    </w:p>
    <w:p w14:paraId="27FCA54A" w14:textId="77777777" w:rsidR="002E3176" w:rsidRPr="002E3176" w:rsidRDefault="002E3176" w:rsidP="002E3176">
      <w:pPr>
        <w:pStyle w:val="Text2"/>
      </w:pPr>
      <w:r w:rsidRPr="002E3176">
        <w:t xml:space="preserve">Following the analysis of the EU </w:t>
      </w:r>
      <w:proofErr w:type="spellStart"/>
      <w:r w:rsidRPr="002E3176">
        <w:t>Institutions</w:t>
      </w:r>
      <w:proofErr w:type="spellEnd"/>
      <w:r w:rsidRPr="002E3176">
        <w:t xml:space="preserve"> needs, as formulated in task 06, the following sections </w:t>
      </w:r>
      <w:proofErr w:type="gramStart"/>
      <w:r w:rsidRPr="002E3176">
        <w:t>could be considered</w:t>
      </w:r>
      <w:proofErr w:type="gramEnd"/>
      <w:r w:rsidRPr="002E3176">
        <w:t xml:space="preserve"> as a summary for all IT Support needs:  </w:t>
      </w:r>
    </w:p>
    <w:p w14:paraId="225DCD7E" w14:textId="4A99E642" w:rsidR="002E3176" w:rsidRPr="002E3176" w:rsidRDefault="002E3176" w:rsidP="006D0882">
      <w:pPr>
        <w:pStyle w:val="Text2"/>
        <w:numPr>
          <w:ilvl w:val="0"/>
          <w:numId w:val="72"/>
        </w:numPr>
      </w:pPr>
      <w:r w:rsidRPr="002E3176">
        <w:t xml:space="preserve">Referring to findings </w:t>
      </w:r>
      <w:r w:rsidRPr="00662481">
        <w:t>1, 2, 3, 4, 5, 6, 11, 14, 15, 21, 23, 25, 27, 29, and 30,</w:t>
      </w:r>
      <w:r w:rsidRPr="002E3176">
        <w:t xml:space="preserve"> there is a clear need to have an </w:t>
      </w:r>
      <w:r w:rsidRPr="002E3176">
        <w:rPr>
          <w:b/>
          <w:bCs/>
        </w:rPr>
        <w:t xml:space="preserve">Open Source Review Board (OSRB) </w:t>
      </w:r>
      <w:r w:rsidRPr="002E3176">
        <w:t xml:space="preserve">that will act as an </w:t>
      </w:r>
      <w:r w:rsidR="00A44572">
        <w:t>o</w:t>
      </w:r>
      <w:r w:rsidRPr="002E3176">
        <w:t xml:space="preserve">pen </w:t>
      </w:r>
      <w:r w:rsidR="00A44572">
        <w:t>s</w:t>
      </w:r>
      <w:r w:rsidRPr="002E3176">
        <w:t xml:space="preserve">ource </w:t>
      </w:r>
      <w:r w:rsidR="00A44572">
        <w:t>g</w:t>
      </w:r>
      <w:r w:rsidRPr="002E3176">
        <w:t>overnance for the European Commission. This is required in order to establish:</w:t>
      </w:r>
    </w:p>
    <w:p w14:paraId="03A12ACD" w14:textId="701BA41B" w:rsidR="002E3176" w:rsidRPr="002E3176" w:rsidRDefault="002E3176" w:rsidP="006D0882">
      <w:pPr>
        <w:pStyle w:val="Text2"/>
        <w:numPr>
          <w:ilvl w:val="1"/>
          <w:numId w:val="72"/>
        </w:numPr>
      </w:pPr>
      <w:r w:rsidRPr="002E3176">
        <w:t xml:space="preserve">the appropriate </w:t>
      </w:r>
      <w:r w:rsidR="00A44572">
        <w:t>o</w:t>
      </w:r>
      <w:r w:rsidRPr="002E3176">
        <w:rPr>
          <w:b/>
          <w:bCs/>
        </w:rPr>
        <w:t xml:space="preserve">pen </w:t>
      </w:r>
      <w:r w:rsidR="00A44572">
        <w:rPr>
          <w:b/>
          <w:bCs/>
        </w:rPr>
        <w:t>s</w:t>
      </w:r>
      <w:r w:rsidRPr="002E3176">
        <w:rPr>
          <w:b/>
          <w:bCs/>
        </w:rPr>
        <w:t xml:space="preserve">ource </w:t>
      </w:r>
      <w:r w:rsidR="00A44572">
        <w:rPr>
          <w:b/>
          <w:bCs/>
        </w:rPr>
        <w:t>p</w:t>
      </w:r>
      <w:r w:rsidRPr="002E3176">
        <w:rPr>
          <w:b/>
          <w:bCs/>
        </w:rPr>
        <w:t>olicies</w:t>
      </w:r>
      <w:r w:rsidRPr="002E3176">
        <w:t>, and</w:t>
      </w:r>
    </w:p>
    <w:p w14:paraId="58F3ADA6" w14:textId="5F2F9826" w:rsidR="002E3176" w:rsidRPr="002E3176" w:rsidRDefault="002E3176" w:rsidP="006D0882">
      <w:pPr>
        <w:pStyle w:val="Text2"/>
        <w:numPr>
          <w:ilvl w:val="1"/>
          <w:numId w:val="72"/>
        </w:numPr>
      </w:pPr>
      <w:proofErr w:type="gramStart"/>
      <w:r w:rsidRPr="002E3176">
        <w:t>the</w:t>
      </w:r>
      <w:proofErr w:type="gramEnd"/>
      <w:r w:rsidRPr="002E3176">
        <w:t xml:space="preserve"> definition and implementation of an appropriate </w:t>
      </w:r>
      <w:r w:rsidR="00A44572">
        <w:t>o</w:t>
      </w:r>
      <w:r w:rsidRPr="002E3176">
        <w:t xml:space="preserve">pen </w:t>
      </w:r>
      <w:r w:rsidR="00A44572">
        <w:t>s</w:t>
      </w:r>
      <w:r w:rsidRPr="002E3176">
        <w:t xml:space="preserve">ource </w:t>
      </w:r>
      <w:r w:rsidR="00A44572">
        <w:t>c</w:t>
      </w:r>
      <w:r w:rsidRPr="002E3176">
        <w:t xml:space="preserve">entralised </w:t>
      </w:r>
      <w:r w:rsidR="00A44572">
        <w:t>d</w:t>
      </w:r>
      <w:r w:rsidRPr="002E3176">
        <w:t xml:space="preserve">ecision </w:t>
      </w:r>
      <w:r w:rsidR="00A44572">
        <w:t>t</w:t>
      </w:r>
      <w:r w:rsidRPr="002E3176">
        <w:t xml:space="preserve">aking </w:t>
      </w:r>
      <w:r w:rsidR="00A44572">
        <w:t>a</w:t>
      </w:r>
      <w:r w:rsidRPr="002E3176">
        <w:t xml:space="preserve">uthority. </w:t>
      </w:r>
    </w:p>
    <w:p w14:paraId="17599578" w14:textId="77777777" w:rsidR="002E3176" w:rsidRPr="002E3176" w:rsidRDefault="002E3176" w:rsidP="002E3176">
      <w:pPr>
        <w:pStyle w:val="Text2"/>
      </w:pPr>
      <w:r w:rsidRPr="002E3176">
        <w:t xml:space="preserve">This Authority, in turn, is concerned with issues such as: </w:t>
      </w:r>
    </w:p>
    <w:p w14:paraId="62C7E01A" w14:textId="5B417A15" w:rsidR="002E3176" w:rsidRPr="00680E55" w:rsidRDefault="002E3176" w:rsidP="006D0882">
      <w:pPr>
        <w:pStyle w:val="Text2"/>
        <w:numPr>
          <w:ilvl w:val="0"/>
          <w:numId w:val="69"/>
        </w:numPr>
      </w:pPr>
      <w:r w:rsidRPr="00662481">
        <w:t>leadership activities,</w:t>
      </w:r>
      <w:r w:rsidRPr="00680E55">
        <w:t xml:space="preserve"> in the field of </w:t>
      </w:r>
      <w:r w:rsidR="00A44572" w:rsidRPr="00680E55">
        <w:t>o</w:t>
      </w:r>
      <w:r w:rsidRPr="00680E55">
        <w:t xml:space="preserve">pen </w:t>
      </w:r>
      <w:r w:rsidR="00A44572" w:rsidRPr="00680E55">
        <w:t>s</w:t>
      </w:r>
      <w:r w:rsidRPr="00680E55">
        <w:t xml:space="preserve">ource, </w:t>
      </w:r>
    </w:p>
    <w:p w14:paraId="28ED3889" w14:textId="77777777" w:rsidR="002E3176" w:rsidRPr="00680E55" w:rsidRDefault="002E3176" w:rsidP="006D0882">
      <w:pPr>
        <w:pStyle w:val="Text2"/>
        <w:numPr>
          <w:ilvl w:val="0"/>
          <w:numId w:val="69"/>
        </w:numPr>
      </w:pPr>
      <w:r w:rsidRPr="00662481">
        <w:t>risk management assessments</w:t>
      </w:r>
      <w:r w:rsidRPr="00680E55">
        <w:t xml:space="preserve">, </w:t>
      </w:r>
    </w:p>
    <w:p w14:paraId="2F9EB99C" w14:textId="77777777" w:rsidR="002E3176" w:rsidRPr="00680E55" w:rsidRDefault="002E3176" w:rsidP="006D0882">
      <w:pPr>
        <w:pStyle w:val="Text2"/>
        <w:numPr>
          <w:ilvl w:val="0"/>
          <w:numId w:val="69"/>
        </w:numPr>
      </w:pPr>
      <w:r w:rsidRPr="00662481">
        <w:t>awareness and training material</w:t>
      </w:r>
      <w:r w:rsidRPr="00680E55">
        <w:t xml:space="preserve">, </w:t>
      </w:r>
    </w:p>
    <w:p w14:paraId="77436757" w14:textId="77777777" w:rsidR="002E3176" w:rsidRPr="00680E55" w:rsidRDefault="002E3176" w:rsidP="006D0882">
      <w:pPr>
        <w:pStyle w:val="Text2"/>
        <w:numPr>
          <w:ilvl w:val="0"/>
          <w:numId w:val="69"/>
        </w:numPr>
      </w:pPr>
      <w:r w:rsidRPr="00662481">
        <w:t>audit program</w:t>
      </w:r>
      <w:r w:rsidRPr="00680E55">
        <w:t xml:space="preserve">, </w:t>
      </w:r>
    </w:p>
    <w:p w14:paraId="6FE0745B" w14:textId="77777777" w:rsidR="002E3176" w:rsidRPr="00680E55" w:rsidRDefault="002E3176" w:rsidP="006D0882">
      <w:pPr>
        <w:pStyle w:val="Text2"/>
        <w:numPr>
          <w:ilvl w:val="0"/>
          <w:numId w:val="69"/>
        </w:numPr>
      </w:pPr>
      <w:r w:rsidRPr="00662481">
        <w:t xml:space="preserve">central decisions relating to out-sourcing and/or maintenance services with external providers, </w:t>
      </w:r>
    </w:p>
    <w:p w14:paraId="10DCBBBA" w14:textId="77777777" w:rsidR="002E3176" w:rsidRPr="00680E55" w:rsidRDefault="002E3176" w:rsidP="006D0882">
      <w:pPr>
        <w:pStyle w:val="Text2"/>
        <w:numPr>
          <w:ilvl w:val="0"/>
          <w:numId w:val="69"/>
        </w:numPr>
      </w:pPr>
      <w:r w:rsidRPr="00662481">
        <w:t xml:space="preserve">supporting the development of cooperative platforms </w:t>
      </w:r>
      <w:r w:rsidRPr="00680E55">
        <w:t xml:space="preserve">to facilitate the </w:t>
      </w:r>
      <w:r w:rsidRPr="00662481">
        <w:t>communication between the developer’s community and their stakeholders,</w:t>
      </w:r>
      <w:r w:rsidRPr="00680E55">
        <w:t xml:space="preserve"> and </w:t>
      </w:r>
    </w:p>
    <w:p w14:paraId="7F1A7B00" w14:textId="503D4CC9" w:rsidR="002E3176" w:rsidRPr="00680E55" w:rsidRDefault="002E3176" w:rsidP="006D0882">
      <w:pPr>
        <w:pStyle w:val="Text2"/>
        <w:numPr>
          <w:ilvl w:val="0"/>
          <w:numId w:val="69"/>
        </w:numPr>
      </w:pPr>
      <w:r w:rsidRPr="00662481">
        <w:t xml:space="preserve">continuous improvement </w:t>
      </w:r>
      <w:r w:rsidRPr="00680E55">
        <w:t xml:space="preserve">of </w:t>
      </w:r>
      <w:r w:rsidR="00A44572" w:rsidRPr="00680E55">
        <w:t>o</w:t>
      </w:r>
      <w:r w:rsidRPr="00680E55">
        <w:t xml:space="preserve">pen </w:t>
      </w:r>
      <w:r w:rsidR="00A44572" w:rsidRPr="00680E55">
        <w:t>s</w:t>
      </w:r>
      <w:r w:rsidRPr="00680E55">
        <w:t xml:space="preserve">ource processes and procedures </w:t>
      </w:r>
    </w:p>
    <w:p w14:paraId="35EDA430" w14:textId="1D2C1AE9" w:rsidR="002E3176" w:rsidRPr="002E3176" w:rsidRDefault="002E3176" w:rsidP="006D0882">
      <w:pPr>
        <w:pStyle w:val="Text2"/>
        <w:numPr>
          <w:ilvl w:val="0"/>
          <w:numId w:val="72"/>
        </w:numPr>
      </w:pPr>
      <w:r w:rsidRPr="002E3176">
        <w:t xml:space="preserve">There is a need for customers </w:t>
      </w:r>
      <w:r w:rsidRPr="00662481">
        <w:t xml:space="preserve">to </w:t>
      </w:r>
      <w:r w:rsidRPr="00680E55">
        <w:rPr>
          <w:b/>
          <w:bCs/>
        </w:rPr>
        <w:t xml:space="preserve">access the right </w:t>
      </w:r>
      <w:r w:rsidR="0039077F" w:rsidRPr="00680E55">
        <w:rPr>
          <w:b/>
          <w:bCs/>
        </w:rPr>
        <w:t xml:space="preserve">open source software </w:t>
      </w:r>
      <w:r w:rsidRPr="00680E55">
        <w:rPr>
          <w:b/>
          <w:bCs/>
        </w:rPr>
        <w:t>/IPR skills</w:t>
      </w:r>
      <w:r w:rsidRPr="00662481">
        <w:t xml:space="preserve"> with the designated providers</w:t>
      </w:r>
      <w:r w:rsidRPr="002E3176">
        <w:t xml:space="preserve"> and to have access to the whole range of skills through </w:t>
      </w:r>
      <w:r w:rsidR="0039077F">
        <w:t>open source software</w:t>
      </w:r>
      <w:r w:rsidR="0039077F" w:rsidRPr="002E3176">
        <w:t xml:space="preserve"> </w:t>
      </w:r>
      <w:r w:rsidRPr="002E3176">
        <w:t>/IPR Broker organisations with appropriate Service Level Agreement in order to get the desired level of service (</w:t>
      </w:r>
      <w:r w:rsidRPr="00662481">
        <w:t>referring to findings 5, 21, 24, 25</w:t>
      </w:r>
      <w:r w:rsidRPr="00680E55">
        <w:t>).</w:t>
      </w:r>
    </w:p>
    <w:p w14:paraId="78C0A292" w14:textId="0CA5FE8A" w:rsidR="002E3176" w:rsidRPr="002E3176" w:rsidRDefault="002E3176" w:rsidP="006D0882">
      <w:pPr>
        <w:pStyle w:val="Text2"/>
        <w:numPr>
          <w:ilvl w:val="0"/>
          <w:numId w:val="72"/>
        </w:numPr>
      </w:pPr>
      <w:r w:rsidRPr="002E3176">
        <w:t xml:space="preserve">There is a need </w:t>
      </w:r>
      <w:r w:rsidRPr="00662481">
        <w:t xml:space="preserve">to ensure the presence of an </w:t>
      </w:r>
      <w:r w:rsidRPr="00680E55">
        <w:rPr>
          <w:b/>
          <w:bCs/>
        </w:rPr>
        <w:t>internal competence</w:t>
      </w:r>
      <w:r w:rsidRPr="00662481">
        <w:t xml:space="preserve"> centre of </w:t>
      </w:r>
      <w:r w:rsidR="0039077F" w:rsidRPr="00662481">
        <w:t xml:space="preserve">open source software </w:t>
      </w:r>
      <w:r w:rsidRPr="00662481">
        <w:t>/IPR experts</w:t>
      </w:r>
      <w:r w:rsidRPr="002E3176">
        <w:t xml:space="preserve"> to manage the projects and </w:t>
      </w:r>
      <w:proofErr w:type="gramStart"/>
      <w:r w:rsidRPr="002E3176">
        <w:t>to continuously improve</w:t>
      </w:r>
      <w:proofErr w:type="gramEnd"/>
      <w:r w:rsidRPr="002E3176">
        <w:t xml:space="preserve"> the </w:t>
      </w:r>
      <w:r w:rsidR="0039077F">
        <w:t>open source software</w:t>
      </w:r>
      <w:r w:rsidRPr="002E3176">
        <w:t xml:space="preserve"> expertise within the team</w:t>
      </w:r>
      <w:r w:rsidR="001F06D8">
        <w:t xml:space="preserve">.  This </w:t>
      </w:r>
      <w:proofErr w:type="gramStart"/>
      <w:r w:rsidR="001F06D8">
        <w:t>should be supported</w:t>
      </w:r>
      <w:proofErr w:type="gramEnd"/>
      <w:r w:rsidR="001F06D8">
        <w:t xml:space="preserve"> by </w:t>
      </w:r>
      <w:r w:rsidRPr="002E3176">
        <w:t xml:space="preserve">integration of appropriate </w:t>
      </w:r>
      <w:r w:rsidR="0039077F">
        <w:t>open source software</w:t>
      </w:r>
      <w:r w:rsidR="0039077F" w:rsidRPr="002E3176">
        <w:t xml:space="preserve"> </w:t>
      </w:r>
      <w:r w:rsidRPr="002E3176">
        <w:t xml:space="preserve">experts and </w:t>
      </w:r>
      <w:r w:rsidR="001F06D8">
        <w:t>transfer of knowledge</w:t>
      </w:r>
      <w:r w:rsidRPr="002E3176">
        <w:t xml:space="preserve"> from external providers to the team for each project (</w:t>
      </w:r>
      <w:r w:rsidRPr="00662481">
        <w:t>referring to findings 15, 21, 24, 26, 29</w:t>
      </w:r>
      <w:r w:rsidRPr="002E3176">
        <w:t>).</w:t>
      </w:r>
    </w:p>
    <w:p w14:paraId="1129B2C7" w14:textId="131AC06F" w:rsidR="002E3176" w:rsidRPr="002E3176" w:rsidRDefault="002E3176" w:rsidP="006D0882">
      <w:pPr>
        <w:pStyle w:val="Text2"/>
        <w:numPr>
          <w:ilvl w:val="0"/>
          <w:numId w:val="72"/>
        </w:numPr>
      </w:pPr>
      <w:r w:rsidRPr="002E3176">
        <w:lastRenderedPageBreak/>
        <w:t xml:space="preserve">There is a need </w:t>
      </w:r>
      <w:r w:rsidRPr="00662481">
        <w:t xml:space="preserve">to ensure overarching </w:t>
      </w:r>
      <w:r w:rsidR="0039077F" w:rsidRPr="00662481">
        <w:t xml:space="preserve">open source software </w:t>
      </w:r>
      <w:r w:rsidRPr="00662481">
        <w:t xml:space="preserve">/IPR </w:t>
      </w:r>
      <w:r w:rsidRPr="00680E55">
        <w:rPr>
          <w:b/>
          <w:bCs/>
        </w:rPr>
        <w:t>Quality Assurance</w:t>
      </w:r>
      <w:r w:rsidRPr="002E3176">
        <w:t xml:space="preserve"> for European </w:t>
      </w:r>
      <w:r w:rsidR="00C61F9A">
        <w:t>i</w:t>
      </w:r>
      <w:r w:rsidRPr="002E3176">
        <w:t>nstitutions and final customers (</w:t>
      </w:r>
      <w:r w:rsidRPr="00662481">
        <w:t>referring to findings 20, 30</w:t>
      </w:r>
      <w:r w:rsidRPr="00680E55">
        <w:t>).</w:t>
      </w:r>
    </w:p>
    <w:p w14:paraId="07BC39F6" w14:textId="7C1683D8" w:rsidR="002E3176" w:rsidRPr="002E3176" w:rsidRDefault="002E3176" w:rsidP="006D0882">
      <w:pPr>
        <w:pStyle w:val="Text2"/>
        <w:numPr>
          <w:ilvl w:val="0"/>
          <w:numId w:val="72"/>
        </w:numPr>
      </w:pPr>
      <w:r w:rsidRPr="002E3176">
        <w:t xml:space="preserve">There is a need </w:t>
      </w:r>
      <w:r w:rsidRPr="00662481">
        <w:t xml:space="preserve">to </w:t>
      </w:r>
      <w:r w:rsidRPr="00680E55">
        <w:rPr>
          <w:b/>
          <w:bCs/>
        </w:rPr>
        <w:t xml:space="preserve">manage the </w:t>
      </w:r>
      <w:r w:rsidR="0039077F" w:rsidRPr="00680E55">
        <w:rPr>
          <w:b/>
          <w:bCs/>
        </w:rPr>
        <w:t>open source software</w:t>
      </w:r>
      <w:r w:rsidRPr="00680E55">
        <w:rPr>
          <w:b/>
          <w:bCs/>
        </w:rPr>
        <w:t xml:space="preserve"> development and delivery</w:t>
      </w:r>
      <w:r w:rsidRPr="00662481">
        <w:t xml:space="preserve"> by solutions providers through appropriate procurement processes and procedures</w:t>
      </w:r>
      <w:r w:rsidRPr="00680E55">
        <w:t xml:space="preserve"> </w:t>
      </w:r>
      <w:r w:rsidRPr="002E3176">
        <w:t>(</w:t>
      </w:r>
      <w:r w:rsidRPr="00662481">
        <w:t>referring to findings 24, 27</w:t>
      </w:r>
      <w:r w:rsidRPr="002E3176">
        <w:t>).</w:t>
      </w:r>
    </w:p>
    <w:p w14:paraId="5B0858A6" w14:textId="7D6476F9" w:rsidR="002E3176" w:rsidRPr="002E3176" w:rsidRDefault="002E3176" w:rsidP="006D0882">
      <w:pPr>
        <w:pStyle w:val="Text2"/>
        <w:numPr>
          <w:ilvl w:val="0"/>
          <w:numId w:val="72"/>
        </w:numPr>
      </w:pPr>
      <w:r w:rsidRPr="002E3176">
        <w:t>There is a need</w:t>
      </w:r>
      <w:r w:rsidRPr="00680E55">
        <w:t xml:space="preserve"> </w:t>
      </w:r>
      <w:r w:rsidRPr="00662481">
        <w:t xml:space="preserve">to </w:t>
      </w:r>
      <w:r w:rsidRPr="00680E55">
        <w:rPr>
          <w:b/>
          <w:bCs/>
        </w:rPr>
        <w:t>automate activities</w:t>
      </w:r>
      <w:r w:rsidRPr="00662481">
        <w:t xml:space="preserve"> like </w:t>
      </w:r>
      <w:r w:rsidR="0039077F" w:rsidRPr="00662481">
        <w:t>open source software</w:t>
      </w:r>
      <w:r w:rsidRPr="00662481">
        <w:t xml:space="preserve"> quality checks, legal/licencing </w:t>
      </w:r>
      <w:proofErr w:type="gramStart"/>
      <w:r w:rsidRPr="00662481">
        <w:t>compliance, …</w:t>
      </w:r>
      <w:proofErr w:type="gramEnd"/>
      <w:r w:rsidRPr="002E3176">
        <w:t xml:space="preserve"> (</w:t>
      </w:r>
      <w:r w:rsidRPr="00662481">
        <w:t>referring to findings 2, 9, 16</w:t>
      </w:r>
      <w:r w:rsidRPr="002E3176">
        <w:t>).</w:t>
      </w:r>
    </w:p>
    <w:p w14:paraId="6A3DC0AD" w14:textId="77777777" w:rsidR="002E3176" w:rsidRPr="002E3176" w:rsidRDefault="002E3176" w:rsidP="002E3176">
      <w:pPr>
        <w:pStyle w:val="Text2"/>
      </w:pPr>
    </w:p>
    <w:p w14:paraId="5E15AE06" w14:textId="77777777" w:rsidR="002E3176" w:rsidRPr="002E3176" w:rsidRDefault="002E3176" w:rsidP="002E3176">
      <w:pPr>
        <w:pStyle w:val="Heading4"/>
      </w:pPr>
      <w:bookmarkStart w:id="138" w:name="_Toc38976478"/>
      <w:r w:rsidRPr="002E3176">
        <w:t>List of requirements based on the needs</w:t>
      </w:r>
      <w:bookmarkEnd w:id="138"/>
    </w:p>
    <w:p w14:paraId="00C1FBB8" w14:textId="63564256" w:rsidR="002E3176" w:rsidRPr="002E3176" w:rsidRDefault="002E3176" w:rsidP="002E3176">
      <w:pPr>
        <w:pStyle w:val="Text2"/>
      </w:pPr>
      <w:r w:rsidRPr="002E3176">
        <w:t xml:space="preserve">When consulting the publication of SMILE organisation called “Understanding </w:t>
      </w:r>
      <w:r w:rsidR="00A44572">
        <w:t>o</w:t>
      </w:r>
      <w:r w:rsidRPr="002E3176">
        <w:t xml:space="preserve">pen </w:t>
      </w:r>
      <w:r w:rsidR="00A44572">
        <w:t>s</w:t>
      </w:r>
      <w:r w:rsidRPr="002E3176">
        <w:t>ource and free software”, the following statement appears concerning Support Requirement</w:t>
      </w:r>
      <w:r w:rsidRPr="002E3176">
        <w:rPr>
          <w:vertAlign w:val="superscript"/>
        </w:rPr>
        <w:footnoteReference w:id="27"/>
      </w:r>
      <w:r w:rsidRPr="002E3176">
        <w:t xml:space="preserve">: </w:t>
      </w:r>
      <w:r w:rsidRPr="002E3176">
        <w:rPr>
          <w:i/>
          <w:iCs/>
        </w:rPr>
        <w:t>“What do we mean by support? The capacity to provide help in using the programme and correcting the programme, where necessary.”</w:t>
      </w:r>
    </w:p>
    <w:p w14:paraId="2CE265A9" w14:textId="1C96C337" w:rsidR="002E3176" w:rsidRPr="002E3176" w:rsidRDefault="002E3176" w:rsidP="002E3176">
      <w:pPr>
        <w:pStyle w:val="Text2"/>
      </w:pPr>
      <w:r w:rsidRPr="002E3176">
        <w:t xml:space="preserve">Based on the list of needs, the Contractor recommends addressing the following specific requirements when initiating any action such as a Call for Tenders in relation with </w:t>
      </w:r>
      <w:r w:rsidR="0039077F">
        <w:t>open source software</w:t>
      </w:r>
      <w:r w:rsidRPr="002E3176">
        <w:t xml:space="preserve"> services:</w:t>
      </w:r>
    </w:p>
    <w:p w14:paraId="0462D77F" w14:textId="2E579A1D" w:rsidR="002E3176" w:rsidRPr="002E3176" w:rsidRDefault="0039077F" w:rsidP="006D0882">
      <w:pPr>
        <w:pStyle w:val="Text2"/>
        <w:numPr>
          <w:ilvl w:val="0"/>
          <w:numId w:val="51"/>
        </w:numPr>
      </w:pPr>
      <w:r w:rsidRPr="0039077F">
        <w:rPr>
          <w:b/>
          <w:bCs/>
        </w:rPr>
        <w:t xml:space="preserve">Open source </w:t>
      </w:r>
      <w:r w:rsidRPr="00680E55">
        <w:rPr>
          <w:b/>
          <w:bCs/>
        </w:rPr>
        <w:t>software</w:t>
      </w:r>
      <w:r w:rsidR="002E3176" w:rsidRPr="00662481">
        <w:rPr>
          <w:b/>
          <w:bCs/>
        </w:rPr>
        <w:t xml:space="preserve"> Governance </w:t>
      </w:r>
      <w:r w:rsidR="002E3176" w:rsidRPr="00662481">
        <w:t>Implementation:</w:t>
      </w:r>
      <w:r w:rsidR="002E3176" w:rsidRPr="00662481">
        <w:rPr>
          <w:b/>
          <w:bCs/>
        </w:rPr>
        <w:t xml:space="preserve"> </w:t>
      </w:r>
      <w:r w:rsidR="002E3176" w:rsidRPr="002E3176">
        <w:t xml:space="preserve">To align with and support the established components of the </w:t>
      </w:r>
      <w:r>
        <w:t>open source software</w:t>
      </w:r>
      <w:r w:rsidR="002E3176" w:rsidRPr="002E3176">
        <w:t xml:space="preserve"> Governance Board defining an overarching policy, community interaction policy, risk assessment, leadership and support, internal audit program, incident management, training and continuous improvement through a Plan-Do-Check-Act (PDCA) framework.</w:t>
      </w:r>
    </w:p>
    <w:p w14:paraId="5EF1CC9C" w14:textId="77777777" w:rsidR="002E3176" w:rsidRPr="002E3176" w:rsidRDefault="002E3176" w:rsidP="006D0882">
      <w:pPr>
        <w:pStyle w:val="Text2"/>
        <w:numPr>
          <w:ilvl w:val="0"/>
          <w:numId w:val="51"/>
        </w:numPr>
      </w:pPr>
      <w:r w:rsidRPr="00662481">
        <w:t xml:space="preserve">Provide </w:t>
      </w:r>
      <w:r w:rsidRPr="00662481">
        <w:rPr>
          <w:b/>
          <w:bCs/>
        </w:rPr>
        <w:t xml:space="preserve">access to the right expertise </w:t>
      </w:r>
      <w:r w:rsidRPr="00662481">
        <w:t>to solve bugs and technical issues</w:t>
      </w:r>
      <w:r w:rsidRPr="00680E55">
        <w:t>:</w:t>
      </w:r>
      <w:r w:rsidRPr="002E3176">
        <w:t xml:space="preserve"> To bridge the gap linked to the limitations of individual service providers. </w:t>
      </w:r>
    </w:p>
    <w:p w14:paraId="7D4357F8" w14:textId="2D72F1D8" w:rsidR="002E3176" w:rsidRPr="002E3176" w:rsidRDefault="002E3176" w:rsidP="006D0882">
      <w:pPr>
        <w:pStyle w:val="Text2"/>
        <w:numPr>
          <w:ilvl w:val="0"/>
          <w:numId w:val="51"/>
        </w:numPr>
      </w:pPr>
      <w:r w:rsidRPr="00662481">
        <w:t>Provide</w:t>
      </w:r>
      <w:r w:rsidRPr="00662481">
        <w:rPr>
          <w:b/>
          <w:bCs/>
        </w:rPr>
        <w:t xml:space="preserve"> guarantee of service:</w:t>
      </w:r>
      <w:r w:rsidRPr="002E3176">
        <w:t xml:space="preserve"> To provide the European Commission with a contractual agreement through Broker contracting with Support &amp; Maintenance </w:t>
      </w:r>
      <w:r w:rsidR="0039077F" w:rsidRPr="00662481">
        <w:t xml:space="preserve">open source software </w:t>
      </w:r>
      <w:r w:rsidRPr="00662481">
        <w:t>/IPR Broker organisations</w:t>
      </w:r>
      <w:r w:rsidRPr="00680E55">
        <w:t>.</w:t>
      </w:r>
      <w:r w:rsidRPr="002E3176">
        <w:t xml:space="preserve">  This shall be accompanied with specific measures including:</w:t>
      </w:r>
    </w:p>
    <w:p w14:paraId="1B92BEC8" w14:textId="77777777" w:rsidR="002E3176" w:rsidRPr="002E3176" w:rsidRDefault="002E3176" w:rsidP="006D0882">
      <w:pPr>
        <w:pStyle w:val="Text2"/>
        <w:numPr>
          <w:ilvl w:val="2"/>
          <w:numId w:val="51"/>
        </w:numPr>
      </w:pPr>
      <w:r w:rsidRPr="002E3176">
        <w:t>Service Level Agreement between European Commission and the Service Provider;</w:t>
      </w:r>
    </w:p>
    <w:p w14:paraId="67ADB188" w14:textId="77777777" w:rsidR="002E3176" w:rsidRPr="002E3176" w:rsidRDefault="002E3176" w:rsidP="006D0882">
      <w:pPr>
        <w:pStyle w:val="Text2"/>
        <w:numPr>
          <w:ilvl w:val="2"/>
          <w:numId w:val="51"/>
        </w:numPr>
      </w:pPr>
      <w:r w:rsidRPr="002E3176">
        <w:t>Call for Brokers to improve the communication between subcontractors and a substantially larger organisation;</w:t>
      </w:r>
    </w:p>
    <w:p w14:paraId="0D809510" w14:textId="77777777" w:rsidR="002E3176" w:rsidRPr="002E3176" w:rsidRDefault="002E3176" w:rsidP="006D0882">
      <w:pPr>
        <w:pStyle w:val="Text2"/>
        <w:numPr>
          <w:ilvl w:val="2"/>
          <w:numId w:val="51"/>
        </w:numPr>
      </w:pPr>
      <w:r w:rsidRPr="002E3176">
        <w:t>An appropriate and permanent monitoring process of services delivered by the service providers;</w:t>
      </w:r>
    </w:p>
    <w:p w14:paraId="18E33472" w14:textId="06E068F7" w:rsidR="002E3176" w:rsidRPr="002E3176" w:rsidRDefault="002E3176" w:rsidP="006D0882">
      <w:pPr>
        <w:pStyle w:val="Text2"/>
        <w:numPr>
          <w:ilvl w:val="2"/>
          <w:numId w:val="51"/>
        </w:numPr>
      </w:pPr>
      <w:r w:rsidRPr="002E3176">
        <w:t xml:space="preserve">Evaluation of delivered </w:t>
      </w:r>
      <w:r w:rsidR="0039077F">
        <w:t>open source software</w:t>
      </w:r>
      <w:r w:rsidRPr="002E3176">
        <w:t xml:space="preserve"> services;</w:t>
      </w:r>
    </w:p>
    <w:p w14:paraId="5F5FC4A4" w14:textId="77777777" w:rsidR="002E3176" w:rsidRPr="002E3176" w:rsidRDefault="002E3176" w:rsidP="006D0882">
      <w:pPr>
        <w:pStyle w:val="Text2"/>
        <w:numPr>
          <w:ilvl w:val="2"/>
          <w:numId w:val="51"/>
        </w:numPr>
      </w:pPr>
      <w:r w:rsidRPr="002E3176">
        <w:t>Identification of a complaint process to be used by the end-user;</w:t>
      </w:r>
    </w:p>
    <w:p w14:paraId="7807AF80" w14:textId="77777777" w:rsidR="002E3176" w:rsidRPr="002E3176" w:rsidRDefault="002E3176" w:rsidP="006D0882">
      <w:pPr>
        <w:pStyle w:val="Text2"/>
        <w:numPr>
          <w:ilvl w:val="0"/>
          <w:numId w:val="51"/>
        </w:numPr>
        <w:rPr>
          <w:b/>
          <w:bCs/>
          <w:u w:val="single"/>
        </w:rPr>
      </w:pPr>
      <w:r w:rsidRPr="00662481">
        <w:t>Identification of a specific</w:t>
      </w:r>
      <w:r w:rsidRPr="00662481">
        <w:rPr>
          <w:b/>
          <w:bCs/>
        </w:rPr>
        <w:t xml:space="preserve"> target maturity level </w:t>
      </w:r>
      <w:r w:rsidRPr="002E3176">
        <w:t>of the developed code and associated actions including, for instance, code documentation, code review, penetration testing, code auditing, code crossed review, …</w:t>
      </w:r>
    </w:p>
    <w:p w14:paraId="59E4BF3A" w14:textId="0B448387" w:rsidR="002E3176" w:rsidRPr="002E3176" w:rsidRDefault="002E3176" w:rsidP="006D0882">
      <w:pPr>
        <w:pStyle w:val="Text2"/>
        <w:numPr>
          <w:ilvl w:val="0"/>
          <w:numId w:val="51"/>
        </w:numPr>
      </w:pPr>
      <w:r w:rsidRPr="00662481">
        <w:t xml:space="preserve">To improve </w:t>
      </w:r>
      <w:r w:rsidR="0039077F" w:rsidRPr="00662481">
        <w:t>open source software</w:t>
      </w:r>
      <w:r w:rsidRPr="00662481">
        <w:rPr>
          <w:b/>
          <w:bCs/>
        </w:rPr>
        <w:t xml:space="preserve"> Competence of internal teams </w:t>
      </w:r>
      <w:r w:rsidRPr="002E3176">
        <w:t xml:space="preserve">through a number of actions that will contribute to enhancing expertise internally.  </w:t>
      </w:r>
    </w:p>
    <w:p w14:paraId="37890C7B" w14:textId="77777777" w:rsidR="002E3176" w:rsidRPr="002E3176" w:rsidRDefault="002E3176" w:rsidP="002E3176">
      <w:pPr>
        <w:pStyle w:val="Text2"/>
      </w:pPr>
    </w:p>
    <w:p w14:paraId="1FB0A08E" w14:textId="77777777" w:rsidR="002E3176" w:rsidRPr="002E3176" w:rsidRDefault="002E3176" w:rsidP="002E3176">
      <w:pPr>
        <w:pStyle w:val="Text2"/>
      </w:pPr>
    </w:p>
    <w:p w14:paraId="560C2134" w14:textId="77777777" w:rsidR="002E3176" w:rsidRPr="002E3176" w:rsidRDefault="002E3176" w:rsidP="002E3176">
      <w:pPr>
        <w:pStyle w:val="Heading3"/>
      </w:pPr>
      <w:bookmarkStart w:id="139" w:name="_Toc31828582"/>
      <w:bookmarkStart w:id="140" w:name="_Toc38976479"/>
      <w:r w:rsidRPr="002E3176">
        <w:lastRenderedPageBreak/>
        <w:t>ANALYSE AND GROUP THE REQUIREMENTS OF THE EUROPEAN INSTITUTIONS FOR SYSTEM SUPPORT INTO CATEGORIES</w:t>
      </w:r>
      <w:bookmarkEnd w:id="139"/>
      <w:bookmarkEnd w:id="140"/>
    </w:p>
    <w:p w14:paraId="2A62BBE2" w14:textId="77777777" w:rsidR="002E3176" w:rsidRPr="002E3176" w:rsidRDefault="002E3176" w:rsidP="002E3176">
      <w:pPr>
        <w:pStyle w:val="Heading4"/>
      </w:pPr>
      <w:bookmarkStart w:id="141" w:name="_Toc31828583"/>
      <w:bookmarkStart w:id="142" w:name="_Toc38976480"/>
      <w:r w:rsidRPr="002E3176">
        <w:t>INITIALLY IDENTIFIED CATEGORIES</w:t>
      </w:r>
      <w:bookmarkEnd w:id="141"/>
      <w:bookmarkEnd w:id="142"/>
    </w:p>
    <w:p w14:paraId="28CE8779" w14:textId="77777777" w:rsidR="002E3176" w:rsidRPr="002E3176" w:rsidRDefault="002E3176" w:rsidP="002E3176">
      <w:pPr>
        <w:pStyle w:val="Text2"/>
      </w:pPr>
      <w:r w:rsidRPr="002E3176">
        <w:t xml:space="preserve">The following two categories are the result of the previous tasks and deliverables.  Task 4 and Task 8 both concluded that most findings </w:t>
      </w:r>
      <w:proofErr w:type="gramStart"/>
      <w:r w:rsidRPr="002E3176">
        <w:t>could be assigned</w:t>
      </w:r>
      <w:proofErr w:type="gramEnd"/>
      <w:r w:rsidRPr="002E3176">
        <w:t xml:space="preserve"> to one of the two following categories:</w:t>
      </w:r>
    </w:p>
    <w:p w14:paraId="162FF38B" w14:textId="77777777" w:rsidR="002E3176" w:rsidRPr="002E3176" w:rsidRDefault="002E3176" w:rsidP="002E3176">
      <w:pPr>
        <w:pStyle w:val="Heading5"/>
      </w:pPr>
      <w:bookmarkStart w:id="143" w:name="_Toc31828584"/>
      <w:bookmarkStart w:id="144" w:name="_Toc38976481"/>
      <w:r w:rsidRPr="002E3176">
        <w:t>Policy, Coordination and Communication</w:t>
      </w:r>
      <w:bookmarkEnd w:id="143"/>
      <w:bookmarkEnd w:id="144"/>
    </w:p>
    <w:p w14:paraId="489ED305" w14:textId="5538A54C" w:rsidR="002E3176" w:rsidRPr="002E3176" w:rsidRDefault="0039077F" w:rsidP="006D0882">
      <w:pPr>
        <w:pStyle w:val="Text2"/>
        <w:numPr>
          <w:ilvl w:val="0"/>
          <w:numId w:val="60"/>
        </w:numPr>
      </w:pPr>
      <w:r>
        <w:t>Open source software</w:t>
      </w:r>
      <w:r w:rsidR="002E3176" w:rsidRPr="002E3176">
        <w:t xml:space="preserve"> Policy regarding interaction of developers with </w:t>
      </w:r>
      <w:r>
        <w:t>open source software</w:t>
      </w:r>
      <w:r w:rsidR="002E3176" w:rsidRPr="002E3176">
        <w:t xml:space="preserve"> Communities;</w:t>
      </w:r>
    </w:p>
    <w:p w14:paraId="10123126" w14:textId="65586003" w:rsidR="002E3176" w:rsidRPr="002E3176" w:rsidRDefault="002E3176" w:rsidP="006D0882">
      <w:pPr>
        <w:pStyle w:val="Text2"/>
        <w:numPr>
          <w:ilvl w:val="0"/>
          <w:numId w:val="60"/>
        </w:numPr>
      </w:pPr>
      <w:r w:rsidRPr="002E3176">
        <w:t xml:space="preserve">Corporate Policy for using, integrating, developing </w:t>
      </w:r>
      <w:r w:rsidR="0039077F">
        <w:t>open source software</w:t>
      </w:r>
      <w:r w:rsidRPr="002E3176">
        <w:t xml:space="preserve"> and managing licencing issues.</w:t>
      </w:r>
    </w:p>
    <w:p w14:paraId="24F4397A" w14:textId="77777777" w:rsidR="002E3176" w:rsidRPr="002E3176" w:rsidRDefault="002E3176" w:rsidP="002E3176">
      <w:pPr>
        <w:pStyle w:val="Heading5"/>
      </w:pPr>
      <w:bookmarkStart w:id="145" w:name="_Toc31828585"/>
      <w:bookmarkStart w:id="146" w:name="_Toc38976482"/>
      <w:r w:rsidRPr="002E3176">
        <w:t>Supporting and Maintenance</w:t>
      </w:r>
      <w:bookmarkEnd w:id="145"/>
      <w:bookmarkEnd w:id="146"/>
    </w:p>
    <w:p w14:paraId="484DB96A" w14:textId="77777777" w:rsidR="002E3176" w:rsidRPr="002E3176" w:rsidRDefault="002E3176" w:rsidP="006D0882">
      <w:pPr>
        <w:pStyle w:val="Text2"/>
        <w:numPr>
          <w:ilvl w:val="0"/>
          <w:numId w:val="60"/>
        </w:numPr>
      </w:pPr>
      <w:r w:rsidRPr="002E3176">
        <w:t>Getting access to the right expertise to solve bugs and problems;</w:t>
      </w:r>
    </w:p>
    <w:p w14:paraId="68CEE4E8" w14:textId="77777777" w:rsidR="002E3176" w:rsidRPr="002E3176" w:rsidRDefault="002E3176" w:rsidP="006D0882">
      <w:pPr>
        <w:pStyle w:val="Text2"/>
        <w:numPr>
          <w:ilvl w:val="0"/>
          <w:numId w:val="60"/>
        </w:numPr>
      </w:pPr>
      <w:r w:rsidRPr="002E3176">
        <w:t>Call for Brokers so as to improve the communication between subcontractors and the end-user;</w:t>
      </w:r>
    </w:p>
    <w:p w14:paraId="64308A78" w14:textId="77777777" w:rsidR="002E3176" w:rsidRPr="002E3176" w:rsidRDefault="002E3176" w:rsidP="006D0882">
      <w:pPr>
        <w:pStyle w:val="Text2"/>
        <w:numPr>
          <w:ilvl w:val="0"/>
          <w:numId w:val="60"/>
        </w:numPr>
      </w:pPr>
      <w:r w:rsidRPr="002E3176">
        <w:t>Establishment of a Service Level Agreement between EC and the Service Provider.</w:t>
      </w:r>
    </w:p>
    <w:p w14:paraId="353D16E7" w14:textId="77777777" w:rsidR="002E3176" w:rsidRPr="002E3176" w:rsidRDefault="002E3176" w:rsidP="002E3176">
      <w:pPr>
        <w:pStyle w:val="Heading4"/>
      </w:pPr>
      <w:bookmarkStart w:id="147" w:name="_Toc31828586"/>
      <w:bookmarkStart w:id="148" w:name="_Toc38976483"/>
      <w:r w:rsidRPr="002E3176">
        <w:t>EXTENDED LIST OF CATEGORIES / SUBCATEGORIES</w:t>
      </w:r>
      <w:bookmarkEnd w:id="147"/>
      <w:bookmarkEnd w:id="148"/>
    </w:p>
    <w:p w14:paraId="03A478AF" w14:textId="77777777" w:rsidR="002E3176" w:rsidRPr="002E3176" w:rsidRDefault="002E3176" w:rsidP="002E3176">
      <w:pPr>
        <w:pStyle w:val="Text2"/>
      </w:pPr>
      <w:r w:rsidRPr="002E3176">
        <w:t xml:space="preserve">When analysing further the previous findings </w:t>
      </w:r>
      <w:proofErr w:type="gramStart"/>
      <w:r w:rsidRPr="002E3176">
        <w:t>and also</w:t>
      </w:r>
      <w:proofErr w:type="gramEnd"/>
      <w:r w:rsidRPr="002E3176">
        <w:t xml:space="preserve"> considering the best practices as defined by leaders on the market and reputed organisations (including ISO standards, OWASP references and external leaders publications on the market), the findings could be extended through the following additional categories which might be more specific than the two above:</w:t>
      </w:r>
    </w:p>
    <w:p w14:paraId="57B6801B" w14:textId="77777777" w:rsidR="002E3176" w:rsidRPr="002E3176" w:rsidRDefault="002E3176" w:rsidP="002E3176">
      <w:pPr>
        <w:pStyle w:val="Heading5"/>
      </w:pPr>
      <w:bookmarkStart w:id="149" w:name="_Toc31828587"/>
      <w:bookmarkStart w:id="150" w:name="_Toc38976484"/>
      <w:r w:rsidRPr="002E3176">
        <w:t>Governance</w:t>
      </w:r>
      <w:bookmarkEnd w:id="149"/>
      <w:bookmarkEnd w:id="150"/>
    </w:p>
    <w:p w14:paraId="0F5D5DEF" w14:textId="77777777" w:rsidR="002E3176" w:rsidRPr="002E3176" w:rsidRDefault="002E3176" w:rsidP="002E3176">
      <w:pPr>
        <w:pStyle w:val="Text2"/>
      </w:pPr>
      <w:r w:rsidRPr="002E3176">
        <w:t xml:space="preserve">Most management systems </w:t>
      </w:r>
      <w:proofErr w:type="gramStart"/>
      <w:r w:rsidRPr="002E3176">
        <w:t>are described</w:t>
      </w:r>
      <w:proofErr w:type="gramEnd"/>
      <w:r w:rsidRPr="002E3176">
        <w:t xml:space="preserve"> with guidelines coming from ISO standard for best practices in their implementation.  Such best practices refer to the implementation of a number of governance components including:</w:t>
      </w:r>
    </w:p>
    <w:p w14:paraId="0BE9504D" w14:textId="458645A2" w:rsidR="002E3176" w:rsidRPr="002E3176" w:rsidRDefault="0039077F" w:rsidP="002E3176">
      <w:pPr>
        <w:pStyle w:val="Text2"/>
        <w:numPr>
          <w:ilvl w:val="0"/>
          <w:numId w:val="28"/>
        </w:numPr>
      </w:pPr>
      <w:r>
        <w:t>Open source software</w:t>
      </w:r>
      <w:r w:rsidR="002E3176" w:rsidRPr="002E3176">
        <w:t xml:space="preserve"> Policy;</w:t>
      </w:r>
    </w:p>
    <w:p w14:paraId="10BA4F7A" w14:textId="29F2854E" w:rsidR="002E3176" w:rsidRPr="002E3176" w:rsidRDefault="0039077F" w:rsidP="002E3176">
      <w:pPr>
        <w:pStyle w:val="Text2"/>
        <w:numPr>
          <w:ilvl w:val="0"/>
          <w:numId w:val="28"/>
        </w:numPr>
      </w:pPr>
      <w:r>
        <w:t>Open source software</w:t>
      </w:r>
      <w:r w:rsidR="002E3176" w:rsidRPr="002E3176">
        <w:t xml:space="preserve"> organisational committee;</w:t>
      </w:r>
    </w:p>
    <w:p w14:paraId="5687A2F5" w14:textId="4D2F295D" w:rsidR="002E3176" w:rsidRPr="002E3176" w:rsidRDefault="0039077F" w:rsidP="002E3176">
      <w:pPr>
        <w:pStyle w:val="Text2"/>
        <w:numPr>
          <w:ilvl w:val="0"/>
          <w:numId w:val="28"/>
        </w:numPr>
      </w:pPr>
      <w:r>
        <w:t>Open source software</w:t>
      </w:r>
      <w:r w:rsidR="002E3176" w:rsidRPr="002E3176">
        <w:t xml:space="preserve"> Risk Assessment (</w:t>
      </w:r>
      <w:r>
        <w:t>open source software</w:t>
      </w:r>
      <w:r w:rsidR="002E3176" w:rsidRPr="002E3176">
        <w:t xml:space="preserve"> risk register, </w:t>
      </w:r>
      <w:r>
        <w:t>open source software</w:t>
      </w:r>
      <w:r w:rsidR="002E3176" w:rsidRPr="002E3176">
        <w:t xml:space="preserve"> risk identification, measurement, evaluation, treatment, residual risks, …);</w:t>
      </w:r>
    </w:p>
    <w:p w14:paraId="2C836E37" w14:textId="735A9B41" w:rsidR="002E3176" w:rsidRPr="002E3176" w:rsidRDefault="0039077F" w:rsidP="002E3176">
      <w:pPr>
        <w:pStyle w:val="Text2"/>
        <w:numPr>
          <w:ilvl w:val="0"/>
          <w:numId w:val="28"/>
        </w:numPr>
      </w:pPr>
      <w:r>
        <w:t>Open source software</w:t>
      </w:r>
      <w:r w:rsidR="002E3176" w:rsidRPr="002E3176">
        <w:t xml:space="preserve"> Leadership;</w:t>
      </w:r>
    </w:p>
    <w:p w14:paraId="49280C52" w14:textId="6DED0139" w:rsidR="002E3176" w:rsidRPr="002E3176" w:rsidRDefault="0039077F" w:rsidP="002E3176">
      <w:pPr>
        <w:pStyle w:val="Text2"/>
        <w:numPr>
          <w:ilvl w:val="0"/>
          <w:numId w:val="28"/>
        </w:numPr>
      </w:pPr>
      <w:r>
        <w:t>Open source software</w:t>
      </w:r>
      <w:r w:rsidR="002E3176" w:rsidRPr="002E3176">
        <w:t xml:space="preserve"> Supporting;</w:t>
      </w:r>
    </w:p>
    <w:p w14:paraId="206D858D" w14:textId="29384B16" w:rsidR="002E3176" w:rsidRPr="002E3176" w:rsidRDefault="0039077F" w:rsidP="002E3176">
      <w:pPr>
        <w:pStyle w:val="Text2"/>
        <w:numPr>
          <w:ilvl w:val="0"/>
          <w:numId w:val="28"/>
        </w:numPr>
      </w:pPr>
      <w:r>
        <w:t>Open source software</w:t>
      </w:r>
      <w:r w:rsidR="002E3176" w:rsidRPr="002E3176">
        <w:t xml:space="preserve"> Monitoring, measurement, analysis and evaluation;</w:t>
      </w:r>
    </w:p>
    <w:p w14:paraId="24A92AF2" w14:textId="0BDC6D65" w:rsidR="002E3176" w:rsidRPr="002E3176" w:rsidRDefault="0039077F" w:rsidP="002E3176">
      <w:pPr>
        <w:pStyle w:val="Text2"/>
        <w:numPr>
          <w:ilvl w:val="0"/>
          <w:numId w:val="28"/>
        </w:numPr>
      </w:pPr>
      <w:r>
        <w:t>Open source software</w:t>
      </w:r>
      <w:r w:rsidR="002E3176" w:rsidRPr="002E3176">
        <w:t xml:space="preserve"> Internal Audit Plan;</w:t>
      </w:r>
    </w:p>
    <w:p w14:paraId="08E14CA6" w14:textId="7408E71A" w:rsidR="002E3176" w:rsidRPr="002E3176" w:rsidRDefault="0039077F" w:rsidP="002E3176">
      <w:pPr>
        <w:pStyle w:val="Text2"/>
        <w:numPr>
          <w:ilvl w:val="0"/>
          <w:numId w:val="28"/>
        </w:numPr>
      </w:pPr>
      <w:r>
        <w:t>Open source software</w:t>
      </w:r>
      <w:r w:rsidR="002E3176" w:rsidRPr="002E3176">
        <w:t xml:space="preserve"> Management review;</w:t>
      </w:r>
    </w:p>
    <w:p w14:paraId="464641C3" w14:textId="788A4527" w:rsidR="002E3176" w:rsidRPr="002E3176" w:rsidRDefault="0039077F" w:rsidP="002E3176">
      <w:pPr>
        <w:pStyle w:val="Text2"/>
        <w:numPr>
          <w:ilvl w:val="0"/>
          <w:numId w:val="28"/>
        </w:numPr>
      </w:pPr>
      <w:r>
        <w:t>Open source software</w:t>
      </w:r>
      <w:r w:rsidR="002E3176" w:rsidRPr="002E3176">
        <w:t xml:space="preserve"> Incident Management system;</w:t>
      </w:r>
    </w:p>
    <w:p w14:paraId="1055BE4B" w14:textId="7011E404" w:rsidR="002E3176" w:rsidRPr="002E3176" w:rsidRDefault="0039077F" w:rsidP="002E3176">
      <w:pPr>
        <w:pStyle w:val="Text2"/>
        <w:numPr>
          <w:ilvl w:val="0"/>
          <w:numId w:val="28"/>
        </w:numPr>
      </w:pPr>
      <w:r>
        <w:t>Open source software</w:t>
      </w:r>
      <w:r w:rsidR="002E3176" w:rsidRPr="002E3176">
        <w:t xml:space="preserve"> </w:t>
      </w:r>
      <w:proofErr w:type="gramStart"/>
      <w:r w:rsidR="002E3176" w:rsidRPr="002E3176">
        <w:t>Continual</w:t>
      </w:r>
      <w:proofErr w:type="gramEnd"/>
      <w:r w:rsidR="002E3176" w:rsidRPr="002E3176">
        <w:t xml:space="preserve"> improvement.</w:t>
      </w:r>
    </w:p>
    <w:p w14:paraId="4471FEAA" w14:textId="77777777" w:rsidR="002E3176" w:rsidRPr="002E3176" w:rsidRDefault="002E3176" w:rsidP="002E3176">
      <w:pPr>
        <w:pStyle w:val="Text2"/>
      </w:pPr>
    </w:p>
    <w:p w14:paraId="64439B2B" w14:textId="77777777" w:rsidR="002E3176" w:rsidRPr="002E3176" w:rsidRDefault="002E3176" w:rsidP="002E3176">
      <w:pPr>
        <w:pStyle w:val="Heading5"/>
      </w:pPr>
      <w:bookmarkStart w:id="151" w:name="_Toc31828588"/>
      <w:bookmarkStart w:id="152" w:name="_Toc38976485"/>
      <w:r w:rsidRPr="002E3176">
        <w:t>External IT Support Management</w:t>
      </w:r>
      <w:bookmarkEnd w:id="151"/>
      <w:bookmarkEnd w:id="152"/>
    </w:p>
    <w:p w14:paraId="10A4B18B" w14:textId="77777777" w:rsidR="002E3176" w:rsidRPr="002E3176" w:rsidRDefault="002E3176" w:rsidP="002E3176">
      <w:pPr>
        <w:pStyle w:val="Text2"/>
      </w:pPr>
      <w:r w:rsidRPr="002E3176">
        <w:t>Outsourcing management as described by the ISO 37500:2014 standard providing guidance on the following topics:</w:t>
      </w:r>
    </w:p>
    <w:p w14:paraId="193BCAB6" w14:textId="77777777" w:rsidR="002E3176" w:rsidRPr="002E3176" w:rsidRDefault="002E3176" w:rsidP="002E3176">
      <w:pPr>
        <w:pStyle w:val="Text2"/>
        <w:numPr>
          <w:ilvl w:val="0"/>
          <w:numId w:val="27"/>
        </w:numPr>
      </w:pPr>
      <w:r w:rsidRPr="002E3176">
        <w:t>Good outsourcing governance for the mutual benefit of client and provider;</w:t>
      </w:r>
    </w:p>
    <w:p w14:paraId="25DC57D9" w14:textId="77777777" w:rsidR="002E3176" w:rsidRPr="002E3176" w:rsidRDefault="002E3176" w:rsidP="002E3176">
      <w:pPr>
        <w:pStyle w:val="Text2"/>
        <w:numPr>
          <w:ilvl w:val="0"/>
          <w:numId w:val="27"/>
        </w:numPr>
      </w:pPr>
      <w:r w:rsidRPr="002E3176">
        <w:t>Flexibility of outsourcing arrangements, accommodating changing business requirements;</w:t>
      </w:r>
    </w:p>
    <w:p w14:paraId="1122EE5C" w14:textId="77777777" w:rsidR="002E3176" w:rsidRPr="002E3176" w:rsidRDefault="002E3176" w:rsidP="002E3176">
      <w:pPr>
        <w:pStyle w:val="Text2"/>
        <w:numPr>
          <w:ilvl w:val="0"/>
          <w:numId w:val="27"/>
        </w:numPr>
      </w:pPr>
      <w:r w:rsidRPr="002E3176">
        <w:t>Identifying risks involved with outsourcing;</w:t>
      </w:r>
    </w:p>
    <w:p w14:paraId="041F00B0" w14:textId="77777777" w:rsidR="002E3176" w:rsidRPr="002E3176" w:rsidRDefault="002E3176" w:rsidP="002E3176">
      <w:pPr>
        <w:pStyle w:val="Text2"/>
        <w:numPr>
          <w:ilvl w:val="0"/>
          <w:numId w:val="27"/>
        </w:numPr>
      </w:pPr>
      <w:r w:rsidRPr="002E3176">
        <w:t>Enabling mutually beneficial collaborative relationships.</w:t>
      </w:r>
    </w:p>
    <w:p w14:paraId="346A1B6E" w14:textId="77777777" w:rsidR="002E3176" w:rsidRPr="002E3176" w:rsidRDefault="002E3176" w:rsidP="002E3176">
      <w:pPr>
        <w:pStyle w:val="Text2"/>
      </w:pPr>
    </w:p>
    <w:p w14:paraId="65AB2D57" w14:textId="77777777" w:rsidR="002E3176" w:rsidRPr="002E3176" w:rsidRDefault="002E3176" w:rsidP="002E3176">
      <w:pPr>
        <w:pStyle w:val="Heading5"/>
      </w:pPr>
      <w:bookmarkStart w:id="153" w:name="_Toc31828589"/>
      <w:bookmarkStart w:id="154" w:name="_Toc38976486"/>
      <w:r w:rsidRPr="002E3176">
        <w:t>Internal IT Support Management</w:t>
      </w:r>
      <w:bookmarkEnd w:id="153"/>
      <w:bookmarkEnd w:id="154"/>
    </w:p>
    <w:p w14:paraId="72F74F66" w14:textId="3EA34C07" w:rsidR="002E3176" w:rsidRPr="002E3176" w:rsidRDefault="002E3176" w:rsidP="002E3176">
      <w:pPr>
        <w:pStyle w:val="Text2"/>
      </w:pPr>
      <w:r w:rsidRPr="002E3176">
        <w:t xml:space="preserve">From the findings established in previous tasks of this study, training and internal </w:t>
      </w:r>
      <w:r w:rsidR="0039077F">
        <w:t xml:space="preserve">open </w:t>
      </w:r>
      <w:proofErr w:type="gramStart"/>
      <w:r w:rsidR="0039077F">
        <w:t>source software</w:t>
      </w:r>
      <w:r w:rsidRPr="002E3176">
        <w:t xml:space="preserve"> competence development</w:t>
      </w:r>
      <w:proofErr w:type="gramEnd"/>
      <w:r w:rsidRPr="002E3176">
        <w:t xml:space="preserve"> could be further developed through activities including:</w:t>
      </w:r>
    </w:p>
    <w:p w14:paraId="14ADF25F" w14:textId="77777777" w:rsidR="002E3176" w:rsidRPr="002E3176" w:rsidRDefault="002E3176" w:rsidP="002E3176">
      <w:pPr>
        <w:pStyle w:val="Text2"/>
        <w:numPr>
          <w:ilvl w:val="0"/>
          <w:numId w:val="30"/>
        </w:numPr>
      </w:pPr>
      <w:r w:rsidRPr="002E3176">
        <w:t>Training;</w:t>
      </w:r>
    </w:p>
    <w:p w14:paraId="7037D2CB" w14:textId="77777777" w:rsidR="002E3176" w:rsidRPr="002E3176" w:rsidRDefault="002E3176" w:rsidP="002E3176">
      <w:pPr>
        <w:pStyle w:val="Text2"/>
        <w:numPr>
          <w:ilvl w:val="0"/>
          <w:numId w:val="30"/>
        </w:numPr>
      </w:pPr>
      <w:r w:rsidRPr="002E3176">
        <w:t>Collaborative platform to facilitate communication between stakeholders;</w:t>
      </w:r>
    </w:p>
    <w:p w14:paraId="289E9D00" w14:textId="77777777" w:rsidR="002E3176" w:rsidRPr="002E3176" w:rsidRDefault="002E3176" w:rsidP="002E3176">
      <w:pPr>
        <w:pStyle w:val="Text2"/>
        <w:numPr>
          <w:ilvl w:val="0"/>
          <w:numId w:val="30"/>
        </w:numPr>
      </w:pPr>
      <w:r w:rsidRPr="002E3176">
        <w:t>Recruitment of experts;</w:t>
      </w:r>
    </w:p>
    <w:p w14:paraId="67F9C82A" w14:textId="77777777" w:rsidR="002E3176" w:rsidRPr="002E3176" w:rsidRDefault="002E3176" w:rsidP="002E3176">
      <w:pPr>
        <w:pStyle w:val="Text2"/>
        <w:numPr>
          <w:ilvl w:val="0"/>
          <w:numId w:val="30"/>
        </w:numPr>
      </w:pPr>
      <w:r w:rsidRPr="002E3176">
        <w:t>Handover to internal teams.</w:t>
      </w:r>
    </w:p>
    <w:p w14:paraId="7480D1D0" w14:textId="77777777" w:rsidR="002E3176" w:rsidRPr="002E3176" w:rsidRDefault="002E3176" w:rsidP="002E3176">
      <w:pPr>
        <w:pStyle w:val="Text2"/>
      </w:pPr>
    </w:p>
    <w:p w14:paraId="0CFE219C" w14:textId="77777777" w:rsidR="002E3176" w:rsidRPr="002E3176" w:rsidRDefault="002E3176" w:rsidP="002E3176">
      <w:pPr>
        <w:pStyle w:val="Heading5"/>
      </w:pPr>
      <w:bookmarkStart w:id="155" w:name="_Toc31828590"/>
      <w:bookmarkStart w:id="156" w:name="_Toc38976487"/>
      <w:r w:rsidRPr="002E3176">
        <w:t>Quality management</w:t>
      </w:r>
      <w:bookmarkEnd w:id="155"/>
      <w:bookmarkEnd w:id="156"/>
    </w:p>
    <w:p w14:paraId="0C5C19B1" w14:textId="77777777" w:rsidR="002E3176" w:rsidRPr="002E3176" w:rsidRDefault="002E3176" w:rsidP="002E3176">
      <w:pPr>
        <w:pStyle w:val="Text2"/>
      </w:pPr>
      <w:r w:rsidRPr="002E3176">
        <w:t xml:space="preserve">Quality management is essential in any System Development Life Cycle (SDLC) and </w:t>
      </w:r>
      <w:proofErr w:type="gramStart"/>
      <w:r w:rsidRPr="002E3176">
        <w:t>can be based</w:t>
      </w:r>
      <w:proofErr w:type="gramEnd"/>
      <w:r w:rsidRPr="002E3176">
        <w:t xml:space="preserve"> on actions including:</w:t>
      </w:r>
    </w:p>
    <w:p w14:paraId="445261BC" w14:textId="77777777" w:rsidR="002E3176" w:rsidRPr="002E3176" w:rsidRDefault="002E3176" w:rsidP="006D0882">
      <w:pPr>
        <w:pStyle w:val="Text2"/>
        <w:numPr>
          <w:ilvl w:val="0"/>
          <w:numId w:val="56"/>
        </w:numPr>
      </w:pPr>
      <w:r w:rsidRPr="002E3176">
        <w:t>Quality code documentation;</w:t>
      </w:r>
    </w:p>
    <w:p w14:paraId="277C393F" w14:textId="77777777" w:rsidR="002E3176" w:rsidRPr="002E3176" w:rsidRDefault="002E3176" w:rsidP="006D0882">
      <w:pPr>
        <w:pStyle w:val="Text2"/>
        <w:numPr>
          <w:ilvl w:val="0"/>
          <w:numId w:val="56"/>
        </w:numPr>
      </w:pPr>
      <w:r w:rsidRPr="002E3176">
        <w:t>Code review;</w:t>
      </w:r>
    </w:p>
    <w:p w14:paraId="63ACF875" w14:textId="77777777" w:rsidR="002E3176" w:rsidRPr="002E3176" w:rsidRDefault="002E3176" w:rsidP="006D0882">
      <w:pPr>
        <w:pStyle w:val="Text2"/>
        <w:numPr>
          <w:ilvl w:val="0"/>
          <w:numId w:val="56"/>
        </w:numPr>
      </w:pPr>
      <w:r w:rsidRPr="002E3176">
        <w:t>Penetration testing;</w:t>
      </w:r>
    </w:p>
    <w:p w14:paraId="7DC480C9" w14:textId="77777777" w:rsidR="002E3176" w:rsidRPr="002E3176" w:rsidRDefault="002E3176" w:rsidP="006D0882">
      <w:pPr>
        <w:pStyle w:val="Text2"/>
        <w:numPr>
          <w:ilvl w:val="0"/>
          <w:numId w:val="56"/>
        </w:numPr>
      </w:pPr>
      <w:r w:rsidRPr="002E3176">
        <w:t>Code auditing;</w:t>
      </w:r>
    </w:p>
    <w:p w14:paraId="768D8884" w14:textId="77777777" w:rsidR="002E3176" w:rsidRPr="002E3176" w:rsidRDefault="002E3176" w:rsidP="006D0882">
      <w:pPr>
        <w:pStyle w:val="Text2"/>
        <w:numPr>
          <w:ilvl w:val="0"/>
          <w:numId w:val="56"/>
        </w:numPr>
      </w:pPr>
      <w:r w:rsidRPr="002E3176">
        <w:t>Code crossed review;</w:t>
      </w:r>
    </w:p>
    <w:p w14:paraId="2EBB2691" w14:textId="77777777" w:rsidR="002E3176" w:rsidRPr="002E3176" w:rsidRDefault="002E3176" w:rsidP="006D0882">
      <w:pPr>
        <w:pStyle w:val="Text2"/>
        <w:numPr>
          <w:ilvl w:val="0"/>
          <w:numId w:val="56"/>
        </w:numPr>
      </w:pPr>
      <w:r w:rsidRPr="002E3176">
        <w:t>Reference to main security frameworks.</w:t>
      </w:r>
    </w:p>
    <w:p w14:paraId="5CC350D5" w14:textId="77777777" w:rsidR="002E3176" w:rsidRPr="002E3176" w:rsidRDefault="002E3176" w:rsidP="002E3176">
      <w:pPr>
        <w:pStyle w:val="Text2"/>
      </w:pPr>
    </w:p>
    <w:p w14:paraId="4C00D225" w14:textId="77777777" w:rsidR="002E3176" w:rsidRPr="002E3176" w:rsidRDefault="002E3176" w:rsidP="002E3176">
      <w:pPr>
        <w:pStyle w:val="Heading5"/>
      </w:pPr>
      <w:bookmarkStart w:id="157" w:name="_Toc31828591"/>
      <w:bookmarkStart w:id="158" w:name="_Toc38976488"/>
      <w:r w:rsidRPr="002E3176">
        <w:t>Identification of a maturity model and identified targeted level</w:t>
      </w:r>
      <w:bookmarkEnd w:id="157"/>
      <w:bookmarkEnd w:id="158"/>
    </w:p>
    <w:p w14:paraId="568ABC51" w14:textId="691D9D88" w:rsidR="002E3176" w:rsidRDefault="002E3176" w:rsidP="002E3176">
      <w:pPr>
        <w:pStyle w:val="Text2"/>
      </w:pPr>
      <w:r w:rsidRPr="002E3176">
        <w:t>When organising a competence cent</w:t>
      </w:r>
      <w:r w:rsidR="00A44572">
        <w:t>re</w:t>
      </w:r>
      <w:r w:rsidRPr="002E3176">
        <w:t xml:space="preserve"> like an </w:t>
      </w:r>
      <w:r w:rsidR="0039077F">
        <w:t>open source software</w:t>
      </w:r>
      <w:r w:rsidRPr="002E3176">
        <w:t xml:space="preserve"> Development Team, </w:t>
      </w:r>
      <w:proofErr w:type="gramStart"/>
      <w:r w:rsidRPr="002E3176">
        <w:t>it’s</w:t>
      </w:r>
      <w:proofErr w:type="gramEnd"/>
      <w:r w:rsidRPr="002E3176">
        <w:t xml:space="preserve"> important to measure the level of maturity of the team through an investigation on the core and supporting processes.  The core processes being the ones that build and focus on the outputs, while the supporting processes being the ones that contribute to the facilitation of the core ones.</w:t>
      </w:r>
    </w:p>
    <w:p w14:paraId="303159E7" w14:textId="77777777" w:rsidR="00173B54" w:rsidRPr="002E3176" w:rsidRDefault="00173B54" w:rsidP="002E3176">
      <w:pPr>
        <w:pStyle w:val="Text2"/>
      </w:pPr>
    </w:p>
    <w:p w14:paraId="23675854" w14:textId="35856AFB" w:rsidR="002E3176" w:rsidRPr="002E3176" w:rsidRDefault="002E3176" w:rsidP="006D0882">
      <w:pPr>
        <w:pStyle w:val="Text2"/>
        <w:numPr>
          <w:ilvl w:val="0"/>
          <w:numId w:val="59"/>
        </w:numPr>
      </w:pPr>
      <w:r w:rsidRPr="002E3176">
        <w:t xml:space="preserve">Establishing a Capability Maturity Model for </w:t>
      </w:r>
      <w:r w:rsidR="0039077F">
        <w:t>open source software</w:t>
      </w:r>
      <w:r w:rsidRPr="002E3176">
        <w:t xml:space="preserve"> code production;</w:t>
      </w:r>
    </w:p>
    <w:p w14:paraId="4EB44D61" w14:textId="77777777" w:rsidR="002E3176" w:rsidRPr="002E3176" w:rsidRDefault="002E3176" w:rsidP="006D0882">
      <w:pPr>
        <w:pStyle w:val="Text2"/>
        <w:numPr>
          <w:ilvl w:val="0"/>
          <w:numId w:val="58"/>
        </w:numPr>
      </w:pPr>
      <w:r w:rsidRPr="002E3176">
        <w:t>As-Is context;</w:t>
      </w:r>
    </w:p>
    <w:p w14:paraId="76096B49" w14:textId="77777777" w:rsidR="002E3176" w:rsidRPr="002E3176" w:rsidRDefault="002E3176" w:rsidP="006D0882">
      <w:pPr>
        <w:pStyle w:val="Text2"/>
        <w:numPr>
          <w:ilvl w:val="0"/>
          <w:numId w:val="58"/>
        </w:numPr>
      </w:pPr>
      <w:r w:rsidRPr="002E3176">
        <w:t>To-Be target;</w:t>
      </w:r>
    </w:p>
    <w:p w14:paraId="6265C2AF" w14:textId="77777777" w:rsidR="002E3176" w:rsidRPr="002E3176" w:rsidRDefault="002E3176" w:rsidP="006D0882">
      <w:pPr>
        <w:pStyle w:val="Text2"/>
        <w:numPr>
          <w:ilvl w:val="0"/>
          <w:numId w:val="58"/>
        </w:numPr>
      </w:pPr>
      <w:r w:rsidRPr="002E3176">
        <w:t>Action plan for moving to the To-Be (Target) maturity level.</w:t>
      </w:r>
    </w:p>
    <w:p w14:paraId="74EA9474" w14:textId="77777777" w:rsidR="002E3176" w:rsidRPr="002E3176" w:rsidRDefault="002E3176" w:rsidP="002E3176">
      <w:pPr>
        <w:pStyle w:val="Text2"/>
      </w:pPr>
    </w:p>
    <w:p w14:paraId="664E2105" w14:textId="77777777" w:rsidR="002E3176" w:rsidRPr="002E3176" w:rsidRDefault="002E3176" w:rsidP="002E3176">
      <w:pPr>
        <w:pStyle w:val="Heading5"/>
      </w:pPr>
      <w:bookmarkStart w:id="159" w:name="_Toc31828592"/>
      <w:bookmarkStart w:id="160" w:name="_Toc38976489"/>
      <w:r w:rsidRPr="002E3176">
        <w:t>Information and knowledge</w:t>
      </w:r>
      <w:bookmarkEnd w:id="159"/>
      <w:bookmarkEnd w:id="160"/>
    </w:p>
    <w:p w14:paraId="5E55B8D2" w14:textId="151D8C35" w:rsidR="002E3176" w:rsidRPr="002E3176" w:rsidRDefault="002E3176" w:rsidP="002E3176">
      <w:pPr>
        <w:pStyle w:val="Text2"/>
      </w:pPr>
      <w:r w:rsidRPr="002E3176">
        <w:t xml:space="preserve">Information and knowledge management is a necessary foundation to any team-related activity.  It </w:t>
      </w:r>
      <w:proofErr w:type="gramStart"/>
      <w:r w:rsidRPr="002E3176">
        <w:t>has also been mentioned</w:t>
      </w:r>
      <w:proofErr w:type="gramEnd"/>
      <w:r w:rsidRPr="002E3176">
        <w:t xml:space="preserve"> in previous tasks as an essential need for any organisation having to manage internal or external activities relating to </w:t>
      </w:r>
      <w:r w:rsidR="0039077F">
        <w:t>open source software</w:t>
      </w:r>
      <w:r w:rsidRPr="002E3176">
        <w:t xml:space="preserve"> development and production.  Such activities include:</w:t>
      </w:r>
    </w:p>
    <w:p w14:paraId="19A041BC" w14:textId="77777777" w:rsidR="002E3176" w:rsidRPr="002E3176" w:rsidRDefault="002E3176" w:rsidP="002E3176">
      <w:pPr>
        <w:pStyle w:val="Text2"/>
        <w:numPr>
          <w:ilvl w:val="0"/>
          <w:numId w:val="31"/>
        </w:numPr>
      </w:pPr>
      <w:r w:rsidRPr="002E3176">
        <w:t>Setting up a collaborative platform to allow communication between developers and stakeholders including:</w:t>
      </w:r>
    </w:p>
    <w:p w14:paraId="34067CEC" w14:textId="77777777" w:rsidR="002E3176" w:rsidRPr="002E3176" w:rsidRDefault="002E3176" w:rsidP="002E3176">
      <w:pPr>
        <w:pStyle w:val="Text2"/>
        <w:numPr>
          <w:ilvl w:val="2"/>
          <w:numId w:val="31"/>
        </w:numPr>
      </w:pPr>
      <w:r w:rsidRPr="002E3176">
        <w:t>Weblog;</w:t>
      </w:r>
    </w:p>
    <w:p w14:paraId="77F34957" w14:textId="77777777" w:rsidR="002E3176" w:rsidRPr="002E3176" w:rsidRDefault="002E3176" w:rsidP="002E3176">
      <w:pPr>
        <w:pStyle w:val="Text2"/>
        <w:numPr>
          <w:ilvl w:val="2"/>
          <w:numId w:val="31"/>
        </w:numPr>
      </w:pPr>
      <w:r w:rsidRPr="002E3176">
        <w:t>Chat service;</w:t>
      </w:r>
    </w:p>
    <w:p w14:paraId="4B51861E" w14:textId="77777777" w:rsidR="002E3176" w:rsidRPr="002E3176" w:rsidRDefault="002E3176" w:rsidP="002E3176">
      <w:pPr>
        <w:pStyle w:val="Text2"/>
        <w:numPr>
          <w:ilvl w:val="2"/>
          <w:numId w:val="31"/>
        </w:numPr>
      </w:pPr>
      <w:r w:rsidRPr="002E3176">
        <w:t>Link with legal experts;</w:t>
      </w:r>
    </w:p>
    <w:p w14:paraId="1192FBF3" w14:textId="77777777" w:rsidR="002E3176" w:rsidRPr="002E3176" w:rsidRDefault="002E3176" w:rsidP="002E3176">
      <w:pPr>
        <w:pStyle w:val="Text2"/>
        <w:numPr>
          <w:ilvl w:val="2"/>
          <w:numId w:val="31"/>
        </w:numPr>
      </w:pPr>
      <w:r w:rsidRPr="002E3176">
        <w:t>Project repository from design to operations;</w:t>
      </w:r>
    </w:p>
    <w:p w14:paraId="4ED864F4" w14:textId="1CA2B9CF" w:rsidR="002E3176" w:rsidRPr="002E3176" w:rsidRDefault="002E3176" w:rsidP="002E3176">
      <w:pPr>
        <w:pStyle w:val="Text2"/>
        <w:numPr>
          <w:ilvl w:val="0"/>
          <w:numId w:val="31"/>
        </w:numPr>
      </w:pPr>
      <w:r w:rsidRPr="002E3176">
        <w:lastRenderedPageBreak/>
        <w:t xml:space="preserve">Definition of level of expertise, </w:t>
      </w:r>
      <w:r w:rsidR="0039077F">
        <w:t>open source software</w:t>
      </w:r>
      <w:r w:rsidR="0039077F" w:rsidRPr="002E3176">
        <w:t xml:space="preserve"> </w:t>
      </w:r>
      <w:r w:rsidRPr="002E3176">
        <w:t xml:space="preserve">-related functions, </w:t>
      </w:r>
      <w:r w:rsidR="0039077F">
        <w:t xml:space="preserve">open </w:t>
      </w:r>
      <w:proofErr w:type="gramStart"/>
      <w:r w:rsidR="0039077F">
        <w:t>source software</w:t>
      </w:r>
      <w:r w:rsidRPr="002E3176">
        <w:t xml:space="preserve"> job description</w:t>
      </w:r>
      <w:proofErr w:type="gramEnd"/>
      <w:r w:rsidRPr="002E3176">
        <w:t>.</w:t>
      </w:r>
    </w:p>
    <w:p w14:paraId="5EA5D003" w14:textId="77777777" w:rsidR="002E3176" w:rsidRPr="002E3176" w:rsidRDefault="002E3176" w:rsidP="002E3176">
      <w:pPr>
        <w:pStyle w:val="Text2"/>
      </w:pPr>
    </w:p>
    <w:p w14:paraId="1A29E819" w14:textId="77777777" w:rsidR="002E3176" w:rsidRPr="002E3176" w:rsidRDefault="002E3176" w:rsidP="002E3176">
      <w:pPr>
        <w:pStyle w:val="Heading5"/>
      </w:pPr>
      <w:bookmarkStart w:id="161" w:name="_Toc31828593"/>
      <w:bookmarkStart w:id="162" w:name="_Toc38976490"/>
      <w:r w:rsidRPr="002E3176">
        <w:t>Automated tools</w:t>
      </w:r>
      <w:bookmarkEnd w:id="161"/>
      <w:bookmarkEnd w:id="162"/>
    </w:p>
    <w:p w14:paraId="54B9B4DD" w14:textId="77777777" w:rsidR="002E3176" w:rsidRPr="002E3176" w:rsidRDefault="002E3176" w:rsidP="002E3176">
      <w:pPr>
        <w:pStyle w:val="Text2"/>
      </w:pPr>
      <w:r w:rsidRPr="002E3176">
        <w:t xml:space="preserve">Automated tools </w:t>
      </w:r>
      <w:proofErr w:type="gramStart"/>
      <w:r w:rsidRPr="002E3176">
        <w:t>have been defined</w:t>
      </w:r>
      <w:proofErr w:type="gramEnd"/>
      <w:r w:rsidRPr="002E3176">
        <w:t xml:space="preserve"> as findings in the previous tasks and it equally refers to best practices in IT (i.e. ITIL and ISO20000).  </w:t>
      </w:r>
    </w:p>
    <w:p w14:paraId="735C5B72" w14:textId="77777777" w:rsidR="002E3176" w:rsidRPr="002E3176" w:rsidRDefault="002E3176" w:rsidP="002E3176">
      <w:pPr>
        <w:pStyle w:val="Text2"/>
        <w:numPr>
          <w:ilvl w:val="0"/>
          <w:numId w:val="32"/>
        </w:numPr>
      </w:pPr>
      <w:r w:rsidRPr="002E3176">
        <w:t>Adopting automated tools to ease the checks on licencing compatibility;</w:t>
      </w:r>
    </w:p>
    <w:p w14:paraId="392D2A76" w14:textId="1BFBBFAB" w:rsidR="002E3176" w:rsidRPr="002E3176" w:rsidRDefault="002E3176" w:rsidP="002E3176">
      <w:pPr>
        <w:pStyle w:val="Text2"/>
        <w:numPr>
          <w:ilvl w:val="0"/>
          <w:numId w:val="32"/>
        </w:numPr>
      </w:pPr>
      <w:r w:rsidRPr="002E3176">
        <w:t xml:space="preserve">Automating activities as much as possible for all aspects relating to </w:t>
      </w:r>
      <w:r w:rsidR="0039077F">
        <w:t>open source software</w:t>
      </w:r>
      <w:r w:rsidRPr="002E3176">
        <w:t xml:space="preserve"> activities management.</w:t>
      </w:r>
    </w:p>
    <w:p w14:paraId="14C2C910" w14:textId="77777777" w:rsidR="002E3176" w:rsidRPr="002E3176" w:rsidRDefault="002E3176" w:rsidP="002E3176">
      <w:pPr>
        <w:pStyle w:val="Heading5"/>
      </w:pPr>
      <w:bookmarkStart w:id="163" w:name="_Toc31828594"/>
      <w:bookmarkStart w:id="164" w:name="_Toc38976491"/>
      <w:r w:rsidRPr="002E3176">
        <w:t>Monitoring tools</w:t>
      </w:r>
      <w:bookmarkEnd w:id="163"/>
      <w:bookmarkEnd w:id="164"/>
    </w:p>
    <w:p w14:paraId="0FA81646" w14:textId="77777777" w:rsidR="002E3176" w:rsidRPr="002E3176" w:rsidRDefault="002E3176" w:rsidP="002E3176">
      <w:pPr>
        <w:pStyle w:val="Text2"/>
      </w:pPr>
      <w:r w:rsidRPr="002E3176">
        <w:t xml:space="preserve">Monitoring tools </w:t>
      </w:r>
      <w:proofErr w:type="gramStart"/>
      <w:r w:rsidRPr="002E3176">
        <w:t>should also be put</w:t>
      </w:r>
      <w:proofErr w:type="gramEnd"/>
      <w:r w:rsidRPr="002E3176">
        <w:t xml:space="preserve"> in place in order to verify the delivered performance provided by the external leaders (i.e. the service providers).</w:t>
      </w:r>
    </w:p>
    <w:p w14:paraId="3E6B3C65" w14:textId="77777777" w:rsidR="002E3176" w:rsidRPr="002E3176" w:rsidRDefault="002E3176" w:rsidP="006D0882">
      <w:pPr>
        <w:pStyle w:val="Text2"/>
        <w:numPr>
          <w:ilvl w:val="0"/>
          <w:numId w:val="57"/>
        </w:numPr>
      </w:pPr>
      <w:r w:rsidRPr="002E3176">
        <w:t>Monitoring of services under delivery process;</w:t>
      </w:r>
    </w:p>
    <w:p w14:paraId="32F8B4AD" w14:textId="02664B35" w:rsidR="002E3176" w:rsidRPr="002E3176" w:rsidRDefault="002E3176" w:rsidP="006D0882">
      <w:pPr>
        <w:pStyle w:val="Text2"/>
        <w:numPr>
          <w:ilvl w:val="0"/>
          <w:numId w:val="57"/>
        </w:numPr>
      </w:pPr>
      <w:r w:rsidRPr="002E3176">
        <w:t xml:space="preserve">Evaluation of delivered </w:t>
      </w:r>
      <w:r w:rsidR="0039077F">
        <w:t>open source software</w:t>
      </w:r>
      <w:r w:rsidRPr="002E3176">
        <w:t xml:space="preserve"> services;</w:t>
      </w:r>
    </w:p>
    <w:p w14:paraId="0A381D5A" w14:textId="77777777" w:rsidR="002E3176" w:rsidRPr="002E3176" w:rsidRDefault="002E3176" w:rsidP="006D0882">
      <w:pPr>
        <w:pStyle w:val="Text2"/>
        <w:numPr>
          <w:ilvl w:val="0"/>
          <w:numId w:val="57"/>
        </w:numPr>
      </w:pPr>
      <w:r w:rsidRPr="002E3176">
        <w:t>Identification of a complaint process.</w:t>
      </w:r>
    </w:p>
    <w:p w14:paraId="25CACAA2" w14:textId="77777777" w:rsidR="002E3176" w:rsidRPr="002E3176" w:rsidRDefault="002E3176" w:rsidP="002E3176">
      <w:pPr>
        <w:pStyle w:val="Text2"/>
      </w:pPr>
    </w:p>
    <w:p w14:paraId="038D6BBA" w14:textId="77777777" w:rsidR="002E3176" w:rsidRPr="002E3176" w:rsidRDefault="002E3176" w:rsidP="002E3176">
      <w:pPr>
        <w:pStyle w:val="Heading3"/>
      </w:pPr>
      <w:bookmarkStart w:id="165" w:name="_Toc31828595"/>
      <w:bookmarkStart w:id="166" w:name="_Toc38976492"/>
      <w:r w:rsidRPr="002E3176">
        <w:t>DOCUMENT REQUIREMENTS IN THE MANNER FOR FINAL INPUT TOWARDS A CALL FOR TENDERS</w:t>
      </w:r>
      <w:bookmarkEnd w:id="165"/>
      <w:bookmarkEnd w:id="166"/>
    </w:p>
    <w:p w14:paraId="636A6202" w14:textId="77777777" w:rsidR="002E3176" w:rsidRPr="002E3176" w:rsidRDefault="002E3176" w:rsidP="002E3176">
      <w:pPr>
        <w:pStyle w:val="Heading4"/>
      </w:pPr>
      <w:bookmarkStart w:id="167" w:name="_Toc31828596"/>
      <w:bookmarkStart w:id="168" w:name="_Toc38976493"/>
      <w:r w:rsidRPr="002E3176">
        <w:t>Table of requirements for tenders</w:t>
      </w:r>
      <w:bookmarkEnd w:id="167"/>
      <w:bookmarkEnd w:id="168"/>
    </w:p>
    <w:p w14:paraId="033EE3B6" w14:textId="77777777" w:rsidR="002E3176" w:rsidRPr="002E3176" w:rsidRDefault="002E3176" w:rsidP="002E3176">
      <w:pPr>
        <w:pStyle w:val="Text2"/>
      </w:pPr>
      <w:r w:rsidRPr="002E3176">
        <w:t xml:space="preserve">Considering the fact that the European Commission will involve external providers to deliver services that will fulfil their requirements, it is important to ensure that such requirements are expressed in a S.M.A.R.T. </w:t>
      </w:r>
      <w:proofErr w:type="gramStart"/>
      <w:r w:rsidRPr="002E3176">
        <w:t>way ,</w:t>
      </w:r>
      <w:proofErr w:type="gramEnd"/>
      <w:r w:rsidRPr="002E3176">
        <w:t xml:space="preserve"> namely :</w:t>
      </w:r>
    </w:p>
    <w:p w14:paraId="1EB26FB2" w14:textId="77777777" w:rsidR="002E3176" w:rsidRPr="002E3176" w:rsidRDefault="002E3176" w:rsidP="006D0882">
      <w:pPr>
        <w:pStyle w:val="Text2"/>
        <w:numPr>
          <w:ilvl w:val="0"/>
          <w:numId w:val="70"/>
        </w:numPr>
      </w:pPr>
      <w:r w:rsidRPr="002E3176">
        <w:t>Specific:</w:t>
      </w:r>
      <w:r w:rsidRPr="002E3176">
        <w:tab/>
      </w:r>
      <w:r w:rsidRPr="002E3176">
        <w:tab/>
        <w:t>written out clearly with concise goals</w:t>
      </w:r>
    </w:p>
    <w:p w14:paraId="3E73CA72" w14:textId="77777777" w:rsidR="002E3176" w:rsidRPr="002E3176" w:rsidRDefault="002E3176" w:rsidP="006D0882">
      <w:pPr>
        <w:pStyle w:val="Text2"/>
        <w:numPr>
          <w:ilvl w:val="0"/>
          <w:numId w:val="70"/>
        </w:numPr>
      </w:pPr>
      <w:r w:rsidRPr="002E3176">
        <w:t>Measurable</w:t>
      </w:r>
      <w:r w:rsidRPr="002E3176">
        <w:tab/>
        <w:t>providing the ability to track the progress</w:t>
      </w:r>
    </w:p>
    <w:p w14:paraId="7B2A4C88" w14:textId="77777777" w:rsidR="002E3176" w:rsidRPr="002E3176" w:rsidRDefault="002E3176" w:rsidP="006D0882">
      <w:pPr>
        <w:pStyle w:val="Text2"/>
        <w:numPr>
          <w:ilvl w:val="0"/>
          <w:numId w:val="70"/>
        </w:numPr>
      </w:pPr>
      <w:r w:rsidRPr="002E3176">
        <w:t>Achievable</w:t>
      </w:r>
      <w:r w:rsidRPr="002E3176">
        <w:tab/>
        <w:t>set in a challenging mode, however with achievable goals</w:t>
      </w:r>
    </w:p>
    <w:p w14:paraId="20C6E46F" w14:textId="6114930F" w:rsidR="002E3176" w:rsidRPr="002E3176" w:rsidRDefault="002E3176" w:rsidP="006D0882">
      <w:pPr>
        <w:pStyle w:val="Text2"/>
        <w:numPr>
          <w:ilvl w:val="0"/>
          <w:numId w:val="70"/>
        </w:numPr>
      </w:pPr>
      <w:r w:rsidRPr="002E3176">
        <w:t>Relevant</w:t>
      </w:r>
      <w:r w:rsidRPr="002E3176">
        <w:tab/>
      </w:r>
      <w:r w:rsidRPr="002E3176">
        <w:tab/>
        <w:t xml:space="preserve">establishing goals that are relevant to the </w:t>
      </w:r>
      <w:r w:rsidR="0039077F">
        <w:t>open source software</w:t>
      </w:r>
      <w:r w:rsidRPr="002E3176">
        <w:t xml:space="preserve"> project life plan</w:t>
      </w:r>
    </w:p>
    <w:p w14:paraId="093646E0" w14:textId="77777777" w:rsidR="002E3176" w:rsidRPr="002E3176" w:rsidRDefault="002E3176" w:rsidP="006D0882">
      <w:pPr>
        <w:pStyle w:val="Text2"/>
        <w:numPr>
          <w:ilvl w:val="0"/>
          <w:numId w:val="70"/>
        </w:numPr>
      </w:pPr>
      <w:r w:rsidRPr="002E3176">
        <w:t>Time-based</w:t>
      </w:r>
      <w:r w:rsidRPr="002E3176">
        <w:tab/>
        <w:t>making sure that goal has a target finish time attached</w:t>
      </w:r>
    </w:p>
    <w:p w14:paraId="0249BCF8" w14:textId="77777777" w:rsidR="002E3176" w:rsidRPr="002E3176" w:rsidRDefault="002E3176" w:rsidP="002E3176">
      <w:pPr>
        <w:pStyle w:val="Text2"/>
      </w:pPr>
      <w:r w:rsidRPr="002E3176">
        <w:br/>
        <w:t xml:space="preserve">The next table lists the requirements to </w:t>
      </w:r>
      <w:proofErr w:type="gramStart"/>
      <w:r w:rsidRPr="002E3176">
        <w:t>be submitted</w:t>
      </w:r>
      <w:proofErr w:type="gramEnd"/>
      <w:r w:rsidRPr="002E3176">
        <w:t xml:space="preserve"> to external providers with questions that clarify the position in relation with the requirement.   Those requirements </w:t>
      </w:r>
      <w:proofErr w:type="gramStart"/>
      <w:r w:rsidRPr="002E3176">
        <w:t>are reformulated to be more concretely understood</w:t>
      </w:r>
      <w:proofErr w:type="gramEnd"/>
      <w:r w:rsidRPr="002E3176">
        <w:t xml:space="preserve"> by service providers and are ranged by categories.  In practice at the time to launch the call for tenders, it will be necessary to add columns to be filled in by service providers in order to indicate their level of compliance with the requirement (Fully, Partially compliant, or No compliance).</w:t>
      </w:r>
    </w:p>
    <w:p w14:paraId="61E33568" w14:textId="77777777" w:rsidR="002E3176" w:rsidRPr="002E3176" w:rsidRDefault="002E3176" w:rsidP="002E3176">
      <w:pPr>
        <w:pStyle w:val="Text2"/>
      </w:pPr>
    </w:p>
    <w:tbl>
      <w:tblPr>
        <w:tblStyle w:val="TableGrid"/>
        <w:tblW w:w="9067" w:type="dxa"/>
        <w:tblLook w:val="04A0" w:firstRow="1" w:lastRow="0" w:firstColumn="1" w:lastColumn="0" w:noHBand="0" w:noVBand="1"/>
      </w:tblPr>
      <w:tblGrid>
        <w:gridCol w:w="1309"/>
        <w:gridCol w:w="2407"/>
        <w:gridCol w:w="5351"/>
      </w:tblGrid>
      <w:tr w:rsidR="002E3176" w:rsidRPr="002E3176" w14:paraId="7178E5A0" w14:textId="77777777" w:rsidTr="00DC5C74">
        <w:trPr>
          <w:tblHeader/>
        </w:trPr>
        <w:tc>
          <w:tcPr>
            <w:tcW w:w="1309" w:type="dxa"/>
          </w:tcPr>
          <w:p w14:paraId="6484C347" w14:textId="77777777" w:rsidR="002E3176" w:rsidRPr="002E3176" w:rsidRDefault="002E3176" w:rsidP="002E3176">
            <w:pPr>
              <w:pStyle w:val="Text2"/>
              <w:rPr>
                <w:b/>
                <w:bCs/>
              </w:rPr>
            </w:pPr>
            <w:r w:rsidRPr="002E3176">
              <w:rPr>
                <w:b/>
                <w:bCs/>
              </w:rPr>
              <w:t>CATEGORY</w:t>
            </w:r>
          </w:p>
        </w:tc>
        <w:tc>
          <w:tcPr>
            <w:tcW w:w="2407" w:type="dxa"/>
          </w:tcPr>
          <w:p w14:paraId="54446C3C" w14:textId="77777777" w:rsidR="002E3176" w:rsidRPr="002E3176" w:rsidRDefault="002E3176" w:rsidP="002E3176">
            <w:pPr>
              <w:pStyle w:val="Text2"/>
              <w:rPr>
                <w:b/>
                <w:bCs/>
              </w:rPr>
            </w:pPr>
            <w:r w:rsidRPr="002E3176">
              <w:rPr>
                <w:b/>
                <w:bCs/>
              </w:rPr>
              <w:t>REQUIREMENTS</w:t>
            </w:r>
          </w:p>
        </w:tc>
        <w:tc>
          <w:tcPr>
            <w:tcW w:w="5351" w:type="dxa"/>
          </w:tcPr>
          <w:p w14:paraId="5FF913C9" w14:textId="77777777" w:rsidR="002E3176" w:rsidRPr="002E3176" w:rsidRDefault="002E3176" w:rsidP="002E3176">
            <w:pPr>
              <w:pStyle w:val="Text2"/>
              <w:rPr>
                <w:b/>
                <w:bCs/>
              </w:rPr>
            </w:pPr>
            <w:r w:rsidRPr="002E3176">
              <w:rPr>
                <w:b/>
                <w:bCs/>
              </w:rPr>
              <w:t>Questions to be addressed</w:t>
            </w:r>
          </w:p>
        </w:tc>
      </w:tr>
      <w:tr w:rsidR="002E3176" w:rsidRPr="002E3176" w14:paraId="706565F4" w14:textId="77777777" w:rsidTr="00DC5C74">
        <w:tc>
          <w:tcPr>
            <w:tcW w:w="1309" w:type="dxa"/>
          </w:tcPr>
          <w:p w14:paraId="460E22A3" w14:textId="77777777" w:rsidR="002E3176" w:rsidRPr="002E3176" w:rsidRDefault="002E3176" w:rsidP="002E3176">
            <w:pPr>
              <w:pStyle w:val="Text2"/>
            </w:pPr>
            <w:r w:rsidRPr="002E3176">
              <w:t>Governance</w:t>
            </w:r>
          </w:p>
        </w:tc>
        <w:tc>
          <w:tcPr>
            <w:tcW w:w="2407" w:type="dxa"/>
          </w:tcPr>
          <w:p w14:paraId="27539644" w14:textId="631E0FB6" w:rsidR="002E3176" w:rsidRPr="002E3176" w:rsidRDefault="0039077F" w:rsidP="002E3176">
            <w:pPr>
              <w:pStyle w:val="Text2"/>
              <w:numPr>
                <w:ilvl w:val="0"/>
                <w:numId w:val="28"/>
              </w:numPr>
            </w:pPr>
            <w:r>
              <w:t>Open source software</w:t>
            </w:r>
            <w:r w:rsidR="002E3176" w:rsidRPr="002E3176">
              <w:t xml:space="preserve"> Policy;</w:t>
            </w:r>
          </w:p>
          <w:p w14:paraId="4CB87A61" w14:textId="273E76CD" w:rsidR="002E3176" w:rsidRPr="002E3176" w:rsidRDefault="0039077F" w:rsidP="002E3176">
            <w:pPr>
              <w:pStyle w:val="Text2"/>
              <w:numPr>
                <w:ilvl w:val="0"/>
                <w:numId w:val="28"/>
              </w:numPr>
            </w:pPr>
            <w:r>
              <w:t>Open source software</w:t>
            </w:r>
            <w:r w:rsidR="002E3176" w:rsidRPr="002E3176">
              <w:t xml:space="preserve"> organisational committee;</w:t>
            </w:r>
          </w:p>
          <w:p w14:paraId="5C3BC69C" w14:textId="588095E6" w:rsidR="002E3176" w:rsidRPr="002E3176" w:rsidRDefault="0039077F" w:rsidP="002E3176">
            <w:pPr>
              <w:pStyle w:val="Text2"/>
              <w:numPr>
                <w:ilvl w:val="0"/>
                <w:numId w:val="28"/>
              </w:numPr>
            </w:pPr>
            <w:r>
              <w:t>Open source software</w:t>
            </w:r>
            <w:r w:rsidR="002E3176" w:rsidRPr="002E3176">
              <w:t xml:space="preserve"> Risk Assessment (</w:t>
            </w:r>
            <w:r>
              <w:t xml:space="preserve">open </w:t>
            </w:r>
            <w:r>
              <w:lastRenderedPageBreak/>
              <w:t>source software</w:t>
            </w:r>
            <w:r w:rsidR="002E3176" w:rsidRPr="002E3176">
              <w:t xml:space="preserve"> risk register, </w:t>
            </w:r>
            <w:r>
              <w:t>open source software</w:t>
            </w:r>
            <w:r w:rsidR="002E3176" w:rsidRPr="002E3176">
              <w:t xml:space="preserve"> risk identification, measurement, evaluation, treatment, residual risks, …);</w:t>
            </w:r>
          </w:p>
          <w:p w14:paraId="7C3F33AC" w14:textId="5FFA65EE" w:rsidR="002E3176" w:rsidRPr="002E3176" w:rsidRDefault="0039077F" w:rsidP="002E3176">
            <w:pPr>
              <w:pStyle w:val="Text2"/>
              <w:numPr>
                <w:ilvl w:val="0"/>
                <w:numId w:val="28"/>
              </w:numPr>
            </w:pPr>
            <w:r>
              <w:t>Open source software</w:t>
            </w:r>
            <w:r w:rsidR="002E3176" w:rsidRPr="002E3176">
              <w:t xml:space="preserve"> Leadership;</w:t>
            </w:r>
          </w:p>
          <w:p w14:paraId="1FAE47FF" w14:textId="441B80E5" w:rsidR="002E3176" w:rsidRPr="002E3176" w:rsidRDefault="0039077F" w:rsidP="002E3176">
            <w:pPr>
              <w:pStyle w:val="Text2"/>
              <w:numPr>
                <w:ilvl w:val="0"/>
                <w:numId w:val="28"/>
              </w:numPr>
            </w:pPr>
            <w:r>
              <w:t>Open source software</w:t>
            </w:r>
            <w:r w:rsidR="002E3176" w:rsidRPr="002E3176">
              <w:t xml:space="preserve"> Supporting;</w:t>
            </w:r>
          </w:p>
          <w:p w14:paraId="7C0CB482" w14:textId="43ACD7F0" w:rsidR="002E3176" w:rsidRPr="002E3176" w:rsidRDefault="0039077F" w:rsidP="002E3176">
            <w:pPr>
              <w:pStyle w:val="Text2"/>
              <w:numPr>
                <w:ilvl w:val="0"/>
                <w:numId w:val="28"/>
              </w:numPr>
            </w:pPr>
            <w:r>
              <w:t>Open source software</w:t>
            </w:r>
            <w:r w:rsidR="002E3176" w:rsidRPr="002E3176">
              <w:t xml:space="preserve"> Monitoring, measurement, analysis and evaluation;</w:t>
            </w:r>
          </w:p>
          <w:p w14:paraId="0E75EC3F" w14:textId="63170501" w:rsidR="002E3176" w:rsidRPr="002E3176" w:rsidRDefault="0039077F" w:rsidP="002E3176">
            <w:pPr>
              <w:pStyle w:val="Text2"/>
              <w:numPr>
                <w:ilvl w:val="0"/>
                <w:numId w:val="28"/>
              </w:numPr>
            </w:pPr>
            <w:r>
              <w:t>Open source software</w:t>
            </w:r>
            <w:r w:rsidR="002E3176" w:rsidRPr="002E3176">
              <w:t xml:space="preserve"> Internal Audit Plan;</w:t>
            </w:r>
          </w:p>
          <w:p w14:paraId="5CF4DAAB" w14:textId="65B3B0FD" w:rsidR="002E3176" w:rsidRPr="002E3176" w:rsidRDefault="0039077F" w:rsidP="002E3176">
            <w:pPr>
              <w:pStyle w:val="Text2"/>
              <w:numPr>
                <w:ilvl w:val="0"/>
                <w:numId w:val="28"/>
              </w:numPr>
            </w:pPr>
            <w:r>
              <w:t>Open source software</w:t>
            </w:r>
            <w:r w:rsidR="002E3176" w:rsidRPr="002E3176">
              <w:t xml:space="preserve"> Management review;</w:t>
            </w:r>
          </w:p>
          <w:p w14:paraId="3875AB49" w14:textId="5BE47824" w:rsidR="002E3176" w:rsidRPr="002E3176" w:rsidRDefault="0039077F" w:rsidP="002E3176">
            <w:pPr>
              <w:pStyle w:val="Text2"/>
              <w:numPr>
                <w:ilvl w:val="0"/>
                <w:numId w:val="28"/>
              </w:numPr>
            </w:pPr>
            <w:r>
              <w:t>Open source software</w:t>
            </w:r>
            <w:r w:rsidR="002E3176" w:rsidRPr="002E3176">
              <w:t xml:space="preserve"> Incident Management system;</w:t>
            </w:r>
          </w:p>
          <w:p w14:paraId="1538EF35" w14:textId="02187A60" w:rsidR="002E3176" w:rsidRPr="002E3176" w:rsidRDefault="0039077F" w:rsidP="002E3176">
            <w:pPr>
              <w:pStyle w:val="Text2"/>
              <w:numPr>
                <w:ilvl w:val="0"/>
                <w:numId w:val="28"/>
              </w:numPr>
            </w:pPr>
            <w:r>
              <w:t>Open source software</w:t>
            </w:r>
            <w:r w:rsidR="002E3176" w:rsidRPr="002E3176">
              <w:t xml:space="preserve"> </w:t>
            </w:r>
            <w:proofErr w:type="gramStart"/>
            <w:r w:rsidR="002E3176" w:rsidRPr="002E3176">
              <w:t>Continual</w:t>
            </w:r>
            <w:proofErr w:type="gramEnd"/>
            <w:r w:rsidR="002E3176" w:rsidRPr="002E3176">
              <w:t xml:space="preserve"> improvement.</w:t>
            </w:r>
          </w:p>
          <w:p w14:paraId="443D7602" w14:textId="77777777" w:rsidR="002E3176" w:rsidRPr="002E3176" w:rsidRDefault="002E3176" w:rsidP="002E3176">
            <w:pPr>
              <w:pStyle w:val="Text2"/>
            </w:pPr>
          </w:p>
        </w:tc>
        <w:tc>
          <w:tcPr>
            <w:tcW w:w="5351" w:type="dxa"/>
          </w:tcPr>
          <w:p w14:paraId="04E4F595" w14:textId="3365BA11" w:rsidR="002E3176" w:rsidRPr="002E3176" w:rsidRDefault="002E3176" w:rsidP="006D0882">
            <w:pPr>
              <w:pStyle w:val="Text2"/>
              <w:numPr>
                <w:ilvl w:val="0"/>
                <w:numId w:val="80"/>
              </w:numPr>
            </w:pPr>
            <w:r w:rsidRPr="002E3176">
              <w:lastRenderedPageBreak/>
              <w:t xml:space="preserve">How do you organise the </w:t>
            </w:r>
            <w:r w:rsidR="0039077F">
              <w:t>open source software</w:t>
            </w:r>
            <w:r w:rsidRPr="002E3176">
              <w:t xml:space="preserve"> Governance to manage the project that </w:t>
            </w:r>
            <w:proofErr w:type="gramStart"/>
            <w:r w:rsidRPr="002E3176">
              <w:t>will be delivered</w:t>
            </w:r>
            <w:proofErr w:type="gramEnd"/>
            <w:r w:rsidRPr="002E3176">
              <w:t xml:space="preserve"> in response of this request?</w:t>
            </w:r>
          </w:p>
          <w:p w14:paraId="5EAE1A36" w14:textId="5722B41F" w:rsidR="002E3176" w:rsidRPr="002E3176" w:rsidRDefault="002E3176" w:rsidP="006D0882">
            <w:pPr>
              <w:pStyle w:val="Text2"/>
              <w:numPr>
                <w:ilvl w:val="0"/>
                <w:numId w:val="80"/>
              </w:numPr>
            </w:pPr>
            <w:r w:rsidRPr="002E3176">
              <w:t xml:space="preserve">Does your current </w:t>
            </w:r>
            <w:r w:rsidR="0039077F">
              <w:t>open source software</w:t>
            </w:r>
            <w:r w:rsidRPr="002E3176">
              <w:t xml:space="preserve"> Governance policy include all the necessary components </w:t>
            </w:r>
            <w:r w:rsidR="00F342E5">
              <w:t>such as:</w:t>
            </w:r>
            <w:r w:rsidR="00F342E5" w:rsidRPr="002E3176">
              <w:t xml:space="preserve"> </w:t>
            </w:r>
            <w:r w:rsidR="0039077F">
              <w:t>open source software</w:t>
            </w:r>
            <w:r w:rsidR="0039077F" w:rsidRPr="002E3176">
              <w:t xml:space="preserve"> </w:t>
            </w:r>
            <w:r w:rsidRPr="002E3176">
              <w:t xml:space="preserve">Policy, </w:t>
            </w:r>
            <w:r w:rsidR="0039077F">
              <w:t>open source software</w:t>
            </w:r>
            <w:r w:rsidRPr="002E3176">
              <w:t xml:space="preserve"> Risk Organisation Committee, </w:t>
            </w:r>
            <w:r w:rsidR="00B00F6B">
              <w:t>open source software</w:t>
            </w:r>
            <w:r w:rsidRPr="002E3176">
              <w:t xml:space="preserve"> Risk Assessment, </w:t>
            </w:r>
            <w:r w:rsidR="00B00F6B">
              <w:t>open source software</w:t>
            </w:r>
            <w:r w:rsidRPr="002E3176">
              <w:t xml:space="preserve"> Leadership, </w:t>
            </w:r>
            <w:r w:rsidR="00B00F6B">
              <w:t>open source software</w:t>
            </w:r>
            <w:r w:rsidRPr="002E3176">
              <w:t xml:space="preserve"> </w:t>
            </w:r>
            <w:r w:rsidRPr="002E3176">
              <w:lastRenderedPageBreak/>
              <w:t xml:space="preserve">Supporting, </w:t>
            </w:r>
            <w:r w:rsidR="00B00F6B">
              <w:t>open source software</w:t>
            </w:r>
            <w:r w:rsidRPr="002E3176">
              <w:t xml:space="preserve"> Monitoring, </w:t>
            </w:r>
            <w:r w:rsidR="00B00F6B">
              <w:t>open source software</w:t>
            </w:r>
            <w:r w:rsidRPr="002E3176">
              <w:t xml:space="preserve"> Internal Audit Plan, </w:t>
            </w:r>
            <w:r w:rsidR="00B00F6B">
              <w:t>open source software</w:t>
            </w:r>
            <w:r w:rsidRPr="002E3176">
              <w:t xml:space="preserve"> Management Review, </w:t>
            </w:r>
            <w:r w:rsidR="00B00F6B">
              <w:t>open source software</w:t>
            </w:r>
            <w:r w:rsidRPr="002E3176">
              <w:t xml:space="preserve"> Incident Management System? Please provide details about your answer.</w:t>
            </w:r>
          </w:p>
          <w:p w14:paraId="58307596" w14:textId="0CF44F5F" w:rsidR="002E3176" w:rsidRPr="002E3176" w:rsidRDefault="002E3176" w:rsidP="006D0882">
            <w:pPr>
              <w:pStyle w:val="Text2"/>
              <w:numPr>
                <w:ilvl w:val="0"/>
                <w:numId w:val="80"/>
              </w:numPr>
            </w:pPr>
            <w:r w:rsidRPr="002E3176">
              <w:t xml:space="preserve">In case of missing components in the current </w:t>
            </w:r>
            <w:r w:rsidR="00B00F6B">
              <w:t>open source software</w:t>
            </w:r>
            <w:r w:rsidRPr="002E3176">
              <w:t xml:space="preserve"> Governance, what is your suggestion in order to fill these gaps and how will you apply alternative measures in the </w:t>
            </w:r>
            <w:proofErr w:type="gramStart"/>
            <w:r w:rsidRPr="002E3176">
              <w:t>case  of</w:t>
            </w:r>
            <w:proofErr w:type="gramEnd"/>
            <w:r w:rsidRPr="002E3176">
              <w:t xml:space="preserve"> missing components?</w:t>
            </w:r>
          </w:p>
          <w:p w14:paraId="561BF1E1" w14:textId="77777777" w:rsidR="002E3176" w:rsidRPr="002E3176" w:rsidRDefault="002E3176" w:rsidP="006D0882">
            <w:pPr>
              <w:pStyle w:val="Text2"/>
              <w:numPr>
                <w:ilvl w:val="0"/>
                <w:numId w:val="80"/>
              </w:numPr>
            </w:pPr>
            <w:r w:rsidRPr="002E3176">
              <w:t xml:space="preserve">How do you ensure the transfer of knowledge to European Commission so that the Governance </w:t>
            </w:r>
            <w:proofErr w:type="gramStart"/>
            <w:r w:rsidRPr="002E3176">
              <w:t>can be implemented</w:t>
            </w:r>
            <w:proofErr w:type="gramEnd"/>
            <w:r w:rsidRPr="002E3176">
              <w:t xml:space="preserve"> internally for the projects? </w:t>
            </w:r>
          </w:p>
          <w:p w14:paraId="091B1E48" w14:textId="77777777" w:rsidR="002E3176" w:rsidRPr="002E3176" w:rsidRDefault="002E3176" w:rsidP="006D0882">
            <w:pPr>
              <w:pStyle w:val="Text2"/>
              <w:numPr>
                <w:ilvl w:val="0"/>
                <w:numId w:val="80"/>
              </w:numPr>
            </w:pPr>
            <w:r w:rsidRPr="002E3176">
              <w:t>How and under which form will you introduce a mechanism of continuous improvement for the customer?</w:t>
            </w:r>
          </w:p>
        </w:tc>
      </w:tr>
      <w:tr w:rsidR="002E3176" w:rsidRPr="002E3176" w14:paraId="16B91745" w14:textId="77777777" w:rsidTr="00DC5C74">
        <w:tc>
          <w:tcPr>
            <w:tcW w:w="1309" w:type="dxa"/>
          </w:tcPr>
          <w:p w14:paraId="7D052B83" w14:textId="77777777" w:rsidR="002E3176" w:rsidRPr="002E3176" w:rsidRDefault="002E3176" w:rsidP="002E3176">
            <w:pPr>
              <w:pStyle w:val="Text2"/>
            </w:pPr>
            <w:r w:rsidRPr="002E3176">
              <w:lastRenderedPageBreak/>
              <w:t>External IT Supporting Management</w:t>
            </w:r>
          </w:p>
        </w:tc>
        <w:tc>
          <w:tcPr>
            <w:tcW w:w="2407" w:type="dxa"/>
          </w:tcPr>
          <w:p w14:paraId="4A6333C1" w14:textId="77777777" w:rsidR="002E3176" w:rsidRPr="002E3176" w:rsidRDefault="002E3176" w:rsidP="002E3176">
            <w:pPr>
              <w:pStyle w:val="Text2"/>
              <w:numPr>
                <w:ilvl w:val="0"/>
                <w:numId w:val="27"/>
              </w:numPr>
            </w:pPr>
            <w:r w:rsidRPr="002E3176">
              <w:t>Good outsourcing governance for the mutual benefit of client and provider;</w:t>
            </w:r>
          </w:p>
          <w:p w14:paraId="5AC553FF" w14:textId="77777777" w:rsidR="002E3176" w:rsidRPr="002E3176" w:rsidRDefault="002E3176" w:rsidP="002E3176">
            <w:pPr>
              <w:pStyle w:val="Text2"/>
              <w:numPr>
                <w:ilvl w:val="0"/>
                <w:numId w:val="27"/>
              </w:numPr>
            </w:pPr>
            <w:r w:rsidRPr="002E3176">
              <w:t>Flexibility of outsourcing arrangements, accommodating changing business requirements;</w:t>
            </w:r>
          </w:p>
          <w:p w14:paraId="5F343227" w14:textId="77777777" w:rsidR="002E3176" w:rsidRPr="002E3176" w:rsidRDefault="002E3176" w:rsidP="002E3176">
            <w:pPr>
              <w:pStyle w:val="Text2"/>
              <w:numPr>
                <w:ilvl w:val="0"/>
                <w:numId w:val="27"/>
              </w:numPr>
            </w:pPr>
            <w:r w:rsidRPr="002E3176">
              <w:t>Identifying risks involved with outsourcing;</w:t>
            </w:r>
          </w:p>
          <w:p w14:paraId="7074FE2C" w14:textId="77777777" w:rsidR="002E3176" w:rsidRPr="002E3176" w:rsidRDefault="002E3176" w:rsidP="002E3176">
            <w:pPr>
              <w:pStyle w:val="Text2"/>
              <w:numPr>
                <w:ilvl w:val="0"/>
                <w:numId w:val="27"/>
              </w:numPr>
            </w:pPr>
            <w:r w:rsidRPr="002E3176">
              <w:t>Enabling mutually beneficial collaborative relationships.</w:t>
            </w:r>
          </w:p>
          <w:p w14:paraId="5347CF6D" w14:textId="77777777" w:rsidR="002E3176" w:rsidRPr="002E3176" w:rsidRDefault="002E3176" w:rsidP="002E3176">
            <w:pPr>
              <w:pStyle w:val="Text2"/>
            </w:pPr>
          </w:p>
        </w:tc>
        <w:tc>
          <w:tcPr>
            <w:tcW w:w="5351" w:type="dxa"/>
          </w:tcPr>
          <w:p w14:paraId="04ED62BE" w14:textId="77777777" w:rsidR="002E3176" w:rsidRPr="002E3176" w:rsidRDefault="002E3176" w:rsidP="006D0882">
            <w:pPr>
              <w:pStyle w:val="Text2"/>
              <w:numPr>
                <w:ilvl w:val="0"/>
                <w:numId w:val="80"/>
              </w:numPr>
            </w:pPr>
            <w:r w:rsidRPr="002E3176">
              <w:t>How do you handle and assign the ownership of:</w:t>
            </w:r>
          </w:p>
          <w:p w14:paraId="21F1B3D8" w14:textId="77777777" w:rsidR="002E3176" w:rsidRPr="002E3176" w:rsidRDefault="002E3176" w:rsidP="00662481">
            <w:pPr>
              <w:pStyle w:val="Text2"/>
              <w:numPr>
                <w:ilvl w:val="0"/>
                <w:numId w:val="84"/>
              </w:numPr>
            </w:pPr>
            <w:proofErr w:type="gramStart"/>
            <w:r w:rsidRPr="002E3176">
              <w:t>the</w:t>
            </w:r>
            <w:proofErr w:type="gramEnd"/>
            <w:r w:rsidRPr="002E3176">
              <w:t xml:space="preserve"> supplied software (including all associated intellectual property rights with no restrictions on the purpose and type of use)?</w:t>
            </w:r>
          </w:p>
          <w:p w14:paraId="508D2E60" w14:textId="77777777" w:rsidR="002E3176" w:rsidRPr="002E3176" w:rsidRDefault="002E3176" w:rsidP="00662481">
            <w:pPr>
              <w:pStyle w:val="Text2"/>
              <w:numPr>
                <w:ilvl w:val="0"/>
                <w:numId w:val="84"/>
              </w:numPr>
            </w:pPr>
            <w:proofErr w:type="gramStart"/>
            <w:r w:rsidRPr="002E3176">
              <w:t>the</w:t>
            </w:r>
            <w:proofErr w:type="gramEnd"/>
            <w:r w:rsidRPr="002E3176">
              <w:t xml:space="preserve"> source code (which may be studied by the public organisation or a third party for testing, training or other purposes)?</w:t>
            </w:r>
          </w:p>
          <w:p w14:paraId="5338E899" w14:textId="77777777" w:rsidR="002E3176" w:rsidRPr="002E3176" w:rsidRDefault="002E3176" w:rsidP="00662481">
            <w:pPr>
              <w:pStyle w:val="Text2"/>
              <w:numPr>
                <w:ilvl w:val="0"/>
                <w:numId w:val="84"/>
              </w:numPr>
            </w:pPr>
            <w:proofErr w:type="gramStart"/>
            <w:r w:rsidRPr="002E3176">
              <w:t>the</w:t>
            </w:r>
            <w:proofErr w:type="gramEnd"/>
            <w:r w:rsidRPr="002E3176">
              <w:t xml:space="preserve"> software which may be modified (by the public organisation or a third party in order to tailor it to its own needs)?</w:t>
            </w:r>
          </w:p>
          <w:p w14:paraId="4940199C" w14:textId="77777777" w:rsidR="002E3176" w:rsidRPr="002E3176" w:rsidRDefault="002E3176" w:rsidP="00662481">
            <w:pPr>
              <w:pStyle w:val="Text2"/>
              <w:numPr>
                <w:ilvl w:val="0"/>
                <w:numId w:val="84"/>
              </w:numPr>
            </w:pPr>
            <w:proofErr w:type="gramStart"/>
            <w:r w:rsidRPr="002E3176">
              <w:t>and</w:t>
            </w:r>
            <w:proofErr w:type="gramEnd"/>
            <w:r w:rsidRPr="002E3176">
              <w:t xml:space="preserve"> the software that can be distributed (with or without modifications by the public organisation to any party of its choice under the same terms and conditions)?</w:t>
            </w:r>
          </w:p>
          <w:p w14:paraId="3B236252" w14:textId="77777777" w:rsidR="002E3176" w:rsidRPr="002E3176" w:rsidRDefault="002E3176" w:rsidP="006D0882">
            <w:pPr>
              <w:pStyle w:val="Text2"/>
              <w:numPr>
                <w:ilvl w:val="0"/>
                <w:numId w:val="80"/>
              </w:numPr>
            </w:pPr>
            <w:r w:rsidRPr="002E3176">
              <w:t>What is your approach regarding the management of IT Supporting activities?</w:t>
            </w:r>
          </w:p>
          <w:p w14:paraId="577FA5CD" w14:textId="77777777" w:rsidR="002E3176" w:rsidRPr="002E3176" w:rsidRDefault="002E3176" w:rsidP="006D0882">
            <w:pPr>
              <w:pStyle w:val="Text2"/>
              <w:numPr>
                <w:ilvl w:val="0"/>
                <w:numId w:val="80"/>
              </w:numPr>
            </w:pPr>
            <w:r w:rsidRPr="002E3176">
              <w:t>Which clauses do you provide to ensure flexibility in the in terms of the outsourcing arrangements?</w:t>
            </w:r>
          </w:p>
          <w:p w14:paraId="57088449" w14:textId="77777777" w:rsidR="002E3176" w:rsidRPr="002E3176" w:rsidRDefault="002E3176" w:rsidP="006D0882">
            <w:pPr>
              <w:pStyle w:val="Text2"/>
              <w:numPr>
                <w:ilvl w:val="0"/>
                <w:numId w:val="80"/>
              </w:numPr>
            </w:pPr>
            <w:r w:rsidRPr="002E3176">
              <w:lastRenderedPageBreak/>
              <w:t>How do you describe the IT supporting services in terms of time of intervention, volume of effort that you will deploy, and the level of service management?</w:t>
            </w:r>
          </w:p>
          <w:p w14:paraId="7CC7C40D" w14:textId="77777777" w:rsidR="002E3176" w:rsidRPr="002E3176" w:rsidRDefault="002E3176" w:rsidP="006D0882">
            <w:pPr>
              <w:pStyle w:val="Text2"/>
              <w:numPr>
                <w:ilvl w:val="0"/>
                <w:numId w:val="80"/>
              </w:numPr>
            </w:pPr>
            <w:r w:rsidRPr="002E3176">
              <w:t>How will you evaluate the customer satisfaction and pursue activities to ensure complete customer satisfaction?</w:t>
            </w:r>
          </w:p>
        </w:tc>
      </w:tr>
      <w:tr w:rsidR="002E3176" w:rsidRPr="002E3176" w14:paraId="2FBC7E40" w14:textId="77777777" w:rsidTr="00DC5C74">
        <w:tc>
          <w:tcPr>
            <w:tcW w:w="1309" w:type="dxa"/>
          </w:tcPr>
          <w:p w14:paraId="55BE5EF3" w14:textId="77777777" w:rsidR="002E3176" w:rsidRPr="002E3176" w:rsidRDefault="002E3176" w:rsidP="002E3176">
            <w:pPr>
              <w:pStyle w:val="Text2"/>
            </w:pPr>
            <w:r w:rsidRPr="002E3176">
              <w:lastRenderedPageBreak/>
              <w:t>Internal IT Supporting Management</w:t>
            </w:r>
          </w:p>
        </w:tc>
        <w:tc>
          <w:tcPr>
            <w:tcW w:w="2407" w:type="dxa"/>
          </w:tcPr>
          <w:p w14:paraId="034D628D" w14:textId="77777777" w:rsidR="002E3176" w:rsidRPr="002E3176" w:rsidRDefault="002E3176" w:rsidP="002E3176">
            <w:pPr>
              <w:pStyle w:val="Text2"/>
              <w:numPr>
                <w:ilvl w:val="0"/>
                <w:numId w:val="27"/>
              </w:numPr>
            </w:pPr>
            <w:r w:rsidRPr="002E3176">
              <w:t>Training;</w:t>
            </w:r>
          </w:p>
          <w:p w14:paraId="4ACA7FA2" w14:textId="77777777" w:rsidR="002E3176" w:rsidRPr="002E3176" w:rsidRDefault="002E3176" w:rsidP="002E3176">
            <w:pPr>
              <w:pStyle w:val="Text2"/>
              <w:numPr>
                <w:ilvl w:val="0"/>
                <w:numId w:val="27"/>
              </w:numPr>
            </w:pPr>
            <w:r w:rsidRPr="002E3176">
              <w:t>Collaborative platform to facilitate communication between stakeholders;</w:t>
            </w:r>
          </w:p>
          <w:p w14:paraId="558F3D79" w14:textId="77777777" w:rsidR="002E3176" w:rsidRPr="002E3176" w:rsidRDefault="002E3176" w:rsidP="002E3176">
            <w:pPr>
              <w:pStyle w:val="Text2"/>
              <w:numPr>
                <w:ilvl w:val="0"/>
                <w:numId w:val="27"/>
              </w:numPr>
            </w:pPr>
            <w:r w:rsidRPr="002E3176">
              <w:t>Recruitment of experts;</w:t>
            </w:r>
          </w:p>
          <w:p w14:paraId="733630B5" w14:textId="77777777" w:rsidR="002E3176" w:rsidRPr="002E3176" w:rsidRDefault="002E3176" w:rsidP="002E3176">
            <w:pPr>
              <w:pStyle w:val="Text2"/>
              <w:numPr>
                <w:ilvl w:val="0"/>
                <w:numId w:val="27"/>
              </w:numPr>
            </w:pPr>
            <w:r w:rsidRPr="002E3176">
              <w:t>Handover to internal teams.</w:t>
            </w:r>
          </w:p>
        </w:tc>
        <w:tc>
          <w:tcPr>
            <w:tcW w:w="5351" w:type="dxa"/>
          </w:tcPr>
          <w:p w14:paraId="00F78339" w14:textId="77777777" w:rsidR="002E3176" w:rsidRPr="002E3176" w:rsidRDefault="002E3176" w:rsidP="006D0882">
            <w:pPr>
              <w:pStyle w:val="Text2"/>
              <w:numPr>
                <w:ilvl w:val="0"/>
                <w:numId w:val="80"/>
              </w:numPr>
            </w:pPr>
            <w:r w:rsidRPr="002E3176">
              <w:t>How will you ensure having the appropriate experts to provide the required level of expertise and how will those experts interact with the internal developers?</w:t>
            </w:r>
          </w:p>
          <w:p w14:paraId="3271D1BD" w14:textId="77777777" w:rsidR="002E3176" w:rsidRPr="002E3176" w:rsidRDefault="002E3176" w:rsidP="006D0882">
            <w:pPr>
              <w:pStyle w:val="Text2"/>
              <w:numPr>
                <w:ilvl w:val="0"/>
                <w:numId w:val="80"/>
              </w:numPr>
            </w:pPr>
            <w:r w:rsidRPr="002E3176">
              <w:t>Which activities do you foresee from your catalogue to improve the competence of internal developers at European Commission Software Development Team?</w:t>
            </w:r>
          </w:p>
          <w:p w14:paraId="538803B2" w14:textId="77777777" w:rsidR="002E3176" w:rsidRPr="002E3176" w:rsidRDefault="002E3176" w:rsidP="006D0882">
            <w:pPr>
              <w:pStyle w:val="Text2"/>
              <w:numPr>
                <w:ilvl w:val="0"/>
                <w:numId w:val="80"/>
              </w:numPr>
            </w:pPr>
            <w:r w:rsidRPr="002E3176">
              <w:t>How will you organise the transfer of knowledge from your organisation to the Software Development Team?</w:t>
            </w:r>
          </w:p>
          <w:p w14:paraId="2402A64F" w14:textId="77777777" w:rsidR="002E3176" w:rsidRPr="002E3176" w:rsidRDefault="002E3176" w:rsidP="006D0882">
            <w:pPr>
              <w:pStyle w:val="Text2"/>
              <w:numPr>
                <w:ilvl w:val="0"/>
                <w:numId w:val="80"/>
              </w:numPr>
            </w:pPr>
            <w:r w:rsidRPr="002E3176">
              <w:t>Which tool (open source or otherwise) will you provide in the context of this project to support internal competence of developers?</w:t>
            </w:r>
          </w:p>
          <w:p w14:paraId="14B2F061" w14:textId="77777777" w:rsidR="002E3176" w:rsidRPr="002E3176" w:rsidRDefault="002E3176" w:rsidP="006D0882">
            <w:pPr>
              <w:pStyle w:val="Text2"/>
              <w:numPr>
                <w:ilvl w:val="0"/>
                <w:numId w:val="80"/>
              </w:numPr>
            </w:pPr>
            <w:r w:rsidRPr="002E3176">
              <w:t xml:space="preserve">How will you ensure the continued level of service in the event of people </w:t>
            </w:r>
            <w:proofErr w:type="gramStart"/>
            <w:r w:rsidRPr="002E3176">
              <w:t>turn-over</w:t>
            </w:r>
            <w:proofErr w:type="gramEnd"/>
            <w:r w:rsidRPr="002E3176">
              <w:t xml:space="preserve"> within your team?</w:t>
            </w:r>
          </w:p>
        </w:tc>
      </w:tr>
      <w:tr w:rsidR="002E3176" w:rsidRPr="002E3176" w14:paraId="5E18F129" w14:textId="77777777" w:rsidTr="00DC5C74">
        <w:tc>
          <w:tcPr>
            <w:tcW w:w="1309" w:type="dxa"/>
          </w:tcPr>
          <w:p w14:paraId="6D441BE3" w14:textId="77777777" w:rsidR="002E3176" w:rsidRPr="002E3176" w:rsidRDefault="002E3176" w:rsidP="002E3176">
            <w:pPr>
              <w:pStyle w:val="Text2"/>
            </w:pPr>
            <w:r w:rsidRPr="002E3176">
              <w:t>Quality Management</w:t>
            </w:r>
          </w:p>
        </w:tc>
        <w:tc>
          <w:tcPr>
            <w:tcW w:w="2407" w:type="dxa"/>
          </w:tcPr>
          <w:p w14:paraId="68EECDF8" w14:textId="77777777" w:rsidR="002E3176" w:rsidRPr="002E3176" w:rsidRDefault="002E3176" w:rsidP="002E3176">
            <w:pPr>
              <w:pStyle w:val="Text2"/>
              <w:numPr>
                <w:ilvl w:val="0"/>
                <w:numId w:val="27"/>
              </w:numPr>
            </w:pPr>
            <w:r w:rsidRPr="002E3176">
              <w:t>Quality code documentation;</w:t>
            </w:r>
          </w:p>
          <w:p w14:paraId="2C60A2B3" w14:textId="77777777" w:rsidR="002E3176" w:rsidRPr="002E3176" w:rsidRDefault="002E3176" w:rsidP="002E3176">
            <w:pPr>
              <w:pStyle w:val="Text2"/>
              <w:numPr>
                <w:ilvl w:val="0"/>
                <w:numId w:val="27"/>
              </w:numPr>
            </w:pPr>
            <w:r w:rsidRPr="002E3176">
              <w:t>Code review;</w:t>
            </w:r>
          </w:p>
          <w:p w14:paraId="124E6D52" w14:textId="77777777" w:rsidR="002E3176" w:rsidRPr="002E3176" w:rsidRDefault="002E3176" w:rsidP="002E3176">
            <w:pPr>
              <w:pStyle w:val="Text2"/>
              <w:numPr>
                <w:ilvl w:val="0"/>
                <w:numId w:val="27"/>
              </w:numPr>
            </w:pPr>
            <w:r w:rsidRPr="002E3176">
              <w:t>Penetration testing;</w:t>
            </w:r>
          </w:p>
          <w:p w14:paraId="65C4906B" w14:textId="77777777" w:rsidR="002E3176" w:rsidRPr="002E3176" w:rsidRDefault="002E3176" w:rsidP="002E3176">
            <w:pPr>
              <w:pStyle w:val="Text2"/>
              <w:numPr>
                <w:ilvl w:val="0"/>
                <w:numId w:val="27"/>
              </w:numPr>
            </w:pPr>
            <w:r w:rsidRPr="002E3176">
              <w:t>Code auditing;</w:t>
            </w:r>
          </w:p>
          <w:p w14:paraId="40E54A76" w14:textId="77777777" w:rsidR="002E3176" w:rsidRPr="002E3176" w:rsidRDefault="002E3176" w:rsidP="002E3176">
            <w:pPr>
              <w:pStyle w:val="Text2"/>
              <w:numPr>
                <w:ilvl w:val="0"/>
                <w:numId w:val="27"/>
              </w:numPr>
            </w:pPr>
            <w:r w:rsidRPr="002E3176">
              <w:t>Code crossed review;</w:t>
            </w:r>
          </w:p>
          <w:p w14:paraId="376678CB" w14:textId="77777777" w:rsidR="002E3176" w:rsidRPr="002E3176" w:rsidRDefault="002E3176" w:rsidP="002E3176">
            <w:pPr>
              <w:pStyle w:val="Text2"/>
              <w:numPr>
                <w:ilvl w:val="0"/>
                <w:numId w:val="27"/>
              </w:numPr>
            </w:pPr>
            <w:r w:rsidRPr="002E3176">
              <w:t>Reference to main security frameworks.</w:t>
            </w:r>
          </w:p>
        </w:tc>
        <w:tc>
          <w:tcPr>
            <w:tcW w:w="5351" w:type="dxa"/>
          </w:tcPr>
          <w:p w14:paraId="7134DB1C" w14:textId="77777777" w:rsidR="002E3176" w:rsidRPr="002E3176" w:rsidRDefault="002E3176" w:rsidP="006D0882">
            <w:pPr>
              <w:pStyle w:val="Text2"/>
              <w:numPr>
                <w:ilvl w:val="0"/>
                <w:numId w:val="80"/>
              </w:numPr>
            </w:pPr>
            <w:r w:rsidRPr="002E3176">
              <w:t>Which activities do you plan to include for quality improvement?</w:t>
            </w:r>
          </w:p>
          <w:p w14:paraId="13C6B96F" w14:textId="77777777" w:rsidR="002E3176" w:rsidRPr="002E3176" w:rsidRDefault="002E3176" w:rsidP="006D0882">
            <w:pPr>
              <w:pStyle w:val="Text2"/>
              <w:numPr>
                <w:ilvl w:val="0"/>
                <w:numId w:val="80"/>
              </w:numPr>
            </w:pPr>
            <w:r w:rsidRPr="002E3176">
              <w:t>What do you foresee in terms of code documentation improvement, code review, and code crossed review?</w:t>
            </w:r>
          </w:p>
          <w:p w14:paraId="49C49F54" w14:textId="77777777" w:rsidR="002E3176" w:rsidRPr="002E3176" w:rsidRDefault="002E3176" w:rsidP="006D0882">
            <w:pPr>
              <w:pStyle w:val="Text2"/>
              <w:numPr>
                <w:ilvl w:val="0"/>
                <w:numId w:val="80"/>
              </w:numPr>
            </w:pPr>
            <w:r w:rsidRPr="002E3176">
              <w:t>How do you plan to include penetration testing, code auditing and inclusion of security measures allowing for improved compliance with internal security framework and associated internal policies?</w:t>
            </w:r>
          </w:p>
          <w:p w14:paraId="172148B6" w14:textId="77777777" w:rsidR="002E3176" w:rsidRPr="002E3176" w:rsidRDefault="002E3176" w:rsidP="006D0882">
            <w:pPr>
              <w:pStyle w:val="Text2"/>
              <w:numPr>
                <w:ilvl w:val="0"/>
                <w:numId w:val="80"/>
              </w:numPr>
            </w:pPr>
            <w:r w:rsidRPr="002E3176">
              <w:t>How do you follow OWASP recommendations?</w:t>
            </w:r>
          </w:p>
          <w:p w14:paraId="72EF36DF" w14:textId="77777777" w:rsidR="002E3176" w:rsidRPr="002E3176" w:rsidRDefault="002E3176" w:rsidP="006D0882">
            <w:pPr>
              <w:pStyle w:val="Text2"/>
              <w:numPr>
                <w:ilvl w:val="0"/>
                <w:numId w:val="80"/>
              </w:numPr>
            </w:pPr>
            <w:r w:rsidRPr="002E3176">
              <w:t>Which software do you use for code repository, testing, integration, security scanning, bug reporting and deployment?</w:t>
            </w:r>
          </w:p>
        </w:tc>
      </w:tr>
      <w:tr w:rsidR="002E3176" w:rsidRPr="002E3176" w14:paraId="43C01411" w14:textId="77777777" w:rsidTr="00DC5C74">
        <w:tc>
          <w:tcPr>
            <w:tcW w:w="1309" w:type="dxa"/>
          </w:tcPr>
          <w:p w14:paraId="7DE89E50" w14:textId="77777777" w:rsidR="002E3176" w:rsidRPr="002E3176" w:rsidRDefault="002E3176" w:rsidP="002E3176">
            <w:pPr>
              <w:pStyle w:val="Text2"/>
            </w:pPr>
            <w:r w:rsidRPr="002E3176">
              <w:t>Maturity Management</w:t>
            </w:r>
          </w:p>
        </w:tc>
        <w:tc>
          <w:tcPr>
            <w:tcW w:w="2407" w:type="dxa"/>
          </w:tcPr>
          <w:p w14:paraId="600E5CE5" w14:textId="702FE358" w:rsidR="002E3176" w:rsidRPr="002E3176" w:rsidRDefault="002E3176" w:rsidP="002E3176">
            <w:pPr>
              <w:pStyle w:val="Text2"/>
              <w:numPr>
                <w:ilvl w:val="0"/>
                <w:numId w:val="27"/>
              </w:numPr>
            </w:pPr>
            <w:r w:rsidRPr="002E3176">
              <w:t xml:space="preserve">Establishing a Capability Maturity Model for </w:t>
            </w:r>
            <w:r w:rsidR="00B00F6B">
              <w:t>open source software</w:t>
            </w:r>
            <w:r w:rsidRPr="002E3176">
              <w:t xml:space="preserve"> code production;</w:t>
            </w:r>
          </w:p>
          <w:p w14:paraId="220EA485" w14:textId="77777777" w:rsidR="002E3176" w:rsidRPr="002E3176" w:rsidRDefault="002E3176" w:rsidP="002E3176">
            <w:pPr>
              <w:pStyle w:val="Text2"/>
              <w:numPr>
                <w:ilvl w:val="0"/>
                <w:numId w:val="27"/>
              </w:numPr>
            </w:pPr>
            <w:r w:rsidRPr="002E3176">
              <w:t>As-Is context;</w:t>
            </w:r>
          </w:p>
          <w:p w14:paraId="26CA484D" w14:textId="77777777" w:rsidR="002E3176" w:rsidRPr="002E3176" w:rsidRDefault="002E3176" w:rsidP="002E3176">
            <w:pPr>
              <w:pStyle w:val="Text2"/>
              <w:numPr>
                <w:ilvl w:val="0"/>
                <w:numId w:val="27"/>
              </w:numPr>
            </w:pPr>
            <w:r w:rsidRPr="002E3176">
              <w:t>To-Be target;</w:t>
            </w:r>
          </w:p>
          <w:p w14:paraId="39447E7A" w14:textId="77777777" w:rsidR="002E3176" w:rsidRPr="002E3176" w:rsidRDefault="002E3176" w:rsidP="002E3176">
            <w:pPr>
              <w:pStyle w:val="Text2"/>
              <w:numPr>
                <w:ilvl w:val="0"/>
                <w:numId w:val="27"/>
              </w:numPr>
            </w:pPr>
            <w:r w:rsidRPr="002E3176">
              <w:t>Action plan for moving to To-Be level.</w:t>
            </w:r>
          </w:p>
        </w:tc>
        <w:tc>
          <w:tcPr>
            <w:tcW w:w="5351" w:type="dxa"/>
          </w:tcPr>
          <w:p w14:paraId="13B4D342" w14:textId="77777777" w:rsidR="002E3176" w:rsidRPr="002E3176" w:rsidRDefault="002E3176" w:rsidP="006D0882">
            <w:pPr>
              <w:pStyle w:val="Text2"/>
              <w:numPr>
                <w:ilvl w:val="0"/>
                <w:numId w:val="80"/>
              </w:numPr>
            </w:pPr>
            <w:r w:rsidRPr="002E3176">
              <w:t>How do you establish a capability maturity model and approach to analyse the AS-IS situation and establish a TO-BE target, both resulting in a Security Action Plan and Roadmap?</w:t>
            </w:r>
          </w:p>
          <w:p w14:paraId="1B1942A7" w14:textId="77777777" w:rsidR="002E3176" w:rsidRPr="002E3176" w:rsidRDefault="002E3176" w:rsidP="006D0882">
            <w:pPr>
              <w:pStyle w:val="Text2"/>
              <w:numPr>
                <w:ilvl w:val="0"/>
                <w:numId w:val="80"/>
              </w:numPr>
            </w:pPr>
            <w:r w:rsidRPr="002E3176">
              <w:t xml:space="preserve">How do you plan to implement that model in the context of the project / services to </w:t>
            </w:r>
            <w:proofErr w:type="gramStart"/>
            <w:r w:rsidRPr="002E3176">
              <w:t>be delivered</w:t>
            </w:r>
            <w:proofErr w:type="gramEnd"/>
            <w:r w:rsidRPr="002E3176">
              <w:t>?</w:t>
            </w:r>
          </w:p>
          <w:p w14:paraId="331EB292" w14:textId="77777777" w:rsidR="002E3176" w:rsidRPr="002E3176" w:rsidRDefault="002E3176" w:rsidP="006D0882">
            <w:pPr>
              <w:pStyle w:val="Text2"/>
              <w:numPr>
                <w:ilvl w:val="0"/>
                <w:numId w:val="80"/>
              </w:numPr>
            </w:pPr>
            <w:r w:rsidRPr="002E3176">
              <w:t>How will you identify and formalise the gap between the AS-IS and TO-BE maturity levels?</w:t>
            </w:r>
          </w:p>
          <w:p w14:paraId="3BB563D4" w14:textId="77777777" w:rsidR="002E3176" w:rsidRPr="002E3176" w:rsidRDefault="002E3176" w:rsidP="006D0882">
            <w:pPr>
              <w:pStyle w:val="Text2"/>
              <w:numPr>
                <w:ilvl w:val="0"/>
                <w:numId w:val="80"/>
              </w:numPr>
            </w:pPr>
            <w:r w:rsidRPr="002E3176">
              <w:t>Which services will you provide in order to support the previous point to fill the gap between the AS-IS and TO-BE maturity levels?</w:t>
            </w:r>
          </w:p>
          <w:p w14:paraId="38C39F39" w14:textId="77777777" w:rsidR="002E3176" w:rsidRPr="002E3176" w:rsidRDefault="002E3176" w:rsidP="006D0882">
            <w:pPr>
              <w:pStyle w:val="Text2"/>
              <w:numPr>
                <w:ilvl w:val="0"/>
                <w:numId w:val="80"/>
              </w:numPr>
            </w:pPr>
            <w:r w:rsidRPr="002E3176">
              <w:t>How will you share the maturity model framework and templates with the customer for reusability and future recurring maturity assessments internally?</w:t>
            </w:r>
          </w:p>
        </w:tc>
      </w:tr>
      <w:tr w:rsidR="002E3176" w:rsidRPr="002E3176" w14:paraId="23BB51A6" w14:textId="77777777" w:rsidTr="00DC5C74">
        <w:tc>
          <w:tcPr>
            <w:tcW w:w="1309" w:type="dxa"/>
          </w:tcPr>
          <w:p w14:paraId="3ACE9928" w14:textId="77777777" w:rsidR="002E3176" w:rsidRPr="002E3176" w:rsidRDefault="002E3176" w:rsidP="002E3176">
            <w:pPr>
              <w:pStyle w:val="Text2"/>
            </w:pPr>
            <w:r w:rsidRPr="002E3176">
              <w:lastRenderedPageBreak/>
              <w:t>Information and knowledge management</w:t>
            </w:r>
          </w:p>
        </w:tc>
        <w:tc>
          <w:tcPr>
            <w:tcW w:w="2407" w:type="dxa"/>
          </w:tcPr>
          <w:p w14:paraId="22D66A3A" w14:textId="77777777" w:rsidR="002E3176" w:rsidRPr="002E3176" w:rsidRDefault="002E3176" w:rsidP="002E3176">
            <w:pPr>
              <w:pStyle w:val="Text2"/>
              <w:numPr>
                <w:ilvl w:val="0"/>
                <w:numId w:val="27"/>
              </w:numPr>
            </w:pPr>
            <w:r w:rsidRPr="002E3176">
              <w:t>Setting up a collaborative platform to allow communication between developers and stakeholders including:</w:t>
            </w:r>
          </w:p>
          <w:p w14:paraId="16B5EC9E" w14:textId="77777777" w:rsidR="002E3176" w:rsidRPr="002E3176" w:rsidRDefault="002E3176" w:rsidP="002E3176">
            <w:pPr>
              <w:pStyle w:val="Text2"/>
              <w:numPr>
                <w:ilvl w:val="2"/>
                <w:numId w:val="27"/>
              </w:numPr>
            </w:pPr>
            <w:r w:rsidRPr="002E3176">
              <w:t>Weblog;</w:t>
            </w:r>
          </w:p>
          <w:p w14:paraId="5C43300E" w14:textId="77777777" w:rsidR="002E3176" w:rsidRPr="002E3176" w:rsidRDefault="002E3176" w:rsidP="002E3176">
            <w:pPr>
              <w:pStyle w:val="Text2"/>
              <w:numPr>
                <w:ilvl w:val="2"/>
                <w:numId w:val="27"/>
              </w:numPr>
            </w:pPr>
            <w:r w:rsidRPr="002E3176">
              <w:t>Chat service;</w:t>
            </w:r>
          </w:p>
          <w:p w14:paraId="18976DF1" w14:textId="77777777" w:rsidR="002E3176" w:rsidRPr="002E3176" w:rsidRDefault="002E3176" w:rsidP="002E3176">
            <w:pPr>
              <w:pStyle w:val="Text2"/>
              <w:numPr>
                <w:ilvl w:val="2"/>
                <w:numId w:val="27"/>
              </w:numPr>
            </w:pPr>
            <w:r w:rsidRPr="002E3176">
              <w:t>Link with legal experts;</w:t>
            </w:r>
          </w:p>
          <w:p w14:paraId="04617CC3" w14:textId="77777777" w:rsidR="002E3176" w:rsidRPr="002E3176" w:rsidRDefault="002E3176" w:rsidP="002E3176">
            <w:pPr>
              <w:pStyle w:val="Text2"/>
              <w:numPr>
                <w:ilvl w:val="2"/>
                <w:numId w:val="27"/>
              </w:numPr>
            </w:pPr>
            <w:r w:rsidRPr="002E3176">
              <w:t>Project repository from design to operations;</w:t>
            </w:r>
          </w:p>
          <w:p w14:paraId="2AFBFFE3" w14:textId="329B6307" w:rsidR="002E3176" w:rsidRPr="002E3176" w:rsidRDefault="002E3176" w:rsidP="002E3176">
            <w:pPr>
              <w:pStyle w:val="Text2"/>
              <w:numPr>
                <w:ilvl w:val="0"/>
                <w:numId w:val="27"/>
              </w:numPr>
            </w:pPr>
            <w:r w:rsidRPr="002E3176">
              <w:t xml:space="preserve">Definition of level of expertise, </w:t>
            </w:r>
            <w:r w:rsidR="00B00F6B">
              <w:t>open source software</w:t>
            </w:r>
            <w:r w:rsidR="00B00F6B" w:rsidRPr="002E3176">
              <w:t xml:space="preserve"> </w:t>
            </w:r>
            <w:r w:rsidRPr="002E3176">
              <w:t xml:space="preserve">-related functions, </w:t>
            </w:r>
            <w:r w:rsidR="00B00F6B">
              <w:t xml:space="preserve">open </w:t>
            </w:r>
            <w:proofErr w:type="gramStart"/>
            <w:r w:rsidR="00B00F6B">
              <w:t>source software</w:t>
            </w:r>
            <w:r w:rsidRPr="002E3176">
              <w:t xml:space="preserve"> job description</w:t>
            </w:r>
            <w:proofErr w:type="gramEnd"/>
            <w:r w:rsidRPr="002E3176">
              <w:t>.</w:t>
            </w:r>
          </w:p>
        </w:tc>
        <w:tc>
          <w:tcPr>
            <w:tcW w:w="5351" w:type="dxa"/>
          </w:tcPr>
          <w:p w14:paraId="2094600A" w14:textId="77777777" w:rsidR="002E3176" w:rsidRPr="002E3176" w:rsidRDefault="002E3176" w:rsidP="006D0882">
            <w:pPr>
              <w:pStyle w:val="Text2"/>
              <w:numPr>
                <w:ilvl w:val="0"/>
                <w:numId w:val="80"/>
              </w:numPr>
            </w:pPr>
            <w:r w:rsidRPr="002E3176">
              <w:t>What kind of collaborative platform do you provide to allow communication between developers and stakeholders?</w:t>
            </w:r>
          </w:p>
          <w:p w14:paraId="7735186D" w14:textId="77777777" w:rsidR="002E3176" w:rsidRPr="002E3176" w:rsidRDefault="002E3176" w:rsidP="006D0882">
            <w:pPr>
              <w:pStyle w:val="Text2"/>
              <w:numPr>
                <w:ilvl w:val="0"/>
                <w:numId w:val="80"/>
              </w:numPr>
            </w:pPr>
            <w:r w:rsidRPr="002E3176">
              <w:t>Is that platform going to be implemented at the EC for use by the Software Development Team and free of charge to the EC or is there an associated cost?  In case there is a cost, how is it included in your proposal?</w:t>
            </w:r>
          </w:p>
          <w:p w14:paraId="4AF701A9" w14:textId="5038AC36" w:rsidR="002E3176" w:rsidRPr="002E3176" w:rsidRDefault="002E3176" w:rsidP="006D0882">
            <w:pPr>
              <w:pStyle w:val="Text2"/>
              <w:numPr>
                <w:ilvl w:val="0"/>
                <w:numId w:val="80"/>
              </w:numPr>
            </w:pPr>
            <w:r w:rsidRPr="002E3176">
              <w:t xml:space="preserve">How do you plan to implement that platform in the context of the </w:t>
            </w:r>
            <w:r w:rsidR="00B00F6B">
              <w:t>open source software</w:t>
            </w:r>
            <w:r w:rsidRPr="002E3176">
              <w:t xml:space="preserve"> project / services to </w:t>
            </w:r>
            <w:proofErr w:type="gramStart"/>
            <w:r w:rsidRPr="002E3176">
              <w:t>be delivered</w:t>
            </w:r>
            <w:proofErr w:type="gramEnd"/>
            <w:r w:rsidRPr="002E3176">
              <w:t xml:space="preserve"> and under which conditions?  Under which conditions will the platform stay in place for use by the customer after the project/contract has ended?</w:t>
            </w:r>
          </w:p>
          <w:p w14:paraId="0107982D" w14:textId="77777777" w:rsidR="002E3176" w:rsidRPr="002E3176" w:rsidRDefault="002E3176" w:rsidP="006D0882">
            <w:pPr>
              <w:pStyle w:val="Text2"/>
              <w:numPr>
                <w:ilvl w:val="0"/>
                <w:numId w:val="80"/>
              </w:numPr>
            </w:pPr>
            <w:r w:rsidRPr="002E3176">
              <w:t xml:space="preserve">Which feature </w:t>
            </w:r>
            <w:proofErr w:type="gramStart"/>
            <w:r w:rsidRPr="002E3176">
              <w:t>will be covered</w:t>
            </w:r>
            <w:proofErr w:type="gramEnd"/>
            <w:r w:rsidRPr="002E3176">
              <w:t xml:space="preserve"> by that platform?</w:t>
            </w:r>
          </w:p>
          <w:p w14:paraId="1B65996B" w14:textId="77777777" w:rsidR="002E3176" w:rsidRPr="002E3176" w:rsidRDefault="002E3176" w:rsidP="006D0882">
            <w:pPr>
              <w:pStyle w:val="Text2"/>
              <w:numPr>
                <w:ilvl w:val="0"/>
                <w:numId w:val="80"/>
              </w:numPr>
            </w:pPr>
            <w:r w:rsidRPr="002E3176">
              <w:t>How would you ensure the security of that collaborative platform?  Will it be located in Europe?</w:t>
            </w:r>
          </w:p>
        </w:tc>
      </w:tr>
      <w:tr w:rsidR="002E3176" w:rsidRPr="002E3176" w14:paraId="14224115" w14:textId="77777777" w:rsidTr="00DC5C74">
        <w:tc>
          <w:tcPr>
            <w:tcW w:w="1309" w:type="dxa"/>
          </w:tcPr>
          <w:p w14:paraId="64381FFC" w14:textId="77777777" w:rsidR="002E3176" w:rsidRPr="002E3176" w:rsidRDefault="002E3176" w:rsidP="002E3176">
            <w:pPr>
              <w:pStyle w:val="Text2"/>
            </w:pPr>
            <w:r w:rsidRPr="002E3176">
              <w:t>Automated tools management</w:t>
            </w:r>
          </w:p>
        </w:tc>
        <w:tc>
          <w:tcPr>
            <w:tcW w:w="2407" w:type="dxa"/>
          </w:tcPr>
          <w:p w14:paraId="58300476" w14:textId="77777777" w:rsidR="002E3176" w:rsidRPr="002E3176" w:rsidRDefault="002E3176" w:rsidP="002E3176">
            <w:pPr>
              <w:pStyle w:val="Text2"/>
              <w:numPr>
                <w:ilvl w:val="0"/>
                <w:numId w:val="27"/>
              </w:numPr>
            </w:pPr>
            <w:r w:rsidRPr="002E3176">
              <w:t>Adopting automated tools to ease the checks on licencing compatibility;</w:t>
            </w:r>
          </w:p>
          <w:p w14:paraId="45281967" w14:textId="386D6B79" w:rsidR="002E3176" w:rsidRPr="002E3176" w:rsidRDefault="002E3176" w:rsidP="002E3176">
            <w:pPr>
              <w:pStyle w:val="Text2"/>
              <w:numPr>
                <w:ilvl w:val="0"/>
                <w:numId w:val="27"/>
              </w:numPr>
            </w:pPr>
            <w:r w:rsidRPr="002E3176">
              <w:t xml:space="preserve">Automating activities as much as possible for all aspects relating to </w:t>
            </w:r>
            <w:r w:rsidR="00B00F6B">
              <w:t>open source software</w:t>
            </w:r>
            <w:r w:rsidRPr="002E3176">
              <w:t xml:space="preserve"> activities management.</w:t>
            </w:r>
          </w:p>
        </w:tc>
        <w:tc>
          <w:tcPr>
            <w:tcW w:w="5351" w:type="dxa"/>
          </w:tcPr>
          <w:p w14:paraId="2E636BE5" w14:textId="77777777" w:rsidR="002E3176" w:rsidRPr="002E3176" w:rsidRDefault="002E3176" w:rsidP="006D0882">
            <w:pPr>
              <w:pStyle w:val="Text2"/>
              <w:numPr>
                <w:ilvl w:val="0"/>
                <w:numId w:val="80"/>
              </w:numPr>
            </w:pPr>
            <w:r w:rsidRPr="002E3176">
              <w:t xml:space="preserve">Which automated tools are available from your current catalogue of automated tools?  </w:t>
            </w:r>
          </w:p>
          <w:p w14:paraId="372F041D" w14:textId="77777777" w:rsidR="002E3176" w:rsidRPr="002E3176" w:rsidRDefault="002E3176" w:rsidP="006D0882">
            <w:pPr>
              <w:pStyle w:val="Text2"/>
              <w:numPr>
                <w:ilvl w:val="0"/>
                <w:numId w:val="80"/>
              </w:numPr>
            </w:pPr>
            <w:r w:rsidRPr="002E3176">
              <w:t>Which ones will you implement or produce/develop in the context of this project / services?</w:t>
            </w:r>
          </w:p>
          <w:p w14:paraId="21BD90CC" w14:textId="77777777" w:rsidR="002E3176" w:rsidRPr="002E3176" w:rsidRDefault="002E3176" w:rsidP="006D0882">
            <w:pPr>
              <w:pStyle w:val="Text2"/>
              <w:numPr>
                <w:ilvl w:val="0"/>
                <w:numId w:val="80"/>
              </w:numPr>
            </w:pPr>
            <w:r w:rsidRPr="002E3176">
              <w:t>How do you plan to implement those tools within the environment of the Software Development Team?</w:t>
            </w:r>
          </w:p>
          <w:p w14:paraId="0068A7CC" w14:textId="77777777" w:rsidR="002E3176" w:rsidRPr="002E3176" w:rsidRDefault="002E3176" w:rsidP="006D0882">
            <w:pPr>
              <w:pStyle w:val="Text2"/>
              <w:numPr>
                <w:ilvl w:val="0"/>
                <w:numId w:val="80"/>
              </w:numPr>
            </w:pPr>
            <w:r w:rsidRPr="002E3176">
              <w:t>Will the tools stay in place for use by the customer after the end of the project/contract?</w:t>
            </w:r>
          </w:p>
          <w:p w14:paraId="49F9EDBD" w14:textId="77777777" w:rsidR="002E3176" w:rsidRPr="002E3176" w:rsidRDefault="002E3176" w:rsidP="006D0882">
            <w:pPr>
              <w:pStyle w:val="Text2"/>
              <w:numPr>
                <w:ilvl w:val="0"/>
                <w:numId w:val="80"/>
              </w:numPr>
            </w:pPr>
            <w:r w:rsidRPr="002E3176">
              <w:t>How secure will these tools be?</w:t>
            </w:r>
          </w:p>
        </w:tc>
      </w:tr>
      <w:tr w:rsidR="002E3176" w:rsidRPr="002E3176" w14:paraId="32A1CFAB" w14:textId="77777777" w:rsidTr="00DC5C74">
        <w:tc>
          <w:tcPr>
            <w:tcW w:w="1309" w:type="dxa"/>
          </w:tcPr>
          <w:p w14:paraId="01278731" w14:textId="77777777" w:rsidR="002E3176" w:rsidRPr="002E3176" w:rsidRDefault="002E3176" w:rsidP="002E3176">
            <w:pPr>
              <w:pStyle w:val="Text2"/>
            </w:pPr>
            <w:r w:rsidRPr="002E3176">
              <w:t>Monitoring tools management</w:t>
            </w:r>
          </w:p>
        </w:tc>
        <w:tc>
          <w:tcPr>
            <w:tcW w:w="2407" w:type="dxa"/>
          </w:tcPr>
          <w:p w14:paraId="647A1DFE" w14:textId="77777777" w:rsidR="002E3176" w:rsidRPr="002E3176" w:rsidRDefault="002E3176" w:rsidP="006D0882">
            <w:pPr>
              <w:pStyle w:val="Text2"/>
              <w:numPr>
                <w:ilvl w:val="0"/>
                <w:numId w:val="57"/>
              </w:numPr>
            </w:pPr>
            <w:r w:rsidRPr="002E3176">
              <w:t>Monitoring of services under delivery process;</w:t>
            </w:r>
          </w:p>
          <w:p w14:paraId="3BDD8625" w14:textId="79A4F522" w:rsidR="002E3176" w:rsidRPr="002E3176" w:rsidRDefault="002E3176" w:rsidP="006D0882">
            <w:pPr>
              <w:pStyle w:val="Text2"/>
              <w:numPr>
                <w:ilvl w:val="0"/>
                <w:numId w:val="57"/>
              </w:numPr>
            </w:pPr>
            <w:r w:rsidRPr="002E3176">
              <w:t xml:space="preserve">Evaluation of delivered </w:t>
            </w:r>
            <w:r w:rsidR="00B00F6B">
              <w:t>open source software</w:t>
            </w:r>
            <w:r w:rsidRPr="002E3176">
              <w:t xml:space="preserve"> services;</w:t>
            </w:r>
          </w:p>
          <w:p w14:paraId="3C701BD3" w14:textId="77777777" w:rsidR="002E3176" w:rsidRPr="002E3176" w:rsidRDefault="002E3176" w:rsidP="006D0882">
            <w:pPr>
              <w:pStyle w:val="Text2"/>
              <w:numPr>
                <w:ilvl w:val="0"/>
                <w:numId w:val="57"/>
              </w:numPr>
            </w:pPr>
            <w:r w:rsidRPr="002E3176">
              <w:t xml:space="preserve">Identification of a </w:t>
            </w:r>
            <w:proofErr w:type="spellStart"/>
            <w:r w:rsidRPr="002E3176">
              <w:t>complain</w:t>
            </w:r>
            <w:proofErr w:type="spellEnd"/>
            <w:r w:rsidRPr="002E3176">
              <w:t xml:space="preserve"> process.</w:t>
            </w:r>
          </w:p>
        </w:tc>
        <w:tc>
          <w:tcPr>
            <w:tcW w:w="5351" w:type="dxa"/>
          </w:tcPr>
          <w:p w14:paraId="33E83416" w14:textId="77777777" w:rsidR="002E3176" w:rsidRPr="002E3176" w:rsidRDefault="002E3176" w:rsidP="006D0882">
            <w:pPr>
              <w:pStyle w:val="Text2"/>
              <w:numPr>
                <w:ilvl w:val="0"/>
                <w:numId w:val="80"/>
              </w:numPr>
            </w:pPr>
            <w:r w:rsidRPr="002E3176">
              <w:t xml:space="preserve">Which monitoring tools can you provide from your current catalogue of automated tools?  </w:t>
            </w:r>
          </w:p>
          <w:p w14:paraId="6E22FFF0" w14:textId="77777777" w:rsidR="002E3176" w:rsidRPr="002E3176" w:rsidRDefault="002E3176" w:rsidP="006D0882">
            <w:pPr>
              <w:pStyle w:val="Text2"/>
              <w:numPr>
                <w:ilvl w:val="0"/>
                <w:numId w:val="80"/>
              </w:numPr>
            </w:pPr>
            <w:r w:rsidRPr="002E3176">
              <w:t xml:space="preserve">Which ones will you produce or develop to </w:t>
            </w:r>
            <w:proofErr w:type="gramStart"/>
            <w:r w:rsidRPr="002E3176">
              <w:t>be made</w:t>
            </w:r>
            <w:proofErr w:type="gramEnd"/>
            <w:r w:rsidRPr="002E3176">
              <w:t xml:space="preserve"> available in the context of this project / services to be delivered?</w:t>
            </w:r>
          </w:p>
          <w:p w14:paraId="4FC1931F" w14:textId="77777777" w:rsidR="002E3176" w:rsidRPr="002E3176" w:rsidRDefault="002E3176" w:rsidP="006D0882">
            <w:pPr>
              <w:pStyle w:val="Text2"/>
              <w:numPr>
                <w:ilvl w:val="0"/>
                <w:numId w:val="80"/>
              </w:numPr>
            </w:pPr>
            <w:r w:rsidRPr="002E3176">
              <w:t>How do you plan to implement these tools within the environment of the Software Development Team?</w:t>
            </w:r>
          </w:p>
          <w:p w14:paraId="5035ECB2" w14:textId="77777777" w:rsidR="002E3176" w:rsidRPr="002E3176" w:rsidRDefault="002E3176" w:rsidP="006D0882">
            <w:pPr>
              <w:pStyle w:val="Text2"/>
              <w:numPr>
                <w:ilvl w:val="0"/>
                <w:numId w:val="80"/>
              </w:numPr>
            </w:pPr>
            <w:r w:rsidRPr="002E3176">
              <w:t>Will these tools stay in place for use by the customer after the end of the project/contract?</w:t>
            </w:r>
          </w:p>
          <w:p w14:paraId="3FC639BD" w14:textId="77777777" w:rsidR="002E3176" w:rsidRPr="002E3176" w:rsidRDefault="002E3176" w:rsidP="006D0882">
            <w:pPr>
              <w:pStyle w:val="Text2"/>
              <w:numPr>
                <w:ilvl w:val="0"/>
                <w:numId w:val="80"/>
              </w:numPr>
            </w:pPr>
            <w:r w:rsidRPr="002E3176">
              <w:t>How secure will these tools be?</w:t>
            </w:r>
          </w:p>
        </w:tc>
      </w:tr>
    </w:tbl>
    <w:p w14:paraId="04A89BF5" w14:textId="77777777" w:rsidR="002E3176" w:rsidRPr="002E3176" w:rsidRDefault="002E3176" w:rsidP="002E3176">
      <w:pPr>
        <w:pStyle w:val="Text2"/>
      </w:pPr>
    </w:p>
    <w:p w14:paraId="5373A865" w14:textId="77777777" w:rsidR="002E3176" w:rsidRPr="002E3176" w:rsidRDefault="002E3176" w:rsidP="002E3176">
      <w:pPr>
        <w:pStyle w:val="Heading4"/>
      </w:pPr>
      <w:bookmarkStart w:id="169" w:name="_Toc31828597"/>
      <w:bookmarkStart w:id="170" w:name="_Toc38976494"/>
      <w:r w:rsidRPr="002E3176">
        <w:lastRenderedPageBreak/>
        <w:t>Additional considerations</w:t>
      </w:r>
      <w:r w:rsidRPr="002E3176">
        <w:rPr>
          <w:vertAlign w:val="superscript"/>
        </w:rPr>
        <w:footnoteReference w:id="28"/>
      </w:r>
      <w:bookmarkEnd w:id="169"/>
      <w:bookmarkEnd w:id="170"/>
    </w:p>
    <w:p w14:paraId="171012D8" w14:textId="338272C0" w:rsidR="002E3176" w:rsidRPr="002E3176" w:rsidRDefault="002E3176" w:rsidP="002E3176">
      <w:pPr>
        <w:pStyle w:val="Text2"/>
      </w:pPr>
      <w:r w:rsidRPr="002E3176">
        <w:t xml:space="preserve">In the first instance, the Contractor recommends NOT to enforce definitive requirements in Call for Tenders, but rather to determine whether the service provider is currently compliant or not, and if not, whether they will become compliant by the end of the project or after a specific period of time. The period of time for compliancy would be defined in function of the context (i.e. project for development of an </w:t>
      </w:r>
      <w:r w:rsidR="00B00F6B">
        <w:t>open source software</w:t>
      </w:r>
      <w:r w:rsidRPr="002E3176">
        <w:t xml:space="preserve"> application, maintenance service activity, bug fixing </w:t>
      </w:r>
      <w:proofErr w:type="gramStart"/>
      <w:r w:rsidRPr="002E3176">
        <w:t>support, …)</w:t>
      </w:r>
      <w:proofErr w:type="gramEnd"/>
      <w:r w:rsidRPr="002E3176">
        <w:t>.</w:t>
      </w:r>
    </w:p>
    <w:p w14:paraId="5EAFAE60" w14:textId="77777777" w:rsidR="002E3176" w:rsidRPr="002E3176" w:rsidRDefault="002E3176" w:rsidP="002E3176">
      <w:pPr>
        <w:pStyle w:val="Text2"/>
      </w:pPr>
      <w:r w:rsidRPr="002E3176">
        <w:t>In order to evaluate the compliance of the service provider with each submitted requirement, it will be important to ask the service providers to confirm their position as being:</w:t>
      </w:r>
    </w:p>
    <w:p w14:paraId="14C184C6" w14:textId="77777777" w:rsidR="002E3176" w:rsidRPr="002E3176" w:rsidRDefault="002E3176" w:rsidP="006D0882">
      <w:pPr>
        <w:pStyle w:val="Text2"/>
        <w:numPr>
          <w:ilvl w:val="0"/>
          <w:numId w:val="71"/>
        </w:numPr>
      </w:pPr>
      <w:r w:rsidRPr="00662481">
        <w:rPr>
          <w:b/>
          <w:bCs/>
        </w:rPr>
        <w:t>Fully compliant</w:t>
      </w:r>
      <w:r w:rsidRPr="002E3176">
        <w:t xml:space="preserve"> (the customer will add an “X” in this column if they confirm full compliance with the specified requirement; they will also justify their choice by adding comments in the last column).</w:t>
      </w:r>
    </w:p>
    <w:p w14:paraId="5F0F68FC" w14:textId="77777777" w:rsidR="002E3176" w:rsidRPr="002E3176" w:rsidRDefault="002E3176" w:rsidP="006D0882">
      <w:pPr>
        <w:pStyle w:val="Text2"/>
        <w:numPr>
          <w:ilvl w:val="0"/>
          <w:numId w:val="71"/>
        </w:numPr>
      </w:pPr>
      <w:r w:rsidRPr="00662481">
        <w:rPr>
          <w:b/>
          <w:bCs/>
        </w:rPr>
        <w:t>Partially compliant</w:t>
      </w:r>
      <w:r w:rsidRPr="00662481">
        <w:t xml:space="preserve"> (</w:t>
      </w:r>
      <w:r w:rsidRPr="002E3176">
        <w:t>the customer will indicate their percentage of compliance in this column in case of partial compliance; they will also justify their choice by adding comments in the last column as well as explaining how they will adapt themselves to cover the gap).</w:t>
      </w:r>
    </w:p>
    <w:p w14:paraId="6D3B6934" w14:textId="77777777" w:rsidR="002E3176" w:rsidRPr="002E3176" w:rsidRDefault="002E3176" w:rsidP="006D0882">
      <w:pPr>
        <w:pStyle w:val="Text2"/>
        <w:numPr>
          <w:ilvl w:val="0"/>
          <w:numId w:val="71"/>
        </w:numPr>
      </w:pPr>
      <w:r w:rsidRPr="00662481">
        <w:rPr>
          <w:b/>
          <w:bCs/>
        </w:rPr>
        <w:t>No compliant</w:t>
      </w:r>
      <w:r w:rsidRPr="002E3176">
        <w:t xml:space="preserve"> (the customer will add an “X” in this column if they are not compliant at all for this requirement; they will justify their position by adding comments in the last column as well as explaining how they suggest covering this requirement).</w:t>
      </w:r>
    </w:p>
    <w:p w14:paraId="1B3FF20B" w14:textId="77777777" w:rsidR="002E3176" w:rsidRPr="002E3176" w:rsidRDefault="002E3176" w:rsidP="006D0882">
      <w:pPr>
        <w:pStyle w:val="Text2"/>
        <w:numPr>
          <w:ilvl w:val="0"/>
          <w:numId w:val="71"/>
        </w:numPr>
      </w:pPr>
      <w:r w:rsidRPr="00662481">
        <w:rPr>
          <w:b/>
          <w:bCs/>
        </w:rPr>
        <w:t>Comments:</w:t>
      </w:r>
      <w:r w:rsidRPr="002E3176">
        <w:t xml:space="preserve"> the customer will add comments in this column to clarify their position either by:</w:t>
      </w:r>
    </w:p>
    <w:p w14:paraId="7F355719" w14:textId="77777777" w:rsidR="002E3176" w:rsidRPr="002E3176" w:rsidRDefault="002E3176" w:rsidP="006D0882">
      <w:pPr>
        <w:pStyle w:val="Text2"/>
        <w:numPr>
          <w:ilvl w:val="1"/>
          <w:numId w:val="71"/>
        </w:numPr>
      </w:pPr>
      <w:r w:rsidRPr="002E3176">
        <w:t>Providing evidence of full compliance;</w:t>
      </w:r>
    </w:p>
    <w:p w14:paraId="3C5B68BF" w14:textId="77777777" w:rsidR="002E3176" w:rsidRPr="002E3176" w:rsidRDefault="002E3176" w:rsidP="006D0882">
      <w:pPr>
        <w:pStyle w:val="Text2"/>
        <w:numPr>
          <w:ilvl w:val="1"/>
          <w:numId w:val="71"/>
        </w:numPr>
      </w:pPr>
      <w:r w:rsidRPr="002E3176">
        <w:t>Providing evidence of partial compliance and explaining optional suggestions for covering the non-compliant activities by compensation measures to reach a better level of compliance;</w:t>
      </w:r>
    </w:p>
    <w:p w14:paraId="19CE3B3C" w14:textId="77777777" w:rsidR="002E3176" w:rsidRPr="002E3176" w:rsidRDefault="002E3176" w:rsidP="006D0882">
      <w:pPr>
        <w:pStyle w:val="Text2"/>
        <w:numPr>
          <w:ilvl w:val="1"/>
          <w:numId w:val="71"/>
        </w:numPr>
      </w:pPr>
      <w:r w:rsidRPr="002E3176">
        <w:t>Justifying the non-compliant status with arguments for non-applicability or compensating measures.</w:t>
      </w:r>
    </w:p>
    <w:p w14:paraId="17C32A17" w14:textId="77777777" w:rsidR="002E3176" w:rsidRPr="002E3176" w:rsidRDefault="002E3176" w:rsidP="006D0882">
      <w:pPr>
        <w:pStyle w:val="Text2"/>
        <w:numPr>
          <w:ilvl w:val="0"/>
          <w:numId w:val="71"/>
        </w:numPr>
      </w:pPr>
      <w:r w:rsidRPr="00662481">
        <w:t>In all cases,</w:t>
      </w:r>
      <w:r w:rsidRPr="002E3176">
        <w:t xml:space="preserve"> the service provider should be authorized to propose adding, modifying and/or cancelling a requirement by justifying or explaining their arguments for this change or deviation to the initial requirement. The European Commission will then analyse the comments of all the service providers in order to perform a lessons learned and investigate the possible adaptations of the requirements list:</w:t>
      </w:r>
    </w:p>
    <w:p w14:paraId="35327E29" w14:textId="77777777" w:rsidR="002E3176" w:rsidRPr="002E3176" w:rsidRDefault="002E3176" w:rsidP="006D0882">
      <w:pPr>
        <w:pStyle w:val="Text2"/>
        <w:numPr>
          <w:ilvl w:val="1"/>
          <w:numId w:val="71"/>
        </w:numPr>
      </w:pPr>
      <w:r w:rsidRPr="002E3176">
        <w:t>Either by removing a requirement when such requirement would be systematically declined by all service providers, meaning that such a requirement is probably not acceptable or achievable and should then be considered for adaptation in its formulation or just be removed from the list.</w:t>
      </w:r>
    </w:p>
    <w:p w14:paraId="6D1EC182" w14:textId="77777777" w:rsidR="002E3176" w:rsidRPr="002E3176" w:rsidRDefault="002E3176" w:rsidP="006D0882">
      <w:pPr>
        <w:pStyle w:val="Text2"/>
        <w:numPr>
          <w:ilvl w:val="1"/>
          <w:numId w:val="71"/>
        </w:numPr>
      </w:pPr>
      <w:r w:rsidRPr="002E3176">
        <w:t>Either by modifying the formulation of a requirement for which several service providers would suggest modifications and/or would indicate partial or no compliance.</w:t>
      </w:r>
    </w:p>
    <w:p w14:paraId="4FF29787" w14:textId="77777777" w:rsidR="002E3176" w:rsidRPr="002E3176" w:rsidRDefault="002E3176" w:rsidP="006D0882">
      <w:pPr>
        <w:pStyle w:val="Text2"/>
        <w:numPr>
          <w:ilvl w:val="1"/>
          <w:numId w:val="71"/>
        </w:numPr>
      </w:pPr>
      <w:r w:rsidRPr="002E3176">
        <w:t>Either by adding new requirements in the case that one or several service providers mentions a missing requirement.</w:t>
      </w:r>
    </w:p>
    <w:p w14:paraId="28AC0743" w14:textId="77777777" w:rsidR="002E3176" w:rsidRPr="002E3176" w:rsidRDefault="002E3176" w:rsidP="002E3176">
      <w:pPr>
        <w:pStyle w:val="Text2"/>
      </w:pPr>
    </w:p>
    <w:p w14:paraId="6A9F5A6C" w14:textId="77777777" w:rsidR="002E3176" w:rsidRPr="002E3176" w:rsidRDefault="002E3176" w:rsidP="002E3176">
      <w:pPr>
        <w:pStyle w:val="Text2"/>
      </w:pPr>
      <w:r w:rsidRPr="002E3176">
        <w:t>Ideally, the Call for Tenders will also provide the possibility for Tender candidates to make suggestions and provide comments globally or specifically per requirement in the context of the Call for Tenders.</w:t>
      </w:r>
    </w:p>
    <w:p w14:paraId="7E5CCD34" w14:textId="2AE1D352" w:rsidR="002E3176" w:rsidRPr="002E3176" w:rsidRDefault="002E3176" w:rsidP="002E3176">
      <w:pPr>
        <w:pStyle w:val="Text2"/>
        <w:rPr>
          <w:bCs/>
        </w:rPr>
      </w:pPr>
      <w:r w:rsidRPr="002E3176">
        <w:rPr>
          <w:bCs/>
        </w:rPr>
        <w:t xml:space="preserve">Many of the listed requirements </w:t>
      </w:r>
      <w:proofErr w:type="gramStart"/>
      <w:r w:rsidRPr="002E3176">
        <w:rPr>
          <w:bCs/>
        </w:rPr>
        <w:t>can be considered</w:t>
      </w:r>
      <w:proofErr w:type="gramEnd"/>
      <w:r w:rsidRPr="002E3176">
        <w:rPr>
          <w:bCs/>
        </w:rPr>
        <w:t xml:space="preserve"> as applicable not only to </w:t>
      </w:r>
      <w:r w:rsidR="00B00F6B">
        <w:t>open source software</w:t>
      </w:r>
      <w:r w:rsidRPr="002E3176">
        <w:rPr>
          <w:bCs/>
        </w:rPr>
        <w:t xml:space="preserve"> IT Support aspects but also to proprietary software.  </w:t>
      </w:r>
      <w:proofErr w:type="gramStart"/>
      <w:r w:rsidRPr="002E3176">
        <w:rPr>
          <w:bCs/>
        </w:rPr>
        <w:t xml:space="preserve">Such results were also confirmed by other studies such as the one from the Turku </w:t>
      </w:r>
      <w:r w:rsidRPr="002E3176">
        <w:rPr>
          <w:bCs/>
        </w:rPr>
        <w:lastRenderedPageBreak/>
        <w:t>University in Finland</w:t>
      </w:r>
      <w:r w:rsidRPr="002E3176">
        <w:rPr>
          <w:bCs/>
          <w:vertAlign w:val="superscript"/>
        </w:rPr>
        <w:footnoteReference w:id="29"/>
      </w:r>
      <w:r w:rsidRPr="002E3176">
        <w:rPr>
          <w:bCs/>
        </w:rPr>
        <w:t xml:space="preserve"> which mentions on page 78,  that </w:t>
      </w:r>
      <w:r w:rsidRPr="002E3176">
        <w:rPr>
          <w:bCs/>
          <w:i/>
          <w:iCs/>
        </w:rPr>
        <w:t xml:space="preserve">“the main difference between a proprietary software license and an </w:t>
      </w:r>
      <w:r w:rsidR="00B00F6B" w:rsidRPr="00B00F6B">
        <w:rPr>
          <w:i/>
          <w:iCs/>
        </w:rPr>
        <w:t>open source software</w:t>
      </w:r>
      <w:r w:rsidRPr="002E3176">
        <w:rPr>
          <w:bCs/>
          <w:i/>
          <w:iCs/>
        </w:rPr>
        <w:t xml:space="preserve"> license is that a proprietary license is aimed to secure the code for the developing organization itself, and </w:t>
      </w:r>
      <w:r w:rsidR="00A44572">
        <w:rPr>
          <w:bCs/>
          <w:i/>
          <w:iCs/>
        </w:rPr>
        <w:t>o</w:t>
      </w:r>
      <w:r w:rsidRPr="002E3176">
        <w:rPr>
          <w:bCs/>
          <w:i/>
          <w:iCs/>
        </w:rPr>
        <w:t xml:space="preserve">pen </w:t>
      </w:r>
      <w:r w:rsidR="00A44572">
        <w:rPr>
          <w:bCs/>
          <w:i/>
          <w:iCs/>
        </w:rPr>
        <w:t>s</w:t>
      </w:r>
      <w:r w:rsidRPr="002E3176">
        <w:rPr>
          <w:bCs/>
          <w:i/>
          <w:iCs/>
        </w:rPr>
        <w:t>ource license exists for securing the freedom of the code for everyone”</w:t>
      </w:r>
      <w:r w:rsidRPr="002E3176">
        <w:rPr>
          <w:bCs/>
        </w:rPr>
        <w:t>.</w:t>
      </w:r>
      <w:proofErr w:type="gramEnd"/>
      <w:r w:rsidRPr="002E3176">
        <w:rPr>
          <w:bCs/>
        </w:rPr>
        <w:t xml:space="preserve">  Later at page 79 of the same document, it </w:t>
      </w:r>
      <w:proofErr w:type="gramStart"/>
      <w:r w:rsidRPr="002E3176">
        <w:rPr>
          <w:bCs/>
        </w:rPr>
        <w:t>mentions that</w:t>
      </w:r>
      <w:proofErr w:type="gramEnd"/>
      <w:r w:rsidRPr="002E3176">
        <w:rPr>
          <w:bCs/>
        </w:rPr>
        <w:t xml:space="preserve"> </w:t>
      </w:r>
      <w:r w:rsidRPr="002E3176">
        <w:rPr>
          <w:bCs/>
          <w:i/>
          <w:iCs/>
        </w:rPr>
        <w:t xml:space="preserve">“Empirical study shows, that none of the </w:t>
      </w:r>
      <w:r w:rsidR="00A44572">
        <w:rPr>
          <w:bCs/>
          <w:i/>
          <w:iCs/>
        </w:rPr>
        <w:t>o</w:t>
      </w:r>
      <w:r w:rsidRPr="002E3176">
        <w:rPr>
          <w:bCs/>
          <w:i/>
          <w:iCs/>
        </w:rPr>
        <w:t xml:space="preserve">pen </w:t>
      </w:r>
      <w:r w:rsidR="00A44572">
        <w:rPr>
          <w:bCs/>
          <w:i/>
          <w:iCs/>
        </w:rPr>
        <w:t>s</w:t>
      </w:r>
      <w:r w:rsidRPr="002E3176">
        <w:rPr>
          <w:bCs/>
          <w:i/>
          <w:iCs/>
        </w:rPr>
        <w:t xml:space="preserve">ource specific factors are important in </w:t>
      </w:r>
      <w:r w:rsidR="00A44572">
        <w:rPr>
          <w:bCs/>
          <w:i/>
          <w:iCs/>
        </w:rPr>
        <w:t>o</w:t>
      </w:r>
      <w:r w:rsidRPr="002E3176">
        <w:rPr>
          <w:bCs/>
          <w:i/>
          <w:iCs/>
        </w:rPr>
        <w:t xml:space="preserve">pen </w:t>
      </w:r>
      <w:r w:rsidR="00A44572">
        <w:rPr>
          <w:bCs/>
          <w:i/>
          <w:iCs/>
        </w:rPr>
        <w:t>s</w:t>
      </w:r>
      <w:r w:rsidRPr="002E3176">
        <w:rPr>
          <w:bCs/>
          <w:i/>
          <w:iCs/>
        </w:rPr>
        <w:t xml:space="preserve">ource projects.  Instead the findings show that </w:t>
      </w:r>
      <w:r w:rsidR="00A44572">
        <w:rPr>
          <w:bCs/>
          <w:i/>
          <w:iCs/>
        </w:rPr>
        <w:t>o</w:t>
      </w:r>
      <w:r w:rsidRPr="002E3176">
        <w:rPr>
          <w:bCs/>
          <w:i/>
          <w:iCs/>
        </w:rPr>
        <w:t xml:space="preserve">pen </w:t>
      </w:r>
      <w:r w:rsidR="00A44572">
        <w:rPr>
          <w:bCs/>
          <w:i/>
          <w:iCs/>
        </w:rPr>
        <w:t>s</w:t>
      </w:r>
      <w:r w:rsidRPr="002E3176">
        <w:rPr>
          <w:bCs/>
          <w:i/>
          <w:iCs/>
        </w:rPr>
        <w:t>ource software should be managed just as a proprietary software business or any other type of business”</w:t>
      </w:r>
      <w:r w:rsidRPr="002E3176">
        <w:rPr>
          <w:bCs/>
        </w:rPr>
        <w:t xml:space="preserve">.  The Turku paper ends with the following statement mentioning that </w:t>
      </w:r>
      <w:r w:rsidRPr="002E3176">
        <w:rPr>
          <w:bCs/>
          <w:i/>
          <w:iCs/>
        </w:rPr>
        <w:t xml:space="preserve">“In summary, the theory somewhat conflicts with the empirical findings as it seems that critical success factors in </w:t>
      </w:r>
      <w:r w:rsidR="00A44572">
        <w:rPr>
          <w:bCs/>
          <w:i/>
          <w:iCs/>
        </w:rPr>
        <w:t>o</w:t>
      </w:r>
      <w:r w:rsidRPr="002E3176">
        <w:rPr>
          <w:bCs/>
          <w:i/>
          <w:iCs/>
        </w:rPr>
        <w:t xml:space="preserve">pen </w:t>
      </w:r>
      <w:r w:rsidR="00A44572">
        <w:rPr>
          <w:bCs/>
          <w:i/>
          <w:iCs/>
        </w:rPr>
        <w:t>s</w:t>
      </w:r>
      <w:r w:rsidRPr="002E3176">
        <w:rPr>
          <w:bCs/>
          <w:i/>
          <w:iCs/>
        </w:rPr>
        <w:t>ource software projects are the same as in any other business model.”</w:t>
      </w:r>
    </w:p>
    <w:p w14:paraId="72F08C0A" w14:textId="77777777" w:rsidR="002E3176" w:rsidRPr="002E3176" w:rsidRDefault="002E3176" w:rsidP="002E3176">
      <w:pPr>
        <w:pStyle w:val="Text2"/>
      </w:pPr>
    </w:p>
    <w:p w14:paraId="11394582" w14:textId="77777777" w:rsidR="002E3176" w:rsidRPr="002E3176" w:rsidRDefault="002E3176" w:rsidP="002E3176">
      <w:pPr>
        <w:pStyle w:val="Heading3"/>
      </w:pPr>
      <w:bookmarkStart w:id="171" w:name="_Toc31828598"/>
      <w:bookmarkStart w:id="172" w:name="_Toc38976495"/>
      <w:r w:rsidRPr="002E3176">
        <w:t>DEFINING KEY SUCCESS FACTORS, METRICS AND MINIMUM CRITERIA TO HELP SET A BENCHMARK FOR FUTURE VENDOR SELECTION VIA A CALL FOR TENDERS</w:t>
      </w:r>
      <w:bookmarkEnd w:id="171"/>
      <w:bookmarkEnd w:id="172"/>
    </w:p>
    <w:p w14:paraId="5D2C5907" w14:textId="77777777" w:rsidR="002E3176" w:rsidRPr="002E3176" w:rsidRDefault="002E3176" w:rsidP="002E3176">
      <w:pPr>
        <w:pStyle w:val="Text2"/>
      </w:pPr>
      <w:proofErr w:type="gramStart"/>
      <w:r w:rsidRPr="002E3176">
        <w:t>The section below builds upon the work in the requirements table presented in the previous section and adds the key success factors, metrics and minimum criteria with regard to the defined requirement categories.</w:t>
      </w:r>
      <w:proofErr w:type="gramEnd"/>
    </w:p>
    <w:p w14:paraId="0960425B" w14:textId="6B6C3CDF" w:rsidR="002E3176" w:rsidRPr="002E3176" w:rsidRDefault="002E3176" w:rsidP="002E3176">
      <w:pPr>
        <w:pStyle w:val="Text2"/>
      </w:pPr>
      <w:r w:rsidRPr="002E3176">
        <w:t>Before presenting the new table mentioned above, some illustrations and references</w:t>
      </w:r>
      <w:r w:rsidRPr="002E3176">
        <w:rPr>
          <w:vertAlign w:val="superscript"/>
        </w:rPr>
        <w:footnoteReference w:id="30"/>
      </w:r>
      <w:r w:rsidRPr="002E3176">
        <w:t xml:space="preserve"> published by the SMILE organization in the document "Points of view on </w:t>
      </w:r>
      <w:r w:rsidR="00A44572">
        <w:t>o</w:t>
      </w:r>
      <w:r w:rsidRPr="002E3176">
        <w:t xml:space="preserve">pen </w:t>
      </w:r>
      <w:r w:rsidR="00A44572">
        <w:t>s</w:t>
      </w:r>
      <w:r w:rsidRPr="002E3176">
        <w:t>ource, Analysis and decryption" illustrate the categories of requirements already identified previously:</w:t>
      </w:r>
    </w:p>
    <w:p w14:paraId="4CDE443F" w14:textId="77777777" w:rsidR="002E3176" w:rsidRPr="002E3176" w:rsidRDefault="002E3176" w:rsidP="002E3176">
      <w:pPr>
        <w:pStyle w:val="Text2"/>
      </w:pPr>
    </w:p>
    <w:p w14:paraId="05ECFEA8" w14:textId="5E8D9E30" w:rsidR="002E3176" w:rsidRPr="002E3176" w:rsidRDefault="002E3176" w:rsidP="006D0882">
      <w:pPr>
        <w:pStyle w:val="Text2"/>
        <w:numPr>
          <w:ilvl w:val="0"/>
          <w:numId w:val="61"/>
        </w:numPr>
      </w:pPr>
      <w:r w:rsidRPr="00662481">
        <w:t>The importance in implementing an</w:t>
      </w:r>
      <w:r w:rsidRPr="00662481">
        <w:rPr>
          <w:b/>
          <w:bCs/>
        </w:rPr>
        <w:t xml:space="preserve"> </w:t>
      </w:r>
      <w:r w:rsidR="00B00F6B" w:rsidRPr="00662481">
        <w:rPr>
          <w:b/>
          <w:bCs/>
        </w:rPr>
        <w:t>open source software</w:t>
      </w:r>
      <w:r w:rsidRPr="00662481">
        <w:rPr>
          <w:b/>
          <w:bCs/>
        </w:rPr>
        <w:t xml:space="preserve"> Governance </w:t>
      </w:r>
      <w:r w:rsidRPr="00662481">
        <w:t>as a whole:</w:t>
      </w:r>
      <w:r w:rsidRPr="002E3176">
        <w:t xml:space="preserve"> an important aspect of </w:t>
      </w:r>
      <w:r w:rsidR="00A44572">
        <w:t>o</w:t>
      </w:r>
      <w:r w:rsidRPr="002E3176">
        <w:t xml:space="preserve">pen </w:t>
      </w:r>
      <w:r w:rsidR="00A44572">
        <w:t>s</w:t>
      </w:r>
      <w:r w:rsidRPr="002E3176">
        <w:t xml:space="preserve">ource software finding is to allocate sufficient importance to the setup of an </w:t>
      </w:r>
      <w:r w:rsidR="00B00F6B">
        <w:t>open source software</w:t>
      </w:r>
      <w:r w:rsidRPr="002E3176">
        <w:t xml:space="preserve"> Governance Policy.  As mentioned in the Smile reference</w:t>
      </w:r>
      <w:r w:rsidRPr="002E3176">
        <w:rPr>
          <w:vertAlign w:val="superscript"/>
        </w:rPr>
        <w:footnoteReference w:id="31"/>
      </w:r>
      <w:r w:rsidRPr="002E3176">
        <w:t xml:space="preserve">, </w:t>
      </w:r>
      <w:r w:rsidRPr="002E3176">
        <w:rPr>
          <w:i/>
          <w:iCs/>
        </w:rPr>
        <w:t>“…</w:t>
      </w:r>
      <w:r w:rsidR="00A44572">
        <w:rPr>
          <w:i/>
          <w:iCs/>
        </w:rPr>
        <w:t>o</w:t>
      </w:r>
      <w:r w:rsidRPr="002E3176">
        <w:rPr>
          <w:i/>
          <w:iCs/>
        </w:rPr>
        <w:t xml:space="preserve">pen </w:t>
      </w:r>
      <w:r w:rsidR="00A44572">
        <w:rPr>
          <w:i/>
          <w:iCs/>
        </w:rPr>
        <w:t>s</w:t>
      </w:r>
      <w:r w:rsidRPr="002E3176">
        <w:rPr>
          <w:i/>
          <w:iCs/>
        </w:rPr>
        <w:t xml:space="preserve">ource has also brought a new approach to R&amp;D. A good illustration </w:t>
      </w:r>
      <w:proofErr w:type="gramStart"/>
      <w:r w:rsidRPr="002E3176">
        <w:rPr>
          <w:i/>
          <w:iCs/>
        </w:rPr>
        <w:t>is given</w:t>
      </w:r>
      <w:proofErr w:type="gramEnd"/>
      <w:r w:rsidRPr="002E3176">
        <w:rPr>
          <w:i/>
          <w:iCs/>
        </w:rPr>
        <w:t xml:space="preserve"> by the </w:t>
      </w:r>
      <w:r w:rsidR="00A44572">
        <w:rPr>
          <w:i/>
          <w:iCs/>
        </w:rPr>
        <w:t>o</w:t>
      </w:r>
      <w:r w:rsidRPr="002E3176">
        <w:rPr>
          <w:i/>
          <w:iCs/>
        </w:rPr>
        <w:t xml:space="preserve">pen </w:t>
      </w:r>
      <w:r w:rsidR="00A44572">
        <w:rPr>
          <w:i/>
          <w:iCs/>
        </w:rPr>
        <w:t>s</w:t>
      </w:r>
      <w:r w:rsidRPr="002E3176">
        <w:rPr>
          <w:i/>
          <w:iCs/>
        </w:rPr>
        <w:t xml:space="preserve">ource project </w:t>
      </w:r>
      <w:proofErr w:type="spellStart"/>
      <w:r w:rsidRPr="002E3176">
        <w:rPr>
          <w:i/>
          <w:iCs/>
        </w:rPr>
        <w:t>Genivi</w:t>
      </w:r>
      <w:proofErr w:type="spellEnd"/>
      <w:r w:rsidRPr="002E3176">
        <w:rPr>
          <w:i/>
          <w:iCs/>
        </w:rPr>
        <w:t xml:space="preserve">, which, at the initiative of BMW and PSA, brought together major car manufacturers and equipment manufacturers in a typical R&amp;D approach pooled, building together a software platform for their vehicles. To succeed in this strategic project, these major industrialists have adopted the </w:t>
      </w:r>
      <w:r w:rsidR="00A44572">
        <w:rPr>
          <w:i/>
          <w:iCs/>
        </w:rPr>
        <w:t>o</w:t>
      </w:r>
      <w:r w:rsidRPr="002E3176">
        <w:rPr>
          <w:i/>
          <w:iCs/>
        </w:rPr>
        <w:t>pen</w:t>
      </w:r>
      <w:r w:rsidR="00A44572">
        <w:rPr>
          <w:i/>
          <w:iCs/>
        </w:rPr>
        <w:t xml:space="preserve"> s</w:t>
      </w:r>
      <w:r w:rsidRPr="002E3176">
        <w:rPr>
          <w:i/>
          <w:iCs/>
        </w:rPr>
        <w:t>ource model both in terms of base, development, dissemination, and governance.”</w:t>
      </w:r>
    </w:p>
    <w:p w14:paraId="6FF2175E" w14:textId="442A5EBC" w:rsidR="002E3176" w:rsidRPr="002E3176" w:rsidRDefault="002E3176" w:rsidP="006D0882">
      <w:pPr>
        <w:pStyle w:val="Text2"/>
        <w:numPr>
          <w:ilvl w:val="0"/>
          <w:numId w:val="61"/>
        </w:numPr>
      </w:pPr>
      <w:proofErr w:type="gramStart"/>
      <w:r w:rsidRPr="00662481">
        <w:t xml:space="preserve">The importance to make a distinction between </w:t>
      </w:r>
      <w:r w:rsidRPr="00662481">
        <w:rPr>
          <w:b/>
          <w:bCs/>
        </w:rPr>
        <w:t>internal</w:t>
      </w:r>
      <w:r w:rsidRPr="00662481">
        <w:t xml:space="preserve"> </w:t>
      </w:r>
      <w:r w:rsidR="00B00F6B" w:rsidRPr="00662481">
        <w:t>open source software</w:t>
      </w:r>
      <w:r w:rsidRPr="00662481">
        <w:t xml:space="preserve"> expertise development and use of </w:t>
      </w:r>
      <w:r w:rsidRPr="00662481">
        <w:rPr>
          <w:b/>
          <w:bCs/>
        </w:rPr>
        <w:t>external</w:t>
      </w:r>
      <w:r w:rsidRPr="00662481">
        <w:t xml:space="preserve"> outsourcing in function of the needs of the project and the expertise that’s being required:</w:t>
      </w:r>
      <w:r w:rsidRPr="002E3176">
        <w:t xml:space="preserve"> both methods can be successfully used to provide the desired benefits and need to be considered in function of the presence of competent resources internally within the European Commission’s Software Development Team and/or externally (i.e. with the service providers).</w:t>
      </w:r>
      <w:proofErr w:type="gramEnd"/>
    </w:p>
    <w:p w14:paraId="35777506" w14:textId="14E5251C" w:rsidR="002E3176" w:rsidRPr="002E3176" w:rsidRDefault="002E3176" w:rsidP="006D0882">
      <w:pPr>
        <w:pStyle w:val="Text2"/>
        <w:numPr>
          <w:ilvl w:val="0"/>
          <w:numId w:val="61"/>
        </w:numPr>
      </w:pPr>
      <w:r w:rsidRPr="00662481">
        <w:t>The importance in understanding the concept of</w:t>
      </w:r>
      <w:r w:rsidRPr="00662481">
        <w:rPr>
          <w:b/>
          <w:bCs/>
        </w:rPr>
        <w:t xml:space="preserve"> Reusability </w:t>
      </w:r>
      <w:r w:rsidRPr="00662481">
        <w:t>when developing new software:</w:t>
      </w:r>
      <w:r w:rsidRPr="002E3176">
        <w:t xml:space="preserve"> also, as mentioned in the Smile reference, </w:t>
      </w:r>
      <w:r w:rsidRPr="002E3176">
        <w:rPr>
          <w:i/>
          <w:iCs/>
        </w:rPr>
        <w:t xml:space="preserve">“Software development has also been profoundly changed. The modern approach to development involves assembling components, large and small, mostly </w:t>
      </w:r>
      <w:r w:rsidR="00A44572">
        <w:rPr>
          <w:i/>
          <w:iCs/>
        </w:rPr>
        <w:t>o</w:t>
      </w:r>
      <w:r w:rsidRPr="002E3176">
        <w:rPr>
          <w:i/>
          <w:iCs/>
        </w:rPr>
        <w:t xml:space="preserve">pen </w:t>
      </w:r>
      <w:r w:rsidR="00A44572">
        <w:rPr>
          <w:i/>
          <w:iCs/>
        </w:rPr>
        <w:t>s</w:t>
      </w:r>
      <w:r w:rsidRPr="002E3176">
        <w:rPr>
          <w:i/>
          <w:iCs/>
        </w:rPr>
        <w:t xml:space="preserve">ource. A decisive part of development therefore consists in selecting the right components and integrating them, by really developing only the specific parts, which concentrate the </w:t>
      </w:r>
      <w:proofErr w:type="gramStart"/>
      <w:r w:rsidRPr="002E3176">
        <w:rPr>
          <w:i/>
          <w:iCs/>
        </w:rPr>
        <w:t>added value</w:t>
      </w:r>
      <w:proofErr w:type="gramEnd"/>
      <w:r w:rsidRPr="002E3176">
        <w:rPr>
          <w:i/>
          <w:iCs/>
        </w:rPr>
        <w:t xml:space="preserve"> of the application. It is a transformation of software development that has brought significant productivity gains.</w:t>
      </w:r>
      <w:proofErr w:type="gramStart"/>
      <w:r w:rsidRPr="002E3176">
        <w:rPr>
          <w:i/>
          <w:iCs/>
        </w:rPr>
        <w:t>”.</w:t>
      </w:r>
      <w:proofErr w:type="gramEnd"/>
      <w:r w:rsidRPr="002E3176">
        <w:rPr>
          <w:i/>
          <w:iCs/>
        </w:rPr>
        <w:t xml:space="preserve">  </w:t>
      </w:r>
      <w:r w:rsidRPr="002E3176">
        <w:t xml:space="preserve">Open </w:t>
      </w:r>
      <w:r w:rsidR="00A44572">
        <w:t>s</w:t>
      </w:r>
      <w:r w:rsidRPr="002E3176">
        <w:t xml:space="preserve">ource promotes the reusability of developed codes so that these can serve as modules to </w:t>
      </w:r>
      <w:proofErr w:type="gramStart"/>
      <w:r w:rsidRPr="002E3176">
        <w:t>be used</w:t>
      </w:r>
      <w:proofErr w:type="gramEnd"/>
      <w:r w:rsidRPr="002E3176">
        <w:t xml:space="preserve"> by other applications, instead of redeveloping as a whole.</w:t>
      </w:r>
    </w:p>
    <w:p w14:paraId="42D13508" w14:textId="043C3A69" w:rsidR="002E3176" w:rsidRPr="002E3176" w:rsidRDefault="002E3176" w:rsidP="006D0882">
      <w:pPr>
        <w:pStyle w:val="Text2"/>
        <w:numPr>
          <w:ilvl w:val="0"/>
          <w:numId w:val="62"/>
        </w:numPr>
      </w:pPr>
      <w:r w:rsidRPr="00662481">
        <w:t xml:space="preserve">The importance to facilitate the </w:t>
      </w:r>
      <w:r w:rsidRPr="00662481">
        <w:rPr>
          <w:b/>
          <w:bCs/>
        </w:rPr>
        <w:t>contracting procedure</w:t>
      </w:r>
      <w:r w:rsidRPr="00662481">
        <w:t xml:space="preserve"> in order to establish the right access with experts on the market:</w:t>
      </w:r>
      <w:r w:rsidRPr="002E3176">
        <w:t xml:space="preserve"> It is important to understand how to access </w:t>
      </w:r>
      <w:r w:rsidR="00B00F6B">
        <w:t>open source software</w:t>
      </w:r>
      <w:r w:rsidRPr="002E3176">
        <w:t xml:space="preserve"> experts on the market. A publication</w:t>
      </w:r>
      <w:r w:rsidRPr="002E3176">
        <w:rPr>
          <w:vertAlign w:val="superscript"/>
        </w:rPr>
        <w:footnoteReference w:id="32"/>
      </w:r>
      <w:r w:rsidRPr="002E3176">
        <w:t xml:space="preserve"> of Smile </w:t>
      </w:r>
      <w:proofErr w:type="gramStart"/>
      <w:r w:rsidRPr="002E3176">
        <w:t>mentions that</w:t>
      </w:r>
      <w:proofErr w:type="gramEnd"/>
      <w:r w:rsidRPr="002E3176">
        <w:t xml:space="preserve"> </w:t>
      </w:r>
      <w:r w:rsidRPr="002E3176">
        <w:rPr>
          <w:i/>
          <w:iCs/>
        </w:rPr>
        <w:t>“</w:t>
      </w:r>
      <w:r w:rsidR="00A44572">
        <w:rPr>
          <w:i/>
          <w:iCs/>
        </w:rPr>
        <w:t>O</w:t>
      </w:r>
      <w:r w:rsidRPr="002E3176">
        <w:rPr>
          <w:i/>
          <w:iCs/>
        </w:rPr>
        <w:t xml:space="preserve">pen </w:t>
      </w:r>
      <w:r w:rsidR="00A44572">
        <w:rPr>
          <w:i/>
          <w:iCs/>
        </w:rPr>
        <w:t>s</w:t>
      </w:r>
      <w:r w:rsidRPr="002E3176">
        <w:rPr>
          <w:i/>
          <w:iCs/>
        </w:rPr>
        <w:t xml:space="preserve">ource publishers whose product does not have a global </w:t>
      </w:r>
      <w:r w:rsidRPr="002E3176">
        <w:rPr>
          <w:i/>
          <w:iCs/>
        </w:rPr>
        <w:lastRenderedPageBreak/>
        <w:t xml:space="preserve">deployment may have great difficulty in becoming profitable. Many are also integrators of their product. It is the easiest way to find revenue, at least to get started, and you would think that no one </w:t>
      </w:r>
      <w:proofErr w:type="gramStart"/>
      <w:r w:rsidRPr="002E3176">
        <w:rPr>
          <w:i/>
          <w:iCs/>
        </w:rPr>
        <w:t>will</w:t>
      </w:r>
      <w:proofErr w:type="gramEnd"/>
      <w:r w:rsidRPr="002E3176">
        <w:rPr>
          <w:i/>
          <w:iCs/>
        </w:rPr>
        <w:t xml:space="preserve"> be able to deploy a product better than the one who created it. </w:t>
      </w:r>
      <w:proofErr w:type="gramStart"/>
      <w:r w:rsidRPr="002E3176">
        <w:rPr>
          <w:i/>
          <w:iCs/>
        </w:rPr>
        <w:t>But</w:t>
      </w:r>
      <w:proofErr w:type="gramEnd"/>
      <w:r w:rsidRPr="002E3176">
        <w:rPr>
          <w:i/>
          <w:iCs/>
        </w:rPr>
        <w:t xml:space="preserve"> it is a model which is not extensible, and which tends to curb the expansion of the company. To deploy, especially internationally, the publisher must rely on a network of partner integrators, and it will never succeed in building this network if it is also the first competitor of its partners. Open </w:t>
      </w:r>
      <w:r w:rsidR="00A44572">
        <w:rPr>
          <w:i/>
          <w:iCs/>
        </w:rPr>
        <w:t>s</w:t>
      </w:r>
      <w:r w:rsidRPr="002E3176">
        <w:rPr>
          <w:i/>
          <w:iCs/>
        </w:rPr>
        <w:t>ource publisher-integrators therefore have a model that holds water, but which confines them to a small market. In a way, the product is there to help sell integration, the real source of income; he is only a competitive asset at the service of an integrator's core business.”</w:t>
      </w:r>
    </w:p>
    <w:p w14:paraId="6EEC432E" w14:textId="439E63BB" w:rsidR="002E3176" w:rsidRPr="002E3176" w:rsidRDefault="002E3176" w:rsidP="006D0882">
      <w:pPr>
        <w:pStyle w:val="Text2"/>
        <w:numPr>
          <w:ilvl w:val="0"/>
          <w:numId w:val="62"/>
        </w:numPr>
      </w:pPr>
      <w:r w:rsidRPr="00662481">
        <w:t>The importance of targeting</w:t>
      </w:r>
      <w:r w:rsidRPr="00662481">
        <w:rPr>
          <w:b/>
          <w:bCs/>
        </w:rPr>
        <w:t xml:space="preserve"> Quality and Maturity Management</w:t>
      </w:r>
      <w:r w:rsidRPr="00662481">
        <w:t>, specifying the desired or committed level:</w:t>
      </w:r>
      <w:r w:rsidRPr="002E3176">
        <w:t xml:space="preserve"> The </w:t>
      </w:r>
      <w:r w:rsidR="00B00F6B">
        <w:t xml:space="preserve">open source </w:t>
      </w:r>
      <w:r w:rsidRPr="002E3176">
        <w:t xml:space="preserve">Software Development Team at </w:t>
      </w:r>
      <w:r w:rsidR="00C20B20">
        <w:t>DIGIT</w:t>
      </w:r>
      <w:r w:rsidRPr="002E3176">
        <w:t xml:space="preserve"> should be subject to a periodic evaluation in terms of Quality and Maturity Management.  Such evaluation should include the measurement of the AS-IS maturity level together with a decision for a desired TO-BE maturity level. This target maturity level, once validated by the management, </w:t>
      </w:r>
      <w:proofErr w:type="gramStart"/>
      <w:r w:rsidRPr="002E3176">
        <w:t>will ideally be accompanied</w:t>
      </w:r>
      <w:proofErr w:type="gramEnd"/>
      <w:r w:rsidRPr="002E3176">
        <w:t xml:space="preserve"> by an action plan and a roadmap aiming to reach the target level within a given set period. Additional tools will be necessary including, for example, continuous monitoring of services to verify the level of quality achieved. For example, monitoring of services can include penetration testing, code reviews and audits, etc.</w:t>
      </w:r>
    </w:p>
    <w:p w14:paraId="78DA1C4A" w14:textId="529C03D4" w:rsidR="002E3176" w:rsidRPr="002E3176" w:rsidRDefault="002E3176" w:rsidP="002E3176">
      <w:pPr>
        <w:pStyle w:val="Text2"/>
      </w:pPr>
      <w:r w:rsidRPr="002E3176">
        <w:t xml:space="preserve">The next table revisits the Support requirements with the indication of possible Success Factors and Key Performance Indicators/Minimum Criteria in </w:t>
      </w:r>
      <w:proofErr w:type="gramStart"/>
      <w:r w:rsidRPr="002E3176">
        <w:t>3</w:t>
      </w:r>
      <w:r w:rsidRPr="002E3176">
        <w:rPr>
          <w:vertAlign w:val="superscript"/>
        </w:rPr>
        <w:t>rd</w:t>
      </w:r>
      <w:proofErr w:type="gramEnd"/>
      <w:r w:rsidRPr="002E3176">
        <w:t xml:space="preserve"> and 4</w:t>
      </w:r>
      <w:r w:rsidRPr="002E3176">
        <w:rPr>
          <w:vertAlign w:val="superscript"/>
        </w:rPr>
        <w:t>th</w:t>
      </w:r>
      <w:r w:rsidRPr="002E3176">
        <w:t xml:space="preserve"> columns.   </w:t>
      </w:r>
      <w:proofErr w:type="gramStart"/>
      <w:r w:rsidRPr="002E3176">
        <w:t>It’s</w:t>
      </w:r>
      <w:proofErr w:type="gramEnd"/>
      <w:r w:rsidRPr="002E3176">
        <w:t xml:space="preserve"> to be noted that such information is indicative, to be used as a foundation before tailoring the list to the more accurate requirements of the European </w:t>
      </w:r>
      <w:r w:rsidR="00C61F9A">
        <w:t>i</w:t>
      </w:r>
      <w:r w:rsidRPr="002E3176">
        <w:t>nstitutions, once the Go Ahead has been declared to launch a Call for Tenders.</w:t>
      </w:r>
    </w:p>
    <w:p w14:paraId="627C4854" w14:textId="77777777" w:rsidR="002E3176" w:rsidRPr="002E3176" w:rsidRDefault="002E3176" w:rsidP="002E3176">
      <w:pPr>
        <w:pStyle w:val="Text2"/>
        <w:rPr>
          <w:b/>
        </w:rPr>
      </w:pPr>
    </w:p>
    <w:tbl>
      <w:tblPr>
        <w:tblStyle w:val="TableGrid"/>
        <w:tblW w:w="9351" w:type="dxa"/>
        <w:tblLook w:val="04A0" w:firstRow="1" w:lastRow="0" w:firstColumn="1" w:lastColumn="0" w:noHBand="0" w:noVBand="1"/>
      </w:tblPr>
      <w:tblGrid>
        <w:gridCol w:w="1555"/>
        <w:gridCol w:w="2976"/>
        <w:gridCol w:w="2268"/>
        <w:gridCol w:w="2552"/>
      </w:tblGrid>
      <w:tr w:rsidR="002E3176" w:rsidRPr="002E3176" w14:paraId="4D355B57" w14:textId="77777777" w:rsidTr="00DC5C74">
        <w:trPr>
          <w:tblHeader/>
        </w:trPr>
        <w:tc>
          <w:tcPr>
            <w:tcW w:w="1555" w:type="dxa"/>
          </w:tcPr>
          <w:p w14:paraId="54EFABAF" w14:textId="77777777" w:rsidR="002E3176" w:rsidRPr="002E3176" w:rsidRDefault="002E3176" w:rsidP="002E3176">
            <w:pPr>
              <w:pStyle w:val="Text2"/>
              <w:rPr>
                <w:b/>
                <w:bCs/>
              </w:rPr>
            </w:pPr>
            <w:r w:rsidRPr="002E3176">
              <w:rPr>
                <w:b/>
                <w:bCs/>
              </w:rPr>
              <w:t>CATEGORY</w:t>
            </w:r>
          </w:p>
        </w:tc>
        <w:tc>
          <w:tcPr>
            <w:tcW w:w="2976" w:type="dxa"/>
          </w:tcPr>
          <w:p w14:paraId="099A4B5E" w14:textId="77777777" w:rsidR="002E3176" w:rsidRPr="002E3176" w:rsidRDefault="002E3176" w:rsidP="002E3176">
            <w:pPr>
              <w:pStyle w:val="Text2"/>
              <w:rPr>
                <w:b/>
                <w:bCs/>
              </w:rPr>
            </w:pPr>
            <w:r w:rsidRPr="002E3176">
              <w:rPr>
                <w:b/>
                <w:bCs/>
              </w:rPr>
              <w:t>REQUIREMENTS</w:t>
            </w:r>
          </w:p>
        </w:tc>
        <w:tc>
          <w:tcPr>
            <w:tcW w:w="2268" w:type="dxa"/>
          </w:tcPr>
          <w:p w14:paraId="7F4A131C" w14:textId="77777777" w:rsidR="002E3176" w:rsidRPr="002E3176" w:rsidRDefault="002E3176" w:rsidP="002E3176">
            <w:pPr>
              <w:pStyle w:val="Text2"/>
              <w:rPr>
                <w:b/>
                <w:bCs/>
              </w:rPr>
            </w:pPr>
            <w:r w:rsidRPr="002E3176">
              <w:rPr>
                <w:b/>
                <w:bCs/>
              </w:rPr>
              <w:t>SUCCESS FACTORS</w:t>
            </w:r>
          </w:p>
        </w:tc>
        <w:tc>
          <w:tcPr>
            <w:tcW w:w="2552" w:type="dxa"/>
          </w:tcPr>
          <w:p w14:paraId="57CC21B1" w14:textId="77777777" w:rsidR="002E3176" w:rsidRPr="002E3176" w:rsidRDefault="002E3176" w:rsidP="002E3176">
            <w:pPr>
              <w:pStyle w:val="Text2"/>
              <w:rPr>
                <w:b/>
                <w:bCs/>
              </w:rPr>
            </w:pPr>
            <w:r w:rsidRPr="002E3176">
              <w:rPr>
                <w:b/>
                <w:bCs/>
              </w:rPr>
              <w:t>KPIs / MINIMUM CRITERIA</w:t>
            </w:r>
          </w:p>
        </w:tc>
      </w:tr>
      <w:tr w:rsidR="002E3176" w:rsidRPr="002E3176" w14:paraId="2BFBD836" w14:textId="77777777" w:rsidTr="00DC5C74">
        <w:tc>
          <w:tcPr>
            <w:tcW w:w="1555" w:type="dxa"/>
          </w:tcPr>
          <w:p w14:paraId="12FE02DB" w14:textId="77777777" w:rsidR="002E3176" w:rsidRPr="002E3176" w:rsidRDefault="002E3176" w:rsidP="002E3176">
            <w:pPr>
              <w:pStyle w:val="Text2"/>
            </w:pPr>
            <w:r w:rsidRPr="002E3176">
              <w:t>Governance</w:t>
            </w:r>
          </w:p>
        </w:tc>
        <w:tc>
          <w:tcPr>
            <w:tcW w:w="2976" w:type="dxa"/>
          </w:tcPr>
          <w:p w14:paraId="35C054C4" w14:textId="7FFD78F8" w:rsidR="002E3176" w:rsidRPr="002E3176" w:rsidRDefault="00B00F6B" w:rsidP="002E3176">
            <w:pPr>
              <w:pStyle w:val="Text2"/>
              <w:numPr>
                <w:ilvl w:val="0"/>
                <w:numId w:val="28"/>
              </w:numPr>
            </w:pPr>
            <w:r>
              <w:t>Open source software</w:t>
            </w:r>
            <w:r w:rsidR="002E3176" w:rsidRPr="002E3176">
              <w:t xml:space="preserve"> Policy;</w:t>
            </w:r>
          </w:p>
          <w:p w14:paraId="2E80A870" w14:textId="134030C8" w:rsidR="002E3176" w:rsidRPr="002E3176" w:rsidRDefault="00B00F6B" w:rsidP="002E3176">
            <w:pPr>
              <w:pStyle w:val="Text2"/>
              <w:numPr>
                <w:ilvl w:val="0"/>
                <w:numId w:val="28"/>
              </w:numPr>
            </w:pPr>
            <w:r>
              <w:t>Open source software</w:t>
            </w:r>
            <w:r w:rsidR="002E3176" w:rsidRPr="002E3176">
              <w:t xml:space="preserve"> organisational committee;</w:t>
            </w:r>
          </w:p>
          <w:p w14:paraId="18CAA43C" w14:textId="04E79EB6" w:rsidR="002E3176" w:rsidRPr="002E3176" w:rsidRDefault="00B00F6B" w:rsidP="002E3176">
            <w:pPr>
              <w:pStyle w:val="Text2"/>
              <w:numPr>
                <w:ilvl w:val="0"/>
                <w:numId w:val="28"/>
              </w:numPr>
            </w:pPr>
            <w:r>
              <w:t>Open source software</w:t>
            </w:r>
            <w:r w:rsidR="002E3176" w:rsidRPr="002E3176">
              <w:t xml:space="preserve"> Risk Assessment (</w:t>
            </w:r>
            <w:r>
              <w:t>open source software</w:t>
            </w:r>
            <w:r w:rsidR="002E3176" w:rsidRPr="002E3176">
              <w:t xml:space="preserve"> risk register, </w:t>
            </w:r>
            <w:r>
              <w:t>open source software</w:t>
            </w:r>
            <w:r w:rsidR="002E3176" w:rsidRPr="002E3176">
              <w:t xml:space="preserve"> risk identification, measurement, evaluation, treatment, residual risks, …);</w:t>
            </w:r>
          </w:p>
          <w:p w14:paraId="310B5994" w14:textId="2E8B8533" w:rsidR="002E3176" w:rsidRPr="002E3176" w:rsidRDefault="00B00F6B" w:rsidP="002E3176">
            <w:pPr>
              <w:pStyle w:val="Text2"/>
              <w:numPr>
                <w:ilvl w:val="0"/>
                <w:numId w:val="28"/>
              </w:numPr>
            </w:pPr>
            <w:r>
              <w:t>Open source software</w:t>
            </w:r>
            <w:r w:rsidR="002E3176" w:rsidRPr="002E3176">
              <w:t xml:space="preserve"> Leadership;</w:t>
            </w:r>
          </w:p>
          <w:p w14:paraId="1B785D0F" w14:textId="40EF3DFF" w:rsidR="002E3176" w:rsidRPr="002E3176" w:rsidRDefault="00B00F6B" w:rsidP="002E3176">
            <w:pPr>
              <w:pStyle w:val="Text2"/>
              <w:numPr>
                <w:ilvl w:val="0"/>
                <w:numId w:val="28"/>
              </w:numPr>
            </w:pPr>
            <w:r>
              <w:t>Open source software</w:t>
            </w:r>
            <w:r w:rsidR="002E3176" w:rsidRPr="002E3176">
              <w:t xml:space="preserve"> Supporting;</w:t>
            </w:r>
          </w:p>
          <w:p w14:paraId="7396B734" w14:textId="311C8149" w:rsidR="002E3176" w:rsidRPr="002E3176" w:rsidRDefault="00B00F6B" w:rsidP="002E3176">
            <w:pPr>
              <w:pStyle w:val="Text2"/>
              <w:numPr>
                <w:ilvl w:val="0"/>
                <w:numId w:val="28"/>
              </w:numPr>
            </w:pPr>
            <w:r>
              <w:t>Open source software</w:t>
            </w:r>
            <w:r w:rsidR="002E3176" w:rsidRPr="002E3176">
              <w:t xml:space="preserve"> Monitoring, measurement, analysis and evaluation;</w:t>
            </w:r>
          </w:p>
          <w:p w14:paraId="77FF2CEA" w14:textId="520EE07A" w:rsidR="002E3176" w:rsidRPr="002E3176" w:rsidRDefault="00B00F6B" w:rsidP="002E3176">
            <w:pPr>
              <w:pStyle w:val="Text2"/>
              <w:numPr>
                <w:ilvl w:val="0"/>
                <w:numId w:val="28"/>
              </w:numPr>
            </w:pPr>
            <w:r>
              <w:t>Open source software</w:t>
            </w:r>
            <w:r w:rsidR="002E3176" w:rsidRPr="002E3176">
              <w:t xml:space="preserve"> Internal Audit Plan;</w:t>
            </w:r>
          </w:p>
          <w:p w14:paraId="136B03EC" w14:textId="1CEC7709" w:rsidR="002E3176" w:rsidRPr="002E3176" w:rsidRDefault="00B00F6B" w:rsidP="002E3176">
            <w:pPr>
              <w:pStyle w:val="Text2"/>
              <w:numPr>
                <w:ilvl w:val="0"/>
                <w:numId w:val="28"/>
              </w:numPr>
            </w:pPr>
            <w:r>
              <w:t>Open source software</w:t>
            </w:r>
            <w:r w:rsidR="002E3176" w:rsidRPr="002E3176">
              <w:t xml:space="preserve"> Management review;</w:t>
            </w:r>
          </w:p>
          <w:p w14:paraId="0B823267" w14:textId="19A12444" w:rsidR="002E3176" w:rsidRPr="002E3176" w:rsidRDefault="00B00F6B" w:rsidP="002E3176">
            <w:pPr>
              <w:pStyle w:val="Text2"/>
              <w:numPr>
                <w:ilvl w:val="0"/>
                <w:numId w:val="28"/>
              </w:numPr>
            </w:pPr>
            <w:r>
              <w:t>Open source software</w:t>
            </w:r>
            <w:r w:rsidR="002E3176" w:rsidRPr="002E3176">
              <w:t xml:space="preserve"> Incident Management system;</w:t>
            </w:r>
          </w:p>
          <w:p w14:paraId="1CD45FB4" w14:textId="4C9D7FA4" w:rsidR="002E3176" w:rsidRPr="002E3176" w:rsidRDefault="00B00F6B" w:rsidP="002E3176">
            <w:pPr>
              <w:pStyle w:val="Text2"/>
              <w:numPr>
                <w:ilvl w:val="0"/>
                <w:numId w:val="28"/>
              </w:numPr>
            </w:pPr>
            <w:r>
              <w:lastRenderedPageBreak/>
              <w:t>Open source software</w:t>
            </w:r>
            <w:r w:rsidR="002E3176" w:rsidRPr="002E3176">
              <w:t xml:space="preserve"> </w:t>
            </w:r>
            <w:proofErr w:type="gramStart"/>
            <w:r w:rsidR="002E3176" w:rsidRPr="002E3176">
              <w:t>Continual</w:t>
            </w:r>
            <w:proofErr w:type="gramEnd"/>
            <w:r w:rsidR="002E3176" w:rsidRPr="002E3176">
              <w:t xml:space="preserve"> improvement.</w:t>
            </w:r>
          </w:p>
          <w:p w14:paraId="1A683E68" w14:textId="77777777" w:rsidR="002E3176" w:rsidRPr="002E3176" w:rsidRDefault="002E3176" w:rsidP="002E3176">
            <w:pPr>
              <w:pStyle w:val="Text2"/>
            </w:pPr>
          </w:p>
        </w:tc>
        <w:tc>
          <w:tcPr>
            <w:tcW w:w="2268" w:type="dxa"/>
          </w:tcPr>
          <w:p w14:paraId="2C2ED03C" w14:textId="33D3BB9D" w:rsidR="002E3176" w:rsidRPr="002E3176" w:rsidRDefault="002E3176" w:rsidP="002E3176">
            <w:pPr>
              <w:pStyle w:val="Text2"/>
            </w:pPr>
            <w:r w:rsidRPr="002E3176">
              <w:lastRenderedPageBreak/>
              <w:t xml:space="preserve">Provider has expertise, methodology and accompanying tools to implement all components of the </w:t>
            </w:r>
            <w:r w:rsidR="00B00F6B">
              <w:t>open source software</w:t>
            </w:r>
            <w:r w:rsidRPr="002E3176">
              <w:t xml:space="preserve"> Governance.</w:t>
            </w:r>
          </w:p>
        </w:tc>
        <w:tc>
          <w:tcPr>
            <w:tcW w:w="2552" w:type="dxa"/>
          </w:tcPr>
          <w:p w14:paraId="1AF746F8" w14:textId="65E94AEC" w:rsidR="002E3176" w:rsidRPr="002E3176" w:rsidRDefault="002E3176" w:rsidP="002E3176">
            <w:pPr>
              <w:pStyle w:val="Text2"/>
            </w:pPr>
            <w:r w:rsidRPr="002E3176">
              <w:t xml:space="preserve">Developed </w:t>
            </w:r>
            <w:r w:rsidR="00B00F6B">
              <w:t>open source software</w:t>
            </w:r>
            <w:r w:rsidRPr="002E3176">
              <w:t xml:space="preserve"> Policy.</w:t>
            </w:r>
          </w:p>
          <w:p w14:paraId="1B6A6246" w14:textId="77777777" w:rsidR="002E3176" w:rsidRPr="002E3176" w:rsidRDefault="002E3176" w:rsidP="002E3176">
            <w:pPr>
              <w:pStyle w:val="Text2"/>
            </w:pPr>
            <w:r w:rsidRPr="002E3176">
              <w:t>Risk Assessment methodology implemented and applied to all applicable domains.</w:t>
            </w:r>
          </w:p>
          <w:p w14:paraId="5B48EA86" w14:textId="77777777" w:rsidR="002E3176" w:rsidRPr="002E3176" w:rsidRDefault="002E3176" w:rsidP="002E3176">
            <w:pPr>
              <w:pStyle w:val="Text2"/>
            </w:pPr>
            <w:r w:rsidRPr="002E3176">
              <w:t>Committed Budget and resources.</w:t>
            </w:r>
          </w:p>
          <w:p w14:paraId="175A0161" w14:textId="77777777" w:rsidR="002E3176" w:rsidRPr="002E3176" w:rsidRDefault="002E3176" w:rsidP="002E3176">
            <w:pPr>
              <w:pStyle w:val="Text2"/>
            </w:pPr>
            <w:r w:rsidRPr="002E3176">
              <w:t>Monitoring system.</w:t>
            </w:r>
          </w:p>
          <w:p w14:paraId="72F3B2E3" w14:textId="77777777" w:rsidR="002E3176" w:rsidRPr="002E3176" w:rsidRDefault="002E3176" w:rsidP="002E3176">
            <w:pPr>
              <w:pStyle w:val="Text2"/>
            </w:pPr>
          </w:p>
          <w:p w14:paraId="0A22A7B4" w14:textId="77777777" w:rsidR="002E3176" w:rsidRPr="002E3176" w:rsidRDefault="002E3176" w:rsidP="002E3176">
            <w:pPr>
              <w:pStyle w:val="Text2"/>
            </w:pPr>
            <w:r w:rsidRPr="002E3176">
              <w:t>Internal Audit Plan and Program on a 3 years basis.</w:t>
            </w:r>
          </w:p>
          <w:p w14:paraId="6E8853F8" w14:textId="77777777" w:rsidR="002E3176" w:rsidRPr="002E3176" w:rsidRDefault="002E3176" w:rsidP="002E3176">
            <w:pPr>
              <w:pStyle w:val="Text2"/>
            </w:pPr>
            <w:r w:rsidRPr="002E3176">
              <w:t>OSRB components reviewed by the management.</w:t>
            </w:r>
          </w:p>
          <w:p w14:paraId="7F0A380B" w14:textId="77777777" w:rsidR="002E3176" w:rsidRPr="002E3176" w:rsidRDefault="002E3176" w:rsidP="002E3176">
            <w:pPr>
              <w:pStyle w:val="Text2"/>
            </w:pPr>
            <w:r w:rsidRPr="002E3176">
              <w:t>Implemented and operational Incident Management System.</w:t>
            </w:r>
          </w:p>
          <w:p w14:paraId="4614EE04" w14:textId="77777777" w:rsidR="002E3176" w:rsidRPr="002E3176" w:rsidRDefault="002E3176" w:rsidP="002E3176">
            <w:pPr>
              <w:pStyle w:val="Text2"/>
            </w:pPr>
            <w:r w:rsidRPr="002E3176">
              <w:t>Implemented process for improvement.</w:t>
            </w:r>
          </w:p>
        </w:tc>
      </w:tr>
      <w:tr w:rsidR="002E3176" w:rsidRPr="002E3176" w14:paraId="5AF76643" w14:textId="77777777" w:rsidTr="00DC5C74">
        <w:tc>
          <w:tcPr>
            <w:tcW w:w="1555" w:type="dxa"/>
          </w:tcPr>
          <w:p w14:paraId="77A25167" w14:textId="77777777" w:rsidR="002E3176" w:rsidRPr="002E3176" w:rsidRDefault="002E3176" w:rsidP="002E3176">
            <w:pPr>
              <w:pStyle w:val="Text2"/>
            </w:pPr>
            <w:r w:rsidRPr="002E3176">
              <w:t>External IT Supporting Management</w:t>
            </w:r>
          </w:p>
        </w:tc>
        <w:tc>
          <w:tcPr>
            <w:tcW w:w="2976" w:type="dxa"/>
          </w:tcPr>
          <w:p w14:paraId="2919C8B1" w14:textId="77777777" w:rsidR="002E3176" w:rsidRPr="002E3176" w:rsidRDefault="002E3176" w:rsidP="002E3176">
            <w:pPr>
              <w:pStyle w:val="Text2"/>
              <w:numPr>
                <w:ilvl w:val="0"/>
                <w:numId w:val="27"/>
              </w:numPr>
            </w:pPr>
            <w:r w:rsidRPr="002E3176">
              <w:t>Good outsourcing governance for the mutual benefit of client and provider;</w:t>
            </w:r>
          </w:p>
          <w:p w14:paraId="5D34F3E8" w14:textId="77777777" w:rsidR="002E3176" w:rsidRPr="002E3176" w:rsidRDefault="002E3176" w:rsidP="002E3176">
            <w:pPr>
              <w:pStyle w:val="Text2"/>
              <w:numPr>
                <w:ilvl w:val="0"/>
                <w:numId w:val="27"/>
              </w:numPr>
            </w:pPr>
            <w:r w:rsidRPr="002E3176">
              <w:t>Flexibility of outsourcing arrangements, accommodating changing business requirements;</w:t>
            </w:r>
          </w:p>
          <w:p w14:paraId="537E01AB" w14:textId="77777777" w:rsidR="002E3176" w:rsidRPr="002E3176" w:rsidRDefault="002E3176" w:rsidP="002E3176">
            <w:pPr>
              <w:pStyle w:val="Text2"/>
              <w:numPr>
                <w:ilvl w:val="0"/>
                <w:numId w:val="27"/>
              </w:numPr>
            </w:pPr>
            <w:r w:rsidRPr="002E3176">
              <w:t>Identifying risks involved with outsourcing;</w:t>
            </w:r>
          </w:p>
          <w:p w14:paraId="2412D6AA" w14:textId="77777777" w:rsidR="002E3176" w:rsidRPr="002E3176" w:rsidRDefault="002E3176" w:rsidP="002E3176">
            <w:pPr>
              <w:pStyle w:val="Text2"/>
              <w:numPr>
                <w:ilvl w:val="0"/>
                <w:numId w:val="27"/>
              </w:numPr>
            </w:pPr>
            <w:r w:rsidRPr="002E3176">
              <w:t>Enabling mutually beneficial collaborative relationships.</w:t>
            </w:r>
          </w:p>
          <w:p w14:paraId="01C1ED8F" w14:textId="77777777" w:rsidR="002E3176" w:rsidRPr="002E3176" w:rsidRDefault="002E3176" w:rsidP="002E3176">
            <w:pPr>
              <w:pStyle w:val="Text2"/>
            </w:pPr>
          </w:p>
        </w:tc>
        <w:tc>
          <w:tcPr>
            <w:tcW w:w="2268" w:type="dxa"/>
          </w:tcPr>
          <w:p w14:paraId="07C34A77" w14:textId="1DEDBC6A" w:rsidR="002E3176" w:rsidRPr="002E3176" w:rsidRDefault="002E3176" w:rsidP="002E3176">
            <w:pPr>
              <w:pStyle w:val="Text2"/>
            </w:pPr>
            <w:r w:rsidRPr="002E3176">
              <w:t xml:space="preserve">Identification of </w:t>
            </w:r>
            <w:r w:rsidR="00B00F6B">
              <w:t>open source software</w:t>
            </w:r>
            <w:r w:rsidRPr="002E3176">
              <w:t xml:space="preserve"> services specifications for outsourcing.</w:t>
            </w:r>
          </w:p>
          <w:p w14:paraId="6A0C5D98" w14:textId="77777777" w:rsidR="002E3176" w:rsidRPr="002E3176" w:rsidRDefault="002E3176" w:rsidP="002E3176">
            <w:pPr>
              <w:pStyle w:val="Text2"/>
            </w:pPr>
            <w:r w:rsidRPr="002E3176">
              <w:t>Identification of level of service required and performance.</w:t>
            </w:r>
          </w:p>
          <w:p w14:paraId="776F810C" w14:textId="77777777" w:rsidR="002E3176" w:rsidRPr="002E3176" w:rsidRDefault="002E3176" w:rsidP="002E3176">
            <w:pPr>
              <w:pStyle w:val="Text2"/>
            </w:pPr>
            <w:r w:rsidRPr="002E3176">
              <w:t>Monitoring of delivered services</w:t>
            </w:r>
          </w:p>
          <w:p w14:paraId="0BB6AF69" w14:textId="77777777" w:rsidR="002E3176" w:rsidRPr="002E3176" w:rsidRDefault="002E3176" w:rsidP="002E3176">
            <w:pPr>
              <w:pStyle w:val="Text2"/>
            </w:pPr>
            <w:r w:rsidRPr="002E3176">
              <w:t>Renegotiation of outsourcing in function of deviation between performance specifications and delivery.</w:t>
            </w:r>
          </w:p>
        </w:tc>
        <w:tc>
          <w:tcPr>
            <w:tcW w:w="2552" w:type="dxa"/>
          </w:tcPr>
          <w:p w14:paraId="7A7400F8" w14:textId="77777777" w:rsidR="002E3176" w:rsidRPr="002E3176" w:rsidRDefault="002E3176" w:rsidP="002E3176">
            <w:pPr>
              <w:pStyle w:val="Text2"/>
            </w:pPr>
            <w:r w:rsidRPr="002E3176">
              <w:t xml:space="preserve">Coherence between the list of proposed and delivered </w:t>
            </w:r>
            <w:proofErr w:type="gramStart"/>
            <w:r w:rsidRPr="002E3176">
              <w:t>services .</w:t>
            </w:r>
            <w:proofErr w:type="gramEnd"/>
          </w:p>
          <w:p w14:paraId="4F562247" w14:textId="77777777" w:rsidR="002E3176" w:rsidRPr="002E3176" w:rsidRDefault="002E3176" w:rsidP="002E3176">
            <w:pPr>
              <w:pStyle w:val="Text2"/>
            </w:pPr>
            <w:r w:rsidRPr="002E3176">
              <w:t>Performance of delivered services in line with tolerance zone as contractually agreed.</w:t>
            </w:r>
          </w:p>
          <w:p w14:paraId="366DE51F" w14:textId="77777777" w:rsidR="002E3176" w:rsidRPr="002E3176" w:rsidRDefault="002E3176" w:rsidP="002E3176">
            <w:pPr>
              <w:pStyle w:val="Text2"/>
            </w:pPr>
            <w:r w:rsidRPr="002E3176">
              <w:t>Existence of specific clauses in outsourcing contract for contract adaptation.</w:t>
            </w:r>
          </w:p>
          <w:p w14:paraId="30FB9C3F" w14:textId="77777777" w:rsidR="002E3176" w:rsidRPr="002E3176" w:rsidRDefault="002E3176" w:rsidP="002E3176">
            <w:pPr>
              <w:pStyle w:val="Text2"/>
            </w:pPr>
          </w:p>
          <w:p w14:paraId="3FA5E964" w14:textId="77777777" w:rsidR="002E3176" w:rsidRPr="002E3176" w:rsidRDefault="002E3176" w:rsidP="002E3176">
            <w:pPr>
              <w:pStyle w:val="Text2"/>
            </w:pPr>
          </w:p>
        </w:tc>
      </w:tr>
      <w:tr w:rsidR="002E3176" w:rsidRPr="002E3176" w14:paraId="1A96D5C3" w14:textId="77777777" w:rsidTr="00DC5C74">
        <w:tc>
          <w:tcPr>
            <w:tcW w:w="1555" w:type="dxa"/>
          </w:tcPr>
          <w:p w14:paraId="601AF660" w14:textId="77777777" w:rsidR="002E3176" w:rsidRPr="002E3176" w:rsidRDefault="002E3176" w:rsidP="002E3176">
            <w:pPr>
              <w:pStyle w:val="Text2"/>
            </w:pPr>
            <w:r w:rsidRPr="002E3176">
              <w:t>Internal IT Supporting Management</w:t>
            </w:r>
          </w:p>
        </w:tc>
        <w:tc>
          <w:tcPr>
            <w:tcW w:w="2976" w:type="dxa"/>
          </w:tcPr>
          <w:p w14:paraId="056A9925" w14:textId="77777777" w:rsidR="002E3176" w:rsidRPr="002E3176" w:rsidRDefault="002E3176" w:rsidP="002E3176">
            <w:pPr>
              <w:pStyle w:val="Text2"/>
              <w:numPr>
                <w:ilvl w:val="0"/>
                <w:numId w:val="27"/>
              </w:numPr>
            </w:pPr>
            <w:r w:rsidRPr="002E3176">
              <w:t>Training;</w:t>
            </w:r>
          </w:p>
          <w:p w14:paraId="6581D2DE" w14:textId="77777777" w:rsidR="002E3176" w:rsidRPr="002E3176" w:rsidRDefault="002E3176" w:rsidP="002E3176">
            <w:pPr>
              <w:pStyle w:val="Text2"/>
              <w:numPr>
                <w:ilvl w:val="0"/>
                <w:numId w:val="27"/>
              </w:numPr>
            </w:pPr>
            <w:r w:rsidRPr="002E3176">
              <w:t>Collaborative platform to facilitate communication between stakeholders;</w:t>
            </w:r>
          </w:p>
          <w:p w14:paraId="408371DB" w14:textId="77777777" w:rsidR="002E3176" w:rsidRPr="002E3176" w:rsidRDefault="002E3176" w:rsidP="002E3176">
            <w:pPr>
              <w:pStyle w:val="Text2"/>
              <w:numPr>
                <w:ilvl w:val="0"/>
                <w:numId w:val="27"/>
              </w:numPr>
            </w:pPr>
            <w:r w:rsidRPr="002E3176">
              <w:t>Recruitment of experts;</w:t>
            </w:r>
          </w:p>
          <w:p w14:paraId="0DB3A4EB" w14:textId="77777777" w:rsidR="002E3176" w:rsidRPr="002E3176" w:rsidRDefault="002E3176" w:rsidP="002E3176">
            <w:pPr>
              <w:pStyle w:val="Text2"/>
              <w:numPr>
                <w:ilvl w:val="0"/>
                <w:numId w:val="27"/>
              </w:numPr>
            </w:pPr>
            <w:r w:rsidRPr="002E3176">
              <w:t>Handover to internal teams.</w:t>
            </w:r>
          </w:p>
        </w:tc>
        <w:tc>
          <w:tcPr>
            <w:tcW w:w="2268" w:type="dxa"/>
          </w:tcPr>
          <w:p w14:paraId="3FCA945A" w14:textId="77777777" w:rsidR="002E3176" w:rsidRPr="002E3176" w:rsidRDefault="002E3176" w:rsidP="002E3176">
            <w:pPr>
              <w:pStyle w:val="Text2"/>
            </w:pPr>
            <w:r w:rsidRPr="002E3176">
              <w:t>Existing and operational training catalogue.</w:t>
            </w:r>
          </w:p>
          <w:p w14:paraId="59AA1763" w14:textId="7E65E154" w:rsidR="002E3176" w:rsidRPr="002E3176" w:rsidRDefault="002E3176" w:rsidP="002E3176">
            <w:pPr>
              <w:pStyle w:val="Text2"/>
            </w:pPr>
            <w:r w:rsidRPr="002E3176">
              <w:t xml:space="preserve">Implemented </w:t>
            </w:r>
            <w:r w:rsidR="00B00F6B">
              <w:t>open source software</w:t>
            </w:r>
            <w:r w:rsidRPr="002E3176">
              <w:t xml:space="preserve"> collaborative platform.</w:t>
            </w:r>
          </w:p>
          <w:p w14:paraId="6D5010DF" w14:textId="1605F23F" w:rsidR="002E3176" w:rsidRPr="002E3176" w:rsidRDefault="002E3176" w:rsidP="002E3176">
            <w:pPr>
              <w:pStyle w:val="Text2"/>
            </w:pPr>
            <w:r w:rsidRPr="002E3176">
              <w:t xml:space="preserve">Built list of </w:t>
            </w:r>
            <w:r w:rsidR="00B00F6B">
              <w:t>open source software</w:t>
            </w:r>
            <w:r w:rsidRPr="002E3176">
              <w:t xml:space="preserve"> expertise areas and internal needs</w:t>
            </w:r>
          </w:p>
          <w:p w14:paraId="33A42809" w14:textId="77777777" w:rsidR="002E3176" w:rsidRPr="002E3176" w:rsidRDefault="002E3176" w:rsidP="002E3176">
            <w:pPr>
              <w:pStyle w:val="Text2"/>
            </w:pPr>
            <w:r w:rsidRPr="002E3176">
              <w:t>Developed process for knowledge handover to internal staff.</w:t>
            </w:r>
          </w:p>
        </w:tc>
        <w:tc>
          <w:tcPr>
            <w:tcW w:w="2552" w:type="dxa"/>
          </w:tcPr>
          <w:p w14:paraId="3BA09FD6" w14:textId="787C6FD3" w:rsidR="002E3176" w:rsidRPr="002E3176" w:rsidRDefault="002E3176" w:rsidP="002E3176">
            <w:pPr>
              <w:pStyle w:val="Text2"/>
            </w:pPr>
            <w:r w:rsidRPr="002E3176">
              <w:t xml:space="preserve">Review on yearly basis of training needs based on </w:t>
            </w:r>
            <w:r w:rsidR="00B00F6B">
              <w:t xml:space="preserve">open </w:t>
            </w:r>
            <w:proofErr w:type="gramStart"/>
            <w:r w:rsidR="00B00F6B">
              <w:t>source software</w:t>
            </w:r>
            <w:r w:rsidRPr="002E3176">
              <w:t xml:space="preserve"> market evolution</w:t>
            </w:r>
            <w:proofErr w:type="gramEnd"/>
            <w:r w:rsidRPr="002E3176">
              <w:t>.</w:t>
            </w:r>
          </w:p>
          <w:p w14:paraId="1C20A1EC" w14:textId="77777777" w:rsidR="002E3176" w:rsidRPr="002E3176" w:rsidRDefault="002E3176" w:rsidP="002E3176">
            <w:pPr>
              <w:pStyle w:val="Text2"/>
            </w:pPr>
            <w:r w:rsidRPr="002E3176">
              <w:t>Involvement of more than 80% of staff in the collaborative platform since last month.</w:t>
            </w:r>
          </w:p>
          <w:p w14:paraId="2AF091A9" w14:textId="607D8753" w:rsidR="002E3176" w:rsidRPr="002E3176" w:rsidRDefault="002E3176" w:rsidP="002E3176">
            <w:pPr>
              <w:pStyle w:val="Text2"/>
            </w:pPr>
            <w:r w:rsidRPr="002E3176">
              <w:t xml:space="preserve">A good balance between the number of </w:t>
            </w:r>
            <w:r w:rsidR="00B00F6B">
              <w:t>open source software</w:t>
            </w:r>
            <w:r w:rsidRPr="002E3176">
              <w:t xml:space="preserve"> experts and the project needs (in the critical path).</w:t>
            </w:r>
          </w:p>
          <w:p w14:paraId="6A10B956" w14:textId="77777777" w:rsidR="002E3176" w:rsidRPr="002E3176" w:rsidRDefault="002E3176" w:rsidP="002E3176">
            <w:pPr>
              <w:pStyle w:val="Text2"/>
            </w:pPr>
          </w:p>
          <w:p w14:paraId="1EA31A3F" w14:textId="77777777" w:rsidR="002E3176" w:rsidRPr="002E3176" w:rsidRDefault="002E3176" w:rsidP="002E3176">
            <w:pPr>
              <w:pStyle w:val="Text2"/>
            </w:pPr>
            <w:r w:rsidRPr="002E3176">
              <w:t>Implemented process for knowledge handover to internal staff.</w:t>
            </w:r>
          </w:p>
          <w:p w14:paraId="72329BFB" w14:textId="77777777" w:rsidR="002E3176" w:rsidRPr="002E3176" w:rsidRDefault="002E3176" w:rsidP="002E3176">
            <w:pPr>
              <w:pStyle w:val="Text2"/>
            </w:pPr>
          </w:p>
        </w:tc>
      </w:tr>
      <w:tr w:rsidR="002E3176" w:rsidRPr="002E3176" w14:paraId="1ED5D353" w14:textId="77777777" w:rsidTr="00DC5C74">
        <w:tc>
          <w:tcPr>
            <w:tcW w:w="1555" w:type="dxa"/>
          </w:tcPr>
          <w:p w14:paraId="27934AC5" w14:textId="77777777" w:rsidR="002E3176" w:rsidRPr="002E3176" w:rsidRDefault="002E3176" w:rsidP="002E3176">
            <w:pPr>
              <w:pStyle w:val="Text2"/>
            </w:pPr>
            <w:r w:rsidRPr="002E3176">
              <w:t>Quality Management</w:t>
            </w:r>
          </w:p>
        </w:tc>
        <w:tc>
          <w:tcPr>
            <w:tcW w:w="2976" w:type="dxa"/>
          </w:tcPr>
          <w:p w14:paraId="58A8327E" w14:textId="77777777" w:rsidR="002E3176" w:rsidRPr="002E3176" w:rsidRDefault="002E3176" w:rsidP="002E3176">
            <w:pPr>
              <w:pStyle w:val="Text2"/>
              <w:numPr>
                <w:ilvl w:val="0"/>
                <w:numId w:val="27"/>
              </w:numPr>
            </w:pPr>
            <w:r w:rsidRPr="002E3176">
              <w:t>Quality code documentation;</w:t>
            </w:r>
          </w:p>
          <w:p w14:paraId="47A5FE30" w14:textId="77777777" w:rsidR="002E3176" w:rsidRPr="002E3176" w:rsidRDefault="002E3176" w:rsidP="002E3176">
            <w:pPr>
              <w:pStyle w:val="Text2"/>
              <w:numPr>
                <w:ilvl w:val="0"/>
                <w:numId w:val="27"/>
              </w:numPr>
            </w:pPr>
            <w:r w:rsidRPr="002E3176">
              <w:t>Code review;</w:t>
            </w:r>
          </w:p>
          <w:p w14:paraId="46155F4A" w14:textId="77777777" w:rsidR="002E3176" w:rsidRPr="002E3176" w:rsidRDefault="002E3176" w:rsidP="002E3176">
            <w:pPr>
              <w:pStyle w:val="Text2"/>
              <w:numPr>
                <w:ilvl w:val="0"/>
                <w:numId w:val="27"/>
              </w:numPr>
            </w:pPr>
            <w:r w:rsidRPr="002E3176">
              <w:t>Penetration testing;</w:t>
            </w:r>
          </w:p>
          <w:p w14:paraId="3CF56A48" w14:textId="77777777" w:rsidR="002E3176" w:rsidRPr="002E3176" w:rsidRDefault="002E3176" w:rsidP="002E3176">
            <w:pPr>
              <w:pStyle w:val="Text2"/>
              <w:numPr>
                <w:ilvl w:val="0"/>
                <w:numId w:val="27"/>
              </w:numPr>
            </w:pPr>
            <w:r w:rsidRPr="002E3176">
              <w:t>Code auditing;</w:t>
            </w:r>
          </w:p>
          <w:p w14:paraId="2DFB222D" w14:textId="77777777" w:rsidR="002E3176" w:rsidRPr="002E3176" w:rsidRDefault="002E3176" w:rsidP="002E3176">
            <w:pPr>
              <w:pStyle w:val="Text2"/>
              <w:numPr>
                <w:ilvl w:val="0"/>
                <w:numId w:val="27"/>
              </w:numPr>
            </w:pPr>
            <w:r w:rsidRPr="002E3176">
              <w:t>Code crossed review;</w:t>
            </w:r>
          </w:p>
          <w:p w14:paraId="165ADFE8" w14:textId="77777777" w:rsidR="002E3176" w:rsidRPr="002E3176" w:rsidRDefault="002E3176" w:rsidP="002E3176">
            <w:pPr>
              <w:pStyle w:val="Text2"/>
              <w:numPr>
                <w:ilvl w:val="0"/>
                <w:numId w:val="27"/>
              </w:numPr>
            </w:pPr>
            <w:r w:rsidRPr="002E3176">
              <w:t>Reference to main security frameworks.</w:t>
            </w:r>
          </w:p>
        </w:tc>
        <w:tc>
          <w:tcPr>
            <w:tcW w:w="2268" w:type="dxa"/>
          </w:tcPr>
          <w:p w14:paraId="374C8CAA" w14:textId="5E1EB2AD" w:rsidR="002E3176" w:rsidRPr="002E3176" w:rsidRDefault="002E3176" w:rsidP="002E3176">
            <w:pPr>
              <w:pStyle w:val="Text2"/>
            </w:pPr>
            <w:r w:rsidRPr="002E3176">
              <w:t xml:space="preserve">Assigned </w:t>
            </w:r>
            <w:r w:rsidR="00B00F6B">
              <w:t>open source software</w:t>
            </w:r>
            <w:r w:rsidRPr="002E3176">
              <w:t xml:space="preserve"> Quality Manager.</w:t>
            </w:r>
          </w:p>
          <w:p w14:paraId="0EBD373E" w14:textId="77777777" w:rsidR="002E3176" w:rsidRPr="002E3176" w:rsidRDefault="002E3176" w:rsidP="002E3176">
            <w:pPr>
              <w:pStyle w:val="Text2"/>
            </w:pPr>
            <w:r w:rsidRPr="002E3176">
              <w:t xml:space="preserve">Established </w:t>
            </w:r>
            <w:proofErr w:type="gramStart"/>
            <w:r w:rsidRPr="002E3176">
              <w:t>quality code management process</w:t>
            </w:r>
            <w:proofErr w:type="gramEnd"/>
            <w:r w:rsidRPr="002E3176">
              <w:t>.</w:t>
            </w:r>
          </w:p>
          <w:p w14:paraId="0BFD0511" w14:textId="77777777" w:rsidR="002E3176" w:rsidRPr="002E3176" w:rsidRDefault="002E3176" w:rsidP="002E3176">
            <w:pPr>
              <w:pStyle w:val="Text2"/>
            </w:pPr>
            <w:r w:rsidRPr="002E3176">
              <w:t xml:space="preserve">3 years based program for quality code review, code review, penetration </w:t>
            </w:r>
            <w:r w:rsidRPr="002E3176">
              <w:lastRenderedPageBreak/>
              <w:t xml:space="preserve">testing, code auditing, </w:t>
            </w:r>
            <w:proofErr w:type="gramStart"/>
            <w:r w:rsidRPr="002E3176">
              <w:t>code crossed</w:t>
            </w:r>
            <w:proofErr w:type="gramEnd"/>
            <w:r w:rsidRPr="002E3176">
              <w:t xml:space="preserve"> review.</w:t>
            </w:r>
          </w:p>
        </w:tc>
        <w:tc>
          <w:tcPr>
            <w:tcW w:w="2552" w:type="dxa"/>
          </w:tcPr>
          <w:p w14:paraId="04B811DB" w14:textId="77777777" w:rsidR="002E3176" w:rsidRPr="002E3176" w:rsidRDefault="002E3176" w:rsidP="002E3176">
            <w:pPr>
              <w:pStyle w:val="Text2"/>
            </w:pPr>
            <w:r w:rsidRPr="002E3176">
              <w:lastRenderedPageBreak/>
              <w:t>Date of last intervention is less than 6 months for:</w:t>
            </w:r>
          </w:p>
          <w:p w14:paraId="2491A646" w14:textId="77777777" w:rsidR="002E3176" w:rsidRPr="002E3176" w:rsidRDefault="002E3176" w:rsidP="002E3176">
            <w:pPr>
              <w:pStyle w:val="Text2"/>
            </w:pPr>
            <w:r w:rsidRPr="002E3176">
              <w:t>Quality code review</w:t>
            </w:r>
          </w:p>
          <w:p w14:paraId="02A48940" w14:textId="77777777" w:rsidR="002E3176" w:rsidRPr="002E3176" w:rsidRDefault="002E3176" w:rsidP="002E3176">
            <w:pPr>
              <w:pStyle w:val="Text2"/>
            </w:pPr>
            <w:r w:rsidRPr="002E3176">
              <w:t>Code review</w:t>
            </w:r>
          </w:p>
          <w:p w14:paraId="7D320A1A" w14:textId="77777777" w:rsidR="002E3176" w:rsidRPr="002E3176" w:rsidRDefault="002E3176" w:rsidP="002E3176">
            <w:pPr>
              <w:pStyle w:val="Text2"/>
            </w:pPr>
            <w:r w:rsidRPr="002E3176">
              <w:t>Penetration testing</w:t>
            </w:r>
          </w:p>
          <w:p w14:paraId="03BA8DF3" w14:textId="77777777" w:rsidR="002E3176" w:rsidRPr="002E3176" w:rsidRDefault="002E3176" w:rsidP="002E3176">
            <w:pPr>
              <w:pStyle w:val="Text2"/>
            </w:pPr>
            <w:r w:rsidRPr="002E3176">
              <w:t>Code auditing</w:t>
            </w:r>
          </w:p>
          <w:p w14:paraId="26E4491E" w14:textId="77777777" w:rsidR="002E3176" w:rsidRPr="002E3176" w:rsidRDefault="002E3176" w:rsidP="002E3176">
            <w:pPr>
              <w:pStyle w:val="Text2"/>
            </w:pPr>
            <w:r w:rsidRPr="002E3176">
              <w:t>Code crossed review</w:t>
            </w:r>
          </w:p>
        </w:tc>
      </w:tr>
      <w:tr w:rsidR="002E3176" w:rsidRPr="002E3176" w14:paraId="29BDABC0" w14:textId="77777777" w:rsidTr="00DC5C74">
        <w:tc>
          <w:tcPr>
            <w:tcW w:w="1555" w:type="dxa"/>
          </w:tcPr>
          <w:p w14:paraId="0C18DF50" w14:textId="77777777" w:rsidR="002E3176" w:rsidRPr="002E3176" w:rsidRDefault="002E3176" w:rsidP="002E3176">
            <w:pPr>
              <w:pStyle w:val="Text2"/>
            </w:pPr>
            <w:r w:rsidRPr="002E3176">
              <w:t>Maturity Management</w:t>
            </w:r>
          </w:p>
        </w:tc>
        <w:tc>
          <w:tcPr>
            <w:tcW w:w="2976" w:type="dxa"/>
          </w:tcPr>
          <w:p w14:paraId="313BB078" w14:textId="170B02C7" w:rsidR="002E3176" w:rsidRPr="002E3176" w:rsidRDefault="002E3176" w:rsidP="002E3176">
            <w:pPr>
              <w:pStyle w:val="Text2"/>
              <w:numPr>
                <w:ilvl w:val="0"/>
                <w:numId w:val="27"/>
              </w:numPr>
            </w:pPr>
            <w:r w:rsidRPr="002E3176">
              <w:t xml:space="preserve">Establishing a Capability Maturity Model for </w:t>
            </w:r>
            <w:r w:rsidR="00B00F6B">
              <w:t>open source software</w:t>
            </w:r>
            <w:r w:rsidRPr="002E3176">
              <w:t xml:space="preserve"> code production;</w:t>
            </w:r>
          </w:p>
          <w:p w14:paraId="59EDAC1B" w14:textId="77777777" w:rsidR="002E3176" w:rsidRPr="002E3176" w:rsidRDefault="002E3176" w:rsidP="002E3176">
            <w:pPr>
              <w:pStyle w:val="Text2"/>
              <w:numPr>
                <w:ilvl w:val="0"/>
                <w:numId w:val="27"/>
              </w:numPr>
            </w:pPr>
            <w:r w:rsidRPr="002E3176">
              <w:t>As-Is context;</w:t>
            </w:r>
          </w:p>
          <w:p w14:paraId="0DF070B6" w14:textId="77777777" w:rsidR="002E3176" w:rsidRPr="002E3176" w:rsidRDefault="002E3176" w:rsidP="002E3176">
            <w:pPr>
              <w:pStyle w:val="Text2"/>
              <w:numPr>
                <w:ilvl w:val="0"/>
                <w:numId w:val="27"/>
              </w:numPr>
            </w:pPr>
            <w:r w:rsidRPr="002E3176">
              <w:t>To-Be target;</w:t>
            </w:r>
          </w:p>
          <w:p w14:paraId="5C20B4FB" w14:textId="77777777" w:rsidR="002E3176" w:rsidRPr="002E3176" w:rsidRDefault="002E3176" w:rsidP="002E3176">
            <w:pPr>
              <w:pStyle w:val="Text2"/>
              <w:numPr>
                <w:ilvl w:val="0"/>
                <w:numId w:val="27"/>
              </w:numPr>
            </w:pPr>
            <w:r w:rsidRPr="002E3176">
              <w:t>Action plan for moving to To-Be level.</w:t>
            </w:r>
          </w:p>
        </w:tc>
        <w:tc>
          <w:tcPr>
            <w:tcW w:w="2268" w:type="dxa"/>
          </w:tcPr>
          <w:p w14:paraId="6DCBEA3B" w14:textId="77777777" w:rsidR="002E3176" w:rsidRPr="002E3176" w:rsidRDefault="002E3176" w:rsidP="002E3176">
            <w:pPr>
              <w:pStyle w:val="Text2"/>
            </w:pPr>
            <w:r w:rsidRPr="002E3176">
              <w:t>Established maturity model and defined as-is/to-be levels.</w:t>
            </w:r>
          </w:p>
          <w:p w14:paraId="42E5CC99" w14:textId="77777777" w:rsidR="002E3176" w:rsidRPr="002E3176" w:rsidRDefault="002E3176" w:rsidP="002E3176">
            <w:pPr>
              <w:pStyle w:val="Text2"/>
            </w:pPr>
            <w:r w:rsidRPr="002E3176">
              <w:t>Defined action plan for moving to To-Be level.</w:t>
            </w:r>
          </w:p>
        </w:tc>
        <w:tc>
          <w:tcPr>
            <w:tcW w:w="2552" w:type="dxa"/>
          </w:tcPr>
          <w:p w14:paraId="04E6EA78" w14:textId="77777777" w:rsidR="002E3176" w:rsidRPr="002E3176" w:rsidRDefault="002E3176" w:rsidP="002E3176">
            <w:pPr>
              <w:pStyle w:val="Text2"/>
            </w:pPr>
            <w:r w:rsidRPr="002E3176">
              <w:t>Scheduled action plan and updated status of rolled out actions</w:t>
            </w:r>
          </w:p>
        </w:tc>
      </w:tr>
      <w:tr w:rsidR="002E3176" w:rsidRPr="002E3176" w14:paraId="312293C4" w14:textId="77777777" w:rsidTr="00DC5C74">
        <w:tc>
          <w:tcPr>
            <w:tcW w:w="1555" w:type="dxa"/>
          </w:tcPr>
          <w:p w14:paraId="6C72BA64" w14:textId="77777777" w:rsidR="002E3176" w:rsidRPr="002E3176" w:rsidRDefault="002E3176" w:rsidP="002E3176">
            <w:pPr>
              <w:pStyle w:val="Text2"/>
            </w:pPr>
            <w:r w:rsidRPr="002E3176">
              <w:t>Information and knowledge management</w:t>
            </w:r>
          </w:p>
        </w:tc>
        <w:tc>
          <w:tcPr>
            <w:tcW w:w="2976" w:type="dxa"/>
          </w:tcPr>
          <w:p w14:paraId="08657FC6" w14:textId="77777777" w:rsidR="002E3176" w:rsidRPr="002E3176" w:rsidRDefault="002E3176" w:rsidP="002E3176">
            <w:pPr>
              <w:pStyle w:val="Text2"/>
              <w:numPr>
                <w:ilvl w:val="0"/>
                <w:numId w:val="27"/>
              </w:numPr>
            </w:pPr>
            <w:r w:rsidRPr="002E3176">
              <w:t>Setting up a collaborative platform to allow communication between developers and stakeholders including:</w:t>
            </w:r>
          </w:p>
          <w:p w14:paraId="38E382B5" w14:textId="77777777" w:rsidR="002E3176" w:rsidRPr="002E3176" w:rsidRDefault="002E3176" w:rsidP="002E3176">
            <w:pPr>
              <w:pStyle w:val="Text2"/>
              <w:numPr>
                <w:ilvl w:val="2"/>
                <w:numId w:val="27"/>
              </w:numPr>
            </w:pPr>
            <w:r w:rsidRPr="002E3176">
              <w:t>Weblog;</w:t>
            </w:r>
          </w:p>
          <w:p w14:paraId="0B1A20F0" w14:textId="77777777" w:rsidR="002E3176" w:rsidRPr="002E3176" w:rsidRDefault="002E3176" w:rsidP="002E3176">
            <w:pPr>
              <w:pStyle w:val="Text2"/>
              <w:numPr>
                <w:ilvl w:val="2"/>
                <w:numId w:val="27"/>
              </w:numPr>
            </w:pPr>
            <w:r w:rsidRPr="002E3176">
              <w:t>Chat service;</w:t>
            </w:r>
          </w:p>
          <w:p w14:paraId="046E6019" w14:textId="77777777" w:rsidR="002E3176" w:rsidRPr="002E3176" w:rsidRDefault="002E3176" w:rsidP="002E3176">
            <w:pPr>
              <w:pStyle w:val="Text2"/>
              <w:numPr>
                <w:ilvl w:val="2"/>
                <w:numId w:val="27"/>
              </w:numPr>
            </w:pPr>
            <w:r w:rsidRPr="002E3176">
              <w:t>Link with legal experts;</w:t>
            </w:r>
          </w:p>
          <w:p w14:paraId="19694872" w14:textId="77777777" w:rsidR="002E3176" w:rsidRPr="002E3176" w:rsidRDefault="002E3176" w:rsidP="002E3176">
            <w:pPr>
              <w:pStyle w:val="Text2"/>
              <w:numPr>
                <w:ilvl w:val="2"/>
                <w:numId w:val="27"/>
              </w:numPr>
            </w:pPr>
            <w:r w:rsidRPr="002E3176">
              <w:t>Project repository from design to operations;</w:t>
            </w:r>
          </w:p>
          <w:p w14:paraId="770CFB14" w14:textId="2079C415" w:rsidR="002E3176" w:rsidRPr="002E3176" w:rsidRDefault="002E3176" w:rsidP="002E3176">
            <w:pPr>
              <w:pStyle w:val="Text2"/>
              <w:numPr>
                <w:ilvl w:val="0"/>
                <w:numId w:val="27"/>
              </w:numPr>
            </w:pPr>
            <w:r w:rsidRPr="002E3176">
              <w:t xml:space="preserve">Definition of level of expertise, </w:t>
            </w:r>
            <w:r w:rsidR="00B00F6B">
              <w:t>open source software</w:t>
            </w:r>
            <w:r w:rsidR="00B00F6B" w:rsidRPr="002E3176">
              <w:t xml:space="preserve"> </w:t>
            </w:r>
            <w:r w:rsidRPr="002E3176">
              <w:t xml:space="preserve">related functions, </w:t>
            </w:r>
            <w:r w:rsidR="00B00F6B">
              <w:t xml:space="preserve">open </w:t>
            </w:r>
            <w:proofErr w:type="gramStart"/>
            <w:r w:rsidR="00B00F6B">
              <w:t>source software</w:t>
            </w:r>
            <w:r w:rsidRPr="002E3176">
              <w:t xml:space="preserve"> job description</w:t>
            </w:r>
            <w:proofErr w:type="gramEnd"/>
            <w:r w:rsidRPr="002E3176">
              <w:t>.</w:t>
            </w:r>
          </w:p>
        </w:tc>
        <w:tc>
          <w:tcPr>
            <w:tcW w:w="2268" w:type="dxa"/>
          </w:tcPr>
          <w:p w14:paraId="48091AE9" w14:textId="1E6B9682" w:rsidR="002E3176" w:rsidRPr="002E3176" w:rsidRDefault="002E3176" w:rsidP="002E3176">
            <w:pPr>
              <w:pStyle w:val="Text2"/>
            </w:pPr>
            <w:r w:rsidRPr="002E3176">
              <w:t xml:space="preserve">Implemented collaborative platform with communication and coordination features for information knowledge management and coordination activities between </w:t>
            </w:r>
            <w:r w:rsidR="00B00F6B">
              <w:t>open source software</w:t>
            </w:r>
            <w:r w:rsidRPr="002E3176">
              <w:t xml:space="preserve"> staff.</w:t>
            </w:r>
          </w:p>
          <w:p w14:paraId="205A452C" w14:textId="77777777" w:rsidR="002E3176" w:rsidRPr="002E3176" w:rsidRDefault="002E3176" w:rsidP="002E3176">
            <w:pPr>
              <w:pStyle w:val="Text2"/>
            </w:pPr>
            <w:r w:rsidRPr="002E3176">
              <w:t>Level of interaction of the developers with Communities</w:t>
            </w:r>
          </w:p>
        </w:tc>
        <w:tc>
          <w:tcPr>
            <w:tcW w:w="2552" w:type="dxa"/>
          </w:tcPr>
          <w:p w14:paraId="421C6B5F" w14:textId="77777777" w:rsidR="002E3176" w:rsidRPr="002E3176" w:rsidRDefault="002E3176" w:rsidP="002E3176">
            <w:pPr>
              <w:pStyle w:val="Text2"/>
            </w:pPr>
            <w:r w:rsidRPr="002E3176">
              <w:t>Operational collaborative platform and involvement of more than 80% staff during last 3 months.</w:t>
            </w:r>
          </w:p>
          <w:p w14:paraId="574FF2CD" w14:textId="7CB014B8" w:rsidR="002E3176" w:rsidRPr="002E3176" w:rsidRDefault="002E3176" w:rsidP="002E3176">
            <w:pPr>
              <w:pStyle w:val="Text2"/>
            </w:pPr>
            <w:r w:rsidRPr="002E3176">
              <w:t xml:space="preserve">Recognized expertise as </w:t>
            </w:r>
            <w:r w:rsidR="00B00F6B">
              <w:t>open source software</w:t>
            </w:r>
            <w:r w:rsidRPr="002E3176">
              <w:t xml:space="preserve"> developer in </w:t>
            </w:r>
            <w:r w:rsidR="00B00F6B">
              <w:t>open source software</w:t>
            </w:r>
            <w:r w:rsidRPr="002E3176">
              <w:t xml:space="preserve"> Communities.</w:t>
            </w:r>
          </w:p>
        </w:tc>
      </w:tr>
      <w:tr w:rsidR="002E3176" w:rsidRPr="002E3176" w14:paraId="1F0374EC" w14:textId="77777777" w:rsidTr="00DC5C74">
        <w:tc>
          <w:tcPr>
            <w:tcW w:w="1555" w:type="dxa"/>
          </w:tcPr>
          <w:p w14:paraId="168B9242" w14:textId="77777777" w:rsidR="002E3176" w:rsidRPr="002E3176" w:rsidRDefault="002E3176" w:rsidP="002E3176">
            <w:pPr>
              <w:pStyle w:val="Text2"/>
            </w:pPr>
            <w:r w:rsidRPr="002E3176">
              <w:t>Automated tools management</w:t>
            </w:r>
          </w:p>
        </w:tc>
        <w:tc>
          <w:tcPr>
            <w:tcW w:w="2976" w:type="dxa"/>
          </w:tcPr>
          <w:p w14:paraId="0376AF78" w14:textId="77777777" w:rsidR="002E3176" w:rsidRPr="002E3176" w:rsidRDefault="002E3176" w:rsidP="002E3176">
            <w:pPr>
              <w:pStyle w:val="Text2"/>
              <w:numPr>
                <w:ilvl w:val="0"/>
                <w:numId w:val="27"/>
              </w:numPr>
            </w:pPr>
            <w:r w:rsidRPr="002E3176">
              <w:t>Adopting automated tools to ease the checks on licencing compatibility;</w:t>
            </w:r>
          </w:p>
          <w:p w14:paraId="7B3638A0" w14:textId="5068101B" w:rsidR="002E3176" w:rsidRPr="002E3176" w:rsidRDefault="002E3176" w:rsidP="002E3176">
            <w:pPr>
              <w:pStyle w:val="Text2"/>
              <w:numPr>
                <w:ilvl w:val="0"/>
                <w:numId w:val="27"/>
              </w:numPr>
            </w:pPr>
            <w:r w:rsidRPr="002E3176">
              <w:t xml:space="preserve">Automating activities as much as possible for all aspects relating to </w:t>
            </w:r>
            <w:r w:rsidR="00B00F6B">
              <w:t>open source software</w:t>
            </w:r>
            <w:r w:rsidRPr="002E3176">
              <w:t xml:space="preserve"> activities management.</w:t>
            </w:r>
          </w:p>
        </w:tc>
        <w:tc>
          <w:tcPr>
            <w:tcW w:w="2268" w:type="dxa"/>
          </w:tcPr>
          <w:p w14:paraId="6A274E81" w14:textId="77777777" w:rsidR="002E3176" w:rsidRPr="002E3176" w:rsidRDefault="002E3176" w:rsidP="002E3176">
            <w:pPr>
              <w:pStyle w:val="Text2"/>
            </w:pPr>
            <w:r w:rsidRPr="002E3176">
              <w:t xml:space="preserve">Established list of needs for automated tools. </w:t>
            </w:r>
          </w:p>
          <w:p w14:paraId="00FB98CA" w14:textId="77777777" w:rsidR="002E3176" w:rsidRPr="002E3176" w:rsidRDefault="002E3176" w:rsidP="002E3176">
            <w:pPr>
              <w:pStyle w:val="Text2"/>
            </w:pPr>
            <w:r w:rsidRPr="002E3176">
              <w:t>Identified tools corresponding the needs.</w:t>
            </w:r>
          </w:p>
          <w:p w14:paraId="4F211C67" w14:textId="77777777" w:rsidR="002E3176" w:rsidRPr="002E3176" w:rsidRDefault="002E3176" w:rsidP="002E3176">
            <w:pPr>
              <w:pStyle w:val="Text2"/>
            </w:pPr>
          </w:p>
        </w:tc>
        <w:tc>
          <w:tcPr>
            <w:tcW w:w="2552" w:type="dxa"/>
          </w:tcPr>
          <w:p w14:paraId="444B7CE7" w14:textId="77777777" w:rsidR="002E3176" w:rsidRPr="002E3176" w:rsidRDefault="002E3176" w:rsidP="002E3176">
            <w:pPr>
              <w:pStyle w:val="Text2"/>
            </w:pPr>
            <w:r w:rsidRPr="002E3176">
              <w:t xml:space="preserve">Implemented tools and delivery of outputs on an </w:t>
            </w:r>
            <w:proofErr w:type="spellStart"/>
            <w:r w:rsidRPr="002E3176">
              <w:t>adhoc</w:t>
            </w:r>
            <w:proofErr w:type="spellEnd"/>
            <w:r w:rsidRPr="002E3176">
              <w:t xml:space="preserve"> basis.</w:t>
            </w:r>
          </w:p>
        </w:tc>
      </w:tr>
      <w:tr w:rsidR="002E3176" w:rsidRPr="002E3176" w14:paraId="482D1E29" w14:textId="77777777" w:rsidTr="00DC5C74">
        <w:tc>
          <w:tcPr>
            <w:tcW w:w="1555" w:type="dxa"/>
          </w:tcPr>
          <w:p w14:paraId="62A954C1" w14:textId="77777777" w:rsidR="002E3176" w:rsidRPr="002E3176" w:rsidRDefault="002E3176" w:rsidP="002E3176">
            <w:pPr>
              <w:pStyle w:val="Text2"/>
            </w:pPr>
            <w:r w:rsidRPr="002E3176">
              <w:t>Monitoring tools management</w:t>
            </w:r>
          </w:p>
        </w:tc>
        <w:tc>
          <w:tcPr>
            <w:tcW w:w="2976" w:type="dxa"/>
          </w:tcPr>
          <w:p w14:paraId="152553D9" w14:textId="77777777" w:rsidR="002E3176" w:rsidRPr="002E3176" w:rsidRDefault="002E3176" w:rsidP="006D0882">
            <w:pPr>
              <w:pStyle w:val="Text2"/>
              <w:numPr>
                <w:ilvl w:val="0"/>
                <w:numId w:val="57"/>
              </w:numPr>
            </w:pPr>
            <w:r w:rsidRPr="002E3176">
              <w:t>Monitoring of services under delivery process;</w:t>
            </w:r>
          </w:p>
          <w:p w14:paraId="540E563E" w14:textId="5B1B6CD3" w:rsidR="002E3176" w:rsidRPr="002E3176" w:rsidRDefault="002E3176" w:rsidP="006D0882">
            <w:pPr>
              <w:pStyle w:val="Text2"/>
              <w:numPr>
                <w:ilvl w:val="0"/>
                <w:numId w:val="57"/>
              </w:numPr>
            </w:pPr>
            <w:r w:rsidRPr="002E3176">
              <w:t xml:space="preserve">Evaluation of delivered </w:t>
            </w:r>
            <w:r w:rsidR="00B00F6B">
              <w:t>open source software</w:t>
            </w:r>
            <w:r w:rsidRPr="002E3176">
              <w:t xml:space="preserve"> services;</w:t>
            </w:r>
          </w:p>
          <w:p w14:paraId="450F5B05" w14:textId="77777777" w:rsidR="002E3176" w:rsidRPr="002E3176" w:rsidRDefault="002E3176" w:rsidP="006D0882">
            <w:pPr>
              <w:pStyle w:val="Text2"/>
              <w:numPr>
                <w:ilvl w:val="0"/>
                <w:numId w:val="57"/>
              </w:numPr>
            </w:pPr>
            <w:r w:rsidRPr="002E3176">
              <w:t xml:space="preserve">Identification of a </w:t>
            </w:r>
            <w:proofErr w:type="spellStart"/>
            <w:r w:rsidRPr="002E3176">
              <w:t>complain</w:t>
            </w:r>
            <w:proofErr w:type="spellEnd"/>
            <w:r w:rsidRPr="002E3176">
              <w:t xml:space="preserve"> process.</w:t>
            </w:r>
          </w:p>
        </w:tc>
        <w:tc>
          <w:tcPr>
            <w:tcW w:w="2268" w:type="dxa"/>
          </w:tcPr>
          <w:p w14:paraId="7923A821" w14:textId="77777777" w:rsidR="002E3176" w:rsidRPr="002E3176" w:rsidRDefault="002E3176" w:rsidP="002E3176">
            <w:pPr>
              <w:pStyle w:val="Text2"/>
            </w:pPr>
            <w:r w:rsidRPr="002E3176">
              <w:t>Identified list of monitoring needs.</w:t>
            </w:r>
          </w:p>
          <w:p w14:paraId="67F5E79B" w14:textId="77777777" w:rsidR="002E3176" w:rsidRPr="002E3176" w:rsidRDefault="002E3176" w:rsidP="002E3176">
            <w:pPr>
              <w:pStyle w:val="Text2"/>
            </w:pPr>
            <w:r w:rsidRPr="002E3176">
              <w:t>Selected monitoring tools corresponding to the needs.</w:t>
            </w:r>
          </w:p>
        </w:tc>
        <w:tc>
          <w:tcPr>
            <w:tcW w:w="2552" w:type="dxa"/>
          </w:tcPr>
          <w:p w14:paraId="5FC31B9E" w14:textId="77777777" w:rsidR="002E3176" w:rsidRPr="002E3176" w:rsidRDefault="002E3176" w:rsidP="002E3176">
            <w:pPr>
              <w:pStyle w:val="Text2"/>
            </w:pPr>
            <w:r w:rsidRPr="002E3176">
              <w:t xml:space="preserve">Implemented monitoring tools </w:t>
            </w:r>
          </w:p>
          <w:p w14:paraId="5B077555" w14:textId="77777777" w:rsidR="002E3176" w:rsidRPr="002E3176" w:rsidRDefault="002E3176" w:rsidP="002E3176">
            <w:pPr>
              <w:pStyle w:val="Text2"/>
            </w:pPr>
            <w:r w:rsidRPr="002E3176">
              <w:t xml:space="preserve">100% </w:t>
            </w:r>
            <w:proofErr w:type="spellStart"/>
            <w:r w:rsidRPr="002E3176">
              <w:t>operationality</w:t>
            </w:r>
            <w:proofErr w:type="spellEnd"/>
            <w:r w:rsidRPr="002E3176">
              <w:t xml:space="preserve"> </w:t>
            </w:r>
          </w:p>
        </w:tc>
      </w:tr>
    </w:tbl>
    <w:p w14:paraId="766E0643" w14:textId="6964E7BE" w:rsidR="004B7E78" w:rsidRDefault="004B7E78">
      <w:pPr>
        <w:spacing w:after="0"/>
        <w:jc w:val="left"/>
      </w:pPr>
    </w:p>
    <w:p w14:paraId="43380CD0" w14:textId="1BE9A550" w:rsidR="004338DD" w:rsidRDefault="00EC75FD" w:rsidP="00EC75FD">
      <w:pPr>
        <w:pStyle w:val="Heading1"/>
      </w:pPr>
      <w:bookmarkStart w:id="173" w:name="_Toc38976496"/>
      <w:r>
        <w:lastRenderedPageBreak/>
        <w:t>CONCLUSION OF THIS STUDY</w:t>
      </w:r>
      <w:bookmarkEnd w:id="173"/>
    </w:p>
    <w:p w14:paraId="7473433A" w14:textId="07F78502" w:rsidR="00EC75FD" w:rsidRDefault="00EC75FD" w:rsidP="00EC75FD">
      <w:pPr>
        <w:pStyle w:val="Text1"/>
      </w:pPr>
      <w:r>
        <w:t xml:space="preserve">The present study </w:t>
      </w:r>
      <w:r w:rsidR="00873EFA">
        <w:t>results</w:t>
      </w:r>
      <w:r>
        <w:t xml:space="preserve"> with a list of fo</w:t>
      </w:r>
      <w:r w:rsidR="005F0902">
        <w:t>r</w:t>
      </w:r>
      <w:r>
        <w:t xml:space="preserve">mal requirements that </w:t>
      </w:r>
      <w:r w:rsidR="00873EFA">
        <w:t xml:space="preserve">service providers </w:t>
      </w:r>
      <w:r>
        <w:t xml:space="preserve">should </w:t>
      </w:r>
      <w:r w:rsidR="00873EFA">
        <w:t xml:space="preserve">address </w:t>
      </w:r>
      <w:r>
        <w:t xml:space="preserve">for each Call for Tenders when it relates to </w:t>
      </w:r>
      <w:r w:rsidR="00A44572">
        <w:t>o</w:t>
      </w:r>
      <w:r>
        <w:t xml:space="preserve">pen </w:t>
      </w:r>
      <w:r w:rsidR="00A44572">
        <w:t>s</w:t>
      </w:r>
      <w:r>
        <w:t xml:space="preserve">ource </w:t>
      </w:r>
      <w:r w:rsidR="00A44572">
        <w:t>p</w:t>
      </w:r>
      <w:r>
        <w:t xml:space="preserve">rojects. </w:t>
      </w:r>
    </w:p>
    <w:p w14:paraId="7AF810C4" w14:textId="5FE281D6" w:rsidR="00EC75FD" w:rsidRDefault="00EC75FD" w:rsidP="00EC75FD">
      <w:pPr>
        <w:pStyle w:val="Text1"/>
      </w:pPr>
      <w:r>
        <w:t xml:space="preserve">The study </w:t>
      </w:r>
      <w:r w:rsidR="004B7E78">
        <w:t>focused</w:t>
      </w:r>
      <w:r>
        <w:t xml:space="preserve"> on two major aspects of </w:t>
      </w:r>
      <w:r w:rsidR="00A44572">
        <w:t>o</w:t>
      </w:r>
      <w:r>
        <w:t xml:space="preserve">pen </w:t>
      </w:r>
      <w:r w:rsidR="00A44572">
        <w:t>s</w:t>
      </w:r>
      <w:r>
        <w:t>ource:</w:t>
      </w:r>
    </w:p>
    <w:p w14:paraId="6D1EBA40" w14:textId="2A31AB47" w:rsidR="00EC75FD" w:rsidRDefault="00873EFA" w:rsidP="006D0882">
      <w:pPr>
        <w:pStyle w:val="Text1"/>
        <w:numPr>
          <w:ilvl w:val="0"/>
          <w:numId w:val="76"/>
        </w:numPr>
      </w:pPr>
      <w:r>
        <w:t xml:space="preserve">The </w:t>
      </w:r>
      <w:r w:rsidR="00EC75FD">
        <w:t>Requirements relating to Intellectual Property Rights and Licensing Support</w:t>
      </w:r>
    </w:p>
    <w:p w14:paraId="2D8216EA" w14:textId="7AD82753" w:rsidR="00EC75FD" w:rsidRDefault="00873EFA" w:rsidP="006D0882">
      <w:pPr>
        <w:pStyle w:val="Text1"/>
        <w:numPr>
          <w:ilvl w:val="0"/>
          <w:numId w:val="76"/>
        </w:numPr>
      </w:pPr>
      <w:r>
        <w:t xml:space="preserve">The </w:t>
      </w:r>
      <w:r w:rsidR="00EC75FD">
        <w:t xml:space="preserve">Requirements for Information Technology Support </w:t>
      </w:r>
    </w:p>
    <w:p w14:paraId="56ED61A2" w14:textId="16E1F261" w:rsidR="00EC75FD" w:rsidRDefault="00873EFA" w:rsidP="00EC75FD">
      <w:pPr>
        <w:pStyle w:val="Text1"/>
      </w:pPr>
      <w:r>
        <w:t xml:space="preserve">These </w:t>
      </w:r>
      <w:r w:rsidR="00EC75FD">
        <w:t>two topics were subject to information collection at each step of the Study:</w:t>
      </w:r>
    </w:p>
    <w:p w14:paraId="5507B452" w14:textId="63750E3E" w:rsidR="00EC75FD" w:rsidRDefault="00EC75FD" w:rsidP="006D0882">
      <w:pPr>
        <w:pStyle w:val="Text1"/>
        <w:numPr>
          <w:ilvl w:val="0"/>
          <w:numId w:val="75"/>
        </w:numPr>
      </w:pPr>
      <w:r>
        <w:t xml:space="preserve">Step 1, relating to Tasks 2 and 6: Identification of the needs of European </w:t>
      </w:r>
      <w:r w:rsidR="00C61F9A">
        <w:t>i</w:t>
      </w:r>
      <w:r>
        <w:t>nstitutions</w:t>
      </w:r>
      <w:r w:rsidR="00AD6EE9">
        <w:t>;</w:t>
      </w:r>
    </w:p>
    <w:p w14:paraId="627BA14B" w14:textId="19B1CF84" w:rsidR="00EC75FD" w:rsidRDefault="00EC75FD" w:rsidP="006D0882">
      <w:pPr>
        <w:pStyle w:val="Text1"/>
        <w:numPr>
          <w:ilvl w:val="0"/>
          <w:numId w:val="75"/>
        </w:numPr>
      </w:pPr>
      <w:r>
        <w:t>Step 2, relating to Tasks 3 and 7: Identification of the best practices adopted by a sample of selected service providers</w:t>
      </w:r>
      <w:r w:rsidR="00AD6EE9">
        <w:t>;</w:t>
      </w:r>
    </w:p>
    <w:p w14:paraId="045F7A74" w14:textId="33E92359" w:rsidR="00EC75FD" w:rsidRDefault="00EC75FD" w:rsidP="006D0882">
      <w:pPr>
        <w:pStyle w:val="Text1"/>
        <w:numPr>
          <w:ilvl w:val="0"/>
          <w:numId w:val="75"/>
        </w:numPr>
      </w:pPr>
      <w:r>
        <w:t xml:space="preserve">Step 3, relating to Tasks 4 and 8: Establishment of a Way Forward, under a list of recommendations </w:t>
      </w:r>
      <w:r w:rsidR="00AD6EE9">
        <w:t xml:space="preserve">through a number of selected best practices </w:t>
      </w:r>
      <w:r>
        <w:t>to</w:t>
      </w:r>
      <w:r w:rsidR="00AD6EE9">
        <w:t xml:space="preserve"> fulfil the needs of European </w:t>
      </w:r>
      <w:r w:rsidR="00C61F9A">
        <w:t>i</w:t>
      </w:r>
      <w:r w:rsidR="00AD6EE9">
        <w:t>nstitutions;</w:t>
      </w:r>
    </w:p>
    <w:p w14:paraId="1A708F6C" w14:textId="3E4555CD" w:rsidR="00AD6EE9" w:rsidRDefault="00AD6EE9" w:rsidP="006D0882">
      <w:pPr>
        <w:pStyle w:val="Text1"/>
        <w:numPr>
          <w:ilvl w:val="0"/>
          <w:numId w:val="75"/>
        </w:numPr>
      </w:pPr>
      <w:r>
        <w:t xml:space="preserve">Step </w:t>
      </w:r>
      <w:proofErr w:type="gramStart"/>
      <w:r>
        <w:t>4</w:t>
      </w:r>
      <w:proofErr w:type="gramEnd"/>
      <w:r>
        <w:t>, relating to Tasks 5 and 9: Elaboration of a list of Formal Requirements</w:t>
      </w:r>
      <w:r w:rsidR="00E54F56">
        <w:t xml:space="preserve"> structured in eight categories. These formal requirements </w:t>
      </w:r>
      <w:proofErr w:type="gramStart"/>
      <w:r>
        <w:t>can be considered</w:t>
      </w:r>
      <w:proofErr w:type="gramEnd"/>
      <w:r>
        <w:t xml:space="preserve"> by European </w:t>
      </w:r>
      <w:r w:rsidR="00C61F9A">
        <w:t>i</w:t>
      </w:r>
      <w:r>
        <w:t xml:space="preserve">nstitutions </w:t>
      </w:r>
      <w:r w:rsidR="00E54F56">
        <w:t xml:space="preserve">for insertion in Call for Tenders </w:t>
      </w:r>
      <w:r>
        <w:t xml:space="preserve">at each time </w:t>
      </w:r>
      <w:r w:rsidR="00E54F56">
        <w:t xml:space="preserve">such </w:t>
      </w:r>
      <w:r>
        <w:t xml:space="preserve">a Call for Tenders </w:t>
      </w:r>
      <w:r w:rsidR="00E54F56">
        <w:t xml:space="preserve">will be published </w:t>
      </w:r>
      <w:r>
        <w:t xml:space="preserve">in the field of </w:t>
      </w:r>
      <w:r w:rsidR="00A44572">
        <w:t>o</w:t>
      </w:r>
      <w:r>
        <w:t xml:space="preserve">pen </w:t>
      </w:r>
      <w:r w:rsidR="00A44572">
        <w:t>s</w:t>
      </w:r>
      <w:r>
        <w:t xml:space="preserve">ource </w:t>
      </w:r>
      <w:r w:rsidR="00A44572">
        <w:t>s</w:t>
      </w:r>
      <w:r>
        <w:t>oftware.</w:t>
      </w:r>
    </w:p>
    <w:p w14:paraId="5575931C" w14:textId="200DBCCD" w:rsidR="00AD6EE9" w:rsidRDefault="00334218" w:rsidP="00AD6EE9">
      <w:pPr>
        <w:pStyle w:val="Text1"/>
      </w:pPr>
      <w:r>
        <w:t>The conclusion of this Study come</w:t>
      </w:r>
      <w:r w:rsidR="00873EFA">
        <w:t>s</w:t>
      </w:r>
      <w:r>
        <w:t xml:space="preserve"> from t</w:t>
      </w:r>
      <w:r w:rsidR="00AD6EE9">
        <w:t xml:space="preserve">he final </w:t>
      </w:r>
      <w:proofErr w:type="gramStart"/>
      <w:r w:rsidR="005F7AD1">
        <w:t>4</w:t>
      </w:r>
      <w:r w:rsidR="005F7AD1" w:rsidRPr="005F7AD1">
        <w:rPr>
          <w:vertAlign w:val="superscript"/>
        </w:rPr>
        <w:t>th</w:t>
      </w:r>
      <w:proofErr w:type="gramEnd"/>
      <w:r w:rsidR="005F7AD1">
        <w:t xml:space="preserve"> step</w:t>
      </w:r>
      <w:r w:rsidR="00AD6EE9">
        <w:t xml:space="preserve"> </w:t>
      </w:r>
      <w:r>
        <w:t xml:space="preserve">which </w:t>
      </w:r>
      <w:r w:rsidR="005F0902">
        <w:t>provides a list of 8</w:t>
      </w:r>
      <w:r w:rsidR="00AD6EE9">
        <w:t xml:space="preserve"> categories </w:t>
      </w:r>
      <w:r w:rsidR="00873EFA">
        <w:t xml:space="preserve">that regroups </w:t>
      </w:r>
      <w:r w:rsidR="005F0902">
        <w:t>the findings</w:t>
      </w:r>
      <w:r w:rsidR="00AD6EE9">
        <w:t xml:space="preserve"> by them</w:t>
      </w:r>
      <w:r w:rsidR="005F0902">
        <w:t>e</w:t>
      </w:r>
      <w:r w:rsidR="00AD6EE9">
        <w:t xml:space="preserve">. The </w:t>
      </w:r>
      <w:r w:rsidR="00E65C65">
        <w:t xml:space="preserve">elaboration </w:t>
      </w:r>
      <w:r w:rsidR="00AD6EE9">
        <w:t>of th</w:t>
      </w:r>
      <w:r w:rsidR="00873EFA">
        <w:t>e</w:t>
      </w:r>
      <w:r w:rsidR="00AD6EE9">
        <w:t xml:space="preserve">se categories </w:t>
      </w:r>
      <w:proofErr w:type="gramStart"/>
      <w:r w:rsidR="00E65C65">
        <w:t xml:space="preserve">has been </w:t>
      </w:r>
      <w:r w:rsidR="00AD6EE9">
        <w:t>based</w:t>
      </w:r>
      <w:proofErr w:type="gramEnd"/>
      <w:r w:rsidR="00AD6EE9">
        <w:t xml:space="preserve"> </w:t>
      </w:r>
      <w:r w:rsidR="00873EFA">
        <w:t xml:space="preserve">on </w:t>
      </w:r>
      <w:r w:rsidR="00AD6EE9">
        <w:t>the list of findings</w:t>
      </w:r>
      <w:r>
        <w:t xml:space="preserve"> that are presented in Appendix B</w:t>
      </w:r>
      <w:r w:rsidR="00E54F56">
        <w:t xml:space="preserve">.  </w:t>
      </w:r>
    </w:p>
    <w:p w14:paraId="34FDE2C2" w14:textId="6066394A" w:rsidR="00637CBF" w:rsidRDefault="00334218" w:rsidP="00662481">
      <w:pPr>
        <w:pStyle w:val="Text1"/>
      </w:pPr>
      <w:r>
        <w:t xml:space="preserve">The eight categories </w:t>
      </w:r>
      <w:r w:rsidR="009D0BAE">
        <w:t xml:space="preserve">that have been defined at </w:t>
      </w:r>
      <w:r w:rsidR="00A7145F">
        <w:t>S</w:t>
      </w:r>
      <w:r w:rsidR="009D0BAE">
        <w:t xml:space="preserve">tep 4 </w:t>
      </w:r>
      <w:r>
        <w:t>are</w:t>
      </w:r>
      <w:r w:rsidR="00F02E47">
        <w:t xml:space="preserve"> g</w:t>
      </w:r>
      <w:r w:rsidR="00AD6EE9">
        <w:t>overnance</w:t>
      </w:r>
      <w:r w:rsidR="00F02E47">
        <w:t>, e</w:t>
      </w:r>
      <w:r w:rsidR="00637CBF">
        <w:t xml:space="preserve">xternal </w:t>
      </w:r>
      <w:r w:rsidR="00F02E47">
        <w:t>support management, i</w:t>
      </w:r>
      <w:r w:rsidR="00637CBF">
        <w:t xml:space="preserve">nternal </w:t>
      </w:r>
      <w:r w:rsidR="00A01EFA">
        <w:t>s</w:t>
      </w:r>
      <w:r w:rsidR="00637CBF">
        <w:t xml:space="preserve">upport </w:t>
      </w:r>
      <w:r w:rsidR="00A01EFA">
        <w:t>management, q</w:t>
      </w:r>
      <w:r w:rsidR="00637CBF">
        <w:t xml:space="preserve">uality </w:t>
      </w:r>
      <w:r w:rsidR="00A01EFA">
        <w:t xml:space="preserve">management, </w:t>
      </w:r>
      <w:r w:rsidR="00637CBF">
        <w:t xml:space="preserve">As-Is and To-Be </w:t>
      </w:r>
      <w:r w:rsidR="00A01EFA">
        <w:t xml:space="preserve">maturity </w:t>
      </w:r>
      <w:r w:rsidR="00637CBF">
        <w:t>model</w:t>
      </w:r>
      <w:r w:rsidR="00A01EFA">
        <w:t>, i</w:t>
      </w:r>
      <w:r w:rsidR="00637CBF">
        <w:t xml:space="preserve">nformation and </w:t>
      </w:r>
      <w:r w:rsidR="00A01EFA">
        <w:t>knowledge, a</w:t>
      </w:r>
      <w:r w:rsidR="00637CBF">
        <w:t>utomated tools</w:t>
      </w:r>
      <w:r w:rsidR="00A01EFA">
        <w:t xml:space="preserve"> and m</w:t>
      </w:r>
      <w:r w:rsidR="00637CBF">
        <w:t>onitoring tools</w:t>
      </w:r>
      <w:r w:rsidR="00A01EFA">
        <w:t>.</w:t>
      </w:r>
    </w:p>
    <w:p w14:paraId="585E541D" w14:textId="3645AD6C" w:rsidR="009D0BAE" w:rsidRDefault="00A83B42" w:rsidP="00637CBF">
      <w:pPr>
        <w:pStyle w:val="Text1"/>
      </w:pPr>
      <w:r>
        <w:t>Appearing as the main</w:t>
      </w:r>
      <w:r w:rsidR="00F02E47">
        <w:t xml:space="preserve"> results of this study, the following benefits </w:t>
      </w:r>
      <w:r>
        <w:t>have been provided to</w:t>
      </w:r>
      <w:r w:rsidR="00F02E47">
        <w:t xml:space="preserve"> the European institutions, </w:t>
      </w:r>
      <w:r>
        <w:t xml:space="preserve">through </w:t>
      </w:r>
      <w:r w:rsidR="00F02E47">
        <w:t>the outputs coming</w:t>
      </w:r>
      <w:r>
        <w:t xml:space="preserve"> out</w:t>
      </w:r>
      <w:r w:rsidR="00F02E47">
        <w:t xml:space="preserve"> from the Step 4 of the study (</w:t>
      </w:r>
      <w:proofErr w:type="gramStart"/>
      <w:r w:rsidR="00F02E47">
        <w:t>Tasks  05</w:t>
      </w:r>
      <w:proofErr w:type="gramEnd"/>
      <w:r w:rsidR="00F02E47">
        <w:t xml:space="preserve"> and 09):</w:t>
      </w:r>
    </w:p>
    <w:p w14:paraId="1DD9EF20" w14:textId="5841D2C2" w:rsidR="00334218" w:rsidRDefault="003C6CBD" w:rsidP="00662481">
      <w:pPr>
        <w:pStyle w:val="Text1"/>
        <w:numPr>
          <w:ilvl w:val="0"/>
          <w:numId w:val="86"/>
        </w:numPr>
      </w:pPr>
      <w:r>
        <w:t>T</w:t>
      </w:r>
      <w:r w:rsidR="00F02E47">
        <w:t xml:space="preserve">he </w:t>
      </w:r>
      <w:r w:rsidR="00A83B42">
        <w:t>availability</w:t>
      </w:r>
      <w:r w:rsidR="00F02E47">
        <w:t xml:space="preserve"> of </w:t>
      </w:r>
      <w:r w:rsidR="00334218">
        <w:t xml:space="preserve">a list of formal requirements that </w:t>
      </w:r>
      <w:proofErr w:type="gramStart"/>
      <w:r w:rsidR="00334218">
        <w:t>can be</w:t>
      </w:r>
      <w:r w:rsidR="00A83B42">
        <w:t xml:space="preserve"> used</w:t>
      </w:r>
      <w:proofErr w:type="gramEnd"/>
      <w:r w:rsidR="00A83B42">
        <w:t xml:space="preserve"> by European institutions to be submitted to service providers </w:t>
      </w:r>
      <w:r w:rsidR="00334218">
        <w:t>at the time that a selection of service provider</w:t>
      </w:r>
      <w:r w:rsidR="00274436">
        <w:t>s</w:t>
      </w:r>
      <w:r w:rsidR="00334218">
        <w:t xml:space="preserve"> must be performed.   </w:t>
      </w:r>
      <w:r>
        <w:t xml:space="preserve">Those </w:t>
      </w:r>
      <w:r w:rsidR="00334218">
        <w:t xml:space="preserve">requirements are </w:t>
      </w:r>
      <w:r>
        <w:t>accompanied by</w:t>
      </w:r>
      <w:r w:rsidR="00334218">
        <w:t xml:space="preserve"> a list of questions as well as Key Success Factors, Metrics and Minimum Criteria to help set a benchmark for future vendor selection via a Call for Tenders</w:t>
      </w:r>
      <w:r w:rsidR="00DE0A1C">
        <w:t>,</w:t>
      </w:r>
    </w:p>
    <w:p w14:paraId="7A561EE6" w14:textId="16C74E42" w:rsidR="00334218" w:rsidRDefault="003C6CBD" w:rsidP="00662481">
      <w:pPr>
        <w:pStyle w:val="Text1"/>
        <w:numPr>
          <w:ilvl w:val="0"/>
          <w:numId w:val="86"/>
        </w:numPr>
      </w:pPr>
      <w:r>
        <w:t>T</w:t>
      </w:r>
      <w:r w:rsidR="00F02E47">
        <w:t xml:space="preserve">he </w:t>
      </w:r>
      <w:r w:rsidR="00A83B42">
        <w:t>availability</w:t>
      </w:r>
      <w:r>
        <w:t>, in addition to the list of formal requirements, and</w:t>
      </w:r>
      <w:r w:rsidR="00334218">
        <w:t xml:space="preserve"> by category, </w:t>
      </w:r>
      <w:r w:rsidR="00F02E47">
        <w:t xml:space="preserve">of a list of accompanying </w:t>
      </w:r>
      <w:r w:rsidR="00334218">
        <w:t>Key Success Factors, Metrics and Minimum Criteria</w:t>
      </w:r>
      <w:r>
        <w:t xml:space="preserve"> that will help set a benchmark for future vendor selection via a Call for Tenders when such Call for Tenders </w:t>
      </w:r>
      <w:proofErr w:type="gramStart"/>
      <w:r>
        <w:t>is launched</w:t>
      </w:r>
      <w:proofErr w:type="gramEnd"/>
      <w:r>
        <w:t>.</w:t>
      </w:r>
    </w:p>
    <w:p w14:paraId="69CC114B" w14:textId="1E8AF637" w:rsidR="00DE0A1C" w:rsidRDefault="003C6CBD" w:rsidP="009D0BAE">
      <w:pPr>
        <w:pStyle w:val="Text1"/>
      </w:pPr>
      <w:r>
        <w:t xml:space="preserve">Beyond the here </w:t>
      </w:r>
      <w:proofErr w:type="gramStart"/>
      <w:r>
        <w:t>above mentioned</w:t>
      </w:r>
      <w:proofErr w:type="gramEnd"/>
      <w:r>
        <w:t xml:space="preserve"> benefits, it is worth to close this study with the following </w:t>
      </w:r>
      <w:r w:rsidR="00A83B42">
        <w:t xml:space="preserve">actual conclusions: </w:t>
      </w:r>
    </w:p>
    <w:p w14:paraId="2BC0DA9A" w14:textId="0955E435" w:rsidR="009D0BAE" w:rsidRDefault="003C6CBD" w:rsidP="006D0882">
      <w:pPr>
        <w:pStyle w:val="Text1"/>
        <w:numPr>
          <w:ilvl w:val="0"/>
          <w:numId w:val="79"/>
        </w:numPr>
      </w:pPr>
      <w:r>
        <w:t>I</w:t>
      </w:r>
      <w:r w:rsidR="00274436">
        <w:t>t is imperative</w:t>
      </w:r>
      <w:r w:rsidR="009D0BAE">
        <w:t xml:space="preserve"> to formally manage the </w:t>
      </w:r>
      <w:r w:rsidR="00B00F6B">
        <w:t>open source software</w:t>
      </w:r>
      <w:r w:rsidR="009D0BAE">
        <w:t xml:space="preserve"> projects by adopting an appropriate governance;</w:t>
      </w:r>
    </w:p>
    <w:p w14:paraId="3C325549" w14:textId="5D3FDE88" w:rsidR="009D0BAE" w:rsidRDefault="003C6CBD" w:rsidP="006D0882">
      <w:pPr>
        <w:pStyle w:val="Text1"/>
        <w:numPr>
          <w:ilvl w:val="0"/>
          <w:numId w:val="79"/>
        </w:numPr>
      </w:pPr>
      <w:r>
        <w:t>T</w:t>
      </w:r>
      <w:r w:rsidR="009D0BAE">
        <w:t xml:space="preserve">he requirements for </w:t>
      </w:r>
      <w:r w:rsidR="00B00F6B">
        <w:t>open source software</w:t>
      </w:r>
      <w:r w:rsidR="009D0BAE">
        <w:t xml:space="preserve"> projects are rather comparable to the requirements that would be established for </w:t>
      </w:r>
      <w:r w:rsidR="00F02E47">
        <w:t xml:space="preserve">proprietary </w:t>
      </w:r>
      <w:r w:rsidR="009D0BAE">
        <w:t>software;</w:t>
      </w:r>
    </w:p>
    <w:p w14:paraId="7FC1D296" w14:textId="76490043" w:rsidR="009D0BAE" w:rsidRDefault="003C6CBD" w:rsidP="006D0882">
      <w:pPr>
        <w:pStyle w:val="Text1"/>
        <w:numPr>
          <w:ilvl w:val="0"/>
          <w:numId w:val="79"/>
        </w:numPr>
      </w:pPr>
      <w:r>
        <w:t>O</w:t>
      </w:r>
      <w:r w:rsidR="00DE0A1C">
        <w:t xml:space="preserve">pen </w:t>
      </w:r>
      <w:r w:rsidR="00B00F6B">
        <w:t>source software</w:t>
      </w:r>
      <w:r w:rsidR="009D0BAE">
        <w:t xml:space="preserve"> projects that would be insufficiently managed will inevitably bring new risks and introduce new security threats in the organisation</w:t>
      </w:r>
      <w:r w:rsidR="000F261E">
        <w:t>;</w:t>
      </w:r>
      <w:r w:rsidR="009D0BAE">
        <w:t xml:space="preserve"> </w:t>
      </w:r>
    </w:p>
    <w:p w14:paraId="5F1EF758" w14:textId="39C86B38" w:rsidR="009D0BAE" w:rsidRDefault="003C6CBD" w:rsidP="006D0882">
      <w:pPr>
        <w:pStyle w:val="Text1"/>
        <w:numPr>
          <w:ilvl w:val="0"/>
          <w:numId w:val="79"/>
        </w:numPr>
      </w:pPr>
      <w:r>
        <w:t>T</w:t>
      </w:r>
      <w:r w:rsidR="009D0BAE">
        <w:t xml:space="preserve">he reason for introducing </w:t>
      </w:r>
      <w:r w:rsidR="00B00F6B">
        <w:t>open source software</w:t>
      </w:r>
      <w:r w:rsidR="009D0BAE">
        <w:t xml:space="preserve"> in the organisation </w:t>
      </w:r>
      <w:proofErr w:type="gramStart"/>
      <w:r w:rsidR="009D0BAE">
        <w:t xml:space="preserve">must be </w:t>
      </w:r>
      <w:r w:rsidR="00CC4616">
        <w:t>based</w:t>
      </w:r>
      <w:proofErr w:type="gramEnd"/>
      <w:r w:rsidR="00CC4616">
        <w:t xml:space="preserve"> </w:t>
      </w:r>
      <w:r w:rsidR="00274436">
        <w:t xml:space="preserve">on </w:t>
      </w:r>
      <w:r w:rsidR="00F02E47">
        <w:t xml:space="preserve">business drivers </w:t>
      </w:r>
      <w:r w:rsidR="00274436">
        <w:t xml:space="preserve">and </w:t>
      </w:r>
      <w:r w:rsidR="00F02E47">
        <w:t>business r</w:t>
      </w:r>
      <w:r w:rsidR="00274436">
        <w:t>equirements</w:t>
      </w:r>
      <w:r w:rsidR="009D0BAE">
        <w:t xml:space="preserve">.  </w:t>
      </w:r>
      <w:r w:rsidR="00CC4616" w:rsidRPr="00CC4616">
        <w:t xml:space="preserve">All </w:t>
      </w:r>
      <w:r w:rsidR="00F02E47">
        <w:t>m</w:t>
      </w:r>
      <w:r w:rsidR="00F02E47" w:rsidRPr="00CC4616">
        <w:t>aintenance</w:t>
      </w:r>
      <w:r w:rsidR="009D0BAE" w:rsidRPr="00CC4616">
        <w:t xml:space="preserve">, </w:t>
      </w:r>
      <w:r w:rsidR="00F02E47">
        <w:t>l</w:t>
      </w:r>
      <w:r w:rsidR="00F02E47" w:rsidRPr="00CC4616">
        <w:t xml:space="preserve">icensing </w:t>
      </w:r>
      <w:r w:rsidR="009D0BAE" w:rsidRPr="00CC4616">
        <w:t xml:space="preserve">and </w:t>
      </w:r>
      <w:r w:rsidR="00F02E47">
        <w:t>s</w:t>
      </w:r>
      <w:r w:rsidR="00F02E47" w:rsidRPr="00CC4616">
        <w:t xml:space="preserve">ecurity </w:t>
      </w:r>
      <w:r w:rsidR="00CC4616" w:rsidRPr="00CC4616">
        <w:t>activities</w:t>
      </w:r>
      <w:r w:rsidR="009D0BAE" w:rsidRPr="00CC4616">
        <w:t xml:space="preserve"> </w:t>
      </w:r>
      <w:proofErr w:type="gramStart"/>
      <w:r w:rsidR="000F261E">
        <w:t>sh</w:t>
      </w:r>
      <w:r w:rsidR="000A479B">
        <w:t>ould</w:t>
      </w:r>
      <w:r w:rsidR="009D0BAE" w:rsidRPr="00CC4616">
        <w:t xml:space="preserve"> be </w:t>
      </w:r>
      <w:r w:rsidR="00CC4616">
        <w:t>selected</w:t>
      </w:r>
      <w:proofErr w:type="gramEnd"/>
      <w:r w:rsidR="00CC4616">
        <w:t xml:space="preserve"> in function of their contribution to t</w:t>
      </w:r>
      <w:r w:rsidR="00CC4616" w:rsidRPr="00CC4616">
        <w:t xml:space="preserve">he </w:t>
      </w:r>
      <w:r w:rsidR="00F02E47">
        <w:t>b</w:t>
      </w:r>
      <w:r w:rsidR="00F02E47" w:rsidRPr="00CC4616">
        <w:t xml:space="preserve">usiness </w:t>
      </w:r>
      <w:r w:rsidR="00CC4616" w:rsidRPr="00CC4616">
        <w:t>objectives</w:t>
      </w:r>
      <w:r w:rsidR="009D0BAE" w:rsidRPr="00CC4616">
        <w:t>.</w:t>
      </w:r>
    </w:p>
    <w:p w14:paraId="5F748829" w14:textId="77777777" w:rsidR="00334218" w:rsidRDefault="00334218" w:rsidP="00637CBF">
      <w:pPr>
        <w:pStyle w:val="Text1"/>
      </w:pPr>
    </w:p>
    <w:p w14:paraId="2B6AF1E6" w14:textId="77777777" w:rsidR="00AD6EE9" w:rsidRPr="00EC75FD" w:rsidRDefault="00AD6EE9" w:rsidP="00AD6EE9">
      <w:pPr>
        <w:pStyle w:val="Text1"/>
      </w:pPr>
    </w:p>
    <w:p w14:paraId="2F6A34FE" w14:textId="448783D3" w:rsidR="00DD13B3" w:rsidRDefault="00DD13B3">
      <w:pPr>
        <w:spacing w:after="0"/>
        <w:jc w:val="left"/>
        <w:rPr>
          <w:lang w:val="en-US"/>
        </w:rPr>
      </w:pPr>
      <w:r>
        <w:rPr>
          <w:lang w:val="en-US"/>
        </w:rPr>
        <w:br w:type="page"/>
      </w:r>
    </w:p>
    <w:p w14:paraId="187FAF3F" w14:textId="404ACCB3" w:rsidR="002A731E" w:rsidRPr="009721FE" w:rsidRDefault="0062093F" w:rsidP="0062093F">
      <w:pPr>
        <w:pStyle w:val="Heading2"/>
        <w:rPr>
          <w:lang w:val="en-US"/>
        </w:rPr>
      </w:pPr>
      <w:bookmarkStart w:id="174" w:name="_Toc38976497"/>
      <w:r>
        <w:rPr>
          <w:lang w:val="en-US"/>
        </w:rPr>
        <w:lastRenderedPageBreak/>
        <w:t>BIBLIOGRAPHY</w:t>
      </w:r>
      <w:bookmarkEnd w:id="174"/>
    </w:p>
    <w:p w14:paraId="340F4F47" w14:textId="77777777" w:rsidR="00B12F91" w:rsidRPr="0060543C" w:rsidRDefault="00B12F91" w:rsidP="00931A15">
      <w:pPr>
        <w:pStyle w:val="Heading3"/>
      </w:pPr>
      <w:bookmarkStart w:id="175" w:name="_Toc38976498"/>
      <w:r w:rsidRPr="0060543C">
        <w:t>Classic documents</w:t>
      </w:r>
      <w:bookmarkEnd w:id="175"/>
    </w:p>
    <w:p w14:paraId="4A61258B" w14:textId="77777777" w:rsidR="00B12F91" w:rsidRPr="00DA768D" w:rsidRDefault="00B12F91" w:rsidP="006D0882">
      <w:pPr>
        <w:pStyle w:val="ListParagraph"/>
        <w:numPr>
          <w:ilvl w:val="0"/>
          <w:numId w:val="64"/>
        </w:numPr>
      </w:pPr>
      <w:r w:rsidRPr="00DA768D">
        <w:t>HADDAD, Ibrahim. With contributions from COUGHLAN, Shane and STEWART, Kate. 2018. Open Source Compliance in the Enterprise. The Linux Foundation.</w:t>
      </w:r>
    </w:p>
    <w:p w14:paraId="0BEA1BAB" w14:textId="77777777" w:rsidR="00B12F91" w:rsidRPr="00B12F91" w:rsidRDefault="00B12F91" w:rsidP="006D0882">
      <w:pPr>
        <w:pStyle w:val="ListParagraph"/>
        <w:numPr>
          <w:ilvl w:val="0"/>
          <w:numId w:val="64"/>
        </w:numPr>
        <w:rPr>
          <w:lang w:val="fr-BE"/>
        </w:rPr>
      </w:pPr>
      <w:r w:rsidRPr="005D7A93">
        <w:rPr>
          <w:lang w:val="fr-BE"/>
        </w:rPr>
        <w:t xml:space="preserve">JEAN, Benjamin. </w:t>
      </w:r>
      <w:r w:rsidRPr="00B12F91">
        <w:rPr>
          <w:lang w:val="fr-BE"/>
        </w:rPr>
        <w:t>4</w:t>
      </w:r>
      <w:r w:rsidRPr="00B12F91">
        <w:rPr>
          <w:vertAlign w:val="superscript"/>
          <w:lang w:val="fr-BE"/>
        </w:rPr>
        <w:t>th</w:t>
      </w:r>
      <w:r w:rsidRPr="00B12F91">
        <w:rPr>
          <w:lang w:val="fr-BE"/>
        </w:rPr>
        <w:t xml:space="preserve"> </w:t>
      </w:r>
      <w:proofErr w:type="spellStart"/>
      <w:r w:rsidRPr="00B12F91">
        <w:rPr>
          <w:lang w:val="fr-BE"/>
        </w:rPr>
        <w:t>June</w:t>
      </w:r>
      <w:proofErr w:type="spellEnd"/>
      <w:r w:rsidRPr="00B12F91">
        <w:rPr>
          <w:lang w:val="fr-BE"/>
        </w:rPr>
        <w:t xml:space="preserve"> 2019. </w:t>
      </w:r>
      <w:proofErr w:type="spellStart"/>
      <w:r w:rsidRPr="00B12F91">
        <w:rPr>
          <w:i/>
          <w:lang w:val="fr-BE"/>
        </w:rPr>
        <w:t>Seminar</w:t>
      </w:r>
      <w:proofErr w:type="spellEnd"/>
      <w:r w:rsidRPr="00B12F91">
        <w:rPr>
          <w:i/>
          <w:lang w:val="fr-BE"/>
        </w:rPr>
        <w:t xml:space="preserve"> « Optimiser l’usage des logiciels libres et open source », second </w:t>
      </w:r>
      <w:proofErr w:type="spellStart"/>
      <w:r w:rsidRPr="00B12F91">
        <w:rPr>
          <w:i/>
          <w:lang w:val="fr-BE"/>
        </w:rPr>
        <w:t>day</w:t>
      </w:r>
      <w:proofErr w:type="spellEnd"/>
      <w:r w:rsidRPr="00B12F91">
        <w:rPr>
          <w:lang w:val="fr-BE"/>
        </w:rPr>
        <w:t>.</w:t>
      </w:r>
    </w:p>
    <w:p w14:paraId="2F341E41" w14:textId="77777777" w:rsidR="00B12F91" w:rsidRPr="00DA768D" w:rsidRDefault="00B12F91" w:rsidP="006D0882">
      <w:pPr>
        <w:pStyle w:val="ListParagraph"/>
        <w:numPr>
          <w:ilvl w:val="0"/>
          <w:numId w:val="64"/>
        </w:numPr>
      </w:pPr>
      <w:r w:rsidRPr="00DA768D">
        <w:t xml:space="preserve">ROSEN, Lawrence. 2004. </w:t>
      </w:r>
      <w:r w:rsidRPr="00B12F91">
        <w:rPr>
          <w:i/>
        </w:rPr>
        <w:t>Open Source Licensing: Software Freedom and Intellectual Property Law</w:t>
      </w:r>
      <w:r w:rsidRPr="00DA768D">
        <w:t xml:space="preserve">. Upper Saddle </w:t>
      </w:r>
      <w:proofErr w:type="gramStart"/>
      <w:r w:rsidRPr="00DA768D">
        <w:t>River :</w:t>
      </w:r>
      <w:proofErr w:type="gramEnd"/>
      <w:r w:rsidRPr="00DA768D">
        <w:t xml:space="preserve"> Prentice Hall.</w:t>
      </w:r>
    </w:p>
    <w:p w14:paraId="7D7960C0" w14:textId="77777777" w:rsidR="00B12F91" w:rsidRDefault="00B12F91" w:rsidP="00B12F91"/>
    <w:p w14:paraId="3481AE58" w14:textId="77777777" w:rsidR="00B12F91" w:rsidRPr="0060543C" w:rsidRDefault="00B12F91" w:rsidP="00931A15">
      <w:pPr>
        <w:pStyle w:val="Heading3"/>
      </w:pPr>
      <w:bookmarkStart w:id="176" w:name="_Toc38976499"/>
      <w:r w:rsidRPr="0060543C">
        <w:t>Electronic documents</w:t>
      </w:r>
      <w:bookmarkEnd w:id="176"/>
    </w:p>
    <w:p w14:paraId="6E0A44E7" w14:textId="77777777" w:rsidR="00B12F91" w:rsidRDefault="00B12F91" w:rsidP="006D0882">
      <w:pPr>
        <w:pStyle w:val="ListParagraph"/>
        <w:numPr>
          <w:ilvl w:val="0"/>
          <w:numId w:val="65"/>
        </w:numPr>
      </w:pPr>
      <w:r w:rsidRPr="00DA768D">
        <w:t>ARMERDING, Taylor. 2019.</w:t>
      </w:r>
      <w:r w:rsidRPr="00B12F91">
        <w:rPr>
          <w:i/>
        </w:rPr>
        <w:t xml:space="preserve"> </w:t>
      </w:r>
      <w:proofErr w:type="gramStart"/>
      <w:r w:rsidRPr="00B12F91">
        <w:rPr>
          <w:i/>
        </w:rPr>
        <w:t>You’re</w:t>
      </w:r>
      <w:proofErr w:type="gramEnd"/>
      <w:r w:rsidRPr="00B12F91">
        <w:rPr>
          <w:i/>
        </w:rPr>
        <w:t xml:space="preserve"> using open source software, and you need to keep track of it</w:t>
      </w:r>
      <w:r w:rsidRPr="00DA768D">
        <w:t xml:space="preserve">. Available at: </w:t>
      </w:r>
      <w:hyperlink r:id="rId19" w:history="1">
        <w:r w:rsidRPr="00DA768D">
          <w:rPr>
            <w:rStyle w:val="Hyperlink"/>
          </w:rPr>
          <w:t>https://www.synopsys.com/blogs/software-security/track-open-source/</w:t>
        </w:r>
      </w:hyperlink>
      <w:r w:rsidRPr="00DA768D">
        <w:t>, last consulted on the 24</w:t>
      </w:r>
      <w:r w:rsidRPr="00B12F91">
        <w:rPr>
          <w:vertAlign w:val="superscript"/>
        </w:rPr>
        <w:t>th</w:t>
      </w:r>
      <w:r w:rsidRPr="00DA768D">
        <w:t xml:space="preserve"> January 2020.</w:t>
      </w:r>
    </w:p>
    <w:p w14:paraId="1B023114" w14:textId="77777777" w:rsidR="00B12F91" w:rsidRPr="00497CA2" w:rsidRDefault="00B12F91" w:rsidP="006D0882">
      <w:pPr>
        <w:pStyle w:val="FootnoteText"/>
        <w:numPr>
          <w:ilvl w:val="0"/>
          <w:numId w:val="65"/>
        </w:numPr>
        <w:jc w:val="left"/>
        <w:rPr>
          <w:rFonts w:asciiTheme="minorHAnsi" w:eastAsiaTheme="minorHAnsi" w:hAnsiTheme="minorHAnsi" w:cstheme="minorBidi"/>
          <w:color w:val="0000FF"/>
          <w:sz w:val="22"/>
          <w:szCs w:val="22"/>
          <w:u w:val="single"/>
          <w:lang w:eastAsia="en-US"/>
        </w:rPr>
      </w:pPr>
      <w:r w:rsidRPr="00DA768D">
        <w:rPr>
          <w:sz w:val="22"/>
          <w:szCs w:val="22"/>
          <w:lang w:val="en-US"/>
        </w:rPr>
        <w:t xml:space="preserve">AVERSANO, </w:t>
      </w:r>
      <w:proofErr w:type="spellStart"/>
      <w:r w:rsidRPr="00DA768D">
        <w:rPr>
          <w:sz w:val="22"/>
          <w:szCs w:val="22"/>
          <w:lang w:val="en-US"/>
        </w:rPr>
        <w:t>Lerina</w:t>
      </w:r>
      <w:proofErr w:type="spellEnd"/>
      <w:r w:rsidRPr="00DA768D">
        <w:rPr>
          <w:sz w:val="22"/>
          <w:szCs w:val="22"/>
          <w:lang w:val="en-US"/>
        </w:rPr>
        <w:t>, Maria TORTORELLA. 2015.</w:t>
      </w:r>
      <w:r w:rsidRPr="00DA768D">
        <w:rPr>
          <w:i/>
          <w:sz w:val="22"/>
          <w:szCs w:val="22"/>
          <w:lang w:val="en-US"/>
        </w:rPr>
        <w:t xml:space="preserve"> </w:t>
      </w:r>
      <w:proofErr w:type="spellStart"/>
      <w:r w:rsidRPr="00DA768D">
        <w:rPr>
          <w:i/>
          <w:sz w:val="22"/>
          <w:szCs w:val="22"/>
          <w:lang w:val="en-US"/>
        </w:rPr>
        <w:t>Analysing</w:t>
      </w:r>
      <w:proofErr w:type="spellEnd"/>
      <w:r w:rsidRPr="00DA768D">
        <w:rPr>
          <w:i/>
          <w:sz w:val="22"/>
          <w:szCs w:val="22"/>
          <w:lang w:val="en-US"/>
        </w:rPr>
        <w:t xml:space="preserve"> the Reliability of Open Source Software Projects</w:t>
      </w:r>
      <w:r w:rsidRPr="00DA768D">
        <w:rPr>
          <w:sz w:val="22"/>
          <w:szCs w:val="22"/>
          <w:lang w:val="en-US"/>
        </w:rPr>
        <w:t xml:space="preserve">. Available at: </w:t>
      </w:r>
      <w:hyperlink r:id="rId20" w:history="1">
        <w:r w:rsidRPr="00DA768D">
          <w:rPr>
            <w:rStyle w:val="Hyperlink"/>
            <w:rFonts w:asciiTheme="minorHAnsi" w:eastAsiaTheme="minorHAnsi" w:hAnsiTheme="minorHAnsi" w:cstheme="minorBidi"/>
            <w:sz w:val="22"/>
            <w:szCs w:val="22"/>
            <w:lang w:eastAsia="en-US"/>
          </w:rPr>
          <w:t>https://www.scitepress.org/papers/2015/55199/55199.pdf</w:t>
        </w:r>
      </w:hyperlink>
      <w:r w:rsidRPr="00DA768D">
        <w:rPr>
          <w:sz w:val="22"/>
          <w:szCs w:val="22"/>
        </w:rPr>
        <w:t xml:space="preserve">, last consulted on </w:t>
      </w:r>
      <w:proofErr w:type="gramStart"/>
      <w:r w:rsidRPr="00DA768D">
        <w:rPr>
          <w:sz w:val="22"/>
          <w:szCs w:val="22"/>
        </w:rPr>
        <w:t>the 24</w:t>
      </w:r>
      <w:r w:rsidRPr="00DA768D">
        <w:rPr>
          <w:sz w:val="22"/>
          <w:szCs w:val="22"/>
          <w:vertAlign w:val="superscript"/>
        </w:rPr>
        <w:t>th</w:t>
      </w:r>
      <w:proofErr w:type="gramEnd"/>
      <w:r w:rsidRPr="00DA768D">
        <w:rPr>
          <w:sz w:val="22"/>
          <w:szCs w:val="22"/>
        </w:rPr>
        <w:t xml:space="preserve"> January 2020.</w:t>
      </w:r>
    </w:p>
    <w:p w14:paraId="3E219A1E" w14:textId="77777777" w:rsidR="00B12F91" w:rsidRDefault="00B12F91" w:rsidP="006D0882">
      <w:pPr>
        <w:pStyle w:val="ListParagraph"/>
        <w:numPr>
          <w:ilvl w:val="0"/>
          <w:numId w:val="65"/>
        </w:numPr>
      </w:pPr>
      <w:r w:rsidRPr="00DA768D">
        <w:t xml:space="preserve">BRIDGWATER, Adrian. 2015. </w:t>
      </w:r>
      <w:r w:rsidRPr="00B12F91">
        <w:rPr>
          <w:i/>
        </w:rPr>
        <w:t xml:space="preserve">The Seven Laws </w:t>
      </w:r>
      <w:proofErr w:type="gramStart"/>
      <w:r w:rsidRPr="00B12F91">
        <w:rPr>
          <w:i/>
        </w:rPr>
        <w:t>Of</w:t>
      </w:r>
      <w:proofErr w:type="gramEnd"/>
      <w:r w:rsidRPr="00B12F91">
        <w:rPr>
          <w:i/>
        </w:rPr>
        <w:t xml:space="preserve"> Open Source Leadership</w:t>
      </w:r>
      <w:r w:rsidRPr="00DA768D">
        <w:t xml:space="preserve">. Available at: </w:t>
      </w:r>
      <w:hyperlink r:id="rId21" w:anchor="3aa5dd886ccf" w:history="1">
        <w:r w:rsidRPr="00DA768D">
          <w:rPr>
            <w:rStyle w:val="Hyperlink"/>
          </w:rPr>
          <w:t>https://www.forbes.com/sites/adrianbridgwater/2015/09/06/the-seven-laws-of-open-source-leadership/#3aa5dd886ccf</w:t>
        </w:r>
      </w:hyperlink>
      <w:r w:rsidRPr="00DA768D">
        <w:t>.</w:t>
      </w:r>
    </w:p>
    <w:p w14:paraId="2A22402D" w14:textId="77777777" w:rsidR="00B12F91" w:rsidRPr="00B46606" w:rsidRDefault="00B12F91" w:rsidP="006D0882">
      <w:pPr>
        <w:pStyle w:val="FootnoteText"/>
        <w:numPr>
          <w:ilvl w:val="0"/>
          <w:numId w:val="65"/>
        </w:numPr>
        <w:jc w:val="left"/>
        <w:rPr>
          <w:rFonts w:asciiTheme="minorHAnsi" w:eastAsiaTheme="minorHAnsi" w:hAnsiTheme="minorHAnsi" w:cstheme="minorBidi"/>
          <w:color w:val="0000FF"/>
          <w:sz w:val="22"/>
          <w:szCs w:val="22"/>
          <w:u w:val="single"/>
          <w:lang w:eastAsia="en-US"/>
        </w:rPr>
      </w:pPr>
      <w:r w:rsidRPr="00DA768D">
        <w:rPr>
          <w:sz w:val="22"/>
          <w:szCs w:val="22"/>
          <w:lang w:val="fr-BE"/>
        </w:rPr>
        <w:t xml:space="preserve">CIGREF. 2018. </w:t>
      </w:r>
      <w:r w:rsidRPr="00DA768D">
        <w:rPr>
          <w:i/>
          <w:sz w:val="22"/>
          <w:szCs w:val="22"/>
          <w:lang w:val="fr-BE"/>
        </w:rPr>
        <w:t>L’Open Source, une alternative aux grands fournisseurs</w:t>
      </w:r>
      <w:r w:rsidRPr="00DA768D">
        <w:rPr>
          <w:sz w:val="22"/>
          <w:szCs w:val="22"/>
          <w:lang w:val="fr-BE"/>
        </w:rPr>
        <w:t xml:space="preserve">. </w:t>
      </w:r>
      <w:r w:rsidRPr="00DA768D">
        <w:rPr>
          <w:sz w:val="22"/>
          <w:szCs w:val="22"/>
          <w:lang w:val="en-US"/>
        </w:rPr>
        <w:t xml:space="preserve">Available at: </w:t>
      </w:r>
      <w:hyperlink r:id="rId22" w:history="1">
        <w:r w:rsidRPr="00DA768D">
          <w:rPr>
            <w:rStyle w:val="Hyperlink"/>
            <w:rFonts w:asciiTheme="minorHAnsi" w:eastAsiaTheme="minorHAnsi" w:hAnsiTheme="minorHAnsi" w:cstheme="minorBidi"/>
            <w:sz w:val="22"/>
            <w:szCs w:val="22"/>
            <w:lang w:val="en-US" w:eastAsia="en-US"/>
          </w:rPr>
          <w:t>https://www.cigref.fr/wp/wp-content/uploads/2018/12/Cigref-Open-source-Alternative-Grands-Fournisseurs-franchir-pas-open-source-Decembre-2018.pdf</w:t>
        </w:r>
      </w:hyperlink>
      <w:r w:rsidRPr="00DA768D">
        <w:rPr>
          <w:sz w:val="22"/>
          <w:szCs w:val="22"/>
        </w:rPr>
        <w:t xml:space="preserve">, last consulted on </w:t>
      </w:r>
      <w:proofErr w:type="gramStart"/>
      <w:r w:rsidRPr="00DA768D">
        <w:rPr>
          <w:sz w:val="22"/>
          <w:szCs w:val="22"/>
        </w:rPr>
        <w:t>the 24</w:t>
      </w:r>
      <w:r w:rsidRPr="00DA768D">
        <w:rPr>
          <w:sz w:val="22"/>
          <w:szCs w:val="22"/>
          <w:vertAlign w:val="superscript"/>
        </w:rPr>
        <w:t>th</w:t>
      </w:r>
      <w:proofErr w:type="gramEnd"/>
      <w:r w:rsidRPr="00DA768D">
        <w:rPr>
          <w:sz w:val="22"/>
          <w:szCs w:val="22"/>
        </w:rPr>
        <w:t xml:space="preserve"> January 2020.</w:t>
      </w:r>
    </w:p>
    <w:p w14:paraId="7F04B890" w14:textId="77777777" w:rsidR="00B12F91" w:rsidRPr="00B12F91" w:rsidRDefault="00B12F91" w:rsidP="006D0882">
      <w:pPr>
        <w:pStyle w:val="ListParagraph"/>
        <w:numPr>
          <w:ilvl w:val="0"/>
          <w:numId w:val="65"/>
        </w:numPr>
        <w:rPr>
          <w:rFonts w:cstheme="minorHAnsi"/>
          <w:color w:val="0000FF"/>
          <w:u w:val="single"/>
        </w:rPr>
      </w:pPr>
      <w:r w:rsidRPr="00B12F91">
        <w:rPr>
          <w:lang w:val="en-US"/>
        </w:rPr>
        <w:t xml:space="preserve">ERNITS, </w:t>
      </w:r>
      <w:proofErr w:type="spellStart"/>
      <w:r w:rsidRPr="00B12F91">
        <w:rPr>
          <w:lang w:val="en-US"/>
        </w:rPr>
        <w:t>Margus</w:t>
      </w:r>
      <w:proofErr w:type="spellEnd"/>
      <w:r w:rsidRPr="00B12F91">
        <w:rPr>
          <w:lang w:val="en-US"/>
        </w:rPr>
        <w:t xml:space="preserve">, Johannes TAMMEKÄND, Olaf MAENNEL. 2015. </w:t>
      </w:r>
      <w:proofErr w:type="spellStart"/>
      <w:r w:rsidRPr="00B12F91">
        <w:rPr>
          <w:i/>
          <w:lang w:val="en-US"/>
        </w:rPr>
        <w:t>i</w:t>
      </w:r>
      <w:proofErr w:type="spellEnd"/>
      <w:r w:rsidRPr="00B12F91">
        <w:rPr>
          <w:i/>
          <w:lang w:val="en-US"/>
        </w:rPr>
        <w:t>-tee: A fully automated Cyber Defense Competition for Students</w:t>
      </w:r>
      <w:r w:rsidRPr="00B12F91">
        <w:rPr>
          <w:lang w:val="en-US"/>
        </w:rPr>
        <w:t xml:space="preserve">. Available at: </w:t>
      </w:r>
      <w:hyperlink r:id="rId23" w:history="1">
        <w:r w:rsidRPr="00DA768D">
          <w:rPr>
            <w:rStyle w:val="Hyperlink"/>
          </w:rPr>
          <w:t>http://conferences.sigcomm.org/sigcomm/2015/pdf/papers/p113.pdf</w:t>
        </w:r>
      </w:hyperlink>
      <w:r w:rsidRPr="00DA768D">
        <w:t xml:space="preserve">, last consulted on </w:t>
      </w:r>
      <w:proofErr w:type="gramStart"/>
      <w:r w:rsidRPr="00DA768D">
        <w:t>the 24</w:t>
      </w:r>
      <w:r w:rsidRPr="00B12F91">
        <w:rPr>
          <w:vertAlign w:val="superscript"/>
        </w:rPr>
        <w:t>th</w:t>
      </w:r>
      <w:proofErr w:type="gramEnd"/>
      <w:r w:rsidRPr="00DA768D">
        <w:t xml:space="preserve"> </w:t>
      </w:r>
      <w:r w:rsidRPr="00B12F91">
        <w:rPr>
          <w:rFonts w:cstheme="minorHAnsi"/>
        </w:rPr>
        <w:t>January 2020.</w:t>
      </w:r>
      <w:r w:rsidRPr="00B12F91">
        <w:rPr>
          <w:rStyle w:val="Hyperlink"/>
          <w:rFonts w:cstheme="minorHAnsi"/>
        </w:rPr>
        <w:t xml:space="preserve"> </w:t>
      </w:r>
    </w:p>
    <w:p w14:paraId="732971AF" w14:textId="77777777" w:rsidR="00B12F91" w:rsidRPr="00B12F91" w:rsidRDefault="00B12F91" w:rsidP="006D0882">
      <w:pPr>
        <w:pStyle w:val="ListParagraph"/>
        <w:numPr>
          <w:ilvl w:val="0"/>
          <w:numId w:val="65"/>
        </w:numPr>
        <w:rPr>
          <w:color w:val="0000FF"/>
          <w:u w:val="single"/>
        </w:rPr>
      </w:pPr>
      <w:r w:rsidRPr="00B12F91">
        <w:rPr>
          <w:lang w:val="fr-BE"/>
        </w:rPr>
        <w:t xml:space="preserve">GUIMARD, Xavier. 2018. </w:t>
      </w:r>
      <w:r w:rsidRPr="00B12F91">
        <w:rPr>
          <w:i/>
          <w:lang w:val="fr-BE"/>
        </w:rPr>
        <w:t>La Politique des Logiciels de la Gendarmerie Nationale</w:t>
      </w:r>
      <w:r w:rsidRPr="00B12F91">
        <w:rPr>
          <w:lang w:val="fr-BE"/>
        </w:rPr>
        <w:t xml:space="preserve">. </w:t>
      </w:r>
      <w:r w:rsidRPr="00B12F91">
        <w:rPr>
          <w:lang w:val="en-US"/>
        </w:rPr>
        <w:t xml:space="preserve">Available </w:t>
      </w:r>
      <w:proofErr w:type="gramStart"/>
      <w:r w:rsidRPr="00B12F91">
        <w:rPr>
          <w:lang w:val="en-US"/>
        </w:rPr>
        <w:t>at :</w:t>
      </w:r>
      <w:proofErr w:type="gramEnd"/>
      <w:r w:rsidRPr="00B12F91">
        <w:rPr>
          <w:lang w:val="en-US"/>
        </w:rPr>
        <w:t xml:space="preserve"> </w:t>
      </w:r>
      <w:hyperlink r:id="rId24" w:history="1">
        <w:r w:rsidRPr="00DA768D">
          <w:rPr>
            <w:rStyle w:val="Hyperlink"/>
          </w:rPr>
          <w:t>https://joinup.ec.europa.eu/sites/default/files/news/2018-07/20090305_noiv_jaarcongres_xavier_guimard_05032009.pdf</w:t>
        </w:r>
      </w:hyperlink>
      <w:r w:rsidRPr="00DA768D">
        <w:t>, last consulted on the 24</w:t>
      </w:r>
      <w:r w:rsidRPr="00B12F91">
        <w:rPr>
          <w:vertAlign w:val="superscript"/>
        </w:rPr>
        <w:t>th</w:t>
      </w:r>
      <w:r w:rsidRPr="00DA768D">
        <w:t xml:space="preserve"> January 2020.</w:t>
      </w:r>
    </w:p>
    <w:p w14:paraId="17FB2CB4" w14:textId="77777777" w:rsidR="00B12F91" w:rsidRDefault="00B12F91" w:rsidP="006D0882">
      <w:pPr>
        <w:pStyle w:val="ListParagraph"/>
        <w:numPr>
          <w:ilvl w:val="0"/>
          <w:numId w:val="65"/>
        </w:numPr>
      </w:pPr>
      <w:r w:rsidRPr="00B12F91">
        <w:rPr>
          <w:lang w:val="fr-BE"/>
        </w:rPr>
        <w:t xml:space="preserve">JEAN, Benjamin, </w:t>
      </w:r>
      <w:r w:rsidRPr="00B12F91">
        <w:rPr>
          <w:i/>
          <w:lang w:val="fr-BE"/>
        </w:rPr>
        <w:t>Audit de licences : licences commerciales ou Open Source, un même combat ?</w:t>
      </w:r>
      <w:r w:rsidRPr="00B12F91">
        <w:rPr>
          <w:lang w:val="fr-BE"/>
        </w:rPr>
        <w:t xml:space="preserve">. </w:t>
      </w:r>
      <w:r w:rsidRPr="00B12F91">
        <w:rPr>
          <w:lang w:val="en-US"/>
        </w:rPr>
        <w:t xml:space="preserve">Available at: </w:t>
      </w:r>
      <w:hyperlink r:id="rId25" w:history="1">
        <w:r w:rsidRPr="00DA768D">
          <w:rPr>
            <w:rStyle w:val="Hyperlink"/>
          </w:rPr>
          <w:t>https://www.journaldunet.com/solutions/expert/60469/audit-de-licences---licences-commerciales-ou-open-source--un-meme-combat.shtml</w:t>
        </w:r>
      </w:hyperlink>
      <w:r w:rsidRPr="00DA768D">
        <w:t xml:space="preserve">, last consulted on </w:t>
      </w:r>
      <w:proofErr w:type="gramStart"/>
      <w:r w:rsidRPr="00DA768D">
        <w:t>the 24</w:t>
      </w:r>
      <w:r w:rsidRPr="00B12F91">
        <w:rPr>
          <w:vertAlign w:val="superscript"/>
        </w:rPr>
        <w:t>th</w:t>
      </w:r>
      <w:proofErr w:type="gramEnd"/>
      <w:r w:rsidRPr="00DA768D">
        <w:t xml:space="preserve"> January 2020.</w:t>
      </w:r>
    </w:p>
    <w:p w14:paraId="19EEBF0C" w14:textId="77777777" w:rsidR="00B12F91" w:rsidRPr="00B12F91" w:rsidRDefault="00B12F91" w:rsidP="006D0882">
      <w:pPr>
        <w:pStyle w:val="ListParagraph"/>
        <w:numPr>
          <w:ilvl w:val="0"/>
          <w:numId w:val="65"/>
        </w:numPr>
        <w:rPr>
          <w:color w:val="0000FF"/>
          <w:u w:val="single"/>
        </w:rPr>
      </w:pPr>
      <w:r w:rsidRPr="00DA768D">
        <w:t xml:space="preserve">LIU, Guan </w:t>
      </w:r>
      <w:proofErr w:type="spellStart"/>
      <w:r w:rsidRPr="00DA768D">
        <w:t>Ya</w:t>
      </w:r>
      <w:proofErr w:type="spellEnd"/>
      <w:r w:rsidRPr="00DA768D">
        <w:t xml:space="preserve">. 2019. </w:t>
      </w:r>
      <w:r w:rsidRPr="00B12F91">
        <w:rPr>
          <w:i/>
        </w:rPr>
        <w:t>3 factors for successful open source contributions</w:t>
      </w:r>
      <w:r w:rsidRPr="00DA768D">
        <w:t xml:space="preserve">. Available at: </w:t>
      </w:r>
      <w:hyperlink r:id="rId26" w:history="1">
        <w:r w:rsidRPr="00DA768D">
          <w:rPr>
            <w:rStyle w:val="Hyperlink"/>
          </w:rPr>
          <w:t>https://developer.ibm.com/blogs/3-factors-for-successful-open-source-contributions/</w:t>
        </w:r>
      </w:hyperlink>
      <w:r w:rsidRPr="00DA768D">
        <w:t>, last consulted on the 24</w:t>
      </w:r>
      <w:r w:rsidRPr="00B12F91">
        <w:rPr>
          <w:vertAlign w:val="superscript"/>
        </w:rPr>
        <w:t>th</w:t>
      </w:r>
      <w:r w:rsidRPr="00DA768D">
        <w:t xml:space="preserve"> January 2020.</w:t>
      </w:r>
    </w:p>
    <w:p w14:paraId="7723F809" w14:textId="77777777" w:rsidR="00B12F91" w:rsidRDefault="00B12F91" w:rsidP="006D0882">
      <w:pPr>
        <w:pStyle w:val="ListParagraph"/>
        <w:numPr>
          <w:ilvl w:val="0"/>
          <w:numId w:val="65"/>
        </w:numPr>
      </w:pPr>
      <w:r w:rsidRPr="00DA768D">
        <w:t xml:space="preserve">LOIMUKALLIO, Erika. 2012. </w:t>
      </w:r>
      <w:r w:rsidRPr="00B12F91">
        <w:rPr>
          <w:i/>
        </w:rPr>
        <w:t>Success factors of commercial open source software projects</w:t>
      </w:r>
      <w:r w:rsidRPr="00DA768D">
        <w:t xml:space="preserve">. Master’s Thesis in International Business. </w:t>
      </w:r>
      <w:proofErr w:type="spellStart"/>
      <w:r w:rsidRPr="00DA768D">
        <w:t>Turun</w:t>
      </w:r>
      <w:proofErr w:type="spellEnd"/>
      <w:r w:rsidRPr="00DA768D">
        <w:t xml:space="preserve"> </w:t>
      </w:r>
      <w:proofErr w:type="spellStart"/>
      <w:r w:rsidRPr="00DA768D">
        <w:t>kauppakorkeakoulu</w:t>
      </w:r>
      <w:proofErr w:type="spellEnd"/>
      <w:r w:rsidRPr="00DA768D">
        <w:t>, Turku School of Economics.</w:t>
      </w:r>
    </w:p>
    <w:p w14:paraId="39EF78D1" w14:textId="77777777" w:rsidR="00B12F91" w:rsidRDefault="00B12F91" w:rsidP="006D0882">
      <w:pPr>
        <w:pStyle w:val="ListParagraph"/>
        <w:numPr>
          <w:ilvl w:val="0"/>
          <w:numId w:val="65"/>
        </w:numPr>
      </w:pPr>
      <w:r w:rsidRPr="00B12F91">
        <w:rPr>
          <w:lang w:val="en-US"/>
        </w:rPr>
        <w:t xml:space="preserve">LUSZCZ, Jeff. 2017. </w:t>
      </w:r>
      <w:proofErr w:type="spellStart"/>
      <w:r w:rsidRPr="00B12F91">
        <w:rPr>
          <w:i/>
          <w:lang w:val="en-US"/>
        </w:rPr>
        <w:t>Artifex</w:t>
      </w:r>
      <w:proofErr w:type="spellEnd"/>
      <w:r w:rsidRPr="00B12F91">
        <w:rPr>
          <w:i/>
          <w:lang w:val="en-US"/>
        </w:rPr>
        <w:t xml:space="preserve"> V. </w:t>
      </w:r>
      <w:proofErr w:type="spellStart"/>
      <w:r w:rsidRPr="00B12F91">
        <w:rPr>
          <w:i/>
          <w:lang w:val="en-US"/>
        </w:rPr>
        <w:t>Hancom</w:t>
      </w:r>
      <w:proofErr w:type="spellEnd"/>
      <w:r w:rsidRPr="00B12F91">
        <w:rPr>
          <w:i/>
          <w:lang w:val="en-US"/>
        </w:rPr>
        <w:t xml:space="preserve">: Open Source Is Now An Enforceable Contract. </w:t>
      </w:r>
      <w:r w:rsidRPr="00B12F91">
        <w:rPr>
          <w:lang w:val="en-US"/>
        </w:rPr>
        <w:t xml:space="preserve">Available at: </w:t>
      </w:r>
      <w:hyperlink r:id="rId27" w:history="1">
        <w:r w:rsidRPr="00B12F91">
          <w:rPr>
            <w:rStyle w:val="Hyperlink"/>
            <w:lang w:val="en-US"/>
          </w:rPr>
          <w:t>https://www.linux.com/tutorials/artifex-v-hancom-open-source-now-enforceable-contract/</w:t>
        </w:r>
      </w:hyperlink>
      <w:r w:rsidRPr="00DA768D">
        <w:t xml:space="preserve">, last consulted on </w:t>
      </w:r>
      <w:proofErr w:type="gramStart"/>
      <w:r w:rsidRPr="00DA768D">
        <w:t>the 24</w:t>
      </w:r>
      <w:r w:rsidRPr="00B12F91">
        <w:rPr>
          <w:vertAlign w:val="superscript"/>
        </w:rPr>
        <w:t>th</w:t>
      </w:r>
      <w:proofErr w:type="gramEnd"/>
      <w:r w:rsidRPr="00DA768D">
        <w:t xml:space="preserve"> January 2020.</w:t>
      </w:r>
    </w:p>
    <w:p w14:paraId="32FAB408" w14:textId="77777777" w:rsidR="00B12F91" w:rsidRDefault="00B12F91" w:rsidP="006D0882">
      <w:pPr>
        <w:pStyle w:val="ListParagraph"/>
        <w:numPr>
          <w:ilvl w:val="0"/>
          <w:numId w:val="65"/>
        </w:numPr>
      </w:pPr>
      <w:r w:rsidRPr="00DA768D">
        <w:t xml:space="preserve">MEEKER, Heather. 2017. </w:t>
      </w:r>
      <w:r w:rsidRPr="00B12F91">
        <w:rPr>
          <w:i/>
        </w:rPr>
        <w:t>Open source licensing: What every technologist should know</w:t>
      </w:r>
      <w:r w:rsidRPr="00DA768D">
        <w:t xml:space="preserve">. Available at: </w:t>
      </w:r>
      <w:hyperlink r:id="rId28" w:history="1">
        <w:r w:rsidRPr="00DA768D">
          <w:rPr>
            <w:rStyle w:val="Hyperlink"/>
          </w:rPr>
          <w:t>https://opensource.com/article/17/9/open-source-licensing</w:t>
        </w:r>
      </w:hyperlink>
      <w:r w:rsidRPr="00DA768D">
        <w:t>, last consulted on the 24</w:t>
      </w:r>
      <w:r w:rsidRPr="00B12F91">
        <w:rPr>
          <w:vertAlign w:val="superscript"/>
        </w:rPr>
        <w:t>th</w:t>
      </w:r>
      <w:r w:rsidRPr="00DA768D">
        <w:t xml:space="preserve"> January 2020.</w:t>
      </w:r>
    </w:p>
    <w:p w14:paraId="56D96308" w14:textId="77777777" w:rsidR="00B12F91" w:rsidRPr="00B12F91" w:rsidRDefault="00B12F91" w:rsidP="006D0882">
      <w:pPr>
        <w:pStyle w:val="ListParagraph"/>
        <w:numPr>
          <w:ilvl w:val="0"/>
          <w:numId w:val="65"/>
        </w:numPr>
        <w:rPr>
          <w:color w:val="0000FF"/>
          <w:u w:val="single"/>
        </w:rPr>
      </w:pPr>
      <w:r w:rsidRPr="00B12F91">
        <w:rPr>
          <w:lang w:val="fr-BE"/>
        </w:rPr>
        <w:t xml:space="preserve">MILAN, Anthony. 2009. </w:t>
      </w:r>
      <w:r w:rsidRPr="00B12F91">
        <w:rPr>
          <w:i/>
          <w:lang w:val="fr-BE"/>
        </w:rPr>
        <w:t>Le logiciel libre en gendarmerie : 70% d’économie</w:t>
      </w:r>
      <w:r w:rsidRPr="00B12F91">
        <w:rPr>
          <w:lang w:val="fr-BE"/>
        </w:rPr>
        <w:t xml:space="preserve">. </w:t>
      </w:r>
      <w:r w:rsidRPr="00B12F91">
        <w:rPr>
          <w:lang w:val="en-US"/>
        </w:rPr>
        <w:t xml:space="preserve">Available at: </w:t>
      </w:r>
      <w:hyperlink r:id="rId29" w:history="1">
        <w:r w:rsidRPr="00DA768D">
          <w:rPr>
            <w:rStyle w:val="Hyperlink"/>
          </w:rPr>
          <w:t>https://linuxfr.org/news/le-logiciel-libre-en-gendarmerie-70-d%C3%A9conomie</w:t>
        </w:r>
      </w:hyperlink>
      <w:r w:rsidRPr="00DA768D">
        <w:t xml:space="preserve">, last consulted on </w:t>
      </w:r>
      <w:proofErr w:type="gramStart"/>
      <w:r w:rsidRPr="00DA768D">
        <w:t>the 24</w:t>
      </w:r>
      <w:r w:rsidRPr="00B12F91">
        <w:rPr>
          <w:vertAlign w:val="superscript"/>
        </w:rPr>
        <w:t>th</w:t>
      </w:r>
      <w:proofErr w:type="gramEnd"/>
      <w:r w:rsidRPr="00DA768D">
        <w:t xml:space="preserve"> January 2020.</w:t>
      </w:r>
    </w:p>
    <w:p w14:paraId="6CB918B9" w14:textId="77777777" w:rsidR="00B12F91" w:rsidRPr="00B12F91" w:rsidRDefault="00B12F91" w:rsidP="006D0882">
      <w:pPr>
        <w:pStyle w:val="ListParagraph"/>
        <w:numPr>
          <w:ilvl w:val="0"/>
          <w:numId w:val="65"/>
        </w:numPr>
        <w:rPr>
          <w:color w:val="0000FF"/>
          <w:u w:val="single"/>
        </w:rPr>
      </w:pPr>
      <w:r w:rsidRPr="00DA768D">
        <w:t xml:space="preserve">RISKIN, Michael. 2018. </w:t>
      </w:r>
      <w:r w:rsidRPr="00B12F91">
        <w:rPr>
          <w:i/>
        </w:rPr>
        <w:t>Is breach of the GPL license breach of contract</w:t>
      </w:r>
      <w:proofErr w:type="gramStart"/>
      <w:r w:rsidRPr="00B12F91">
        <w:rPr>
          <w:i/>
        </w:rPr>
        <w:t>?</w:t>
      </w:r>
      <w:r w:rsidRPr="00DA768D">
        <w:t>.</w:t>
      </w:r>
      <w:proofErr w:type="gramEnd"/>
      <w:r w:rsidRPr="00DA768D">
        <w:t xml:space="preserve"> Available at: </w:t>
      </w:r>
      <w:hyperlink r:id="rId30" w:history="1">
        <w:r w:rsidRPr="00DA768D">
          <w:rPr>
            <w:rStyle w:val="Hyperlink"/>
          </w:rPr>
          <w:t>https://www.synopsys.com/blogs/software-security/breach-gpl-license-breach-contract/</w:t>
        </w:r>
      </w:hyperlink>
      <w:r w:rsidRPr="00DA768D">
        <w:t>, last consulted on the 24</w:t>
      </w:r>
      <w:r w:rsidRPr="00B12F91">
        <w:rPr>
          <w:vertAlign w:val="superscript"/>
        </w:rPr>
        <w:t>th</w:t>
      </w:r>
      <w:r w:rsidRPr="00DA768D">
        <w:t xml:space="preserve"> January 2020.</w:t>
      </w:r>
    </w:p>
    <w:p w14:paraId="13F663DA" w14:textId="77777777" w:rsidR="00B12F91" w:rsidRDefault="00B12F91" w:rsidP="006D0882">
      <w:pPr>
        <w:pStyle w:val="FootnoteText"/>
        <w:numPr>
          <w:ilvl w:val="0"/>
          <w:numId w:val="65"/>
        </w:numPr>
        <w:jc w:val="left"/>
        <w:rPr>
          <w:sz w:val="22"/>
          <w:szCs w:val="22"/>
        </w:rPr>
      </w:pPr>
      <w:r w:rsidRPr="00DA768D">
        <w:rPr>
          <w:sz w:val="22"/>
          <w:szCs w:val="22"/>
        </w:rPr>
        <w:lastRenderedPageBreak/>
        <w:t xml:space="preserve">SMILE. </w:t>
      </w:r>
      <w:r w:rsidRPr="00DA768D">
        <w:rPr>
          <w:i/>
          <w:sz w:val="22"/>
          <w:szCs w:val="22"/>
        </w:rPr>
        <w:t>Understanding open source and free software</w:t>
      </w:r>
      <w:r w:rsidRPr="00DA768D">
        <w:rPr>
          <w:sz w:val="22"/>
          <w:szCs w:val="22"/>
        </w:rPr>
        <w:t xml:space="preserve">, Available at: </w:t>
      </w:r>
      <w:hyperlink r:id="rId31" w:history="1">
        <w:r w:rsidRPr="00DA768D">
          <w:rPr>
            <w:rStyle w:val="Hyperlink"/>
            <w:sz w:val="22"/>
            <w:szCs w:val="22"/>
          </w:rPr>
          <w:t>https://www.smile.eu/en/publications/list-white-papers</w:t>
        </w:r>
      </w:hyperlink>
      <w:r w:rsidRPr="00DA768D">
        <w:rPr>
          <w:sz w:val="22"/>
          <w:szCs w:val="22"/>
        </w:rPr>
        <w:t>.</w:t>
      </w:r>
    </w:p>
    <w:p w14:paraId="6E61525F" w14:textId="77777777" w:rsidR="00B12F91" w:rsidRPr="00B12F91" w:rsidRDefault="00B12F91" w:rsidP="006D0882">
      <w:pPr>
        <w:pStyle w:val="ListParagraph"/>
        <w:numPr>
          <w:ilvl w:val="0"/>
          <w:numId w:val="65"/>
        </w:numPr>
        <w:rPr>
          <w:color w:val="0000FF"/>
          <w:u w:val="single"/>
        </w:rPr>
      </w:pPr>
      <w:r w:rsidRPr="00DA768D">
        <w:t xml:space="preserve">STALLMAN, Richard M. 2006. </w:t>
      </w:r>
      <w:proofErr w:type="gramStart"/>
      <w:r w:rsidRPr="00B12F91">
        <w:rPr>
          <w:i/>
        </w:rPr>
        <w:t>Don't</w:t>
      </w:r>
      <w:proofErr w:type="gramEnd"/>
      <w:r w:rsidRPr="00B12F91">
        <w:rPr>
          <w:i/>
        </w:rPr>
        <w:t xml:space="preserve"> Let ‘Intellectual Property’ Twist Your Ethos</w:t>
      </w:r>
      <w:r w:rsidRPr="00DA768D">
        <w:t xml:space="preserve">. Available at: </w:t>
      </w:r>
      <w:hyperlink r:id="rId32" w:history="1">
        <w:r w:rsidRPr="00DA768D">
          <w:rPr>
            <w:rStyle w:val="Hyperlink"/>
          </w:rPr>
          <w:t>https://www.gnu.org/philosophy/no-ip-ethos.html</w:t>
        </w:r>
      </w:hyperlink>
      <w:r w:rsidRPr="00DA768D">
        <w:t>, last consulted on the 24</w:t>
      </w:r>
      <w:r w:rsidRPr="00B12F91">
        <w:rPr>
          <w:vertAlign w:val="superscript"/>
        </w:rPr>
        <w:t>th</w:t>
      </w:r>
      <w:r w:rsidRPr="00DA768D">
        <w:t xml:space="preserve"> January 2020.</w:t>
      </w:r>
    </w:p>
    <w:p w14:paraId="26A1FED9" w14:textId="77777777" w:rsidR="00B12F91" w:rsidRPr="00B12F91" w:rsidRDefault="00B12F91" w:rsidP="006D0882">
      <w:pPr>
        <w:pStyle w:val="ListParagraph"/>
        <w:numPr>
          <w:ilvl w:val="0"/>
          <w:numId w:val="65"/>
        </w:numPr>
        <w:rPr>
          <w:color w:val="0000FF"/>
          <w:u w:val="single"/>
        </w:rPr>
      </w:pPr>
      <w:r w:rsidRPr="00DA768D">
        <w:t>SYNOPSYS EDITORIAL TEAM, 2019.</w:t>
      </w:r>
      <w:r w:rsidRPr="00B12F91">
        <w:rPr>
          <w:i/>
        </w:rPr>
        <w:t xml:space="preserve"> Top open source licenses and legal risk for developers</w:t>
      </w:r>
      <w:r w:rsidRPr="00DA768D">
        <w:t xml:space="preserve">. Available at: </w:t>
      </w:r>
      <w:hyperlink r:id="rId33" w:history="1">
        <w:r w:rsidRPr="00DA768D">
          <w:rPr>
            <w:rStyle w:val="Hyperlink"/>
          </w:rPr>
          <w:t>https://www.synopsys.com/blogs/software-security/top-open-source-licenses/</w:t>
        </w:r>
      </w:hyperlink>
      <w:r w:rsidRPr="00DA768D">
        <w:t>, last consulted on the 24</w:t>
      </w:r>
      <w:r w:rsidRPr="00B12F91">
        <w:rPr>
          <w:vertAlign w:val="superscript"/>
        </w:rPr>
        <w:t>th</w:t>
      </w:r>
      <w:r w:rsidRPr="00DA768D">
        <w:t xml:space="preserve"> January 2020.</w:t>
      </w:r>
    </w:p>
    <w:p w14:paraId="2FBA99E2" w14:textId="77777777" w:rsidR="00B12F91" w:rsidRDefault="00B12F91" w:rsidP="00B12F91"/>
    <w:p w14:paraId="24AE3EC8" w14:textId="77777777" w:rsidR="00B12F91" w:rsidRPr="0060543C" w:rsidRDefault="00B12F91" w:rsidP="00931A15">
      <w:pPr>
        <w:pStyle w:val="Heading3"/>
      </w:pPr>
      <w:bookmarkStart w:id="177" w:name="_Toc38976500"/>
      <w:r w:rsidRPr="0060543C">
        <w:t>Document from the European institutions</w:t>
      </w:r>
      <w:bookmarkEnd w:id="177"/>
    </w:p>
    <w:p w14:paraId="4BAB43AA" w14:textId="77777777" w:rsidR="00B12F91" w:rsidRPr="00DA768D" w:rsidRDefault="00B12F91" w:rsidP="006D0882">
      <w:pPr>
        <w:pStyle w:val="ListParagraph"/>
        <w:numPr>
          <w:ilvl w:val="0"/>
          <w:numId w:val="66"/>
        </w:numPr>
      </w:pPr>
      <w:r w:rsidRPr="00DA768D">
        <w:t>COMMUNICATION FROM THE COMMISSION TO THE EUROPEAN PARLIAMENT, THE COUNCIL, THE EUROPEAN ECONOMIC AND SOCIAL COMMITTEE AND THE COMMITTEE OF THE REGIONS  Against lock-in: building open ICT systems by making better use of standards in public Procurement [COM(2013) 455 final]</w:t>
      </w:r>
    </w:p>
    <w:p w14:paraId="044FB5C4" w14:textId="77777777" w:rsidR="00B12F91" w:rsidRPr="00DA768D" w:rsidRDefault="00B12F91" w:rsidP="00B12F91"/>
    <w:p w14:paraId="00FCCDFD" w14:textId="77777777" w:rsidR="00B12F91" w:rsidRPr="0060543C" w:rsidRDefault="00B12F91" w:rsidP="00931A15">
      <w:pPr>
        <w:pStyle w:val="Heading3"/>
      </w:pPr>
      <w:bookmarkStart w:id="178" w:name="_Toc38976501"/>
      <w:r w:rsidRPr="0060543C">
        <w:t>Websites</w:t>
      </w:r>
      <w:bookmarkEnd w:id="178"/>
    </w:p>
    <w:p w14:paraId="7D7715B5" w14:textId="77777777" w:rsidR="00B12F91" w:rsidRPr="00DA768D" w:rsidRDefault="003E7544" w:rsidP="006D0882">
      <w:pPr>
        <w:pStyle w:val="ListParagraph"/>
        <w:numPr>
          <w:ilvl w:val="0"/>
          <w:numId w:val="67"/>
        </w:numPr>
        <w:rPr>
          <w:rStyle w:val="Hyperlink"/>
        </w:rPr>
      </w:pPr>
      <w:hyperlink r:id="rId34" w:history="1">
        <w:r w:rsidR="00B12F91" w:rsidRPr="00DA768D">
          <w:rPr>
            <w:rStyle w:val="Hyperlink"/>
          </w:rPr>
          <w:t>https://elastest.eu/project.html</w:t>
        </w:r>
      </w:hyperlink>
      <w:r w:rsidR="00B12F91" w:rsidRPr="00DA768D">
        <w:t>, last consulted on the 24</w:t>
      </w:r>
      <w:r w:rsidR="00B12F91" w:rsidRPr="00B12F91">
        <w:rPr>
          <w:vertAlign w:val="superscript"/>
        </w:rPr>
        <w:t>th</w:t>
      </w:r>
      <w:r w:rsidR="00B12F91" w:rsidRPr="00DA768D">
        <w:t xml:space="preserve"> January 2020.</w:t>
      </w:r>
    </w:p>
    <w:p w14:paraId="5C88C6CD" w14:textId="77777777" w:rsidR="00B12F91" w:rsidRPr="00DA768D" w:rsidRDefault="003E7544" w:rsidP="006D0882">
      <w:pPr>
        <w:pStyle w:val="ListParagraph"/>
        <w:numPr>
          <w:ilvl w:val="0"/>
          <w:numId w:val="67"/>
        </w:numPr>
        <w:rPr>
          <w:rStyle w:val="Hyperlink"/>
        </w:rPr>
      </w:pPr>
      <w:hyperlink r:id="rId35" w:history="1">
        <w:r w:rsidR="00B12F91" w:rsidRPr="00DA768D">
          <w:rPr>
            <w:rStyle w:val="Hyperlink"/>
          </w:rPr>
          <w:t>https://eupl.eu/</w:t>
        </w:r>
      </w:hyperlink>
      <w:r w:rsidR="00B12F91" w:rsidRPr="00DA768D">
        <w:t>, last consulted on the 24</w:t>
      </w:r>
      <w:r w:rsidR="00B12F91" w:rsidRPr="00B12F91">
        <w:rPr>
          <w:vertAlign w:val="superscript"/>
        </w:rPr>
        <w:t>th</w:t>
      </w:r>
      <w:r w:rsidR="00B12F91" w:rsidRPr="00DA768D">
        <w:t xml:space="preserve"> January 2020.</w:t>
      </w:r>
    </w:p>
    <w:p w14:paraId="063F8A35" w14:textId="77777777" w:rsidR="00B12F91" w:rsidRPr="00DA768D" w:rsidRDefault="003E7544" w:rsidP="006D0882">
      <w:pPr>
        <w:pStyle w:val="ListParagraph"/>
        <w:numPr>
          <w:ilvl w:val="0"/>
          <w:numId w:val="67"/>
        </w:numPr>
        <w:rPr>
          <w:rStyle w:val="Hyperlink"/>
        </w:rPr>
      </w:pPr>
      <w:hyperlink r:id="rId36" w:history="1">
        <w:r w:rsidR="00B12F91" w:rsidRPr="00DA768D">
          <w:rPr>
            <w:rStyle w:val="Hyperlink"/>
          </w:rPr>
          <w:t>https://feb.kuleuven.be/public/u0003131/Matrices/GNU%20License.htm</w:t>
        </w:r>
      </w:hyperlink>
      <w:r w:rsidR="00B12F91" w:rsidRPr="00DA768D">
        <w:t>, last consulted on the 24</w:t>
      </w:r>
      <w:r w:rsidR="00B12F91" w:rsidRPr="00B12F91">
        <w:rPr>
          <w:vertAlign w:val="superscript"/>
        </w:rPr>
        <w:t>th</w:t>
      </w:r>
      <w:r w:rsidR="00B12F91" w:rsidRPr="00DA768D">
        <w:t xml:space="preserve"> January 2020.</w:t>
      </w:r>
    </w:p>
    <w:p w14:paraId="4EA5BDAA" w14:textId="77777777" w:rsidR="00B12F91" w:rsidRPr="00DA768D" w:rsidRDefault="003E7544" w:rsidP="006D0882">
      <w:pPr>
        <w:pStyle w:val="ListParagraph"/>
        <w:numPr>
          <w:ilvl w:val="0"/>
          <w:numId w:val="67"/>
        </w:numPr>
        <w:rPr>
          <w:rStyle w:val="Hyperlink"/>
        </w:rPr>
      </w:pPr>
      <w:hyperlink r:id="rId37" w:history="1">
        <w:r w:rsidR="00B12F91" w:rsidRPr="00DA768D">
          <w:rPr>
            <w:rStyle w:val="Hyperlink"/>
          </w:rPr>
          <w:t>https://euipo.europa.eu/ohimportal/fr/home</w:t>
        </w:r>
      </w:hyperlink>
      <w:r w:rsidR="00B12F91" w:rsidRPr="00DA768D">
        <w:t>, last consulted on the 24</w:t>
      </w:r>
      <w:r w:rsidR="00B12F91" w:rsidRPr="00B12F91">
        <w:rPr>
          <w:vertAlign w:val="superscript"/>
        </w:rPr>
        <w:t>th</w:t>
      </w:r>
      <w:r w:rsidR="00B12F91" w:rsidRPr="00DA768D">
        <w:t xml:space="preserve"> January 2020.</w:t>
      </w:r>
    </w:p>
    <w:p w14:paraId="4769F541" w14:textId="77777777" w:rsidR="00B12F91" w:rsidRPr="00DA768D" w:rsidRDefault="003E7544" w:rsidP="006D0882">
      <w:pPr>
        <w:pStyle w:val="ListParagraph"/>
        <w:numPr>
          <w:ilvl w:val="0"/>
          <w:numId w:val="67"/>
        </w:numPr>
        <w:rPr>
          <w:rStyle w:val="Hyperlink"/>
        </w:rPr>
      </w:pPr>
      <w:hyperlink r:id="rId38" w:anchor="In_software_development" w:history="1">
        <w:r w:rsidR="00B12F91" w:rsidRPr="00DA768D">
          <w:rPr>
            <w:rStyle w:val="Hyperlink"/>
          </w:rPr>
          <w:t>https://en.wikipedia.org/wiki/Patch_(computing)#In_software_development</w:t>
        </w:r>
      </w:hyperlink>
      <w:r w:rsidR="00B12F91" w:rsidRPr="00DA768D">
        <w:t>, last consulted on the 24</w:t>
      </w:r>
      <w:r w:rsidR="00B12F91" w:rsidRPr="00B12F91">
        <w:rPr>
          <w:vertAlign w:val="superscript"/>
        </w:rPr>
        <w:t>th</w:t>
      </w:r>
      <w:r w:rsidR="00B12F91" w:rsidRPr="00DA768D">
        <w:t xml:space="preserve"> January 2020.</w:t>
      </w:r>
    </w:p>
    <w:p w14:paraId="46F297ED" w14:textId="77777777" w:rsidR="00B12F91" w:rsidRPr="00DA768D" w:rsidRDefault="003E7544" w:rsidP="006D0882">
      <w:pPr>
        <w:pStyle w:val="ListParagraph"/>
        <w:numPr>
          <w:ilvl w:val="0"/>
          <w:numId w:val="67"/>
        </w:numPr>
        <w:rPr>
          <w:rStyle w:val="Hyperlink"/>
        </w:rPr>
      </w:pPr>
      <w:hyperlink r:id="rId39" w:history="1">
        <w:r w:rsidR="00B12F91" w:rsidRPr="00DA768D">
          <w:rPr>
            <w:rStyle w:val="Hyperlink"/>
          </w:rPr>
          <w:t>https://euipo.europa.eu/</w:t>
        </w:r>
      </w:hyperlink>
      <w:r w:rsidR="00B12F91" w:rsidRPr="00DA768D">
        <w:t>, last consulted on the 24</w:t>
      </w:r>
      <w:r w:rsidR="00B12F91" w:rsidRPr="00B12F91">
        <w:rPr>
          <w:vertAlign w:val="superscript"/>
        </w:rPr>
        <w:t>th</w:t>
      </w:r>
      <w:r w:rsidR="00B12F91" w:rsidRPr="00DA768D">
        <w:t xml:space="preserve"> January 2020.</w:t>
      </w:r>
    </w:p>
    <w:p w14:paraId="63BB4CB7" w14:textId="77777777" w:rsidR="00B12F91" w:rsidRPr="00DA768D" w:rsidRDefault="003E7544" w:rsidP="006D0882">
      <w:pPr>
        <w:pStyle w:val="ListParagraph"/>
        <w:numPr>
          <w:ilvl w:val="0"/>
          <w:numId w:val="67"/>
        </w:numPr>
        <w:rPr>
          <w:rStyle w:val="Hyperlink"/>
        </w:rPr>
      </w:pPr>
      <w:hyperlink r:id="rId40" w:history="1">
        <w:r w:rsidR="00B12F91" w:rsidRPr="00DA768D">
          <w:rPr>
            <w:rStyle w:val="Hyperlink"/>
          </w:rPr>
          <w:t>http://oss.management/</w:t>
        </w:r>
      </w:hyperlink>
      <w:r w:rsidR="00B12F91" w:rsidRPr="00DA768D">
        <w:t>, last consulted on the 24</w:t>
      </w:r>
      <w:r w:rsidR="00B12F91" w:rsidRPr="00B12F91">
        <w:rPr>
          <w:vertAlign w:val="superscript"/>
        </w:rPr>
        <w:t>th</w:t>
      </w:r>
      <w:r w:rsidR="00B12F91" w:rsidRPr="00DA768D">
        <w:t xml:space="preserve"> January 2020.</w:t>
      </w:r>
    </w:p>
    <w:p w14:paraId="237AFEB8" w14:textId="77777777" w:rsidR="00B12F91" w:rsidRPr="00DA768D" w:rsidRDefault="003E7544" w:rsidP="006D0882">
      <w:pPr>
        <w:pStyle w:val="ListParagraph"/>
        <w:numPr>
          <w:ilvl w:val="0"/>
          <w:numId w:val="67"/>
        </w:numPr>
        <w:rPr>
          <w:rStyle w:val="Hyperlink"/>
        </w:rPr>
      </w:pPr>
      <w:hyperlink r:id="rId41" w:history="1">
        <w:r w:rsidR="00B12F91" w:rsidRPr="00DA768D">
          <w:rPr>
            <w:rStyle w:val="Hyperlink"/>
          </w:rPr>
          <w:t>https://opensource.org/licenses</w:t>
        </w:r>
      </w:hyperlink>
      <w:r w:rsidR="00B12F91" w:rsidRPr="00DA768D">
        <w:t>, last consulted on the 24</w:t>
      </w:r>
      <w:r w:rsidR="00B12F91" w:rsidRPr="00B12F91">
        <w:rPr>
          <w:vertAlign w:val="superscript"/>
        </w:rPr>
        <w:t>th</w:t>
      </w:r>
      <w:r w:rsidR="00B12F91" w:rsidRPr="00DA768D">
        <w:t xml:space="preserve"> January 2020.</w:t>
      </w:r>
    </w:p>
    <w:p w14:paraId="408AA472" w14:textId="77777777" w:rsidR="00B12F91" w:rsidRPr="0060543C" w:rsidRDefault="003E7544" w:rsidP="006D0882">
      <w:pPr>
        <w:pStyle w:val="ListParagraph"/>
        <w:numPr>
          <w:ilvl w:val="0"/>
          <w:numId w:val="67"/>
        </w:numPr>
        <w:rPr>
          <w:rStyle w:val="Hyperlink"/>
        </w:rPr>
      </w:pPr>
      <w:hyperlink r:id="rId42" w:history="1">
        <w:r w:rsidR="00B12F91" w:rsidRPr="00DA768D">
          <w:rPr>
            <w:rStyle w:val="Hyperlink"/>
          </w:rPr>
          <w:t>http://citeseerx.ist.psu.edu/viewdoc/download?doi=10.1.1.100.7299&amp;rep=rep1&amp;type=pdf</w:t>
        </w:r>
      </w:hyperlink>
      <w:r w:rsidR="00B12F91" w:rsidRPr="00DA768D">
        <w:t>, last consulted on the 15</w:t>
      </w:r>
      <w:r w:rsidR="00B12F91" w:rsidRPr="00B12F91">
        <w:rPr>
          <w:vertAlign w:val="superscript"/>
        </w:rPr>
        <w:t>th</w:t>
      </w:r>
      <w:r w:rsidR="00B12F91" w:rsidRPr="00DA768D">
        <w:t xml:space="preserve"> November 2019.</w:t>
      </w:r>
    </w:p>
    <w:p w14:paraId="21D38DD2" w14:textId="77777777" w:rsidR="00B12F91" w:rsidRPr="00DA768D" w:rsidRDefault="003E7544" w:rsidP="006D0882">
      <w:pPr>
        <w:pStyle w:val="ListParagraph"/>
        <w:numPr>
          <w:ilvl w:val="0"/>
          <w:numId w:val="67"/>
        </w:numPr>
        <w:rPr>
          <w:rStyle w:val="Hyperlink"/>
        </w:rPr>
      </w:pPr>
      <w:hyperlink r:id="rId43" w:history="1">
        <w:r w:rsidR="00B12F91" w:rsidRPr="00DA768D">
          <w:rPr>
            <w:rStyle w:val="Hyperlink"/>
          </w:rPr>
          <w:t>https://www.inria.fr/</w:t>
        </w:r>
      </w:hyperlink>
      <w:r w:rsidR="00B12F91" w:rsidRPr="00DA768D">
        <w:t>, last consulted on the 24</w:t>
      </w:r>
      <w:r w:rsidR="00B12F91" w:rsidRPr="00B12F91">
        <w:rPr>
          <w:vertAlign w:val="superscript"/>
        </w:rPr>
        <w:t>th</w:t>
      </w:r>
      <w:r w:rsidR="00B12F91" w:rsidRPr="00DA768D">
        <w:t xml:space="preserve"> January 2020.</w:t>
      </w:r>
    </w:p>
    <w:p w14:paraId="4BF4740D" w14:textId="77777777" w:rsidR="00B12F91" w:rsidRPr="00DA768D" w:rsidRDefault="003E7544" w:rsidP="006D0882">
      <w:pPr>
        <w:pStyle w:val="ListParagraph"/>
        <w:numPr>
          <w:ilvl w:val="0"/>
          <w:numId w:val="67"/>
        </w:numPr>
        <w:rPr>
          <w:rStyle w:val="Hyperlink"/>
        </w:rPr>
      </w:pPr>
      <w:hyperlink r:id="rId44" w:history="1">
        <w:r w:rsidR="00B12F91" w:rsidRPr="00DA768D">
          <w:rPr>
            <w:rStyle w:val="Hyperlink"/>
          </w:rPr>
          <w:t>https://fr.wikipedia.org/wiki/Licence_CeCILL</w:t>
        </w:r>
      </w:hyperlink>
      <w:r w:rsidR="00B12F91" w:rsidRPr="00DA768D">
        <w:t>, last consulted on the 24</w:t>
      </w:r>
      <w:r w:rsidR="00B12F91" w:rsidRPr="00B12F91">
        <w:rPr>
          <w:vertAlign w:val="superscript"/>
        </w:rPr>
        <w:t>th</w:t>
      </w:r>
      <w:r w:rsidR="00B12F91" w:rsidRPr="00DA768D">
        <w:t xml:space="preserve"> January 2020.</w:t>
      </w:r>
    </w:p>
    <w:p w14:paraId="7C14EA7D" w14:textId="77777777" w:rsidR="00B12F91" w:rsidRPr="00DA768D" w:rsidRDefault="003E7544" w:rsidP="006D0882">
      <w:pPr>
        <w:pStyle w:val="ListParagraph"/>
        <w:numPr>
          <w:ilvl w:val="0"/>
          <w:numId w:val="67"/>
        </w:numPr>
        <w:rPr>
          <w:rStyle w:val="Hyperlink"/>
        </w:rPr>
      </w:pPr>
      <w:hyperlink r:id="rId45" w:history="1">
        <w:r w:rsidR="00B12F91" w:rsidRPr="00DA768D">
          <w:rPr>
            <w:rStyle w:val="Hyperlink"/>
          </w:rPr>
          <w:t>https://uclouvain.be/en/research/ltto</w:t>
        </w:r>
      </w:hyperlink>
      <w:r w:rsidR="00B12F91" w:rsidRPr="00DA768D">
        <w:t>, last consulted on the 24</w:t>
      </w:r>
      <w:r w:rsidR="00B12F91" w:rsidRPr="00B12F91">
        <w:rPr>
          <w:vertAlign w:val="superscript"/>
        </w:rPr>
        <w:t>th</w:t>
      </w:r>
      <w:r w:rsidR="00B12F91" w:rsidRPr="00DA768D">
        <w:t xml:space="preserve"> January 2020.</w:t>
      </w:r>
    </w:p>
    <w:p w14:paraId="4974C076" w14:textId="77777777" w:rsidR="00B12F91" w:rsidRPr="00DA768D" w:rsidRDefault="003E7544" w:rsidP="006D0882">
      <w:pPr>
        <w:pStyle w:val="ListParagraph"/>
        <w:numPr>
          <w:ilvl w:val="0"/>
          <w:numId w:val="67"/>
        </w:numPr>
        <w:rPr>
          <w:rStyle w:val="Hyperlink"/>
        </w:rPr>
      </w:pPr>
      <w:hyperlink r:id="rId46" w:history="1">
        <w:r w:rsidR="00B12F91" w:rsidRPr="00DA768D">
          <w:rPr>
            <w:rStyle w:val="Hyperlink"/>
          </w:rPr>
          <w:t>https://uclouvain.be/en/research/ltto/mission-and-team.html</w:t>
        </w:r>
      </w:hyperlink>
      <w:r w:rsidR="00B12F91" w:rsidRPr="00DA768D">
        <w:t>, last consulted on the 24</w:t>
      </w:r>
      <w:r w:rsidR="00B12F91" w:rsidRPr="00B12F91">
        <w:rPr>
          <w:vertAlign w:val="superscript"/>
        </w:rPr>
        <w:t>th</w:t>
      </w:r>
      <w:r w:rsidR="00B12F91" w:rsidRPr="00DA768D">
        <w:t xml:space="preserve"> January 2020.</w:t>
      </w:r>
    </w:p>
    <w:p w14:paraId="1F083CDF" w14:textId="77777777" w:rsidR="00B12F91" w:rsidRPr="00DA768D" w:rsidRDefault="003E7544" w:rsidP="006D0882">
      <w:pPr>
        <w:pStyle w:val="ListParagraph"/>
        <w:numPr>
          <w:ilvl w:val="0"/>
          <w:numId w:val="67"/>
        </w:numPr>
        <w:rPr>
          <w:rStyle w:val="Hyperlink"/>
        </w:rPr>
      </w:pPr>
      <w:hyperlink r:id="rId47" w:history="1">
        <w:r w:rsidR="00B12F91" w:rsidRPr="00DA768D">
          <w:rPr>
            <w:rStyle w:val="Hyperlink"/>
          </w:rPr>
          <w:t>https://www.inria.fr/en/centre/saclay/innovation/technology-assets/software</w:t>
        </w:r>
      </w:hyperlink>
      <w:r w:rsidR="00B12F91" w:rsidRPr="00DA768D">
        <w:t>, last consulted on the 15</w:t>
      </w:r>
      <w:r w:rsidR="00B12F91" w:rsidRPr="00B12F91">
        <w:rPr>
          <w:vertAlign w:val="superscript"/>
        </w:rPr>
        <w:t>th</w:t>
      </w:r>
      <w:r w:rsidR="00B12F91" w:rsidRPr="00DA768D">
        <w:t xml:space="preserve"> November 2019.</w:t>
      </w:r>
    </w:p>
    <w:p w14:paraId="1A13EDDD" w14:textId="77777777" w:rsidR="00B12F91" w:rsidRPr="00DA768D" w:rsidRDefault="003E7544" w:rsidP="006D0882">
      <w:pPr>
        <w:pStyle w:val="ListParagraph"/>
        <w:numPr>
          <w:ilvl w:val="0"/>
          <w:numId w:val="67"/>
        </w:numPr>
        <w:rPr>
          <w:rStyle w:val="Hyperlink"/>
        </w:rPr>
      </w:pPr>
      <w:hyperlink r:id="rId48" w:history="1">
        <w:r w:rsidR="00B12F91" w:rsidRPr="00DA768D">
          <w:rPr>
            <w:rStyle w:val="Hyperlink"/>
          </w:rPr>
          <w:t>https://medinsoft.com/commission/commission-logiciel-libre/</w:t>
        </w:r>
      </w:hyperlink>
      <w:r w:rsidR="00B12F91" w:rsidRPr="00DA768D">
        <w:t>, last consulted on the 24</w:t>
      </w:r>
      <w:r w:rsidR="00B12F91" w:rsidRPr="00B12F91">
        <w:rPr>
          <w:vertAlign w:val="superscript"/>
        </w:rPr>
        <w:t>th</w:t>
      </w:r>
      <w:r w:rsidR="00B12F91" w:rsidRPr="00DA768D">
        <w:t xml:space="preserve"> January 2020.</w:t>
      </w:r>
    </w:p>
    <w:p w14:paraId="0998E944" w14:textId="77777777" w:rsidR="00B12F91" w:rsidRPr="00DA768D" w:rsidRDefault="003E7544" w:rsidP="006D0882">
      <w:pPr>
        <w:pStyle w:val="ListParagraph"/>
        <w:numPr>
          <w:ilvl w:val="0"/>
          <w:numId w:val="67"/>
        </w:numPr>
        <w:rPr>
          <w:rStyle w:val="Hyperlink"/>
        </w:rPr>
      </w:pPr>
      <w:hyperlink r:id="rId49" w:history="1">
        <w:r w:rsidR="00B12F91" w:rsidRPr="00DA768D">
          <w:rPr>
            <w:rStyle w:val="Hyperlink"/>
          </w:rPr>
          <w:t>https://www.linuxfoundation.org/about/</w:t>
        </w:r>
      </w:hyperlink>
      <w:r w:rsidR="00B12F91" w:rsidRPr="00DA768D">
        <w:t>, last consulted on the 24</w:t>
      </w:r>
      <w:r w:rsidR="00B12F91" w:rsidRPr="00B12F91">
        <w:rPr>
          <w:vertAlign w:val="superscript"/>
        </w:rPr>
        <w:t>th</w:t>
      </w:r>
      <w:r w:rsidR="00B12F91" w:rsidRPr="00DA768D">
        <w:t xml:space="preserve"> January 2020.</w:t>
      </w:r>
    </w:p>
    <w:p w14:paraId="4A398F19" w14:textId="77777777" w:rsidR="00B12F91" w:rsidRPr="00DA768D" w:rsidRDefault="003E7544" w:rsidP="006D0882">
      <w:pPr>
        <w:pStyle w:val="ListParagraph"/>
        <w:numPr>
          <w:ilvl w:val="0"/>
          <w:numId w:val="67"/>
        </w:numPr>
        <w:rPr>
          <w:rStyle w:val="Hyperlink"/>
        </w:rPr>
      </w:pPr>
      <w:hyperlink r:id="rId50" w:history="1">
        <w:r w:rsidR="00B12F91" w:rsidRPr="00DA768D">
          <w:rPr>
            <w:rStyle w:val="Hyperlink"/>
          </w:rPr>
          <w:t>https://todogroup.org/guides/management-tools/</w:t>
        </w:r>
      </w:hyperlink>
      <w:r w:rsidR="00B12F91" w:rsidRPr="00DA768D">
        <w:t>, last consulted on the 24</w:t>
      </w:r>
      <w:r w:rsidR="00B12F91" w:rsidRPr="00B12F91">
        <w:rPr>
          <w:vertAlign w:val="superscript"/>
        </w:rPr>
        <w:t>th</w:t>
      </w:r>
      <w:r w:rsidR="00B12F91" w:rsidRPr="00DA768D">
        <w:t xml:space="preserve"> January 2020.</w:t>
      </w:r>
    </w:p>
    <w:p w14:paraId="1D33912B" w14:textId="77777777" w:rsidR="00B12F91" w:rsidRPr="00DA768D" w:rsidRDefault="003E7544" w:rsidP="006D0882">
      <w:pPr>
        <w:pStyle w:val="ListParagraph"/>
        <w:numPr>
          <w:ilvl w:val="0"/>
          <w:numId w:val="67"/>
        </w:numPr>
        <w:rPr>
          <w:rStyle w:val="Hyperlink"/>
        </w:rPr>
      </w:pPr>
      <w:hyperlink r:id="rId51" w:history="1">
        <w:r w:rsidR="00B12F91" w:rsidRPr="00DA768D">
          <w:rPr>
            <w:rStyle w:val="Hyperlink"/>
          </w:rPr>
          <w:t>https://choosealicense.com/</w:t>
        </w:r>
      </w:hyperlink>
      <w:r w:rsidR="00B12F91" w:rsidRPr="00DA768D">
        <w:t>, last consulted on the 24</w:t>
      </w:r>
      <w:r w:rsidR="00B12F91" w:rsidRPr="00B12F91">
        <w:rPr>
          <w:vertAlign w:val="superscript"/>
        </w:rPr>
        <w:t>th</w:t>
      </w:r>
      <w:r w:rsidR="00B12F91" w:rsidRPr="00DA768D">
        <w:t xml:space="preserve"> January 2020.</w:t>
      </w:r>
    </w:p>
    <w:p w14:paraId="5E54E55A" w14:textId="77777777" w:rsidR="00B12F91" w:rsidRPr="00DA768D" w:rsidRDefault="003E7544" w:rsidP="006D0882">
      <w:pPr>
        <w:pStyle w:val="ListParagraph"/>
        <w:numPr>
          <w:ilvl w:val="0"/>
          <w:numId w:val="67"/>
        </w:numPr>
        <w:rPr>
          <w:rStyle w:val="Hyperlink"/>
        </w:rPr>
      </w:pPr>
      <w:hyperlink r:id="rId52" w:history="1">
        <w:r w:rsidR="00B12F91" w:rsidRPr="00DA768D">
          <w:rPr>
            <w:rStyle w:val="Hyperlink"/>
          </w:rPr>
          <w:t>https://fossa.com/</w:t>
        </w:r>
      </w:hyperlink>
      <w:r w:rsidR="00B12F91" w:rsidRPr="00DA768D">
        <w:rPr>
          <w:rStyle w:val="Hyperlink"/>
        </w:rPr>
        <w:t xml:space="preserve">, </w:t>
      </w:r>
      <w:r w:rsidR="00B12F91" w:rsidRPr="00DA768D">
        <w:t>last consulted on the 24</w:t>
      </w:r>
      <w:r w:rsidR="00B12F91" w:rsidRPr="00B12F91">
        <w:rPr>
          <w:vertAlign w:val="superscript"/>
        </w:rPr>
        <w:t>th</w:t>
      </w:r>
      <w:r w:rsidR="00B12F91" w:rsidRPr="00DA768D">
        <w:t xml:space="preserve"> January 2020.</w:t>
      </w:r>
    </w:p>
    <w:p w14:paraId="79EF9984" w14:textId="77777777" w:rsidR="00B12F91" w:rsidRPr="00DA768D" w:rsidRDefault="003E7544" w:rsidP="006D0882">
      <w:pPr>
        <w:pStyle w:val="ListParagraph"/>
        <w:numPr>
          <w:ilvl w:val="0"/>
          <w:numId w:val="67"/>
        </w:numPr>
        <w:rPr>
          <w:rStyle w:val="Hyperlink"/>
        </w:rPr>
      </w:pPr>
      <w:hyperlink r:id="rId53" w:history="1">
        <w:r w:rsidR="00B12F91" w:rsidRPr="00DA768D">
          <w:rPr>
            <w:rStyle w:val="Hyperlink"/>
          </w:rPr>
          <w:t>https://inno3.fr/services/audit-conformite</w:t>
        </w:r>
      </w:hyperlink>
      <w:r w:rsidR="00B12F91" w:rsidRPr="00DA768D">
        <w:t>, last consulted on the 24</w:t>
      </w:r>
      <w:r w:rsidR="00B12F91" w:rsidRPr="00B12F91">
        <w:rPr>
          <w:vertAlign w:val="superscript"/>
        </w:rPr>
        <w:t>th</w:t>
      </w:r>
      <w:r w:rsidR="00B12F91" w:rsidRPr="00DA768D">
        <w:t xml:space="preserve"> January 2020.</w:t>
      </w:r>
    </w:p>
    <w:p w14:paraId="77E14566" w14:textId="77777777" w:rsidR="00B12F91" w:rsidRPr="00DA768D" w:rsidRDefault="003E7544" w:rsidP="006D0882">
      <w:pPr>
        <w:pStyle w:val="ListParagraph"/>
        <w:numPr>
          <w:ilvl w:val="0"/>
          <w:numId w:val="67"/>
        </w:numPr>
        <w:rPr>
          <w:rStyle w:val="Hyperlink"/>
        </w:rPr>
      </w:pPr>
      <w:hyperlink r:id="rId54" w:history="1">
        <w:r w:rsidR="00B12F91" w:rsidRPr="00DA768D">
          <w:rPr>
            <w:rStyle w:val="Hyperlink"/>
          </w:rPr>
          <w:t>https://www.gnu.org/licenses/agpl-3.0-standalone.html</w:t>
        </w:r>
      </w:hyperlink>
      <w:r w:rsidR="00B12F91" w:rsidRPr="00DA768D">
        <w:t>, last consulted on the 24</w:t>
      </w:r>
      <w:r w:rsidR="00B12F91" w:rsidRPr="00B12F91">
        <w:rPr>
          <w:vertAlign w:val="superscript"/>
        </w:rPr>
        <w:t>th</w:t>
      </w:r>
      <w:r w:rsidR="00B12F91" w:rsidRPr="00DA768D">
        <w:t xml:space="preserve"> January 2020.</w:t>
      </w:r>
    </w:p>
    <w:p w14:paraId="1830625A" w14:textId="77777777" w:rsidR="00B12F91" w:rsidRPr="00DA768D" w:rsidRDefault="003E7544" w:rsidP="006D0882">
      <w:pPr>
        <w:pStyle w:val="ListParagraph"/>
        <w:numPr>
          <w:ilvl w:val="0"/>
          <w:numId w:val="67"/>
        </w:numPr>
        <w:rPr>
          <w:rStyle w:val="Hyperlink"/>
        </w:rPr>
      </w:pPr>
      <w:hyperlink r:id="rId55" w:history="1">
        <w:r w:rsidR="00B12F91" w:rsidRPr="00DA768D">
          <w:rPr>
            <w:rStyle w:val="Hyperlink"/>
          </w:rPr>
          <w:t>https://joinup.ec.europa.eu/collection/oslo-open-standards-local-administrations-flanders/about</w:t>
        </w:r>
      </w:hyperlink>
    </w:p>
    <w:p w14:paraId="1339D9C2" w14:textId="77777777" w:rsidR="00B12F91" w:rsidRPr="00DA768D" w:rsidRDefault="003E7544" w:rsidP="006D0882">
      <w:pPr>
        <w:pStyle w:val="ListParagraph"/>
        <w:numPr>
          <w:ilvl w:val="0"/>
          <w:numId w:val="67"/>
        </w:numPr>
        <w:rPr>
          <w:rStyle w:val="Hyperlink"/>
        </w:rPr>
      </w:pPr>
      <w:hyperlink r:id="rId56" w:history="1">
        <w:r w:rsidR="00B12F91" w:rsidRPr="00DA768D">
          <w:rPr>
            <w:rStyle w:val="Hyperlink"/>
          </w:rPr>
          <w:t>https://biblio.ugent.be/publication/8504205/file/8504206</w:t>
        </w:r>
      </w:hyperlink>
      <w:r w:rsidR="00B12F91" w:rsidRPr="00DA768D">
        <w:t>, last consulted on the 15</w:t>
      </w:r>
      <w:r w:rsidR="00B12F91" w:rsidRPr="00B12F91">
        <w:rPr>
          <w:vertAlign w:val="superscript"/>
        </w:rPr>
        <w:t>th</w:t>
      </w:r>
      <w:r w:rsidR="00B12F91" w:rsidRPr="00DA768D">
        <w:t xml:space="preserve"> November 2019.</w:t>
      </w:r>
    </w:p>
    <w:p w14:paraId="2D63B0C2" w14:textId="77777777" w:rsidR="00B12F91" w:rsidRPr="00DA768D" w:rsidRDefault="003E7544" w:rsidP="006D0882">
      <w:pPr>
        <w:pStyle w:val="ListParagraph"/>
        <w:numPr>
          <w:ilvl w:val="0"/>
          <w:numId w:val="67"/>
        </w:numPr>
        <w:rPr>
          <w:rStyle w:val="Hyperlink"/>
        </w:rPr>
      </w:pPr>
      <w:hyperlink r:id="rId57" w:history="1">
        <w:r w:rsidR="00B12F91" w:rsidRPr="00DA768D">
          <w:rPr>
            <w:rStyle w:val="Hyperlink"/>
          </w:rPr>
          <w:t>https://opensource.dell.com/</w:t>
        </w:r>
      </w:hyperlink>
      <w:r w:rsidR="00B12F91" w:rsidRPr="00DA768D">
        <w:t>, last consulted on the 24</w:t>
      </w:r>
      <w:r w:rsidR="00B12F91" w:rsidRPr="00B12F91">
        <w:rPr>
          <w:vertAlign w:val="superscript"/>
        </w:rPr>
        <w:t>th</w:t>
      </w:r>
      <w:r w:rsidR="00B12F91" w:rsidRPr="00DA768D">
        <w:t xml:space="preserve"> January 2020.</w:t>
      </w:r>
    </w:p>
    <w:p w14:paraId="6480CEAD" w14:textId="77777777" w:rsidR="00B12F91" w:rsidRPr="00DA768D" w:rsidRDefault="003E7544" w:rsidP="006D0882">
      <w:pPr>
        <w:pStyle w:val="ListParagraph"/>
        <w:numPr>
          <w:ilvl w:val="0"/>
          <w:numId w:val="67"/>
        </w:numPr>
        <w:rPr>
          <w:rStyle w:val="Hyperlink"/>
        </w:rPr>
      </w:pPr>
      <w:hyperlink r:id="rId58" w:history="1">
        <w:r w:rsidR="00B12F91" w:rsidRPr="00DA768D">
          <w:rPr>
            <w:rStyle w:val="Hyperlink"/>
          </w:rPr>
          <w:t>https://www.ibm.com/fr-fr/cloud/redhat</w:t>
        </w:r>
      </w:hyperlink>
      <w:r w:rsidR="00B12F91" w:rsidRPr="00DA768D">
        <w:t>, last consulted on the 24</w:t>
      </w:r>
      <w:r w:rsidR="00B12F91" w:rsidRPr="00B12F91">
        <w:rPr>
          <w:vertAlign w:val="superscript"/>
        </w:rPr>
        <w:t>th</w:t>
      </w:r>
      <w:r w:rsidR="00B12F91" w:rsidRPr="00DA768D">
        <w:t xml:space="preserve"> January 2020.</w:t>
      </w:r>
    </w:p>
    <w:p w14:paraId="3C85B8A3" w14:textId="77777777" w:rsidR="00B12F91" w:rsidRPr="00DA768D" w:rsidRDefault="003E7544" w:rsidP="006D0882">
      <w:pPr>
        <w:pStyle w:val="ListParagraph"/>
        <w:numPr>
          <w:ilvl w:val="0"/>
          <w:numId w:val="67"/>
        </w:numPr>
        <w:rPr>
          <w:rStyle w:val="Hyperlink"/>
        </w:rPr>
      </w:pPr>
      <w:hyperlink r:id="rId59" w:history="1">
        <w:r w:rsidR="00B12F91" w:rsidRPr="00DA768D">
          <w:rPr>
            <w:rStyle w:val="Hyperlink"/>
          </w:rPr>
          <w:t>https://www.ibm.com/services/technology-support/open-source</w:t>
        </w:r>
      </w:hyperlink>
      <w:r w:rsidR="00B12F91" w:rsidRPr="00DA768D">
        <w:t>, last consulted on the 24</w:t>
      </w:r>
      <w:r w:rsidR="00B12F91" w:rsidRPr="00B12F91">
        <w:rPr>
          <w:vertAlign w:val="superscript"/>
        </w:rPr>
        <w:t>th</w:t>
      </w:r>
      <w:r w:rsidR="00B12F91" w:rsidRPr="00DA768D">
        <w:t xml:space="preserve"> January 2020.</w:t>
      </w:r>
    </w:p>
    <w:p w14:paraId="71090D5E" w14:textId="77777777" w:rsidR="00B12F91" w:rsidRPr="00DA768D" w:rsidRDefault="003E7544" w:rsidP="006D0882">
      <w:pPr>
        <w:pStyle w:val="ListParagraph"/>
        <w:numPr>
          <w:ilvl w:val="0"/>
          <w:numId w:val="67"/>
        </w:numPr>
        <w:rPr>
          <w:rStyle w:val="Hyperlink"/>
        </w:rPr>
      </w:pPr>
      <w:hyperlink r:id="rId60" w:history="1">
        <w:r w:rsidR="00B12F91" w:rsidRPr="00DA768D">
          <w:rPr>
            <w:rStyle w:val="Hyperlink"/>
          </w:rPr>
          <w:t>https://www.ibm.com/support/customer/csol/soweb/pdf/archive/sow/ch-en/bupa/sowsupportlinebp.pdf</w:t>
        </w:r>
      </w:hyperlink>
      <w:r w:rsidR="00B12F91" w:rsidRPr="00DA768D">
        <w:t>, last consulted on the 24</w:t>
      </w:r>
      <w:r w:rsidR="00B12F91" w:rsidRPr="00B12F91">
        <w:rPr>
          <w:vertAlign w:val="superscript"/>
        </w:rPr>
        <w:t>th</w:t>
      </w:r>
      <w:r w:rsidR="00B12F91" w:rsidRPr="00DA768D">
        <w:t xml:space="preserve"> January 2020.</w:t>
      </w:r>
    </w:p>
    <w:p w14:paraId="0352CC48" w14:textId="77777777" w:rsidR="00B12F91" w:rsidRPr="00B12F91" w:rsidRDefault="003E7544" w:rsidP="006D0882">
      <w:pPr>
        <w:pStyle w:val="ListParagraph"/>
        <w:numPr>
          <w:ilvl w:val="0"/>
          <w:numId w:val="67"/>
        </w:numPr>
        <w:rPr>
          <w:rStyle w:val="Hyperlink"/>
          <w:lang w:val="en-US"/>
        </w:rPr>
      </w:pPr>
      <w:hyperlink r:id="rId61" w:history="1">
        <w:r w:rsidR="00B12F91" w:rsidRPr="00DA768D">
          <w:rPr>
            <w:rStyle w:val="Hyperlink"/>
          </w:rPr>
          <w:t>https://www.blackducksoftware.com/</w:t>
        </w:r>
      </w:hyperlink>
      <w:r w:rsidR="00B12F91" w:rsidRPr="00DA768D">
        <w:t>, last consulted on the 24</w:t>
      </w:r>
      <w:r w:rsidR="00B12F91" w:rsidRPr="00B12F91">
        <w:rPr>
          <w:vertAlign w:val="superscript"/>
        </w:rPr>
        <w:t>th</w:t>
      </w:r>
      <w:r w:rsidR="00B12F91" w:rsidRPr="00DA768D">
        <w:t xml:space="preserve"> January 2020.</w:t>
      </w:r>
    </w:p>
    <w:p w14:paraId="1A73A6D2" w14:textId="77777777" w:rsidR="00B12F91" w:rsidRPr="00DA768D" w:rsidRDefault="003E7544" w:rsidP="006D0882">
      <w:pPr>
        <w:pStyle w:val="ListParagraph"/>
        <w:numPr>
          <w:ilvl w:val="0"/>
          <w:numId w:val="67"/>
        </w:numPr>
        <w:rPr>
          <w:rStyle w:val="Hyperlink"/>
        </w:rPr>
      </w:pPr>
      <w:hyperlink r:id="rId62" w:history="1">
        <w:r w:rsidR="00B12F91" w:rsidRPr="00DA768D">
          <w:rPr>
            <w:rStyle w:val="Hyperlink"/>
          </w:rPr>
          <w:t>http://www.eenet.ee/EENet/EENet_en</w:t>
        </w:r>
      </w:hyperlink>
      <w:r w:rsidR="00B12F91" w:rsidRPr="00DA768D">
        <w:t>, last consulted on the 24</w:t>
      </w:r>
      <w:r w:rsidR="00B12F91" w:rsidRPr="00B12F91">
        <w:rPr>
          <w:vertAlign w:val="superscript"/>
        </w:rPr>
        <w:t>th</w:t>
      </w:r>
      <w:r w:rsidR="00B12F91" w:rsidRPr="00DA768D">
        <w:t xml:space="preserve"> January 2020.</w:t>
      </w:r>
    </w:p>
    <w:p w14:paraId="61D396C3" w14:textId="77777777" w:rsidR="00B12F91" w:rsidRPr="00DA768D" w:rsidRDefault="003E7544" w:rsidP="006D0882">
      <w:pPr>
        <w:pStyle w:val="ListParagraph"/>
        <w:numPr>
          <w:ilvl w:val="0"/>
          <w:numId w:val="67"/>
        </w:numPr>
        <w:rPr>
          <w:rStyle w:val="Hyperlink"/>
        </w:rPr>
      </w:pPr>
      <w:hyperlink r:id="rId63" w:history="1">
        <w:r w:rsidR="00B12F91" w:rsidRPr="00DA768D">
          <w:rPr>
            <w:rStyle w:val="Hyperlink"/>
          </w:rPr>
          <w:t>https://linux.slashdot.org/story/18/01/15/0415219/city-of-barcelona-dumps-windows-for-linux-and-open-source-software</w:t>
        </w:r>
      </w:hyperlink>
      <w:r w:rsidR="00B12F91" w:rsidRPr="00DA768D">
        <w:t>, last consulted on the 24</w:t>
      </w:r>
      <w:r w:rsidR="00B12F91" w:rsidRPr="00B12F91">
        <w:rPr>
          <w:vertAlign w:val="superscript"/>
        </w:rPr>
        <w:t>th</w:t>
      </w:r>
      <w:r w:rsidR="00B12F91" w:rsidRPr="00DA768D">
        <w:t xml:space="preserve"> January 2020.</w:t>
      </w:r>
    </w:p>
    <w:p w14:paraId="0D4BAAD5" w14:textId="77777777" w:rsidR="00B12F91" w:rsidRPr="00DA768D" w:rsidRDefault="003E7544" w:rsidP="006D0882">
      <w:pPr>
        <w:pStyle w:val="ListParagraph"/>
        <w:numPr>
          <w:ilvl w:val="0"/>
          <w:numId w:val="67"/>
        </w:numPr>
        <w:rPr>
          <w:rStyle w:val="Hyperlink"/>
        </w:rPr>
      </w:pPr>
      <w:hyperlink r:id="rId64" w:history="1">
        <w:r w:rsidR="00B12F91" w:rsidRPr="00DA768D">
          <w:rPr>
            <w:rStyle w:val="Hyperlink"/>
          </w:rPr>
          <w:t>http://www.ososs.nl/</w:t>
        </w:r>
      </w:hyperlink>
      <w:r w:rsidR="00B12F91" w:rsidRPr="00DA768D">
        <w:t>, last consulted on the 24</w:t>
      </w:r>
      <w:r w:rsidR="00B12F91" w:rsidRPr="00B12F91">
        <w:rPr>
          <w:vertAlign w:val="superscript"/>
        </w:rPr>
        <w:t>th</w:t>
      </w:r>
      <w:r w:rsidR="00B12F91" w:rsidRPr="00DA768D">
        <w:t xml:space="preserve"> January 2020.</w:t>
      </w:r>
    </w:p>
    <w:p w14:paraId="2AE567C0" w14:textId="77777777" w:rsidR="00B12F91" w:rsidRPr="00DA768D" w:rsidRDefault="003E7544" w:rsidP="006D0882">
      <w:pPr>
        <w:pStyle w:val="ListParagraph"/>
        <w:numPr>
          <w:ilvl w:val="0"/>
          <w:numId w:val="67"/>
        </w:numPr>
        <w:rPr>
          <w:rStyle w:val="Hyperlink"/>
        </w:rPr>
      </w:pPr>
      <w:hyperlink r:id="rId65" w:history="1">
        <w:r w:rsidR="00B12F91" w:rsidRPr="00DA768D">
          <w:rPr>
            <w:rStyle w:val="Hyperlink"/>
          </w:rPr>
          <w:t>https://www.softwareheritage.org/</w:t>
        </w:r>
      </w:hyperlink>
      <w:r w:rsidR="00B12F91" w:rsidRPr="00DA768D">
        <w:t>, last consulted on the 24</w:t>
      </w:r>
      <w:r w:rsidR="00B12F91" w:rsidRPr="00B12F91">
        <w:rPr>
          <w:vertAlign w:val="superscript"/>
        </w:rPr>
        <w:t>th</w:t>
      </w:r>
      <w:r w:rsidR="00B12F91" w:rsidRPr="00DA768D">
        <w:t xml:space="preserve"> January 2020.</w:t>
      </w:r>
    </w:p>
    <w:p w14:paraId="3DC9F755" w14:textId="77777777" w:rsidR="00B12F91" w:rsidRPr="00DA768D" w:rsidRDefault="003E7544" w:rsidP="006D0882">
      <w:pPr>
        <w:pStyle w:val="ListParagraph"/>
        <w:numPr>
          <w:ilvl w:val="0"/>
          <w:numId w:val="67"/>
        </w:numPr>
        <w:rPr>
          <w:rStyle w:val="Hyperlink"/>
        </w:rPr>
      </w:pPr>
      <w:hyperlink r:id="rId66" w:history="1">
        <w:r w:rsidR="00B12F91" w:rsidRPr="00DA768D">
          <w:rPr>
            <w:rStyle w:val="Hyperlink"/>
          </w:rPr>
          <w:t>https://www.softwareheritage.org/2019/09/05/software-heritage-for-open-science/?lang=fr</w:t>
        </w:r>
      </w:hyperlink>
      <w:r w:rsidR="00B12F91" w:rsidRPr="00DA768D">
        <w:t>, last consulted on the 24</w:t>
      </w:r>
      <w:r w:rsidR="00B12F91" w:rsidRPr="00B12F91">
        <w:rPr>
          <w:vertAlign w:val="superscript"/>
        </w:rPr>
        <w:t>th</w:t>
      </w:r>
      <w:r w:rsidR="00B12F91" w:rsidRPr="00DA768D">
        <w:t xml:space="preserve"> January 2020.</w:t>
      </w:r>
    </w:p>
    <w:p w14:paraId="082255C5" w14:textId="77777777" w:rsidR="00B12F91" w:rsidRPr="00DA768D" w:rsidRDefault="003E7544" w:rsidP="006D0882">
      <w:pPr>
        <w:pStyle w:val="ListParagraph"/>
        <w:numPr>
          <w:ilvl w:val="0"/>
          <w:numId w:val="67"/>
        </w:numPr>
        <w:rPr>
          <w:rStyle w:val="Hyperlink"/>
        </w:rPr>
      </w:pPr>
      <w:hyperlink r:id="rId67" w:history="1">
        <w:r w:rsidR="00B12F91" w:rsidRPr="00DA768D">
          <w:rPr>
            <w:rStyle w:val="Hyperlink"/>
          </w:rPr>
          <w:t>https://eur-lex.europa.eu/resource.html?uri=cellar:2c2f2554-0faf-11e7-8a35-01aa75ed71a1.0017.02/DOC_3&amp;format=PDF</w:t>
        </w:r>
      </w:hyperlink>
      <w:r w:rsidR="00B12F91" w:rsidRPr="00DA768D">
        <w:t>, last consulted on the 24</w:t>
      </w:r>
      <w:r w:rsidR="00B12F91" w:rsidRPr="00B12F91">
        <w:rPr>
          <w:vertAlign w:val="superscript"/>
        </w:rPr>
        <w:t>th</w:t>
      </w:r>
      <w:r w:rsidR="00B12F91" w:rsidRPr="00DA768D">
        <w:t xml:space="preserve"> January 2020.</w:t>
      </w:r>
    </w:p>
    <w:p w14:paraId="28410A89" w14:textId="77777777" w:rsidR="00B12F91" w:rsidRPr="00DA768D" w:rsidRDefault="003E7544" w:rsidP="006D0882">
      <w:pPr>
        <w:pStyle w:val="ListParagraph"/>
        <w:numPr>
          <w:ilvl w:val="0"/>
          <w:numId w:val="67"/>
        </w:numPr>
        <w:rPr>
          <w:rStyle w:val="Hyperlink"/>
        </w:rPr>
      </w:pPr>
      <w:hyperlink r:id="rId68" w:history="1">
        <w:r w:rsidR="00B12F91" w:rsidRPr="00DA768D">
          <w:rPr>
            <w:rStyle w:val="Hyperlink"/>
          </w:rPr>
          <w:t>https://ec.europa.eu/isa2/solutions/eira_en</w:t>
        </w:r>
      </w:hyperlink>
      <w:r w:rsidR="00B12F91" w:rsidRPr="00DA768D">
        <w:t>, last consulted on the 24</w:t>
      </w:r>
      <w:r w:rsidR="00B12F91" w:rsidRPr="00B12F91">
        <w:rPr>
          <w:vertAlign w:val="superscript"/>
        </w:rPr>
        <w:t>th</w:t>
      </w:r>
      <w:r w:rsidR="00B12F91" w:rsidRPr="00DA768D">
        <w:t xml:space="preserve"> January 2020.</w:t>
      </w:r>
    </w:p>
    <w:p w14:paraId="623DE470" w14:textId="77777777" w:rsidR="00B12F91" w:rsidRPr="00DA768D" w:rsidRDefault="003E7544" w:rsidP="006D0882">
      <w:pPr>
        <w:pStyle w:val="ListParagraph"/>
        <w:numPr>
          <w:ilvl w:val="0"/>
          <w:numId w:val="67"/>
        </w:numPr>
        <w:rPr>
          <w:rStyle w:val="Hyperlink"/>
        </w:rPr>
      </w:pPr>
      <w:hyperlink r:id="rId69" w:history="1">
        <w:r w:rsidR="00B12F91" w:rsidRPr="00DA768D">
          <w:rPr>
            <w:rStyle w:val="Hyperlink"/>
          </w:rPr>
          <w:t>https://www.gnu.org/proprietary/</w:t>
        </w:r>
      </w:hyperlink>
      <w:r w:rsidR="00B12F91" w:rsidRPr="00DA768D">
        <w:t>, last consulted on the 24</w:t>
      </w:r>
      <w:r w:rsidR="00B12F91" w:rsidRPr="00B12F91">
        <w:rPr>
          <w:vertAlign w:val="superscript"/>
        </w:rPr>
        <w:t>th</w:t>
      </w:r>
      <w:r w:rsidR="00B12F91" w:rsidRPr="00DA768D">
        <w:t xml:space="preserve"> January 2020.</w:t>
      </w:r>
    </w:p>
    <w:p w14:paraId="7B717F24" w14:textId="77777777" w:rsidR="00B12F91" w:rsidRPr="00DA768D" w:rsidRDefault="003E7544" w:rsidP="006D0882">
      <w:pPr>
        <w:pStyle w:val="ListParagraph"/>
        <w:numPr>
          <w:ilvl w:val="0"/>
          <w:numId w:val="67"/>
        </w:numPr>
        <w:rPr>
          <w:rStyle w:val="Hyperlink"/>
        </w:rPr>
      </w:pPr>
      <w:hyperlink r:id="rId70" w:history="1">
        <w:r w:rsidR="00B12F91" w:rsidRPr="00DA768D">
          <w:rPr>
            <w:rStyle w:val="Hyperlink"/>
          </w:rPr>
          <w:t>https://www.gnu.org/proprietary/malware-microsoft.html</w:t>
        </w:r>
      </w:hyperlink>
      <w:r w:rsidR="00B12F91" w:rsidRPr="00DA768D">
        <w:t>, last consulted on the 24</w:t>
      </w:r>
      <w:r w:rsidR="00B12F91" w:rsidRPr="00B12F91">
        <w:rPr>
          <w:vertAlign w:val="superscript"/>
        </w:rPr>
        <w:t>th</w:t>
      </w:r>
      <w:r w:rsidR="00B12F91" w:rsidRPr="00DA768D">
        <w:t xml:space="preserve"> January 2020.</w:t>
      </w:r>
      <w:r w:rsidR="00B12F91" w:rsidRPr="00DA768D">
        <w:rPr>
          <w:rStyle w:val="Hyperlink"/>
        </w:rPr>
        <w:t xml:space="preserve"> </w:t>
      </w:r>
    </w:p>
    <w:p w14:paraId="4C277BD8" w14:textId="77777777" w:rsidR="00B12F91" w:rsidRPr="00B12F91" w:rsidRDefault="003E7544" w:rsidP="006D0882">
      <w:pPr>
        <w:pStyle w:val="ListParagraph"/>
        <w:numPr>
          <w:ilvl w:val="0"/>
          <w:numId w:val="67"/>
        </w:numPr>
        <w:rPr>
          <w:rStyle w:val="Hyperlink"/>
          <w:rFonts w:cstheme="minorHAnsi"/>
        </w:rPr>
      </w:pPr>
      <w:hyperlink r:id="rId71" w:history="1">
        <w:r w:rsidR="00B12F91" w:rsidRPr="00B12F91">
          <w:rPr>
            <w:rStyle w:val="Hyperlink"/>
            <w:rFonts w:cstheme="minorHAnsi"/>
          </w:rPr>
          <w:t>https://github.com/magavdraakon/i-tee</w:t>
        </w:r>
      </w:hyperlink>
      <w:r w:rsidR="00B12F91" w:rsidRPr="00B12F91">
        <w:rPr>
          <w:rFonts w:cstheme="minorHAnsi"/>
        </w:rPr>
        <w:t>, last consulted on the 24</w:t>
      </w:r>
      <w:r w:rsidR="00B12F91" w:rsidRPr="00B12F91">
        <w:rPr>
          <w:rFonts w:cstheme="minorHAnsi"/>
          <w:vertAlign w:val="superscript"/>
        </w:rPr>
        <w:t>th</w:t>
      </w:r>
      <w:r w:rsidR="00B12F91" w:rsidRPr="00B12F91">
        <w:rPr>
          <w:rFonts w:cstheme="minorHAnsi"/>
        </w:rPr>
        <w:t xml:space="preserve"> January 2020.</w:t>
      </w:r>
      <w:r w:rsidR="00B12F91" w:rsidRPr="00B12F91">
        <w:rPr>
          <w:rStyle w:val="Hyperlink"/>
          <w:rFonts w:cstheme="minorHAnsi"/>
        </w:rPr>
        <w:t xml:space="preserve"> </w:t>
      </w:r>
    </w:p>
    <w:p w14:paraId="21C6D960" w14:textId="77777777" w:rsidR="00B12F91" w:rsidRPr="00B12F91" w:rsidRDefault="003E7544" w:rsidP="006D0882">
      <w:pPr>
        <w:pStyle w:val="ListParagraph"/>
        <w:numPr>
          <w:ilvl w:val="0"/>
          <w:numId w:val="67"/>
        </w:numPr>
        <w:rPr>
          <w:rStyle w:val="Hyperlink"/>
          <w:rFonts w:cstheme="minorHAnsi"/>
        </w:rPr>
      </w:pPr>
      <w:hyperlink r:id="rId72" w:history="1">
        <w:r w:rsidR="00B12F91" w:rsidRPr="00B12F91">
          <w:rPr>
            <w:rStyle w:val="Hyperlink"/>
            <w:rFonts w:cstheme="minorHAnsi"/>
          </w:rPr>
          <w:t>https://rangeforce.com/home</w:t>
        </w:r>
      </w:hyperlink>
      <w:r w:rsidR="00B12F91" w:rsidRPr="00B12F91">
        <w:rPr>
          <w:rFonts w:cstheme="minorHAnsi"/>
        </w:rPr>
        <w:t>, last consulted on the 15</w:t>
      </w:r>
      <w:r w:rsidR="00B12F91" w:rsidRPr="00B12F91">
        <w:rPr>
          <w:rFonts w:cstheme="minorHAnsi"/>
          <w:vertAlign w:val="superscript"/>
        </w:rPr>
        <w:t>th</w:t>
      </w:r>
      <w:r w:rsidR="00B12F91" w:rsidRPr="00B12F91">
        <w:rPr>
          <w:rFonts w:cstheme="minorHAnsi"/>
        </w:rPr>
        <w:t xml:space="preserve"> November 2019.</w:t>
      </w:r>
    </w:p>
    <w:p w14:paraId="648DEB6C" w14:textId="77777777" w:rsidR="00B12F91" w:rsidRPr="00DA768D" w:rsidRDefault="003E7544" w:rsidP="006D0882">
      <w:pPr>
        <w:pStyle w:val="FootnoteText"/>
        <w:numPr>
          <w:ilvl w:val="0"/>
          <w:numId w:val="67"/>
        </w:numPr>
        <w:jc w:val="left"/>
        <w:rPr>
          <w:rStyle w:val="Hyperlink"/>
          <w:rFonts w:asciiTheme="minorHAnsi" w:eastAsiaTheme="minorHAnsi" w:hAnsiTheme="minorHAnsi" w:cstheme="minorHAnsi"/>
          <w:sz w:val="22"/>
          <w:szCs w:val="22"/>
          <w:lang w:eastAsia="en-US"/>
        </w:rPr>
      </w:pPr>
      <w:hyperlink r:id="rId73" w:history="1">
        <w:r w:rsidR="00B12F91" w:rsidRPr="00DA768D">
          <w:rPr>
            <w:rStyle w:val="Hyperlink"/>
            <w:rFonts w:asciiTheme="minorHAnsi" w:eastAsiaTheme="minorHAnsi" w:hAnsiTheme="minorHAnsi" w:cstheme="minorHAnsi"/>
            <w:sz w:val="22"/>
            <w:szCs w:val="22"/>
            <w:lang w:eastAsia="en-US"/>
          </w:rPr>
          <w:t>https://jitsi.org/jitsi-meet/</w:t>
        </w:r>
      </w:hyperlink>
      <w:r w:rsidR="00B12F91" w:rsidRPr="00DA768D">
        <w:rPr>
          <w:rFonts w:asciiTheme="minorHAnsi" w:hAnsiTheme="minorHAnsi" w:cstheme="minorHAnsi"/>
          <w:sz w:val="22"/>
          <w:szCs w:val="22"/>
        </w:rPr>
        <w:t>, last consulted on the 24</w:t>
      </w:r>
      <w:r w:rsidR="00B12F91" w:rsidRPr="00DA768D">
        <w:rPr>
          <w:rFonts w:asciiTheme="minorHAnsi" w:hAnsiTheme="minorHAnsi" w:cstheme="minorHAnsi"/>
          <w:sz w:val="22"/>
          <w:szCs w:val="22"/>
          <w:vertAlign w:val="superscript"/>
        </w:rPr>
        <w:t>th</w:t>
      </w:r>
      <w:r w:rsidR="00B12F91" w:rsidRPr="00DA768D">
        <w:rPr>
          <w:rFonts w:asciiTheme="minorHAnsi" w:hAnsiTheme="minorHAnsi" w:cstheme="minorHAnsi"/>
          <w:sz w:val="22"/>
          <w:szCs w:val="22"/>
        </w:rPr>
        <w:t xml:space="preserve"> January 2020.</w:t>
      </w:r>
    </w:p>
    <w:p w14:paraId="338D8D3D" w14:textId="77777777" w:rsidR="00B12F91" w:rsidRPr="00DA768D" w:rsidRDefault="003E7544" w:rsidP="006D0882">
      <w:pPr>
        <w:pStyle w:val="FootnoteText"/>
        <w:numPr>
          <w:ilvl w:val="0"/>
          <w:numId w:val="67"/>
        </w:numPr>
        <w:jc w:val="left"/>
        <w:rPr>
          <w:rStyle w:val="Hyperlink"/>
          <w:rFonts w:asciiTheme="minorHAnsi" w:eastAsiaTheme="minorHAnsi" w:hAnsiTheme="minorHAnsi" w:cstheme="minorBidi"/>
          <w:sz w:val="22"/>
          <w:szCs w:val="22"/>
          <w:lang w:eastAsia="en-US"/>
        </w:rPr>
      </w:pPr>
      <w:hyperlink r:id="rId74" w:history="1">
        <w:r w:rsidR="00B12F91" w:rsidRPr="00DA768D">
          <w:rPr>
            <w:rStyle w:val="Hyperlink"/>
            <w:rFonts w:asciiTheme="minorHAnsi" w:eastAsiaTheme="minorHAnsi" w:hAnsiTheme="minorHAnsi" w:cstheme="minorBidi"/>
            <w:sz w:val="22"/>
            <w:szCs w:val="22"/>
            <w:lang w:eastAsia="en-US"/>
          </w:rPr>
          <w:t>https://alternativeto.net/software/jitsi-meet/?license=opensource</w:t>
        </w:r>
      </w:hyperlink>
      <w:r w:rsidR="00B12F91" w:rsidRPr="00DA768D">
        <w:rPr>
          <w:sz w:val="22"/>
          <w:szCs w:val="22"/>
        </w:rPr>
        <w:t>, last consulted on the 24</w:t>
      </w:r>
      <w:r w:rsidR="00B12F91" w:rsidRPr="00DA768D">
        <w:rPr>
          <w:sz w:val="22"/>
          <w:szCs w:val="22"/>
          <w:vertAlign w:val="superscript"/>
        </w:rPr>
        <w:t>th</w:t>
      </w:r>
      <w:r w:rsidR="00B12F91" w:rsidRPr="00DA768D">
        <w:rPr>
          <w:sz w:val="22"/>
          <w:szCs w:val="22"/>
        </w:rPr>
        <w:t xml:space="preserve"> January 2020.</w:t>
      </w:r>
    </w:p>
    <w:p w14:paraId="5870326D" w14:textId="77777777" w:rsidR="00B12F91" w:rsidRPr="00DA768D" w:rsidRDefault="003E7544" w:rsidP="006D0882">
      <w:pPr>
        <w:pStyle w:val="FootnoteText"/>
        <w:numPr>
          <w:ilvl w:val="0"/>
          <w:numId w:val="67"/>
        </w:numPr>
        <w:jc w:val="left"/>
        <w:rPr>
          <w:rStyle w:val="Hyperlink"/>
          <w:rFonts w:asciiTheme="minorHAnsi" w:eastAsiaTheme="minorHAnsi" w:hAnsiTheme="minorHAnsi" w:cstheme="minorBidi"/>
          <w:sz w:val="22"/>
          <w:szCs w:val="22"/>
          <w:lang w:eastAsia="en-US"/>
        </w:rPr>
      </w:pPr>
      <w:hyperlink r:id="rId75" w:history="1">
        <w:r w:rsidR="00B12F91" w:rsidRPr="00DA768D">
          <w:rPr>
            <w:rStyle w:val="Hyperlink"/>
            <w:rFonts w:asciiTheme="minorHAnsi" w:eastAsiaTheme="minorHAnsi" w:hAnsiTheme="minorHAnsi" w:cstheme="minorBidi"/>
            <w:sz w:val="22"/>
            <w:szCs w:val="22"/>
            <w:lang w:eastAsia="en-US"/>
          </w:rPr>
          <w:t>https://fr.wikipedia.org/wiki/Linagora</w:t>
        </w:r>
      </w:hyperlink>
      <w:r w:rsidR="00B12F91" w:rsidRPr="00DA768D">
        <w:rPr>
          <w:sz w:val="22"/>
          <w:szCs w:val="22"/>
        </w:rPr>
        <w:t>, last consulted on the 24</w:t>
      </w:r>
      <w:r w:rsidR="00B12F91" w:rsidRPr="00DA768D">
        <w:rPr>
          <w:sz w:val="22"/>
          <w:szCs w:val="22"/>
          <w:vertAlign w:val="superscript"/>
        </w:rPr>
        <w:t>th</w:t>
      </w:r>
      <w:r w:rsidR="00B12F91" w:rsidRPr="00DA768D">
        <w:rPr>
          <w:sz w:val="22"/>
          <w:szCs w:val="22"/>
        </w:rPr>
        <w:t xml:space="preserve"> January 2020.</w:t>
      </w:r>
    </w:p>
    <w:p w14:paraId="634B748F" w14:textId="77777777" w:rsidR="00B12F91" w:rsidRPr="00DA768D" w:rsidRDefault="003E7544" w:rsidP="006D0882">
      <w:pPr>
        <w:pStyle w:val="FootnoteText"/>
        <w:numPr>
          <w:ilvl w:val="0"/>
          <w:numId w:val="67"/>
        </w:numPr>
        <w:jc w:val="left"/>
        <w:rPr>
          <w:rFonts w:eastAsiaTheme="minorHAnsi"/>
          <w:sz w:val="22"/>
          <w:szCs w:val="22"/>
        </w:rPr>
      </w:pPr>
      <w:hyperlink r:id="rId76" w:history="1">
        <w:r w:rsidR="00B12F91" w:rsidRPr="00DA768D">
          <w:rPr>
            <w:rStyle w:val="Hyperlink"/>
            <w:rFonts w:asciiTheme="minorHAnsi" w:eastAsiaTheme="minorHAnsi" w:hAnsiTheme="minorHAnsi" w:cstheme="minorBidi"/>
            <w:sz w:val="22"/>
            <w:szCs w:val="22"/>
            <w:lang w:eastAsia="en-US"/>
          </w:rPr>
          <w:t>https://fr.wikipedia.org/wiki/Smile_(entreprise)</w:t>
        </w:r>
      </w:hyperlink>
      <w:r w:rsidR="00B12F91" w:rsidRPr="00DA768D">
        <w:rPr>
          <w:sz w:val="22"/>
          <w:szCs w:val="22"/>
        </w:rPr>
        <w:t xml:space="preserve"> , last consulted on the 24</w:t>
      </w:r>
      <w:r w:rsidR="00B12F91" w:rsidRPr="00DA768D">
        <w:rPr>
          <w:sz w:val="22"/>
          <w:szCs w:val="22"/>
          <w:vertAlign w:val="superscript"/>
        </w:rPr>
        <w:t>th</w:t>
      </w:r>
      <w:r w:rsidR="00B12F91" w:rsidRPr="00DA768D">
        <w:rPr>
          <w:sz w:val="22"/>
          <w:szCs w:val="22"/>
        </w:rPr>
        <w:t xml:space="preserve"> January 2020.</w:t>
      </w:r>
    </w:p>
    <w:p w14:paraId="60C3808B" w14:textId="77777777" w:rsidR="00B12F91" w:rsidRPr="00DA768D" w:rsidRDefault="003E7544" w:rsidP="006D0882">
      <w:pPr>
        <w:pStyle w:val="FootnoteText"/>
        <w:numPr>
          <w:ilvl w:val="0"/>
          <w:numId w:val="67"/>
        </w:numPr>
        <w:jc w:val="left"/>
        <w:rPr>
          <w:rStyle w:val="Hyperlink"/>
          <w:rFonts w:asciiTheme="minorHAnsi" w:eastAsiaTheme="minorHAnsi" w:hAnsiTheme="minorHAnsi" w:cstheme="minorBidi"/>
          <w:sz w:val="22"/>
          <w:szCs w:val="22"/>
          <w:lang w:eastAsia="en-US"/>
        </w:rPr>
      </w:pPr>
      <w:hyperlink r:id="rId77" w:history="1">
        <w:r w:rsidR="00B12F91" w:rsidRPr="00DA768D">
          <w:rPr>
            <w:rStyle w:val="Hyperlink"/>
            <w:rFonts w:asciiTheme="minorHAnsi" w:eastAsiaTheme="minorHAnsi" w:hAnsiTheme="minorHAnsi" w:cstheme="minorBidi"/>
            <w:sz w:val="22"/>
            <w:szCs w:val="22"/>
            <w:lang w:eastAsia="en-US"/>
          </w:rPr>
          <w:t>https://developer.ibm.com/open/</w:t>
        </w:r>
      </w:hyperlink>
      <w:r w:rsidR="00B12F91" w:rsidRPr="00DA768D">
        <w:rPr>
          <w:sz w:val="22"/>
          <w:szCs w:val="22"/>
        </w:rPr>
        <w:t>, last consulted on the 24</w:t>
      </w:r>
      <w:r w:rsidR="00B12F91" w:rsidRPr="00DA768D">
        <w:rPr>
          <w:sz w:val="22"/>
          <w:szCs w:val="22"/>
          <w:vertAlign w:val="superscript"/>
        </w:rPr>
        <w:t>th</w:t>
      </w:r>
      <w:r w:rsidR="00B12F91" w:rsidRPr="00DA768D">
        <w:rPr>
          <w:sz w:val="22"/>
          <w:szCs w:val="22"/>
        </w:rPr>
        <w:t xml:space="preserve"> January 2020.</w:t>
      </w:r>
    </w:p>
    <w:p w14:paraId="4727323B" w14:textId="77777777" w:rsidR="00B12F91" w:rsidRPr="00DA768D" w:rsidRDefault="003E7544" w:rsidP="006D0882">
      <w:pPr>
        <w:pStyle w:val="FootnoteText"/>
        <w:numPr>
          <w:ilvl w:val="0"/>
          <w:numId w:val="67"/>
        </w:numPr>
        <w:jc w:val="left"/>
        <w:rPr>
          <w:rStyle w:val="Hyperlink"/>
          <w:rFonts w:asciiTheme="minorHAnsi" w:eastAsiaTheme="minorHAnsi" w:hAnsiTheme="minorHAnsi" w:cstheme="minorBidi"/>
          <w:sz w:val="22"/>
          <w:szCs w:val="22"/>
          <w:lang w:eastAsia="en-US"/>
        </w:rPr>
      </w:pPr>
      <w:hyperlink r:id="rId78" w:history="1">
        <w:r w:rsidR="00B12F91" w:rsidRPr="00DA768D">
          <w:rPr>
            <w:rStyle w:val="Hyperlink"/>
            <w:rFonts w:asciiTheme="minorHAnsi" w:eastAsiaTheme="minorHAnsi" w:hAnsiTheme="minorHAnsi" w:cstheme="minorBidi"/>
            <w:sz w:val="22"/>
            <w:szCs w:val="22"/>
            <w:lang w:eastAsia="en-US"/>
          </w:rPr>
          <w:t>https://wso2.com/about/</w:t>
        </w:r>
      </w:hyperlink>
      <w:r w:rsidR="00B12F91" w:rsidRPr="00DA768D">
        <w:rPr>
          <w:sz w:val="22"/>
          <w:szCs w:val="22"/>
        </w:rPr>
        <w:t>, last consulted on the 24</w:t>
      </w:r>
      <w:r w:rsidR="00B12F91" w:rsidRPr="00DA768D">
        <w:rPr>
          <w:sz w:val="22"/>
          <w:szCs w:val="22"/>
          <w:vertAlign w:val="superscript"/>
        </w:rPr>
        <w:t>th</w:t>
      </w:r>
      <w:r w:rsidR="00B12F91" w:rsidRPr="00DA768D">
        <w:rPr>
          <w:sz w:val="22"/>
          <w:szCs w:val="22"/>
        </w:rPr>
        <w:t xml:space="preserve"> January 2020.</w:t>
      </w:r>
    </w:p>
    <w:p w14:paraId="45BEE430" w14:textId="77777777" w:rsidR="00B12F91" w:rsidRPr="00DA768D" w:rsidRDefault="003E7544" w:rsidP="006D0882">
      <w:pPr>
        <w:pStyle w:val="FootnoteText"/>
        <w:numPr>
          <w:ilvl w:val="0"/>
          <w:numId w:val="67"/>
        </w:numPr>
        <w:jc w:val="left"/>
        <w:rPr>
          <w:rStyle w:val="Hyperlink"/>
          <w:rFonts w:asciiTheme="minorHAnsi" w:eastAsiaTheme="minorHAnsi" w:hAnsiTheme="minorHAnsi" w:cstheme="minorBidi"/>
          <w:sz w:val="22"/>
          <w:szCs w:val="22"/>
          <w:lang w:eastAsia="en-US"/>
        </w:rPr>
      </w:pPr>
      <w:hyperlink r:id="rId79" w:history="1">
        <w:r w:rsidR="00B12F91" w:rsidRPr="00DA768D">
          <w:rPr>
            <w:rStyle w:val="Hyperlink"/>
            <w:rFonts w:asciiTheme="minorHAnsi" w:eastAsiaTheme="minorHAnsi" w:hAnsiTheme="minorHAnsi" w:cstheme="minorBidi"/>
            <w:sz w:val="22"/>
            <w:szCs w:val="22"/>
            <w:lang w:eastAsia="en-US"/>
          </w:rPr>
          <w:t>https://en.wikipedia.org/wiki/Bechtle</w:t>
        </w:r>
      </w:hyperlink>
      <w:r w:rsidR="00B12F91" w:rsidRPr="00DA768D">
        <w:rPr>
          <w:sz w:val="22"/>
          <w:szCs w:val="22"/>
        </w:rPr>
        <w:t>, last consulted on the 24</w:t>
      </w:r>
      <w:r w:rsidR="00B12F91" w:rsidRPr="00DA768D">
        <w:rPr>
          <w:sz w:val="22"/>
          <w:szCs w:val="22"/>
          <w:vertAlign w:val="superscript"/>
        </w:rPr>
        <w:t>th</w:t>
      </w:r>
      <w:r w:rsidR="00B12F91" w:rsidRPr="00DA768D">
        <w:rPr>
          <w:sz w:val="22"/>
          <w:szCs w:val="22"/>
        </w:rPr>
        <w:t xml:space="preserve"> January 2020.</w:t>
      </w:r>
    </w:p>
    <w:p w14:paraId="4744EEB6" w14:textId="77777777" w:rsidR="00B12F91" w:rsidRPr="00DA768D" w:rsidRDefault="003E7544" w:rsidP="006D0882">
      <w:pPr>
        <w:pStyle w:val="FootnoteText"/>
        <w:numPr>
          <w:ilvl w:val="0"/>
          <w:numId w:val="67"/>
        </w:numPr>
        <w:jc w:val="left"/>
        <w:rPr>
          <w:rStyle w:val="Hyperlink"/>
          <w:rFonts w:asciiTheme="minorHAnsi" w:eastAsiaTheme="minorHAnsi" w:hAnsiTheme="minorHAnsi" w:cstheme="minorBidi"/>
          <w:sz w:val="22"/>
          <w:szCs w:val="22"/>
          <w:lang w:eastAsia="en-US"/>
        </w:rPr>
      </w:pPr>
      <w:hyperlink r:id="rId80" w:history="1">
        <w:r w:rsidR="00B12F91" w:rsidRPr="00DA768D">
          <w:rPr>
            <w:rStyle w:val="Hyperlink"/>
            <w:rFonts w:asciiTheme="minorHAnsi" w:eastAsiaTheme="minorHAnsi" w:hAnsiTheme="minorHAnsi" w:cstheme="minorBidi"/>
            <w:sz w:val="22"/>
            <w:szCs w:val="22"/>
            <w:lang w:eastAsia="en-US"/>
          </w:rPr>
          <w:t>https://en.wikipedia.org/wiki/Red_Hat</w:t>
        </w:r>
      </w:hyperlink>
      <w:r w:rsidR="00B12F91" w:rsidRPr="00DA768D">
        <w:rPr>
          <w:sz w:val="22"/>
          <w:szCs w:val="22"/>
        </w:rPr>
        <w:t>, last consulted on the 24</w:t>
      </w:r>
      <w:r w:rsidR="00B12F91" w:rsidRPr="00DA768D">
        <w:rPr>
          <w:sz w:val="22"/>
          <w:szCs w:val="22"/>
          <w:vertAlign w:val="superscript"/>
        </w:rPr>
        <w:t>th</w:t>
      </w:r>
      <w:r w:rsidR="00B12F91" w:rsidRPr="00DA768D">
        <w:rPr>
          <w:sz w:val="22"/>
          <w:szCs w:val="22"/>
        </w:rPr>
        <w:t xml:space="preserve"> January 2020.</w:t>
      </w:r>
    </w:p>
    <w:p w14:paraId="7572B57C" w14:textId="3A869DD3" w:rsidR="002A731E" w:rsidRPr="009721FE" w:rsidRDefault="003E7544" w:rsidP="006D0882">
      <w:pPr>
        <w:pStyle w:val="Text1"/>
        <w:numPr>
          <w:ilvl w:val="0"/>
          <w:numId w:val="67"/>
        </w:numPr>
        <w:rPr>
          <w:lang w:val="en-US"/>
        </w:rPr>
      </w:pPr>
      <w:hyperlink r:id="rId81" w:history="1">
        <w:r w:rsidR="00B12F91" w:rsidRPr="00DA768D">
          <w:rPr>
            <w:rStyle w:val="Hyperlink"/>
            <w:rFonts w:asciiTheme="minorHAnsi" w:eastAsiaTheme="minorHAnsi" w:hAnsiTheme="minorHAnsi" w:cstheme="minorBidi"/>
            <w:sz w:val="22"/>
            <w:szCs w:val="22"/>
            <w:lang w:eastAsia="en-US"/>
          </w:rPr>
          <w:t>https://blog.bosch-si.com/bosch-iot-suite/the-benefits-of-open-source/</w:t>
        </w:r>
      </w:hyperlink>
      <w:r w:rsidR="00B12F91" w:rsidRPr="00DA768D">
        <w:rPr>
          <w:sz w:val="22"/>
          <w:szCs w:val="22"/>
        </w:rPr>
        <w:t>, last consulted on the 24</w:t>
      </w:r>
      <w:r w:rsidR="00B12F91" w:rsidRPr="00DA768D">
        <w:rPr>
          <w:sz w:val="22"/>
          <w:szCs w:val="22"/>
          <w:vertAlign w:val="superscript"/>
        </w:rPr>
        <w:t>th</w:t>
      </w:r>
      <w:r w:rsidR="00B12F91" w:rsidRPr="00DA768D">
        <w:rPr>
          <w:sz w:val="22"/>
          <w:szCs w:val="22"/>
        </w:rPr>
        <w:t xml:space="preserve"> January 2020.</w:t>
      </w:r>
    </w:p>
    <w:p w14:paraId="4CA95FB1" w14:textId="77777777" w:rsidR="002A731E" w:rsidRPr="009721FE" w:rsidRDefault="002A731E" w:rsidP="002A731E">
      <w:pPr>
        <w:pStyle w:val="Text1"/>
        <w:rPr>
          <w:lang w:val="en-US"/>
        </w:rPr>
      </w:pPr>
    </w:p>
    <w:p w14:paraId="18C8D6B4" w14:textId="77777777" w:rsidR="002A731E" w:rsidRPr="009721FE" w:rsidRDefault="002A731E" w:rsidP="002A731E">
      <w:pPr>
        <w:pStyle w:val="Text1"/>
        <w:rPr>
          <w:lang w:val="en-US"/>
        </w:rPr>
      </w:pPr>
    </w:p>
    <w:p w14:paraId="6BE18337" w14:textId="77777777" w:rsidR="002A731E" w:rsidRPr="009721FE" w:rsidRDefault="002A731E" w:rsidP="002A731E">
      <w:pPr>
        <w:pStyle w:val="Text1"/>
        <w:rPr>
          <w:lang w:val="en-US"/>
        </w:rPr>
      </w:pPr>
    </w:p>
    <w:p w14:paraId="4573CE4A" w14:textId="77777777" w:rsidR="002A731E" w:rsidRPr="009721FE" w:rsidRDefault="002A731E" w:rsidP="002A731E">
      <w:pPr>
        <w:pStyle w:val="Text1"/>
        <w:rPr>
          <w:lang w:val="en-US"/>
        </w:rPr>
      </w:pPr>
    </w:p>
    <w:p w14:paraId="06BDC9B9" w14:textId="77777777" w:rsidR="002A731E" w:rsidRPr="009721FE" w:rsidRDefault="002A731E" w:rsidP="002A731E">
      <w:pPr>
        <w:pStyle w:val="Text1"/>
        <w:rPr>
          <w:lang w:val="en-US"/>
        </w:rPr>
      </w:pPr>
    </w:p>
    <w:p w14:paraId="39F073B5" w14:textId="77777777" w:rsidR="002A731E" w:rsidRPr="009721FE" w:rsidRDefault="002A731E" w:rsidP="002A731E">
      <w:pPr>
        <w:pStyle w:val="Text1"/>
        <w:rPr>
          <w:lang w:val="en-US"/>
        </w:rPr>
      </w:pPr>
    </w:p>
    <w:p w14:paraId="5893B4C1" w14:textId="77777777" w:rsidR="002A731E" w:rsidRPr="009721FE" w:rsidRDefault="002A731E" w:rsidP="002A731E">
      <w:pPr>
        <w:pStyle w:val="Text1"/>
        <w:rPr>
          <w:lang w:val="en-US"/>
        </w:rPr>
      </w:pPr>
    </w:p>
    <w:p w14:paraId="358A2D53" w14:textId="77777777" w:rsidR="002A731E" w:rsidRDefault="002A731E" w:rsidP="002A731E">
      <w:pPr>
        <w:pStyle w:val="Heading1"/>
        <w:numPr>
          <w:ilvl w:val="0"/>
          <w:numId w:val="0"/>
        </w:numPr>
        <w:spacing w:after="120"/>
        <w:rPr>
          <w:lang w:val="en-US"/>
        </w:rPr>
        <w:sectPr w:rsidR="002A731E" w:rsidSect="00D42888">
          <w:headerReference w:type="even" r:id="rId82"/>
          <w:headerReference w:type="default" r:id="rId83"/>
          <w:footerReference w:type="even" r:id="rId84"/>
          <w:footerReference w:type="default" r:id="rId85"/>
          <w:headerReference w:type="first" r:id="rId86"/>
          <w:footerReference w:type="first" r:id="rId87"/>
          <w:pgSz w:w="12240" w:h="15840"/>
          <w:pgMar w:top="1239" w:right="1440" w:bottom="993" w:left="1440" w:header="720" w:footer="476" w:gutter="0"/>
          <w:cols w:space="720"/>
          <w:docGrid w:linePitch="299"/>
        </w:sectPr>
      </w:pPr>
    </w:p>
    <w:p w14:paraId="10F9A17F" w14:textId="0E047C9E" w:rsidR="002A731E" w:rsidRDefault="0062093F" w:rsidP="002A731E">
      <w:pPr>
        <w:pStyle w:val="Heading1"/>
        <w:spacing w:before="120" w:after="120"/>
      </w:pPr>
      <w:bookmarkStart w:id="179" w:name="_Toc27663120"/>
      <w:bookmarkStart w:id="180" w:name="_Toc38976502"/>
      <w:r>
        <w:lastRenderedPageBreak/>
        <w:t xml:space="preserve">APPENDIX A: </w:t>
      </w:r>
      <w:r w:rsidR="002A731E" w:rsidRPr="004D0783">
        <w:t>LIST</w:t>
      </w:r>
      <w:r w:rsidR="002A731E">
        <w:t xml:space="preserve"> </w:t>
      </w:r>
      <w:r w:rsidR="002A731E" w:rsidRPr="004D0783">
        <w:t>OF</w:t>
      </w:r>
      <w:r w:rsidR="002A731E">
        <w:t xml:space="preserve"> </w:t>
      </w:r>
      <w:r w:rsidR="00B00F6B">
        <w:t>OPEN SOURCE SOFTWARE</w:t>
      </w:r>
      <w:r w:rsidR="002A731E">
        <w:t xml:space="preserve"> ASSETS USED BY EUROPEAN INSTITUTIONS AND NON-EC </w:t>
      </w:r>
      <w:r w:rsidR="00B00F6B">
        <w:t>OPEN SOURCE SOFTWARE</w:t>
      </w:r>
      <w:r w:rsidR="002A731E">
        <w:t xml:space="preserve"> LEADERS INTERVIEWED</w:t>
      </w:r>
      <w:bookmarkEnd w:id="179"/>
      <w:bookmarkEnd w:id="180"/>
    </w:p>
    <w:p w14:paraId="53B53E88" w14:textId="06B86CA3" w:rsidR="002A731E" w:rsidRPr="000300E2" w:rsidRDefault="002A731E" w:rsidP="002A731E">
      <w:pPr>
        <w:pStyle w:val="Text1"/>
        <w:spacing w:after="360"/>
      </w:pPr>
      <w:r>
        <w:t>Th</w:t>
      </w:r>
      <w:r w:rsidR="00B21D41">
        <w:t xml:space="preserve">e table below </w:t>
      </w:r>
      <w:proofErr w:type="gramStart"/>
      <w:r>
        <w:t>is supplied</w:t>
      </w:r>
      <w:proofErr w:type="gramEnd"/>
      <w:r>
        <w:t xml:space="preserve"> as a reference of the software, </w:t>
      </w:r>
      <w:r w:rsidR="00B21D41">
        <w:t xml:space="preserve">languages, </w:t>
      </w:r>
      <w:r>
        <w:t>solutions</w:t>
      </w:r>
      <w:r w:rsidR="00B21D41">
        <w:t>, practices</w:t>
      </w:r>
      <w:r>
        <w:t xml:space="preserve"> and tools cited during the interviews or in the questionnaire replies</w:t>
      </w:r>
      <w:r w:rsidR="00B21D41">
        <w:t xml:space="preserve">.  This list </w:t>
      </w:r>
      <w:proofErr w:type="gramStart"/>
      <w:r w:rsidR="00B21D41">
        <w:t>should</w:t>
      </w:r>
      <w:r>
        <w:t xml:space="preserve"> not be considered</w:t>
      </w:r>
      <w:proofErr w:type="gramEnd"/>
      <w:r>
        <w:t xml:space="preserve"> as exhaustive.</w:t>
      </w:r>
    </w:p>
    <w:tbl>
      <w:tblPr>
        <w:tblStyle w:val="TableGrid"/>
        <w:tblW w:w="14454" w:type="dxa"/>
        <w:tblLayout w:type="fixed"/>
        <w:tblLook w:val="04A0" w:firstRow="1" w:lastRow="0" w:firstColumn="1" w:lastColumn="0" w:noHBand="0" w:noVBand="1"/>
      </w:tblPr>
      <w:tblGrid>
        <w:gridCol w:w="2547"/>
        <w:gridCol w:w="1559"/>
        <w:gridCol w:w="1418"/>
        <w:gridCol w:w="1275"/>
        <w:gridCol w:w="709"/>
        <w:gridCol w:w="1134"/>
        <w:gridCol w:w="709"/>
        <w:gridCol w:w="850"/>
        <w:gridCol w:w="851"/>
        <w:gridCol w:w="1276"/>
        <w:gridCol w:w="1134"/>
        <w:gridCol w:w="992"/>
      </w:tblGrid>
      <w:tr w:rsidR="002A731E" w14:paraId="71E0B7AC" w14:textId="77777777" w:rsidTr="00B9018D">
        <w:tc>
          <w:tcPr>
            <w:tcW w:w="4106" w:type="dxa"/>
            <w:gridSpan w:val="2"/>
          </w:tcPr>
          <w:p w14:paraId="6B2CC67D" w14:textId="77777777" w:rsidR="002A731E" w:rsidRPr="00A855BC" w:rsidRDefault="002A731E" w:rsidP="00B9018D">
            <w:pPr>
              <w:pStyle w:val="Text1"/>
              <w:spacing w:before="40" w:after="40"/>
              <w:jc w:val="center"/>
              <w:rPr>
                <w:b/>
              </w:rPr>
            </w:pPr>
            <w:r w:rsidRPr="00662481">
              <w:rPr>
                <w:b/>
                <w:sz w:val="22"/>
                <w:szCs w:val="22"/>
              </w:rPr>
              <w:t>Assets</w:t>
            </w:r>
            <w:r w:rsidRPr="00A855BC">
              <w:t xml:space="preserve">  </w:t>
            </w:r>
            <w:r w:rsidRPr="00A855BC">
              <w:rPr>
                <w:sz w:val="18"/>
                <w:szCs w:val="18"/>
              </w:rPr>
              <w:t>(1/4)</w:t>
            </w:r>
          </w:p>
        </w:tc>
        <w:tc>
          <w:tcPr>
            <w:tcW w:w="1418" w:type="dxa"/>
          </w:tcPr>
          <w:p w14:paraId="2FC79682" w14:textId="77777777" w:rsidR="002A731E" w:rsidRPr="00A855BC" w:rsidRDefault="002A731E" w:rsidP="00B9018D">
            <w:pPr>
              <w:pStyle w:val="Text1"/>
              <w:spacing w:before="40" w:after="40"/>
              <w:rPr>
                <w:b/>
              </w:rPr>
            </w:pPr>
          </w:p>
        </w:tc>
        <w:tc>
          <w:tcPr>
            <w:tcW w:w="1275" w:type="dxa"/>
          </w:tcPr>
          <w:p w14:paraId="16E5BEB0" w14:textId="77777777" w:rsidR="002A731E" w:rsidRPr="00662481" w:rsidRDefault="002A731E" w:rsidP="00B9018D">
            <w:pPr>
              <w:pStyle w:val="Text1"/>
              <w:spacing w:before="40" w:after="0"/>
              <w:jc w:val="center"/>
              <w:rPr>
                <w:sz w:val="18"/>
                <w:szCs w:val="18"/>
              </w:rPr>
            </w:pPr>
            <w:r w:rsidRPr="00662481">
              <w:rPr>
                <w:sz w:val="18"/>
                <w:szCs w:val="18"/>
              </w:rPr>
              <w:t>Gendarmerie</w:t>
            </w:r>
          </w:p>
          <w:p w14:paraId="06D12807" w14:textId="77777777" w:rsidR="002A731E" w:rsidRPr="00662481" w:rsidRDefault="002A731E" w:rsidP="00B9018D">
            <w:pPr>
              <w:pStyle w:val="Text1"/>
              <w:spacing w:after="0"/>
              <w:jc w:val="center"/>
              <w:rPr>
                <w:sz w:val="18"/>
                <w:szCs w:val="18"/>
              </w:rPr>
            </w:pPr>
            <w:proofErr w:type="spellStart"/>
            <w:r w:rsidRPr="00662481">
              <w:rPr>
                <w:sz w:val="18"/>
                <w:szCs w:val="18"/>
              </w:rPr>
              <w:t>Nationale</w:t>
            </w:r>
            <w:proofErr w:type="spellEnd"/>
          </w:p>
          <w:p w14:paraId="20F94FF7" w14:textId="77777777" w:rsidR="002A731E" w:rsidRPr="00662481" w:rsidRDefault="002A731E" w:rsidP="00B9018D">
            <w:pPr>
              <w:pStyle w:val="Text1"/>
              <w:spacing w:after="20"/>
              <w:jc w:val="center"/>
              <w:rPr>
                <w:sz w:val="18"/>
                <w:szCs w:val="18"/>
              </w:rPr>
            </w:pPr>
            <w:proofErr w:type="spellStart"/>
            <w:r w:rsidRPr="00662481">
              <w:rPr>
                <w:sz w:val="18"/>
                <w:szCs w:val="18"/>
              </w:rPr>
              <w:t>Française</w:t>
            </w:r>
            <w:proofErr w:type="spellEnd"/>
          </w:p>
        </w:tc>
        <w:tc>
          <w:tcPr>
            <w:tcW w:w="709" w:type="dxa"/>
          </w:tcPr>
          <w:p w14:paraId="177D6BC8" w14:textId="77777777" w:rsidR="002A731E" w:rsidRPr="00662481" w:rsidRDefault="002A731E" w:rsidP="00B9018D">
            <w:pPr>
              <w:pStyle w:val="Text1"/>
              <w:spacing w:before="40" w:after="40"/>
              <w:jc w:val="center"/>
              <w:rPr>
                <w:sz w:val="18"/>
                <w:szCs w:val="18"/>
              </w:rPr>
            </w:pPr>
            <w:proofErr w:type="spellStart"/>
            <w:r w:rsidRPr="00662481">
              <w:rPr>
                <w:sz w:val="18"/>
                <w:szCs w:val="18"/>
              </w:rPr>
              <w:t>DGFiP</w:t>
            </w:r>
            <w:proofErr w:type="spellEnd"/>
          </w:p>
        </w:tc>
        <w:tc>
          <w:tcPr>
            <w:tcW w:w="1134" w:type="dxa"/>
          </w:tcPr>
          <w:p w14:paraId="419CA236" w14:textId="77777777" w:rsidR="002A731E" w:rsidRPr="00662481" w:rsidRDefault="002A731E" w:rsidP="00B9018D">
            <w:pPr>
              <w:pStyle w:val="Text1"/>
              <w:spacing w:before="40" w:after="40"/>
              <w:jc w:val="center"/>
              <w:rPr>
                <w:sz w:val="18"/>
                <w:szCs w:val="18"/>
              </w:rPr>
            </w:pPr>
            <w:proofErr w:type="spellStart"/>
            <w:r w:rsidRPr="00662481">
              <w:rPr>
                <w:sz w:val="18"/>
                <w:szCs w:val="18"/>
              </w:rPr>
              <w:t>UCLouvain</w:t>
            </w:r>
            <w:proofErr w:type="spellEnd"/>
          </w:p>
        </w:tc>
        <w:tc>
          <w:tcPr>
            <w:tcW w:w="709" w:type="dxa"/>
          </w:tcPr>
          <w:p w14:paraId="3107C131" w14:textId="77777777" w:rsidR="002A731E" w:rsidRPr="00662481" w:rsidRDefault="002A731E" w:rsidP="00B9018D">
            <w:pPr>
              <w:pStyle w:val="Text1"/>
              <w:spacing w:before="40" w:after="0"/>
              <w:jc w:val="center"/>
              <w:rPr>
                <w:sz w:val="18"/>
                <w:szCs w:val="18"/>
              </w:rPr>
            </w:pPr>
            <w:r w:rsidRPr="00662481">
              <w:rPr>
                <w:sz w:val="18"/>
                <w:szCs w:val="18"/>
              </w:rPr>
              <w:t>Alter</w:t>
            </w:r>
          </w:p>
          <w:p w14:paraId="118B4AE6" w14:textId="77777777" w:rsidR="002A731E" w:rsidRPr="00662481" w:rsidRDefault="002A731E" w:rsidP="00B9018D">
            <w:pPr>
              <w:pStyle w:val="Text1"/>
              <w:spacing w:after="0"/>
              <w:jc w:val="center"/>
              <w:rPr>
                <w:sz w:val="18"/>
                <w:szCs w:val="18"/>
              </w:rPr>
            </w:pPr>
            <w:r w:rsidRPr="00662481">
              <w:rPr>
                <w:sz w:val="18"/>
                <w:szCs w:val="18"/>
              </w:rPr>
              <w:t>Way</w:t>
            </w:r>
          </w:p>
        </w:tc>
        <w:tc>
          <w:tcPr>
            <w:tcW w:w="850" w:type="dxa"/>
          </w:tcPr>
          <w:p w14:paraId="27C501B8" w14:textId="77777777" w:rsidR="002A731E" w:rsidRPr="00662481" w:rsidRDefault="002A731E" w:rsidP="00B9018D">
            <w:pPr>
              <w:pStyle w:val="Text1"/>
              <w:spacing w:before="40" w:after="40"/>
              <w:jc w:val="center"/>
              <w:rPr>
                <w:sz w:val="18"/>
                <w:szCs w:val="18"/>
              </w:rPr>
            </w:pPr>
            <w:proofErr w:type="spellStart"/>
            <w:r w:rsidRPr="00662481">
              <w:rPr>
                <w:sz w:val="18"/>
                <w:szCs w:val="18"/>
              </w:rPr>
              <w:t>Libertis</w:t>
            </w:r>
            <w:proofErr w:type="spellEnd"/>
          </w:p>
        </w:tc>
        <w:tc>
          <w:tcPr>
            <w:tcW w:w="851" w:type="dxa"/>
          </w:tcPr>
          <w:p w14:paraId="4BDFB11B" w14:textId="77777777" w:rsidR="002A731E" w:rsidRPr="00662481" w:rsidRDefault="002A731E" w:rsidP="00B9018D">
            <w:pPr>
              <w:pStyle w:val="Text1"/>
              <w:spacing w:before="40" w:after="40"/>
              <w:jc w:val="center"/>
              <w:rPr>
                <w:sz w:val="18"/>
                <w:szCs w:val="18"/>
              </w:rPr>
            </w:pPr>
            <w:proofErr w:type="spellStart"/>
            <w:r w:rsidRPr="00662481">
              <w:rPr>
                <w:sz w:val="18"/>
                <w:szCs w:val="18"/>
              </w:rPr>
              <w:t>Alvatal</w:t>
            </w:r>
            <w:proofErr w:type="spellEnd"/>
          </w:p>
        </w:tc>
        <w:tc>
          <w:tcPr>
            <w:tcW w:w="1276" w:type="dxa"/>
          </w:tcPr>
          <w:p w14:paraId="5F9A3AAA" w14:textId="77777777" w:rsidR="002A731E" w:rsidRPr="00662481" w:rsidRDefault="002A731E" w:rsidP="00B9018D">
            <w:pPr>
              <w:pStyle w:val="Text1"/>
              <w:spacing w:before="40" w:after="0"/>
              <w:jc w:val="center"/>
              <w:rPr>
                <w:sz w:val="18"/>
                <w:szCs w:val="18"/>
              </w:rPr>
            </w:pPr>
            <w:r w:rsidRPr="00662481">
              <w:rPr>
                <w:sz w:val="18"/>
                <w:szCs w:val="18"/>
              </w:rPr>
              <w:t>European</w:t>
            </w:r>
          </w:p>
          <w:p w14:paraId="3AC96E24" w14:textId="77777777" w:rsidR="002A731E" w:rsidRPr="00662481" w:rsidRDefault="002A731E" w:rsidP="00B9018D">
            <w:pPr>
              <w:pStyle w:val="Text1"/>
              <w:spacing w:after="40"/>
              <w:jc w:val="center"/>
              <w:rPr>
                <w:sz w:val="18"/>
                <w:szCs w:val="18"/>
              </w:rPr>
            </w:pPr>
            <w:r w:rsidRPr="00662481">
              <w:rPr>
                <w:sz w:val="18"/>
                <w:szCs w:val="18"/>
              </w:rPr>
              <w:t>Commission</w:t>
            </w:r>
          </w:p>
        </w:tc>
        <w:tc>
          <w:tcPr>
            <w:tcW w:w="1134" w:type="dxa"/>
          </w:tcPr>
          <w:p w14:paraId="5C932182" w14:textId="77777777" w:rsidR="002A731E" w:rsidRPr="00662481" w:rsidRDefault="002A731E" w:rsidP="00B9018D">
            <w:pPr>
              <w:pStyle w:val="Text1"/>
              <w:spacing w:before="40" w:after="0"/>
              <w:jc w:val="center"/>
              <w:rPr>
                <w:sz w:val="18"/>
                <w:szCs w:val="18"/>
              </w:rPr>
            </w:pPr>
            <w:r w:rsidRPr="00662481">
              <w:rPr>
                <w:sz w:val="18"/>
                <w:szCs w:val="18"/>
              </w:rPr>
              <w:t>European</w:t>
            </w:r>
          </w:p>
          <w:p w14:paraId="13796E8B" w14:textId="77777777" w:rsidR="002A731E" w:rsidRPr="00662481" w:rsidRDefault="002A731E" w:rsidP="00B9018D">
            <w:pPr>
              <w:pStyle w:val="Text1"/>
              <w:spacing w:after="40"/>
              <w:jc w:val="center"/>
              <w:rPr>
                <w:sz w:val="18"/>
                <w:szCs w:val="18"/>
              </w:rPr>
            </w:pPr>
            <w:r w:rsidRPr="00662481">
              <w:rPr>
                <w:sz w:val="18"/>
                <w:szCs w:val="18"/>
              </w:rPr>
              <w:t>Parliament</w:t>
            </w:r>
          </w:p>
        </w:tc>
        <w:tc>
          <w:tcPr>
            <w:tcW w:w="992" w:type="dxa"/>
          </w:tcPr>
          <w:p w14:paraId="349276B4" w14:textId="77777777" w:rsidR="002A731E" w:rsidRPr="00662481" w:rsidRDefault="002A731E" w:rsidP="00B9018D">
            <w:pPr>
              <w:pStyle w:val="Text1"/>
              <w:spacing w:before="40" w:after="40"/>
              <w:jc w:val="center"/>
              <w:rPr>
                <w:sz w:val="18"/>
                <w:szCs w:val="18"/>
              </w:rPr>
            </w:pPr>
            <w:r w:rsidRPr="00662481">
              <w:rPr>
                <w:sz w:val="18"/>
                <w:szCs w:val="18"/>
              </w:rPr>
              <w:t>European council</w:t>
            </w:r>
          </w:p>
        </w:tc>
      </w:tr>
      <w:tr w:rsidR="002A731E" w14:paraId="6BA05CCA" w14:textId="77777777" w:rsidTr="00B9018D">
        <w:tc>
          <w:tcPr>
            <w:tcW w:w="2547" w:type="dxa"/>
          </w:tcPr>
          <w:p w14:paraId="54F32AFC"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Authentication</w:t>
            </w:r>
          </w:p>
        </w:tc>
        <w:tc>
          <w:tcPr>
            <w:tcW w:w="1559" w:type="dxa"/>
          </w:tcPr>
          <w:p w14:paraId="0FC4D5CC"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Web SSO</w:t>
            </w:r>
          </w:p>
        </w:tc>
        <w:tc>
          <w:tcPr>
            <w:tcW w:w="1418" w:type="dxa"/>
          </w:tcPr>
          <w:p w14:paraId="0D4ABB32"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06FC169A"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0FFBD695"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4B63D44A"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FD403A2"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139C3525"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6AAF975E"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6D4EE390"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067CF32B"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028962CF"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6F92595D" w14:textId="77777777" w:rsidTr="00B9018D">
        <w:tc>
          <w:tcPr>
            <w:tcW w:w="2547" w:type="dxa"/>
          </w:tcPr>
          <w:p w14:paraId="02149711"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Servers</w:t>
            </w:r>
          </w:p>
        </w:tc>
        <w:tc>
          <w:tcPr>
            <w:tcW w:w="1559" w:type="dxa"/>
          </w:tcPr>
          <w:p w14:paraId="6AF41DF2" w14:textId="77777777" w:rsidR="002A731E" w:rsidRPr="00F023E6" w:rsidRDefault="002A731E" w:rsidP="00B9018D">
            <w:pPr>
              <w:pStyle w:val="Text1"/>
              <w:spacing w:after="0"/>
              <w:rPr>
                <w:rFonts w:asciiTheme="minorHAnsi" w:hAnsiTheme="minorHAnsi" w:cstheme="minorHAnsi"/>
                <w:sz w:val="18"/>
                <w:szCs w:val="18"/>
              </w:rPr>
            </w:pPr>
            <w:r w:rsidRPr="00F023E6">
              <w:rPr>
                <w:rFonts w:asciiTheme="minorHAnsi" w:hAnsiTheme="minorHAnsi" w:cstheme="minorHAnsi"/>
                <w:sz w:val="18"/>
                <w:szCs w:val="18"/>
              </w:rPr>
              <w:t>Linux</w:t>
            </w:r>
          </w:p>
        </w:tc>
        <w:tc>
          <w:tcPr>
            <w:tcW w:w="1418" w:type="dxa"/>
          </w:tcPr>
          <w:p w14:paraId="322DC4A7"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20DE0F44"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1FC59F5" w14:textId="77777777" w:rsidR="002A731E" w:rsidRPr="00C86890" w:rsidRDefault="002A731E" w:rsidP="00B9018D">
            <w:pPr>
              <w:pStyle w:val="Text1"/>
              <w:spacing w:after="0"/>
              <w:jc w:val="center"/>
              <w:rPr>
                <w:rFonts w:asciiTheme="minorHAnsi" w:hAnsiTheme="minorHAnsi" w:cstheme="minorHAnsi"/>
                <w:sz w:val="16"/>
                <w:szCs w:val="16"/>
              </w:rPr>
            </w:pPr>
            <w:r w:rsidRPr="00C86890">
              <w:rPr>
                <w:rFonts w:asciiTheme="minorHAnsi" w:hAnsiTheme="minorHAnsi" w:cstheme="minorHAnsi"/>
                <w:sz w:val="16"/>
                <w:szCs w:val="16"/>
              </w:rPr>
              <w:t>X</w:t>
            </w:r>
          </w:p>
        </w:tc>
        <w:tc>
          <w:tcPr>
            <w:tcW w:w="1134" w:type="dxa"/>
          </w:tcPr>
          <w:p w14:paraId="4913AC99"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12D143F3"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01288E02"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0BDC9635"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287B1A91"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5B6EB35"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256A06C4"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4507F42E" w14:textId="77777777" w:rsidTr="00B9018D">
        <w:tc>
          <w:tcPr>
            <w:tcW w:w="2547" w:type="dxa"/>
          </w:tcPr>
          <w:p w14:paraId="5C7B4A45"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00DD1682" w14:textId="77777777" w:rsidR="002A731E" w:rsidRPr="00F023E6" w:rsidRDefault="002A731E" w:rsidP="00B9018D">
            <w:pPr>
              <w:pStyle w:val="Text1"/>
              <w:spacing w:after="0"/>
              <w:rPr>
                <w:rFonts w:asciiTheme="minorHAnsi" w:hAnsiTheme="minorHAnsi" w:cstheme="minorHAnsi"/>
                <w:sz w:val="18"/>
                <w:szCs w:val="18"/>
              </w:rPr>
            </w:pPr>
            <w:r w:rsidRPr="00F023E6">
              <w:rPr>
                <w:rFonts w:asciiTheme="minorHAnsi" w:hAnsiTheme="minorHAnsi" w:cstheme="minorHAnsi"/>
                <w:sz w:val="18"/>
                <w:szCs w:val="18"/>
              </w:rPr>
              <w:t xml:space="preserve">J2EE </w:t>
            </w:r>
            <w:proofErr w:type="spellStart"/>
            <w:r w:rsidRPr="00F023E6">
              <w:rPr>
                <w:rFonts w:asciiTheme="minorHAnsi" w:hAnsiTheme="minorHAnsi" w:cstheme="minorHAnsi"/>
                <w:sz w:val="18"/>
                <w:szCs w:val="18"/>
              </w:rPr>
              <w:t>Jboss</w:t>
            </w:r>
            <w:proofErr w:type="spellEnd"/>
          </w:p>
        </w:tc>
        <w:tc>
          <w:tcPr>
            <w:tcW w:w="1418" w:type="dxa"/>
          </w:tcPr>
          <w:p w14:paraId="3CB519BF"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0AA987C9"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4CAEF55" w14:textId="77777777" w:rsidR="002A731E" w:rsidRPr="00C86890" w:rsidRDefault="002A731E" w:rsidP="00B9018D">
            <w:pPr>
              <w:pStyle w:val="Text1"/>
              <w:spacing w:after="0"/>
              <w:jc w:val="center"/>
              <w:rPr>
                <w:rFonts w:asciiTheme="minorHAnsi" w:hAnsiTheme="minorHAnsi" w:cstheme="minorHAnsi"/>
                <w:sz w:val="16"/>
                <w:szCs w:val="16"/>
              </w:rPr>
            </w:pPr>
            <w:r w:rsidRPr="00C86890">
              <w:rPr>
                <w:rFonts w:asciiTheme="minorHAnsi" w:hAnsiTheme="minorHAnsi" w:cstheme="minorHAnsi"/>
                <w:sz w:val="16"/>
                <w:szCs w:val="16"/>
              </w:rPr>
              <w:t>X</w:t>
            </w:r>
          </w:p>
        </w:tc>
        <w:tc>
          <w:tcPr>
            <w:tcW w:w="1134" w:type="dxa"/>
          </w:tcPr>
          <w:p w14:paraId="184C4408"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0DAAA91"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1FCE5757"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49F97634"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02387B51"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4BDF7E69"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58014D86"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5CB21E76" w14:textId="77777777" w:rsidTr="00B9018D">
        <w:tc>
          <w:tcPr>
            <w:tcW w:w="2547" w:type="dxa"/>
          </w:tcPr>
          <w:p w14:paraId="5D2F7521"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00AD6CD3" w14:textId="77777777" w:rsidR="002A731E" w:rsidRPr="00F023E6" w:rsidRDefault="002A731E" w:rsidP="00B9018D">
            <w:pPr>
              <w:pStyle w:val="Text1"/>
              <w:spacing w:after="0"/>
              <w:rPr>
                <w:rFonts w:asciiTheme="minorHAnsi" w:hAnsiTheme="minorHAnsi" w:cstheme="minorHAnsi"/>
                <w:sz w:val="18"/>
                <w:szCs w:val="18"/>
              </w:rPr>
            </w:pPr>
            <w:r w:rsidRPr="00F023E6">
              <w:rPr>
                <w:rFonts w:asciiTheme="minorHAnsi" w:hAnsiTheme="minorHAnsi" w:cstheme="minorHAnsi"/>
                <w:sz w:val="18"/>
                <w:szCs w:val="18"/>
              </w:rPr>
              <w:t>Tomcat</w:t>
            </w:r>
            <w:r>
              <w:rPr>
                <w:rFonts w:asciiTheme="minorHAnsi" w:hAnsiTheme="minorHAnsi" w:cstheme="minorHAnsi"/>
                <w:sz w:val="18"/>
                <w:szCs w:val="18"/>
              </w:rPr>
              <w:t xml:space="preserve"> (java web)</w:t>
            </w:r>
          </w:p>
        </w:tc>
        <w:tc>
          <w:tcPr>
            <w:tcW w:w="1418" w:type="dxa"/>
          </w:tcPr>
          <w:p w14:paraId="18349B78"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353D02A4"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09B2DD4" w14:textId="77777777" w:rsidR="002A731E" w:rsidRPr="00C86890" w:rsidRDefault="002A731E" w:rsidP="00B9018D">
            <w:pPr>
              <w:pStyle w:val="Text1"/>
              <w:spacing w:after="0"/>
              <w:jc w:val="center"/>
              <w:rPr>
                <w:rFonts w:asciiTheme="minorHAnsi" w:hAnsiTheme="minorHAnsi" w:cstheme="minorHAnsi"/>
                <w:sz w:val="16"/>
                <w:szCs w:val="16"/>
              </w:rPr>
            </w:pPr>
            <w:r w:rsidRPr="00C86890">
              <w:rPr>
                <w:rFonts w:asciiTheme="minorHAnsi" w:hAnsiTheme="minorHAnsi" w:cstheme="minorHAnsi"/>
                <w:sz w:val="16"/>
                <w:szCs w:val="16"/>
              </w:rPr>
              <w:t>X</w:t>
            </w:r>
          </w:p>
        </w:tc>
        <w:tc>
          <w:tcPr>
            <w:tcW w:w="1134" w:type="dxa"/>
          </w:tcPr>
          <w:p w14:paraId="5C39CA7C"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3019DC8A"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6B2E6D87"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6F2CB440"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210BDDC8"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F481619"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6B84B21E"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22B2F7E7" w14:textId="77777777" w:rsidTr="00B9018D">
        <w:tc>
          <w:tcPr>
            <w:tcW w:w="2547" w:type="dxa"/>
          </w:tcPr>
          <w:p w14:paraId="38476E8F"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276927B0"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Jenkins</w:t>
            </w:r>
          </w:p>
        </w:tc>
        <w:tc>
          <w:tcPr>
            <w:tcW w:w="1418" w:type="dxa"/>
          </w:tcPr>
          <w:p w14:paraId="08244636"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2A62CBA"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6C0ED4BA"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003D8D6"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7EA2478E"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32A00D2B"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41260AC1"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6B7769AC"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F1DEA56"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19B3D304"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48FEF4AC" w14:textId="77777777" w:rsidTr="00B9018D">
        <w:tc>
          <w:tcPr>
            <w:tcW w:w="2547" w:type="dxa"/>
          </w:tcPr>
          <w:p w14:paraId="46DD1C47"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2B92B4F3"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IMAP (mails)</w:t>
            </w:r>
          </w:p>
        </w:tc>
        <w:tc>
          <w:tcPr>
            <w:tcW w:w="1418" w:type="dxa"/>
          </w:tcPr>
          <w:p w14:paraId="363489FF"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189ECC90"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1F1A6A62"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537002AC"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0B236EDB"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69609063"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8901516"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0A85AEC8"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458EF490"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18492436"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20743204" w14:textId="77777777" w:rsidTr="00B9018D">
        <w:tc>
          <w:tcPr>
            <w:tcW w:w="2547" w:type="dxa"/>
          </w:tcPr>
          <w:p w14:paraId="77FD4824"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4AC58F3A"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Git</w:t>
            </w:r>
          </w:p>
        </w:tc>
        <w:tc>
          <w:tcPr>
            <w:tcW w:w="1418" w:type="dxa"/>
          </w:tcPr>
          <w:p w14:paraId="1814918B"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6820436E"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38C7CD2B"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6416CE46"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59F44399"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0AD21B34"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96A4C78"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3E04625F"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493EBAFE"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06986C02"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641B3E6F" w14:textId="77777777" w:rsidTr="00B9018D">
        <w:tc>
          <w:tcPr>
            <w:tcW w:w="2547" w:type="dxa"/>
          </w:tcPr>
          <w:p w14:paraId="24AF7A27"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Operating system</w:t>
            </w:r>
          </w:p>
        </w:tc>
        <w:tc>
          <w:tcPr>
            <w:tcW w:w="1559" w:type="dxa"/>
          </w:tcPr>
          <w:p w14:paraId="7AEDF492"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Linux</w:t>
            </w:r>
          </w:p>
        </w:tc>
        <w:tc>
          <w:tcPr>
            <w:tcW w:w="1418" w:type="dxa"/>
          </w:tcPr>
          <w:p w14:paraId="15CC6D0B"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5E7FF6F7"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6E3255DE"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C151452"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6FB94C34"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32AD4C7F"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D5C634D"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1C5A5F89"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20FC716"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4255794C"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3EF34636" w14:textId="77777777" w:rsidTr="00B9018D">
        <w:tc>
          <w:tcPr>
            <w:tcW w:w="2547" w:type="dxa"/>
          </w:tcPr>
          <w:p w14:paraId="043722C3"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523D3EAC"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Fedora (GNU/Linux)</w:t>
            </w:r>
          </w:p>
        </w:tc>
        <w:tc>
          <w:tcPr>
            <w:tcW w:w="1418" w:type="dxa"/>
          </w:tcPr>
          <w:p w14:paraId="129A304B"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403B5EA0"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0A9EE80"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22F7E30"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308E18A"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06C12668"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AEB0AE6"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660DDCFB"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3CE36605"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7ACDA9AD"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40C91A8D" w14:textId="77777777" w:rsidTr="00B9018D">
        <w:tc>
          <w:tcPr>
            <w:tcW w:w="2547" w:type="dxa"/>
          </w:tcPr>
          <w:p w14:paraId="15D962E8"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4FB4173A"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Ubuntu (Linux)</w:t>
            </w:r>
          </w:p>
        </w:tc>
        <w:tc>
          <w:tcPr>
            <w:tcW w:w="1418" w:type="dxa"/>
          </w:tcPr>
          <w:p w14:paraId="4AEBE7B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5724EA36"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3E3A0331"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2994604"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D1FF1C6"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2D8B2F78"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4FA8CFB5"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1A3526AD"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04197F1C"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612E1ADA"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1637953F" w14:textId="77777777" w:rsidTr="00B9018D">
        <w:tc>
          <w:tcPr>
            <w:tcW w:w="2547" w:type="dxa"/>
          </w:tcPr>
          <w:p w14:paraId="7E0C68A3"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Web Browsers</w:t>
            </w:r>
          </w:p>
        </w:tc>
        <w:tc>
          <w:tcPr>
            <w:tcW w:w="1559" w:type="dxa"/>
          </w:tcPr>
          <w:p w14:paraId="3D17381D"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Mozilla Firefox</w:t>
            </w:r>
          </w:p>
        </w:tc>
        <w:tc>
          <w:tcPr>
            <w:tcW w:w="1418" w:type="dxa"/>
          </w:tcPr>
          <w:p w14:paraId="3ED096F6"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633C40D1"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198F8FE2"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338F918A"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25CF3D11"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1A66782A"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681CA591"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2E08A25D"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1C4998D6"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4E79156B"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4A711D2F" w14:textId="77777777" w:rsidTr="00B9018D">
        <w:tc>
          <w:tcPr>
            <w:tcW w:w="2547" w:type="dxa"/>
          </w:tcPr>
          <w:p w14:paraId="6D655086"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62CF1F30" w14:textId="77777777" w:rsidR="002A731E" w:rsidRDefault="002A731E" w:rsidP="00B9018D">
            <w:pPr>
              <w:pStyle w:val="Text1"/>
              <w:spacing w:after="0"/>
              <w:jc w:val="left"/>
              <w:rPr>
                <w:rFonts w:asciiTheme="minorHAnsi" w:hAnsiTheme="minorHAnsi" w:cstheme="minorHAnsi"/>
                <w:sz w:val="18"/>
                <w:szCs w:val="18"/>
              </w:rPr>
            </w:pPr>
            <w:r>
              <w:rPr>
                <w:rFonts w:asciiTheme="minorHAnsi" w:hAnsiTheme="minorHAnsi" w:cstheme="minorHAnsi"/>
                <w:sz w:val="18"/>
                <w:szCs w:val="18"/>
              </w:rPr>
              <w:t>Open Journal Systems (OJS)</w:t>
            </w:r>
          </w:p>
        </w:tc>
        <w:tc>
          <w:tcPr>
            <w:tcW w:w="1418" w:type="dxa"/>
          </w:tcPr>
          <w:p w14:paraId="3EEC4DAD"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0A6CCC81"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0AEE1E80"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6C14B95D"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72180CB5"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1FAC7990"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6C03BE4"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07C6649C"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610E72C9"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0256791E"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6126288A" w14:textId="77777777" w:rsidTr="00B9018D">
        <w:tc>
          <w:tcPr>
            <w:tcW w:w="2547" w:type="dxa"/>
          </w:tcPr>
          <w:p w14:paraId="70797123"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7DF62D1E" w14:textId="77777777" w:rsidR="002A731E" w:rsidRDefault="002A731E" w:rsidP="00B9018D">
            <w:pPr>
              <w:pStyle w:val="Text1"/>
              <w:spacing w:after="0"/>
              <w:jc w:val="left"/>
              <w:rPr>
                <w:rFonts w:asciiTheme="minorHAnsi" w:hAnsiTheme="minorHAnsi" w:cstheme="minorHAnsi"/>
                <w:sz w:val="18"/>
                <w:szCs w:val="18"/>
              </w:rPr>
            </w:pPr>
            <w:r>
              <w:rPr>
                <w:rFonts w:asciiTheme="minorHAnsi" w:hAnsiTheme="minorHAnsi" w:cstheme="minorHAnsi"/>
                <w:sz w:val="18"/>
                <w:szCs w:val="18"/>
              </w:rPr>
              <w:t>Safe Exam Browser (SEB)</w:t>
            </w:r>
          </w:p>
        </w:tc>
        <w:tc>
          <w:tcPr>
            <w:tcW w:w="1418" w:type="dxa"/>
          </w:tcPr>
          <w:p w14:paraId="682DDD32"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428BA666"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027B6BBA"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3E07BC9"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65F9B738"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37F6D116"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12C0087F"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6C1298E5"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20808234"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7D0FC5DA"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495914BD" w14:textId="77777777" w:rsidTr="00B9018D">
        <w:tc>
          <w:tcPr>
            <w:tcW w:w="2547" w:type="dxa"/>
          </w:tcPr>
          <w:p w14:paraId="0FEE2927"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Platforms</w:t>
            </w:r>
          </w:p>
        </w:tc>
        <w:tc>
          <w:tcPr>
            <w:tcW w:w="1559" w:type="dxa"/>
          </w:tcPr>
          <w:p w14:paraId="3EAD69AD" w14:textId="77777777" w:rsidR="002A731E" w:rsidRDefault="002A731E" w:rsidP="00B9018D">
            <w:pPr>
              <w:pStyle w:val="Text1"/>
              <w:spacing w:after="0"/>
              <w:rPr>
                <w:rFonts w:asciiTheme="minorHAnsi" w:hAnsiTheme="minorHAnsi" w:cstheme="minorHAnsi"/>
                <w:sz w:val="18"/>
                <w:szCs w:val="18"/>
              </w:rPr>
            </w:pPr>
            <w:proofErr w:type="spellStart"/>
            <w:r>
              <w:rPr>
                <w:rFonts w:asciiTheme="minorHAnsi" w:hAnsiTheme="minorHAnsi" w:cstheme="minorHAnsi"/>
                <w:sz w:val="18"/>
                <w:szCs w:val="18"/>
              </w:rPr>
              <w:t>GitLab</w:t>
            </w:r>
            <w:proofErr w:type="spellEnd"/>
          </w:p>
        </w:tc>
        <w:tc>
          <w:tcPr>
            <w:tcW w:w="1418" w:type="dxa"/>
          </w:tcPr>
          <w:p w14:paraId="1DBBE7A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4CB25798"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70D733F6"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0AF16B18"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6AA61B9B"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017E09BD"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5B4857DF"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015FF968"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9EFBF3B"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5D8819F8"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09C58ECE" w14:textId="77777777" w:rsidTr="00B9018D">
        <w:tc>
          <w:tcPr>
            <w:tcW w:w="2547" w:type="dxa"/>
          </w:tcPr>
          <w:p w14:paraId="797D61BC"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5A1B69A6"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Java</w:t>
            </w:r>
          </w:p>
        </w:tc>
        <w:tc>
          <w:tcPr>
            <w:tcW w:w="1418" w:type="dxa"/>
          </w:tcPr>
          <w:p w14:paraId="68B0E4FC"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654D9606"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6C815565"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38B5EF24"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36A3FDD6"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4C4DD8B4"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617F42B0"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6A2E36D9"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09FB05AB"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7E1514A2"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1AED753E" w14:textId="77777777" w:rsidTr="00B9018D">
        <w:tc>
          <w:tcPr>
            <w:tcW w:w="2547" w:type="dxa"/>
          </w:tcPr>
          <w:p w14:paraId="7B04235D"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68CD9F45" w14:textId="77777777" w:rsidR="002A731E" w:rsidRDefault="002A731E" w:rsidP="00B9018D">
            <w:pPr>
              <w:pStyle w:val="Text1"/>
              <w:spacing w:after="0"/>
              <w:rPr>
                <w:rFonts w:asciiTheme="minorHAnsi" w:hAnsiTheme="minorHAnsi" w:cstheme="minorHAnsi"/>
                <w:sz w:val="18"/>
                <w:szCs w:val="18"/>
              </w:rPr>
            </w:pPr>
            <w:proofErr w:type="spellStart"/>
            <w:r>
              <w:rPr>
                <w:rFonts w:asciiTheme="minorHAnsi" w:hAnsiTheme="minorHAnsi" w:cstheme="minorHAnsi"/>
                <w:sz w:val="18"/>
                <w:szCs w:val="18"/>
              </w:rPr>
              <w:t>ElasTest</w:t>
            </w:r>
            <w:proofErr w:type="spellEnd"/>
            <w:r>
              <w:rPr>
                <w:rFonts w:asciiTheme="minorHAnsi" w:hAnsiTheme="minorHAnsi" w:cstheme="minorHAnsi"/>
                <w:sz w:val="18"/>
                <w:szCs w:val="18"/>
              </w:rPr>
              <w:t xml:space="preserve"> (testing)</w:t>
            </w:r>
          </w:p>
        </w:tc>
        <w:tc>
          <w:tcPr>
            <w:tcW w:w="1418" w:type="dxa"/>
          </w:tcPr>
          <w:p w14:paraId="3363F6E7"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1D03D7C8"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3779E1A8"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9D2C73E"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06326DDE"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57AD970B"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9886015"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3FDACC5D"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47DED13E" w14:textId="77777777" w:rsidR="002A731E" w:rsidRDefault="002A731E" w:rsidP="00B9018D">
            <w:pPr>
              <w:pStyle w:val="Text1"/>
              <w:spacing w:after="0"/>
              <w:jc w:val="center"/>
              <w:rPr>
                <w:rFonts w:asciiTheme="minorHAnsi" w:hAnsiTheme="minorHAnsi" w:cstheme="minorHAnsi"/>
                <w:sz w:val="16"/>
                <w:szCs w:val="16"/>
              </w:rPr>
            </w:pPr>
          </w:p>
        </w:tc>
        <w:tc>
          <w:tcPr>
            <w:tcW w:w="992" w:type="dxa"/>
          </w:tcPr>
          <w:p w14:paraId="4A0E1FF9"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5E6C679D" w14:textId="77777777" w:rsidTr="00B9018D">
        <w:tc>
          <w:tcPr>
            <w:tcW w:w="2547" w:type="dxa"/>
          </w:tcPr>
          <w:p w14:paraId="22B78093"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74CC51F4"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Umbraco (CMS)</w:t>
            </w:r>
          </w:p>
        </w:tc>
        <w:tc>
          <w:tcPr>
            <w:tcW w:w="1418" w:type="dxa"/>
          </w:tcPr>
          <w:p w14:paraId="5D70F394"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513D4B02"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37736830"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6170D8D2"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413AD2E5"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08B97688"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4E0502FE"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31509DF8"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7CC908CF" w14:textId="77777777" w:rsidR="002A731E" w:rsidRDefault="002A731E" w:rsidP="00B9018D">
            <w:pPr>
              <w:pStyle w:val="Text1"/>
              <w:spacing w:after="0"/>
              <w:jc w:val="center"/>
              <w:rPr>
                <w:rFonts w:asciiTheme="minorHAnsi" w:hAnsiTheme="minorHAnsi" w:cstheme="minorHAnsi"/>
                <w:sz w:val="16"/>
                <w:szCs w:val="16"/>
              </w:rPr>
            </w:pPr>
          </w:p>
        </w:tc>
        <w:tc>
          <w:tcPr>
            <w:tcW w:w="992" w:type="dxa"/>
          </w:tcPr>
          <w:p w14:paraId="4763E59C"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r w:rsidR="002A731E" w14:paraId="1BB4BD06" w14:textId="77777777" w:rsidTr="00B9018D">
        <w:tc>
          <w:tcPr>
            <w:tcW w:w="2547" w:type="dxa"/>
          </w:tcPr>
          <w:p w14:paraId="7FCFD8FC"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63C42B6A"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Alfresco (CMS)</w:t>
            </w:r>
          </w:p>
        </w:tc>
        <w:tc>
          <w:tcPr>
            <w:tcW w:w="1418" w:type="dxa"/>
          </w:tcPr>
          <w:p w14:paraId="77C262B0"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750EA54"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763A8409"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3DE84049"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11F70378"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4C4CC8FE"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8C78D2B"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5A7F7CBE"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67E161DC" w14:textId="77777777" w:rsidR="002A731E" w:rsidRDefault="002A731E" w:rsidP="00B9018D">
            <w:pPr>
              <w:pStyle w:val="Text1"/>
              <w:spacing w:after="0"/>
              <w:jc w:val="center"/>
              <w:rPr>
                <w:rFonts w:asciiTheme="minorHAnsi" w:hAnsiTheme="minorHAnsi" w:cstheme="minorHAnsi"/>
                <w:sz w:val="16"/>
                <w:szCs w:val="16"/>
              </w:rPr>
            </w:pPr>
          </w:p>
        </w:tc>
        <w:tc>
          <w:tcPr>
            <w:tcW w:w="992" w:type="dxa"/>
          </w:tcPr>
          <w:p w14:paraId="4C7410C9"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r w:rsidR="002A731E" w14:paraId="134CF86C" w14:textId="77777777" w:rsidTr="00B9018D">
        <w:tc>
          <w:tcPr>
            <w:tcW w:w="2547" w:type="dxa"/>
          </w:tcPr>
          <w:p w14:paraId="7FC44606"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Development kits</w:t>
            </w:r>
          </w:p>
        </w:tc>
        <w:tc>
          <w:tcPr>
            <w:tcW w:w="1559" w:type="dxa"/>
          </w:tcPr>
          <w:p w14:paraId="27BF52E3"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Java Development Kit (JDK)</w:t>
            </w:r>
          </w:p>
        </w:tc>
        <w:tc>
          <w:tcPr>
            <w:tcW w:w="1418" w:type="dxa"/>
          </w:tcPr>
          <w:p w14:paraId="71DB87EF"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0DFAC1E1"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67EC977F"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7A7CDD44"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3417CC1"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225BC61E"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5CC23BF"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73842EB9"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31017554"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1FFEF6C0"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169E0CE1" w14:textId="77777777" w:rsidTr="00B9018D">
        <w:tc>
          <w:tcPr>
            <w:tcW w:w="2547" w:type="dxa"/>
          </w:tcPr>
          <w:p w14:paraId="0AE30474"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Development platforms</w:t>
            </w:r>
          </w:p>
        </w:tc>
        <w:tc>
          <w:tcPr>
            <w:tcW w:w="1559" w:type="dxa"/>
          </w:tcPr>
          <w:p w14:paraId="422E98FA"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Jenkins</w:t>
            </w:r>
          </w:p>
        </w:tc>
        <w:tc>
          <w:tcPr>
            <w:tcW w:w="1418" w:type="dxa"/>
          </w:tcPr>
          <w:p w14:paraId="10AF8990"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393D0B84"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75EF9540"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033DB157"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70C8F819"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68E2B857"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5CC6C9AE"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5133FD83"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2917A9B"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32197B5A"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5D18DB9B" w14:textId="77777777" w:rsidTr="00B9018D">
        <w:tc>
          <w:tcPr>
            <w:tcW w:w="2547" w:type="dxa"/>
          </w:tcPr>
          <w:p w14:paraId="4860DDC4"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472893BA"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Nexus</w:t>
            </w:r>
          </w:p>
        </w:tc>
        <w:tc>
          <w:tcPr>
            <w:tcW w:w="1418" w:type="dxa"/>
          </w:tcPr>
          <w:p w14:paraId="7AB8132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02C364B6"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1CFB4DBF"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6FE251A2"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8629C00"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5A07986C"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706F3AB4"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762BF290"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0F05832A"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618597AE"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70B791AA" w14:textId="77777777" w:rsidTr="00B9018D">
        <w:tc>
          <w:tcPr>
            <w:tcW w:w="2547" w:type="dxa"/>
          </w:tcPr>
          <w:p w14:paraId="1DADAAA5"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Frameworks</w:t>
            </w:r>
          </w:p>
        </w:tc>
        <w:tc>
          <w:tcPr>
            <w:tcW w:w="1559" w:type="dxa"/>
          </w:tcPr>
          <w:p w14:paraId="2A782D8C"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Java Spring</w:t>
            </w:r>
          </w:p>
        </w:tc>
        <w:tc>
          <w:tcPr>
            <w:tcW w:w="1418" w:type="dxa"/>
          </w:tcPr>
          <w:p w14:paraId="5F7810C6"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1C286F9F"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564EEB9F"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2CB209D4"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52FE667"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59A6D5D5"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7066331A"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1BC36DC6"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33570C30"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2D7B5D50"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7D50A72C" w14:textId="77777777" w:rsidTr="00B9018D">
        <w:tc>
          <w:tcPr>
            <w:tcW w:w="2547" w:type="dxa"/>
          </w:tcPr>
          <w:p w14:paraId="4D5C0B29" w14:textId="77777777" w:rsidR="002A731E" w:rsidRDefault="002A731E" w:rsidP="00B9018D">
            <w:pPr>
              <w:pStyle w:val="Text1"/>
              <w:spacing w:after="0"/>
              <w:rPr>
                <w:rFonts w:asciiTheme="minorHAnsi" w:hAnsiTheme="minorHAnsi" w:cstheme="minorHAnsi"/>
                <w:b/>
                <w:sz w:val="18"/>
                <w:szCs w:val="18"/>
              </w:rPr>
            </w:pPr>
          </w:p>
        </w:tc>
        <w:tc>
          <w:tcPr>
            <w:tcW w:w="1559" w:type="dxa"/>
          </w:tcPr>
          <w:p w14:paraId="5F250D04" w14:textId="77777777" w:rsidR="002A731E" w:rsidRDefault="002A731E" w:rsidP="00B9018D">
            <w:pPr>
              <w:pStyle w:val="Text1"/>
              <w:spacing w:after="0"/>
              <w:rPr>
                <w:rFonts w:asciiTheme="minorHAnsi" w:hAnsiTheme="minorHAnsi" w:cstheme="minorHAnsi"/>
                <w:sz w:val="18"/>
                <w:szCs w:val="18"/>
              </w:rPr>
            </w:pPr>
            <w:proofErr w:type="spellStart"/>
            <w:r>
              <w:rPr>
                <w:rFonts w:asciiTheme="minorHAnsi" w:hAnsiTheme="minorHAnsi" w:cstheme="minorHAnsi"/>
                <w:sz w:val="18"/>
                <w:szCs w:val="18"/>
              </w:rPr>
              <w:t>ACube</w:t>
            </w:r>
            <w:proofErr w:type="spellEnd"/>
          </w:p>
        </w:tc>
        <w:tc>
          <w:tcPr>
            <w:tcW w:w="1418" w:type="dxa"/>
          </w:tcPr>
          <w:p w14:paraId="2B714C96"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3493F32E"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2AE4F9A3"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2D49B875"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0363CF8"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3BCDAF1D"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5CC3CE24"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5EC824CD"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3F38B1A0" w14:textId="77777777" w:rsidR="002A731E" w:rsidRDefault="002A731E" w:rsidP="00B9018D">
            <w:pPr>
              <w:pStyle w:val="Text1"/>
              <w:spacing w:after="0"/>
              <w:jc w:val="center"/>
              <w:rPr>
                <w:rFonts w:asciiTheme="minorHAnsi" w:hAnsiTheme="minorHAnsi" w:cstheme="minorHAnsi"/>
                <w:sz w:val="16"/>
                <w:szCs w:val="16"/>
              </w:rPr>
            </w:pPr>
          </w:p>
        </w:tc>
        <w:tc>
          <w:tcPr>
            <w:tcW w:w="992" w:type="dxa"/>
          </w:tcPr>
          <w:p w14:paraId="7D032934"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r w:rsidR="002A731E" w14:paraId="4FECDCA5" w14:textId="77777777" w:rsidTr="00B9018D">
        <w:tc>
          <w:tcPr>
            <w:tcW w:w="2547" w:type="dxa"/>
          </w:tcPr>
          <w:p w14:paraId="1A2A49C8" w14:textId="77777777" w:rsidR="002A731E" w:rsidRDefault="002A731E" w:rsidP="00B9018D">
            <w:pPr>
              <w:pStyle w:val="Text1"/>
              <w:spacing w:after="0"/>
              <w:rPr>
                <w:rFonts w:asciiTheme="minorHAnsi" w:hAnsiTheme="minorHAnsi" w:cstheme="minorHAnsi"/>
                <w:b/>
                <w:sz w:val="18"/>
                <w:szCs w:val="18"/>
              </w:rPr>
            </w:pPr>
          </w:p>
        </w:tc>
        <w:tc>
          <w:tcPr>
            <w:tcW w:w="1559" w:type="dxa"/>
          </w:tcPr>
          <w:p w14:paraId="635D4ECD"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.NET Core</w:t>
            </w:r>
          </w:p>
        </w:tc>
        <w:tc>
          <w:tcPr>
            <w:tcW w:w="1418" w:type="dxa"/>
          </w:tcPr>
          <w:p w14:paraId="0DA503D0"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0E900746"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4673D18F"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643B3F93"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002E86E"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1A9BB1BC"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61FE30BE"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6FA0D2BF"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07C1CE8B" w14:textId="77777777" w:rsidR="002A731E" w:rsidRDefault="002A731E" w:rsidP="00B9018D">
            <w:pPr>
              <w:pStyle w:val="Text1"/>
              <w:spacing w:after="0"/>
              <w:jc w:val="center"/>
              <w:rPr>
                <w:rFonts w:asciiTheme="minorHAnsi" w:hAnsiTheme="minorHAnsi" w:cstheme="minorHAnsi"/>
                <w:sz w:val="16"/>
                <w:szCs w:val="16"/>
              </w:rPr>
            </w:pPr>
          </w:p>
        </w:tc>
        <w:tc>
          <w:tcPr>
            <w:tcW w:w="992" w:type="dxa"/>
          </w:tcPr>
          <w:p w14:paraId="311D665D"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r w:rsidR="002A731E" w14:paraId="041C487D" w14:textId="77777777" w:rsidTr="00B9018D">
        <w:tc>
          <w:tcPr>
            <w:tcW w:w="2547" w:type="dxa"/>
          </w:tcPr>
          <w:p w14:paraId="4CD97E22" w14:textId="77777777" w:rsidR="002A731E" w:rsidRDefault="002A731E" w:rsidP="00B9018D">
            <w:pPr>
              <w:pStyle w:val="Text1"/>
              <w:spacing w:after="0"/>
              <w:rPr>
                <w:rFonts w:asciiTheme="minorHAnsi" w:hAnsiTheme="minorHAnsi" w:cstheme="minorHAnsi"/>
                <w:b/>
                <w:sz w:val="18"/>
                <w:szCs w:val="18"/>
              </w:rPr>
            </w:pPr>
          </w:p>
        </w:tc>
        <w:tc>
          <w:tcPr>
            <w:tcW w:w="1559" w:type="dxa"/>
          </w:tcPr>
          <w:p w14:paraId="4EC8B02C" w14:textId="77777777" w:rsidR="002A731E" w:rsidRPr="00180283" w:rsidRDefault="002A731E" w:rsidP="00B9018D">
            <w:pPr>
              <w:pStyle w:val="Text1"/>
              <w:spacing w:after="0"/>
              <w:rPr>
                <w:rFonts w:asciiTheme="minorHAnsi" w:hAnsiTheme="minorHAnsi" w:cstheme="minorHAnsi"/>
                <w:sz w:val="18"/>
                <w:szCs w:val="18"/>
              </w:rPr>
            </w:pPr>
            <w:proofErr w:type="spellStart"/>
            <w:r w:rsidRPr="00180283">
              <w:rPr>
                <w:rFonts w:asciiTheme="minorHAnsi" w:hAnsiTheme="minorHAnsi" w:cstheme="minorHAnsi"/>
                <w:sz w:val="18"/>
                <w:szCs w:val="18"/>
              </w:rPr>
              <w:t>Symfoni</w:t>
            </w:r>
            <w:proofErr w:type="spellEnd"/>
            <w:r w:rsidRPr="00180283">
              <w:rPr>
                <w:rFonts w:asciiTheme="minorHAnsi" w:hAnsiTheme="minorHAnsi" w:cstheme="minorHAnsi"/>
                <w:sz w:val="18"/>
                <w:szCs w:val="18"/>
              </w:rPr>
              <w:t xml:space="preserve"> (</w:t>
            </w:r>
            <w:proofErr w:type="spellStart"/>
            <w:r w:rsidRPr="00180283">
              <w:rPr>
                <w:rFonts w:asciiTheme="minorHAnsi" w:hAnsiTheme="minorHAnsi" w:cstheme="minorHAnsi"/>
                <w:sz w:val="18"/>
                <w:szCs w:val="18"/>
              </w:rPr>
              <w:t>php</w:t>
            </w:r>
            <w:proofErr w:type="spellEnd"/>
            <w:r w:rsidRPr="00180283">
              <w:rPr>
                <w:rFonts w:asciiTheme="minorHAnsi" w:hAnsiTheme="minorHAnsi" w:cstheme="minorHAnsi"/>
                <w:sz w:val="18"/>
                <w:szCs w:val="18"/>
              </w:rPr>
              <w:t>)</w:t>
            </w:r>
          </w:p>
        </w:tc>
        <w:tc>
          <w:tcPr>
            <w:tcW w:w="1418" w:type="dxa"/>
          </w:tcPr>
          <w:p w14:paraId="041B6F51" w14:textId="77777777" w:rsidR="002A731E" w:rsidRPr="00180283" w:rsidRDefault="002A731E" w:rsidP="00B9018D">
            <w:pPr>
              <w:pStyle w:val="Text1"/>
              <w:spacing w:after="0"/>
              <w:rPr>
                <w:rFonts w:asciiTheme="minorHAnsi" w:hAnsiTheme="minorHAnsi" w:cstheme="minorHAnsi"/>
                <w:sz w:val="18"/>
                <w:szCs w:val="18"/>
              </w:rPr>
            </w:pPr>
          </w:p>
        </w:tc>
        <w:tc>
          <w:tcPr>
            <w:tcW w:w="1275" w:type="dxa"/>
          </w:tcPr>
          <w:p w14:paraId="2B8A160C" w14:textId="77777777" w:rsidR="002A731E" w:rsidRPr="00180283" w:rsidRDefault="002A731E" w:rsidP="00B9018D">
            <w:pPr>
              <w:pStyle w:val="Text1"/>
              <w:spacing w:after="0"/>
              <w:jc w:val="center"/>
              <w:rPr>
                <w:rFonts w:asciiTheme="minorHAnsi" w:hAnsiTheme="minorHAnsi" w:cstheme="minorHAnsi"/>
                <w:sz w:val="16"/>
                <w:szCs w:val="16"/>
              </w:rPr>
            </w:pPr>
          </w:p>
        </w:tc>
        <w:tc>
          <w:tcPr>
            <w:tcW w:w="709" w:type="dxa"/>
          </w:tcPr>
          <w:p w14:paraId="6B7C96DC" w14:textId="77777777" w:rsidR="002A731E" w:rsidRPr="00180283" w:rsidRDefault="002A731E" w:rsidP="00B9018D">
            <w:pPr>
              <w:pStyle w:val="Text1"/>
              <w:spacing w:after="0"/>
              <w:jc w:val="center"/>
              <w:rPr>
                <w:rFonts w:asciiTheme="minorHAnsi" w:hAnsiTheme="minorHAnsi" w:cstheme="minorHAnsi"/>
                <w:sz w:val="16"/>
                <w:szCs w:val="16"/>
              </w:rPr>
            </w:pPr>
          </w:p>
        </w:tc>
        <w:tc>
          <w:tcPr>
            <w:tcW w:w="1134" w:type="dxa"/>
          </w:tcPr>
          <w:p w14:paraId="25B46139" w14:textId="77777777" w:rsidR="002A731E" w:rsidRPr="00180283" w:rsidRDefault="002A731E" w:rsidP="00B9018D">
            <w:pPr>
              <w:pStyle w:val="Text1"/>
              <w:spacing w:after="0"/>
              <w:jc w:val="center"/>
              <w:rPr>
                <w:rFonts w:asciiTheme="minorHAnsi" w:hAnsiTheme="minorHAnsi" w:cstheme="minorHAnsi"/>
                <w:sz w:val="16"/>
                <w:szCs w:val="16"/>
              </w:rPr>
            </w:pPr>
          </w:p>
        </w:tc>
        <w:tc>
          <w:tcPr>
            <w:tcW w:w="709" w:type="dxa"/>
          </w:tcPr>
          <w:p w14:paraId="14027F62" w14:textId="77777777" w:rsidR="002A731E" w:rsidRPr="00180283" w:rsidRDefault="002A731E" w:rsidP="00B9018D">
            <w:pPr>
              <w:pStyle w:val="Text1"/>
              <w:spacing w:after="0"/>
              <w:jc w:val="center"/>
              <w:rPr>
                <w:rFonts w:asciiTheme="minorHAnsi" w:hAnsiTheme="minorHAnsi" w:cstheme="minorHAnsi"/>
                <w:sz w:val="16"/>
                <w:szCs w:val="16"/>
              </w:rPr>
            </w:pPr>
          </w:p>
        </w:tc>
        <w:tc>
          <w:tcPr>
            <w:tcW w:w="850" w:type="dxa"/>
          </w:tcPr>
          <w:p w14:paraId="3EDD8481" w14:textId="77777777" w:rsidR="002A731E" w:rsidRPr="00180283" w:rsidRDefault="002A731E" w:rsidP="00B9018D">
            <w:pPr>
              <w:pStyle w:val="Text1"/>
              <w:spacing w:after="0"/>
              <w:jc w:val="center"/>
              <w:rPr>
                <w:rFonts w:asciiTheme="minorHAnsi" w:hAnsiTheme="minorHAnsi" w:cstheme="minorHAnsi"/>
                <w:sz w:val="16"/>
                <w:szCs w:val="16"/>
              </w:rPr>
            </w:pPr>
          </w:p>
        </w:tc>
        <w:tc>
          <w:tcPr>
            <w:tcW w:w="851" w:type="dxa"/>
          </w:tcPr>
          <w:p w14:paraId="533121A7" w14:textId="77777777" w:rsidR="002A731E" w:rsidRPr="00180283" w:rsidRDefault="002A731E" w:rsidP="00B9018D">
            <w:pPr>
              <w:pStyle w:val="Text1"/>
              <w:spacing w:after="0"/>
              <w:jc w:val="center"/>
              <w:rPr>
                <w:rFonts w:asciiTheme="minorHAnsi" w:hAnsiTheme="minorHAnsi" w:cstheme="minorHAnsi"/>
                <w:sz w:val="16"/>
                <w:szCs w:val="16"/>
              </w:rPr>
            </w:pPr>
          </w:p>
        </w:tc>
        <w:tc>
          <w:tcPr>
            <w:tcW w:w="1276" w:type="dxa"/>
          </w:tcPr>
          <w:p w14:paraId="1EE4E6E0" w14:textId="77777777" w:rsidR="002A731E" w:rsidRPr="00180283" w:rsidRDefault="002A731E" w:rsidP="00B9018D">
            <w:pPr>
              <w:pStyle w:val="Text1"/>
              <w:spacing w:after="0"/>
              <w:jc w:val="center"/>
              <w:rPr>
                <w:rFonts w:asciiTheme="minorHAnsi" w:hAnsiTheme="minorHAnsi" w:cstheme="minorHAnsi"/>
                <w:sz w:val="16"/>
                <w:szCs w:val="16"/>
              </w:rPr>
            </w:pPr>
            <w:r w:rsidRPr="00180283">
              <w:rPr>
                <w:rFonts w:asciiTheme="minorHAnsi" w:hAnsiTheme="minorHAnsi" w:cstheme="minorHAnsi"/>
                <w:sz w:val="16"/>
                <w:szCs w:val="16"/>
              </w:rPr>
              <w:t>X</w:t>
            </w:r>
          </w:p>
        </w:tc>
        <w:tc>
          <w:tcPr>
            <w:tcW w:w="1134" w:type="dxa"/>
          </w:tcPr>
          <w:p w14:paraId="4E79E5BB" w14:textId="77777777" w:rsidR="002A731E" w:rsidRPr="00180283" w:rsidRDefault="002A731E" w:rsidP="00B9018D">
            <w:pPr>
              <w:pStyle w:val="Text1"/>
              <w:spacing w:after="0"/>
              <w:jc w:val="center"/>
              <w:rPr>
                <w:rFonts w:asciiTheme="minorHAnsi" w:hAnsiTheme="minorHAnsi" w:cstheme="minorHAnsi"/>
                <w:sz w:val="16"/>
                <w:szCs w:val="16"/>
              </w:rPr>
            </w:pPr>
          </w:p>
        </w:tc>
        <w:tc>
          <w:tcPr>
            <w:tcW w:w="992" w:type="dxa"/>
          </w:tcPr>
          <w:p w14:paraId="356F2647" w14:textId="77777777" w:rsidR="002A731E" w:rsidRDefault="002A731E" w:rsidP="00B9018D">
            <w:pPr>
              <w:pStyle w:val="Text1"/>
              <w:spacing w:after="0"/>
              <w:jc w:val="center"/>
              <w:rPr>
                <w:rFonts w:asciiTheme="minorHAnsi" w:hAnsiTheme="minorHAnsi" w:cstheme="minorHAnsi"/>
                <w:sz w:val="16"/>
                <w:szCs w:val="16"/>
              </w:rPr>
            </w:pPr>
          </w:p>
        </w:tc>
      </w:tr>
      <w:tr w:rsidR="002A731E" w14:paraId="2CEF6E4D" w14:textId="77777777" w:rsidTr="00B9018D">
        <w:tc>
          <w:tcPr>
            <w:tcW w:w="2547" w:type="dxa"/>
          </w:tcPr>
          <w:p w14:paraId="4C159CF4" w14:textId="77777777" w:rsidR="002A731E" w:rsidRDefault="002A731E" w:rsidP="00B9018D">
            <w:pPr>
              <w:pStyle w:val="Text1"/>
              <w:spacing w:after="0"/>
              <w:rPr>
                <w:rFonts w:asciiTheme="minorHAnsi" w:hAnsiTheme="minorHAnsi" w:cstheme="minorHAnsi"/>
                <w:b/>
                <w:sz w:val="18"/>
                <w:szCs w:val="18"/>
              </w:rPr>
            </w:pPr>
          </w:p>
        </w:tc>
        <w:tc>
          <w:tcPr>
            <w:tcW w:w="1559" w:type="dxa"/>
          </w:tcPr>
          <w:p w14:paraId="743329A9" w14:textId="77777777" w:rsidR="002A731E" w:rsidRPr="00180283" w:rsidRDefault="002A731E" w:rsidP="00B9018D">
            <w:pPr>
              <w:pStyle w:val="Text1"/>
              <w:spacing w:after="0"/>
              <w:rPr>
                <w:rFonts w:asciiTheme="minorHAnsi" w:hAnsiTheme="minorHAnsi" w:cstheme="minorHAnsi"/>
                <w:sz w:val="18"/>
                <w:szCs w:val="18"/>
              </w:rPr>
            </w:pPr>
            <w:r w:rsidRPr="00180283">
              <w:rPr>
                <w:rFonts w:asciiTheme="minorHAnsi" w:hAnsiTheme="minorHAnsi" w:cstheme="minorHAnsi"/>
                <w:sz w:val="18"/>
                <w:szCs w:val="18"/>
              </w:rPr>
              <w:t>Java Angular</w:t>
            </w:r>
          </w:p>
        </w:tc>
        <w:tc>
          <w:tcPr>
            <w:tcW w:w="1418" w:type="dxa"/>
          </w:tcPr>
          <w:p w14:paraId="69D21D3F" w14:textId="77777777" w:rsidR="002A731E" w:rsidRPr="00180283" w:rsidRDefault="002A731E" w:rsidP="00B9018D">
            <w:pPr>
              <w:pStyle w:val="Text1"/>
              <w:spacing w:after="0"/>
              <w:rPr>
                <w:rFonts w:asciiTheme="minorHAnsi" w:hAnsiTheme="minorHAnsi" w:cstheme="minorHAnsi"/>
                <w:sz w:val="18"/>
                <w:szCs w:val="18"/>
              </w:rPr>
            </w:pPr>
          </w:p>
        </w:tc>
        <w:tc>
          <w:tcPr>
            <w:tcW w:w="1275" w:type="dxa"/>
          </w:tcPr>
          <w:p w14:paraId="3CB8E69C" w14:textId="77777777" w:rsidR="002A731E" w:rsidRPr="00180283" w:rsidRDefault="002A731E" w:rsidP="00B9018D">
            <w:pPr>
              <w:pStyle w:val="Text1"/>
              <w:spacing w:after="0"/>
              <w:jc w:val="center"/>
              <w:rPr>
                <w:rFonts w:asciiTheme="minorHAnsi" w:hAnsiTheme="minorHAnsi" w:cstheme="minorHAnsi"/>
                <w:sz w:val="16"/>
                <w:szCs w:val="16"/>
              </w:rPr>
            </w:pPr>
          </w:p>
        </w:tc>
        <w:tc>
          <w:tcPr>
            <w:tcW w:w="709" w:type="dxa"/>
          </w:tcPr>
          <w:p w14:paraId="1C73B7A8" w14:textId="77777777" w:rsidR="002A731E" w:rsidRPr="00180283" w:rsidRDefault="002A731E" w:rsidP="00B9018D">
            <w:pPr>
              <w:pStyle w:val="Text1"/>
              <w:spacing w:after="0"/>
              <w:jc w:val="center"/>
              <w:rPr>
                <w:rFonts w:asciiTheme="minorHAnsi" w:hAnsiTheme="minorHAnsi" w:cstheme="minorHAnsi"/>
                <w:sz w:val="16"/>
                <w:szCs w:val="16"/>
              </w:rPr>
            </w:pPr>
          </w:p>
        </w:tc>
        <w:tc>
          <w:tcPr>
            <w:tcW w:w="1134" w:type="dxa"/>
          </w:tcPr>
          <w:p w14:paraId="1E59585D" w14:textId="77777777" w:rsidR="002A731E" w:rsidRPr="00180283" w:rsidRDefault="002A731E" w:rsidP="00B9018D">
            <w:pPr>
              <w:pStyle w:val="Text1"/>
              <w:spacing w:after="0"/>
              <w:jc w:val="center"/>
              <w:rPr>
                <w:rFonts w:asciiTheme="minorHAnsi" w:hAnsiTheme="minorHAnsi" w:cstheme="minorHAnsi"/>
                <w:sz w:val="16"/>
                <w:szCs w:val="16"/>
              </w:rPr>
            </w:pPr>
          </w:p>
        </w:tc>
        <w:tc>
          <w:tcPr>
            <w:tcW w:w="709" w:type="dxa"/>
          </w:tcPr>
          <w:p w14:paraId="649FA154" w14:textId="77777777" w:rsidR="002A731E" w:rsidRPr="00180283" w:rsidRDefault="002A731E" w:rsidP="00B9018D">
            <w:pPr>
              <w:pStyle w:val="Text1"/>
              <w:spacing w:after="0"/>
              <w:jc w:val="center"/>
              <w:rPr>
                <w:rFonts w:asciiTheme="minorHAnsi" w:hAnsiTheme="minorHAnsi" w:cstheme="minorHAnsi"/>
                <w:sz w:val="16"/>
                <w:szCs w:val="16"/>
              </w:rPr>
            </w:pPr>
          </w:p>
        </w:tc>
        <w:tc>
          <w:tcPr>
            <w:tcW w:w="850" w:type="dxa"/>
          </w:tcPr>
          <w:p w14:paraId="5AFD0089" w14:textId="77777777" w:rsidR="002A731E" w:rsidRPr="00180283" w:rsidRDefault="002A731E" w:rsidP="00B9018D">
            <w:pPr>
              <w:pStyle w:val="Text1"/>
              <w:spacing w:after="0"/>
              <w:jc w:val="center"/>
              <w:rPr>
                <w:rFonts w:asciiTheme="minorHAnsi" w:hAnsiTheme="minorHAnsi" w:cstheme="minorHAnsi"/>
                <w:sz w:val="16"/>
                <w:szCs w:val="16"/>
              </w:rPr>
            </w:pPr>
          </w:p>
        </w:tc>
        <w:tc>
          <w:tcPr>
            <w:tcW w:w="851" w:type="dxa"/>
          </w:tcPr>
          <w:p w14:paraId="370A6CA0" w14:textId="77777777" w:rsidR="002A731E" w:rsidRPr="00180283" w:rsidRDefault="002A731E" w:rsidP="00B9018D">
            <w:pPr>
              <w:pStyle w:val="Text1"/>
              <w:spacing w:after="0"/>
              <w:jc w:val="center"/>
              <w:rPr>
                <w:rFonts w:asciiTheme="minorHAnsi" w:hAnsiTheme="minorHAnsi" w:cstheme="minorHAnsi"/>
                <w:sz w:val="16"/>
                <w:szCs w:val="16"/>
              </w:rPr>
            </w:pPr>
          </w:p>
        </w:tc>
        <w:tc>
          <w:tcPr>
            <w:tcW w:w="1276" w:type="dxa"/>
          </w:tcPr>
          <w:p w14:paraId="25F5FC56" w14:textId="77777777" w:rsidR="002A731E" w:rsidRPr="00180283" w:rsidRDefault="002A731E" w:rsidP="00B9018D">
            <w:pPr>
              <w:pStyle w:val="Text1"/>
              <w:spacing w:after="0"/>
              <w:jc w:val="center"/>
              <w:rPr>
                <w:rFonts w:asciiTheme="minorHAnsi" w:hAnsiTheme="minorHAnsi" w:cstheme="minorHAnsi"/>
                <w:sz w:val="16"/>
                <w:szCs w:val="16"/>
              </w:rPr>
            </w:pPr>
            <w:r w:rsidRPr="00180283">
              <w:rPr>
                <w:rFonts w:asciiTheme="minorHAnsi" w:hAnsiTheme="minorHAnsi" w:cstheme="minorHAnsi"/>
                <w:sz w:val="16"/>
                <w:szCs w:val="16"/>
              </w:rPr>
              <w:t>X</w:t>
            </w:r>
          </w:p>
        </w:tc>
        <w:tc>
          <w:tcPr>
            <w:tcW w:w="1134" w:type="dxa"/>
          </w:tcPr>
          <w:p w14:paraId="68DE2A49" w14:textId="77777777" w:rsidR="002A731E" w:rsidRPr="00180283" w:rsidRDefault="002A731E" w:rsidP="00B9018D">
            <w:pPr>
              <w:pStyle w:val="Text1"/>
              <w:spacing w:after="0"/>
              <w:jc w:val="center"/>
              <w:rPr>
                <w:rFonts w:asciiTheme="minorHAnsi" w:hAnsiTheme="minorHAnsi" w:cstheme="minorHAnsi"/>
                <w:sz w:val="16"/>
                <w:szCs w:val="16"/>
              </w:rPr>
            </w:pPr>
          </w:p>
        </w:tc>
        <w:tc>
          <w:tcPr>
            <w:tcW w:w="992" w:type="dxa"/>
          </w:tcPr>
          <w:p w14:paraId="2E091175" w14:textId="77777777" w:rsidR="002A731E" w:rsidRDefault="002A731E" w:rsidP="00B9018D">
            <w:pPr>
              <w:pStyle w:val="Text1"/>
              <w:spacing w:after="0"/>
              <w:jc w:val="center"/>
              <w:rPr>
                <w:rFonts w:asciiTheme="minorHAnsi" w:hAnsiTheme="minorHAnsi" w:cstheme="minorHAnsi"/>
                <w:sz w:val="16"/>
                <w:szCs w:val="16"/>
              </w:rPr>
            </w:pPr>
          </w:p>
        </w:tc>
      </w:tr>
      <w:tr w:rsidR="002A731E" w:rsidRPr="000058F0" w14:paraId="067DDE4A" w14:textId="77777777" w:rsidTr="00B9018D">
        <w:tc>
          <w:tcPr>
            <w:tcW w:w="4106" w:type="dxa"/>
            <w:gridSpan w:val="2"/>
          </w:tcPr>
          <w:p w14:paraId="78674DAC" w14:textId="77777777" w:rsidR="002A731E" w:rsidRPr="00A855BC" w:rsidRDefault="002A731E" w:rsidP="00B9018D">
            <w:pPr>
              <w:pStyle w:val="Text1"/>
              <w:spacing w:before="40" w:after="40"/>
              <w:jc w:val="center"/>
              <w:rPr>
                <w:b/>
              </w:rPr>
            </w:pPr>
            <w:r w:rsidRPr="00662481">
              <w:rPr>
                <w:b/>
                <w:sz w:val="22"/>
                <w:szCs w:val="22"/>
              </w:rPr>
              <w:lastRenderedPageBreak/>
              <w:t>Assets</w:t>
            </w:r>
            <w:r w:rsidRPr="00A855BC">
              <w:t xml:space="preserve">  </w:t>
            </w:r>
            <w:r w:rsidRPr="00A855BC">
              <w:rPr>
                <w:sz w:val="18"/>
                <w:szCs w:val="18"/>
              </w:rPr>
              <w:t>(2/4)</w:t>
            </w:r>
          </w:p>
        </w:tc>
        <w:tc>
          <w:tcPr>
            <w:tcW w:w="1418" w:type="dxa"/>
          </w:tcPr>
          <w:p w14:paraId="2E1BA730" w14:textId="77777777" w:rsidR="002A731E" w:rsidRPr="00A855BC" w:rsidRDefault="002A731E" w:rsidP="00B9018D">
            <w:pPr>
              <w:pStyle w:val="Text1"/>
              <w:spacing w:before="40" w:after="40"/>
              <w:rPr>
                <w:b/>
              </w:rPr>
            </w:pPr>
          </w:p>
        </w:tc>
        <w:tc>
          <w:tcPr>
            <w:tcW w:w="1275" w:type="dxa"/>
          </w:tcPr>
          <w:p w14:paraId="75E99EE5" w14:textId="77777777" w:rsidR="002A731E" w:rsidRPr="00662481" w:rsidRDefault="002A731E" w:rsidP="00B9018D">
            <w:pPr>
              <w:pStyle w:val="Text1"/>
              <w:spacing w:before="40" w:after="0"/>
              <w:jc w:val="center"/>
              <w:rPr>
                <w:sz w:val="18"/>
                <w:szCs w:val="18"/>
              </w:rPr>
            </w:pPr>
            <w:r w:rsidRPr="00662481">
              <w:rPr>
                <w:sz w:val="18"/>
                <w:szCs w:val="18"/>
              </w:rPr>
              <w:t>Gendarmerie</w:t>
            </w:r>
          </w:p>
          <w:p w14:paraId="1E81BBD1" w14:textId="77777777" w:rsidR="002A731E" w:rsidRPr="00662481" w:rsidRDefault="002A731E" w:rsidP="00B9018D">
            <w:pPr>
              <w:pStyle w:val="Text1"/>
              <w:spacing w:after="0"/>
              <w:jc w:val="center"/>
              <w:rPr>
                <w:sz w:val="18"/>
                <w:szCs w:val="18"/>
              </w:rPr>
            </w:pPr>
            <w:proofErr w:type="spellStart"/>
            <w:r w:rsidRPr="00662481">
              <w:rPr>
                <w:sz w:val="18"/>
                <w:szCs w:val="18"/>
              </w:rPr>
              <w:t>Nationale</w:t>
            </w:r>
            <w:proofErr w:type="spellEnd"/>
          </w:p>
          <w:p w14:paraId="720F07E1" w14:textId="77777777" w:rsidR="002A731E" w:rsidRPr="00662481" w:rsidRDefault="002A731E" w:rsidP="00B9018D">
            <w:pPr>
              <w:pStyle w:val="Text1"/>
              <w:spacing w:after="20"/>
              <w:jc w:val="center"/>
              <w:rPr>
                <w:sz w:val="18"/>
                <w:szCs w:val="18"/>
              </w:rPr>
            </w:pPr>
            <w:proofErr w:type="spellStart"/>
            <w:r w:rsidRPr="00662481">
              <w:rPr>
                <w:sz w:val="18"/>
                <w:szCs w:val="18"/>
              </w:rPr>
              <w:t>Française</w:t>
            </w:r>
            <w:proofErr w:type="spellEnd"/>
          </w:p>
        </w:tc>
        <w:tc>
          <w:tcPr>
            <w:tcW w:w="709" w:type="dxa"/>
          </w:tcPr>
          <w:p w14:paraId="45AE4377" w14:textId="77777777" w:rsidR="002A731E" w:rsidRPr="00662481" w:rsidRDefault="002A731E" w:rsidP="00B9018D">
            <w:pPr>
              <w:pStyle w:val="Text1"/>
              <w:spacing w:before="40" w:after="40"/>
              <w:jc w:val="center"/>
              <w:rPr>
                <w:sz w:val="18"/>
                <w:szCs w:val="18"/>
              </w:rPr>
            </w:pPr>
            <w:proofErr w:type="spellStart"/>
            <w:r w:rsidRPr="00662481">
              <w:rPr>
                <w:sz w:val="18"/>
                <w:szCs w:val="18"/>
              </w:rPr>
              <w:t>DGFiP</w:t>
            </w:r>
            <w:proofErr w:type="spellEnd"/>
          </w:p>
        </w:tc>
        <w:tc>
          <w:tcPr>
            <w:tcW w:w="1134" w:type="dxa"/>
          </w:tcPr>
          <w:p w14:paraId="495F0878" w14:textId="77777777" w:rsidR="002A731E" w:rsidRPr="00662481" w:rsidRDefault="002A731E" w:rsidP="00B9018D">
            <w:pPr>
              <w:pStyle w:val="Text1"/>
              <w:spacing w:before="40" w:after="40"/>
              <w:jc w:val="center"/>
              <w:rPr>
                <w:sz w:val="18"/>
                <w:szCs w:val="18"/>
              </w:rPr>
            </w:pPr>
            <w:proofErr w:type="spellStart"/>
            <w:r w:rsidRPr="00662481">
              <w:rPr>
                <w:sz w:val="18"/>
                <w:szCs w:val="18"/>
              </w:rPr>
              <w:t>UCLouvain</w:t>
            </w:r>
            <w:proofErr w:type="spellEnd"/>
          </w:p>
        </w:tc>
        <w:tc>
          <w:tcPr>
            <w:tcW w:w="709" w:type="dxa"/>
          </w:tcPr>
          <w:p w14:paraId="5DD4AE12" w14:textId="77777777" w:rsidR="002A731E" w:rsidRPr="00662481" w:rsidRDefault="002A731E" w:rsidP="00B9018D">
            <w:pPr>
              <w:pStyle w:val="Text1"/>
              <w:spacing w:before="40" w:after="0"/>
              <w:jc w:val="center"/>
              <w:rPr>
                <w:sz w:val="18"/>
                <w:szCs w:val="18"/>
              </w:rPr>
            </w:pPr>
            <w:r w:rsidRPr="00662481">
              <w:rPr>
                <w:sz w:val="18"/>
                <w:szCs w:val="18"/>
              </w:rPr>
              <w:t>Alter</w:t>
            </w:r>
          </w:p>
          <w:p w14:paraId="4326D782" w14:textId="77777777" w:rsidR="002A731E" w:rsidRPr="00662481" w:rsidRDefault="002A731E" w:rsidP="00B9018D">
            <w:pPr>
              <w:pStyle w:val="Text1"/>
              <w:spacing w:after="0"/>
              <w:jc w:val="center"/>
              <w:rPr>
                <w:sz w:val="18"/>
                <w:szCs w:val="18"/>
              </w:rPr>
            </w:pPr>
            <w:r w:rsidRPr="00662481">
              <w:rPr>
                <w:sz w:val="18"/>
                <w:szCs w:val="18"/>
              </w:rPr>
              <w:t>Way</w:t>
            </w:r>
          </w:p>
        </w:tc>
        <w:tc>
          <w:tcPr>
            <w:tcW w:w="850" w:type="dxa"/>
          </w:tcPr>
          <w:p w14:paraId="44267071" w14:textId="77777777" w:rsidR="002A731E" w:rsidRPr="00662481" w:rsidRDefault="002A731E" w:rsidP="00B9018D">
            <w:pPr>
              <w:pStyle w:val="Text1"/>
              <w:spacing w:before="40" w:after="40"/>
              <w:jc w:val="center"/>
              <w:rPr>
                <w:sz w:val="18"/>
                <w:szCs w:val="18"/>
              </w:rPr>
            </w:pPr>
            <w:proofErr w:type="spellStart"/>
            <w:r w:rsidRPr="00662481">
              <w:rPr>
                <w:sz w:val="18"/>
                <w:szCs w:val="18"/>
              </w:rPr>
              <w:t>Libertis</w:t>
            </w:r>
            <w:proofErr w:type="spellEnd"/>
          </w:p>
        </w:tc>
        <w:tc>
          <w:tcPr>
            <w:tcW w:w="851" w:type="dxa"/>
          </w:tcPr>
          <w:p w14:paraId="11B46D34" w14:textId="77777777" w:rsidR="002A731E" w:rsidRPr="00662481" w:rsidRDefault="002A731E" w:rsidP="00B9018D">
            <w:pPr>
              <w:pStyle w:val="Text1"/>
              <w:spacing w:before="40" w:after="40"/>
              <w:jc w:val="center"/>
              <w:rPr>
                <w:sz w:val="18"/>
                <w:szCs w:val="18"/>
              </w:rPr>
            </w:pPr>
            <w:proofErr w:type="spellStart"/>
            <w:r w:rsidRPr="00662481">
              <w:rPr>
                <w:sz w:val="18"/>
                <w:szCs w:val="18"/>
              </w:rPr>
              <w:t>Alvatal</w:t>
            </w:r>
            <w:proofErr w:type="spellEnd"/>
          </w:p>
        </w:tc>
        <w:tc>
          <w:tcPr>
            <w:tcW w:w="1276" w:type="dxa"/>
          </w:tcPr>
          <w:p w14:paraId="51CE28AD" w14:textId="77777777" w:rsidR="002A731E" w:rsidRPr="00662481" w:rsidRDefault="002A731E" w:rsidP="00B9018D">
            <w:pPr>
              <w:pStyle w:val="Text1"/>
              <w:spacing w:before="40" w:after="0"/>
              <w:jc w:val="center"/>
              <w:rPr>
                <w:sz w:val="18"/>
                <w:szCs w:val="18"/>
              </w:rPr>
            </w:pPr>
            <w:r w:rsidRPr="00662481">
              <w:rPr>
                <w:sz w:val="18"/>
                <w:szCs w:val="18"/>
              </w:rPr>
              <w:t>European</w:t>
            </w:r>
          </w:p>
          <w:p w14:paraId="6CFB44F2" w14:textId="77777777" w:rsidR="002A731E" w:rsidRPr="00662481" w:rsidRDefault="002A731E" w:rsidP="00B9018D">
            <w:pPr>
              <w:pStyle w:val="Text1"/>
              <w:spacing w:after="40"/>
              <w:jc w:val="center"/>
              <w:rPr>
                <w:sz w:val="18"/>
                <w:szCs w:val="18"/>
              </w:rPr>
            </w:pPr>
            <w:r w:rsidRPr="00662481">
              <w:rPr>
                <w:sz w:val="18"/>
                <w:szCs w:val="18"/>
              </w:rPr>
              <w:t>Commission</w:t>
            </w:r>
          </w:p>
        </w:tc>
        <w:tc>
          <w:tcPr>
            <w:tcW w:w="1134" w:type="dxa"/>
          </w:tcPr>
          <w:p w14:paraId="7E90D86B" w14:textId="77777777" w:rsidR="002A731E" w:rsidRPr="00662481" w:rsidRDefault="002A731E" w:rsidP="00B9018D">
            <w:pPr>
              <w:pStyle w:val="Text1"/>
              <w:spacing w:before="40" w:after="0"/>
              <w:jc w:val="center"/>
              <w:rPr>
                <w:sz w:val="18"/>
                <w:szCs w:val="18"/>
              </w:rPr>
            </w:pPr>
            <w:r w:rsidRPr="00662481">
              <w:rPr>
                <w:sz w:val="18"/>
                <w:szCs w:val="18"/>
              </w:rPr>
              <w:t>European</w:t>
            </w:r>
          </w:p>
          <w:p w14:paraId="15CB7F47" w14:textId="77777777" w:rsidR="002A731E" w:rsidRPr="00662481" w:rsidRDefault="002A731E" w:rsidP="00B9018D">
            <w:pPr>
              <w:pStyle w:val="Text1"/>
              <w:spacing w:after="40"/>
              <w:jc w:val="center"/>
              <w:rPr>
                <w:sz w:val="18"/>
                <w:szCs w:val="18"/>
              </w:rPr>
            </w:pPr>
            <w:r w:rsidRPr="00662481">
              <w:rPr>
                <w:sz w:val="18"/>
                <w:szCs w:val="18"/>
              </w:rPr>
              <w:t>Parliament</w:t>
            </w:r>
          </w:p>
        </w:tc>
        <w:tc>
          <w:tcPr>
            <w:tcW w:w="992" w:type="dxa"/>
          </w:tcPr>
          <w:p w14:paraId="3ADE8AC1" w14:textId="77777777" w:rsidR="002A731E" w:rsidRPr="00662481" w:rsidRDefault="002A731E" w:rsidP="00B9018D">
            <w:pPr>
              <w:pStyle w:val="Text1"/>
              <w:spacing w:before="40" w:after="40"/>
              <w:jc w:val="center"/>
              <w:rPr>
                <w:sz w:val="18"/>
                <w:szCs w:val="18"/>
              </w:rPr>
            </w:pPr>
            <w:r w:rsidRPr="00662481">
              <w:rPr>
                <w:sz w:val="18"/>
                <w:szCs w:val="18"/>
              </w:rPr>
              <w:t>European council</w:t>
            </w:r>
          </w:p>
        </w:tc>
      </w:tr>
      <w:tr w:rsidR="002A731E" w14:paraId="3C0C869A" w14:textId="77777777" w:rsidTr="00B9018D">
        <w:tc>
          <w:tcPr>
            <w:tcW w:w="2547" w:type="dxa"/>
          </w:tcPr>
          <w:p w14:paraId="25C57DFF" w14:textId="77777777" w:rsidR="002A731E" w:rsidRPr="000A50D2" w:rsidRDefault="002A731E" w:rsidP="00B9018D">
            <w:pPr>
              <w:pStyle w:val="Text1"/>
              <w:spacing w:after="0"/>
              <w:jc w:val="right"/>
              <w:rPr>
                <w:rFonts w:asciiTheme="minorHAnsi" w:hAnsiTheme="minorHAnsi" w:cstheme="minorHAnsi"/>
                <w:sz w:val="18"/>
                <w:szCs w:val="18"/>
              </w:rPr>
            </w:pPr>
            <w:r w:rsidRPr="000A50D2">
              <w:rPr>
                <w:rFonts w:asciiTheme="minorHAnsi" w:hAnsiTheme="minorHAnsi" w:cstheme="minorHAnsi"/>
                <w:sz w:val="18"/>
                <w:szCs w:val="18"/>
              </w:rPr>
              <w:t>Web Frameworks</w:t>
            </w:r>
          </w:p>
        </w:tc>
        <w:tc>
          <w:tcPr>
            <w:tcW w:w="1559" w:type="dxa"/>
          </w:tcPr>
          <w:p w14:paraId="247F738F"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Django</w:t>
            </w:r>
          </w:p>
        </w:tc>
        <w:tc>
          <w:tcPr>
            <w:tcW w:w="1418" w:type="dxa"/>
          </w:tcPr>
          <w:p w14:paraId="4880F93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16E5524E"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76932AF6"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06E41B27"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77F25D57"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27F3B8F6"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851" w:type="dxa"/>
          </w:tcPr>
          <w:p w14:paraId="4C0B6DA3"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6D79EFDC"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79F3CF78"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196B14E0"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0FFD62F3" w14:textId="77777777" w:rsidTr="00B9018D">
        <w:tc>
          <w:tcPr>
            <w:tcW w:w="2547" w:type="dxa"/>
          </w:tcPr>
          <w:p w14:paraId="4794A8BF"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Package Management tool</w:t>
            </w:r>
          </w:p>
        </w:tc>
        <w:tc>
          <w:tcPr>
            <w:tcW w:w="1559" w:type="dxa"/>
          </w:tcPr>
          <w:p w14:paraId="2D1A8952"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Maven</w:t>
            </w:r>
          </w:p>
        </w:tc>
        <w:tc>
          <w:tcPr>
            <w:tcW w:w="1418" w:type="dxa"/>
          </w:tcPr>
          <w:p w14:paraId="6E12D1C6"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6306819A"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0BA6E7B6"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D13E0C6"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1EA2D37D"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679827CB" w14:textId="77777777" w:rsidR="002A731E" w:rsidRDefault="002A731E" w:rsidP="00B9018D">
            <w:pPr>
              <w:pStyle w:val="Text1"/>
              <w:spacing w:after="0"/>
              <w:jc w:val="center"/>
              <w:rPr>
                <w:rFonts w:asciiTheme="minorHAnsi" w:hAnsiTheme="minorHAnsi" w:cstheme="minorHAnsi"/>
                <w:sz w:val="16"/>
                <w:szCs w:val="16"/>
              </w:rPr>
            </w:pPr>
          </w:p>
        </w:tc>
        <w:tc>
          <w:tcPr>
            <w:tcW w:w="851" w:type="dxa"/>
          </w:tcPr>
          <w:p w14:paraId="533B783A"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2B802EF9"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6F96E17E"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0A559337"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2AFD97F8" w14:textId="77777777" w:rsidTr="00B9018D">
        <w:tc>
          <w:tcPr>
            <w:tcW w:w="2547" w:type="dxa"/>
          </w:tcPr>
          <w:p w14:paraId="06C9C013"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Applications/Software</w:t>
            </w:r>
          </w:p>
        </w:tc>
        <w:tc>
          <w:tcPr>
            <w:tcW w:w="1559" w:type="dxa"/>
          </w:tcPr>
          <w:p w14:paraId="04DA4A6F"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CMS</w:t>
            </w:r>
          </w:p>
        </w:tc>
        <w:tc>
          <w:tcPr>
            <w:tcW w:w="1418" w:type="dxa"/>
          </w:tcPr>
          <w:p w14:paraId="45663A46"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DD660E0"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44F5C3A"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391D173"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C1CDAFA"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850" w:type="dxa"/>
          </w:tcPr>
          <w:p w14:paraId="5A099D7B"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DEB70C5"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0C51FD6D"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4073F97E"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3C3727C5"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6BB0B494" w14:textId="77777777" w:rsidTr="00B9018D">
        <w:tc>
          <w:tcPr>
            <w:tcW w:w="2547" w:type="dxa"/>
          </w:tcPr>
          <w:p w14:paraId="5DBBD20B"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0975DEBE"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Drupal (CRM)</w:t>
            </w:r>
          </w:p>
        </w:tc>
        <w:tc>
          <w:tcPr>
            <w:tcW w:w="1418" w:type="dxa"/>
          </w:tcPr>
          <w:p w14:paraId="09EEE456"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2CBA6B65"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6B6C55B"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2CBDE85C"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0C87E306"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850" w:type="dxa"/>
          </w:tcPr>
          <w:p w14:paraId="541D093D"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78F83B81"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660FB59A"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03B6CAF6"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1694F611"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153D3A5A" w14:textId="77777777" w:rsidTr="00B9018D">
        <w:tc>
          <w:tcPr>
            <w:tcW w:w="2547" w:type="dxa"/>
          </w:tcPr>
          <w:p w14:paraId="750C79C3"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7AA83289" w14:textId="77777777" w:rsidR="002A731E" w:rsidRDefault="002A731E" w:rsidP="00B9018D">
            <w:pPr>
              <w:pStyle w:val="Text1"/>
              <w:spacing w:after="0"/>
              <w:rPr>
                <w:rFonts w:asciiTheme="minorHAnsi" w:hAnsiTheme="minorHAnsi" w:cstheme="minorHAnsi"/>
                <w:sz w:val="18"/>
                <w:szCs w:val="18"/>
              </w:rPr>
            </w:pPr>
            <w:proofErr w:type="spellStart"/>
            <w:r>
              <w:rPr>
                <w:rFonts w:asciiTheme="minorHAnsi" w:hAnsiTheme="minorHAnsi" w:cstheme="minorHAnsi"/>
                <w:sz w:val="18"/>
                <w:szCs w:val="18"/>
              </w:rPr>
              <w:t>DSpace</w:t>
            </w:r>
            <w:proofErr w:type="spellEnd"/>
            <w:r>
              <w:rPr>
                <w:rFonts w:asciiTheme="minorHAnsi" w:hAnsiTheme="minorHAnsi" w:cstheme="minorHAnsi"/>
                <w:sz w:val="18"/>
                <w:szCs w:val="18"/>
              </w:rPr>
              <w:t xml:space="preserve"> (repository)</w:t>
            </w:r>
          </w:p>
        </w:tc>
        <w:tc>
          <w:tcPr>
            <w:tcW w:w="1418" w:type="dxa"/>
          </w:tcPr>
          <w:p w14:paraId="21A7A5FC"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379783E6"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AABCFBE"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3C4D86E9"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053D7F26"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23439ADD"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7398E3C1"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4B664A4A"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2E3CD75E"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6F1F0CDC"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61201546" w14:textId="77777777" w:rsidTr="00B9018D">
        <w:tc>
          <w:tcPr>
            <w:tcW w:w="2547" w:type="dxa"/>
          </w:tcPr>
          <w:p w14:paraId="68F44DDC"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7F5BCF7A" w14:textId="77777777" w:rsidR="002A731E" w:rsidRDefault="002A731E" w:rsidP="00B9018D">
            <w:pPr>
              <w:pStyle w:val="Text1"/>
              <w:spacing w:after="0"/>
              <w:rPr>
                <w:rFonts w:asciiTheme="minorHAnsi" w:hAnsiTheme="minorHAnsi" w:cstheme="minorHAnsi"/>
                <w:sz w:val="18"/>
                <w:szCs w:val="18"/>
              </w:rPr>
            </w:pPr>
            <w:proofErr w:type="spellStart"/>
            <w:r>
              <w:rPr>
                <w:rFonts w:asciiTheme="minorHAnsi" w:hAnsiTheme="minorHAnsi" w:cstheme="minorHAnsi"/>
                <w:sz w:val="18"/>
                <w:szCs w:val="18"/>
              </w:rPr>
              <w:t>Scilab</w:t>
            </w:r>
            <w:proofErr w:type="spellEnd"/>
          </w:p>
        </w:tc>
        <w:tc>
          <w:tcPr>
            <w:tcW w:w="1418" w:type="dxa"/>
          </w:tcPr>
          <w:p w14:paraId="0033845E"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5369C62A"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1BE4260F"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A94C56C"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58668E02"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7162D165"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7707F464"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0737A554"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7CCE4ADF"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111B5888"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3281D51A" w14:textId="77777777" w:rsidTr="00B9018D">
        <w:tc>
          <w:tcPr>
            <w:tcW w:w="2547" w:type="dxa"/>
          </w:tcPr>
          <w:p w14:paraId="26DCFD4A"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06EDD814"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Moodle</w:t>
            </w:r>
          </w:p>
        </w:tc>
        <w:tc>
          <w:tcPr>
            <w:tcW w:w="1418" w:type="dxa"/>
          </w:tcPr>
          <w:p w14:paraId="6D8722B9"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44BFA88"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1D71FD4"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4ECDB8F"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1DAFEB19"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00DAD203"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65B76BD8"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48B1247F"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4ED1F813"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6826C5DE"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57B5890B" w14:textId="77777777" w:rsidTr="00B9018D">
        <w:tc>
          <w:tcPr>
            <w:tcW w:w="2547" w:type="dxa"/>
          </w:tcPr>
          <w:p w14:paraId="39D91F29"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598D4421"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Thunderbird (mails)</w:t>
            </w:r>
          </w:p>
        </w:tc>
        <w:tc>
          <w:tcPr>
            <w:tcW w:w="1418" w:type="dxa"/>
          </w:tcPr>
          <w:p w14:paraId="1B7B96D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6F5631FB"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8C86AC2"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1BB488FE"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77F83D0E"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094B388D"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25C53372"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19535510"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2CF30694"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02502559"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4DB9A849" w14:textId="77777777" w:rsidTr="00B9018D">
        <w:tc>
          <w:tcPr>
            <w:tcW w:w="2547" w:type="dxa"/>
          </w:tcPr>
          <w:p w14:paraId="6A57504D"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32B07AA2"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Doodle</w:t>
            </w:r>
          </w:p>
        </w:tc>
        <w:tc>
          <w:tcPr>
            <w:tcW w:w="1418" w:type="dxa"/>
          </w:tcPr>
          <w:p w14:paraId="375D5877"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1317AF3D"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EAA811E"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3E281A17"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237DB50E"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2897A59E"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5CB95578"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4D10C9D7"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81C1081"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07B1DEB6"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4CFC36DA" w14:textId="77777777" w:rsidTr="00B9018D">
        <w:tc>
          <w:tcPr>
            <w:tcW w:w="2547" w:type="dxa"/>
          </w:tcPr>
          <w:p w14:paraId="6679CCE3"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69B60E88" w14:textId="77777777" w:rsidR="002A731E" w:rsidRDefault="002A731E" w:rsidP="00B9018D">
            <w:pPr>
              <w:pStyle w:val="Text1"/>
              <w:spacing w:after="0"/>
              <w:rPr>
                <w:rFonts w:asciiTheme="minorHAnsi" w:hAnsiTheme="minorHAnsi" w:cstheme="minorHAnsi"/>
                <w:sz w:val="18"/>
                <w:szCs w:val="18"/>
              </w:rPr>
            </w:pPr>
            <w:proofErr w:type="spellStart"/>
            <w:r>
              <w:rPr>
                <w:rFonts w:asciiTheme="minorHAnsi" w:hAnsiTheme="minorHAnsi" w:cstheme="minorHAnsi"/>
                <w:sz w:val="18"/>
                <w:szCs w:val="18"/>
              </w:rPr>
              <w:t>DroneCode</w:t>
            </w:r>
            <w:proofErr w:type="spellEnd"/>
          </w:p>
        </w:tc>
        <w:tc>
          <w:tcPr>
            <w:tcW w:w="1418" w:type="dxa"/>
          </w:tcPr>
          <w:p w14:paraId="08587118"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43F75898"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30EA5E0"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63FE3001"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298487F5"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5C609A91"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0116A158"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5C385953"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78C7B35F"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2039303C"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5DC3D97F" w14:textId="77777777" w:rsidTr="00B9018D">
        <w:tc>
          <w:tcPr>
            <w:tcW w:w="2547" w:type="dxa"/>
          </w:tcPr>
          <w:p w14:paraId="02D126DC"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2CCC7B59" w14:textId="77777777" w:rsidR="002A731E" w:rsidRDefault="002A731E" w:rsidP="00B9018D">
            <w:pPr>
              <w:pStyle w:val="Text1"/>
              <w:spacing w:after="0"/>
              <w:rPr>
                <w:rFonts w:asciiTheme="minorHAnsi" w:hAnsiTheme="minorHAnsi" w:cstheme="minorHAnsi"/>
                <w:sz w:val="18"/>
                <w:szCs w:val="18"/>
              </w:rPr>
            </w:pPr>
            <w:proofErr w:type="spellStart"/>
            <w:r>
              <w:rPr>
                <w:rFonts w:asciiTheme="minorHAnsi" w:hAnsiTheme="minorHAnsi" w:cstheme="minorHAnsi"/>
                <w:sz w:val="18"/>
                <w:szCs w:val="18"/>
              </w:rPr>
              <w:t>Matomo</w:t>
            </w:r>
            <w:proofErr w:type="spellEnd"/>
          </w:p>
        </w:tc>
        <w:tc>
          <w:tcPr>
            <w:tcW w:w="1418" w:type="dxa"/>
          </w:tcPr>
          <w:p w14:paraId="3BA4CC5E"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3C41041F"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547E82A"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52A250FF"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380A3A40"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7B698D80"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1B66690E"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42D8F3CF"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180E2F1B"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7331EFA7"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1604FAD9" w14:textId="77777777" w:rsidTr="00B9018D">
        <w:tc>
          <w:tcPr>
            <w:tcW w:w="2547" w:type="dxa"/>
          </w:tcPr>
          <w:p w14:paraId="3D7BB27B"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4D7AEE40"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 xml:space="preserve">IAST </w:t>
            </w:r>
            <w:r w:rsidRPr="000836BD">
              <w:rPr>
                <w:rFonts w:asciiTheme="minorHAnsi" w:hAnsiTheme="minorHAnsi" w:cstheme="minorHAnsi"/>
                <w:sz w:val="16"/>
                <w:szCs w:val="16"/>
              </w:rPr>
              <w:t>(security tests)</w:t>
            </w:r>
          </w:p>
        </w:tc>
        <w:tc>
          <w:tcPr>
            <w:tcW w:w="1418" w:type="dxa"/>
          </w:tcPr>
          <w:p w14:paraId="0012F7BA"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2B65250"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780CCA9"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033851C8"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22A605BA"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56368085"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03ED57E5"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43519D0B"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2D029952"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57C0AEF6"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062756DD" w14:textId="77777777" w:rsidTr="00B9018D">
        <w:tc>
          <w:tcPr>
            <w:tcW w:w="2547" w:type="dxa"/>
          </w:tcPr>
          <w:p w14:paraId="58180463"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2C6D3497"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RASP (signals)</w:t>
            </w:r>
          </w:p>
        </w:tc>
        <w:tc>
          <w:tcPr>
            <w:tcW w:w="1418" w:type="dxa"/>
          </w:tcPr>
          <w:p w14:paraId="74874A89"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05436721"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5D80C1F"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4C55BE67"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107657A7"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270D5A2A"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4648D573"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73316E99"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4A6CCAE8"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4AB112B4"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0FB5CBD7" w14:textId="77777777" w:rsidTr="00B9018D">
        <w:tc>
          <w:tcPr>
            <w:tcW w:w="2547" w:type="dxa"/>
          </w:tcPr>
          <w:p w14:paraId="2E3C1D19"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5335267E"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Splash</w:t>
            </w:r>
          </w:p>
          <w:p w14:paraId="39128485"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(video-mapping)</w:t>
            </w:r>
          </w:p>
        </w:tc>
        <w:tc>
          <w:tcPr>
            <w:tcW w:w="1418" w:type="dxa"/>
          </w:tcPr>
          <w:p w14:paraId="1672A681"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476A6194"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72E45E1"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253B9DC9"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7B20E1B6"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377FFE13"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4442FB97"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58BA9DC8"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0A43D7E7"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67BE6F04"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3D99AB0F" w14:textId="77777777" w:rsidTr="00B9018D">
        <w:tc>
          <w:tcPr>
            <w:tcW w:w="2547" w:type="dxa"/>
          </w:tcPr>
          <w:p w14:paraId="4C59B359"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284238AC"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Workplace solutions</w:t>
            </w:r>
          </w:p>
        </w:tc>
        <w:tc>
          <w:tcPr>
            <w:tcW w:w="1418" w:type="dxa"/>
          </w:tcPr>
          <w:p w14:paraId="0F84E213"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7E1A03B"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5CCF384"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42A6E100"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171292DF"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3E992EA2"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159ECA7B"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07CA8B0E"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00455EAC" w14:textId="77777777" w:rsidR="002A731E" w:rsidRDefault="002A731E" w:rsidP="00B9018D">
            <w:pPr>
              <w:pStyle w:val="Text1"/>
              <w:spacing w:after="0"/>
              <w:jc w:val="center"/>
              <w:rPr>
                <w:rFonts w:asciiTheme="minorHAnsi" w:hAnsiTheme="minorHAnsi" w:cstheme="minorHAnsi"/>
                <w:sz w:val="16"/>
                <w:szCs w:val="16"/>
              </w:rPr>
            </w:pPr>
          </w:p>
        </w:tc>
        <w:tc>
          <w:tcPr>
            <w:tcW w:w="992" w:type="dxa"/>
          </w:tcPr>
          <w:p w14:paraId="004DA403"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1838C4B9" w14:textId="77777777" w:rsidTr="00B9018D">
        <w:tc>
          <w:tcPr>
            <w:tcW w:w="2547" w:type="dxa"/>
          </w:tcPr>
          <w:p w14:paraId="4B44277E"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10ABE4D1"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Tomcat</w:t>
            </w:r>
          </w:p>
          <w:p w14:paraId="2D75E9D0"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(web container)</w:t>
            </w:r>
          </w:p>
        </w:tc>
        <w:tc>
          <w:tcPr>
            <w:tcW w:w="1418" w:type="dxa"/>
          </w:tcPr>
          <w:p w14:paraId="1F9799C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15F2DFCE"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1808F05"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5BFB7A99"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599B19DF"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2E3C5522"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5B9ABA03"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59DEFBED"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5A739015" w14:textId="77777777" w:rsidR="002A731E" w:rsidRDefault="002A731E" w:rsidP="00B9018D">
            <w:pPr>
              <w:pStyle w:val="Text1"/>
              <w:spacing w:after="0"/>
              <w:jc w:val="center"/>
              <w:rPr>
                <w:rFonts w:asciiTheme="minorHAnsi" w:hAnsiTheme="minorHAnsi" w:cstheme="minorHAnsi"/>
                <w:sz w:val="16"/>
                <w:szCs w:val="16"/>
              </w:rPr>
            </w:pPr>
          </w:p>
        </w:tc>
        <w:tc>
          <w:tcPr>
            <w:tcW w:w="992" w:type="dxa"/>
          </w:tcPr>
          <w:p w14:paraId="1E6B5F6E"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r w:rsidR="002A731E" w14:paraId="393FB171" w14:textId="77777777" w:rsidTr="00B9018D">
        <w:tc>
          <w:tcPr>
            <w:tcW w:w="2547" w:type="dxa"/>
          </w:tcPr>
          <w:p w14:paraId="54DFA4CE" w14:textId="77777777" w:rsidR="002A731E" w:rsidRPr="00FC7C3C" w:rsidRDefault="002A731E" w:rsidP="00B9018D">
            <w:pPr>
              <w:pStyle w:val="Text1"/>
              <w:spacing w:after="0"/>
              <w:rPr>
                <w:rFonts w:asciiTheme="minorHAnsi" w:hAnsiTheme="minorHAnsi" w:cstheme="minorHAnsi"/>
                <w:b/>
                <w:sz w:val="18"/>
                <w:szCs w:val="18"/>
              </w:rPr>
            </w:pPr>
          </w:p>
        </w:tc>
        <w:tc>
          <w:tcPr>
            <w:tcW w:w="1559" w:type="dxa"/>
          </w:tcPr>
          <w:p w14:paraId="22C24423" w14:textId="77777777" w:rsidR="002A731E" w:rsidRPr="003B684A" w:rsidRDefault="002A731E" w:rsidP="00B9018D">
            <w:pPr>
              <w:pStyle w:val="Text1"/>
              <w:spacing w:after="0"/>
              <w:rPr>
                <w:rFonts w:asciiTheme="minorHAnsi" w:hAnsiTheme="minorHAnsi" w:cstheme="minorHAnsi"/>
                <w:sz w:val="16"/>
                <w:szCs w:val="16"/>
              </w:rPr>
            </w:pPr>
            <w:r>
              <w:rPr>
                <w:rFonts w:asciiTheme="minorHAnsi" w:hAnsiTheme="minorHAnsi" w:cstheme="minorHAnsi"/>
                <w:sz w:val="18"/>
                <w:szCs w:val="18"/>
              </w:rPr>
              <w:t xml:space="preserve">Mobile Apps </w:t>
            </w:r>
            <w:r w:rsidRPr="003B684A">
              <w:rPr>
                <w:rFonts w:asciiTheme="minorHAnsi" w:hAnsiTheme="minorHAnsi" w:cstheme="minorHAnsi"/>
                <w:sz w:val="16"/>
                <w:szCs w:val="16"/>
              </w:rPr>
              <w:t>(for</w:t>
            </w:r>
          </w:p>
          <w:p w14:paraId="11BCA944" w14:textId="77777777" w:rsidR="002A731E" w:rsidRDefault="002A731E" w:rsidP="00B9018D">
            <w:pPr>
              <w:pStyle w:val="Text1"/>
              <w:spacing w:after="0"/>
              <w:jc w:val="left"/>
              <w:rPr>
                <w:rFonts w:asciiTheme="minorHAnsi" w:hAnsiTheme="minorHAnsi" w:cstheme="minorHAnsi"/>
                <w:sz w:val="18"/>
                <w:szCs w:val="18"/>
              </w:rPr>
            </w:pPr>
            <w:r w:rsidRPr="003B684A">
              <w:rPr>
                <w:rFonts w:asciiTheme="minorHAnsi" w:hAnsiTheme="minorHAnsi" w:cstheme="minorHAnsi"/>
                <w:sz w:val="16"/>
                <w:szCs w:val="16"/>
              </w:rPr>
              <w:t>Android &amp; Apple Store)</w:t>
            </w:r>
          </w:p>
        </w:tc>
        <w:tc>
          <w:tcPr>
            <w:tcW w:w="1418" w:type="dxa"/>
          </w:tcPr>
          <w:p w14:paraId="0DB6522C"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267B2BDE"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E4E9ADE"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089831D6"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51BC8388"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480ED95D"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7CB5A045"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5ED26EF3"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49F75218" w14:textId="77777777" w:rsidR="002A731E" w:rsidRDefault="002A731E" w:rsidP="00B9018D">
            <w:pPr>
              <w:pStyle w:val="Text1"/>
              <w:spacing w:after="0"/>
              <w:jc w:val="center"/>
              <w:rPr>
                <w:rFonts w:asciiTheme="minorHAnsi" w:hAnsiTheme="minorHAnsi" w:cstheme="minorHAnsi"/>
                <w:sz w:val="16"/>
                <w:szCs w:val="16"/>
              </w:rPr>
            </w:pPr>
          </w:p>
        </w:tc>
        <w:tc>
          <w:tcPr>
            <w:tcW w:w="992" w:type="dxa"/>
          </w:tcPr>
          <w:p w14:paraId="30153930"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r w:rsidR="002A731E" w14:paraId="17318CFE" w14:textId="77777777" w:rsidTr="00B9018D">
        <w:tc>
          <w:tcPr>
            <w:tcW w:w="2547" w:type="dxa"/>
          </w:tcPr>
          <w:p w14:paraId="5B870F12"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Languages</w:t>
            </w:r>
          </w:p>
        </w:tc>
        <w:tc>
          <w:tcPr>
            <w:tcW w:w="1559" w:type="dxa"/>
          </w:tcPr>
          <w:p w14:paraId="675A0944"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Java</w:t>
            </w:r>
          </w:p>
        </w:tc>
        <w:tc>
          <w:tcPr>
            <w:tcW w:w="1418" w:type="dxa"/>
          </w:tcPr>
          <w:p w14:paraId="04226CD8"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37B6469A"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66BF5B42"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561CE098"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CE11D75"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5333DD1B"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07B63937"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74BDB5BD"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2CF20DCB"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5D080195"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r w:rsidR="002A731E" w14:paraId="585E6A36" w14:textId="77777777" w:rsidTr="00B9018D">
        <w:tc>
          <w:tcPr>
            <w:tcW w:w="2547" w:type="dxa"/>
          </w:tcPr>
          <w:p w14:paraId="62FABA46"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47C8ECA4"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R (for statistics)</w:t>
            </w:r>
          </w:p>
        </w:tc>
        <w:tc>
          <w:tcPr>
            <w:tcW w:w="1418" w:type="dxa"/>
          </w:tcPr>
          <w:p w14:paraId="022B27EC"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4CA74221"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7A0CB13"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7E9B75A2"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2CFCD0F9"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79E9A384"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1332EE99"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23F82FF0"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0353C130"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3F270E5A"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4A3AAE52" w14:textId="77777777" w:rsidTr="00B9018D">
        <w:tc>
          <w:tcPr>
            <w:tcW w:w="2547" w:type="dxa"/>
          </w:tcPr>
          <w:p w14:paraId="391D9074"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3E3B8F21"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Python</w:t>
            </w:r>
          </w:p>
        </w:tc>
        <w:tc>
          <w:tcPr>
            <w:tcW w:w="1418" w:type="dxa"/>
          </w:tcPr>
          <w:p w14:paraId="0DEEA86D"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17C0235C"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1193805"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7F86E91C"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75A9DA71"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102E2A3F"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851" w:type="dxa"/>
          </w:tcPr>
          <w:p w14:paraId="56177CD7"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5E1D28A8"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FADAC18"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64AFE03F"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4357F243" w14:textId="77777777" w:rsidTr="00B9018D">
        <w:tc>
          <w:tcPr>
            <w:tcW w:w="2547" w:type="dxa"/>
          </w:tcPr>
          <w:p w14:paraId="483E6D09"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1DE9C5AB"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Slap</w:t>
            </w:r>
          </w:p>
        </w:tc>
        <w:tc>
          <w:tcPr>
            <w:tcW w:w="1418" w:type="dxa"/>
          </w:tcPr>
          <w:p w14:paraId="2C50EAF8"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3752E843"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2A526B7"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4CADBD4"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456000FA"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0F1240B4" w14:textId="77777777" w:rsidR="002A731E" w:rsidRDefault="002A731E" w:rsidP="00B9018D">
            <w:pPr>
              <w:pStyle w:val="Text1"/>
              <w:spacing w:after="0"/>
              <w:jc w:val="center"/>
              <w:rPr>
                <w:rFonts w:asciiTheme="minorHAnsi" w:hAnsiTheme="minorHAnsi" w:cstheme="minorHAnsi"/>
                <w:sz w:val="16"/>
                <w:szCs w:val="16"/>
              </w:rPr>
            </w:pPr>
          </w:p>
        </w:tc>
        <w:tc>
          <w:tcPr>
            <w:tcW w:w="851" w:type="dxa"/>
          </w:tcPr>
          <w:p w14:paraId="4A48F09D"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6B438BDA"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9591BB7"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0A88F627"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45FDDC0A" w14:textId="77777777" w:rsidTr="00B9018D">
        <w:tc>
          <w:tcPr>
            <w:tcW w:w="2547" w:type="dxa"/>
          </w:tcPr>
          <w:p w14:paraId="1FF5C1BE"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321661DA"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M</w:t>
            </w:r>
          </w:p>
        </w:tc>
        <w:tc>
          <w:tcPr>
            <w:tcW w:w="1418" w:type="dxa"/>
          </w:tcPr>
          <w:p w14:paraId="1FB4BB2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37C30D6"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7E6A7CFF"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564A3B32"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78CDD10A"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0AD971B6" w14:textId="77777777" w:rsidR="002A731E" w:rsidRDefault="002A731E" w:rsidP="00B9018D">
            <w:pPr>
              <w:pStyle w:val="Text1"/>
              <w:spacing w:after="0"/>
              <w:jc w:val="center"/>
              <w:rPr>
                <w:rFonts w:asciiTheme="minorHAnsi" w:hAnsiTheme="minorHAnsi" w:cstheme="minorHAnsi"/>
                <w:sz w:val="16"/>
                <w:szCs w:val="16"/>
              </w:rPr>
            </w:pPr>
          </w:p>
        </w:tc>
        <w:tc>
          <w:tcPr>
            <w:tcW w:w="851" w:type="dxa"/>
          </w:tcPr>
          <w:p w14:paraId="52EBF702"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416FE1CA"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7C35E8F5"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3B36F265"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61F2642F" w14:textId="77777777" w:rsidTr="00B9018D">
        <w:tc>
          <w:tcPr>
            <w:tcW w:w="2547" w:type="dxa"/>
          </w:tcPr>
          <w:p w14:paraId="36EF532F"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16570CF7"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Pseudo-C</w:t>
            </w:r>
          </w:p>
        </w:tc>
        <w:tc>
          <w:tcPr>
            <w:tcW w:w="1418" w:type="dxa"/>
          </w:tcPr>
          <w:p w14:paraId="24991FDF"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21687412"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3F39AA02"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223BF5E8"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71557D53"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77B5D442" w14:textId="77777777" w:rsidR="002A731E" w:rsidRDefault="002A731E" w:rsidP="00B9018D">
            <w:pPr>
              <w:pStyle w:val="Text1"/>
              <w:spacing w:after="0"/>
              <w:jc w:val="center"/>
              <w:rPr>
                <w:rFonts w:asciiTheme="minorHAnsi" w:hAnsiTheme="minorHAnsi" w:cstheme="minorHAnsi"/>
                <w:sz w:val="16"/>
                <w:szCs w:val="16"/>
              </w:rPr>
            </w:pPr>
          </w:p>
        </w:tc>
        <w:tc>
          <w:tcPr>
            <w:tcW w:w="851" w:type="dxa"/>
          </w:tcPr>
          <w:p w14:paraId="159CD29A"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3C4823B4"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368E8E5A"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15F7E3FF"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50EE55D3" w14:textId="77777777" w:rsidTr="00B9018D">
        <w:tc>
          <w:tcPr>
            <w:tcW w:w="2547" w:type="dxa"/>
          </w:tcPr>
          <w:p w14:paraId="2AFA41E8"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Libraries</w:t>
            </w:r>
          </w:p>
        </w:tc>
        <w:tc>
          <w:tcPr>
            <w:tcW w:w="1559" w:type="dxa"/>
          </w:tcPr>
          <w:p w14:paraId="5DBF2B29"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Google libraries</w:t>
            </w:r>
          </w:p>
        </w:tc>
        <w:tc>
          <w:tcPr>
            <w:tcW w:w="1418" w:type="dxa"/>
          </w:tcPr>
          <w:p w14:paraId="09E7A17C"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162AC081"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127E005"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71C9DA68"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67CCC9A2"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366028FD" w14:textId="77777777" w:rsidR="002A731E" w:rsidRDefault="002A731E" w:rsidP="00B9018D">
            <w:pPr>
              <w:pStyle w:val="Text1"/>
              <w:spacing w:after="0"/>
              <w:jc w:val="center"/>
              <w:rPr>
                <w:rFonts w:asciiTheme="minorHAnsi" w:hAnsiTheme="minorHAnsi" w:cstheme="minorHAnsi"/>
                <w:sz w:val="16"/>
                <w:szCs w:val="16"/>
              </w:rPr>
            </w:pPr>
          </w:p>
        </w:tc>
        <w:tc>
          <w:tcPr>
            <w:tcW w:w="851" w:type="dxa"/>
          </w:tcPr>
          <w:p w14:paraId="22114349"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0B4F050A"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718108FA"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7E424F6F"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r w:rsidR="002A731E" w14:paraId="7E0199D6" w14:textId="77777777" w:rsidTr="00B9018D">
        <w:tc>
          <w:tcPr>
            <w:tcW w:w="2547" w:type="dxa"/>
          </w:tcPr>
          <w:p w14:paraId="625F6D45"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Databases</w:t>
            </w:r>
          </w:p>
        </w:tc>
        <w:tc>
          <w:tcPr>
            <w:tcW w:w="1559" w:type="dxa"/>
          </w:tcPr>
          <w:p w14:paraId="01EFE64F"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PostgreSQL</w:t>
            </w:r>
          </w:p>
        </w:tc>
        <w:tc>
          <w:tcPr>
            <w:tcW w:w="1418" w:type="dxa"/>
          </w:tcPr>
          <w:p w14:paraId="6B6309F0"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51812098"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61CC410E"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73E8AE1E"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06CB4A7"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255B38F8" w14:textId="77777777" w:rsidR="002A731E" w:rsidRDefault="002A731E" w:rsidP="00B9018D">
            <w:pPr>
              <w:pStyle w:val="Text1"/>
              <w:spacing w:after="0"/>
              <w:jc w:val="center"/>
              <w:rPr>
                <w:rFonts w:asciiTheme="minorHAnsi" w:hAnsiTheme="minorHAnsi" w:cstheme="minorHAnsi"/>
                <w:sz w:val="16"/>
                <w:szCs w:val="16"/>
              </w:rPr>
            </w:pPr>
          </w:p>
        </w:tc>
        <w:tc>
          <w:tcPr>
            <w:tcW w:w="851" w:type="dxa"/>
          </w:tcPr>
          <w:p w14:paraId="37A554D1"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5CB39DC8"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71B8E2E9"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5CE5FC01"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08A61F65" w14:textId="77777777" w:rsidTr="00B9018D">
        <w:tc>
          <w:tcPr>
            <w:tcW w:w="2547" w:type="dxa"/>
          </w:tcPr>
          <w:p w14:paraId="1E77A107"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6E694DCD"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MySQL</w:t>
            </w:r>
          </w:p>
        </w:tc>
        <w:tc>
          <w:tcPr>
            <w:tcW w:w="1418" w:type="dxa"/>
          </w:tcPr>
          <w:p w14:paraId="58DA9D8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55D9CE75"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1FD241DC"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60356937"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7C124A14"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64B0DF11" w14:textId="77777777" w:rsidR="002A731E" w:rsidRDefault="002A731E" w:rsidP="00B9018D">
            <w:pPr>
              <w:pStyle w:val="Text1"/>
              <w:spacing w:after="0"/>
              <w:jc w:val="center"/>
              <w:rPr>
                <w:rFonts w:asciiTheme="minorHAnsi" w:hAnsiTheme="minorHAnsi" w:cstheme="minorHAnsi"/>
                <w:sz w:val="16"/>
                <w:szCs w:val="16"/>
              </w:rPr>
            </w:pPr>
          </w:p>
        </w:tc>
        <w:tc>
          <w:tcPr>
            <w:tcW w:w="851" w:type="dxa"/>
          </w:tcPr>
          <w:p w14:paraId="706A8E7A"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42E8CF76"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786BC67E"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59AACDCD"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7AE4BA4C" w14:textId="77777777" w:rsidTr="00B9018D">
        <w:tc>
          <w:tcPr>
            <w:tcW w:w="2547" w:type="dxa"/>
          </w:tcPr>
          <w:p w14:paraId="680F2B13"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28F45963" w14:textId="77777777" w:rsidR="002A731E" w:rsidRDefault="002A731E" w:rsidP="00B9018D">
            <w:pPr>
              <w:pStyle w:val="Text1"/>
              <w:spacing w:after="0"/>
              <w:rPr>
                <w:rFonts w:asciiTheme="minorHAnsi" w:hAnsiTheme="minorHAnsi" w:cstheme="minorHAnsi"/>
                <w:sz w:val="18"/>
                <w:szCs w:val="18"/>
              </w:rPr>
            </w:pPr>
            <w:proofErr w:type="spellStart"/>
            <w:r>
              <w:rPr>
                <w:rFonts w:asciiTheme="minorHAnsi" w:hAnsiTheme="minorHAnsi" w:cstheme="minorHAnsi"/>
                <w:sz w:val="18"/>
                <w:szCs w:val="18"/>
              </w:rPr>
              <w:t>Redis</w:t>
            </w:r>
            <w:proofErr w:type="spellEnd"/>
            <w:r>
              <w:rPr>
                <w:rFonts w:asciiTheme="minorHAnsi" w:hAnsiTheme="minorHAnsi" w:cstheme="minorHAnsi"/>
                <w:sz w:val="18"/>
                <w:szCs w:val="18"/>
              </w:rPr>
              <w:t xml:space="preserve"> (DB cache)</w:t>
            </w:r>
          </w:p>
        </w:tc>
        <w:tc>
          <w:tcPr>
            <w:tcW w:w="1418" w:type="dxa"/>
          </w:tcPr>
          <w:p w14:paraId="4115EA81"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00D231E8"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1AD138FF"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67844C74"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975DDDC"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19CD2FAB" w14:textId="77777777" w:rsidR="002A731E" w:rsidRDefault="002A731E" w:rsidP="00B9018D">
            <w:pPr>
              <w:pStyle w:val="Text1"/>
              <w:spacing w:after="0"/>
              <w:jc w:val="center"/>
              <w:rPr>
                <w:rFonts w:asciiTheme="minorHAnsi" w:hAnsiTheme="minorHAnsi" w:cstheme="minorHAnsi"/>
                <w:sz w:val="16"/>
                <w:szCs w:val="16"/>
              </w:rPr>
            </w:pPr>
          </w:p>
        </w:tc>
        <w:tc>
          <w:tcPr>
            <w:tcW w:w="851" w:type="dxa"/>
          </w:tcPr>
          <w:p w14:paraId="6FAA786D"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79DAEE79"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5EFB81FB"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71B654EB"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1EE6D05C" w14:textId="77777777" w:rsidTr="00B9018D">
        <w:tc>
          <w:tcPr>
            <w:tcW w:w="2547" w:type="dxa"/>
          </w:tcPr>
          <w:p w14:paraId="33CBEA6C"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Database Libraries</w:t>
            </w:r>
          </w:p>
        </w:tc>
        <w:tc>
          <w:tcPr>
            <w:tcW w:w="1559" w:type="dxa"/>
          </w:tcPr>
          <w:p w14:paraId="30ED11F8"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Hibernate</w:t>
            </w:r>
          </w:p>
          <w:p w14:paraId="11D71DAE" w14:textId="77777777" w:rsidR="002A731E" w:rsidRPr="00555D7B" w:rsidRDefault="002A731E" w:rsidP="00B9018D">
            <w:pPr>
              <w:pStyle w:val="Text1"/>
              <w:spacing w:after="0"/>
              <w:rPr>
                <w:rFonts w:asciiTheme="minorHAnsi" w:hAnsiTheme="minorHAnsi" w:cstheme="minorHAnsi"/>
                <w:sz w:val="16"/>
                <w:szCs w:val="16"/>
              </w:rPr>
            </w:pPr>
            <w:r w:rsidRPr="008C1D62">
              <w:rPr>
                <w:rFonts w:asciiTheme="minorHAnsi" w:hAnsiTheme="minorHAnsi" w:cstheme="minorHAnsi"/>
                <w:sz w:val="16"/>
                <w:szCs w:val="16"/>
              </w:rPr>
              <w:t>(</w:t>
            </w:r>
            <w:r>
              <w:rPr>
                <w:rFonts w:asciiTheme="minorHAnsi" w:hAnsiTheme="minorHAnsi" w:cstheme="minorHAnsi"/>
                <w:sz w:val="16"/>
                <w:szCs w:val="16"/>
              </w:rPr>
              <w:t xml:space="preserve">with </w:t>
            </w:r>
            <w:r w:rsidRPr="008C1D62">
              <w:rPr>
                <w:rFonts w:asciiTheme="minorHAnsi" w:hAnsiTheme="minorHAnsi" w:cstheme="minorHAnsi"/>
                <w:sz w:val="16"/>
                <w:szCs w:val="16"/>
              </w:rPr>
              <w:t>patterns)</w:t>
            </w:r>
          </w:p>
        </w:tc>
        <w:tc>
          <w:tcPr>
            <w:tcW w:w="1418" w:type="dxa"/>
          </w:tcPr>
          <w:p w14:paraId="049A53BD"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2F8B1DA1"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6FC6429"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1B9B34FD"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C4C9B50"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11EF17E5" w14:textId="77777777" w:rsidR="002A731E" w:rsidRDefault="002A731E" w:rsidP="00B9018D">
            <w:pPr>
              <w:pStyle w:val="Text1"/>
              <w:spacing w:after="0"/>
              <w:jc w:val="center"/>
              <w:rPr>
                <w:rFonts w:asciiTheme="minorHAnsi" w:hAnsiTheme="minorHAnsi" w:cstheme="minorHAnsi"/>
                <w:sz w:val="16"/>
                <w:szCs w:val="16"/>
              </w:rPr>
            </w:pPr>
          </w:p>
        </w:tc>
        <w:tc>
          <w:tcPr>
            <w:tcW w:w="851" w:type="dxa"/>
          </w:tcPr>
          <w:p w14:paraId="1C7458C7"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367E80B1"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2E1BDB32"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7DB4DF48"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1515EB5D" w14:textId="77777777" w:rsidTr="00B9018D">
        <w:tc>
          <w:tcPr>
            <w:tcW w:w="2547" w:type="dxa"/>
          </w:tcPr>
          <w:p w14:paraId="17D40F00"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Wiki software/tools</w:t>
            </w:r>
          </w:p>
        </w:tc>
        <w:tc>
          <w:tcPr>
            <w:tcW w:w="1559" w:type="dxa"/>
          </w:tcPr>
          <w:p w14:paraId="3D50219B" w14:textId="77777777" w:rsidR="002A731E" w:rsidRDefault="002A731E" w:rsidP="00B9018D">
            <w:pPr>
              <w:pStyle w:val="Text1"/>
              <w:spacing w:after="0"/>
              <w:rPr>
                <w:rFonts w:asciiTheme="minorHAnsi" w:hAnsiTheme="minorHAnsi" w:cstheme="minorHAnsi"/>
                <w:sz w:val="18"/>
                <w:szCs w:val="18"/>
              </w:rPr>
            </w:pPr>
          </w:p>
        </w:tc>
        <w:tc>
          <w:tcPr>
            <w:tcW w:w="1418" w:type="dxa"/>
          </w:tcPr>
          <w:p w14:paraId="46261066"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3D4FF1C5"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3EFAEECE"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3BA81F51"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3BC62F08"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3D07201F" w14:textId="77777777" w:rsidR="002A731E" w:rsidRDefault="002A731E" w:rsidP="00B9018D">
            <w:pPr>
              <w:pStyle w:val="Text1"/>
              <w:spacing w:after="0"/>
              <w:jc w:val="center"/>
              <w:rPr>
                <w:rFonts w:asciiTheme="minorHAnsi" w:hAnsiTheme="minorHAnsi" w:cstheme="minorHAnsi"/>
                <w:sz w:val="16"/>
                <w:szCs w:val="16"/>
              </w:rPr>
            </w:pPr>
          </w:p>
        </w:tc>
        <w:tc>
          <w:tcPr>
            <w:tcW w:w="851" w:type="dxa"/>
          </w:tcPr>
          <w:p w14:paraId="55681369"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14BD8E4C"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4708A358"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316F477A" w14:textId="77777777" w:rsidR="002A731E" w:rsidRPr="00C86890" w:rsidRDefault="002A731E" w:rsidP="00B9018D">
            <w:pPr>
              <w:pStyle w:val="Text1"/>
              <w:spacing w:after="0"/>
              <w:jc w:val="center"/>
              <w:rPr>
                <w:rFonts w:asciiTheme="minorHAnsi" w:hAnsiTheme="minorHAnsi" w:cstheme="minorHAnsi"/>
                <w:sz w:val="16"/>
                <w:szCs w:val="16"/>
              </w:rPr>
            </w:pPr>
          </w:p>
        </w:tc>
      </w:tr>
    </w:tbl>
    <w:p w14:paraId="04F312AD" w14:textId="77777777" w:rsidR="002A731E" w:rsidRDefault="002A731E" w:rsidP="002A731E"/>
    <w:tbl>
      <w:tblPr>
        <w:tblStyle w:val="TableGrid"/>
        <w:tblW w:w="14454" w:type="dxa"/>
        <w:tblLayout w:type="fixed"/>
        <w:tblLook w:val="04A0" w:firstRow="1" w:lastRow="0" w:firstColumn="1" w:lastColumn="0" w:noHBand="0" w:noVBand="1"/>
      </w:tblPr>
      <w:tblGrid>
        <w:gridCol w:w="2547"/>
        <w:gridCol w:w="1559"/>
        <w:gridCol w:w="1418"/>
        <w:gridCol w:w="1275"/>
        <w:gridCol w:w="709"/>
        <w:gridCol w:w="1134"/>
        <w:gridCol w:w="709"/>
        <w:gridCol w:w="850"/>
        <w:gridCol w:w="851"/>
        <w:gridCol w:w="1276"/>
        <w:gridCol w:w="1134"/>
        <w:gridCol w:w="992"/>
      </w:tblGrid>
      <w:tr w:rsidR="002A731E" w:rsidRPr="000058F0" w14:paraId="664128C6" w14:textId="77777777" w:rsidTr="00B9018D">
        <w:tc>
          <w:tcPr>
            <w:tcW w:w="4106" w:type="dxa"/>
            <w:gridSpan w:val="2"/>
          </w:tcPr>
          <w:p w14:paraId="7C2019B0" w14:textId="77777777" w:rsidR="002A731E" w:rsidRPr="00A855BC" w:rsidRDefault="002A731E" w:rsidP="00B9018D">
            <w:pPr>
              <w:pStyle w:val="Text1"/>
              <w:spacing w:before="40" w:after="40"/>
              <w:jc w:val="center"/>
              <w:rPr>
                <w:b/>
              </w:rPr>
            </w:pPr>
            <w:r w:rsidRPr="00662481">
              <w:rPr>
                <w:b/>
                <w:sz w:val="22"/>
                <w:szCs w:val="22"/>
              </w:rPr>
              <w:lastRenderedPageBreak/>
              <w:t>Assets</w:t>
            </w:r>
            <w:r w:rsidRPr="00A855BC">
              <w:t xml:space="preserve">  </w:t>
            </w:r>
            <w:r w:rsidRPr="00A855BC">
              <w:rPr>
                <w:sz w:val="18"/>
                <w:szCs w:val="18"/>
              </w:rPr>
              <w:t>(3/4)</w:t>
            </w:r>
          </w:p>
        </w:tc>
        <w:tc>
          <w:tcPr>
            <w:tcW w:w="1418" w:type="dxa"/>
          </w:tcPr>
          <w:p w14:paraId="76866088" w14:textId="77777777" w:rsidR="002A731E" w:rsidRPr="00A855BC" w:rsidRDefault="002A731E" w:rsidP="00B9018D">
            <w:pPr>
              <w:pStyle w:val="Text1"/>
              <w:spacing w:before="40" w:after="40"/>
              <w:rPr>
                <w:b/>
              </w:rPr>
            </w:pPr>
          </w:p>
        </w:tc>
        <w:tc>
          <w:tcPr>
            <w:tcW w:w="1275" w:type="dxa"/>
          </w:tcPr>
          <w:p w14:paraId="1C323B51" w14:textId="77777777" w:rsidR="002A731E" w:rsidRPr="00662481" w:rsidRDefault="002A731E" w:rsidP="00B9018D">
            <w:pPr>
              <w:pStyle w:val="Text1"/>
              <w:spacing w:before="40" w:after="0"/>
              <w:jc w:val="center"/>
              <w:rPr>
                <w:sz w:val="18"/>
                <w:szCs w:val="18"/>
              </w:rPr>
            </w:pPr>
            <w:r w:rsidRPr="00662481">
              <w:rPr>
                <w:sz w:val="18"/>
                <w:szCs w:val="18"/>
              </w:rPr>
              <w:t>Gendarmerie</w:t>
            </w:r>
          </w:p>
          <w:p w14:paraId="4E1A5A48" w14:textId="77777777" w:rsidR="002A731E" w:rsidRPr="00662481" w:rsidRDefault="002A731E" w:rsidP="00B9018D">
            <w:pPr>
              <w:pStyle w:val="Text1"/>
              <w:spacing w:after="0"/>
              <w:jc w:val="center"/>
              <w:rPr>
                <w:sz w:val="18"/>
                <w:szCs w:val="18"/>
              </w:rPr>
            </w:pPr>
            <w:proofErr w:type="spellStart"/>
            <w:r w:rsidRPr="00662481">
              <w:rPr>
                <w:sz w:val="18"/>
                <w:szCs w:val="18"/>
              </w:rPr>
              <w:t>Nationale</w:t>
            </w:r>
            <w:proofErr w:type="spellEnd"/>
          </w:p>
          <w:p w14:paraId="64065D69" w14:textId="77777777" w:rsidR="002A731E" w:rsidRPr="00662481" w:rsidRDefault="002A731E" w:rsidP="00B9018D">
            <w:pPr>
              <w:pStyle w:val="Text1"/>
              <w:spacing w:after="20"/>
              <w:jc w:val="center"/>
              <w:rPr>
                <w:sz w:val="18"/>
                <w:szCs w:val="18"/>
              </w:rPr>
            </w:pPr>
            <w:proofErr w:type="spellStart"/>
            <w:r w:rsidRPr="00662481">
              <w:rPr>
                <w:sz w:val="18"/>
                <w:szCs w:val="18"/>
              </w:rPr>
              <w:t>Française</w:t>
            </w:r>
            <w:proofErr w:type="spellEnd"/>
          </w:p>
        </w:tc>
        <w:tc>
          <w:tcPr>
            <w:tcW w:w="709" w:type="dxa"/>
          </w:tcPr>
          <w:p w14:paraId="633A7C81" w14:textId="77777777" w:rsidR="002A731E" w:rsidRPr="00662481" w:rsidRDefault="002A731E" w:rsidP="00B9018D">
            <w:pPr>
              <w:pStyle w:val="Text1"/>
              <w:spacing w:before="40" w:after="40"/>
              <w:jc w:val="center"/>
              <w:rPr>
                <w:sz w:val="18"/>
                <w:szCs w:val="18"/>
              </w:rPr>
            </w:pPr>
            <w:proofErr w:type="spellStart"/>
            <w:r w:rsidRPr="00662481">
              <w:rPr>
                <w:sz w:val="18"/>
                <w:szCs w:val="18"/>
              </w:rPr>
              <w:t>DGFiP</w:t>
            </w:r>
            <w:proofErr w:type="spellEnd"/>
          </w:p>
        </w:tc>
        <w:tc>
          <w:tcPr>
            <w:tcW w:w="1134" w:type="dxa"/>
          </w:tcPr>
          <w:p w14:paraId="55C74843" w14:textId="77777777" w:rsidR="002A731E" w:rsidRPr="00662481" w:rsidRDefault="002A731E" w:rsidP="00B9018D">
            <w:pPr>
              <w:pStyle w:val="Text1"/>
              <w:spacing w:before="40" w:after="40"/>
              <w:jc w:val="center"/>
              <w:rPr>
                <w:sz w:val="18"/>
                <w:szCs w:val="18"/>
              </w:rPr>
            </w:pPr>
            <w:proofErr w:type="spellStart"/>
            <w:r w:rsidRPr="00662481">
              <w:rPr>
                <w:sz w:val="18"/>
                <w:szCs w:val="18"/>
              </w:rPr>
              <w:t>UCLouvain</w:t>
            </w:r>
            <w:proofErr w:type="spellEnd"/>
          </w:p>
        </w:tc>
        <w:tc>
          <w:tcPr>
            <w:tcW w:w="709" w:type="dxa"/>
          </w:tcPr>
          <w:p w14:paraId="592C25A7" w14:textId="77777777" w:rsidR="002A731E" w:rsidRPr="00662481" w:rsidRDefault="002A731E" w:rsidP="00B9018D">
            <w:pPr>
              <w:pStyle w:val="Text1"/>
              <w:spacing w:before="40" w:after="0"/>
              <w:jc w:val="center"/>
              <w:rPr>
                <w:sz w:val="18"/>
                <w:szCs w:val="18"/>
              </w:rPr>
            </w:pPr>
            <w:r w:rsidRPr="00662481">
              <w:rPr>
                <w:sz w:val="18"/>
                <w:szCs w:val="18"/>
              </w:rPr>
              <w:t>Alter</w:t>
            </w:r>
          </w:p>
          <w:p w14:paraId="0DAD666A" w14:textId="77777777" w:rsidR="002A731E" w:rsidRPr="00662481" w:rsidRDefault="002A731E" w:rsidP="00B9018D">
            <w:pPr>
              <w:pStyle w:val="Text1"/>
              <w:spacing w:after="0"/>
              <w:jc w:val="center"/>
              <w:rPr>
                <w:sz w:val="18"/>
                <w:szCs w:val="18"/>
              </w:rPr>
            </w:pPr>
            <w:r w:rsidRPr="00662481">
              <w:rPr>
                <w:sz w:val="18"/>
                <w:szCs w:val="18"/>
              </w:rPr>
              <w:t>Way</w:t>
            </w:r>
          </w:p>
        </w:tc>
        <w:tc>
          <w:tcPr>
            <w:tcW w:w="850" w:type="dxa"/>
          </w:tcPr>
          <w:p w14:paraId="503EB5D1" w14:textId="77777777" w:rsidR="002A731E" w:rsidRPr="00662481" w:rsidRDefault="002A731E" w:rsidP="00B9018D">
            <w:pPr>
              <w:pStyle w:val="Text1"/>
              <w:spacing w:before="40" w:after="40"/>
              <w:jc w:val="center"/>
              <w:rPr>
                <w:sz w:val="18"/>
                <w:szCs w:val="18"/>
              </w:rPr>
            </w:pPr>
            <w:proofErr w:type="spellStart"/>
            <w:r w:rsidRPr="00662481">
              <w:rPr>
                <w:sz w:val="18"/>
                <w:szCs w:val="18"/>
              </w:rPr>
              <w:t>Libertis</w:t>
            </w:r>
            <w:proofErr w:type="spellEnd"/>
          </w:p>
        </w:tc>
        <w:tc>
          <w:tcPr>
            <w:tcW w:w="851" w:type="dxa"/>
          </w:tcPr>
          <w:p w14:paraId="10D1ED71" w14:textId="77777777" w:rsidR="002A731E" w:rsidRPr="00662481" w:rsidRDefault="002A731E" w:rsidP="00B9018D">
            <w:pPr>
              <w:pStyle w:val="Text1"/>
              <w:spacing w:before="40" w:after="40"/>
              <w:jc w:val="center"/>
              <w:rPr>
                <w:sz w:val="18"/>
                <w:szCs w:val="18"/>
              </w:rPr>
            </w:pPr>
            <w:proofErr w:type="spellStart"/>
            <w:r w:rsidRPr="00662481">
              <w:rPr>
                <w:sz w:val="18"/>
                <w:szCs w:val="18"/>
              </w:rPr>
              <w:t>Alvatal</w:t>
            </w:r>
            <w:proofErr w:type="spellEnd"/>
          </w:p>
        </w:tc>
        <w:tc>
          <w:tcPr>
            <w:tcW w:w="1276" w:type="dxa"/>
          </w:tcPr>
          <w:p w14:paraId="608ECBB6" w14:textId="77777777" w:rsidR="002A731E" w:rsidRPr="00662481" w:rsidRDefault="002A731E" w:rsidP="00B9018D">
            <w:pPr>
              <w:pStyle w:val="Text1"/>
              <w:spacing w:before="40" w:after="0"/>
              <w:jc w:val="center"/>
              <w:rPr>
                <w:sz w:val="18"/>
                <w:szCs w:val="18"/>
              </w:rPr>
            </w:pPr>
            <w:r w:rsidRPr="00662481">
              <w:rPr>
                <w:sz w:val="18"/>
                <w:szCs w:val="18"/>
              </w:rPr>
              <w:t>European</w:t>
            </w:r>
          </w:p>
          <w:p w14:paraId="6129DFC7" w14:textId="77777777" w:rsidR="002A731E" w:rsidRPr="00662481" w:rsidRDefault="002A731E" w:rsidP="00B9018D">
            <w:pPr>
              <w:pStyle w:val="Text1"/>
              <w:spacing w:after="40"/>
              <w:jc w:val="center"/>
              <w:rPr>
                <w:sz w:val="18"/>
                <w:szCs w:val="18"/>
              </w:rPr>
            </w:pPr>
            <w:r w:rsidRPr="00662481">
              <w:rPr>
                <w:sz w:val="18"/>
                <w:szCs w:val="18"/>
              </w:rPr>
              <w:t>Commission</w:t>
            </w:r>
          </w:p>
        </w:tc>
        <w:tc>
          <w:tcPr>
            <w:tcW w:w="1134" w:type="dxa"/>
          </w:tcPr>
          <w:p w14:paraId="1E7ACD41" w14:textId="77777777" w:rsidR="002A731E" w:rsidRPr="00662481" w:rsidRDefault="002A731E" w:rsidP="00B9018D">
            <w:pPr>
              <w:pStyle w:val="Text1"/>
              <w:spacing w:before="40" w:after="0"/>
              <w:jc w:val="center"/>
              <w:rPr>
                <w:sz w:val="18"/>
                <w:szCs w:val="18"/>
              </w:rPr>
            </w:pPr>
            <w:r w:rsidRPr="00662481">
              <w:rPr>
                <w:sz w:val="18"/>
                <w:szCs w:val="18"/>
              </w:rPr>
              <w:t>European</w:t>
            </w:r>
          </w:p>
          <w:p w14:paraId="68210908" w14:textId="77777777" w:rsidR="002A731E" w:rsidRPr="00662481" w:rsidRDefault="002A731E" w:rsidP="00B9018D">
            <w:pPr>
              <w:pStyle w:val="Text1"/>
              <w:spacing w:after="40"/>
              <w:jc w:val="center"/>
              <w:rPr>
                <w:sz w:val="18"/>
                <w:szCs w:val="18"/>
              </w:rPr>
            </w:pPr>
            <w:r w:rsidRPr="00662481">
              <w:rPr>
                <w:sz w:val="18"/>
                <w:szCs w:val="18"/>
              </w:rPr>
              <w:t>Parliament</w:t>
            </w:r>
          </w:p>
        </w:tc>
        <w:tc>
          <w:tcPr>
            <w:tcW w:w="992" w:type="dxa"/>
          </w:tcPr>
          <w:p w14:paraId="5664709D" w14:textId="77777777" w:rsidR="002A731E" w:rsidRPr="00662481" w:rsidRDefault="002A731E" w:rsidP="00B9018D">
            <w:pPr>
              <w:pStyle w:val="Text1"/>
              <w:spacing w:before="40" w:after="40"/>
              <w:jc w:val="center"/>
              <w:rPr>
                <w:sz w:val="18"/>
                <w:szCs w:val="18"/>
              </w:rPr>
            </w:pPr>
            <w:r w:rsidRPr="00662481">
              <w:rPr>
                <w:sz w:val="18"/>
                <w:szCs w:val="18"/>
              </w:rPr>
              <w:t>European Council</w:t>
            </w:r>
          </w:p>
        </w:tc>
      </w:tr>
      <w:tr w:rsidR="002A731E" w14:paraId="13CAE0DE" w14:textId="77777777" w:rsidTr="00B9018D">
        <w:tc>
          <w:tcPr>
            <w:tcW w:w="2547" w:type="dxa"/>
          </w:tcPr>
          <w:p w14:paraId="6CC629CA"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Linux workstations</w:t>
            </w:r>
          </w:p>
        </w:tc>
        <w:tc>
          <w:tcPr>
            <w:tcW w:w="1559" w:type="dxa"/>
          </w:tcPr>
          <w:p w14:paraId="093E1FE0" w14:textId="77777777" w:rsidR="002A731E" w:rsidRDefault="002A731E" w:rsidP="00B9018D">
            <w:pPr>
              <w:pStyle w:val="Text1"/>
              <w:spacing w:after="0"/>
              <w:rPr>
                <w:rFonts w:asciiTheme="minorHAnsi" w:hAnsiTheme="minorHAnsi" w:cstheme="minorHAnsi"/>
                <w:sz w:val="18"/>
                <w:szCs w:val="18"/>
              </w:rPr>
            </w:pPr>
          </w:p>
        </w:tc>
        <w:tc>
          <w:tcPr>
            <w:tcW w:w="1418" w:type="dxa"/>
          </w:tcPr>
          <w:p w14:paraId="2F5980A9"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17A99449"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FAA7388"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r>
              <w:rPr>
                <w:rStyle w:val="FootnoteReference"/>
                <w:rFonts w:asciiTheme="minorHAnsi" w:hAnsiTheme="minorHAnsi" w:cstheme="minorHAnsi"/>
                <w:sz w:val="16"/>
                <w:szCs w:val="16"/>
              </w:rPr>
              <w:footnoteReference w:id="33"/>
            </w:r>
          </w:p>
        </w:tc>
        <w:tc>
          <w:tcPr>
            <w:tcW w:w="1134" w:type="dxa"/>
          </w:tcPr>
          <w:p w14:paraId="291F1F65"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A042A41"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7CD5BACE" w14:textId="77777777" w:rsidR="002A731E" w:rsidRDefault="002A731E" w:rsidP="00B9018D">
            <w:pPr>
              <w:pStyle w:val="Text1"/>
              <w:spacing w:after="0"/>
              <w:jc w:val="center"/>
              <w:rPr>
                <w:rFonts w:asciiTheme="minorHAnsi" w:hAnsiTheme="minorHAnsi" w:cstheme="minorHAnsi"/>
                <w:sz w:val="16"/>
                <w:szCs w:val="16"/>
              </w:rPr>
            </w:pPr>
          </w:p>
        </w:tc>
        <w:tc>
          <w:tcPr>
            <w:tcW w:w="851" w:type="dxa"/>
          </w:tcPr>
          <w:p w14:paraId="2E6C5DB5"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0E53BFC0"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3DEFD7CE"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3536D660"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7F9DB0B2" w14:textId="77777777" w:rsidTr="00B9018D">
        <w:tc>
          <w:tcPr>
            <w:tcW w:w="2547" w:type="dxa"/>
          </w:tcPr>
          <w:p w14:paraId="69215CC4"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Office tools/Text editors</w:t>
            </w:r>
          </w:p>
        </w:tc>
        <w:tc>
          <w:tcPr>
            <w:tcW w:w="1559" w:type="dxa"/>
          </w:tcPr>
          <w:p w14:paraId="3FF0CD47"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Open Office</w:t>
            </w:r>
          </w:p>
        </w:tc>
        <w:tc>
          <w:tcPr>
            <w:tcW w:w="1418" w:type="dxa"/>
          </w:tcPr>
          <w:p w14:paraId="14000339"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5F8860CC"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0DF649B4"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3C763ED4"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1F552CF3"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21AA2944"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17FDD804"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276" w:type="dxa"/>
          </w:tcPr>
          <w:p w14:paraId="0054E1C8"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3665E57"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193E21A7"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7CE97273" w14:textId="77777777" w:rsidTr="00B9018D">
        <w:tc>
          <w:tcPr>
            <w:tcW w:w="2547" w:type="dxa"/>
          </w:tcPr>
          <w:p w14:paraId="5F90A33C"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4AD31754"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Slap</w:t>
            </w:r>
          </w:p>
        </w:tc>
        <w:tc>
          <w:tcPr>
            <w:tcW w:w="1418" w:type="dxa"/>
          </w:tcPr>
          <w:p w14:paraId="1F32C5E3"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9DE5D2B" w14:textId="77777777" w:rsidR="002A731E" w:rsidRDefault="002A731E" w:rsidP="00B9018D">
            <w:pPr>
              <w:pStyle w:val="Text1"/>
              <w:spacing w:after="0"/>
              <w:jc w:val="center"/>
              <w:rPr>
                <w:rFonts w:asciiTheme="minorHAnsi" w:hAnsiTheme="minorHAnsi" w:cstheme="minorHAnsi"/>
                <w:sz w:val="16"/>
                <w:szCs w:val="16"/>
              </w:rPr>
            </w:pPr>
          </w:p>
        </w:tc>
        <w:tc>
          <w:tcPr>
            <w:tcW w:w="709" w:type="dxa"/>
          </w:tcPr>
          <w:p w14:paraId="62A9344E"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0486D94"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45A0870E"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3A69F815"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0E5F08DC" w14:textId="77777777" w:rsidR="002A731E" w:rsidRDefault="002A731E" w:rsidP="00B9018D">
            <w:pPr>
              <w:pStyle w:val="Text1"/>
              <w:spacing w:after="0"/>
              <w:jc w:val="center"/>
              <w:rPr>
                <w:rFonts w:asciiTheme="minorHAnsi" w:hAnsiTheme="minorHAnsi" w:cstheme="minorHAnsi"/>
                <w:sz w:val="16"/>
                <w:szCs w:val="16"/>
              </w:rPr>
            </w:pPr>
          </w:p>
        </w:tc>
        <w:tc>
          <w:tcPr>
            <w:tcW w:w="1276" w:type="dxa"/>
          </w:tcPr>
          <w:p w14:paraId="6EE3A17B"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2DB6E96A"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5D25598E"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26FC193B" w14:textId="77777777" w:rsidTr="00B9018D">
        <w:tc>
          <w:tcPr>
            <w:tcW w:w="2547" w:type="dxa"/>
          </w:tcPr>
          <w:p w14:paraId="22D8AC20"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Clouds</w:t>
            </w:r>
          </w:p>
        </w:tc>
        <w:tc>
          <w:tcPr>
            <w:tcW w:w="1559" w:type="dxa"/>
          </w:tcPr>
          <w:p w14:paraId="6D501553" w14:textId="77777777" w:rsidR="002A731E" w:rsidRPr="00F023E6" w:rsidRDefault="002A731E" w:rsidP="00B9018D">
            <w:pPr>
              <w:pStyle w:val="Text1"/>
              <w:spacing w:after="0"/>
              <w:jc w:val="left"/>
              <w:rPr>
                <w:rFonts w:asciiTheme="minorHAnsi" w:hAnsiTheme="minorHAnsi" w:cstheme="minorHAnsi"/>
                <w:sz w:val="18"/>
                <w:szCs w:val="18"/>
              </w:rPr>
            </w:pPr>
            <w:r>
              <w:rPr>
                <w:rFonts w:asciiTheme="minorHAnsi" w:hAnsiTheme="minorHAnsi" w:cstheme="minorHAnsi"/>
                <w:sz w:val="18"/>
                <w:szCs w:val="18"/>
              </w:rPr>
              <w:t xml:space="preserve">Azure (solution </w:t>
            </w:r>
            <w:proofErr w:type="spellStart"/>
            <w:r>
              <w:rPr>
                <w:rFonts w:asciiTheme="minorHAnsi" w:hAnsiTheme="minorHAnsi" w:cstheme="minorHAnsi"/>
                <w:sz w:val="18"/>
                <w:szCs w:val="18"/>
              </w:rPr>
              <w:t>hybride</w:t>
            </w:r>
            <w:proofErr w:type="spellEnd"/>
            <w:r>
              <w:rPr>
                <w:rFonts w:asciiTheme="minorHAnsi" w:hAnsiTheme="minorHAnsi" w:cstheme="minorHAnsi"/>
                <w:sz w:val="18"/>
                <w:szCs w:val="18"/>
              </w:rPr>
              <w:t>)</w:t>
            </w:r>
          </w:p>
        </w:tc>
        <w:tc>
          <w:tcPr>
            <w:tcW w:w="1418" w:type="dxa"/>
          </w:tcPr>
          <w:p w14:paraId="344EF8DB"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54ADAC05"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5AD1A14"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7CCE3812"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E49FD55"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850" w:type="dxa"/>
          </w:tcPr>
          <w:p w14:paraId="478863D8"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566B37A0"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6A41CD03"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7962EEC3"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636EA6A6"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53D6D492" w14:textId="77777777" w:rsidTr="00B9018D">
        <w:tc>
          <w:tcPr>
            <w:tcW w:w="2547" w:type="dxa"/>
          </w:tcPr>
          <w:p w14:paraId="3060A7A1"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070B9200" w14:textId="2D505FC0" w:rsidR="002A731E" w:rsidRDefault="002A731E" w:rsidP="00B9018D">
            <w:pPr>
              <w:pStyle w:val="Text1"/>
              <w:spacing w:after="0"/>
              <w:jc w:val="left"/>
              <w:rPr>
                <w:rFonts w:asciiTheme="minorHAnsi" w:hAnsiTheme="minorHAnsi" w:cstheme="minorHAnsi"/>
                <w:sz w:val="18"/>
                <w:szCs w:val="18"/>
              </w:rPr>
            </w:pPr>
            <w:r>
              <w:rPr>
                <w:rFonts w:asciiTheme="minorHAnsi" w:hAnsiTheme="minorHAnsi" w:cstheme="minorHAnsi"/>
                <w:sz w:val="18"/>
                <w:szCs w:val="18"/>
              </w:rPr>
              <w:t xml:space="preserve">Cloud with </w:t>
            </w:r>
            <w:r w:rsidR="00B00F6B">
              <w:rPr>
                <w:rFonts w:asciiTheme="minorHAnsi" w:hAnsiTheme="minorHAnsi" w:cstheme="minorHAnsi"/>
                <w:sz w:val="18"/>
                <w:szCs w:val="18"/>
              </w:rPr>
              <w:t>Open Source Software</w:t>
            </w:r>
          </w:p>
        </w:tc>
        <w:tc>
          <w:tcPr>
            <w:tcW w:w="1418" w:type="dxa"/>
          </w:tcPr>
          <w:p w14:paraId="61ECBA8D"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51BDA809"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73E441ED"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16C20714"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C9645FC"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1C07A579"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6C63CD06"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4BBD569D"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39B0B38E"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4AE5255A"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r w:rsidR="002A731E" w14:paraId="1D881C77" w14:textId="77777777" w:rsidTr="00B9018D">
        <w:tc>
          <w:tcPr>
            <w:tcW w:w="2547" w:type="dxa"/>
          </w:tcPr>
          <w:p w14:paraId="73A5CDF0" w14:textId="77777777" w:rsidR="002A731E" w:rsidRPr="00662481" w:rsidRDefault="002A731E" w:rsidP="00B9018D">
            <w:pPr>
              <w:pStyle w:val="Text1"/>
              <w:spacing w:after="0"/>
              <w:jc w:val="left"/>
              <w:rPr>
                <w:rFonts w:asciiTheme="minorHAnsi" w:hAnsiTheme="minorHAnsi" w:cstheme="minorHAnsi"/>
                <w:bCs/>
                <w:sz w:val="18"/>
                <w:szCs w:val="18"/>
              </w:rPr>
            </w:pPr>
            <w:r w:rsidRPr="00662481">
              <w:rPr>
                <w:rFonts w:asciiTheme="minorHAnsi" w:hAnsiTheme="minorHAnsi" w:cstheme="minorHAnsi"/>
                <w:bCs/>
                <w:sz w:val="18"/>
                <w:szCs w:val="18"/>
              </w:rPr>
              <w:t>Support &amp; Maintenance services</w:t>
            </w:r>
          </w:p>
        </w:tc>
        <w:tc>
          <w:tcPr>
            <w:tcW w:w="1559" w:type="dxa"/>
          </w:tcPr>
          <w:p w14:paraId="3ADA556B" w14:textId="77777777" w:rsidR="002A731E" w:rsidRPr="00F023E6" w:rsidRDefault="002A731E" w:rsidP="00B9018D">
            <w:pPr>
              <w:pStyle w:val="Text1"/>
              <w:spacing w:after="0"/>
              <w:rPr>
                <w:rFonts w:asciiTheme="minorHAnsi" w:hAnsiTheme="minorHAnsi" w:cstheme="minorHAnsi"/>
                <w:sz w:val="18"/>
                <w:szCs w:val="18"/>
              </w:rPr>
            </w:pPr>
            <w:proofErr w:type="spellStart"/>
            <w:r>
              <w:rPr>
                <w:rFonts w:asciiTheme="minorHAnsi" w:hAnsiTheme="minorHAnsi" w:cstheme="minorHAnsi"/>
                <w:sz w:val="18"/>
                <w:szCs w:val="18"/>
              </w:rPr>
              <w:t>Linagora</w:t>
            </w:r>
            <w:proofErr w:type="spellEnd"/>
          </w:p>
        </w:tc>
        <w:tc>
          <w:tcPr>
            <w:tcW w:w="1418" w:type="dxa"/>
          </w:tcPr>
          <w:p w14:paraId="650BACA1" w14:textId="77777777" w:rsidR="002A731E" w:rsidRPr="000058F0" w:rsidRDefault="002A731E" w:rsidP="00B9018D">
            <w:pPr>
              <w:pStyle w:val="Text1"/>
              <w:spacing w:after="0"/>
              <w:rPr>
                <w:rFonts w:asciiTheme="minorHAnsi" w:hAnsiTheme="minorHAnsi" w:cstheme="minorHAnsi"/>
                <w:sz w:val="17"/>
                <w:szCs w:val="17"/>
              </w:rPr>
            </w:pPr>
            <w:r w:rsidRPr="000058F0">
              <w:rPr>
                <w:rFonts w:asciiTheme="minorHAnsi" w:hAnsiTheme="minorHAnsi" w:cstheme="minorHAnsi"/>
                <w:sz w:val="17"/>
                <w:szCs w:val="17"/>
              </w:rPr>
              <w:t>Maintenance</w:t>
            </w:r>
          </w:p>
        </w:tc>
        <w:tc>
          <w:tcPr>
            <w:tcW w:w="1275" w:type="dxa"/>
          </w:tcPr>
          <w:p w14:paraId="0BEA96A0"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1A12E73"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5F7FBFB4"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2EA32A2"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2DA54D51"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993D572"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77705904"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2C13F028"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13F0F232"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2DE98685" w14:textId="77777777" w:rsidTr="00B9018D">
        <w:tc>
          <w:tcPr>
            <w:tcW w:w="2547" w:type="dxa"/>
          </w:tcPr>
          <w:p w14:paraId="09B8D2D5"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127CE171" w14:textId="77777777" w:rsidR="002A731E" w:rsidRPr="00F023E6" w:rsidRDefault="002A731E" w:rsidP="00B9018D">
            <w:pPr>
              <w:pStyle w:val="Text1"/>
              <w:spacing w:after="0"/>
              <w:rPr>
                <w:rFonts w:asciiTheme="minorHAnsi" w:hAnsiTheme="minorHAnsi" w:cstheme="minorHAnsi"/>
                <w:sz w:val="18"/>
                <w:szCs w:val="18"/>
              </w:rPr>
            </w:pPr>
          </w:p>
        </w:tc>
        <w:tc>
          <w:tcPr>
            <w:tcW w:w="1418" w:type="dxa"/>
          </w:tcPr>
          <w:p w14:paraId="5BE15808" w14:textId="77777777" w:rsidR="002A731E" w:rsidRPr="000058F0" w:rsidRDefault="002A731E" w:rsidP="00B9018D">
            <w:pPr>
              <w:pStyle w:val="Text1"/>
              <w:spacing w:after="0"/>
              <w:rPr>
                <w:rFonts w:asciiTheme="minorHAnsi" w:hAnsiTheme="minorHAnsi" w:cstheme="minorHAnsi"/>
                <w:sz w:val="17"/>
                <w:szCs w:val="17"/>
              </w:rPr>
            </w:pPr>
            <w:r w:rsidRPr="000058F0">
              <w:rPr>
                <w:rFonts w:asciiTheme="minorHAnsi" w:hAnsiTheme="minorHAnsi" w:cstheme="minorHAnsi"/>
                <w:sz w:val="17"/>
                <w:szCs w:val="17"/>
              </w:rPr>
              <w:t>Audits</w:t>
            </w:r>
          </w:p>
        </w:tc>
        <w:tc>
          <w:tcPr>
            <w:tcW w:w="1275" w:type="dxa"/>
          </w:tcPr>
          <w:p w14:paraId="6EFB1CA5"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709" w:type="dxa"/>
          </w:tcPr>
          <w:p w14:paraId="3286DBCE"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7AAB3D08"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16515BE3"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4A3ED03B"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66C74D2F"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06E8F78B"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326D3F74"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24280236"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1DF95B94" w14:textId="77777777" w:rsidTr="00B9018D">
        <w:tc>
          <w:tcPr>
            <w:tcW w:w="2547" w:type="dxa"/>
          </w:tcPr>
          <w:p w14:paraId="72DA58EE"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3D92A0A4"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ANSSI</w:t>
            </w:r>
          </w:p>
        </w:tc>
        <w:tc>
          <w:tcPr>
            <w:tcW w:w="1418" w:type="dxa"/>
          </w:tcPr>
          <w:p w14:paraId="3D2988EC" w14:textId="77777777" w:rsidR="002A731E" w:rsidRPr="000D550C" w:rsidRDefault="002A731E" w:rsidP="00B9018D">
            <w:pPr>
              <w:pStyle w:val="Text1"/>
              <w:spacing w:after="0"/>
              <w:rPr>
                <w:rFonts w:asciiTheme="minorHAnsi" w:hAnsiTheme="minorHAnsi" w:cstheme="minorHAnsi"/>
                <w:sz w:val="18"/>
                <w:szCs w:val="18"/>
                <w:lang w:val="fr-BE"/>
              </w:rPr>
            </w:pPr>
            <w:r w:rsidRPr="000D550C">
              <w:rPr>
                <w:rFonts w:asciiTheme="minorHAnsi" w:hAnsiTheme="minorHAnsi" w:cstheme="minorHAnsi"/>
                <w:sz w:val="18"/>
                <w:szCs w:val="18"/>
                <w:lang w:val="fr-BE"/>
              </w:rPr>
              <w:t>Audits</w:t>
            </w:r>
          </w:p>
          <w:p w14:paraId="7D769B4D" w14:textId="77777777" w:rsidR="002A731E" w:rsidRPr="000D550C" w:rsidRDefault="002A731E" w:rsidP="00B9018D">
            <w:pPr>
              <w:pStyle w:val="Text1"/>
              <w:spacing w:after="0"/>
              <w:jc w:val="left"/>
              <w:rPr>
                <w:rFonts w:asciiTheme="minorHAnsi" w:hAnsiTheme="minorHAnsi" w:cstheme="minorHAnsi"/>
                <w:sz w:val="16"/>
                <w:szCs w:val="16"/>
                <w:lang w:val="fr-BE"/>
              </w:rPr>
            </w:pPr>
            <w:r w:rsidRPr="000D550C">
              <w:rPr>
                <w:rFonts w:asciiTheme="minorHAnsi" w:hAnsiTheme="minorHAnsi" w:cstheme="minorHAnsi"/>
                <w:sz w:val="16"/>
                <w:szCs w:val="16"/>
                <w:lang w:val="fr-BE"/>
              </w:rPr>
              <w:t xml:space="preserve">(on </w:t>
            </w:r>
            <w:proofErr w:type="spellStart"/>
            <w:r w:rsidRPr="000D550C">
              <w:rPr>
                <w:rFonts w:asciiTheme="minorHAnsi" w:hAnsiTheme="minorHAnsi" w:cstheme="minorHAnsi"/>
                <w:sz w:val="16"/>
                <w:szCs w:val="16"/>
                <w:lang w:val="fr-BE"/>
              </w:rPr>
              <w:t>iconic</w:t>
            </w:r>
            <w:proofErr w:type="spellEnd"/>
            <w:r w:rsidRPr="000D550C">
              <w:rPr>
                <w:rFonts w:asciiTheme="minorHAnsi" w:hAnsiTheme="minorHAnsi" w:cstheme="minorHAnsi"/>
                <w:sz w:val="16"/>
                <w:szCs w:val="16"/>
                <w:lang w:val="fr-BE"/>
              </w:rPr>
              <w:t xml:space="preserve"> applications)</w:t>
            </w:r>
          </w:p>
        </w:tc>
        <w:tc>
          <w:tcPr>
            <w:tcW w:w="1275" w:type="dxa"/>
          </w:tcPr>
          <w:p w14:paraId="4A30C372" w14:textId="77777777" w:rsidR="002A731E" w:rsidRPr="000D550C" w:rsidRDefault="002A731E" w:rsidP="00B9018D">
            <w:pPr>
              <w:pStyle w:val="Text1"/>
              <w:spacing w:after="0"/>
              <w:jc w:val="center"/>
              <w:rPr>
                <w:rFonts w:asciiTheme="minorHAnsi" w:hAnsiTheme="minorHAnsi" w:cstheme="minorHAnsi"/>
                <w:sz w:val="16"/>
                <w:szCs w:val="16"/>
                <w:lang w:val="fr-BE"/>
              </w:rPr>
            </w:pPr>
          </w:p>
        </w:tc>
        <w:tc>
          <w:tcPr>
            <w:tcW w:w="709" w:type="dxa"/>
          </w:tcPr>
          <w:p w14:paraId="4BC6CA99"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245735C9"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0B73091" w14:textId="77777777" w:rsidR="002A731E" w:rsidRPr="00C86890" w:rsidRDefault="002A731E" w:rsidP="00B9018D">
            <w:pPr>
              <w:pStyle w:val="Text1"/>
              <w:spacing w:after="0"/>
              <w:jc w:val="center"/>
              <w:rPr>
                <w:rFonts w:asciiTheme="minorHAnsi" w:hAnsiTheme="minorHAnsi" w:cstheme="minorHAnsi"/>
                <w:sz w:val="16"/>
                <w:szCs w:val="16"/>
              </w:rPr>
            </w:pPr>
          </w:p>
        </w:tc>
        <w:tc>
          <w:tcPr>
            <w:tcW w:w="850" w:type="dxa"/>
          </w:tcPr>
          <w:p w14:paraId="4ECF0EA1"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78711C2A"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265263C2"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41C9BD8D"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7379AD46"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049F4A3E" w14:textId="77777777" w:rsidTr="00B9018D">
        <w:tc>
          <w:tcPr>
            <w:tcW w:w="2547" w:type="dxa"/>
          </w:tcPr>
          <w:p w14:paraId="023B0E11"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Foundations / Products /</w:t>
            </w:r>
          </w:p>
          <w:p w14:paraId="2E9758BA"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Best practices</w:t>
            </w:r>
          </w:p>
        </w:tc>
        <w:tc>
          <w:tcPr>
            <w:tcW w:w="1559" w:type="dxa"/>
          </w:tcPr>
          <w:p w14:paraId="7F339409"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Apache</w:t>
            </w:r>
          </w:p>
        </w:tc>
        <w:tc>
          <w:tcPr>
            <w:tcW w:w="1418" w:type="dxa"/>
          </w:tcPr>
          <w:p w14:paraId="78C32483"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15CB08B"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BEDC78D"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3C0D13DC"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CBFBC22"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850" w:type="dxa"/>
          </w:tcPr>
          <w:p w14:paraId="42A13CB1"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EA2320F"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6F674888"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68567680"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580CF852"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70CF5D8F" w14:textId="77777777" w:rsidTr="00B9018D">
        <w:tc>
          <w:tcPr>
            <w:tcW w:w="2547" w:type="dxa"/>
          </w:tcPr>
          <w:p w14:paraId="6DEFE7F0"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27A1E3F7"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Linux</w:t>
            </w:r>
          </w:p>
        </w:tc>
        <w:tc>
          <w:tcPr>
            <w:tcW w:w="1418" w:type="dxa"/>
          </w:tcPr>
          <w:p w14:paraId="08B3454A"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6075D117"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2E35BD0"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07460917"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4D7789F"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850" w:type="dxa"/>
          </w:tcPr>
          <w:p w14:paraId="793B2740"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6D5DCAFE"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42415F25"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60EBE56E"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54CDA8BE"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r w:rsidR="002A731E" w14:paraId="640CD1B7" w14:textId="77777777" w:rsidTr="00B9018D">
        <w:tc>
          <w:tcPr>
            <w:tcW w:w="2547" w:type="dxa"/>
          </w:tcPr>
          <w:p w14:paraId="5E451D4D"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1C81F19C" w14:textId="77777777" w:rsidR="002A731E" w:rsidRPr="00F023E6"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Eclipse</w:t>
            </w:r>
          </w:p>
        </w:tc>
        <w:tc>
          <w:tcPr>
            <w:tcW w:w="1418" w:type="dxa"/>
          </w:tcPr>
          <w:p w14:paraId="401EB0F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4778530"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83D68A4"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56E42C20"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A7DAB95"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850" w:type="dxa"/>
          </w:tcPr>
          <w:p w14:paraId="122C3272"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4498058C"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1719A64D"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4E0D94AA"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7A0D1C8A"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53178CF5" w14:textId="77777777" w:rsidTr="00B9018D">
        <w:tc>
          <w:tcPr>
            <w:tcW w:w="2547" w:type="dxa"/>
          </w:tcPr>
          <w:p w14:paraId="5AD655C9"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6BA5E6F8"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Red Hat</w:t>
            </w:r>
          </w:p>
        </w:tc>
        <w:tc>
          <w:tcPr>
            <w:tcW w:w="1418" w:type="dxa"/>
          </w:tcPr>
          <w:p w14:paraId="569AA7F6"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062A698E"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4201041"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7D1C52C5"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2A04282"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19244148"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1EE928A5"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71C91256"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49D1699F"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992" w:type="dxa"/>
          </w:tcPr>
          <w:p w14:paraId="01CDE6B0"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r w:rsidR="002A731E" w14:paraId="598C8B50" w14:textId="77777777" w:rsidTr="00B9018D">
        <w:tc>
          <w:tcPr>
            <w:tcW w:w="2547" w:type="dxa"/>
          </w:tcPr>
          <w:p w14:paraId="4987747D"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6C8CB5F3"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Mozilla</w:t>
            </w:r>
          </w:p>
        </w:tc>
        <w:tc>
          <w:tcPr>
            <w:tcW w:w="1418" w:type="dxa"/>
          </w:tcPr>
          <w:p w14:paraId="6D2D239C"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7BC0D15"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44ED0C0"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5EAAFB70"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607CDF89"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31988188"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42AE146D"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2B526128"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126600EB"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6E3DF27D"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39DA1776" w14:textId="77777777" w:rsidTr="00B9018D">
        <w:tc>
          <w:tcPr>
            <w:tcW w:w="2547" w:type="dxa"/>
          </w:tcPr>
          <w:p w14:paraId="7FC95719"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6A1F4E85" w14:textId="77777777" w:rsidR="002A731E" w:rsidRDefault="002A731E" w:rsidP="00B9018D">
            <w:pPr>
              <w:pStyle w:val="Text1"/>
              <w:spacing w:after="0"/>
              <w:rPr>
                <w:rFonts w:asciiTheme="minorHAnsi" w:hAnsiTheme="minorHAnsi" w:cstheme="minorHAnsi"/>
                <w:sz w:val="18"/>
                <w:szCs w:val="18"/>
              </w:rPr>
            </w:pPr>
            <w:proofErr w:type="spellStart"/>
            <w:r>
              <w:rPr>
                <w:rFonts w:asciiTheme="minorHAnsi" w:hAnsiTheme="minorHAnsi" w:cstheme="minorHAnsi"/>
                <w:sz w:val="18"/>
                <w:szCs w:val="18"/>
              </w:rPr>
              <w:t>Joinup</w:t>
            </w:r>
            <w:proofErr w:type="spellEnd"/>
          </w:p>
        </w:tc>
        <w:tc>
          <w:tcPr>
            <w:tcW w:w="1418" w:type="dxa"/>
          </w:tcPr>
          <w:p w14:paraId="4E1428A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6682418"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143DAAFA"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1CD4EED9"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FDBACE3"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198440D5"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01B7DFFC"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0618674B"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713F6A2F"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28D977EA"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679E3A92" w14:textId="77777777" w:rsidTr="00B9018D">
        <w:tc>
          <w:tcPr>
            <w:tcW w:w="2547" w:type="dxa"/>
          </w:tcPr>
          <w:p w14:paraId="7EC2E055"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15250E40"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Adobe</w:t>
            </w:r>
          </w:p>
        </w:tc>
        <w:tc>
          <w:tcPr>
            <w:tcW w:w="1418" w:type="dxa"/>
          </w:tcPr>
          <w:p w14:paraId="49A059FB"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27A8DCE2"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142E96C2"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5A5A3CFC"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2E26557"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5256939F"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5E6A0C82"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256EB796"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2385BF99"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5D141CB5"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549435A2" w14:textId="77777777" w:rsidTr="00B9018D">
        <w:tc>
          <w:tcPr>
            <w:tcW w:w="2547" w:type="dxa"/>
          </w:tcPr>
          <w:p w14:paraId="3C39E5AE"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142D1A9B"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Docker</w:t>
            </w:r>
          </w:p>
        </w:tc>
        <w:tc>
          <w:tcPr>
            <w:tcW w:w="1418" w:type="dxa"/>
          </w:tcPr>
          <w:p w14:paraId="21627058"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587CB71C"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43899087"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0F7A5F57"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64A84D57"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27AC0069"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0C989503"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549957E6"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19CDFB28"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0E28F6E4"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7FE6ABBD" w14:textId="77777777" w:rsidTr="00B9018D">
        <w:tc>
          <w:tcPr>
            <w:tcW w:w="2547" w:type="dxa"/>
          </w:tcPr>
          <w:p w14:paraId="54DA7984"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5C74ABD8"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GitHub</w:t>
            </w:r>
          </w:p>
        </w:tc>
        <w:tc>
          <w:tcPr>
            <w:tcW w:w="1418" w:type="dxa"/>
          </w:tcPr>
          <w:p w14:paraId="02F1771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04720C8A"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657CE8C"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119B951D"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18B42FF9"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53A128A7"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68A171E9"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149BD4B5"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393BEE29"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4B2C5C88"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1FD58C0D" w14:textId="77777777" w:rsidTr="00B9018D">
        <w:tc>
          <w:tcPr>
            <w:tcW w:w="2547" w:type="dxa"/>
          </w:tcPr>
          <w:p w14:paraId="4F5765CC" w14:textId="77777777" w:rsidR="002A731E" w:rsidRPr="00662481" w:rsidRDefault="002A731E" w:rsidP="00B9018D">
            <w:pPr>
              <w:pStyle w:val="Text1"/>
              <w:spacing w:after="0"/>
              <w:rPr>
                <w:rFonts w:asciiTheme="minorHAnsi" w:hAnsiTheme="minorHAnsi" w:cstheme="minorHAnsi"/>
                <w:bCs/>
                <w:sz w:val="18"/>
                <w:szCs w:val="18"/>
              </w:rPr>
            </w:pPr>
          </w:p>
        </w:tc>
        <w:tc>
          <w:tcPr>
            <w:tcW w:w="1559" w:type="dxa"/>
          </w:tcPr>
          <w:p w14:paraId="66E931ED" w14:textId="77777777" w:rsidR="002A731E" w:rsidRDefault="002A731E" w:rsidP="00B9018D">
            <w:pPr>
              <w:pStyle w:val="Text1"/>
              <w:spacing w:after="0"/>
              <w:rPr>
                <w:rFonts w:asciiTheme="minorHAnsi" w:hAnsiTheme="minorHAnsi" w:cstheme="minorHAnsi"/>
                <w:sz w:val="18"/>
                <w:szCs w:val="18"/>
              </w:rPr>
            </w:pPr>
            <w:proofErr w:type="spellStart"/>
            <w:r>
              <w:rPr>
                <w:rFonts w:asciiTheme="minorHAnsi" w:hAnsiTheme="minorHAnsi" w:cstheme="minorHAnsi"/>
                <w:sz w:val="18"/>
                <w:szCs w:val="18"/>
              </w:rPr>
              <w:t>Debian</w:t>
            </w:r>
            <w:proofErr w:type="spellEnd"/>
          </w:p>
        </w:tc>
        <w:tc>
          <w:tcPr>
            <w:tcW w:w="1418" w:type="dxa"/>
          </w:tcPr>
          <w:p w14:paraId="1B2D43BE"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328C800E"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53195D1F"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0F164568"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647163C5"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6D0D7739"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38A3ACCF"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7A2958A3"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1F3A6472"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1E2C2D60"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56A152E6" w14:textId="77777777" w:rsidTr="00B9018D">
        <w:tc>
          <w:tcPr>
            <w:tcW w:w="2547" w:type="dxa"/>
          </w:tcPr>
          <w:p w14:paraId="5E6A8FD5"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Communities / Projects</w:t>
            </w:r>
          </w:p>
        </w:tc>
        <w:tc>
          <w:tcPr>
            <w:tcW w:w="1559" w:type="dxa"/>
          </w:tcPr>
          <w:p w14:paraId="391CD8AA"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Tikal</w:t>
            </w:r>
          </w:p>
        </w:tc>
        <w:tc>
          <w:tcPr>
            <w:tcW w:w="1418" w:type="dxa"/>
          </w:tcPr>
          <w:p w14:paraId="22B0B605"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043A37F"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6DE43C7D"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67F18344"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3745AB49"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06C8D25C"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613AC7CC"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270FB5AD"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20B97C26"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06DC9088" w14:textId="77777777" w:rsidR="002A731E" w:rsidRPr="00C86890" w:rsidRDefault="002A731E" w:rsidP="00B9018D">
            <w:pPr>
              <w:pStyle w:val="Text1"/>
              <w:spacing w:after="0"/>
              <w:jc w:val="center"/>
              <w:rPr>
                <w:rFonts w:asciiTheme="minorHAnsi" w:hAnsiTheme="minorHAnsi" w:cstheme="minorHAnsi"/>
                <w:sz w:val="16"/>
                <w:szCs w:val="16"/>
              </w:rPr>
            </w:pPr>
          </w:p>
        </w:tc>
      </w:tr>
      <w:tr w:rsidR="002A731E" w14:paraId="59004F18" w14:textId="77777777" w:rsidTr="00B9018D">
        <w:tc>
          <w:tcPr>
            <w:tcW w:w="2547" w:type="dxa"/>
          </w:tcPr>
          <w:p w14:paraId="05F622D1" w14:textId="77777777" w:rsidR="002A731E" w:rsidRDefault="002A731E" w:rsidP="00B9018D">
            <w:pPr>
              <w:pStyle w:val="Text1"/>
              <w:spacing w:after="0"/>
              <w:rPr>
                <w:rFonts w:asciiTheme="minorHAnsi" w:hAnsiTheme="minorHAnsi" w:cstheme="minorHAnsi"/>
                <w:b/>
                <w:sz w:val="18"/>
                <w:szCs w:val="18"/>
              </w:rPr>
            </w:pPr>
          </w:p>
        </w:tc>
        <w:tc>
          <w:tcPr>
            <w:tcW w:w="1559" w:type="dxa"/>
          </w:tcPr>
          <w:p w14:paraId="4EA2568F" w14:textId="77777777" w:rsidR="002A731E" w:rsidRDefault="002A731E" w:rsidP="00B9018D">
            <w:pPr>
              <w:pStyle w:val="Text1"/>
              <w:spacing w:after="0"/>
              <w:rPr>
                <w:rFonts w:asciiTheme="minorHAnsi" w:hAnsiTheme="minorHAnsi" w:cstheme="minorHAnsi"/>
                <w:sz w:val="18"/>
                <w:szCs w:val="18"/>
              </w:rPr>
            </w:pPr>
            <w:r>
              <w:rPr>
                <w:rFonts w:asciiTheme="minorHAnsi" w:hAnsiTheme="minorHAnsi" w:cstheme="minorHAnsi"/>
                <w:sz w:val="18"/>
                <w:szCs w:val="18"/>
              </w:rPr>
              <w:t>OWASP (security)</w:t>
            </w:r>
          </w:p>
        </w:tc>
        <w:tc>
          <w:tcPr>
            <w:tcW w:w="1418" w:type="dxa"/>
          </w:tcPr>
          <w:p w14:paraId="44DF935A"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5024B0A5"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2A9998B0"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61835D3F"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79D1467"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30247714"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01F914EF" w14:textId="77777777" w:rsidR="002A731E" w:rsidRPr="00C86890" w:rsidRDefault="002A731E" w:rsidP="00B9018D">
            <w:pPr>
              <w:pStyle w:val="Text1"/>
              <w:spacing w:after="0"/>
              <w:jc w:val="center"/>
              <w:rPr>
                <w:rFonts w:asciiTheme="minorHAnsi" w:hAnsiTheme="minorHAnsi" w:cstheme="minorHAnsi"/>
                <w:sz w:val="16"/>
                <w:szCs w:val="16"/>
              </w:rPr>
            </w:pPr>
          </w:p>
        </w:tc>
        <w:tc>
          <w:tcPr>
            <w:tcW w:w="1276" w:type="dxa"/>
          </w:tcPr>
          <w:p w14:paraId="4BA4C00F" w14:textId="77777777" w:rsidR="002A731E"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c>
          <w:tcPr>
            <w:tcW w:w="1134" w:type="dxa"/>
          </w:tcPr>
          <w:p w14:paraId="0A68D1E0"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7248415C" w14:textId="77777777" w:rsidR="002A731E" w:rsidRPr="00C86890" w:rsidRDefault="002A731E" w:rsidP="00B9018D">
            <w:pPr>
              <w:pStyle w:val="Text1"/>
              <w:spacing w:after="0"/>
              <w:jc w:val="center"/>
              <w:rPr>
                <w:rFonts w:asciiTheme="minorHAnsi" w:hAnsiTheme="minorHAnsi" w:cstheme="minorHAnsi"/>
                <w:sz w:val="16"/>
                <w:szCs w:val="16"/>
              </w:rPr>
            </w:pPr>
            <w:r>
              <w:rPr>
                <w:rFonts w:asciiTheme="minorHAnsi" w:hAnsiTheme="minorHAnsi" w:cstheme="minorHAnsi"/>
                <w:sz w:val="16"/>
                <w:szCs w:val="16"/>
              </w:rPr>
              <w:t>X</w:t>
            </w:r>
          </w:p>
        </w:tc>
      </w:tr>
    </w:tbl>
    <w:p w14:paraId="7BE7427A" w14:textId="77777777" w:rsidR="002A731E" w:rsidRDefault="002A731E" w:rsidP="002A731E"/>
    <w:p w14:paraId="71EE3EB3" w14:textId="77777777" w:rsidR="002A731E" w:rsidRDefault="002A731E" w:rsidP="002A731E"/>
    <w:p w14:paraId="5BE846F2" w14:textId="77777777" w:rsidR="002A731E" w:rsidRDefault="002A731E" w:rsidP="002A731E"/>
    <w:p w14:paraId="78F69DBC" w14:textId="77777777" w:rsidR="002A731E" w:rsidRDefault="002A731E" w:rsidP="002A731E"/>
    <w:tbl>
      <w:tblPr>
        <w:tblStyle w:val="TableGrid"/>
        <w:tblW w:w="14454" w:type="dxa"/>
        <w:tblLayout w:type="fixed"/>
        <w:tblLook w:val="04A0" w:firstRow="1" w:lastRow="0" w:firstColumn="1" w:lastColumn="0" w:noHBand="0" w:noVBand="1"/>
      </w:tblPr>
      <w:tblGrid>
        <w:gridCol w:w="2547"/>
        <w:gridCol w:w="1559"/>
        <w:gridCol w:w="1418"/>
        <w:gridCol w:w="1275"/>
        <w:gridCol w:w="709"/>
        <w:gridCol w:w="1134"/>
        <w:gridCol w:w="709"/>
        <w:gridCol w:w="850"/>
        <w:gridCol w:w="851"/>
        <w:gridCol w:w="1276"/>
        <w:gridCol w:w="1134"/>
        <w:gridCol w:w="992"/>
      </w:tblGrid>
      <w:tr w:rsidR="002A731E" w:rsidRPr="000058F0" w14:paraId="5E3AF823" w14:textId="77777777" w:rsidTr="00B9018D">
        <w:tc>
          <w:tcPr>
            <w:tcW w:w="4106" w:type="dxa"/>
            <w:gridSpan w:val="2"/>
          </w:tcPr>
          <w:p w14:paraId="280E1DC0" w14:textId="77777777" w:rsidR="002A731E" w:rsidRPr="00B21D41" w:rsidRDefault="002A731E" w:rsidP="00B9018D">
            <w:pPr>
              <w:pStyle w:val="Text1"/>
              <w:spacing w:before="40" w:after="40"/>
              <w:jc w:val="center"/>
              <w:rPr>
                <w:b/>
              </w:rPr>
            </w:pPr>
            <w:r w:rsidRPr="00662481">
              <w:rPr>
                <w:b/>
                <w:sz w:val="22"/>
                <w:szCs w:val="22"/>
              </w:rPr>
              <w:lastRenderedPageBreak/>
              <w:t>Assets</w:t>
            </w:r>
            <w:r w:rsidRPr="00A855BC">
              <w:t xml:space="preserve">  </w:t>
            </w:r>
            <w:r w:rsidRPr="00A855BC">
              <w:rPr>
                <w:sz w:val="18"/>
                <w:szCs w:val="18"/>
              </w:rPr>
              <w:t>(</w:t>
            </w:r>
            <w:r w:rsidRPr="00B21D41">
              <w:rPr>
                <w:sz w:val="18"/>
                <w:szCs w:val="18"/>
              </w:rPr>
              <w:t>4/4)</w:t>
            </w:r>
          </w:p>
        </w:tc>
        <w:tc>
          <w:tcPr>
            <w:tcW w:w="1418" w:type="dxa"/>
          </w:tcPr>
          <w:p w14:paraId="40980A51" w14:textId="77777777" w:rsidR="002A731E" w:rsidRPr="00A855BC" w:rsidRDefault="002A731E" w:rsidP="00B9018D">
            <w:pPr>
              <w:pStyle w:val="Text1"/>
              <w:spacing w:before="40" w:after="40"/>
              <w:rPr>
                <w:b/>
              </w:rPr>
            </w:pPr>
          </w:p>
        </w:tc>
        <w:tc>
          <w:tcPr>
            <w:tcW w:w="1275" w:type="dxa"/>
          </w:tcPr>
          <w:p w14:paraId="23D0AEC7" w14:textId="77777777" w:rsidR="002A731E" w:rsidRPr="00662481" w:rsidRDefault="002A731E" w:rsidP="00B9018D">
            <w:pPr>
              <w:pStyle w:val="Text1"/>
              <w:spacing w:before="40" w:after="0"/>
              <w:jc w:val="center"/>
              <w:rPr>
                <w:sz w:val="18"/>
                <w:szCs w:val="18"/>
              </w:rPr>
            </w:pPr>
            <w:r w:rsidRPr="00662481">
              <w:rPr>
                <w:sz w:val="18"/>
                <w:szCs w:val="18"/>
              </w:rPr>
              <w:t>Gendarmerie</w:t>
            </w:r>
          </w:p>
          <w:p w14:paraId="17CDCA9B" w14:textId="77777777" w:rsidR="002A731E" w:rsidRPr="00662481" w:rsidRDefault="002A731E" w:rsidP="00B9018D">
            <w:pPr>
              <w:pStyle w:val="Text1"/>
              <w:spacing w:after="0"/>
              <w:jc w:val="center"/>
              <w:rPr>
                <w:sz w:val="18"/>
                <w:szCs w:val="18"/>
              </w:rPr>
            </w:pPr>
            <w:proofErr w:type="spellStart"/>
            <w:r w:rsidRPr="00662481">
              <w:rPr>
                <w:sz w:val="18"/>
                <w:szCs w:val="18"/>
              </w:rPr>
              <w:t>Nationale</w:t>
            </w:r>
            <w:proofErr w:type="spellEnd"/>
          </w:p>
          <w:p w14:paraId="4CE26CA2" w14:textId="77777777" w:rsidR="002A731E" w:rsidRPr="00662481" w:rsidRDefault="002A731E" w:rsidP="00B9018D">
            <w:pPr>
              <w:pStyle w:val="Text1"/>
              <w:spacing w:after="20"/>
              <w:jc w:val="center"/>
              <w:rPr>
                <w:sz w:val="18"/>
                <w:szCs w:val="18"/>
              </w:rPr>
            </w:pPr>
            <w:proofErr w:type="spellStart"/>
            <w:r w:rsidRPr="00662481">
              <w:rPr>
                <w:sz w:val="18"/>
                <w:szCs w:val="18"/>
              </w:rPr>
              <w:t>Française</w:t>
            </w:r>
            <w:proofErr w:type="spellEnd"/>
          </w:p>
        </w:tc>
        <w:tc>
          <w:tcPr>
            <w:tcW w:w="709" w:type="dxa"/>
          </w:tcPr>
          <w:p w14:paraId="256E51E7" w14:textId="77777777" w:rsidR="002A731E" w:rsidRPr="00662481" w:rsidRDefault="002A731E" w:rsidP="00B9018D">
            <w:pPr>
              <w:pStyle w:val="Text1"/>
              <w:spacing w:before="40" w:after="40"/>
              <w:jc w:val="center"/>
              <w:rPr>
                <w:sz w:val="18"/>
                <w:szCs w:val="18"/>
              </w:rPr>
            </w:pPr>
            <w:proofErr w:type="spellStart"/>
            <w:r w:rsidRPr="00662481">
              <w:rPr>
                <w:sz w:val="18"/>
                <w:szCs w:val="18"/>
              </w:rPr>
              <w:t>DGFiP</w:t>
            </w:r>
            <w:proofErr w:type="spellEnd"/>
          </w:p>
        </w:tc>
        <w:tc>
          <w:tcPr>
            <w:tcW w:w="1134" w:type="dxa"/>
          </w:tcPr>
          <w:p w14:paraId="1448D699" w14:textId="77777777" w:rsidR="002A731E" w:rsidRPr="00662481" w:rsidRDefault="002A731E" w:rsidP="00B9018D">
            <w:pPr>
              <w:pStyle w:val="Text1"/>
              <w:spacing w:before="40" w:after="40"/>
              <w:jc w:val="center"/>
              <w:rPr>
                <w:sz w:val="18"/>
                <w:szCs w:val="18"/>
              </w:rPr>
            </w:pPr>
            <w:proofErr w:type="spellStart"/>
            <w:r w:rsidRPr="00662481">
              <w:rPr>
                <w:sz w:val="18"/>
                <w:szCs w:val="18"/>
              </w:rPr>
              <w:t>UCLouvain</w:t>
            </w:r>
            <w:proofErr w:type="spellEnd"/>
          </w:p>
        </w:tc>
        <w:tc>
          <w:tcPr>
            <w:tcW w:w="709" w:type="dxa"/>
          </w:tcPr>
          <w:p w14:paraId="495D7097" w14:textId="77777777" w:rsidR="002A731E" w:rsidRPr="00662481" w:rsidRDefault="002A731E" w:rsidP="00B9018D">
            <w:pPr>
              <w:pStyle w:val="Text1"/>
              <w:spacing w:before="40" w:after="0"/>
              <w:jc w:val="center"/>
              <w:rPr>
                <w:sz w:val="18"/>
                <w:szCs w:val="18"/>
              </w:rPr>
            </w:pPr>
            <w:r w:rsidRPr="00662481">
              <w:rPr>
                <w:sz w:val="18"/>
                <w:szCs w:val="18"/>
              </w:rPr>
              <w:t>Alter</w:t>
            </w:r>
          </w:p>
          <w:p w14:paraId="20B535DC" w14:textId="77777777" w:rsidR="002A731E" w:rsidRPr="00662481" w:rsidRDefault="002A731E" w:rsidP="00B9018D">
            <w:pPr>
              <w:pStyle w:val="Text1"/>
              <w:spacing w:after="0"/>
              <w:jc w:val="center"/>
              <w:rPr>
                <w:sz w:val="18"/>
                <w:szCs w:val="18"/>
              </w:rPr>
            </w:pPr>
            <w:r w:rsidRPr="00662481">
              <w:rPr>
                <w:sz w:val="18"/>
                <w:szCs w:val="18"/>
              </w:rPr>
              <w:t>Way</w:t>
            </w:r>
          </w:p>
        </w:tc>
        <w:tc>
          <w:tcPr>
            <w:tcW w:w="850" w:type="dxa"/>
          </w:tcPr>
          <w:p w14:paraId="62E00D11" w14:textId="77777777" w:rsidR="002A731E" w:rsidRPr="00662481" w:rsidRDefault="002A731E" w:rsidP="00B9018D">
            <w:pPr>
              <w:pStyle w:val="Text1"/>
              <w:spacing w:before="40" w:after="40"/>
              <w:jc w:val="center"/>
              <w:rPr>
                <w:sz w:val="18"/>
                <w:szCs w:val="18"/>
              </w:rPr>
            </w:pPr>
            <w:proofErr w:type="spellStart"/>
            <w:r w:rsidRPr="00662481">
              <w:rPr>
                <w:sz w:val="18"/>
                <w:szCs w:val="18"/>
              </w:rPr>
              <w:t>Libertis</w:t>
            </w:r>
            <w:proofErr w:type="spellEnd"/>
          </w:p>
        </w:tc>
        <w:tc>
          <w:tcPr>
            <w:tcW w:w="851" w:type="dxa"/>
          </w:tcPr>
          <w:p w14:paraId="48621E57" w14:textId="77777777" w:rsidR="002A731E" w:rsidRPr="00662481" w:rsidRDefault="002A731E" w:rsidP="00B9018D">
            <w:pPr>
              <w:pStyle w:val="Text1"/>
              <w:spacing w:before="40" w:after="40"/>
              <w:jc w:val="center"/>
              <w:rPr>
                <w:sz w:val="18"/>
                <w:szCs w:val="18"/>
              </w:rPr>
            </w:pPr>
            <w:proofErr w:type="spellStart"/>
            <w:r w:rsidRPr="00662481">
              <w:rPr>
                <w:sz w:val="18"/>
                <w:szCs w:val="18"/>
              </w:rPr>
              <w:t>Alvatal</w:t>
            </w:r>
            <w:proofErr w:type="spellEnd"/>
          </w:p>
        </w:tc>
        <w:tc>
          <w:tcPr>
            <w:tcW w:w="1276" w:type="dxa"/>
          </w:tcPr>
          <w:p w14:paraId="7732CF49" w14:textId="77777777" w:rsidR="002A731E" w:rsidRPr="00662481" w:rsidRDefault="002A731E" w:rsidP="00B9018D">
            <w:pPr>
              <w:pStyle w:val="Text1"/>
              <w:spacing w:before="40" w:after="0"/>
              <w:jc w:val="center"/>
              <w:rPr>
                <w:sz w:val="18"/>
                <w:szCs w:val="18"/>
              </w:rPr>
            </w:pPr>
            <w:r w:rsidRPr="00662481">
              <w:rPr>
                <w:sz w:val="18"/>
                <w:szCs w:val="18"/>
              </w:rPr>
              <w:t>European</w:t>
            </w:r>
          </w:p>
          <w:p w14:paraId="734721FF" w14:textId="77777777" w:rsidR="002A731E" w:rsidRPr="00662481" w:rsidRDefault="002A731E" w:rsidP="00B9018D">
            <w:pPr>
              <w:pStyle w:val="Text1"/>
              <w:spacing w:after="40"/>
              <w:jc w:val="center"/>
              <w:rPr>
                <w:sz w:val="18"/>
                <w:szCs w:val="18"/>
              </w:rPr>
            </w:pPr>
            <w:r w:rsidRPr="00662481">
              <w:rPr>
                <w:sz w:val="18"/>
                <w:szCs w:val="18"/>
              </w:rPr>
              <w:t>Commission</w:t>
            </w:r>
          </w:p>
        </w:tc>
        <w:tc>
          <w:tcPr>
            <w:tcW w:w="1134" w:type="dxa"/>
          </w:tcPr>
          <w:p w14:paraId="0AF024DB" w14:textId="77777777" w:rsidR="002A731E" w:rsidRPr="00662481" w:rsidRDefault="002A731E" w:rsidP="00B9018D">
            <w:pPr>
              <w:pStyle w:val="Text1"/>
              <w:spacing w:before="40" w:after="0"/>
              <w:jc w:val="center"/>
              <w:rPr>
                <w:sz w:val="18"/>
                <w:szCs w:val="18"/>
              </w:rPr>
            </w:pPr>
            <w:r w:rsidRPr="00662481">
              <w:rPr>
                <w:sz w:val="18"/>
                <w:szCs w:val="18"/>
              </w:rPr>
              <w:t>European</w:t>
            </w:r>
          </w:p>
          <w:p w14:paraId="39C2AAB8" w14:textId="77777777" w:rsidR="002A731E" w:rsidRPr="00662481" w:rsidRDefault="002A731E" w:rsidP="00B9018D">
            <w:pPr>
              <w:pStyle w:val="Text1"/>
              <w:spacing w:after="40"/>
              <w:jc w:val="center"/>
              <w:rPr>
                <w:sz w:val="18"/>
                <w:szCs w:val="18"/>
              </w:rPr>
            </w:pPr>
            <w:r w:rsidRPr="00662481">
              <w:rPr>
                <w:sz w:val="18"/>
                <w:szCs w:val="18"/>
              </w:rPr>
              <w:t>Parliament</w:t>
            </w:r>
          </w:p>
        </w:tc>
        <w:tc>
          <w:tcPr>
            <w:tcW w:w="992" w:type="dxa"/>
          </w:tcPr>
          <w:p w14:paraId="7C1C216B" w14:textId="77777777" w:rsidR="002A731E" w:rsidRPr="00662481" w:rsidRDefault="002A731E" w:rsidP="00B9018D">
            <w:pPr>
              <w:pStyle w:val="Text1"/>
              <w:spacing w:before="40" w:after="40"/>
              <w:jc w:val="center"/>
              <w:rPr>
                <w:sz w:val="18"/>
                <w:szCs w:val="18"/>
              </w:rPr>
            </w:pPr>
            <w:r w:rsidRPr="00662481">
              <w:rPr>
                <w:sz w:val="18"/>
                <w:szCs w:val="18"/>
              </w:rPr>
              <w:t>European council</w:t>
            </w:r>
          </w:p>
        </w:tc>
      </w:tr>
      <w:tr w:rsidR="002A731E" w14:paraId="02C3C1E7" w14:textId="77777777" w:rsidTr="00B9018D">
        <w:tc>
          <w:tcPr>
            <w:tcW w:w="2547" w:type="dxa"/>
          </w:tcPr>
          <w:p w14:paraId="174E30B5" w14:textId="77777777" w:rsidR="002A731E" w:rsidRPr="00662481" w:rsidRDefault="002A731E" w:rsidP="00B9018D">
            <w:pPr>
              <w:pStyle w:val="Text1"/>
              <w:spacing w:after="0"/>
              <w:rPr>
                <w:rFonts w:asciiTheme="minorHAnsi" w:hAnsiTheme="minorHAnsi" w:cstheme="minorHAnsi"/>
                <w:bCs/>
                <w:sz w:val="18"/>
                <w:szCs w:val="18"/>
              </w:rPr>
            </w:pPr>
            <w:r w:rsidRPr="00662481">
              <w:rPr>
                <w:rFonts w:asciiTheme="minorHAnsi" w:hAnsiTheme="minorHAnsi" w:cstheme="minorHAnsi"/>
                <w:bCs/>
                <w:sz w:val="18"/>
                <w:szCs w:val="18"/>
              </w:rPr>
              <w:t>References supplied:</w:t>
            </w:r>
          </w:p>
          <w:p w14:paraId="2DAF4900" w14:textId="77777777" w:rsidR="002A731E" w:rsidRDefault="002A731E" w:rsidP="00B9018D">
            <w:pPr>
              <w:pStyle w:val="Text1"/>
              <w:spacing w:after="0"/>
              <w:jc w:val="right"/>
              <w:rPr>
                <w:rFonts w:asciiTheme="minorHAnsi" w:hAnsiTheme="minorHAnsi" w:cstheme="minorHAnsi"/>
                <w:sz w:val="17"/>
                <w:szCs w:val="17"/>
              </w:rPr>
            </w:pPr>
            <w:r w:rsidRPr="009F3F13">
              <w:rPr>
                <w:rFonts w:asciiTheme="minorHAnsi" w:hAnsiTheme="minorHAnsi" w:cstheme="minorHAnsi"/>
                <w:sz w:val="17"/>
                <w:szCs w:val="17"/>
              </w:rPr>
              <w:t>Platform virtualization software</w:t>
            </w:r>
          </w:p>
          <w:p w14:paraId="38905626" w14:textId="77777777" w:rsidR="002A731E" w:rsidRDefault="002A731E" w:rsidP="00B9018D">
            <w:pPr>
              <w:pStyle w:val="Text1"/>
              <w:spacing w:after="0"/>
              <w:jc w:val="right"/>
              <w:rPr>
                <w:rFonts w:asciiTheme="minorHAnsi" w:hAnsiTheme="minorHAnsi" w:cstheme="minorHAnsi"/>
                <w:sz w:val="17"/>
                <w:szCs w:val="17"/>
              </w:rPr>
            </w:pPr>
            <w:r>
              <w:rPr>
                <w:rFonts w:asciiTheme="minorHAnsi" w:hAnsiTheme="minorHAnsi" w:cstheme="minorHAnsi"/>
                <w:sz w:val="17"/>
                <w:szCs w:val="17"/>
              </w:rPr>
              <w:t>Virtual laboratory</w:t>
            </w:r>
          </w:p>
          <w:p w14:paraId="1445BEC8" w14:textId="77777777" w:rsidR="002A731E" w:rsidRDefault="002A731E" w:rsidP="00B9018D">
            <w:pPr>
              <w:pStyle w:val="Text1"/>
              <w:spacing w:after="0"/>
              <w:jc w:val="right"/>
              <w:rPr>
                <w:rFonts w:asciiTheme="minorHAnsi" w:hAnsiTheme="minorHAnsi" w:cstheme="minorHAnsi"/>
                <w:sz w:val="17"/>
                <w:szCs w:val="17"/>
              </w:rPr>
            </w:pPr>
            <w:r>
              <w:rPr>
                <w:rFonts w:asciiTheme="minorHAnsi" w:hAnsiTheme="minorHAnsi" w:cstheme="minorHAnsi"/>
                <w:sz w:val="17"/>
                <w:szCs w:val="17"/>
              </w:rPr>
              <w:t>Cybersecurity training platform</w:t>
            </w:r>
          </w:p>
          <w:p w14:paraId="52B4C35D" w14:textId="77777777" w:rsidR="002A731E" w:rsidRDefault="002A731E" w:rsidP="00B9018D">
            <w:pPr>
              <w:pStyle w:val="Text1"/>
              <w:spacing w:after="0"/>
              <w:jc w:val="right"/>
              <w:rPr>
                <w:rFonts w:asciiTheme="minorHAnsi" w:hAnsiTheme="minorHAnsi" w:cstheme="minorHAnsi"/>
                <w:sz w:val="17"/>
                <w:szCs w:val="17"/>
              </w:rPr>
            </w:pPr>
            <w:r>
              <w:rPr>
                <w:rFonts w:asciiTheme="minorHAnsi" w:hAnsiTheme="minorHAnsi" w:cstheme="minorHAnsi"/>
                <w:sz w:val="17"/>
                <w:szCs w:val="17"/>
              </w:rPr>
              <w:t>Free video conferencing</w:t>
            </w:r>
          </w:p>
          <w:p w14:paraId="7BB7B646" w14:textId="77777777" w:rsidR="002A731E" w:rsidRDefault="002A731E" w:rsidP="00B9018D">
            <w:pPr>
              <w:pStyle w:val="Text1"/>
              <w:spacing w:after="0"/>
              <w:jc w:val="right"/>
              <w:rPr>
                <w:rFonts w:asciiTheme="minorHAnsi" w:hAnsiTheme="minorHAnsi" w:cstheme="minorHAnsi"/>
                <w:sz w:val="17"/>
                <w:szCs w:val="17"/>
              </w:rPr>
            </w:pPr>
            <w:r>
              <w:rPr>
                <w:rFonts w:asciiTheme="minorHAnsi" w:hAnsiTheme="minorHAnsi" w:cstheme="minorHAnsi"/>
                <w:sz w:val="17"/>
                <w:szCs w:val="17"/>
              </w:rPr>
              <w:t>Free Software Foundation</w:t>
            </w:r>
          </w:p>
          <w:p w14:paraId="51D8A66C" w14:textId="77777777" w:rsidR="002A731E" w:rsidRPr="009F3F13" w:rsidRDefault="002A731E" w:rsidP="00B9018D">
            <w:pPr>
              <w:pStyle w:val="Text1"/>
              <w:spacing w:after="0"/>
              <w:jc w:val="right"/>
              <w:rPr>
                <w:rFonts w:asciiTheme="minorHAnsi" w:hAnsiTheme="minorHAnsi" w:cstheme="minorHAnsi"/>
                <w:sz w:val="17"/>
                <w:szCs w:val="17"/>
              </w:rPr>
            </w:pPr>
            <w:r>
              <w:rPr>
                <w:rFonts w:asciiTheme="minorHAnsi" w:hAnsiTheme="minorHAnsi" w:cstheme="minorHAnsi"/>
                <w:sz w:val="17"/>
                <w:szCs w:val="17"/>
              </w:rPr>
              <w:t>Project/Operating system GNU</w:t>
            </w:r>
            <w:r>
              <w:rPr>
                <w:rStyle w:val="FootnoteReference"/>
                <w:rFonts w:asciiTheme="minorHAnsi" w:hAnsiTheme="minorHAnsi" w:cstheme="minorHAnsi"/>
                <w:sz w:val="17"/>
                <w:szCs w:val="17"/>
              </w:rPr>
              <w:footnoteReference w:id="34"/>
            </w:r>
          </w:p>
        </w:tc>
        <w:tc>
          <w:tcPr>
            <w:tcW w:w="1559" w:type="dxa"/>
          </w:tcPr>
          <w:p w14:paraId="7F7554F9" w14:textId="77777777" w:rsidR="002A731E" w:rsidRDefault="002A731E" w:rsidP="00B9018D">
            <w:pPr>
              <w:pStyle w:val="Text1"/>
              <w:spacing w:after="0"/>
              <w:rPr>
                <w:rFonts w:asciiTheme="minorHAnsi" w:hAnsiTheme="minorHAnsi" w:cstheme="minorHAnsi"/>
                <w:sz w:val="18"/>
                <w:szCs w:val="18"/>
              </w:rPr>
            </w:pPr>
          </w:p>
          <w:p w14:paraId="5349C932" w14:textId="77777777" w:rsidR="002A731E" w:rsidRPr="009F3F13" w:rsidRDefault="002A731E" w:rsidP="00B9018D">
            <w:pPr>
              <w:pStyle w:val="Text1"/>
              <w:spacing w:after="0"/>
              <w:rPr>
                <w:rFonts w:asciiTheme="minorHAnsi" w:hAnsiTheme="minorHAnsi" w:cstheme="minorHAnsi"/>
                <w:sz w:val="17"/>
                <w:szCs w:val="17"/>
              </w:rPr>
            </w:pPr>
            <w:proofErr w:type="spellStart"/>
            <w:r w:rsidRPr="009F3F13">
              <w:rPr>
                <w:rFonts w:asciiTheme="minorHAnsi" w:hAnsiTheme="minorHAnsi" w:cstheme="minorHAnsi"/>
                <w:sz w:val="17"/>
                <w:szCs w:val="17"/>
              </w:rPr>
              <w:t>VirtualBox</w:t>
            </w:r>
            <w:proofErr w:type="spellEnd"/>
          </w:p>
          <w:p w14:paraId="50B85D01" w14:textId="77777777" w:rsidR="002A731E" w:rsidRPr="00814779" w:rsidRDefault="002A731E" w:rsidP="00B9018D">
            <w:pPr>
              <w:pStyle w:val="Text1"/>
              <w:spacing w:after="0"/>
              <w:rPr>
                <w:rFonts w:asciiTheme="minorHAnsi" w:hAnsiTheme="minorHAnsi" w:cstheme="minorHAnsi"/>
                <w:sz w:val="17"/>
                <w:szCs w:val="17"/>
              </w:rPr>
            </w:pPr>
            <w:proofErr w:type="spellStart"/>
            <w:r w:rsidRPr="00814779">
              <w:rPr>
                <w:rFonts w:asciiTheme="minorHAnsi" w:hAnsiTheme="minorHAnsi" w:cstheme="minorHAnsi"/>
                <w:sz w:val="17"/>
                <w:szCs w:val="17"/>
              </w:rPr>
              <w:t>i</w:t>
            </w:r>
            <w:proofErr w:type="spellEnd"/>
            <w:r w:rsidRPr="00814779">
              <w:rPr>
                <w:rFonts w:asciiTheme="minorHAnsi" w:hAnsiTheme="minorHAnsi" w:cstheme="minorHAnsi"/>
                <w:sz w:val="17"/>
                <w:szCs w:val="17"/>
              </w:rPr>
              <w:t>-Tee</w:t>
            </w:r>
            <w:r w:rsidRPr="00814779">
              <w:rPr>
                <w:rStyle w:val="FootnoteReference"/>
                <w:rFonts w:asciiTheme="minorHAnsi" w:hAnsiTheme="minorHAnsi" w:cstheme="minorHAnsi"/>
                <w:sz w:val="17"/>
                <w:szCs w:val="17"/>
              </w:rPr>
              <w:footnoteReference w:id="35"/>
            </w:r>
            <w:r w:rsidRPr="00814779">
              <w:rPr>
                <w:rFonts w:asciiTheme="minorHAnsi" w:hAnsiTheme="minorHAnsi" w:cstheme="minorHAnsi"/>
                <w:sz w:val="17"/>
                <w:szCs w:val="17"/>
              </w:rPr>
              <w:t xml:space="preserve"> (on GitHub)</w:t>
            </w:r>
          </w:p>
          <w:p w14:paraId="4BD4C109" w14:textId="77777777" w:rsidR="002A731E" w:rsidRPr="00814779" w:rsidRDefault="002A731E" w:rsidP="00B9018D">
            <w:pPr>
              <w:pStyle w:val="Text1"/>
              <w:spacing w:after="0"/>
              <w:rPr>
                <w:rFonts w:asciiTheme="minorHAnsi" w:hAnsiTheme="minorHAnsi" w:cstheme="minorHAnsi"/>
                <w:sz w:val="17"/>
                <w:szCs w:val="17"/>
              </w:rPr>
            </w:pPr>
            <w:proofErr w:type="spellStart"/>
            <w:r w:rsidRPr="00814779">
              <w:rPr>
                <w:rFonts w:asciiTheme="minorHAnsi" w:hAnsiTheme="minorHAnsi" w:cstheme="minorHAnsi"/>
                <w:sz w:val="17"/>
                <w:szCs w:val="17"/>
              </w:rPr>
              <w:t>rangeforce</w:t>
            </w:r>
            <w:proofErr w:type="spellEnd"/>
            <w:r w:rsidRPr="00814779">
              <w:rPr>
                <w:rStyle w:val="FootnoteReference"/>
                <w:rFonts w:asciiTheme="minorHAnsi" w:hAnsiTheme="minorHAnsi" w:cstheme="minorHAnsi"/>
                <w:sz w:val="17"/>
                <w:szCs w:val="17"/>
              </w:rPr>
              <w:footnoteReference w:id="36"/>
            </w:r>
          </w:p>
          <w:p w14:paraId="3BFE4FA9" w14:textId="77777777" w:rsidR="002A731E" w:rsidRPr="00814779" w:rsidRDefault="002A731E" w:rsidP="00B9018D">
            <w:pPr>
              <w:pStyle w:val="Text1"/>
              <w:spacing w:after="0"/>
              <w:rPr>
                <w:rFonts w:asciiTheme="minorHAnsi" w:hAnsiTheme="minorHAnsi" w:cstheme="minorHAnsi"/>
                <w:sz w:val="17"/>
                <w:szCs w:val="17"/>
              </w:rPr>
            </w:pPr>
            <w:proofErr w:type="spellStart"/>
            <w:r>
              <w:rPr>
                <w:rFonts w:asciiTheme="minorHAnsi" w:hAnsiTheme="minorHAnsi" w:cstheme="minorHAnsi"/>
                <w:sz w:val="17"/>
                <w:szCs w:val="17"/>
              </w:rPr>
              <w:t>Jitsi</w:t>
            </w:r>
            <w:proofErr w:type="spellEnd"/>
            <w:r>
              <w:rPr>
                <w:rStyle w:val="FootnoteReference"/>
                <w:rFonts w:asciiTheme="minorHAnsi" w:hAnsiTheme="minorHAnsi" w:cstheme="minorHAnsi"/>
                <w:sz w:val="17"/>
                <w:szCs w:val="17"/>
              </w:rPr>
              <w:footnoteReference w:id="37"/>
            </w:r>
          </w:p>
          <w:p w14:paraId="2642D49F" w14:textId="77777777" w:rsidR="002A731E" w:rsidRPr="00814779" w:rsidRDefault="002A731E" w:rsidP="00B9018D">
            <w:pPr>
              <w:pStyle w:val="Text1"/>
              <w:spacing w:after="0"/>
              <w:rPr>
                <w:rFonts w:asciiTheme="minorHAnsi" w:hAnsiTheme="minorHAnsi" w:cstheme="minorHAnsi"/>
                <w:sz w:val="17"/>
                <w:szCs w:val="17"/>
              </w:rPr>
            </w:pPr>
          </w:p>
          <w:p w14:paraId="6CE3A383" w14:textId="77777777" w:rsidR="002A731E" w:rsidRDefault="002A731E" w:rsidP="00B9018D">
            <w:pPr>
              <w:pStyle w:val="Text1"/>
              <w:spacing w:after="0"/>
              <w:rPr>
                <w:rFonts w:asciiTheme="minorHAnsi" w:hAnsiTheme="minorHAnsi" w:cstheme="minorHAnsi"/>
                <w:sz w:val="18"/>
                <w:szCs w:val="18"/>
              </w:rPr>
            </w:pPr>
          </w:p>
        </w:tc>
        <w:tc>
          <w:tcPr>
            <w:tcW w:w="1418" w:type="dxa"/>
          </w:tcPr>
          <w:p w14:paraId="7404CAED" w14:textId="77777777" w:rsidR="002A731E" w:rsidRPr="00F023E6" w:rsidRDefault="002A731E" w:rsidP="00B9018D">
            <w:pPr>
              <w:pStyle w:val="Text1"/>
              <w:spacing w:after="0"/>
              <w:rPr>
                <w:rFonts w:asciiTheme="minorHAnsi" w:hAnsiTheme="minorHAnsi" w:cstheme="minorHAnsi"/>
                <w:sz w:val="18"/>
                <w:szCs w:val="18"/>
              </w:rPr>
            </w:pPr>
          </w:p>
        </w:tc>
        <w:tc>
          <w:tcPr>
            <w:tcW w:w="1275" w:type="dxa"/>
          </w:tcPr>
          <w:p w14:paraId="76E9ED7D"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0748DD4F" w14:textId="77777777" w:rsidR="002A731E" w:rsidRDefault="002A731E" w:rsidP="00B9018D">
            <w:pPr>
              <w:pStyle w:val="Text1"/>
              <w:spacing w:after="0"/>
              <w:jc w:val="center"/>
              <w:rPr>
                <w:rFonts w:asciiTheme="minorHAnsi" w:hAnsiTheme="minorHAnsi" w:cstheme="minorHAnsi"/>
                <w:sz w:val="16"/>
                <w:szCs w:val="16"/>
              </w:rPr>
            </w:pPr>
          </w:p>
        </w:tc>
        <w:tc>
          <w:tcPr>
            <w:tcW w:w="1134" w:type="dxa"/>
          </w:tcPr>
          <w:p w14:paraId="115ECDC9" w14:textId="77777777" w:rsidR="002A731E" w:rsidRPr="00C86890" w:rsidRDefault="002A731E" w:rsidP="00B9018D">
            <w:pPr>
              <w:pStyle w:val="Text1"/>
              <w:spacing w:after="0"/>
              <w:jc w:val="center"/>
              <w:rPr>
                <w:rFonts w:asciiTheme="minorHAnsi" w:hAnsiTheme="minorHAnsi" w:cstheme="minorHAnsi"/>
                <w:sz w:val="16"/>
                <w:szCs w:val="16"/>
              </w:rPr>
            </w:pPr>
          </w:p>
        </w:tc>
        <w:tc>
          <w:tcPr>
            <w:tcW w:w="709" w:type="dxa"/>
          </w:tcPr>
          <w:p w14:paraId="7D094054" w14:textId="77777777" w:rsidR="002A731E" w:rsidRDefault="002A731E" w:rsidP="00B9018D">
            <w:pPr>
              <w:pStyle w:val="Text1"/>
              <w:spacing w:after="0"/>
              <w:jc w:val="center"/>
              <w:rPr>
                <w:rFonts w:asciiTheme="minorHAnsi" w:hAnsiTheme="minorHAnsi" w:cstheme="minorHAnsi"/>
                <w:sz w:val="16"/>
                <w:szCs w:val="16"/>
              </w:rPr>
            </w:pPr>
          </w:p>
        </w:tc>
        <w:tc>
          <w:tcPr>
            <w:tcW w:w="850" w:type="dxa"/>
          </w:tcPr>
          <w:p w14:paraId="66F5CC13" w14:textId="77777777" w:rsidR="002A731E" w:rsidRPr="00C86890" w:rsidRDefault="002A731E" w:rsidP="00B9018D">
            <w:pPr>
              <w:pStyle w:val="Text1"/>
              <w:spacing w:after="0"/>
              <w:jc w:val="center"/>
              <w:rPr>
                <w:rFonts w:asciiTheme="minorHAnsi" w:hAnsiTheme="minorHAnsi" w:cstheme="minorHAnsi"/>
                <w:sz w:val="16"/>
                <w:szCs w:val="16"/>
              </w:rPr>
            </w:pPr>
          </w:p>
        </w:tc>
        <w:tc>
          <w:tcPr>
            <w:tcW w:w="851" w:type="dxa"/>
          </w:tcPr>
          <w:p w14:paraId="7EA2F4F4" w14:textId="77777777" w:rsidR="002A731E" w:rsidRDefault="002A731E" w:rsidP="00B9018D">
            <w:pPr>
              <w:pStyle w:val="Text1"/>
              <w:spacing w:after="0"/>
              <w:jc w:val="center"/>
              <w:rPr>
                <w:rFonts w:asciiTheme="minorHAnsi" w:hAnsiTheme="minorHAnsi" w:cstheme="minorHAnsi"/>
                <w:sz w:val="16"/>
                <w:szCs w:val="16"/>
              </w:rPr>
            </w:pPr>
          </w:p>
          <w:p w14:paraId="4C9C1EBD" w14:textId="77777777" w:rsidR="002A731E" w:rsidRDefault="002A731E" w:rsidP="00B9018D">
            <w:pPr>
              <w:pStyle w:val="Text1"/>
              <w:spacing w:after="0"/>
              <w:jc w:val="center"/>
              <w:rPr>
                <w:rFonts w:asciiTheme="minorHAnsi" w:hAnsiTheme="minorHAnsi" w:cstheme="minorHAnsi"/>
                <w:sz w:val="17"/>
                <w:szCs w:val="17"/>
              </w:rPr>
            </w:pPr>
            <w:r>
              <w:rPr>
                <w:rFonts w:asciiTheme="minorHAnsi" w:hAnsiTheme="minorHAnsi" w:cstheme="minorHAnsi"/>
                <w:sz w:val="17"/>
                <w:szCs w:val="17"/>
              </w:rPr>
              <w:t>X</w:t>
            </w:r>
          </w:p>
          <w:p w14:paraId="1C541A4B" w14:textId="77777777" w:rsidR="002A731E" w:rsidRDefault="002A731E" w:rsidP="00B9018D">
            <w:pPr>
              <w:pStyle w:val="Text1"/>
              <w:spacing w:after="0"/>
              <w:jc w:val="center"/>
              <w:rPr>
                <w:rFonts w:asciiTheme="minorHAnsi" w:hAnsiTheme="minorHAnsi" w:cstheme="minorHAnsi"/>
                <w:sz w:val="17"/>
                <w:szCs w:val="17"/>
              </w:rPr>
            </w:pPr>
            <w:r>
              <w:rPr>
                <w:rFonts w:asciiTheme="minorHAnsi" w:hAnsiTheme="minorHAnsi" w:cstheme="minorHAnsi"/>
                <w:sz w:val="17"/>
                <w:szCs w:val="17"/>
              </w:rPr>
              <w:t>X</w:t>
            </w:r>
          </w:p>
          <w:p w14:paraId="61817CB8" w14:textId="77777777" w:rsidR="002A731E" w:rsidRDefault="002A731E" w:rsidP="00B9018D">
            <w:pPr>
              <w:pStyle w:val="Text1"/>
              <w:spacing w:after="0"/>
              <w:jc w:val="center"/>
              <w:rPr>
                <w:rFonts w:asciiTheme="minorHAnsi" w:hAnsiTheme="minorHAnsi" w:cstheme="minorHAnsi"/>
                <w:sz w:val="17"/>
                <w:szCs w:val="17"/>
              </w:rPr>
            </w:pPr>
            <w:r>
              <w:rPr>
                <w:rFonts w:asciiTheme="minorHAnsi" w:hAnsiTheme="minorHAnsi" w:cstheme="minorHAnsi"/>
                <w:sz w:val="17"/>
                <w:szCs w:val="17"/>
              </w:rPr>
              <w:t>X</w:t>
            </w:r>
          </w:p>
          <w:p w14:paraId="3F9A9801" w14:textId="77777777" w:rsidR="002A731E" w:rsidRDefault="002A731E" w:rsidP="00B9018D">
            <w:pPr>
              <w:pStyle w:val="Text1"/>
              <w:spacing w:after="0"/>
              <w:jc w:val="center"/>
              <w:rPr>
                <w:rFonts w:asciiTheme="minorHAnsi" w:hAnsiTheme="minorHAnsi" w:cstheme="minorHAnsi"/>
                <w:sz w:val="17"/>
                <w:szCs w:val="17"/>
              </w:rPr>
            </w:pPr>
            <w:r>
              <w:rPr>
                <w:rFonts w:asciiTheme="minorHAnsi" w:hAnsiTheme="minorHAnsi" w:cstheme="minorHAnsi"/>
                <w:sz w:val="17"/>
                <w:szCs w:val="17"/>
              </w:rPr>
              <w:t>X</w:t>
            </w:r>
          </w:p>
          <w:p w14:paraId="28C62D31" w14:textId="77777777" w:rsidR="002A731E" w:rsidRDefault="002A731E" w:rsidP="00B9018D">
            <w:pPr>
              <w:pStyle w:val="Text1"/>
              <w:spacing w:after="0"/>
              <w:jc w:val="center"/>
              <w:rPr>
                <w:rFonts w:asciiTheme="minorHAnsi" w:hAnsiTheme="minorHAnsi" w:cstheme="minorHAnsi"/>
                <w:sz w:val="17"/>
                <w:szCs w:val="17"/>
              </w:rPr>
            </w:pPr>
            <w:r>
              <w:rPr>
                <w:rFonts w:asciiTheme="minorHAnsi" w:hAnsiTheme="minorHAnsi" w:cstheme="minorHAnsi"/>
                <w:sz w:val="17"/>
                <w:szCs w:val="17"/>
              </w:rPr>
              <w:t>X</w:t>
            </w:r>
          </w:p>
          <w:p w14:paraId="55C06793" w14:textId="77777777" w:rsidR="002A731E" w:rsidRPr="005E3386" w:rsidRDefault="002A731E" w:rsidP="00B9018D">
            <w:pPr>
              <w:pStyle w:val="Text1"/>
              <w:spacing w:after="0"/>
              <w:jc w:val="center"/>
              <w:rPr>
                <w:rFonts w:asciiTheme="minorHAnsi" w:hAnsiTheme="minorHAnsi" w:cstheme="minorHAnsi"/>
                <w:sz w:val="17"/>
                <w:szCs w:val="17"/>
              </w:rPr>
            </w:pPr>
            <w:r>
              <w:rPr>
                <w:rFonts w:asciiTheme="minorHAnsi" w:hAnsiTheme="minorHAnsi" w:cstheme="minorHAnsi"/>
                <w:sz w:val="17"/>
                <w:szCs w:val="17"/>
              </w:rPr>
              <w:t>X</w:t>
            </w:r>
          </w:p>
        </w:tc>
        <w:tc>
          <w:tcPr>
            <w:tcW w:w="1276" w:type="dxa"/>
          </w:tcPr>
          <w:p w14:paraId="515243C6" w14:textId="77777777" w:rsidR="002A731E" w:rsidRPr="00C86890" w:rsidRDefault="002A731E" w:rsidP="00B9018D">
            <w:pPr>
              <w:pStyle w:val="Text1"/>
              <w:spacing w:after="0"/>
              <w:jc w:val="center"/>
              <w:rPr>
                <w:rFonts w:asciiTheme="minorHAnsi" w:hAnsiTheme="minorHAnsi" w:cstheme="minorHAnsi"/>
                <w:sz w:val="16"/>
                <w:szCs w:val="16"/>
              </w:rPr>
            </w:pPr>
          </w:p>
        </w:tc>
        <w:tc>
          <w:tcPr>
            <w:tcW w:w="1134" w:type="dxa"/>
          </w:tcPr>
          <w:p w14:paraId="5BFEE6CF" w14:textId="77777777" w:rsidR="002A731E" w:rsidRPr="00C86890" w:rsidRDefault="002A731E" w:rsidP="00B9018D">
            <w:pPr>
              <w:pStyle w:val="Text1"/>
              <w:spacing w:after="0"/>
              <w:jc w:val="center"/>
              <w:rPr>
                <w:rFonts w:asciiTheme="minorHAnsi" w:hAnsiTheme="minorHAnsi" w:cstheme="minorHAnsi"/>
                <w:sz w:val="16"/>
                <w:szCs w:val="16"/>
              </w:rPr>
            </w:pPr>
          </w:p>
        </w:tc>
        <w:tc>
          <w:tcPr>
            <w:tcW w:w="992" w:type="dxa"/>
          </w:tcPr>
          <w:p w14:paraId="5CE971E8" w14:textId="77777777" w:rsidR="002A731E" w:rsidRPr="00C86890" w:rsidRDefault="002A731E" w:rsidP="00B9018D">
            <w:pPr>
              <w:pStyle w:val="Text1"/>
              <w:spacing w:after="0"/>
              <w:jc w:val="center"/>
              <w:rPr>
                <w:rFonts w:asciiTheme="minorHAnsi" w:hAnsiTheme="minorHAnsi" w:cstheme="minorHAnsi"/>
                <w:sz w:val="16"/>
                <w:szCs w:val="16"/>
              </w:rPr>
            </w:pPr>
          </w:p>
        </w:tc>
      </w:tr>
    </w:tbl>
    <w:p w14:paraId="2AF26E9F" w14:textId="77777777" w:rsidR="002A731E" w:rsidRDefault="002A731E" w:rsidP="002A731E">
      <w:pPr>
        <w:pStyle w:val="Text1"/>
        <w:sectPr w:rsidR="002A731E" w:rsidSect="00B9018D">
          <w:pgSz w:w="15840" w:h="12240" w:orient="landscape"/>
          <w:pgMar w:top="1440" w:right="1242" w:bottom="1440" w:left="992" w:header="720" w:footer="476" w:gutter="0"/>
          <w:cols w:space="720"/>
          <w:docGrid w:linePitch="299"/>
        </w:sectPr>
      </w:pPr>
    </w:p>
    <w:p w14:paraId="11DA75F3" w14:textId="4FBE448D" w:rsidR="000D7EA5" w:rsidRDefault="009B0B97" w:rsidP="00AD6EE9">
      <w:pPr>
        <w:pStyle w:val="Heading1"/>
        <w:spacing w:after="0"/>
        <w:jc w:val="left"/>
      </w:pPr>
      <w:bookmarkStart w:id="181" w:name="_Toc38976503"/>
      <w:r>
        <w:lastRenderedPageBreak/>
        <w:t xml:space="preserve">APPENDIX </w:t>
      </w:r>
      <w:r w:rsidR="00B43678">
        <w:t>B</w:t>
      </w:r>
      <w:r w:rsidR="000D7EA5">
        <w:t xml:space="preserve"> List of findings</w:t>
      </w:r>
      <w:bookmarkEnd w:id="181"/>
    </w:p>
    <w:p w14:paraId="50F615EF" w14:textId="77777777" w:rsidR="00B43678" w:rsidRPr="00B43678" w:rsidRDefault="00B43678" w:rsidP="00B43678">
      <w:pPr>
        <w:pStyle w:val="Text1"/>
      </w:pPr>
      <w:r w:rsidRPr="00B43678">
        <w:t>The table below lists the findings as identified through tasks 2, 3, 6 and 7.  The table adds a reference number to each finding (# number) which is used in section 4 to map the recommendations with the findings established through the study.</w:t>
      </w:r>
    </w:p>
    <w:p w14:paraId="0BB45329" w14:textId="77777777" w:rsidR="00B43678" w:rsidRPr="00B43678" w:rsidRDefault="00B43678" w:rsidP="00B43678">
      <w:pPr>
        <w:pStyle w:val="Text1"/>
      </w:pPr>
    </w:p>
    <w:tbl>
      <w:tblPr>
        <w:tblW w:w="9913" w:type="dxa"/>
        <w:tblCellMar>
          <w:left w:w="0" w:type="dxa"/>
          <w:right w:w="0" w:type="dxa"/>
        </w:tblCellMar>
        <w:tblLook w:val="04A0" w:firstRow="1" w:lastRow="0" w:firstColumn="1" w:lastColumn="0" w:noHBand="0" w:noVBand="1"/>
      </w:tblPr>
      <w:tblGrid>
        <w:gridCol w:w="699"/>
        <w:gridCol w:w="709"/>
        <w:gridCol w:w="8505"/>
      </w:tblGrid>
      <w:tr w:rsidR="00B43678" w:rsidRPr="00B43678" w14:paraId="0A0B9B64" w14:textId="77777777" w:rsidTr="00AD6EE9">
        <w:trPr>
          <w:trHeight w:val="231"/>
        </w:trPr>
        <w:tc>
          <w:tcPr>
            <w:tcW w:w="699"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FE6FD80" w14:textId="77777777" w:rsidR="00B43678" w:rsidRPr="00B43678" w:rsidRDefault="00B43678" w:rsidP="00B43678">
            <w:pPr>
              <w:pStyle w:val="Text1"/>
              <w:rPr>
                <w:b/>
                <w:bCs/>
              </w:rPr>
            </w:pPr>
            <w:r w:rsidRPr="00B43678">
              <w:rPr>
                <w:b/>
                <w:bCs/>
              </w:rPr>
              <w:t>#</w:t>
            </w:r>
          </w:p>
        </w:tc>
        <w:tc>
          <w:tcPr>
            <w:tcW w:w="70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97D46A" w14:textId="77777777" w:rsidR="00B43678" w:rsidRPr="00B43678" w:rsidRDefault="00B43678" w:rsidP="00B43678">
            <w:pPr>
              <w:pStyle w:val="Text1"/>
              <w:rPr>
                <w:b/>
                <w:bCs/>
              </w:rPr>
            </w:pPr>
            <w:r w:rsidRPr="00B43678">
              <w:rPr>
                <w:b/>
                <w:bCs/>
              </w:rPr>
              <w:t>Task #</w:t>
            </w:r>
          </w:p>
        </w:tc>
        <w:tc>
          <w:tcPr>
            <w:tcW w:w="8505"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0ABCDA33" w14:textId="77777777" w:rsidR="00B43678" w:rsidRPr="00B43678" w:rsidRDefault="00B43678" w:rsidP="00B43678">
            <w:pPr>
              <w:pStyle w:val="Text1"/>
              <w:rPr>
                <w:b/>
                <w:bCs/>
              </w:rPr>
            </w:pPr>
            <w:r w:rsidRPr="00B43678">
              <w:rPr>
                <w:b/>
                <w:bCs/>
              </w:rPr>
              <w:t>Finding</w:t>
            </w:r>
          </w:p>
        </w:tc>
      </w:tr>
      <w:tr w:rsidR="00B43678" w:rsidRPr="00B43678" w14:paraId="52AC6DFE" w14:textId="77777777" w:rsidTr="00AD6EE9">
        <w:trPr>
          <w:trHeight w:val="279"/>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54FC07" w14:textId="77777777" w:rsidR="00B43678" w:rsidRPr="00B43678" w:rsidRDefault="00B43678" w:rsidP="00B43678">
            <w:pPr>
              <w:pStyle w:val="Text1"/>
            </w:pPr>
            <w:r w:rsidRPr="00B43678">
              <w:t>1</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559B4B" w14:textId="77777777" w:rsidR="00B43678" w:rsidRPr="00B43678" w:rsidRDefault="00B43678" w:rsidP="00B43678">
            <w:pPr>
              <w:pStyle w:val="Text1"/>
            </w:pPr>
            <w:r w:rsidRPr="00B43678">
              <w:t>2</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543364BC" w14:textId="70733F89" w:rsidR="00B43678" w:rsidRPr="00B43678" w:rsidRDefault="00B43678" w:rsidP="00B43678">
            <w:pPr>
              <w:pStyle w:val="Text1"/>
            </w:pPr>
            <w:r w:rsidRPr="00B43678">
              <w:t xml:space="preserve">Reaching deeper knowledge of the risks related to licencing aspects in the use of </w:t>
            </w:r>
            <w:r w:rsidR="00B00F6B">
              <w:t>open source software</w:t>
            </w:r>
            <w:r w:rsidRPr="00B43678">
              <w:t xml:space="preserve"> solutions.</w:t>
            </w:r>
          </w:p>
        </w:tc>
      </w:tr>
      <w:tr w:rsidR="00B43678" w:rsidRPr="00B43678" w14:paraId="71ACEB0E" w14:textId="77777777" w:rsidTr="00AD6EE9">
        <w:trPr>
          <w:trHeight w:val="327"/>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C04801E" w14:textId="77777777" w:rsidR="00B43678" w:rsidRPr="00B43678" w:rsidRDefault="00B43678" w:rsidP="00B43678">
            <w:pPr>
              <w:pStyle w:val="Text1"/>
            </w:pPr>
            <w:r w:rsidRPr="00B43678">
              <w:t>2</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B3C662" w14:textId="77777777" w:rsidR="00B43678" w:rsidRPr="00B43678" w:rsidRDefault="00B43678" w:rsidP="00B43678">
            <w:pPr>
              <w:pStyle w:val="Text1"/>
            </w:pPr>
            <w:r w:rsidRPr="00B43678">
              <w:t>2</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72CE5C04" w14:textId="77777777" w:rsidR="00B43678" w:rsidRPr="00B43678" w:rsidRDefault="00B43678" w:rsidP="00B43678">
            <w:pPr>
              <w:pStyle w:val="Text1"/>
            </w:pPr>
            <w:r w:rsidRPr="00B43678">
              <w:t>Informing development teams about Legal support and copyright expertise within EC.</w:t>
            </w:r>
          </w:p>
        </w:tc>
      </w:tr>
      <w:tr w:rsidR="00B43678" w:rsidRPr="00B43678" w14:paraId="121846C1" w14:textId="77777777" w:rsidTr="00AD6EE9">
        <w:trPr>
          <w:trHeight w:val="225"/>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1C25D9E" w14:textId="77777777" w:rsidR="00B43678" w:rsidRPr="00B43678" w:rsidRDefault="00B43678" w:rsidP="00B43678">
            <w:pPr>
              <w:pStyle w:val="Text1"/>
            </w:pPr>
            <w:r w:rsidRPr="00B43678">
              <w:t>3</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8E2EAB" w14:textId="77777777" w:rsidR="00B43678" w:rsidRPr="00B43678" w:rsidRDefault="00B43678" w:rsidP="00B43678">
            <w:pPr>
              <w:pStyle w:val="Text1"/>
            </w:pPr>
            <w:r w:rsidRPr="00B43678">
              <w:t>2</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31A13FC5" w14:textId="5027B2B0" w:rsidR="00B43678" w:rsidRPr="00B43678" w:rsidRDefault="00B43678" w:rsidP="00B43678">
            <w:pPr>
              <w:pStyle w:val="Text1"/>
            </w:pPr>
            <w:r w:rsidRPr="00B43678">
              <w:t xml:space="preserve">Developing corporate policy for using, integrating, developing </w:t>
            </w:r>
            <w:r w:rsidR="00B00F6B">
              <w:t>open source software</w:t>
            </w:r>
            <w:r w:rsidRPr="00B43678">
              <w:t xml:space="preserve"> and managing licencing issues.</w:t>
            </w:r>
          </w:p>
        </w:tc>
      </w:tr>
      <w:tr w:rsidR="00B43678" w:rsidRPr="00B43678" w14:paraId="6A4B2901" w14:textId="77777777" w:rsidTr="00AD6EE9">
        <w:trPr>
          <w:trHeight w:val="267"/>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85F19F4" w14:textId="77777777" w:rsidR="00B43678" w:rsidRPr="00B43678" w:rsidRDefault="00B43678" w:rsidP="00B43678">
            <w:pPr>
              <w:pStyle w:val="Text1"/>
            </w:pPr>
            <w:r w:rsidRPr="00B43678">
              <w:t>4</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737631" w14:textId="77777777" w:rsidR="00B43678" w:rsidRPr="00B43678" w:rsidRDefault="00B43678" w:rsidP="00B43678">
            <w:pPr>
              <w:pStyle w:val="Text1"/>
            </w:pPr>
            <w:r w:rsidRPr="00B43678">
              <w:t>2</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7F89F363" w14:textId="43ECE9DC" w:rsidR="00B43678" w:rsidRPr="00B43678" w:rsidRDefault="00B43678" w:rsidP="00B43678">
            <w:pPr>
              <w:pStyle w:val="Text1"/>
            </w:pPr>
            <w:r w:rsidRPr="00B43678">
              <w:t xml:space="preserve">Establishing a framework for reusability of </w:t>
            </w:r>
            <w:r w:rsidR="00B00F6B">
              <w:t>open source software</w:t>
            </w:r>
            <w:r w:rsidR="00B00F6B" w:rsidRPr="00B43678">
              <w:t xml:space="preserve"> </w:t>
            </w:r>
            <w:r w:rsidRPr="00B43678">
              <w:t>tools (ISA 2020).</w:t>
            </w:r>
          </w:p>
        </w:tc>
      </w:tr>
      <w:tr w:rsidR="00B43678" w:rsidRPr="00B43678" w14:paraId="7DD4A84E" w14:textId="77777777" w:rsidTr="00AD6EE9">
        <w:trPr>
          <w:trHeight w:val="315"/>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070F7EF" w14:textId="77777777" w:rsidR="00B43678" w:rsidRPr="00B43678" w:rsidRDefault="00B43678" w:rsidP="00B43678">
            <w:pPr>
              <w:pStyle w:val="Text1"/>
            </w:pPr>
            <w:r w:rsidRPr="00B43678">
              <w:t>5</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E46D3B" w14:textId="77777777" w:rsidR="00B43678" w:rsidRPr="00B43678" w:rsidRDefault="00B43678" w:rsidP="00B43678">
            <w:pPr>
              <w:pStyle w:val="Text1"/>
            </w:pPr>
            <w:r w:rsidRPr="00B43678">
              <w:t>2</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1E3F4F5F" w14:textId="5A27FC2B" w:rsidR="00B43678" w:rsidRPr="00B43678" w:rsidRDefault="00B43678" w:rsidP="00B43678">
            <w:pPr>
              <w:pStyle w:val="Text1"/>
            </w:pPr>
            <w:r w:rsidRPr="00B43678">
              <w:t xml:space="preserve">Adapting procurement framework to allow access to small </w:t>
            </w:r>
            <w:r w:rsidR="00B00F6B">
              <w:t>open source software</w:t>
            </w:r>
            <w:r w:rsidRPr="00B43678">
              <w:t xml:space="preserve"> providers.</w:t>
            </w:r>
          </w:p>
        </w:tc>
      </w:tr>
      <w:tr w:rsidR="00B43678" w:rsidRPr="00B43678" w14:paraId="43834F57" w14:textId="77777777" w:rsidTr="00AD6EE9">
        <w:trPr>
          <w:trHeight w:val="288"/>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49AC66" w14:textId="77777777" w:rsidR="00B43678" w:rsidRPr="00B43678" w:rsidRDefault="00B43678" w:rsidP="00B43678">
            <w:pPr>
              <w:pStyle w:val="Text1"/>
            </w:pPr>
            <w:r w:rsidRPr="00B43678">
              <w:t>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67ACD5" w14:textId="77777777" w:rsidR="00B43678" w:rsidRPr="00B43678" w:rsidRDefault="00B43678" w:rsidP="00B43678">
            <w:pPr>
              <w:pStyle w:val="Text1"/>
            </w:pPr>
            <w:r w:rsidRPr="00B43678">
              <w:t>2</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075E30D0" w14:textId="77777777" w:rsidR="00B43678" w:rsidRPr="00B43678" w:rsidRDefault="00B43678" w:rsidP="00B43678">
            <w:pPr>
              <w:pStyle w:val="Text1"/>
            </w:pPr>
            <w:r w:rsidRPr="00B43678">
              <w:t>Establishing policy and guidelines for contribution to communities.</w:t>
            </w:r>
          </w:p>
        </w:tc>
      </w:tr>
      <w:tr w:rsidR="00B43678" w:rsidRPr="00B43678" w14:paraId="04183958" w14:textId="77777777" w:rsidTr="00AD6EE9">
        <w:trPr>
          <w:trHeight w:val="271"/>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F8783CA" w14:textId="77777777" w:rsidR="00B43678" w:rsidRPr="00B43678" w:rsidRDefault="00B43678" w:rsidP="00B43678">
            <w:pPr>
              <w:pStyle w:val="Text1"/>
            </w:pPr>
            <w:r w:rsidRPr="00B43678">
              <w:t>7</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D7A54A" w14:textId="77777777" w:rsidR="00B43678" w:rsidRPr="00B43678" w:rsidRDefault="00B43678" w:rsidP="00B43678">
            <w:pPr>
              <w:pStyle w:val="Text1"/>
            </w:pPr>
            <w:r w:rsidRPr="00B43678">
              <w:t>2</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67ECD79B" w14:textId="77777777" w:rsidR="00B43678" w:rsidRPr="00B43678" w:rsidRDefault="00B43678" w:rsidP="00B43678">
            <w:pPr>
              <w:pStyle w:val="Text1"/>
            </w:pPr>
            <w:r w:rsidRPr="00B43678">
              <w:t>Providing advice on choice of licences and procedure for licences verification by legal teams.</w:t>
            </w:r>
          </w:p>
        </w:tc>
      </w:tr>
      <w:tr w:rsidR="00B43678" w:rsidRPr="00B43678" w14:paraId="403D80E8" w14:textId="77777777" w:rsidTr="00AD6EE9">
        <w:trPr>
          <w:trHeight w:val="288"/>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5C84E4" w14:textId="77777777" w:rsidR="00B43678" w:rsidRPr="00B43678" w:rsidRDefault="00B43678" w:rsidP="00B43678">
            <w:pPr>
              <w:pStyle w:val="Text1"/>
            </w:pPr>
            <w:r w:rsidRPr="00B43678">
              <w:t>8</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62E0D6" w14:textId="77777777" w:rsidR="00B43678" w:rsidRPr="00B43678" w:rsidRDefault="00B43678" w:rsidP="00B43678">
            <w:pPr>
              <w:pStyle w:val="Text1"/>
            </w:pPr>
            <w:r w:rsidRPr="00B43678">
              <w:t>2</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345872EB" w14:textId="228B0655" w:rsidR="00B43678" w:rsidRPr="00B43678" w:rsidRDefault="00B43678" w:rsidP="00B43678">
            <w:pPr>
              <w:pStyle w:val="Text1"/>
            </w:pPr>
            <w:r w:rsidRPr="00B43678">
              <w:t xml:space="preserve">Supporting consolidation of </w:t>
            </w:r>
            <w:r w:rsidR="00B00F6B">
              <w:t>open source software</w:t>
            </w:r>
            <w:r w:rsidRPr="00B43678">
              <w:t xml:space="preserve"> and licence catalogues.</w:t>
            </w:r>
          </w:p>
        </w:tc>
      </w:tr>
      <w:tr w:rsidR="00B43678" w:rsidRPr="00B43678" w14:paraId="58988FD4" w14:textId="77777777" w:rsidTr="00AD6EE9">
        <w:trPr>
          <w:trHeight w:val="288"/>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870E77" w14:textId="77777777" w:rsidR="00B43678" w:rsidRPr="00B43678" w:rsidRDefault="00B43678" w:rsidP="00B43678">
            <w:pPr>
              <w:pStyle w:val="Text1"/>
            </w:pPr>
            <w:r w:rsidRPr="00B43678">
              <w:t>9</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4297F6" w14:textId="77777777" w:rsidR="00B43678" w:rsidRPr="00B43678" w:rsidRDefault="00B43678" w:rsidP="00B43678">
            <w:pPr>
              <w:pStyle w:val="Text1"/>
            </w:pPr>
            <w:r w:rsidRPr="00B43678">
              <w:t>2</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2FCCA311" w14:textId="77777777" w:rsidR="00B43678" w:rsidRPr="00B43678" w:rsidRDefault="00B43678" w:rsidP="00B43678">
            <w:pPr>
              <w:pStyle w:val="Text1"/>
            </w:pPr>
            <w:r w:rsidRPr="00B43678">
              <w:t>Adopting automated tools to ease the checks on licence compatibility.</w:t>
            </w:r>
          </w:p>
        </w:tc>
      </w:tr>
      <w:tr w:rsidR="00B43678" w:rsidRPr="00B43678" w14:paraId="5007E9F7" w14:textId="77777777" w:rsidTr="00AD6EE9">
        <w:trPr>
          <w:trHeight w:val="288"/>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FD28AE2" w14:textId="77777777" w:rsidR="00B43678" w:rsidRPr="00B43678" w:rsidRDefault="00B43678" w:rsidP="00B43678">
            <w:pPr>
              <w:pStyle w:val="Text1"/>
            </w:pPr>
            <w:r w:rsidRPr="00B43678">
              <w:t>10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26FC41" w14:textId="77777777" w:rsidR="00B43678" w:rsidRPr="00B43678" w:rsidRDefault="00B43678" w:rsidP="00B43678">
            <w:pPr>
              <w:pStyle w:val="Text1"/>
            </w:pPr>
            <w:r w:rsidRPr="00B43678">
              <w:t>2</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21A84912" w14:textId="77777777" w:rsidR="00B43678" w:rsidRPr="00B43678" w:rsidRDefault="00B43678" w:rsidP="00B43678">
            <w:pPr>
              <w:pStyle w:val="Text1"/>
            </w:pPr>
            <w:r w:rsidRPr="00B43678">
              <w:t>Achieving better mutualisation of tools within EC &amp; EU institutions.</w:t>
            </w:r>
          </w:p>
        </w:tc>
      </w:tr>
      <w:tr w:rsidR="00B43678" w:rsidRPr="00B43678" w14:paraId="0C0E01CD" w14:textId="77777777" w:rsidTr="00AD6EE9">
        <w:trPr>
          <w:trHeight w:val="288"/>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AA78BEF" w14:textId="77777777" w:rsidR="00B43678" w:rsidRPr="00B43678" w:rsidRDefault="00B43678" w:rsidP="00B43678">
            <w:pPr>
              <w:pStyle w:val="Text1"/>
            </w:pPr>
            <w:r w:rsidRPr="00B43678">
              <w:t>11</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B03C8B" w14:textId="77777777" w:rsidR="00B43678" w:rsidRPr="00B43678" w:rsidRDefault="00B43678" w:rsidP="00B43678">
            <w:pPr>
              <w:pStyle w:val="Text1"/>
            </w:pPr>
            <w:r w:rsidRPr="00B43678">
              <w:t>3</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4C0F8FD7" w14:textId="78B00228" w:rsidR="00B43678" w:rsidRPr="00B43678" w:rsidRDefault="00B43678" w:rsidP="00B43678">
            <w:pPr>
              <w:pStyle w:val="Text1"/>
            </w:pPr>
            <w:r w:rsidRPr="00B43678">
              <w:t xml:space="preserve">Ensuring better awareness about </w:t>
            </w:r>
            <w:r w:rsidR="00B00F6B">
              <w:t>open source software</w:t>
            </w:r>
            <w:r w:rsidRPr="00B43678">
              <w:t xml:space="preserve"> in the field of IPR.</w:t>
            </w:r>
          </w:p>
        </w:tc>
      </w:tr>
      <w:tr w:rsidR="00B43678" w:rsidRPr="00B43678" w14:paraId="4CA060EB" w14:textId="77777777" w:rsidTr="00AD6EE9">
        <w:trPr>
          <w:trHeight w:val="355"/>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067CF05" w14:textId="77777777" w:rsidR="00B43678" w:rsidRPr="00B43678" w:rsidRDefault="00B43678" w:rsidP="00B43678">
            <w:pPr>
              <w:pStyle w:val="Text1"/>
            </w:pPr>
            <w:r w:rsidRPr="00B43678">
              <w:t>12</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7DB978" w14:textId="77777777" w:rsidR="00B43678" w:rsidRPr="00B43678" w:rsidRDefault="00B43678" w:rsidP="00B43678">
            <w:pPr>
              <w:pStyle w:val="Text1"/>
            </w:pPr>
            <w:r w:rsidRPr="00B43678">
              <w:t>3</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67413BCF" w14:textId="77777777" w:rsidR="00B43678" w:rsidRPr="00B43678" w:rsidRDefault="00B43678" w:rsidP="00B43678">
            <w:pPr>
              <w:pStyle w:val="Text1"/>
            </w:pPr>
            <w:r w:rsidRPr="00B43678">
              <w:t>Taking into account the potential adverse consequences of non-compliance.</w:t>
            </w:r>
          </w:p>
        </w:tc>
      </w:tr>
      <w:tr w:rsidR="00B43678" w:rsidRPr="00B43678" w14:paraId="6B2E0BD9" w14:textId="77777777" w:rsidTr="00AD6EE9">
        <w:trPr>
          <w:trHeight w:val="288"/>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FB306B7" w14:textId="77777777" w:rsidR="00B43678" w:rsidRPr="00B43678" w:rsidRDefault="00B43678" w:rsidP="00B43678">
            <w:pPr>
              <w:pStyle w:val="Text1"/>
            </w:pPr>
            <w:r w:rsidRPr="00B43678">
              <w:t>13</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215712C" w14:textId="77777777" w:rsidR="00B43678" w:rsidRPr="00B43678" w:rsidRDefault="00B43678" w:rsidP="00B43678">
            <w:pPr>
              <w:pStyle w:val="Text1"/>
            </w:pPr>
            <w:r w:rsidRPr="00B43678">
              <w:t>3</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1BA384E5" w14:textId="7201F1FA" w:rsidR="00B43678" w:rsidRPr="00B43678" w:rsidRDefault="00B43678" w:rsidP="00B43678">
            <w:pPr>
              <w:pStyle w:val="Text1"/>
            </w:pPr>
            <w:r w:rsidRPr="00B43678">
              <w:t xml:space="preserve">Managing licensing aspects of </w:t>
            </w:r>
            <w:r w:rsidR="00B00F6B">
              <w:t>open source software</w:t>
            </w:r>
            <w:r w:rsidRPr="00B43678">
              <w:t>.</w:t>
            </w:r>
          </w:p>
        </w:tc>
      </w:tr>
      <w:tr w:rsidR="00B43678" w:rsidRPr="00B43678" w14:paraId="102D518D" w14:textId="77777777" w:rsidTr="00AD6EE9">
        <w:trPr>
          <w:trHeight w:val="288"/>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08968AF" w14:textId="77777777" w:rsidR="00B43678" w:rsidRPr="00B43678" w:rsidRDefault="00B43678" w:rsidP="00B43678">
            <w:pPr>
              <w:pStyle w:val="Text1"/>
            </w:pPr>
            <w:r w:rsidRPr="00B43678">
              <w:t>14</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81EE4C" w14:textId="77777777" w:rsidR="00B43678" w:rsidRPr="00B43678" w:rsidRDefault="00B43678" w:rsidP="00B43678">
            <w:pPr>
              <w:pStyle w:val="Text1"/>
            </w:pPr>
            <w:r w:rsidRPr="00B43678">
              <w:t>3</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1D9FA298" w14:textId="77777777" w:rsidR="00B43678" w:rsidRPr="00B43678" w:rsidRDefault="00B43678" w:rsidP="00B43678">
            <w:pPr>
              <w:pStyle w:val="Text1"/>
            </w:pPr>
            <w:r w:rsidRPr="00B43678">
              <w:t xml:space="preserve"> Improving the communication between all stakeholders.</w:t>
            </w:r>
          </w:p>
        </w:tc>
      </w:tr>
      <w:tr w:rsidR="00B43678" w:rsidRPr="00B43678" w14:paraId="1B46BC86" w14:textId="77777777" w:rsidTr="00AD6EE9">
        <w:trPr>
          <w:trHeight w:val="288"/>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59E47C5" w14:textId="77777777" w:rsidR="00B43678" w:rsidRPr="00B43678" w:rsidRDefault="00B43678" w:rsidP="00B43678">
            <w:pPr>
              <w:pStyle w:val="Text1"/>
            </w:pPr>
            <w:r w:rsidRPr="00B43678">
              <w:t>15</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34173A" w14:textId="77777777" w:rsidR="00B43678" w:rsidRPr="00B43678" w:rsidRDefault="00B43678" w:rsidP="00B43678">
            <w:pPr>
              <w:pStyle w:val="Text1"/>
            </w:pPr>
            <w:r w:rsidRPr="00B43678">
              <w:t>3</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2D6BCA90" w14:textId="77777777" w:rsidR="00B43678" w:rsidRPr="00B43678" w:rsidRDefault="00B43678" w:rsidP="00B43678">
            <w:pPr>
              <w:pStyle w:val="Text1"/>
            </w:pPr>
            <w:r w:rsidRPr="00B43678">
              <w:t>Organising trainings for all people consuming open source components.</w:t>
            </w:r>
          </w:p>
        </w:tc>
      </w:tr>
      <w:tr w:rsidR="00B43678" w:rsidRPr="00B43678" w14:paraId="5AA784DC" w14:textId="77777777" w:rsidTr="00AD6EE9">
        <w:trPr>
          <w:trHeight w:val="288"/>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BB1BBA" w14:textId="77777777" w:rsidR="00B43678" w:rsidRPr="00B43678" w:rsidRDefault="00B43678" w:rsidP="00B43678">
            <w:pPr>
              <w:pStyle w:val="Text1"/>
            </w:pPr>
            <w:r w:rsidRPr="00B43678">
              <w:t>16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236724" w14:textId="77777777" w:rsidR="00B43678" w:rsidRPr="00B43678" w:rsidRDefault="00B43678" w:rsidP="00B43678">
            <w:pPr>
              <w:pStyle w:val="Text1"/>
            </w:pPr>
            <w:r w:rsidRPr="00B43678">
              <w:t>3</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3538AF3D" w14:textId="5CAF04BF" w:rsidR="00B43678" w:rsidRPr="00B43678" w:rsidRDefault="00B43678" w:rsidP="00B43678">
            <w:pPr>
              <w:pStyle w:val="Text1"/>
            </w:pPr>
            <w:r w:rsidRPr="00B43678">
              <w:t xml:space="preserve">Implementing tools to track licences in </w:t>
            </w:r>
            <w:r w:rsidR="00A44572">
              <w:t>o</w:t>
            </w:r>
            <w:r w:rsidRPr="00B43678">
              <w:t xml:space="preserve">pen </w:t>
            </w:r>
            <w:r w:rsidR="00A44572">
              <w:t>s</w:t>
            </w:r>
            <w:r w:rsidRPr="00B43678">
              <w:t>ource components</w:t>
            </w:r>
          </w:p>
        </w:tc>
      </w:tr>
      <w:tr w:rsidR="00B43678" w:rsidRPr="00B43678" w14:paraId="7CB065EB" w14:textId="77777777" w:rsidTr="00AD6EE9">
        <w:trPr>
          <w:trHeight w:val="311"/>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A0D39F" w14:textId="77777777" w:rsidR="00B43678" w:rsidRPr="00B43678" w:rsidRDefault="00B43678" w:rsidP="00B43678">
            <w:pPr>
              <w:pStyle w:val="Text1"/>
            </w:pPr>
            <w:r w:rsidRPr="00B43678">
              <w:t>17</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E36397" w14:textId="77777777" w:rsidR="00B43678" w:rsidRPr="00B43678" w:rsidRDefault="00B43678" w:rsidP="00B43678">
            <w:pPr>
              <w:pStyle w:val="Text1"/>
            </w:pPr>
            <w:r w:rsidRPr="00B43678">
              <w:t>6</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71704FC0" w14:textId="77777777" w:rsidR="00B43678" w:rsidRPr="00B43678" w:rsidRDefault="00B43678" w:rsidP="00B43678">
            <w:pPr>
              <w:pStyle w:val="Text1"/>
            </w:pPr>
            <w:r w:rsidRPr="00B43678">
              <w:t xml:space="preserve">EC institutions to increase guarantee in relation with support &amp; </w:t>
            </w:r>
            <w:proofErr w:type="gramStart"/>
            <w:r w:rsidRPr="00B43678">
              <w:t>maintenance  activities</w:t>
            </w:r>
            <w:proofErr w:type="gramEnd"/>
            <w:r w:rsidRPr="00B43678">
              <w:t>.</w:t>
            </w:r>
          </w:p>
        </w:tc>
      </w:tr>
      <w:tr w:rsidR="00B43678" w:rsidRPr="00B43678" w14:paraId="438E4445" w14:textId="77777777" w:rsidTr="00AD6EE9">
        <w:trPr>
          <w:trHeight w:val="288"/>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42DB3D" w14:textId="77777777" w:rsidR="00B43678" w:rsidRPr="00B43678" w:rsidRDefault="00B43678" w:rsidP="00B43678">
            <w:pPr>
              <w:pStyle w:val="Text1"/>
            </w:pPr>
            <w:r w:rsidRPr="00B43678">
              <w:t>18</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E1782C" w14:textId="77777777" w:rsidR="00B43678" w:rsidRPr="00B43678" w:rsidRDefault="00B43678" w:rsidP="00B43678">
            <w:pPr>
              <w:pStyle w:val="Text1"/>
            </w:pPr>
            <w:r w:rsidRPr="00B43678">
              <w:t>6</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6DCBEE9F" w14:textId="77777777" w:rsidR="00B43678" w:rsidRPr="00B43678" w:rsidRDefault="00B43678" w:rsidP="00B43678">
            <w:pPr>
              <w:pStyle w:val="Text1"/>
            </w:pPr>
            <w:r w:rsidRPr="00B43678">
              <w:t>Support relating to corrective maintenance activities (bugs fixing).</w:t>
            </w:r>
          </w:p>
        </w:tc>
      </w:tr>
      <w:tr w:rsidR="00B43678" w:rsidRPr="00B43678" w14:paraId="752D7282" w14:textId="77777777" w:rsidTr="00AD6EE9">
        <w:trPr>
          <w:trHeight w:val="533"/>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3DDE44E" w14:textId="77777777" w:rsidR="00B43678" w:rsidRPr="00B43678" w:rsidRDefault="00B43678" w:rsidP="00B43678">
            <w:pPr>
              <w:pStyle w:val="Text1"/>
            </w:pPr>
            <w:r w:rsidRPr="00B43678">
              <w:t>19</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8C6AFD" w14:textId="77777777" w:rsidR="00B43678" w:rsidRPr="00B43678" w:rsidRDefault="00B43678" w:rsidP="00B43678">
            <w:pPr>
              <w:pStyle w:val="Text1"/>
            </w:pPr>
            <w:r w:rsidRPr="00B43678">
              <w:t>6</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4FF13FE7" w14:textId="3CAEF16E" w:rsidR="00B43678" w:rsidRPr="00B43678" w:rsidRDefault="00B43678" w:rsidP="00B43678">
            <w:pPr>
              <w:pStyle w:val="Text1"/>
            </w:pPr>
            <w:r w:rsidRPr="00B43678">
              <w:t xml:space="preserve">EC institutions to establish a coherent vision for the 3 main European </w:t>
            </w:r>
            <w:r w:rsidR="00C61F9A">
              <w:t>i</w:t>
            </w:r>
            <w:r w:rsidRPr="00B43678">
              <w:t>nstitutions i.e.  Commission, Parliament and Council.</w:t>
            </w:r>
          </w:p>
        </w:tc>
      </w:tr>
      <w:tr w:rsidR="00B43678" w:rsidRPr="00B43678" w14:paraId="16936ED1" w14:textId="77777777" w:rsidTr="00AD6EE9">
        <w:trPr>
          <w:trHeight w:val="345"/>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B8ECD26" w14:textId="77777777" w:rsidR="00B43678" w:rsidRPr="00B43678" w:rsidRDefault="00B43678" w:rsidP="00B43678">
            <w:pPr>
              <w:pStyle w:val="Text1"/>
            </w:pPr>
            <w:r w:rsidRPr="00B43678">
              <w:t>20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61289C" w14:textId="77777777" w:rsidR="00B43678" w:rsidRPr="00B43678" w:rsidRDefault="00B43678" w:rsidP="00B43678">
            <w:pPr>
              <w:pStyle w:val="Text1"/>
            </w:pPr>
            <w:r w:rsidRPr="00B43678">
              <w:t>6</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0A5FC19E" w14:textId="19EC9469" w:rsidR="00B43678" w:rsidRPr="00B43678" w:rsidRDefault="00B43678" w:rsidP="00B43678">
            <w:pPr>
              <w:pStyle w:val="Text1"/>
            </w:pPr>
            <w:r w:rsidRPr="00B43678">
              <w:t xml:space="preserve">Further investigation about the reusability of </w:t>
            </w:r>
            <w:r w:rsidR="00A44572">
              <w:t>o</w:t>
            </w:r>
            <w:r w:rsidRPr="00B43678">
              <w:t xml:space="preserve">pen </w:t>
            </w:r>
            <w:r w:rsidR="00A44572">
              <w:t>s</w:t>
            </w:r>
            <w:r w:rsidRPr="00B43678">
              <w:t xml:space="preserve">ource </w:t>
            </w:r>
            <w:r w:rsidR="00A44572">
              <w:t>s</w:t>
            </w:r>
            <w:r w:rsidRPr="00B43678">
              <w:t>olutions by other European entities.</w:t>
            </w:r>
          </w:p>
        </w:tc>
      </w:tr>
      <w:tr w:rsidR="00B43678" w:rsidRPr="00B43678" w14:paraId="5E1A1967" w14:textId="77777777" w:rsidTr="00AD6EE9">
        <w:trPr>
          <w:trHeight w:val="393"/>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10F060B" w14:textId="77777777" w:rsidR="00B43678" w:rsidRPr="00B43678" w:rsidRDefault="00B43678" w:rsidP="00B43678">
            <w:pPr>
              <w:pStyle w:val="Text1"/>
            </w:pPr>
            <w:r w:rsidRPr="00B43678">
              <w:t>21</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679DBA" w14:textId="77777777" w:rsidR="00B43678" w:rsidRPr="00B43678" w:rsidRDefault="00B43678" w:rsidP="00B43678">
            <w:pPr>
              <w:pStyle w:val="Text1"/>
            </w:pPr>
            <w:r w:rsidRPr="00B43678">
              <w:t>6</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2A1AB839" w14:textId="77777777" w:rsidR="00B43678" w:rsidRPr="00B43678" w:rsidRDefault="00B43678" w:rsidP="00B43678">
            <w:pPr>
              <w:pStyle w:val="Text1"/>
            </w:pPr>
            <w:r w:rsidRPr="00B43678">
              <w:t>A better communication about the available solutions that could fit the needs of every other one.</w:t>
            </w:r>
          </w:p>
        </w:tc>
      </w:tr>
      <w:tr w:rsidR="00B43678" w:rsidRPr="00B43678" w14:paraId="54F18102" w14:textId="77777777" w:rsidTr="00AD6EE9">
        <w:trPr>
          <w:trHeight w:val="414"/>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4D7530" w14:textId="77777777" w:rsidR="00B43678" w:rsidRPr="00B43678" w:rsidRDefault="00B43678" w:rsidP="00B43678">
            <w:pPr>
              <w:pStyle w:val="Text1"/>
            </w:pPr>
            <w:r w:rsidRPr="00B43678">
              <w:t>22</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957412" w14:textId="77777777" w:rsidR="00B43678" w:rsidRPr="00B43678" w:rsidRDefault="00B43678" w:rsidP="00B43678">
            <w:pPr>
              <w:pStyle w:val="Text1"/>
            </w:pPr>
            <w:r w:rsidRPr="00B43678">
              <w:t>6</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1892DB3D" w14:textId="77777777" w:rsidR="00B43678" w:rsidRPr="00B43678" w:rsidRDefault="00B43678" w:rsidP="00B43678">
            <w:pPr>
              <w:pStyle w:val="Text1"/>
            </w:pPr>
            <w:r w:rsidRPr="00B43678">
              <w:t>A better connection structure with the legal team to address the licencing issues.</w:t>
            </w:r>
          </w:p>
        </w:tc>
      </w:tr>
      <w:tr w:rsidR="00B43678" w:rsidRPr="00B43678" w14:paraId="24BCD0A9" w14:textId="77777777" w:rsidTr="00AD6EE9">
        <w:trPr>
          <w:trHeight w:val="288"/>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FEF1F5D" w14:textId="77777777" w:rsidR="00B43678" w:rsidRPr="00B43678" w:rsidRDefault="00B43678" w:rsidP="00B43678">
            <w:pPr>
              <w:pStyle w:val="Text1"/>
            </w:pPr>
            <w:r w:rsidRPr="00B43678">
              <w:t>23</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93135F" w14:textId="77777777" w:rsidR="00B43678" w:rsidRPr="00B43678" w:rsidRDefault="00B43678" w:rsidP="00B43678">
            <w:pPr>
              <w:pStyle w:val="Text1"/>
            </w:pPr>
            <w:r w:rsidRPr="00B43678">
              <w:t>6</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5C5ADC28" w14:textId="77777777" w:rsidR="00B43678" w:rsidRPr="00B43678" w:rsidRDefault="00B43678" w:rsidP="00B43678">
            <w:pPr>
              <w:pStyle w:val="Text1"/>
            </w:pPr>
            <w:r w:rsidRPr="00B43678">
              <w:t>Setting up incident management systems to deal with bugs.</w:t>
            </w:r>
          </w:p>
        </w:tc>
      </w:tr>
      <w:tr w:rsidR="00B43678" w:rsidRPr="00B43678" w14:paraId="73DFB1A4" w14:textId="77777777" w:rsidTr="00AD6EE9">
        <w:trPr>
          <w:trHeight w:val="311"/>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9DACF9" w14:textId="77777777" w:rsidR="00B43678" w:rsidRPr="00B43678" w:rsidRDefault="00B43678" w:rsidP="00B43678">
            <w:pPr>
              <w:pStyle w:val="Text1"/>
            </w:pPr>
            <w:r w:rsidRPr="00B43678">
              <w:t>24</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01B489" w14:textId="77777777" w:rsidR="00B43678" w:rsidRPr="00B43678" w:rsidRDefault="00B43678" w:rsidP="00B43678">
            <w:pPr>
              <w:pStyle w:val="Text1"/>
            </w:pPr>
            <w:r w:rsidRPr="00B43678">
              <w:t>7</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7277AAC8" w14:textId="77777777" w:rsidR="00B43678" w:rsidRPr="00B43678" w:rsidRDefault="00B43678" w:rsidP="00B43678">
            <w:pPr>
              <w:pStyle w:val="Text1"/>
            </w:pPr>
            <w:r w:rsidRPr="00B43678">
              <w:t>Ensuring access to the right expertise to solve bugs and problems when they occur.</w:t>
            </w:r>
          </w:p>
        </w:tc>
      </w:tr>
      <w:tr w:rsidR="00B43678" w:rsidRPr="00B43678" w14:paraId="66A94FCF" w14:textId="77777777" w:rsidTr="00AD6EE9">
        <w:trPr>
          <w:trHeight w:val="345"/>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AECB80" w14:textId="77777777" w:rsidR="00B43678" w:rsidRPr="00B43678" w:rsidRDefault="00B43678" w:rsidP="00B43678">
            <w:pPr>
              <w:pStyle w:val="Text1"/>
            </w:pPr>
            <w:r w:rsidRPr="00B43678">
              <w:t>25</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C1CF22" w14:textId="77777777" w:rsidR="00B43678" w:rsidRPr="00B43678" w:rsidRDefault="00B43678" w:rsidP="00B43678">
            <w:pPr>
              <w:pStyle w:val="Text1"/>
            </w:pPr>
            <w:r w:rsidRPr="00B43678">
              <w:t>7</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213418D4" w14:textId="37E57584" w:rsidR="00B43678" w:rsidRPr="00B43678" w:rsidRDefault="00B43678" w:rsidP="00B43678">
            <w:pPr>
              <w:pStyle w:val="Text1"/>
            </w:pPr>
            <w:r w:rsidRPr="00B43678">
              <w:t xml:space="preserve">Considering smooth transition when moving from proprietary to </w:t>
            </w:r>
            <w:r w:rsidR="00B00F6B">
              <w:t>open source software</w:t>
            </w:r>
            <w:r w:rsidRPr="00B43678">
              <w:t xml:space="preserve"> solutions.</w:t>
            </w:r>
          </w:p>
        </w:tc>
      </w:tr>
      <w:tr w:rsidR="00B43678" w:rsidRPr="00B43678" w14:paraId="74573FCD" w14:textId="77777777" w:rsidTr="00AD6EE9">
        <w:trPr>
          <w:trHeight w:val="535"/>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867AD64" w14:textId="77777777" w:rsidR="00B43678" w:rsidRPr="00B43678" w:rsidRDefault="00B43678" w:rsidP="00B43678">
            <w:pPr>
              <w:pStyle w:val="Text1"/>
            </w:pPr>
            <w:r w:rsidRPr="00B43678">
              <w:t>26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738C1B" w14:textId="77777777" w:rsidR="00B43678" w:rsidRPr="00B43678" w:rsidRDefault="00B43678" w:rsidP="00B43678">
            <w:pPr>
              <w:pStyle w:val="Text1"/>
            </w:pPr>
            <w:r w:rsidRPr="00B43678">
              <w:t>7</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47D292D1" w14:textId="369BC034" w:rsidR="00B43678" w:rsidRPr="00B43678" w:rsidRDefault="00B43678" w:rsidP="00B43678">
            <w:pPr>
              <w:pStyle w:val="Text1"/>
            </w:pPr>
            <w:r w:rsidRPr="00B43678">
              <w:t xml:space="preserve">Investing in human resources (internal </w:t>
            </w:r>
            <w:r w:rsidR="00B00F6B">
              <w:t>open source software</w:t>
            </w:r>
            <w:r w:rsidRPr="00B43678">
              <w:t xml:space="preserve"> experts) to ensure adequate management of </w:t>
            </w:r>
            <w:r w:rsidR="00B00F6B">
              <w:t>open source software</w:t>
            </w:r>
            <w:r w:rsidRPr="00B43678">
              <w:t xml:space="preserve"> projects (based on both internal developments and external solutions providers).</w:t>
            </w:r>
          </w:p>
        </w:tc>
      </w:tr>
      <w:tr w:rsidR="00B43678" w:rsidRPr="00B43678" w14:paraId="24D9CB29" w14:textId="77777777" w:rsidTr="00AD6EE9">
        <w:trPr>
          <w:trHeight w:val="417"/>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237A08B" w14:textId="77777777" w:rsidR="00B43678" w:rsidRPr="00B43678" w:rsidRDefault="00B43678" w:rsidP="00B43678">
            <w:pPr>
              <w:pStyle w:val="Text1"/>
            </w:pPr>
            <w:r w:rsidRPr="00B43678">
              <w:t>27</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16E51D" w14:textId="77777777" w:rsidR="00B43678" w:rsidRPr="00B43678" w:rsidRDefault="00B43678" w:rsidP="00B43678">
            <w:pPr>
              <w:pStyle w:val="Text1"/>
            </w:pPr>
            <w:r w:rsidRPr="00B43678">
              <w:t>7</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78606399" w14:textId="77777777" w:rsidR="00B43678" w:rsidRPr="00B43678" w:rsidRDefault="00B43678" w:rsidP="00B43678">
            <w:pPr>
              <w:pStyle w:val="Text1"/>
            </w:pPr>
            <w:r w:rsidRPr="00B43678">
              <w:t>Establishing central decision when contracting maintenance services with external providers.</w:t>
            </w:r>
          </w:p>
        </w:tc>
      </w:tr>
      <w:tr w:rsidR="00B43678" w:rsidRPr="00B43678" w14:paraId="5F518DE0" w14:textId="77777777" w:rsidTr="00AD6EE9">
        <w:trPr>
          <w:trHeight w:val="399"/>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253B0FF" w14:textId="77777777" w:rsidR="00B43678" w:rsidRPr="00B43678" w:rsidRDefault="00B43678" w:rsidP="00B43678">
            <w:pPr>
              <w:pStyle w:val="Text1"/>
            </w:pPr>
            <w:r w:rsidRPr="00B43678">
              <w:lastRenderedPageBreak/>
              <w:t>28</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B9FCF4" w14:textId="77777777" w:rsidR="00B43678" w:rsidRPr="00B43678" w:rsidRDefault="00B43678" w:rsidP="00B43678">
            <w:pPr>
              <w:pStyle w:val="Text1"/>
            </w:pPr>
            <w:r w:rsidRPr="00B43678">
              <w:t>7</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4D2A0012" w14:textId="3275327B" w:rsidR="00B43678" w:rsidRPr="00B43678" w:rsidRDefault="00B43678" w:rsidP="00B43678">
            <w:pPr>
              <w:pStyle w:val="Text1"/>
            </w:pPr>
            <w:r w:rsidRPr="00B43678">
              <w:t xml:space="preserve">Assessing interoperability issues and coexistence of </w:t>
            </w:r>
            <w:r w:rsidR="00A44572">
              <w:t>o</w:t>
            </w:r>
            <w:r w:rsidRPr="00B43678">
              <w:t xml:space="preserve">pen </w:t>
            </w:r>
            <w:r w:rsidR="00A44572">
              <w:t>s</w:t>
            </w:r>
            <w:r w:rsidRPr="00B43678">
              <w:t>ource and proprietary products.</w:t>
            </w:r>
          </w:p>
        </w:tc>
      </w:tr>
      <w:tr w:rsidR="00B43678" w:rsidRPr="00B43678" w14:paraId="1A93C446" w14:textId="77777777" w:rsidTr="00AD6EE9">
        <w:trPr>
          <w:trHeight w:val="416"/>
        </w:trPr>
        <w:tc>
          <w:tcPr>
            <w:tcW w:w="6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6BCB453" w14:textId="77777777" w:rsidR="00B43678" w:rsidRPr="00B43678" w:rsidRDefault="00B43678" w:rsidP="00B43678">
            <w:pPr>
              <w:pStyle w:val="Text1"/>
            </w:pPr>
            <w:r w:rsidRPr="00B43678">
              <w:t>29</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5EA7D9" w14:textId="77777777" w:rsidR="00B43678" w:rsidRPr="00B43678" w:rsidRDefault="00B43678" w:rsidP="00B43678">
            <w:pPr>
              <w:pStyle w:val="Text1"/>
            </w:pPr>
            <w:r w:rsidRPr="00B43678">
              <w:t>7</w:t>
            </w:r>
          </w:p>
        </w:tc>
        <w:tc>
          <w:tcPr>
            <w:tcW w:w="8505"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6A5A058C" w14:textId="77777777" w:rsidR="00B43678" w:rsidRPr="00B43678" w:rsidRDefault="00B43678" w:rsidP="00B43678">
            <w:pPr>
              <w:pStyle w:val="Text1"/>
            </w:pPr>
            <w:r w:rsidRPr="00B43678">
              <w:t>Investing in appropriate incident management system and procedures for bug fixing and problems solving.</w:t>
            </w:r>
          </w:p>
        </w:tc>
      </w:tr>
      <w:tr w:rsidR="00B43678" w:rsidRPr="00B43678" w14:paraId="22C0D963" w14:textId="77777777" w:rsidTr="00AD6EE9">
        <w:trPr>
          <w:trHeight w:val="300"/>
        </w:trPr>
        <w:tc>
          <w:tcPr>
            <w:tcW w:w="699"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bottom"/>
            <w:hideMark/>
          </w:tcPr>
          <w:p w14:paraId="31DD60EF" w14:textId="77777777" w:rsidR="00B43678" w:rsidRPr="00B43678" w:rsidRDefault="00B43678" w:rsidP="00B43678">
            <w:pPr>
              <w:pStyle w:val="Text1"/>
            </w:pPr>
            <w:r w:rsidRPr="00B43678">
              <w:t>30</w:t>
            </w:r>
          </w:p>
        </w:tc>
        <w:tc>
          <w:tcPr>
            <w:tcW w:w="70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bottom"/>
            <w:hideMark/>
          </w:tcPr>
          <w:p w14:paraId="14DC90CF" w14:textId="77777777" w:rsidR="00B43678" w:rsidRPr="00B43678" w:rsidRDefault="00B43678" w:rsidP="00B43678">
            <w:pPr>
              <w:pStyle w:val="Text1"/>
            </w:pPr>
            <w:r w:rsidRPr="00B43678">
              <w:t>7</w:t>
            </w:r>
          </w:p>
        </w:tc>
        <w:tc>
          <w:tcPr>
            <w:tcW w:w="850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14:paraId="6CAC22D3" w14:textId="77777777" w:rsidR="00B43678" w:rsidRPr="00B43678" w:rsidRDefault="00B43678" w:rsidP="00B43678">
            <w:pPr>
              <w:pStyle w:val="Text1"/>
            </w:pPr>
            <w:r w:rsidRPr="00B43678">
              <w:t>Building cooperative platforms in order to achieve common objectives.</w:t>
            </w:r>
          </w:p>
        </w:tc>
      </w:tr>
    </w:tbl>
    <w:p w14:paraId="18CDA829" w14:textId="77777777" w:rsidR="00DC5C74" w:rsidRPr="00DC5C74" w:rsidRDefault="00DC5C74" w:rsidP="00DC5C74">
      <w:pPr>
        <w:pStyle w:val="Text1"/>
      </w:pPr>
    </w:p>
    <w:sectPr w:rsidR="00DC5C74" w:rsidRPr="00DC5C74" w:rsidSect="00D42888">
      <w:footerReference w:type="default" r:id="rId88"/>
      <w:pgSz w:w="12240" w:h="15840"/>
      <w:pgMar w:top="1239" w:right="1440" w:bottom="993" w:left="1440" w:header="720" w:footer="4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3CD76" w14:textId="77777777" w:rsidR="00E834E3" w:rsidRDefault="00E834E3">
      <w:r>
        <w:separator/>
      </w:r>
    </w:p>
    <w:p w14:paraId="6B7DF591" w14:textId="77777777" w:rsidR="00E834E3" w:rsidRDefault="00E834E3"/>
    <w:p w14:paraId="5A42A360" w14:textId="77777777" w:rsidR="00E834E3" w:rsidRDefault="00E834E3" w:rsidP="00B75876"/>
    <w:p w14:paraId="498282B3" w14:textId="77777777" w:rsidR="00E834E3" w:rsidRDefault="00E834E3" w:rsidP="00B75876"/>
  </w:endnote>
  <w:endnote w:type="continuationSeparator" w:id="0">
    <w:p w14:paraId="6C3B3CB0" w14:textId="77777777" w:rsidR="00E834E3" w:rsidRDefault="00E834E3">
      <w:r>
        <w:continuationSeparator/>
      </w:r>
    </w:p>
    <w:p w14:paraId="37941EBA" w14:textId="77777777" w:rsidR="00E834E3" w:rsidRDefault="00E834E3"/>
    <w:p w14:paraId="486BA9E6" w14:textId="77777777" w:rsidR="00E834E3" w:rsidRDefault="00E834E3" w:rsidP="00B75876"/>
    <w:p w14:paraId="6561BEB5" w14:textId="77777777" w:rsidR="00E834E3" w:rsidRDefault="00E834E3" w:rsidP="00B75876"/>
  </w:endnote>
  <w:endnote w:type="continuationNotice" w:id="1">
    <w:p w14:paraId="72183D09" w14:textId="77777777" w:rsidR="00E834E3" w:rsidRDefault="00E834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Univers for KPMG Light">
    <w:altName w:val="Corbel"/>
    <w:charset w:val="00"/>
    <w:family w:val="swiss"/>
    <w:pitch w:val="variable"/>
    <w:sig w:usb0="800002AF" w:usb1="5000204A" w:usb2="00000000" w:usb3="00000000" w:csb0="0000009F" w:csb1="00000000"/>
  </w:font>
  <w:font w:name="EUAlbertina">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E33C" w14:textId="77777777" w:rsidR="006A46FE" w:rsidRDefault="006A4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66F55" w14:textId="77777777" w:rsidR="006F0FB8" w:rsidRPr="00DF433A" w:rsidRDefault="006F0FB8" w:rsidP="00DF433A">
    <w:pPr>
      <w:pStyle w:val="Footer"/>
      <w:rPr>
        <w:rFonts w:asciiTheme="minorHAnsi" w:hAnsiTheme="minorHAnsi" w:cstheme="minorHAnsi"/>
        <w:lang w:val="en-US"/>
      </w:rPr>
    </w:pPr>
    <w:r w:rsidRPr="00DF433A">
      <w:rPr>
        <w:rFonts w:asciiTheme="minorHAnsi" w:hAnsiTheme="minorHAnsi" w:cstheme="minorHAnsi"/>
        <w:lang w:val="en-US"/>
      </w:rPr>
      <w:t xml:space="preserve"> </w:t>
    </w:r>
  </w:p>
  <w:p w14:paraId="3B89F422" w14:textId="0515DD16" w:rsidR="006F0FB8" w:rsidRPr="00CA1865" w:rsidRDefault="006F0FB8" w:rsidP="006D7B77">
    <w:pPr>
      <w:pStyle w:val="FooterLine"/>
      <w:tabs>
        <w:tab w:val="clear" w:pos="8647"/>
        <w:tab w:val="left" w:pos="4253"/>
        <w:tab w:val="right" w:pos="9356"/>
      </w:tabs>
      <w:rPr>
        <w:rFonts w:ascii="Calibri" w:hAnsi="Calibri"/>
        <w:lang w:val="fr-BE"/>
      </w:rPr>
    </w:pPr>
    <w:r w:rsidRPr="00687B38">
      <w:rPr>
        <w:rFonts w:asciiTheme="minorHAnsi" w:hAnsiTheme="minorHAnsi" w:cstheme="minorHAnsi"/>
        <w:color w:val="000000" w:themeColor="text1"/>
        <w:szCs w:val="16"/>
        <w:lang w:val="fr-BE"/>
      </w:rPr>
      <w:t xml:space="preserve">Date: </w:t>
    </w:r>
    <w:sdt>
      <w:sdtPr>
        <w:rPr>
          <w:rFonts w:asciiTheme="minorHAnsi" w:hAnsiTheme="minorHAnsi" w:cstheme="minorHAnsi"/>
          <w:bCs/>
          <w:color w:val="984806"/>
          <w:szCs w:val="16"/>
          <w:lang w:val="fr-BE"/>
        </w:rPr>
        <w:alias w:val="Issue Date"/>
        <w:id w:val="-2144718943"/>
        <w:dataBinding w:prefixMappings="xmlns:ns0='http://schemas.microsoft.com/office/2006/coverPageProps' " w:xpath="/ns0:CoverPageProperties[1]/ns0:PublishDate[1]" w:storeItemID="{55AF091B-3C7A-41E3-B477-F2FDAA23CFDA}"/>
        <w:date w:fullDate="2020-05-04T00:00:00Z">
          <w:dateFormat w:val="dd/MM/yyyy"/>
          <w:lid w:val="en-GB"/>
          <w:storeMappedDataAs w:val="dateTime"/>
          <w:calendar w:val="gregorian"/>
        </w:date>
      </w:sdtPr>
      <w:sdtEndPr/>
      <w:sdtContent>
        <w:r w:rsidR="006A46FE">
          <w:rPr>
            <w:rFonts w:asciiTheme="minorHAnsi" w:hAnsiTheme="minorHAnsi" w:cstheme="minorHAnsi"/>
            <w:bCs/>
            <w:color w:val="984806"/>
            <w:szCs w:val="16"/>
            <w:lang w:val="en-GB"/>
          </w:rPr>
          <w:t>04/05/2020</w:t>
        </w:r>
      </w:sdtContent>
    </w:sdt>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30290B">
      <w:rPr>
        <w:rStyle w:val="PageNumber"/>
        <w:rFonts w:ascii="Calibri" w:hAnsi="Calibri"/>
      </w:rPr>
      <w:fldChar w:fldCharType="begin"/>
    </w:r>
    <w:r w:rsidRPr="00687B38">
      <w:rPr>
        <w:rStyle w:val="PageNumber"/>
        <w:rFonts w:ascii="Calibri" w:hAnsi="Calibri"/>
        <w:lang w:val="fr-BE"/>
      </w:rPr>
      <w:instrText xml:space="preserve"> PAGE </w:instrText>
    </w:r>
    <w:r w:rsidRPr="0030290B">
      <w:rPr>
        <w:rStyle w:val="PageNumber"/>
        <w:rFonts w:ascii="Calibri" w:hAnsi="Calibri"/>
      </w:rPr>
      <w:fldChar w:fldCharType="separate"/>
    </w:r>
    <w:r w:rsidR="003E7544">
      <w:rPr>
        <w:rStyle w:val="PageNumber"/>
        <w:rFonts w:ascii="Calibri" w:hAnsi="Calibri"/>
        <w:noProof/>
        <w:lang w:val="fr-BE"/>
      </w:rPr>
      <w:t>21</w:t>
    </w:r>
    <w:r w:rsidRPr="0030290B">
      <w:rPr>
        <w:rStyle w:val="PageNumber"/>
        <w:rFonts w:ascii="Calibri" w:hAnsi="Calibri"/>
      </w:rPr>
      <w:fldChar w:fldCharType="end"/>
    </w:r>
    <w:r w:rsidRPr="00687B38">
      <w:rPr>
        <w:rStyle w:val="PageNumber"/>
        <w:rFonts w:ascii="Calibri" w:hAnsi="Calibri"/>
        <w:lang w:val="fr-BE"/>
      </w:rPr>
      <w:t xml:space="preserve"> / </w:t>
    </w:r>
    <w:r w:rsidRPr="0030290B">
      <w:rPr>
        <w:rStyle w:val="PageNumber"/>
        <w:rFonts w:ascii="Calibri" w:hAnsi="Calibri"/>
        <w:snapToGrid w:val="0"/>
      </w:rPr>
      <w:fldChar w:fldCharType="begin"/>
    </w:r>
    <w:r w:rsidRPr="00687B38">
      <w:rPr>
        <w:rStyle w:val="PageNumber"/>
        <w:rFonts w:ascii="Calibri" w:hAnsi="Calibri"/>
        <w:snapToGrid w:val="0"/>
        <w:lang w:val="fr-BE"/>
      </w:rPr>
      <w:instrText xml:space="preserve"> NUMPAGES </w:instrText>
    </w:r>
    <w:r w:rsidRPr="0030290B">
      <w:rPr>
        <w:rStyle w:val="PageNumber"/>
        <w:rFonts w:ascii="Calibri" w:hAnsi="Calibri"/>
        <w:snapToGrid w:val="0"/>
      </w:rPr>
      <w:fldChar w:fldCharType="separate"/>
    </w:r>
    <w:r w:rsidR="003E7544">
      <w:rPr>
        <w:rStyle w:val="PageNumber"/>
        <w:rFonts w:ascii="Calibri" w:hAnsi="Calibri"/>
        <w:noProof/>
        <w:snapToGrid w:val="0"/>
        <w:lang w:val="fr-BE"/>
      </w:rPr>
      <w:t>60</w:t>
    </w:r>
    <w:r w:rsidRPr="0030290B">
      <w:rPr>
        <w:rStyle w:val="PageNumber"/>
        <w:rFonts w:ascii="Calibri" w:hAnsi="Calibri"/>
        <w:snapToGrid w:val="0"/>
      </w:rPr>
      <w:fldChar w:fldCharType="end"/>
    </w:r>
    <w:r>
      <w:rPr>
        <w:rFonts w:asciiTheme="minorHAnsi" w:hAnsiTheme="minorHAnsi" w:cstheme="minorHAnsi"/>
        <w:bCs/>
        <w:color w:val="1B6FB5"/>
        <w:lang w:val="fr-BE"/>
      </w:rPr>
      <w:tab/>
      <w:t xml:space="preserve">  </w:t>
    </w:r>
    <w:proofErr w:type="spellStart"/>
    <w:r w:rsidRPr="008504C2">
      <w:rPr>
        <w:rFonts w:asciiTheme="minorHAnsi" w:hAnsiTheme="minorHAnsi" w:cstheme="minorHAnsi"/>
        <w:bCs/>
        <w:lang w:val="fr-BE"/>
      </w:rPr>
      <w:t>Doc.</w:t>
    </w:r>
    <w:r w:rsidRPr="008504C2">
      <w:rPr>
        <w:rFonts w:asciiTheme="minorHAnsi" w:hAnsiTheme="minorHAnsi" w:cstheme="minorHAnsi"/>
        <w:szCs w:val="16"/>
        <w:lang w:val="fr-BE"/>
      </w:rPr>
      <w:t>Version</w:t>
    </w:r>
    <w:proofErr w:type="spellEnd"/>
    <w:r w:rsidRPr="00687B38">
      <w:rPr>
        <w:rFonts w:asciiTheme="minorHAnsi" w:hAnsiTheme="minorHAnsi" w:cstheme="minorHAnsi"/>
        <w:color w:val="000000" w:themeColor="text1"/>
        <w:szCs w:val="16"/>
        <w:lang w:val="fr-BE"/>
      </w:rPr>
      <w:t>:</w:t>
    </w:r>
    <w:r w:rsidRPr="00687B38">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984806"/>
          <w:szCs w:val="16"/>
          <w:lang w:val="fr-BE"/>
        </w:rPr>
        <w:alias w:val="Status"/>
        <w:tag w:val=""/>
        <w:id w:val="1901864914"/>
        <w:dataBinding w:prefixMappings="xmlns:ns0='http://purl.org/dc/elements/1.1/' xmlns:ns1='http://schemas.openxmlformats.org/package/2006/metadata/core-properties' " w:xpath="/ns1:coreProperties[1]/ns1:contentStatus[1]" w:storeItemID="{6C3C8BC8-F283-45AE-878A-BAB7291924A1}"/>
        <w:text/>
      </w:sdtPr>
      <w:sdtEndPr/>
      <w:sdtContent>
        <w:r w:rsidR="006A46FE">
          <w:rPr>
            <w:rFonts w:asciiTheme="minorHAnsi" w:eastAsia="PMingLiU" w:hAnsiTheme="minorHAnsi" w:cstheme="minorHAnsi"/>
            <w:color w:val="984806"/>
            <w:szCs w:val="16"/>
            <w:lang w:val="fr-BE"/>
          </w:rPr>
          <w:t>1.2</w:t>
        </w:r>
      </w:sdtContent>
    </w:sdt>
    <w:r w:rsidRPr="00687B38">
      <w:rPr>
        <w:rFonts w:asciiTheme="minorHAnsi" w:eastAsia="PMingLiU" w:hAnsiTheme="minorHAnsi" w:cstheme="minorHAnsi"/>
        <w:color w:val="1B6FB5"/>
        <w:szCs w:val="16"/>
        <w:lang w:val="fr-BE"/>
      </w:rPr>
      <w:t xml:space="preserve">  </w:t>
    </w:r>
    <w:r w:rsidRPr="00687B38">
      <w:rPr>
        <w:rStyle w:val="PageNumber"/>
        <w:rFonts w:ascii="Calibri" w:hAnsi="Calibri"/>
        <w:lang w:val="fr-BE"/>
      </w:rPr>
      <w:t xml:space="preserve"> </w:t>
    </w:r>
    <w:r w:rsidRPr="00687B38">
      <w:rPr>
        <w:rStyle w:val="PageNumber"/>
        <w:rFonts w:ascii="Calibri" w:hAnsi="Calibri"/>
        <w:lang w:val="fr-BE"/>
      </w:rPr>
      <w:tab/>
      <w:t xml:space="preserve">                       </w:t>
    </w:r>
    <w:r>
      <w:rPr>
        <w:rStyle w:val="PageNumber"/>
        <w:rFonts w:ascii="Calibri" w:hAnsi="Calibri"/>
        <w:lang w:val="fr-BE"/>
      </w:rPr>
      <w:t xml:space="preserve">       </w:t>
    </w:r>
    <w:r w:rsidRPr="00687B38">
      <w:rPr>
        <w:rStyle w:val="PageNumber"/>
        <w:rFonts w:ascii="Calibri" w:hAnsi="Calibri"/>
        <w:lang w:val="fr-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F83A" w14:textId="77777777" w:rsidR="006A46FE" w:rsidRDefault="006A46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0F23" w14:textId="4283EB8A" w:rsidR="006F0FB8" w:rsidRPr="00DF433A" w:rsidRDefault="006F0FB8" w:rsidP="00DF433A">
    <w:pPr>
      <w:pStyle w:val="Footer"/>
      <w:rPr>
        <w:rFonts w:asciiTheme="minorHAnsi" w:hAnsiTheme="minorHAnsi" w:cstheme="minorHAnsi"/>
        <w:lang w:val="en-US"/>
      </w:rPr>
    </w:pPr>
    <w:r w:rsidRPr="00DF433A">
      <w:rPr>
        <w:rFonts w:asciiTheme="minorHAnsi" w:hAnsiTheme="minorHAnsi" w:cstheme="minorHAnsi"/>
        <w:lang w:val="en-US"/>
      </w:rPr>
      <w:t xml:space="preserve"> </w:t>
    </w:r>
  </w:p>
  <w:p w14:paraId="521F3A17" w14:textId="50781BA4" w:rsidR="006F0FB8" w:rsidRPr="00CA1865" w:rsidRDefault="006F0FB8" w:rsidP="008504C2">
    <w:pPr>
      <w:pStyle w:val="FooterLine"/>
      <w:tabs>
        <w:tab w:val="left" w:pos="4253"/>
      </w:tabs>
      <w:rPr>
        <w:rFonts w:ascii="Calibri" w:hAnsi="Calibri"/>
        <w:lang w:val="fr-BE"/>
      </w:rPr>
    </w:pPr>
    <w:r w:rsidRPr="00687B38">
      <w:rPr>
        <w:rFonts w:asciiTheme="minorHAnsi" w:hAnsiTheme="minorHAnsi" w:cstheme="minorHAnsi"/>
        <w:color w:val="000000" w:themeColor="text1"/>
        <w:szCs w:val="16"/>
        <w:lang w:val="fr-BE"/>
      </w:rPr>
      <w:t xml:space="preserve">Date: </w:t>
    </w:r>
    <w:sdt>
      <w:sdtPr>
        <w:rPr>
          <w:rFonts w:asciiTheme="minorHAnsi" w:hAnsiTheme="minorHAnsi" w:cstheme="minorHAnsi"/>
          <w:bCs/>
          <w:color w:val="984806"/>
          <w:szCs w:val="16"/>
          <w:lang w:val="fr-BE"/>
        </w:rPr>
        <w:alias w:val="Issue Date"/>
        <w:id w:val="-157310928"/>
        <w:dataBinding w:prefixMappings="xmlns:ns0='http://schemas.microsoft.com/office/2006/coverPageProps' " w:xpath="/ns0:CoverPageProperties[1]/ns0:PublishDate[1]" w:storeItemID="{55AF091B-3C7A-41E3-B477-F2FDAA23CFDA}"/>
        <w:date w:fullDate="2020-05-04T00:00:00Z">
          <w:dateFormat w:val="dd/MM/yyyy"/>
          <w:lid w:val="en-GB"/>
          <w:storeMappedDataAs w:val="dateTime"/>
          <w:calendar w:val="gregorian"/>
        </w:date>
      </w:sdtPr>
      <w:sdtEndPr/>
      <w:sdtContent>
        <w:r w:rsidR="006A46FE">
          <w:rPr>
            <w:rFonts w:asciiTheme="minorHAnsi" w:hAnsiTheme="minorHAnsi" w:cstheme="minorHAnsi"/>
            <w:bCs/>
            <w:color w:val="984806"/>
            <w:szCs w:val="16"/>
            <w:lang w:val="en-GB"/>
          </w:rPr>
          <w:t>04/05/2020</w:t>
        </w:r>
      </w:sdtContent>
    </w:sdt>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30290B">
      <w:rPr>
        <w:rStyle w:val="PageNumber"/>
        <w:rFonts w:ascii="Calibri" w:hAnsi="Calibri"/>
      </w:rPr>
      <w:fldChar w:fldCharType="begin"/>
    </w:r>
    <w:r w:rsidRPr="00687B38">
      <w:rPr>
        <w:rStyle w:val="PageNumber"/>
        <w:rFonts w:ascii="Calibri" w:hAnsi="Calibri"/>
        <w:lang w:val="fr-BE"/>
      </w:rPr>
      <w:instrText xml:space="preserve"> PAGE </w:instrText>
    </w:r>
    <w:r w:rsidRPr="0030290B">
      <w:rPr>
        <w:rStyle w:val="PageNumber"/>
        <w:rFonts w:ascii="Calibri" w:hAnsi="Calibri"/>
      </w:rPr>
      <w:fldChar w:fldCharType="separate"/>
    </w:r>
    <w:r w:rsidR="003E7544">
      <w:rPr>
        <w:rStyle w:val="PageNumber"/>
        <w:rFonts w:ascii="Calibri" w:hAnsi="Calibri"/>
        <w:noProof/>
        <w:lang w:val="fr-BE"/>
      </w:rPr>
      <w:t>60</w:t>
    </w:r>
    <w:r w:rsidRPr="0030290B">
      <w:rPr>
        <w:rStyle w:val="PageNumber"/>
        <w:rFonts w:ascii="Calibri" w:hAnsi="Calibri"/>
      </w:rPr>
      <w:fldChar w:fldCharType="end"/>
    </w:r>
    <w:r w:rsidRPr="00687B38">
      <w:rPr>
        <w:rStyle w:val="PageNumber"/>
        <w:rFonts w:ascii="Calibri" w:hAnsi="Calibri"/>
        <w:lang w:val="fr-BE"/>
      </w:rPr>
      <w:t xml:space="preserve"> / </w:t>
    </w:r>
    <w:r w:rsidRPr="0030290B">
      <w:rPr>
        <w:rStyle w:val="PageNumber"/>
        <w:rFonts w:ascii="Calibri" w:hAnsi="Calibri"/>
        <w:snapToGrid w:val="0"/>
      </w:rPr>
      <w:fldChar w:fldCharType="begin"/>
    </w:r>
    <w:r w:rsidRPr="00687B38">
      <w:rPr>
        <w:rStyle w:val="PageNumber"/>
        <w:rFonts w:ascii="Calibri" w:hAnsi="Calibri"/>
        <w:snapToGrid w:val="0"/>
        <w:lang w:val="fr-BE"/>
      </w:rPr>
      <w:instrText xml:space="preserve"> NUMPAGES </w:instrText>
    </w:r>
    <w:r w:rsidRPr="0030290B">
      <w:rPr>
        <w:rStyle w:val="PageNumber"/>
        <w:rFonts w:ascii="Calibri" w:hAnsi="Calibri"/>
        <w:snapToGrid w:val="0"/>
      </w:rPr>
      <w:fldChar w:fldCharType="separate"/>
    </w:r>
    <w:r w:rsidR="003E7544">
      <w:rPr>
        <w:rStyle w:val="PageNumber"/>
        <w:rFonts w:ascii="Calibri" w:hAnsi="Calibri"/>
        <w:noProof/>
        <w:snapToGrid w:val="0"/>
        <w:lang w:val="fr-BE"/>
      </w:rPr>
      <w:t>60</w:t>
    </w:r>
    <w:r w:rsidRPr="0030290B">
      <w:rPr>
        <w:rStyle w:val="PageNumber"/>
        <w:rFonts w:ascii="Calibri" w:hAnsi="Calibri"/>
        <w:snapToGrid w:val="0"/>
      </w:rPr>
      <w:fldChar w:fldCharType="end"/>
    </w:r>
    <w:r>
      <w:rPr>
        <w:rFonts w:asciiTheme="minorHAnsi" w:hAnsiTheme="minorHAnsi" w:cstheme="minorHAnsi"/>
        <w:bCs/>
        <w:color w:val="1B6FB5"/>
        <w:lang w:val="fr-BE"/>
      </w:rPr>
      <w:tab/>
      <w:t xml:space="preserve">  </w:t>
    </w:r>
    <w:proofErr w:type="spellStart"/>
    <w:r w:rsidRPr="008504C2">
      <w:rPr>
        <w:rFonts w:asciiTheme="minorHAnsi" w:hAnsiTheme="minorHAnsi" w:cstheme="minorHAnsi"/>
        <w:bCs/>
        <w:lang w:val="fr-BE"/>
      </w:rPr>
      <w:t>Doc.</w:t>
    </w:r>
    <w:r w:rsidRPr="008504C2">
      <w:rPr>
        <w:rFonts w:asciiTheme="minorHAnsi" w:hAnsiTheme="minorHAnsi" w:cstheme="minorHAnsi"/>
        <w:szCs w:val="16"/>
        <w:lang w:val="fr-BE"/>
      </w:rPr>
      <w:t>Version</w:t>
    </w:r>
    <w:proofErr w:type="spellEnd"/>
    <w:r w:rsidRPr="00687B38">
      <w:rPr>
        <w:rFonts w:asciiTheme="minorHAnsi" w:hAnsiTheme="minorHAnsi" w:cstheme="minorHAnsi"/>
        <w:color w:val="000000" w:themeColor="text1"/>
        <w:szCs w:val="16"/>
        <w:lang w:val="fr-BE"/>
      </w:rPr>
      <w:t>:</w:t>
    </w:r>
    <w:r w:rsidRPr="00687B38">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984806"/>
          <w:szCs w:val="16"/>
          <w:lang w:val="fr-BE"/>
        </w:rPr>
        <w:alias w:val="Status"/>
        <w:tag w:val=""/>
        <w:id w:val="-1003270959"/>
        <w:dataBinding w:prefixMappings="xmlns:ns0='http://purl.org/dc/elements/1.1/' xmlns:ns1='http://schemas.openxmlformats.org/package/2006/metadata/core-properties' " w:xpath="/ns1:coreProperties[1]/ns1:contentStatus[1]" w:storeItemID="{6C3C8BC8-F283-45AE-878A-BAB7291924A1}"/>
        <w:text/>
      </w:sdtPr>
      <w:sdtEndPr/>
      <w:sdtContent>
        <w:r w:rsidR="006A46FE">
          <w:rPr>
            <w:rFonts w:asciiTheme="minorHAnsi" w:eastAsia="PMingLiU" w:hAnsiTheme="minorHAnsi" w:cstheme="minorHAnsi"/>
            <w:color w:val="984806"/>
            <w:szCs w:val="16"/>
            <w:lang w:val="fr-BE"/>
          </w:rPr>
          <w:t>1.2</w:t>
        </w:r>
      </w:sdtContent>
    </w:sdt>
    <w:r w:rsidRPr="00687B38">
      <w:rPr>
        <w:rFonts w:asciiTheme="minorHAnsi" w:eastAsia="PMingLiU" w:hAnsiTheme="minorHAnsi" w:cstheme="minorHAnsi"/>
        <w:color w:val="1B6FB5"/>
        <w:szCs w:val="16"/>
        <w:lang w:val="fr-BE"/>
      </w:rPr>
      <w:t xml:space="preserve">  </w:t>
    </w:r>
    <w:r w:rsidRPr="00687B38">
      <w:rPr>
        <w:rStyle w:val="PageNumber"/>
        <w:rFonts w:ascii="Calibri" w:hAnsi="Calibri"/>
        <w:lang w:val="fr-BE"/>
      </w:rPr>
      <w:t xml:space="preserve"> </w:t>
    </w:r>
    <w:r w:rsidRPr="00687B38">
      <w:rPr>
        <w:rStyle w:val="PageNumber"/>
        <w:rFonts w:ascii="Calibri" w:hAnsi="Calibri"/>
        <w:lang w:val="fr-BE"/>
      </w:rPr>
      <w:tab/>
      <w:t xml:space="preserve">                       </w:t>
    </w:r>
    <w:r>
      <w:rPr>
        <w:rStyle w:val="PageNumber"/>
        <w:rFonts w:ascii="Calibri" w:hAnsi="Calibri"/>
        <w:lang w:val="fr-BE"/>
      </w:rPr>
      <w:t xml:space="preserve">       </w:t>
    </w:r>
    <w:r w:rsidRPr="00687B38">
      <w:rPr>
        <w:rStyle w:val="PageNumber"/>
        <w:rFonts w:ascii="Calibri" w:hAnsi="Calibri"/>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14AE6" w14:textId="77777777" w:rsidR="00E834E3" w:rsidRDefault="00E834E3" w:rsidP="00B75876">
      <w:r>
        <w:separator/>
      </w:r>
    </w:p>
  </w:footnote>
  <w:footnote w:type="continuationSeparator" w:id="0">
    <w:p w14:paraId="4D579C78" w14:textId="77777777" w:rsidR="00E834E3" w:rsidRDefault="00E834E3" w:rsidP="00B75876">
      <w:r>
        <w:continuationSeparator/>
      </w:r>
    </w:p>
  </w:footnote>
  <w:footnote w:type="continuationNotice" w:id="1">
    <w:p w14:paraId="57B2F0AA" w14:textId="77777777" w:rsidR="00E834E3" w:rsidRPr="00A752B7" w:rsidRDefault="00E834E3">
      <w:pPr>
        <w:spacing w:after="0"/>
        <w:rPr>
          <w:lang w:val="en-US"/>
        </w:rPr>
      </w:pPr>
    </w:p>
  </w:footnote>
  <w:footnote w:id="2">
    <w:p w14:paraId="2D36BDB7" w14:textId="77777777" w:rsidR="006F0FB8" w:rsidRPr="00197861" w:rsidRDefault="006F0FB8" w:rsidP="003C7BEF">
      <w:pPr>
        <w:pStyle w:val="FootnoteText"/>
      </w:pPr>
      <w:r w:rsidRPr="00197861">
        <w:rPr>
          <w:rStyle w:val="FootnoteReference"/>
          <w:sz w:val="18"/>
          <w:szCs w:val="18"/>
        </w:rPr>
        <w:footnoteRef/>
      </w:r>
      <w:r w:rsidRPr="00197861">
        <w:rPr>
          <w:sz w:val="18"/>
          <w:szCs w:val="18"/>
        </w:rPr>
        <w:t xml:space="preserve"> Gartner, “What Innovation Leaders Must Know About Open-Source Software”, </w:t>
      </w:r>
      <w:proofErr w:type="spellStart"/>
      <w:r w:rsidRPr="00197861">
        <w:rPr>
          <w:sz w:val="18"/>
          <w:szCs w:val="18"/>
        </w:rPr>
        <w:t>Arun</w:t>
      </w:r>
      <w:proofErr w:type="spellEnd"/>
      <w:r w:rsidRPr="00197861">
        <w:rPr>
          <w:sz w:val="18"/>
          <w:szCs w:val="18"/>
        </w:rPr>
        <w:t xml:space="preserve"> </w:t>
      </w:r>
      <w:proofErr w:type="spellStart"/>
      <w:r w:rsidRPr="00197861">
        <w:rPr>
          <w:sz w:val="18"/>
          <w:szCs w:val="18"/>
        </w:rPr>
        <w:t>Chandrasekaran</w:t>
      </w:r>
      <w:proofErr w:type="spellEnd"/>
      <w:r w:rsidRPr="00197861">
        <w:rPr>
          <w:sz w:val="18"/>
          <w:szCs w:val="18"/>
        </w:rPr>
        <w:t>, Mark Driver, 26 August 2019</w:t>
      </w:r>
    </w:p>
  </w:footnote>
  <w:footnote w:id="3">
    <w:p w14:paraId="15C1DC85" w14:textId="77777777" w:rsidR="006F0FB8" w:rsidRPr="00927DC0" w:rsidRDefault="006F0FB8" w:rsidP="00AF2930">
      <w:pPr>
        <w:pStyle w:val="FootnoteText"/>
        <w:rPr>
          <w:sz w:val="18"/>
          <w:szCs w:val="18"/>
        </w:rPr>
      </w:pPr>
      <w:r w:rsidRPr="00927DC0">
        <w:rPr>
          <w:rStyle w:val="FootnoteReference"/>
          <w:sz w:val="18"/>
          <w:szCs w:val="18"/>
        </w:rPr>
        <w:footnoteRef/>
      </w:r>
      <w:r>
        <w:rPr>
          <w:sz w:val="18"/>
          <w:szCs w:val="18"/>
        </w:rPr>
        <w:t xml:space="preserve"> </w:t>
      </w:r>
      <w:proofErr w:type="spellStart"/>
      <w:r w:rsidRPr="00927DC0">
        <w:rPr>
          <w:sz w:val="18"/>
          <w:szCs w:val="18"/>
        </w:rPr>
        <w:t>Flexera</w:t>
      </w:r>
      <w:proofErr w:type="spellEnd"/>
      <w:r w:rsidRPr="00927DC0">
        <w:rPr>
          <w:sz w:val="18"/>
          <w:szCs w:val="18"/>
        </w:rPr>
        <w:t xml:space="preserve"> is an American computer software company based in Itasca, Illinois.</w:t>
      </w:r>
    </w:p>
  </w:footnote>
  <w:footnote w:id="4">
    <w:p w14:paraId="49359AAE" w14:textId="77777777" w:rsidR="006F0FB8" w:rsidRPr="00927DC0" w:rsidRDefault="006F0FB8" w:rsidP="00AF2930">
      <w:pPr>
        <w:pStyle w:val="FootnoteText"/>
      </w:pPr>
      <w:r w:rsidRPr="00927DC0">
        <w:rPr>
          <w:rStyle w:val="FootnoteReference"/>
          <w:sz w:val="18"/>
          <w:szCs w:val="18"/>
        </w:rPr>
        <w:footnoteRef/>
      </w:r>
      <w:r w:rsidRPr="00927DC0">
        <w:rPr>
          <w:sz w:val="18"/>
          <w:szCs w:val="18"/>
        </w:rPr>
        <w:t xml:space="preserve"> BearingPoint is a company </w:t>
      </w:r>
      <w:r>
        <w:rPr>
          <w:sz w:val="18"/>
          <w:szCs w:val="18"/>
        </w:rPr>
        <w:t xml:space="preserve">based in Amsterdam </w:t>
      </w:r>
      <w:r w:rsidRPr="00927DC0">
        <w:rPr>
          <w:sz w:val="18"/>
          <w:szCs w:val="18"/>
        </w:rPr>
        <w:t>that delivers management and delivery consulting.</w:t>
      </w:r>
    </w:p>
  </w:footnote>
  <w:footnote w:id="5">
    <w:p w14:paraId="00702CCA" w14:textId="77777777" w:rsidR="006F0FB8" w:rsidRPr="00CE4ABD" w:rsidRDefault="006F0FB8" w:rsidP="00973E4E">
      <w:pPr>
        <w:pStyle w:val="FootnoteText"/>
      </w:pPr>
      <w:r>
        <w:rPr>
          <w:rStyle w:val="FootnoteReference"/>
        </w:rPr>
        <w:footnoteRef/>
      </w:r>
      <w:r>
        <w:t xml:space="preserve"> </w:t>
      </w:r>
      <w:r w:rsidRPr="007954F4">
        <w:rPr>
          <w:sz w:val="18"/>
          <w:szCs w:val="18"/>
        </w:rPr>
        <w:t xml:space="preserve">In reference to the case </w:t>
      </w:r>
      <w:proofErr w:type="spellStart"/>
      <w:r w:rsidRPr="007954F4">
        <w:rPr>
          <w:sz w:val="18"/>
          <w:szCs w:val="18"/>
        </w:rPr>
        <w:t>Artifex</w:t>
      </w:r>
      <w:proofErr w:type="spellEnd"/>
      <w:r w:rsidRPr="007954F4">
        <w:rPr>
          <w:sz w:val="18"/>
          <w:szCs w:val="18"/>
        </w:rPr>
        <w:t xml:space="preserve"> vs </w:t>
      </w:r>
      <w:proofErr w:type="spellStart"/>
      <w:r w:rsidRPr="007954F4">
        <w:rPr>
          <w:sz w:val="18"/>
          <w:szCs w:val="18"/>
        </w:rPr>
        <w:t>Hancom</w:t>
      </w:r>
      <w:proofErr w:type="spellEnd"/>
      <w:r w:rsidRPr="007954F4">
        <w:rPr>
          <w:sz w:val="18"/>
          <w:szCs w:val="18"/>
        </w:rPr>
        <w:t xml:space="preserve">, see internet, </w:t>
      </w:r>
      <w:hyperlink r:id="rId1" w:history="1">
        <w:r w:rsidRPr="007954F4">
          <w:rPr>
            <w:rStyle w:val="Hyperlink"/>
            <w:sz w:val="18"/>
            <w:szCs w:val="18"/>
          </w:rPr>
          <w:t>https://www.linux.com/tutorials/artifex-v-hancom-open-source-now-enforceable-contract/</w:t>
        </w:r>
      </w:hyperlink>
      <w:r w:rsidRPr="007954F4">
        <w:rPr>
          <w:sz w:val="18"/>
          <w:szCs w:val="18"/>
        </w:rPr>
        <w:t>, consulted on November 15</w:t>
      </w:r>
      <w:r w:rsidRPr="007954F4">
        <w:rPr>
          <w:sz w:val="18"/>
          <w:szCs w:val="18"/>
          <w:vertAlign w:val="superscript"/>
        </w:rPr>
        <w:t>th</w:t>
      </w:r>
      <w:r w:rsidRPr="007954F4">
        <w:rPr>
          <w:sz w:val="18"/>
          <w:szCs w:val="18"/>
        </w:rPr>
        <w:t xml:space="preserve"> 2019.</w:t>
      </w:r>
    </w:p>
  </w:footnote>
  <w:footnote w:id="6">
    <w:p w14:paraId="1BA39C6F" w14:textId="77777777" w:rsidR="006F0FB8" w:rsidRPr="0090569B" w:rsidRDefault="006F0FB8" w:rsidP="00774581">
      <w:pPr>
        <w:pStyle w:val="FootnoteText"/>
        <w:spacing w:after="40"/>
        <w:rPr>
          <w:lang w:val="en-US"/>
        </w:rPr>
      </w:pPr>
      <w:r>
        <w:rPr>
          <w:rStyle w:val="FootnoteReference"/>
        </w:rPr>
        <w:footnoteRef/>
      </w:r>
      <w:r>
        <w:t xml:space="preserve"> </w:t>
      </w:r>
      <w:r w:rsidRPr="0090569B">
        <w:rPr>
          <w:lang w:val="en-US"/>
        </w:rPr>
        <w:t>Issue addressed by the:</w:t>
      </w:r>
    </w:p>
    <w:p w14:paraId="6EB50193" w14:textId="77777777" w:rsidR="006F0FB8" w:rsidRDefault="006F0FB8" w:rsidP="006D0882">
      <w:pPr>
        <w:pStyle w:val="FootnoteText"/>
        <w:numPr>
          <w:ilvl w:val="0"/>
          <w:numId w:val="49"/>
        </w:numPr>
        <w:spacing w:after="40"/>
        <w:rPr>
          <w:lang w:val="fr-BE"/>
        </w:rPr>
      </w:pPr>
      <w:proofErr w:type="gramStart"/>
      <w:r>
        <w:rPr>
          <w:lang w:val="fr-BE"/>
        </w:rPr>
        <w:t>the</w:t>
      </w:r>
      <w:proofErr w:type="gramEnd"/>
      <w:r>
        <w:rPr>
          <w:lang w:val="fr-BE"/>
        </w:rPr>
        <w:t xml:space="preserve"> Gendarmerie Nationale Française</w:t>
      </w:r>
    </w:p>
    <w:p w14:paraId="310A4789" w14:textId="77777777" w:rsidR="006F0FB8" w:rsidRPr="00CD3DFF" w:rsidRDefault="006F0FB8" w:rsidP="006D0882">
      <w:pPr>
        <w:pStyle w:val="FootnoteText"/>
        <w:numPr>
          <w:ilvl w:val="0"/>
          <w:numId w:val="49"/>
        </w:numPr>
        <w:rPr>
          <w:lang w:val="fr-BE"/>
        </w:rPr>
      </w:pPr>
      <w:proofErr w:type="gramStart"/>
      <w:r>
        <w:rPr>
          <w:lang w:val="fr-BE"/>
        </w:rPr>
        <w:t>the</w:t>
      </w:r>
      <w:proofErr w:type="gramEnd"/>
      <w:r>
        <w:rPr>
          <w:lang w:val="fr-BE"/>
        </w:rPr>
        <w:t xml:space="preserve"> </w:t>
      </w:r>
      <w:proofErr w:type="spellStart"/>
      <w:r>
        <w:rPr>
          <w:lang w:val="fr-BE"/>
        </w:rPr>
        <w:t>DGFiP</w:t>
      </w:r>
      <w:proofErr w:type="spellEnd"/>
      <w:r>
        <w:rPr>
          <w:lang w:val="fr-BE"/>
        </w:rPr>
        <w:t xml:space="preserve"> in France</w:t>
      </w:r>
    </w:p>
  </w:footnote>
  <w:footnote w:id="7">
    <w:p w14:paraId="7267123B" w14:textId="77777777" w:rsidR="006F0FB8" w:rsidRDefault="006F0FB8" w:rsidP="00774581">
      <w:pPr>
        <w:pStyle w:val="FootnoteText"/>
        <w:spacing w:after="40"/>
        <w:rPr>
          <w:lang w:val="fr-BE"/>
        </w:rPr>
      </w:pPr>
      <w:r>
        <w:rPr>
          <w:rStyle w:val="FootnoteReference"/>
        </w:rPr>
        <w:footnoteRef/>
      </w:r>
      <w:r>
        <w:t xml:space="preserve"> </w:t>
      </w:r>
      <w:r>
        <w:rPr>
          <w:lang w:val="fr-BE"/>
        </w:rPr>
        <w:t xml:space="preserve">Information </w:t>
      </w:r>
      <w:proofErr w:type="spellStart"/>
      <w:r>
        <w:rPr>
          <w:lang w:val="fr-BE"/>
        </w:rPr>
        <w:t>provided</w:t>
      </w:r>
      <w:proofErr w:type="spellEnd"/>
      <w:r>
        <w:rPr>
          <w:lang w:val="fr-BE"/>
        </w:rPr>
        <w:t xml:space="preserve"> by:</w:t>
      </w:r>
    </w:p>
    <w:p w14:paraId="77335BDD" w14:textId="77777777" w:rsidR="006F0FB8" w:rsidRDefault="006F0FB8" w:rsidP="006D0882">
      <w:pPr>
        <w:pStyle w:val="FootnoteText"/>
        <w:numPr>
          <w:ilvl w:val="0"/>
          <w:numId w:val="49"/>
        </w:numPr>
        <w:spacing w:after="40"/>
        <w:rPr>
          <w:lang w:val="fr-BE"/>
        </w:rPr>
      </w:pPr>
      <w:proofErr w:type="gramStart"/>
      <w:r>
        <w:rPr>
          <w:lang w:val="fr-BE"/>
        </w:rPr>
        <w:t>the</w:t>
      </w:r>
      <w:proofErr w:type="gramEnd"/>
      <w:r>
        <w:rPr>
          <w:lang w:val="fr-BE"/>
        </w:rPr>
        <w:t xml:space="preserve"> Gendarmerie Nationale Française</w:t>
      </w:r>
    </w:p>
    <w:p w14:paraId="08582600" w14:textId="77777777" w:rsidR="006F0FB8" w:rsidRDefault="006F0FB8" w:rsidP="006D0882">
      <w:pPr>
        <w:pStyle w:val="FootnoteText"/>
        <w:numPr>
          <w:ilvl w:val="0"/>
          <w:numId w:val="49"/>
        </w:numPr>
        <w:spacing w:after="40"/>
        <w:rPr>
          <w:lang w:val="fr-BE"/>
        </w:rPr>
      </w:pPr>
      <w:proofErr w:type="gramStart"/>
      <w:r>
        <w:rPr>
          <w:lang w:val="fr-BE"/>
        </w:rPr>
        <w:t>the</w:t>
      </w:r>
      <w:proofErr w:type="gramEnd"/>
      <w:r>
        <w:rPr>
          <w:lang w:val="fr-BE"/>
        </w:rPr>
        <w:t xml:space="preserve"> Université Catholique de Louvain in </w:t>
      </w:r>
      <w:proofErr w:type="spellStart"/>
      <w:r>
        <w:rPr>
          <w:lang w:val="fr-BE"/>
        </w:rPr>
        <w:t>Belgium</w:t>
      </w:r>
      <w:proofErr w:type="spellEnd"/>
    </w:p>
    <w:p w14:paraId="38B67317" w14:textId="77777777" w:rsidR="006F0FB8" w:rsidRPr="009B43C0" w:rsidRDefault="006F0FB8" w:rsidP="00774581">
      <w:pPr>
        <w:pStyle w:val="FootnoteText"/>
        <w:rPr>
          <w:lang w:val="fr-BE"/>
        </w:rPr>
      </w:pPr>
    </w:p>
  </w:footnote>
  <w:footnote w:id="8">
    <w:p w14:paraId="4A6A0FD3" w14:textId="77777777" w:rsidR="006F0FB8" w:rsidRPr="00775B1F" w:rsidRDefault="006F0FB8" w:rsidP="00774581">
      <w:pPr>
        <w:pStyle w:val="FootnoteText"/>
        <w:rPr>
          <w:lang w:val="en-US"/>
        </w:rPr>
      </w:pPr>
      <w:r>
        <w:rPr>
          <w:rStyle w:val="FootnoteReference"/>
        </w:rPr>
        <w:footnoteRef/>
      </w:r>
      <w:r>
        <w:t xml:space="preserve"> </w:t>
      </w:r>
      <w:r w:rsidRPr="00775B1F">
        <w:rPr>
          <w:lang w:val="en-US"/>
        </w:rPr>
        <w:t xml:space="preserve">Observation raised by the association </w:t>
      </w:r>
      <w:proofErr w:type="spellStart"/>
      <w:r w:rsidRPr="00775B1F">
        <w:rPr>
          <w:lang w:val="en-US"/>
        </w:rPr>
        <w:t>A</w:t>
      </w:r>
      <w:r>
        <w:rPr>
          <w:lang w:val="en-US"/>
        </w:rPr>
        <w:t>lvatal</w:t>
      </w:r>
      <w:proofErr w:type="spellEnd"/>
      <w:r>
        <w:rPr>
          <w:lang w:val="en-US"/>
        </w:rPr>
        <w:t xml:space="preserve"> in Estonia</w:t>
      </w:r>
    </w:p>
  </w:footnote>
  <w:footnote w:id="9">
    <w:p w14:paraId="5CC2C6C3" w14:textId="77777777" w:rsidR="006F0FB8" w:rsidRPr="00630AA0" w:rsidRDefault="006F0FB8" w:rsidP="001D1954">
      <w:pPr>
        <w:pStyle w:val="FootnoteText"/>
        <w:rPr>
          <w:sz w:val="18"/>
          <w:szCs w:val="18"/>
          <w:lang w:val="nl-NL"/>
        </w:rPr>
      </w:pPr>
      <w:r w:rsidRPr="00B23CA4">
        <w:rPr>
          <w:rStyle w:val="FootnoteReference"/>
          <w:sz w:val="18"/>
          <w:szCs w:val="18"/>
        </w:rPr>
        <w:footnoteRef/>
      </w:r>
      <w:r w:rsidRPr="00630AA0">
        <w:rPr>
          <w:sz w:val="18"/>
          <w:szCs w:val="18"/>
          <w:lang w:val="nl-NL"/>
        </w:rPr>
        <w:t xml:space="preserve"> Benjamin Jean, </w:t>
      </w:r>
      <w:r w:rsidRPr="00630AA0">
        <w:rPr>
          <w:i/>
          <w:sz w:val="18"/>
          <w:szCs w:val="18"/>
          <w:lang w:val="nl-NL"/>
        </w:rPr>
        <w:t xml:space="preserve">op. </w:t>
      </w:r>
      <w:proofErr w:type="spellStart"/>
      <w:r w:rsidRPr="00630AA0">
        <w:rPr>
          <w:i/>
          <w:sz w:val="18"/>
          <w:szCs w:val="18"/>
          <w:lang w:val="nl-NL"/>
        </w:rPr>
        <w:t>cit</w:t>
      </w:r>
      <w:proofErr w:type="spellEnd"/>
      <w:r w:rsidRPr="00630AA0">
        <w:rPr>
          <w:i/>
          <w:sz w:val="18"/>
          <w:szCs w:val="18"/>
          <w:lang w:val="nl-NL"/>
        </w:rPr>
        <w:t>.</w:t>
      </w:r>
      <w:r w:rsidRPr="00630AA0">
        <w:rPr>
          <w:sz w:val="18"/>
          <w:szCs w:val="18"/>
          <w:lang w:val="nl-NL"/>
        </w:rPr>
        <w:t>, p. 103.</w:t>
      </w:r>
    </w:p>
  </w:footnote>
  <w:footnote w:id="10">
    <w:p w14:paraId="375010B7" w14:textId="77777777" w:rsidR="006F0FB8" w:rsidRPr="00630AA0" w:rsidRDefault="006F0FB8" w:rsidP="001D1954">
      <w:pPr>
        <w:pStyle w:val="FootnoteText"/>
        <w:jc w:val="left"/>
        <w:rPr>
          <w:sz w:val="18"/>
          <w:szCs w:val="18"/>
          <w:lang w:val="nl-NL"/>
        </w:rPr>
      </w:pPr>
      <w:r w:rsidRPr="004D369B">
        <w:rPr>
          <w:rStyle w:val="FootnoteReference"/>
          <w:sz w:val="18"/>
          <w:szCs w:val="18"/>
        </w:rPr>
        <w:footnoteRef/>
      </w:r>
      <w:r w:rsidRPr="00630AA0">
        <w:rPr>
          <w:sz w:val="18"/>
          <w:szCs w:val="18"/>
          <w:lang w:val="nl-NL"/>
        </w:rPr>
        <w:t xml:space="preserve"> Ibrahim </w:t>
      </w:r>
      <w:proofErr w:type="spellStart"/>
      <w:r w:rsidRPr="00630AA0">
        <w:rPr>
          <w:sz w:val="18"/>
          <w:szCs w:val="18"/>
          <w:lang w:val="nl-NL"/>
        </w:rPr>
        <w:t>Haddad</w:t>
      </w:r>
      <w:proofErr w:type="spellEnd"/>
      <w:r w:rsidRPr="00630AA0">
        <w:rPr>
          <w:sz w:val="18"/>
          <w:szCs w:val="18"/>
          <w:lang w:val="nl-NL"/>
        </w:rPr>
        <w:t xml:space="preserve">, </w:t>
      </w:r>
      <w:r w:rsidRPr="00630AA0">
        <w:rPr>
          <w:i/>
          <w:sz w:val="18"/>
          <w:szCs w:val="18"/>
          <w:lang w:val="nl-NL"/>
        </w:rPr>
        <w:t xml:space="preserve">op. </w:t>
      </w:r>
      <w:proofErr w:type="spellStart"/>
      <w:r w:rsidRPr="00630AA0">
        <w:rPr>
          <w:i/>
          <w:sz w:val="18"/>
          <w:szCs w:val="18"/>
          <w:lang w:val="nl-NL"/>
        </w:rPr>
        <w:t>cit</w:t>
      </w:r>
      <w:proofErr w:type="spellEnd"/>
      <w:r w:rsidRPr="00630AA0">
        <w:rPr>
          <w:i/>
          <w:sz w:val="18"/>
          <w:szCs w:val="18"/>
          <w:lang w:val="nl-NL"/>
        </w:rPr>
        <w:t>.</w:t>
      </w:r>
      <w:r w:rsidRPr="00630AA0">
        <w:rPr>
          <w:sz w:val="18"/>
          <w:szCs w:val="18"/>
          <w:lang w:val="nl-NL"/>
        </w:rPr>
        <w:t>, p. 78.</w:t>
      </w:r>
    </w:p>
  </w:footnote>
  <w:footnote w:id="11">
    <w:p w14:paraId="159E0936" w14:textId="77777777" w:rsidR="006F0FB8" w:rsidRPr="00630AA0" w:rsidRDefault="006F0FB8" w:rsidP="001D1954">
      <w:pPr>
        <w:pStyle w:val="FootnoteText"/>
        <w:jc w:val="left"/>
        <w:rPr>
          <w:sz w:val="18"/>
          <w:szCs w:val="18"/>
          <w:lang w:val="nl-NL"/>
        </w:rPr>
      </w:pPr>
      <w:r w:rsidRPr="004D369B">
        <w:rPr>
          <w:rStyle w:val="FootnoteReference"/>
          <w:sz w:val="18"/>
          <w:szCs w:val="18"/>
        </w:rPr>
        <w:footnoteRef/>
      </w:r>
      <w:r w:rsidRPr="00630AA0">
        <w:rPr>
          <w:sz w:val="18"/>
          <w:szCs w:val="18"/>
          <w:lang w:val="nl-NL"/>
        </w:rPr>
        <w:t xml:space="preserve"> Ibrahim </w:t>
      </w:r>
      <w:proofErr w:type="spellStart"/>
      <w:r w:rsidRPr="00630AA0">
        <w:rPr>
          <w:sz w:val="18"/>
          <w:szCs w:val="18"/>
          <w:lang w:val="nl-NL"/>
        </w:rPr>
        <w:t>Haddad</w:t>
      </w:r>
      <w:proofErr w:type="spellEnd"/>
      <w:r w:rsidRPr="00630AA0">
        <w:rPr>
          <w:sz w:val="18"/>
          <w:szCs w:val="18"/>
          <w:lang w:val="nl-NL"/>
        </w:rPr>
        <w:t xml:space="preserve">, </w:t>
      </w:r>
      <w:r w:rsidRPr="00630AA0">
        <w:rPr>
          <w:i/>
          <w:sz w:val="18"/>
          <w:szCs w:val="18"/>
          <w:lang w:val="nl-NL"/>
        </w:rPr>
        <w:t xml:space="preserve">op. </w:t>
      </w:r>
      <w:proofErr w:type="spellStart"/>
      <w:r w:rsidRPr="00630AA0">
        <w:rPr>
          <w:i/>
          <w:sz w:val="18"/>
          <w:szCs w:val="18"/>
          <w:lang w:val="nl-NL"/>
        </w:rPr>
        <w:t>cit</w:t>
      </w:r>
      <w:proofErr w:type="spellEnd"/>
      <w:r w:rsidRPr="00630AA0">
        <w:rPr>
          <w:i/>
          <w:sz w:val="18"/>
          <w:szCs w:val="18"/>
          <w:lang w:val="nl-NL"/>
        </w:rPr>
        <w:t>.</w:t>
      </w:r>
      <w:r w:rsidRPr="00630AA0">
        <w:rPr>
          <w:sz w:val="18"/>
          <w:szCs w:val="18"/>
          <w:lang w:val="nl-NL"/>
        </w:rPr>
        <w:t>, pp. 77-78.</w:t>
      </w:r>
    </w:p>
  </w:footnote>
  <w:footnote w:id="12">
    <w:p w14:paraId="6AD41017" w14:textId="77777777" w:rsidR="006F0FB8" w:rsidRPr="00630AA0" w:rsidRDefault="006F0FB8" w:rsidP="001D1954">
      <w:pPr>
        <w:pStyle w:val="FootnoteText"/>
        <w:jc w:val="left"/>
        <w:rPr>
          <w:sz w:val="18"/>
          <w:szCs w:val="18"/>
          <w:lang w:val="nl-NL"/>
        </w:rPr>
      </w:pPr>
      <w:r w:rsidRPr="004D369B">
        <w:rPr>
          <w:rStyle w:val="FootnoteReference"/>
          <w:sz w:val="18"/>
          <w:szCs w:val="18"/>
        </w:rPr>
        <w:footnoteRef/>
      </w:r>
      <w:r w:rsidRPr="00630AA0">
        <w:rPr>
          <w:sz w:val="18"/>
          <w:szCs w:val="18"/>
          <w:lang w:val="nl-NL"/>
        </w:rPr>
        <w:t xml:space="preserve"> Benjamin Jean, </w:t>
      </w:r>
      <w:r w:rsidRPr="00630AA0">
        <w:rPr>
          <w:i/>
          <w:sz w:val="18"/>
          <w:szCs w:val="18"/>
          <w:lang w:val="nl-NL"/>
        </w:rPr>
        <w:t>op.cit.</w:t>
      </w:r>
      <w:r w:rsidRPr="00630AA0">
        <w:rPr>
          <w:sz w:val="18"/>
          <w:szCs w:val="18"/>
          <w:lang w:val="nl-NL"/>
        </w:rPr>
        <w:t>, p. 100.</w:t>
      </w:r>
    </w:p>
  </w:footnote>
  <w:footnote w:id="13">
    <w:p w14:paraId="647A3A64" w14:textId="77777777" w:rsidR="006F0FB8" w:rsidRPr="004E186A" w:rsidRDefault="006F0FB8" w:rsidP="001D1954">
      <w:pPr>
        <w:pStyle w:val="FootnoteText"/>
        <w:jc w:val="left"/>
        <w:rPr>
          <w:sz w:val="18"/>
          <w:szCs w:val="18"/>
          <w:lang w:val="en-US"/>
        </w:rPr>
      </w:pPr>
      <w:r w:rsidRPr="004D369B">
        <w:rPr>
          <w:rStyle w:val="FootnoteReference"/>
          <w:sz w:val="18"/>
          <w:szCs w:val="18"/>
        </w:rPr>
        <w:footnoteRef/>
      </w:r>
      <w:r w:rsidRPr="004E186A">
        <w:rPr>
          <w:sz w:val="18"/>
          <w:szCs w:val="18"/>
          <w:lang w:val="en-US"/>
        </w:rPr>
        <w:t xml:space="preserve"> </w:t>
      </w:r>
      <w:proofErr w:type="gramStart"/>
      <w:r w:rsidRPr="004D369B">
        <w:rPr>
          <w:i/>
          <w:sz w:val="18"/>
          <w:szCs w:val="18"/>
        </w:rPr>
        <w:t>Ibid.</w:t>
      </w:r>
      <w:r w:rsidRPr="004E186A">
        <w:rPr>
          <w:sz w:val="18"/>
          <w:szCs w:val="18"/>
          <w:lang w:val="en-US"/>
        </w:rPr>
        <w:t>,</w:t>
      </w:r>
      <w:proofErr w:type="gramEnd"/>
      <w:r w:rsidRPr="004E186A">
        <w:rPr>
          <w:sz w:val="18"/>
          <w:szCs w:val="18"/>
          <w:lang w:val="en-US"/>
        </w:rPr>
        <w:t xml:space="preserve"> p. 97.</w:t>
      </w:r>
    </w:p>
  </w:footnote>
  <w:footnote w:id="14">
    <w:p w14:paraId="401EE7DE" w14:textId="77777777" w:rsidR="006F0FB8" w:rsidRPr="00342398" w:rsidRDefault="006F0FB8" w:rsidP="001D1954">
      <w:pPr>
        <w:pStyle w:val="FootnoteText"/>
        <w:rPr>
          <w:lang w:val="en-US"/>
        </w:rPr>
      </w:pPr>
      <w:r>
        <w:rPr>
          <w:rStyle w:val="FootnoteReference"/>
        </w:rPr>
        <w:footnoteRef/>
      </w:r>
      <w:r>
        <w:t xml:space="preserve"> </w:t>
      </w:r>
      <w:r w:rsidRPr="004D369B">
        <w:rPr>
          <w:sz w:val="18"/>
          <w:szCs w:val="18"/>
        </w:rPr>
        <w:t xml:space="preserve">Ibrahim Haddad, </w:t>
      </w:r>
      <w:r w:rsidRPr="004D369B">
        <w:rPr>
          <w:i/>
          <w:sz w:val="18"/>
          <w:szCs w:val="18"/>
        </w:rPr>
        <w:t>op. cit.</w:t>
      </w:r>
      <w:r w:rsidRPr="004D369B">
        <w:rPr>
          <w:sz w:val="18"/>
          <w:szCs w:val="18"/>
        </w:rPr>
        <w:t>, p</w:t>
      </w:r>
      <w:r>
        <w:rPr>
          <w:sz w:val="18"/>
          <w:szCs w:val="18"/>
        </w:rPr>
        <w:t>. 116.</w:t>
      </w:r>
    </w:p>
  </w:footnote>
  <w:footnote w:id="15">
    <w:p w14:paraId="1633F442" w14:textId="77777777" w:rsidR="006F0FB8" w:rsidRPr="004D369B" w:rsidRDefault="006F0FB8" w:rsidP="0093551F">
      <w:pPr>
        <w:pStyle w:val="FootnoteText"/>
        <w:jc w:val="left"/>
        <w:rPr>
          <w:sz w:val="18"/>
          <w:szCs w:val="18"/>
        </w:rPr>
      </w:pPr>
      <w:r w:rsidRPr="004D369B">
        <w:rPr>
          <w:rStyle w:val="FootnoteReference"/>
          <w:sz w:val="18"/>
          <w:szCs w:val="18"/>
        </w:rPr>
        <w:footnoteRef/>
      </w:r>
      <w:r w:rsidRPr="004D369B">
        <w:rPr>
          <w:sz w:val="18"/>
          <w:szCs w:val="18"/>
        </w:rPr>
        <w:t xml:space="preserve"> Ibrahim Haddad, </w:t>
      </w:r>
      <w:r w:rsidRPr="00D677F5">
        <w:rPr>
          <w:sz w:val="18"/>
          <w:szCs w:val="18"/>
        </w:rPr>
        <w:t>with contributions from Shane Coughlan and Kate Stewart, Open sourc</w:t>
      </w:r>
      <w:r>
        <w:rPr>
          <w:sz w:val="18"/>
          <w:szCs w:val="18"/>
        </w:rPr>
        <w:t xml:space="preserve">e compliance in the enterprise, </w:t>
      </w:r>
      <w:r w:rsidRPr="00D677F5">
        <w:rPr>
          <w:sz w:val="18"/>
          <w:szCs w:val="18"/>
        </w:rPr>
        <w:t>Sponsored FOSSID for the Open Compliance Summit 2018, The Linux Foundation, 2</w:t>
      </w:r>
      <w:r w:rsidRPr="00D677F5">
        <w:rPr>
          <w:sz w:val="18"/>
          <w:szCs w:val="18"/>
          <w:vertAlign w:val="superscript"/>
        </w:rPr>
        <w:t>nd</w:t>
      </w:r>
      <w:r w:rsidRPr="00D677F5">
        <w:rPr>
          <w:sz w:val="18"/>
          <w:szCs w:val="18"/>
        </w:rPr>
        <w:t xml:space="preserve"> Edition 2018</w:t>
      </w:r>
      <w:r w:rsidRPr="004D369B">
        <w:rPr>
          <w:sz w:val="18"/>
          <w:szCs w:val="18"/>
        </w:rPr>
        <w:t>, p. 78.</w:t>
      </w:r>
    </w:p>
  </w:footnote>
  <w:footnote w:id="16">
    <w:p w14:paraId="622E5501" w14:textId="77777777" w:rsidR="006F0FB8" w:rsidRPr="004E186A" w:rsidRDefault="006F0FB8" w:rsidP="0093551F">
      <w:pPr>
        <w:pStyle w:val="FootnoteText"/>
        <w:jc w:val="left"/>
        <w:rPr>
          <w:sz w:val="18"/>
          <w:szCs w:val="18"/>
          <w:lang w:val="en-US"/>
        </w:rPr>
      </w:pPr>
      <w:r w:rsidRPr="004D369B">
        <w:rPr>
          <w:rStyle w:val="FootnoteReference"/>
          <w:sz w:val="18"/>
          <w:szCs w:val="18"/>
        </w:rPr>
        <w:footnoteRef/>
      </w:r>
      <w:r w:rsidRPr="004E186A">
        <w:rPr>
          <w:sz w:val="18"/>
          <w:szCs w:val="18"/>
          <w:lang w:val="en-US"/>
        </w:rPr>
        <w:t xml:space="preserve"> </w:t>
      </w:r>
      <w:proofErr w:type="gramStart"/>
      <w:r w:rsidRPr="004D369B">
        <w:rPr>
          <w:i/>
          <w:sz w:val="18"/>
          <w:szCs w:val="18"/>
        </w:rPr>
        <w:t>Ibid.</w:t>
      </w:r>
      <w:r w:rsidRPr="004E186A">
        <w:rPr>
          <w:sz w:val="18"/>
          <w:szCs w:val="18"/>
          <w:lang w:val="en-US"/>
        </w:rPr>
        <w:t>,</w:t>
      </w:r>
      <w:proofErr w:type="gramEnd"/>
      <w:r w:rsidRPr="004E186A">
        <w:rPr>
          <w:sz w:val="18"/>
          <w:szCs w:val="18"/>
          <w:lang w:val="en-US"/>
        </w:rPr>
        <w:t xml:space="preserve"> p. 97.</w:t>
      </w:r>
    </w:p>
  </w:footnote>
  <w:footnote w:id="17">
    <w:p w14:paraId="267FEDB8" w14:textId="77777777" w:rsidR="006F0FB8" w:rsidRPr="00342398" w:rsidRDefault="006F0FB8" w:rsidP="0093551F">
      <w:pPr>
        <w:pStyle w:val="FootnoteText"/>
        <w:rPr>
          <w:lang w:val="en-US"/>
        </w:rPr>
      </w:pPr>
      <w:r>
        <w:rPr>
          <w:rStyle w:val="FootnoteReference"/>
        </w:rPr>
        <w:footnoteRef/>
      </w:r>
      <w:r>
        <w:t xml:space="preserve"> </w:t>
      </w:r>
      <w:r w:rsidRPr="004D369B">
        <w:rPr>
          <w:sz w:val="18"/>
          <w:szCs w:val="18"/>
        </w:rPr>
        <w:t xml:space="preserve">Ibrahim Haddad, </w:t>
      </w:r>
      <w:r w:rsidRPr="004D369B">
        <w:rPr>
          <w:i/>
          <w:sz w:val="18"/>
          <w:szCs w:val="18"/>
        </w:rPr>
        <w:t>op. cit.</w:t>
      </w:r>
      <w:r w:rsidRPr="004D369B">
        <w:rPr>
          <w:sz w:val="18"/>
          <w:szCs w:val="18"/>
        </w:rPr>
        <w:t>, p</w:t>
      </w:r>
      <w:r>
        <w:rPr>
          <w:sz w:val="18"/>
          <w:szCs w:val="18"/>
        </w:rPr>
        <w:t>. 116.</w:t>
      </w:r>
    </w:p>
  </w:footnote>
  <w:footnote w:id="18">
    <w:p w14:paraId="14CF63F8" w14:textId="77777777" w:rsidR="006F0FB8" w:rsidRPr="0079676F" w:rsidRDefault="006F0FB8" w:rsidP="0093551F">
      <w:pPr>
        <w:pStyle w:val="FootnoteText"/>
        <w:rPr>
          <w:sz w:val="18"/>
          <w:szCs w:val="18"/>
        </w:rPr>
      </w:pPr>
      <w:r w:rsidRPr="0079676F">
        <w:rPr>
          <w:rStyle w:val="FootnoteReference"/>
          <w:sz w:val="18"/>
          <w:szCs w:val="18"/>
        </w:rPr>
        <w:footnoteRef/>
      </w:r>
      <w:r w:rsidRPr="0079676F">
        <w:rPr>
          <w:sz w:val="18"/>
          <w:szCs w:val="18"/>
        </w:rPr>
        <w:t xml:space="preserve"> Ibrahim Haddad, </w:t>
      </w:r>
      <w:r w:rsidRPr="0079676F">
        <w:rPr>
          <w:i/>
          <w:sz w:val="18"/>
          <w:szCs w:val="18"/>
        </w:rPr>
        <w:t>op. cit.</w:t>
      </w:r>
      <w:r w:rsidRPr="0079676F">
        <w:rPr>
          <w:sz w:val="18"/>
          <w:szCs w:val="18"/>
        </w:rPr>
        <w:t>, p.30.</w:t>
      </w:r>
    </w:p>
  </w:footnote>
  <w:footnote w:id="19">
    <w:p w14:paraId="733AD671" w14:textId="77777777" w:rsidR="006F0FB8" w:rsidRPr="0079676F" w:rsidRDefault="006F0FB8" w:rsidP="0093551F">
      <w:pPr>
        <w:pStyle w:val="FootnoteText"/>
        <w:rPr>
          <w:sz w:val="18"/>
          <w:szCs w:val="18"/>
        </w:rPr>
      </w:pPr>
      <w:r w:rsidRPr="0079676F">
        <w:rPr>
          <w:rStyle w:val="FootnoteReference"/>
          <w:sz w:val="18"/>
          <w:szCs w:val="18"/>
        </w:rPr>
        <w:footnoteRef/>
      </w:r>
      <w:r w:rsidRPr="0079676F">
        <w:rPr>
          <w:sz w:val="18"/>
          <w:szCs w:val="18"/>
        </w:rPr>
        <w:t xml:space="preserve"> </w:t>
      </w:r>
      <w:proofErr w:type="gramStart"/>
      <w:r w:rsidRPr="0079676F">
        <w:rPr>
          <w:i/>
          <w:sz w:val="18"/>
          <w:szCs w:val="18"/>
        </w:rPr>
        <w:t>Ibid.</w:t>
      </w:r>
      <w:r w:rsidRPr="0079676F">
        <w:rPr>
          <w:sz w:val="18"/>
          <w:szCs w:val="18"/>
        </w:rPr>
        <w:t>,</w:t>
      </w:r>
      <w:proofErr w:type="gramEnd"/>
      <w:r w:rsidRPr="0079676F">
        <w:rPr>
          <w:sz w:val="18"/>
          <w:szCs w:val="18"/>
        </w:rPr>
        <w:t xml:space="preserve"> p. 46.</w:t>
      </w:r>
    </w:p>
  </w:footnote>
  <w:footnote w:id="20">
    <w:p w14:paraId="3341937B" w14:textId="77777777" w:rsidR="006F0FB8" w:rsidRPr="0079676F" w:rsidRDefault="006F0FB8" w:rsidP="0093551F">
      <w:pPr>
        <w:pStyle w:val="FootnoteText"/>
        <w:rPr>
          <w:sz w:val="18"/>
          <w:szCs w:val="18"/>
          <w:lang w:val="en-US"/>
        </w:rPr>
      </w:pPr>
      <w:r w:rsidRPr="0079676F">
        <w:rPr>
          <w:rStyle w:val="FootnoteReference"/>
          <w:sz w:val="18"/>
          <w:szCs w:val="18"/>
        </w:rPr>
        <w:footnoteRef/>
      </w:r>
      <w:r w:rsidRPr="0079676F">
        <w:rPr>
          <w:sz w:val="18"/>
          <w:szCs w:val="18"/>
        </w:rPr>
        <w:t xml:space="preserve"> </w:t>
      </w:r>
      <w:r w:rsidRPr="0079676F">
        <w:rPr>
          <w:sz w:val="18"/>
          <w:szCs w:val="18"/>
          <w:lang w:val="en-US"/>
        </w:rPr>
        <w:t xml:space="preserve">Ibrahim Haddad, </w:t>
      </w:r>
      <w:r w:rsidRPr="0079676F">
        <w:rPr>
          <w:i/>
          <w:sz w:val="18"/>
          <w:szCs w:val="18"/>
        </w:rPr>
        <w:t>Publishing Source Code for FOSS Compliance: Lightweight Process and Checklists</w:t>
      </w:r>
      <w:r w:rsidRPr="0079676F">
        <w:rPr>
          <w:sz w:val="18"/>
          <w:szCs w:val="18"/>
        </w:rPr>
        <w:t>, Linux Foundation, 2012, p. 1.</w:t>
      </w:r>
    </w:p>
  </w:footnote>
  <w:footnote w:id="21">
    <w:p w14:paraId="75C394D8" w14:textId="77777777" w:rsidR="006F0FB8" w:rsidRPr="0079676F" w:rsidRDefault="006F0FB8" w:rsidP="0093551F">
      <w:pPr>
        <w:pStyle w:val="FootnoteText"/>
        <w:rPr>
          <w:sz w:val="18"/>
          <w:szCs w:val="18"/>
        </w:rPr>
      </w:pPr>
      <w:r w:rsidRPr="0079676F">
        <w:rPr>
          <w:rStyle w:val="FootnoteReference"/>
          <w:sz w:val="18"/>
          <w:szCs w:val="18"/>
        </w:rPr>
        <w:footnoteRef/>
      </w:r>
      <w:r w:rsidRPr="0079676F">
        <w:rPr>
          <w:sz w:val="18"/>
          <w:szCs w:val="18"/>
        </w:rPr>
        <w:t xml:space="preserve"> </w:t>
      </w:r>
      <w:proofErr w:type="gramStart"/>
      <w:r w:rsidRPr="00131CB7">
        <w:rPr>
          <w:i/>
          <w:sz w:val="18"/>
          <w:szCs w:val="18"/>
        </w:rPr>
        <w:t>Ibid.</w:t>
      </w:r>
      <w:r w:rsidRPr="0079676F">
        <w:rPr>
          <w:sz w:val="18"/>
          <w:szCs w:val="18"/>
        </w:rPr>
        <w:t>,</w:t>
      </w:r>
      <w:proofErr w:type="gramEnd"/>
      <w:r w:rsidRPr="0079676F">
        <w:rPr>
          <w:sz w:val="18"/>
          <w:szCs w:val="18"/>
        </w:rPr>
        <w:t xml:space="preserve"> p. 2</w:t>
      </w:r>
      <w:r>
        <w:rPr>
          <w:sz w:val="18"/>
          <w:szCs w:val="18"/>
        </w:rPr>
        <w:t>-5</w:t>
      </w:r>
      <w:r w:rsidRPr="0079676F">
        <w:rPr>
          <w:sz w:val="18"/>
          <w:szCs w:val="18"/>
        </w:rPr>
        <w:t>.</w:t>
      </w:r>
    </w:p>
  </w:footnote>
  <w:footnote w:id="22">
    <w:p w14:paraId="6B322764" w14:textId="77777777" w:rsidR="006F0FB8" w:rsidRPr="0079676F" w:rsidRDefault="006F0FB8" w:rsidP="0093551F">
      <w:pPr>
        <w:pStyle w:val="FootnoteText"/>
        <w:rPr>
          <w:sz w:val="18"/>
          <w:szCs w:val="18"/>
          <w:lang w:val="en-US"/>
        </w:rPr>
      </w:pPr>
      <w:r w:rsidRPr="0079676F">
        <w:rPr>
          <w:rStyle w:val="FootnoteReference"/>
          <w:sz w:val="18"/>
          <w:szCs w:val="18"/>
        </w:rPr>
        <w:footnoteRef/>
      </w:r>
      <w:r w:rsidRPr="0079676F">
        <w:rPr>
          <w:sz w:val="18"/>
          <w:szCs w:val="18"/>
        </w:rPr>
        <w:t xml:space="preserve"> Ibrahim Haddad, with contributions from Shane Coughlan and Kate Stewart, </w:t>
      </w:r>
      <w:r w:rsidRPr="0079676F">
        <w:rPr>
          <w:i/>
          <w:sz w:val="18"/>
          <w:szCs w:val="18"/>
        </w:rPr>
        <w:t>Open source compliance in the enterprise</w:t>
      </w:r>
      <w:r w:rsidRPr="0079676F">
        <w:rPr>
          <w:sz w:val="18"/>
          <w:szCs w:val="18"/>
        </w:rPr>
        <w:t>, Sponsored FOSSID for the Open Compliance Summit 2018, pp. 53-54.</w:t>
      </w:r>
    </w:p>
  </w:footnote>
  <w:footnote w:id="23">
    <w:p w14:paraId="7E1E0A28" w14:textId="77777777" w:rsidR="006F0FB8" w:rsidRPr="0079676F" w:rsidRDefault="006F0FB8" w:rsidP="0093551F">
      <w:pPr>
        <w:pStyle w:val="FootnoteText"/>
        <w:rPr>
          <w:sz w:val="18"/>
          <w:szCs w:val="18"/>
        </w:rPr>
      </w:pPr>
      <w:r w:rsidRPr="0079676F">
        <w:rPr>
          <w:rStyle w:val="FootnoteReference"/>
          <w:sz w:val="18"/>
          <w:szCs w:val="18"/>
        </w:rPr>
        <w:footnoteRef/>
      </w:r>
      <w:r w:rsidRPr="0079676F">
        <w:rPr>
          <w:sz w:val="18"/>
          <w:szCs w:val="18"/>
        </w:rPr>
        <w:t xml:space="preserve"> Ibrahim Haddad, </w:t>
      </w:r>
      <w:r w:rsidRPr="0079676F">
        <w:rPr>
          <w:i/>
          <w:sz w:val="18"/>
          <w:szCs w:val="18"/>
        </w:rPr>
        <w:t>Practical Advice to Scale Open Source Legal Support</w:t>
      </w:r>
      <w:r w:rsidRPr="0079676F">
        <w:rPr>
          <w:sz w:val="18"/>
          <w:szCs w:val="18"/>
        </w:rPr>
        <w:t>, Linux Foundation, 2013, p. 4.</w:t>
      </w:r>
    </w:p>
  </w:footnote>
  <w:footnote w:id="24">
    <w:p w14:paraId="617890D9" w14:textId="77777777" w:rsidR="006F0FB8" w:rsidRPr="001437D3" w:rsidRDefault="006F0FB8" w:rsidP="0093551F">
      <w:pPr>
        <w:pStyle w:val="FootnoteText"/>
        <w:rPr>
          <w:lang w:val="en-US"/>
        </w:rPr>
      </w:pPr>
      <w:r w:rsidRPr="0079676F">
        <w:rPr>
          <w:rStyle w:val="FootnoteReference"/>
          <w:sz w:val="18"/>
          <w:szCs w:val="18"/>
        </w:rPr>
        <w:footnoteRef/>
      </w:r>
      <w:r w:rsidRPr="0079676F">
        <w:rPr>
          <w:sz w:val="18"/>
          <w:szCs w:val="18"/>
        </w:rPr>
        <w:t xml:space="preserve"> Ibrahim Haddad, with contributions from Shane Coughlan and Kate Stewart, </w:t>
      </w:r>
      <w:r w:rsidRPr="0079676F">
        <w:rPr>
          <w:i/>
          <w:sz w:val="18"/>
          <w:szCs w:val="18"/>
        </w:rPr>
        <w:t>Open source compliance in the enterprise</w:t>
      </w:r>
      <w:r w:rsidRPr="0079676F">
        <w:rPr>
          <w:sz w:val="18"/>
          <w:szCs w:val="18"/>
        </w:rPr>
        <w:t>, Sponsored FOSSID for the Open Compliance Summit 2018, The Linux Foundation, 2</w:t>
      </w:r>
      <w:r w:rsidRPr="0079676F">
        <w:rPr>
          <w:sz w:val="18"/>
          <w:szCs w:val="18"/>
          <w:vertAlign w:val="superscript"/>
        </w:rPr>
        <w:t>nd</w:t>
      </w:r>
      <w:r w:rsidRPr="0079676F">
        <w:rPr>
          <w:sz w:val="18"/>
          <w:szCs w:val="18"/>
        </w:rPr>
        <w:t xml:space="preserve"> Edition 2018</w:t>
      </w:r>
      <w:r w:rsidRPr="0079676F">
        <w:rPr>
          <w:i/>
          <w:sz w:val="18"/>
          <w:szCs w:val="18"/>
        </w:rPr>
        <w:t>.</w:t>
      </w:r>
      <w:r w:rsidRPr="0079676F">
        <w:rPr>
          <w:sz w:val="18"/>
          <w:szCs w:val="18"/>
        </w:rPr>
        <w:t>, p. 120.</w:t>
      </w:r>
    </w:p>
  </w:footnote>
  <w:footnote w:id="25">
    <w:p w14:paraId="6959B975" w14:textId="77777777" w:rsidR="006F0FB8" w:rsidRPr="007060DE" w:rsidRDefault="006F0FB8" w:rsidP="0093551F">
      <w:pPr>
        <w:pStyle w:val="FootnoteText"/>
      </w:pPr>
      <w:r>
        <w:rPr>
          <w:rStyle w:val="FootnoteReference"/>
        </w:rPr>
        <w:footnoteRef/>
      </w:r>
      <w:r>
        <w:t xml:space="preserve"> </w:t>
      </w:r>
      <w:r w:rsidRPr="004D369B">
        <w:rPr>
          <w:sz w:val="18"/>
          <w:szCs w:val="18"/>
        </w:rPr>
        <w:t xml:space="preserve">Ibrahim Haddad, </w:t>
      </w:r>
      <w:r w:rsidRPr="004D369B">
        <w:rPr>
          <w:i/>
          <w:sz w:val="18"/>
          <w:szCs w:val="18"/>
        </w:rPr>
        <w:t>op. cit.</w:t>
      </w:r>
      <w:r w:rsidRPr="004D369B">
        <w:rPr>
          <w:sz w:val="18"/>
          <w:szCs w:val="18"/>
        </w:rPr>
        <w:t>, p</w:t>
      </w:r>
      <w:r>
        <w:rPr>
          <w:sz w:val="18"/>
          <w:szCs w:val="18"/>
        </w:rPr>
        <w:t>. 40.</w:t>
      </w:r>
    </w:p>
  </w:footnote>
  <w:footnote w:id="26">
    <w:p w14:paraId="322CBB89" w14:textId="77777777" w:rsidR="006F0FB8" w:rsidRPr="00FF4408" w:rsidRDefault="006F0FB8" w:rsidP="0093551F">
      <w:pPr>
        <w:pStyle w:val="FootnoteText"/>
        <w:rPr>
          <w:sz w:val="18"/>
          <w:szCs w:val="18"/>
        </w:rPr>
      </w:pPr>
      <w:r w:rsidRPr="00FF4408">
        <w:rPr>
          <w:rStyle w:val="FootnoteReference"/>
          <w:sz w:val="18"/>
          <w:szCs w:val="18"/>
        </w:rPr>
        <w:footnoteRef/>
      </w:r>
      <w:r w:rsidRPr="00FF4408">
        <w:rPr>
          <w:sz w:val="18"/>
          <w:szCs w:val="18"/>
        </w:rPr>
        <w:t xml:space="preserve"> </w:t>
      </w:r>
      <w:proofErr w:type="gramStart"/>
      <w:r w:rsidRPr="00FF4408">
        <w:rPr>
          <w:sz w:val="18"/>
          <w:szCs w:val="18"/>
        </w:rPr>
        <w:t>In practice, when considering a specific “OSS services Call for Tenders”, it will be convenient to address the formal requirements under the form of a worksheet table in which an additional column will indicate the relevance for the customer of each question (applicable or not) and other columns will be at the disposal of the service providers to express their level of compliance with regards to the requirement and will add descriptive explanation to illustrate his answer.</w:t>
      </w:r>
      <w:proofErr w:type="gramEnd"/>
    </w:p>
    <w:p w14:paraId="79233E2C" w14:textId="77777777" w:rsidR="006F0FB8" w:rsidRPr="00FF4408" w:rsidRDefault="006F0FB8" w:rsidP="0093551F">
      <w:pPr>
        <w:pStyle w:val="FootnoteText"/>
      </w:pPr>
    </w:p>
  </w:footnote>
  <w:footnote w:id="27">
    <w:p w14:paraId="05EAF466" w14:textId="77777777" w:rsidR="006F0FB8" w:rsidRPr="00543F0C" w:rsidRDefault="006F0FB8" w:rsidP="002E3176">
      <w:pPr>
        <w:pStyle w:val="FootnoteText"/>
      </w:pPr>
      <w:r w:rsidRPr="00543F0C">
        <w:rPr>
          <w:rStyle w:val="FootnoteReference"/>
          <w:sz w:val="18"/>
          <w:szCs w:val="18"/>
        </w:rPr>
        <w:footnoteRef/>
      </w:r>
      <w:r w:rsidRPr="00543F0C">
        <w:rPr>
          <w:sz w:val="18"/>
          <w:szCs w:val="18"/>
        </w:rPr>
        <w:t xml:space="preserve"> SMILE, “Understanding open source and free </w:t>
      </w:r>
      <w:proofErr w:type="spellStart"/>
      <w:r w:rsidRPr="00543F0C">
        <w:rPr>
          <w:sz w:val="18"/>
          <w:szCs w:val="18"/>
        </w:rPr>
        <w:t>sotware</w:t>
      </w:r>
      <w:proofErr w:type="spellEnd"/>
      <w:r w:rsidRPr="00543F0C">
        <w:rPr>
          <w:sz w:val="18"/>
          <w:szCs w:val="18"/>
        </w:rPr>
        <w:t xml:space="preserve">”, see internet: </w:t>
      </w:r>
      <w:hyperlink r:id="rId2" w:history="1">
        <w:r w:rsidRPr="00543F0C">
          <w:rPr>
            <w:rStyle w:val="Hyperlink"/>
            <w:sz w:val="18"/>
            <w:szCs w:val="18"/>
          </w:rPr>
          <w:t>https://www.smile.eu/en/publications/list-white-papers</w:t>
        </w:r>
      </w:hyperlink>
      <w:r w:rsidRPr="00543F0C">
        <w:rPr>
          <w:sz w:val="18"/>
          <w:szCs w:val="18"/>
        </w:rPr>
        <w:t>, consulted on 20/01/2020, p. 29.</w:t>
      </w:r>
    </w:p>
  </w:footnote>
  <w:footnote w:id="28">
    <w:p w14:paraId="21AE96F1" w14:textId="77777777" w:rsidR="006F0FB8" w:rsidRPr="0083397C" w:rsidRDefault="006F0FB8" w:rsidP="002E3176">
      <w:pPr>
        <w:pStyle w:val="FootnoteText"/>
      </w:pPr>
      <w:r w:rsidRPr="0083397C">
        <w:rPr>
          <w:rStyle w:val="FootnoteReference"/>
          <w:sz w:val="18"/>
          <w:szCs w:val="18"/>
        </w:rPr>
        <w:footnoteRef/>
      </w:r>
      <w:r w:rsidRPr="0083397C">
        <w:rPr>
          <w:sz w:val="18"/>
          <w:szCs w:val="18"/>
        </w:rPr>
        <w:t xml:space="preserve"> </w:t>
      </w:r>
      <w:proofErr w:type="gramStart"/>
      <w:r w:rsidRPr="0083397C">
        <w:rPr>
          <w:sz w:val="18"/>
          <w:szCs w:val="18"/>
        </w:rPr>
        <w:t>In practice, when considering a specific “</w:t>
      </w:r>
      <w:r>
        <w:rPr>
          <w:sz w:val="18"/>
          <w:szCs w:val="18"/>
        </w:rPr>
        <w:t xml:space="preserve">OSS services </w:t>
      </w:r>
      <w:r w:rsidRPr="0083397C">
        <w:rPr>
          <w:sz w:val="18"/>
          <w:szCs w:val="18"/>
        </w:rPr>
        <w:t>Call for Tenders”, it</w:t>
      </w:r>
      <w:r>
        <w:rPr>
          <w:sz w:val="18"/>
          <w:szCs w:val="18"/>
        </w:rPr>
        <w:t xml:space="preserve"> will be</w:t>
      </w:r>
      <w:r w:rsidRPr="0083397C">
        <w:rPr>
          <w:sz w:val="18"/>
          <w:szCs w:val="18"/>
        </w:rPr>
        <w:t xml:space="preserve"> convenient to address the formal requirements </w:t>
      </w:r>
      <w:r>
        <w:rPr>
          <w:sz w:val="18"/>
          <w:szCs w:val="18"/>
        </w:rPr>
        <w:t>under the form of</w:t>
      </w:r>
      <w:r w:rsidRPr="0083397C">
        <w:rPr>
          <w:sz w:val="18"/>
          <w:szCs w:val="18"/>
        </w:rPr>
        <w:t xml:space="preserve"> a </w:t>
      </w:r>
      <w:r>
        <w:rPr>
          <w:sz w:val="18"/>
          <w:szCs w:val="18"/>
        </w:rPr>
        <w:t xml:space="preserve">worksheet </w:t>
      </w:r>
      <w:r w:rsidRPr="0083397C">
        <w:rPr>
          <w:sz w:val="18"/>
          <w:szCs w:val="18"/>
        </w:rPr>
        <w:t xml:space="preserve">table </w:t>
      </w:r>
      <w:r>
        <w:rPr>
          <w:sz w:val="18"/>
          <w:szCs w:val="18"/>
        </w:rPr>
        <w:t>in which an additional column will indicate the relevance for the customer of each question (applicable or not) and other columns will be at the disposal of the service providers to express their level of compliance with regards to the requirement and will add descriptive explanation to illustrate his answer.</w:t>
      </w:r>
      <w:proofErr w:type="gramEnd"/>
    </w:p>
  </w:footnote>
  <w:footnote w:id="29">
    <w:p w14:paraId="41E163A2" w14:textId="77777777" w:rsidR="006F0FB8" w:rsidRPr="00F75A1D" w:rsidRDefault="006F0FB8" w:rsidP="002E3176">
      <w:pPr>
        <w:pStyle w:val="FootnoteText"/>
      </w:pPr>
      <w:r w:rsidRPr="00141DE7">
        <w:rPr>
          <w:rStyle w:val="FootnoteReference"/>
          <w:sz w:val="18"/>
          <w:szCs w:val="18"/>
        </w:rPr>
        <w:footnoteRef/>
      </w:r>
      <w:r w:rsidRPr="00141DE7">
        <w:rPr>
          <w:sz w:val="18"/>
          <w:szCs w:val="18"/>
        </w:rPr>
        <w:t xml:space="preserve"> See Master’s Thesis in International Business by Erika </w:t>
      </w:r>
      <w:proofErr w:type="spellStart"/>
      <w:r w:rsidRPr="00141DE7">
        <w:rPr>
          <w:sz w:val="18"/>
          <w:szCs w:val="18"/>
        </w:rPr>
        <w:t>Loimukallio</w:t>
      </w:r>
      <w:proofErr w:type="spellEnd"/>
      <w:r w:rsidRPr="00141DE7">
        <w:rPr>
          <w:sz w:val="18"/>
          <w:szCs w:val="18"/>
        </w:rPr>
        <w:t xml:space="preserve">, “Success factors of commercial open source software projects”, 31/08/2012, </w:t>
      </w:r>
      <w:proofErr w:type="spellStart"/>
      <w:r w:rsidRPr="00141DE7">
        <w:rPr>
          <w:sz w:val="18"/>
          <w:szCs w:val="18"/>
        </w:rPr>
        <w:t>Turun</w:t>
      </w:r>
      <w:proofErr w:type="spellEnd"/>
      <w:r w:rsidRPr="00141DE7">
        <w:rPr>
          <w:sz w:val="18"/>
          <w:szCs w:val="18"/>
        </w:rPr>
        <w:t xml:space="preserve"> </w:t>
      </w:r>
      <w:proofErr w:type="spellStart"/>
      <w:r w:rsidRPr="00141DE7">
        <w:rPr>
          <w:sz w:val="18"/>
          <w:szCs w:val="18"/>
        </w:rPr>
        <w:t>kauppakorkeakoulu</w:t>
      </w:r>
      <w:proofErr w:type="spellEnd"/>
      <w:r w:rsidRPr="00141DE7">
        <w:rPr>
          <w:sz w:val="18"/>
          <w:szCs w:val="18"/>
        </w:rPr>
        <w:t>, Turku School of Economics, pages 78 and 79.</w:t>
      </w:r>
    </w:p>
  </w:footnote>
  <w:footnote w:id="30">
    <w:p w14:paraId="7EB80DA6" w14:textId="77777777" w:rsidR="006F0FB8" w:rsidRPr="00B37171" w:rsidRDefault="006F0FB8" w:rsidP="002E3176">
      <w:pPr>
        <w:pStyle w:val="FootnoteText"/>
        <w:rPr>
          <w:lang w:val="fr-BE"/>
        </w:rPr>
      </w:pPr>
      <w:r w:rsidRPr="00B37171">
        <w:rPr>
          <w:rStyle w:val="FootnoteReference"/>
          <w:sz w:val="18"/>
          <w:szCs w:val="18"/>
        </w:rPr>
        <w:footnoteRef/>
      </w:r>
      <w:r w:rsidRPr="00B37171">
        <w:rPr>
          <w:sz w:val="18"/>
          <w:szCs w:val="18"/>
          <w:lang w:val="fr-BE"/>
        </w:rPr>
        <w:t xml:space="preserve"> </w:t>
      </w:r>
      <w:proofErr w:type="spellStart"/>
      <w:r w:rsidRPr="00B37171">
        <w:rPr>
          <w:sz w:val="18"/>
          <w:szCs w:val="18"/>
          <w:lang w:val="fr-BE"/>
        </w:rPr>
        <w:t>Smile</w:t>
      </w:r>
      <w:proofErr w:type="spellEnd"/>
      <w:r w:rsidRPr="00B37171">
        <w:rPr>
          <w:sz w:val="18"/>
          <w:szCs w:val="18"/>
          <w:lang w:val="fr-BE"/>
        </w:rPr>
        <w:t xml:space="preserve">, Points de vue sur l’Open Source, Analyses et décryptages, </w:t>
      </w:r>
      <w:proofErr w:type="spellStart"/>
      <w:r w:rsidRPr="00B37171">
        <w:rPr>
          <w:sz w:val="18"/>
          <w:szCs w:val="18"/>
          <w:lang w:val="fr-BE"/>
        </w:rPr>
        <w:t>see</w:t>
      </w:r>
      <w:proofErr w:type="spellEnd"/>
      <w:r w:rsidRPr="00B37171">
        <w:rPr>
          <w:sz w:val="18"/>
          <w:szCs w:val="18"/>
          <w:lang w:val="fr-BE"/>
        </w:rPr>
        <w:t xml:space="preserve"> internet : </w:t>
      </w:r>
      <w:hyperlink r:id="rId3" w:history="1">
        <w:r w:rsidRPr="00B37171">
          <w:rPr>
            <w:rStyle w:val="Hyperlink"/>
            <w:sz w:val="18"/>
            <w:szCs w:val="18"/>
            <w:lang w:val="fr-BE"/>
          </w:rPr>
          <w:t>https://www.smile.eu/fr/publications/liste-livres-blancs</w:t>
        </w:r>
      </w:hyperlink>
      <w:r w:rsidRPr="00B37171">
        <w:rPr>
          <w:sz w:val="18"/>
          <w:szCs w:val="18"/>
          <w:lang w:val="fr-BE"/>
        </w:rPr>
        <w:t xml:space="preserve">, </w:t>
      </w:r>
      <w:proofErr w:type="spellStart"/>
      <w:r w:rsidRPr="00B37171">
        <w:rPr>
          <w:sz w:val="18"/>
          <w:szCs w:val="18"/>
          <w:lang w:val="fr-BE"/>
        </w:rPr>
        <w:t>consulted</w:t>
      </w:r>
      <w:proofErr w:type="spellEnd"/>
      <w:r w:rsidRPr="00B37171">
        <w:rPr>
          <w:sz w:val="18"/>
          <w:szCs w:val="18"/>
          <w:lang w:val="fr-BE"/>
        </w:rPr>
        <w:t xml:space="preserve"> on 20/01/2020.</w:t>
      </w:r>
    </w:p>
  </w:footnote>
  <w:footnote w:id="31">
    <w:p w14:paraId="75F0844D" w14:textId="77777777" w:rsidR="006F0FB8" w:rsidRPr="007D07B8" w:rsidRDefault="006F0FB8" w:rsidP="002E3176">
      <w:pPr>
        <w:pStyle w:val="FootnoteText"/>
      </w:pPr>
      <w:r w:rsidRPr="00B70AB2">
        <w:rPr>
          <w:rStyle w:val="FootnoteReference"/>
          <w:sz w:val="18"/>
          <w:szCs w:val="18"/>
        </w:rPr>
        <w:footnoteRef/>
      </w:r>
      <w:r w:rsidRPr="00B70AB2">
        <w:rPr>
          <w:sz w:val="18"/>
          <w:szCs w:val="18"/>
        </w:rPr>
        <w:t xml:space="preserve"> </w:t>
      </w:r>
      <w:r w:rsidRPr="007D07B8">
        <w:rPr>
          <w:sz w:val="18"/>
          <w:szCs w:val="18"/>
        </w:rPr>
        <w:t>Ibid. p. 8</w:t>
      </w:r>
    </w:p>
  </w:footnote>
  <w:footnote w:id="32">
    <w:p w14:paraId="27106680" w14:textId="77777777" w:rsidR="006F0FB8" w:rsidRPr="007D07B8" w:rsidRDefault="006F0FB8" w:rsidP="002E3176">
      <w:pPr>
        <w:pStyle w:val="FootnoteText"/>
      </w:pPr>
      <w:r w:rsidRPr="00B70AB2">
        <w:rPr>
          <w:rStyle w:val="FootnoteReference"/>
          <w:sz w:val="18"/>
          <w:szCs w:val="18"/>
        </w:rPr>
        <w:footnoteRef/>
      </w:r>
      <w:r w:rsidRPr="00B70AB2">
        <w:rPr>
          <w:sz w:val="18"/>
          <w:szCs w:val="18"/>
        </w:rPr>
        <w:t xml:space="preserve"> </w:t>
      </w:r>
      <w:r w:rsidRPr="007D07B8">
        <w:rPr>
          <w:sz w:val="18"/>
          <w:szCs w:val="18"/>
        </w:rPr>
        <w:t>Ibid. p. 13-14</w:t>
      </w:r>
    </w:p>
  </w:footnote>
  <w:footnote w:id="33">
    <w:p w14:paraId="16ACB75F" w14:textId="77777777" w:rsidR="006F0FB8" w:rsidRPr="008E2687" w:rsidRDefault="006F0FB8" w:rsidP="002A731E">
      <w:pPr>
        <w:pStyle w:val="FootnoteText"/>
      </w:pPr>
      <w:r>
        <w:rPr>
          <w:rStyle w:val="FootnoteReference"/>
        </w:rPr>
        <w:footnoteRef/>
      </w:r>
      <w:r>
        <w:t xml:space="preserve"> The Direction </w:t>
      </w:r>
      <w:proofErr w:type="spellStart"/>
      <w:r>
        <w:t>générale</w:t>
      </w:r>
      <w:proofErr w:type="spellEnd"/>
      <w:r>
        <w:t xml:space="preserve"> des Finances </w:t>
      </w:r>
      <w:proofErr w:type="spellStart"/>
      <w:r>
        <w:t>publiques</w:t>
      </w:r>
      <w:proofErr w:type="spellEnd"/>
      <w:r>
        <w:t xml:space="preserve"> (in France) is currently experiencing the introduction of workstations that are entirely running under Linux. This experience is concerning about one hundred workstations for the moment.  </w:t>
      </w:r>
    </w:p>
  </w:footnote>
  <w:footnote w:id="34">
    <w:p w14:paraId="7B038463" w14:textId="77777777" w:rsidR="006F0FB8" w:rsidRDefault="006F0FB8" w:rsidP="002A731E">
      <w:pPr>
        <w:pStyle w:val="FootnoteText"/>
      </w:pPr>
      <w:r>
        <w:rPr>
          <w:rStyle w:val="FootnoteReference"/>
        </w:rPr>
        <w:footnoteRef/>
      </w:r>
      <w:r>
        <w:t xml:space="preserve"> </w:t>
      </w:r>
      <w:r>
        <w:tab/>
      </w:r>
      <w:hyperlink r:id="rId4" w:history="1">
        <w:r w:rsidRPr="00C6331F">
          <w:rPr>
            <w:rStyle w:val="Hyperlink"/>
          </w:rPr>
          <w:t>https://www.gnu.org/proprietary/</w:t>
        </w:r>
      </w:hyperlink>
    </w:p>
    <w:p w14:paraId="50FAB1BD" w14:textId="77777777" w:rsidR="006F0FB8" w:rsidRPr="00366E98" w:rsidRDefault="006F0FB8" w:rsidP="002A731E">
      <w:pPr>
        <w:pStyle w:val="FootnoteText"/>
      </w:pPr>
      <w:r>
        <w:tab/>
      </w:r>
      <w:hyperlink r:id="rId5" w:history="1">
        <w:r w:rsidRPr="00C6331F">
          <w:rPr>
            <w:rStyle w:val="Hyperlink"/>
          </w:rPr>
          <w:t>https://www.gnu.org/proprietary/malware-microsoft.html</w:t>
        </w:r>
      </w:hyperlink>
      <w:r>
        <w:t xml:space="preserve"> </w:t>
      </w:r>
    </w:p>
  </w:footnote>
  <w:footnote w:id="35">
    <w:p w14:paraId="3C818F87" w14:textId="77777777" w:rsidR="006F0FB8" w:rsidRDefault="006F0FB8" w:rsidP="002A731E">
      <w:pPr>
        <w:pStyle w:val="FootnoteText"/>
      </w:pPr>
      <w:r>
        <w:rPr>
          <w:rStyle w:val="FootnoteReference"/>
        </w:rPr>
        <w:footnoteRef/>
      </w:r>
      <w:r>
        <w:t xml:space="preserve"> </w:t>
      </w:r>
      <w:r>
        <w:tab/>
      </w:r>
      <w:hyperlink r:id="rId6" w:history="1">
        <w:r w:rsidRPr="00C6331F">
          <w:rPr>
            <w:rStyle w:val="Hyperlink"/>
          </w:rPr>
          <w:t>http://conferences.sigcomm.org/sigcomm/2015/pdf/papers/p113.pdf</w:t>
        </w:r>
      </w:hyperlink>
    </w:p>
    <w:p w14:paraId="516C0F26" w14:textId="77777777" w:rsidR="006F0FB8" w:rsidRPr="00B750D6" w:rsidRDefault="006F0FB8" w:rsidP="002A731E">
      <w:pPr>
        <w:pStyle w:val="FootnoteText"/>
      </w:pPr>
      <w:r>
        <w:tab/>
      </w:r>
      <w:hyperlink r:id="rId7" w:history="1">
        <w:r w:rsidRPr="00C6331F">
          <w:rPr>
            <w:rStyle w:val="Hyperlink"/>
          </w:rPr>
          <w:t>https://github.com/magavdraakon/i-tee</w:t>
        </w:r>
      </w:hyperlink>
    </w:p>
  </w:footnote>
  <w:footnote w:id="36">
    <w:p w14:paraId="398E0E3B" w14:textId="77777777" w:rsidR="006F0FB8" w:rsidRPr="00315305" w:rsidRDefault="006F0FB8" w:rsidP="002A731E">
      <w:pPr>
        <w:pStyle w:val="FootnoteText"/>
      </w:pPr>
      <w:r>
        <w:rPr>
          <w:rStyle w:val="FootnoteReference"/>
        </w:rPr>
        <w:footnoteRef/>
      </w:r>
      <w:r>
        <w:t xml:space="preserve"> </w:t>
      </w:r>
      <w:r w:rsidRPr="00315305">
        <w:tab/>
      </w:r>
      <w:hyperlink r:id="rId8" w:history="1">
        <w:r w:rsidRPr="00C6331F">
          <w:rPr>
            <w:rStyle w:val="Hyperlink"/>
          </w:rPr>
          <w:t>https://rangeforce.com/home</w:t>
        </w:r>
      </w:hyperlink>
    </w:p>
  </w:footnote>
  <w:footnote w:id="37">
    <w:p w14:paraId="19C4B6B7" w14:textId="77777777" w:rsidR="006F0FB8" w:rsidRPr="00315305" w:rsidRDefault="006F0FB8" w:rsidP="002A731E">
      <w:pPr>
        <w:pStyle w:val="FootnoteText"/>
      </w:pPr>
      <w:r>
        <w:rPr>
          <w:rStyle w:val="FootnoteReference"/>
        </w:rPr>
        <w:footnoteRef/>
      </w:r>
      <w:r w:rsidRPr="00315305">
        <w:t xml:space="preserve"> </w:t>
      </w:r>
      <w:r w:rsidRPr="00315305">
        <w:tab/>
      </w:r>
      <w:hyperlink r:id="rId9" w:history="1">
        <w:r w:rsidRPr="00315305">
          <w:rPr>
            <w:rStyle w:val="Hyperlink"/>
          </w:rPr>
          <w:t>https://jitsi.org/jitsi-meet/</w:t>
        </w:r>
      </w:hyperlink>
      <w:r w:rsidRPr="00315305">
        <w:t xml:space="preserve"> </w:t>
      </w:r>
    </w:p>
    <w:p w14:paraId="2AA256AF" w14:textId="77777777" w:rsidR="006F0FB8" w:rsidRPr="00315305" w:rsidRDefault="006F0FB8" w:rsidP="002A731E">
      <w:pPr>
        <w:pStyle w:val="FootnoteText"/>
      </w:pPr>
      <w:r w:rsidRPr="00315305">
        <w:tab/>
      </w:r>
      <w:hyperlink r:id="rId10" w:history="1">
        <w:r w:rsidRPr="00315305">
          <w:rPr>
            <w:rStyle w:val="Hyperlink"/>
          </w:rPr>
          <w:t>https://alternativeto.net/software/jitsi-meet/?license=opensource</w:t>
        </w:r>
      </w:hyperlink>
      <w:r w:rsidRPr="0031530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A1ADC" w14:textId="77777777" w:rsidR="006A46FE" w:rsidRDefault="006A4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BAB6" w14:textId="77777777" w:rsidR="006A46FE" w:rsidRDefault="006A4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4C8B" w14:textId="77777777" w:rsidR="006A46FE" w:rsidRDefault="006A4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6E019F"/>
    <w:multiLevelType w:val="hybridMultilevel"/>
    <w:tmpl w:val="D69CA77E"/>
    <w:lvl w:ilvl="0" w:tplc="080C0005">
      <w:start w:val="1"/>
      <w:numFmt w:val="bullet"/>
      <w:lvlText w:val=""/>
      <w:lvlJc w:val="left"/>
      <w:pPr>
        <w:ind w:left="785" w:hanging="360"/>
      </w:pPr>
      <w:rPr>
        <w:rFonts w:ascii="Wingdings" w:hAnsi="Wingdings"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2" w15:restartNumberingAfterBreak="0">
    <w:nsid w:val="031200E0"/>
    <w:multiLevelType w:val="hybridMultilevel"/>
    <w:tmpl w:val="4934D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93D15"/>
    <w:multiLevelType w:val="hybridMultilevel"/>
    <w:tmpl w:val="F90A98C0"/>
    <w:lvl w:ilvl="0" w:tplc="ECFAB5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D5DB3"/>
    <w:multiLevelType w:val="hybridMultilevel"/>
    <w:tmpl w:val="D1E01BF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A63373"/>
    <w:multiLevelType w:val="hybridMultilevel"/>
    <w:tmpl w:val="E1CE5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71A0DFB"/>
    <w:multiLevelType w:val="hybridMultilevel"/>
    <w:tmpl w:val="F0F0D486"/>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5375D"/>
    <w:multiLevelType w:val="hybridMultilevel"/>
    <w:tmpl w:val="3F7E1BF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87D62B1"/>
    <w:multiLevelType w:val="hybridMultilevel"/>
    <w:tmpl w:val="75606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FC33B9"/>
    <w:multiLevelType w:val="hybridMultilevel"/>
    <w:tmpl w:val="0182193C"/>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8F373B"/>
    <w:multiLevelType w:val="hybridMultilevel"/>
    <w:tmpl w:val="5E265D58"/>
    <w:lvl w:ilvl="0" w:tplc="080C000F">
      <w:start w:val="1"/>
      <w:numFmt w:val="decimal"/>
      <w:lvlText w:val="%1."/>
      <w:lvlJc w:val="left"/>
      <w:pPr>
        <w:ind w:left="720" w:hanging="360"/>
      </w:pPr>
      <w:rPr>
        <w:rFonts w:hint="default"/>
        <w:lang w:val="en-GB"/>
      </w:rPr>
    </w:lvl>
    <w:lvl w:ilvl="1" w:tplc="744C2BCC">
      <w:start w:val="1"/>
      <w:numFmt w:val="bullet"/>
      <w:lvlText w:val="o"/>
      <w:lvlJc w:val="left"/>
      <w:pPr>
        <w:ind w:left="1440" w:hanging="360"/>
      </w:pPr>
      <w:rPr>
        <w:rFonts w:ascii="Courier New" w:hAnsi="Courier New" w:cs="Courier New" w:hint="default"/>
        <w:lang w:val="en-US"/>
      </w:rPr>
    </w:lvl>
    <w:lvl w:ilvl="2" w:tplc="08090005">
      <w:start w:val="1"/>
      <w:numFmt w:val="bullet"/>
      <w:lvlText w:val=""/>
      <w:lvlJc w:val="left"/>
      <w:pPr>
        <w:ind w:left="2160" w:hanging="360"/>
      </w:pPr>
      <w:rPr>
        <w:rFonts w:ascii="Wingdings" w:hAnsi="Wingdings" w:hint="default"/>
      </w:rPr>
    </w:lvl>
    <w:lvl w:ilvl="3" w:tplc="9C7A8B4C">
      <w:numFmt w:val="bullet"/>
      <w:lvlText w:val="-"/>
      <w:lvlJc w:val="left"/>
      <w:pPr>
        <w:ind w:left="2880" w:hanging="360"/>
      </w:pPr>
      <w:rPr>
        <w:rFonts w:ascii="Calibri" w:eastAsia="Times New Roman" w:hAnsi="Calibri" w:cs="Times New Roman" w:hint="default"/>
        <w:lang w:val="en-US"/>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C13F33"/>
    <w:multiLevelType w:val="hybridMultilevel"/>
    <w:tmpl w:val="0B7E3A68"/>
    <w:lvl w:ilvl="0" w:tplc="F9A00790">
      <w:start w:val="1"/>
      <w:numFmt w:val="decimal"/>
      <w:lvlText w:val="Req. %1."/>
      <w:lvlJc w:val="left"/>
      <w:pPr>
        <w:ind w:left="360" w:hanging="360"/>
      </w:pPr>
      <w:rPr>
        <w:rFonts w:hint="default"/>
        <w:b/>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0BE92086"/>
    <w:multiLevelType w:val="hybridMultilevel"/>
    <w:tmpl w:val="C0AE85F6"/>
    <w:lvl w:ilvl="0" w:tplc="88F8F370">
      <w:start w:val="5"/>
      <w:numFmt w:val="decimal"/>
      <w:lvlText w:val="Imp. %1."/>
      <w:lvlJc w:val="left"/>
      <w:pPr>
        <w:ind w:left="360" w:hanging="360"/>
      </w:pPr>
      <w:rPr>
        <w:rFonts w:hint="default"/>
        <w:b/>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0C2F11E8"/>
    <w:multiLevelType w:val="hybridMultilevel"/>
    <w:tmpl w:val="49047B38"/>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186779"/>
    <w:multiLevelType w:val="hybridMultilevel"/>
    <w:tmpl w:val="91D8AD58"/>
    <w:lvl w:ilvl="0" w:tplc="080C000B">
      <w:start w:val="1"/>
      <w:numFmt w:val="bullet"/>
      <w:lvlText w:val=""/>
      <w:lvlJc w:val="left"/>
      <w:pPr>
        <w:ind w:left="360" w:hanging="360"/>
      </w:pPr>
      <w:rPr>
        <w:rFonts w:ascii="Wingdings" w:hAnsi="Wingdings" w:hint="default"/>
      </w:rPr>
    </w:lvl>
    <w:lvl w:ilvl="1" w:tplc="BF3866E6">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785"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F3177A1"/>
    <w:multiLevelType w:val="hybridMultilevel"/>
    <w:tmpl w:val="6B16B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9"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20" w15:restartNumberingAfterBreak="0">
    <w:nsid w:val="16032DB3"/>
    <w:multiLevelType w:val="hybridMultilevel"/>
    <w:tmpl w:val="38E89EEA"/>
    <w:lvl w:ilvl="0" w:tplc="AA6ECE70">
      <w:start w:val="1"/>
      <w:numFmt w:val="decimal"/>
      <w:lvlText w:val="Req. %1."/>
      <w:lvlJc w:val="left"/>
      <w:pPr>
        <w:ind w:left="720" w:hanging="360"/>
      </w:pPr>
      <w:rPr>
        <w:rFonts w:hint="default"/>
        <w:b/>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990C0B"/>
    <w:multiLevelType w:val="hybridMultilevel"/>
    <w:tmpl w:val="89B8C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0F5627"/>
    <w:multiLevelType w:val="hybridMultilevel"/>
    <w:tmpl w:val="DE421626"/>
    <w:lvl w:ilvl="0" w:tplc="73585B2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604E78"/>
    <w:multiLevelType w:val="hybridMultilevel"/>
    <w:tmpl w:val="6624D73A"/>
    <w:lvl w:ilvl="0" w:tplc="75AA8A7C">
      <w:numFmt w:val="bullet"/>
      <w:lvlText w:val="-"/>
      <w:lvlJc w:val="left"/>
      <w:pPr>
        <w:ind w:left="720" w:hanging="360"/>
      </w:pPr>
      <w:rPr>
        <w:rFonts w:ascii="Calibri" w:eastAsia="Times New Roman" w:hAnsi="Calibri" w:cs="Times New Roman" w:hint="default"/>
        <w:lang w:val="en-GB"/>
      </w:rPr>
    </w:lvl>
    <w:lvl w:ilvl="1" w:tplc="744C2BCC">
      <w:start w:val="1"/>
      <w:numFmt w:val="bullet"/>
      <w:lvlText w:val="o"/>
      <w:lvlJc w:val="left"/>
      <w:pPr>
        <w:ind w:left="1440" w:hanging="360"/>
      </w:pPr>
      <w:rPr>
        <w:rFonts w:ascii="Courier New" w:hAnsi="Courier New" w:cs="Courier New" w:hint="default"/>
        <w:lang w:val="en-US"/>
      </w:rPr>
    </w:lvl>
    <w:lvl w:ilvl="2" w:tplc="08090005">
      <w:start w:val="1"/>
      <w:numFmt w:val="bullet"/>
      <w:lvlText w:val=""/>
      <w:lvlJc w:val="left"/>
      <w:pPr>
        <w:ind w:left="2160" w:hanging="360"/>
      </w:pPr>
      <w:rPr>
        <w:rFonts w:ascii="Wingdings" w:hAnsi="Wingdings" w:hint="default"/>
      </w:rPr>
    </w:lvl>
    <w:lvl w:ilvl="3" w:tplc="9C7A8B4C">
      <w:numFmt w:val="bullet"/>
      <w:lvlText w:val="-"/>
      <w:lvlJc w:val="left"/>
      <w:pPr>
        <w:ind w:left="2880" w:hanging="360"/>
      </w:pPr>
      <w:rPr>
        <w:rFonts w:ascii="Calibri" w:eastAsia="Times New Roman" w:hAnsi="Calibri" w:cs="Times New Roman" w:hint="default"/>
        <w:lang w:val="en-US"/>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DB4AF6"/>
    <w:multiLevelType w:val="hybridMultilevel"/>
    <w:tmpl w:val="C3F8A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01C17AF"/>
    <w:multiLevelType w:val="hybridMultilevel"/>
    <w:tmpl w:val="A058C5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71168E"/>
    <w:multiLevelType w:val="hybridMultilevel"/>
    <w:tmpl w:val="E93A0CCA"/>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39D6FE3"/>
    <w:multiLevelType w:val="hybridMultilevel"/>
    <w:tmpl w:val="451C9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4785725"/>
    <w:multiLevelType w:val="hybridMultilevel"/>
    <w:tmpl w:val="A0901F00"/>
    <w:lvl w:ilvl="0" w:tplc="9C7A8B4C">
      <w:numFmt w:val="bullet"/>
      <w:lvlText w:val="-"/>
      <w:lvlJc w:val="left"/>
      <w:pPr>
        <w:ind w:left="785" w:hanging="360"/>
      </w:pPr>
      <w:rPr>
        <w:rFonts w:ascii="Calibri" w:eastAsia="Times New Roman" w:hAnsi="Calibri" w:cs="Times New Roman" w:hint="default"/>
        <w:lang w:val="en-US"/>
      </w:rPr>
    </w:lvl>
    <w:lvl w:ilvl="1" w:tplc="080C0001">
      <w:start w:val="1"/>
      <w:numFmt w:val="bullet"/>
      <w:lvlText w:val=""/>
      <w:lvlJc w:val="left"/>
      <w:pPr>
        <w:ind w:left="927" w:hanging="360"/>
      </w:pPr>
      <w:rPr>
        <w:rFonts w:ascii="Symbol" w:hAnsi="Symbol" w:hint="default"/>
        <w:sz w:val="16"/>
        <w:szCs w:val="16"/>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5172FA6"/>
    <w:multiLevelType w:val="hybridMultilevel"/>
    <w:tmpl w:val="63D2D4A8"/>
    <w:lvl w:ilvl="0" w:tplc="080C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5A60E1C"/>
    <w:multiLevelType w:val="hybridMultilevel"/>
    <w:tmpl w:val="D1E01BF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6C05DBB"/>
    <w:multiLevelType w:val="hybridMultilevel"/>
    <w:tmpl w:val="55342CA0"/>
    <w:lvl w:ilvl="0" w:tplc="080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6B7B7E"/>
    <w:multiLevelType w:val="hybridMultilevel"/>
    <w:tmpl w:val="A3B62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5203B7"/>
    <w:multiLevelType w:val="hybridMultilevel"/>
    <w:tmpl w:val="7C0A2264"/>
    <w:lvl w:ilvl="0" w:tplc="080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38" w15:restartNumberingAfterBreak="0">
    <w:nsid w:val="2D2F0DBC"/>
    <w:multiLevelType w:val="hybridMultilevel"/>
    <w:tmpl w:val="2786C3CA"/>
    <w:lvl w:ilvl="0" w:tplc="080C0005">
      <w:start w:val="1"/>
      <w:numFmt w:val="bullet"/>
      <w:lvlText w:val=""/>
      <w:lvlJc w:val="left"/>
      <w:pPr>
        <w:ind w:left="785" w:hanging="360"/>
      </w:pPr>
      <w:rPr>
        <w:rFonts w:ascii="Wingdings" w:hAnsi="Wingdings" w:hint="default"/>
      </w:rPr>
    </w:lvl>
    <w:lvl w:ilvl="1" w:tplc="080C0003" w:tentative="1">
      <w:start w:val="1"/>
      <w:numFmt w:val="bullet"/>
      <w:lvlText w:val="o"/>
      <w:lvlJc w:val="left"/>
      <w:pPr>
        <w:ind w:left="2497" w:hanging="360"/>
      </w:pPr>
      <w:rPr>
        <w:rFonts w:ascii="Courier New" w:hAnsi="Courier New" w:cs="Courier New" w:hint="default"/>
      </w:rPr>
    </w:lvl>
    <w:lvl w:ilvl="2" w:tplc="080C0005" w:tentative="1">
      <w:start w:val="1"/>
      <w:numFmt w:val="bullet"/>
      <w:lvlText w:val=""/>
      <w:lvlJc w:val="left"/>
      <w:pPr>
        <w:ind w:left="3217" w:hanging="360"/>
      </w:pPr>
      <w:rPr>
        <w:rFonts w:ascii="Wingdings" w:hAnsi="Wingdings" w:hint="default"/>
      </w:rPr>
    </w:lvl>
    <w:lvl w:ilvl="3" w:tplc="080C0001" w:tentative="1">
      <w:start w:val="1"/>
      <w:numFmt w:val="bullet"/>
      <w:lvlText w:val=""/>
      <w:lvlJc w:val="left"/>
      <w:pPr>
        <w:ind w:left="3937" w:hanging="360"/>
      </w:pPr>
      <w:rPr>
        <w:rFonts w:ascii="Symbol" w:hAnsi="Symbol" w:hint="default"/>
      </w:rPr>
    </w:lvl>
    <w:lvl w:ilvl="4" w:tplc="080C0003" w:tentative="1">
      <w:start w:val="1"/>
      <w:numFmt w:val="bullet"/>
      <w:lvlText w:val="o"/>
      <w:lvlJc w:val="left"/>
      <w:pPr>
        <w:ind w:left="4657" w:hanging="360"/>
      </w:pPr>
      <w:rPr>
        <w:rFonts w:ascii="Courier New" w:hAnsi="Courier New" w:cs="Courier New" w:hint="default"/>
      </w:rPr>
    </w:lvl>
    <w:lvl w:ilvl="5" w:tplc="080C0005" w:tentative="1">
      <w:start w:val="1"/>
      <w:numFmt w:val="bullet"/>
      <w:lvlText w:val=""/>
      <w:lvlJc w:val="left"/>
      <w:pPr>
        <w:ind w:left="5377" w:hanging="360"/>
      </w:pPr>
      <w:rPr>
        <w:rFonts w:ascii="Wingdings" w:hAnsi="Wingdings" w:hint="default"/>
      </w:rPr>
    </w:lvl>
    <w:lvl w:ilvl="6" w:tplc="080C0001" w:tentative="1">
      <w:start w:val="1"/>
      <w:numFmt w:val="bullet"/>
      <w:lvlText w:val=""/>
      <w:lvlJc w:val="left"/>
      <w:pPr>
        <w:ind w:left="6097" w:hanging="360"/>
      </w:pPr>
      <w:rPr>
        <w:rFonts w:ascii="Symbol" w:hAnsi="Symbol" w:hint="default"/>
      </w:rPr>
    </w:lvl>
    <w:lvl w:ilvl="7" w:tplc="080C0003" w:tentative="1">
      <w:start w:val="1"/>
      <w:numFmt w:val="bullet"/>
      <w:lvlText w:val="o"/>
      <w:lvlJc w:val="left"/>
      <w:pPr>
        <w:ind w:left="6817" w:hanging="360"/>
      </w:pPr>
      <w:rPr>
        <w:rFonts w:ascii="Courier New" w:hAnsi="Courier New" w:cs="Courier New" w:hint="default"/>
      </w:rPr>
    </w:lvl>
    <w:lvl w:ilvl="8" w:tplc="080C0005" w:tentative="1">
      <w:start w:val="1"/>
      <w:numFmt w:val="bullet"/>
      <w:lvlText w:val=""/>
      <w:lvlJc w:val="left"/>
      <w:pPr>
        <w:ind w:left="7537" w:hanging="360"/>
      </w:pPr>
      <w:rPr>
        <w:rFonts w:ascii="Wingdings" w:hAnsi="Wingdings" w:hint="default"/>
      </w:rPr>
    </w:lvl>
  </w:abstractNum>
  <w:abstractNum w:abstractNumId="39" w15:restartNumberingAfterBreak="0">
    <w:nsid w:val="2D861DBF"/>
    <w:multiLevelType w:val="hybridMultilevel"/>
    <w:tmpl w:val="D24A21F4"/>
    <w:lvl w:ilvl="0" w:tplc="080C0005">
      <w:start w:val="1"/>
      <w:numFmt w:val="bullet"/>
      <w:lvlText w:val=""/>
      <w:lvlJc w:val="left"/>
      <w:pPr>
        <w:ind w:left="704" w:hanging="360"/>
      </w:pPr>
      <w:rPr>
        <w:rFonts w:ascii="Wingdings" w:hAnsi="Wingdings" w:hint="default"/>
      </w:rPr>
    </w:lvl>
    <w:lvl w:ilvl="1" w:tplc="080C0003" w:tentative="1">
      <w:start w:val="1"/>
      <w:numFmt w:val="bullet"/>
      <w:lvlText w:val="o"/>
      <w:lvlJc w:val="left"/>
      <w:pPr>
        <w:ind w:left="1424" w:hanging="360"/>
      </w:pPr>
      <w:rPr>
        <w:rFonts w:ascii="Courier New" w:hAnsi="Courier New" w:cs="Courier New" w:hint="default"/>
      </w:rPr>
    </w:lvl>
    <w:lvl w:ilvl="2" w:tplc="080C0005" w:tentative="1">
      <w:start w:val="1"/>
      <w:numFmt w:val="bullet"/>
      <w:lvlText w:val=""/>
      <w:lvlJc w:val="left"/>
      <w:pPr>
        <w:ind w:left="2144" w:hanging="360"/>
      </w:pPr>
      <w:rPr>
        <w:rFonts w:ascii="Wingdings" w:hAnsi="Wingdings" w:hint="default"/>
      </w:rPr>
    </w:lvl>
    <w:lvl w:ilvl="3" w:tplc="080C0001" w:tentative="1">
      <w:start w:val="1"/>
      <w:numFmt w:val="bullet"/>
      <w:lvlText w:val=""/>
      <w:lvlJc w:val="left"/>
      <w:pPr>
        <w:ind w:left="2864" w:hanging="360"/>
      </w:pPr>
      <w:rPr>
        <w:rFonts w:ascii="Symbol" w:hAnsi="Symbol" w:hint="default"/>
      </w:rPr>
    </w:lvl>
    <w:lvl w:ilvl="4" w:tplc="080C0003" w:tentative="1">
      <w:start w:val="1"/>
      <w:numFmt w:val="bullet"/>
      <w:lvlText w:val="o"/>
      <w:lvlJc w:val="left"/>
      <w:pPr>
        <w:ind w:left="3584" w:hanging="360"/>
      </w:pPr>
      <w:rPr>
        <w:rFonts w:ascii="Courier New" w:hAnsi="Courier New" w:cs="Courier New" w:hint="default"/>
      </w:rPr>
    </w:lvl>
    <w:lvl w:ilvl="5" w:tplc="080C0005" w:tentative="1">
      <w:start w:val="1"/>
      <w:numFmt w:val="bullet"/>
      <w:lvlText w:val=""/>
      <w:lvlJc w:val="left"/>
      <w:pPr>
        <w:ind w:left="4304" w:hanging="360"/>
      </w:pPr>
      <w:rPr>
        <w:rFonts w:ascii="Wingdings" w:hAnsi="Wingdings" w:hint="default"/>
      </w:rPr>
    </w:lvl>
    <w:lvl w:ilvl="6" w:tplc="080C0001" w:tentative="1">
      <w:start w:val="1"/>
      <w:numFmt w:val="bullet"/>
      <w:lvlText w:val=""/>
      <w:lvlJc w:val="left"/>
      <w:pPr>
        <w:ind w:left="5024" w:hanging="360"/>
      </w:pPr>
      <w:rPr>
        <w:rFonts w:ascii="Symbol" w:hAnsi="Symbol" w:hint="default"/>
      </w:rPr>
    </w:lvl>
    <w:lvl w:ilvl="7" w:tplc="080C0003" w:tentative="1">
      <w:start w:val="1"/>
      <w:numFmt w:val="bullet"/>
      <w:lvlText w:val="o"/>
      <w:lvlJc w:val="left"/>
      <w:pPr>
        <w:ind w:left="5744" w:hanging="360"/>
      </w:pPr>
      <w:rPr>
        <w:rFonts w:ascii="Courier New" w:hAnsi="Courier New" w:cs="Courier New" w:hint="default"/>
      </w:rPr>
    </w:lvl>
    <w:lvl w:ilvl="8" w:tplc="080C0005" w:tentative="1">
      <w:start w:val="1"/>
      <w:numFmt w:val="bullet"/>
      <w:lvlText w:val=""/>
      <w:lvlJc w:val="left"/>
      <w:pPr>
        <w:ind w:left="6464" w:hanging="360"/>
      </w:pPr>
      <w:rPr>
        <w:rFonts w:ascii="Wingdings" w:hAnsi="Wingdings" w:hint="default"/>
      </w:rPr>
    </w:lvl>
  </w:abstractNum>
  <w:abstractNum w:abstractNumId="40" w15:restartNumberingAfterBreak="0">
    <w:nsid w:val="2FE808B0"/>
    <w:multiLevelType w:val="hybridMultilevel"/>
    <w:tmpl w:val="E0CCA5E2"/>
    <w:lvl w:ilvl="0" w:tplc="619E6E5A">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46966A8"/>
    <w:multiLevelType w:val="hybridMultilevel"/>
    <w:tmpl w:val="F752ADD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5ED7598"/>
    <w:multiLevelType w:val="hybridMultilevel"/>
    <w:tmpl w:val="F0D01298"/>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4C2960"/>
    <w:multiLevelType w:val="hybridMultilevel"/>
    <w:tmpl w:val="07A239B0"/>
    <w:lvl w:ilvl="0" w:tplc="787C8BC0">
      <w:start w:val="1"/>
      <w:numFmt w:val="bullet"/>
      <w:pStyle w:val="Bulletpoint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694597"/>
    <w:multiLevelType w:val="singleLevel"/>
    <w:tmpl w:val="308E1B50"/>
    <w:lvl w:ilvl="0">
      <w:start w:val="1"/>
      <w:numFmt w:val="lowerLetter"/>
      <w:lvlRestart w:val="0"/>
      <w:pStyle w:val="Normalnumbered2"/>
      <w:lvlText w:val="%1."/>
      <w:lvlJc w:val="left"/>
      <w:pPr>
        <w:tabs>
          <w:tab w:val="num" w:pos="1701"/>
        </w:tabs>
        <w:ind w:left="1701" w:hanging="425"/>
      </w:pPr>
      <w:rPr>
        <w:rFonts w:hint="default"/>
      </w:rPr>
    </w:lvl>
  </w:abstractNum>
  <w:abstractNum w:abstractNumId="45"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46" w15:restartNumberingAfterBreak="0">
    <w:nsid w:val="3B987EBB"/>
    <w:multiLevelType w:val="hybridMultilevel"/>
    <w:tmpl w:val="47E6C454"/>
    <w:lvl w:ilvl="0" w:tplc="0409000F">
      <w:start w:val="1"/>
      <w:numFmt w:val="decimal"/>
      <w:pStyle w:val="NumPara"/>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E051340"/>
    <w:multiLevelType w:val="hybridMultilevel"/>
    <w:tmpl w:val="455C27CA"/>
    <w:lvl w:ilvl="0" w:tplc="BBDC8030">
      <w:numFmt w:val="bullet"/>
      <w:lvlText w:val=""/>
      <w:lvlJc w:val="left"/>
      <w:pPr>
        <w:ind w:left="720" w:hanging="360"/>
      </w:pPr>
      <w:rPr>
        <w:rFonts w:ascii="Wingdings" w:eastAsia="Times New Roman" w:hAnsi="Wingdings" w:cs="Times New Roman" w:hint="default"/>
        <w:b/>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48158D2"/>
    <w:multiLevelType w:val="hybridMultilevel"/>
    <w:tmpl w:val="91027B0A"/>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4C32553"/>
    <w:multiLevelType w:val="hybridMultilevel"/>
    <w:tmpl w:val="86807392"/>
    <w:lvl w:ilvl="0" w:tplc="080C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21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982E77"/>
    <w:multiLevelType w:val="hybridMultilevel"/>
    <w:tmpl w:val="6F02FAA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462230"/>
    <w:multiLevelType w:val="hybridMultilevel"/>
    <w:tmpl w:val="621677FE"/>
    <w:lvl w:ilvl="0" w:tplc="08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980A49"/>
    <w:multiLevelType w:val="hybridMultilevel"/>
    <w:tmpl w:val="6A14D788"/>
    <w:lvl w:ilvl="0" w:tplc="080C0005">
      <w:start w:val="1"/>
      <w:numFmt w:val="bullet"/>
      <w:lvlText w:val=""/>
      <w:lvlJc w:val="left"/>
      <w:pPr>
        <w:ind w:left="785" w:hanging="360"/>
      </w:pPr>
      <w:rPr>
        <w:rFonts w:ascii="Wingdings" w:hAnsi="Wingdings"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54" w15:restartNumberingAfterBreak="0">
    <w:nsid w:val="49B147EB"/>
    <w:multiLevelType w:val="hybridMultilevel"/>
    <w:tmpl w:val="501A8A36"/>
    <w:lvl w:ilvl="0" w:tplc="6FBCFE8E">
      <w:numFmt w:val="bullet"/>
      <w:lvlText w:val=""/>
      <w:lvlJc w:val="left"/>
      <w:pPr>
        <w:ind w:left="1440" w:hanging="360"/>
      </w:pPr>
      <w:rPr>
        <w:rFonts w:ascii="Symbol" w:eastAsia="Times New Roman" w:hAnsi="Symbol"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5" w15:restartNumberingAfterBreak="0">
    <w:nsid w:val="49C37B68"/>
    <w:multiLevelType w:val="hybridMultilevel"/>
    <w:tmpl w:val="0A2C99A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9E87CCC"/>
    <w:multiLevelType w:val="hybridMultilevel"/>
    <w:tmpl w:val="15801038"/>
    <w:lvl w:ilvl="0" w:tplc="28F2537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A525E14"/>
    <w:multiLevelType w:val="hybridMultilevel"/>
    <w:tmpl w:val="BA18CA3A"/>
    <w:lvl w:ilvl="0" w:tplc="28F2537C">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5D5A5E"/>
    <w:multiLevelType w:val="hybridMultilevel"/>
    <w:tmpl w:val="FD1CD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D9E6187"/>
    <w:multiLevelType w:val="hybridMultilevel"/>
    <w:tmpl w:val="04F206EC"/>
    <w:lvl w:ilvl="0" w:tplc="43B86758">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0" w15:restartNumberingAfterBreak="0">
    <w:nsid w:val="52A9643A"/>
    <w:multiLevelType w:val="hybridMultilevel"/>
    <w:tmpl w:val="B1DE090E"/>
    <w:lvl w:ilvl="0" w:tplc="080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714C2C"/>
    <w:multiLevelType w:val="hybridMultilevel"/>
    <w:tmpl w:val="412CC44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63" w15:restartNumberingAfterBreak="0">
    <w:nsid w:val="55D33DE5"/>
    <w:multiLevelType w:val="hybridMultilevel"/>
    <w:tmpl w:val="924043A6"/>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72B556E"/>
    <w:multiLevelType w:val="hybridMultilevel"/>
    <w:tmpl w:val="C82CC5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FC375B"/>
    <w:multiLevelType w:val="hybridMultilevel"/>
    <w:tmpl w:val="06368602"/>
    <w:lvl w:ilvl="0" w:tplc="F9A00790">
      <w:start w:val="1"/>
      <w:numFmt w:val="decimal"/>
      <w:lvlText w:val="Req. %1."/>
      <w:lvlJc w:val="left"/>
      <w:pPr>
        <w:ind w:left="1069" w:hanging="360"/>
      </w:pPr>
      <w:rPr>
        <w:rFonts w:hint="default"/>
        <w:b/>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4C23D7"/>
    <w:multiLevelType w:val="hybridMultilevel"/>
    <w:tmpl w:val="5E94D420"/>
    <w:lvl w:ilvl="0" w:tplc="034E1192">
      <w:start w:val="1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EFA5FC6"/>
    <w:multiLevelType w:val="hybridMultilevel"/>
    <w:tmpl w:val="75606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AD52AC"/>
    <w:multiLevelType w:val="hybridMultilevel"/>
    <w:tmpl w:val="C82CC5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723447"/>
    <w:multiLevelType w:val="hybridMultilevel"/>
    <w:tmpl w:val="71EE3548"/>
    <w:lvl w:ilvl="0" w:tplc="19B464C8">
      <w:start w:val="1"/>
      <w:numFmt w:val="decimal"/>
      <w:lvlText w:val="Imp. %1."/>
      <w:lvlJc w:val="left"/>
      <w:pPr>
        <w:ind w:left="360" w:hanging="360"/>
      </w:pPr>
      <w:rPr>
        <w:rFonts w:hint="default"/>
        <w:b/>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64B8326A"/>
    <w:multiLevelType w:val="hybridMultilevel"/>
    <w:tmpl w:val="B97C3A3C"/>
    <w:lvl w:ilvl="0" w:tplc="4DE6F43E">
      <w:numFmt w:val="bullet"/>
      <w:lvlText w:val=""/>
      <w:lvlJc w:val="left"/>
      <w:pPr>
        <w:ind w:left="1058" w:hanging="360"/>
      </w:pPr>
      <w:rPr>
        <w:rFonts w:ascii="Wingdings" w:eastAsia="Times New Roman" w:hAnsi="Wingdings" w:cs="Times New Roman"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71"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72"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73"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74" w15:restartNumberingAfterBreak="0">
    <w:nsid w:val="68B94CC9"/>
    <w:multiLevelType w:val="hybridMultilevel"/>
    <w:tmpl w:val="F0BAA7E0"/>
    <w:lvl w:ilvl="0" w:tplc="080C0005">
      <w:start w:val="1"/>
      <w:numFmt w:val="bullet"/>
      <w:lvlText w:val=""/>
      <w:lvlJc w:val="left"/>
      <w:pPr>
        <w:ind w:left="785" w:hanging="360"/>
      </w:pPr>
      <w:rPr>
        <w:rFonts w:ascii="Wingdings" w:hAnsi="Wingding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75"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6B1A09EF"/>
    <w:multiLevelType w:val="hybridMultilevel"/>
    <w:tmpl w:val="A058C5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BF7B33"/>
    <w:multiLevelType w:val="hybridMultilevel"/>
    <w:tmpl w:val="5E86D288"/>
    <w:lvl w:ilvl="0" w:tplc="8FDC4CB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79" w15:restartNumberingAfterBreak="0">
    <w:nsid w:val="714A75AA"/>
    <w:multiLevelType w:val="hybridMultilevel"/>
    <w:tmpl w:val="B192AB70"/>
    <w:lvl w:ilvl="0" w:tplc="BBDC8030">
      <w:numFmt w:val="bullet"/>
      <w:lvlText w:val=""/>
      <w:lvlJc w:val="left"/>
      <w:pPr>
        <w:ind w:left="720" w:hanging="360"/>
      </w:pPr>
      <w:rPr>
        <w:rFonts w:ascii="Wingdings" w:eastAsia="Times New Roman" w:hAnsi="Wingdings" w:cs="Times New Roman" w:hint="default"/>
        <w:b/>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777C1209"/>
    <w:multiLevelType w:val="hybridMultilevel"/>
    <w:tmpl w:val="118EC164"/>
    <w:lvl w:ilvl="0" w:tplc="08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9034113"/>
    <w:multiLevelType w:val="hybridMultilevel"/>
    <w:tmpl w:val="48FA2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C65145E"/>
    <w:multiLevelType w:val="multilevel"/>
    <w:tmpl w:val="647C6D1E"/>
    <w:lvl w:ilvl="0">
      <w:start w:val="1"/>
      <w:numFmt w:val="decimal"/>
      <w:pStyle w:val="Heading1"/>
      <w:suff w:val="space"/>
      <w:lvlText w:val="%1."/>
      <w:lvlJc w:val="left"/>
      <w:pPr>
        <w:ind w:left="0" w:firstLine="0"/>
      </w:pPr>
      <w:rPr>
        <w:lang w:val="en-US"/>
      </w:rPr>
    </w:lvl>
    <w:lvl w:ilvl="1">
      <w:start w:val="1"/>
      <w:numFmt w:val="decimal"/>
      <w:pStyle w:val="Heading2"/>
      <w:suff w:val="space"/>
      <w:lvlText w:val="%1.%2."/>
      <w:lvlJc w:val="left"/>
      <w:pPr>
        <w:ind w:left="0" w:firstLine="0"/>
      </w:pPr>
      <w:rPr>
        <w:rFonts w:ascii="Calibri" w:hAnsi="Calibri" w:hint="default"/>
        <w:sz w:val="24"/>
      </w:r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84" w15:restartNumberingAfterBreak="0">
    <w:nsid w:val="7D9E6404"/>
    <w:multiLevelType w:val="hybridMultilevel"/>
    <w:tmpl w:val="549AE7EE"/>
    <w:lvl w:ilvl="0" w:tplc="44BE884C">
      <w:start w:val="1"/>
      <w:numFmt w:val="decimal"/>
      <w:lvlText w:val="Imp. %1."/>
      <w:lvlJc w:val="left"/>
      <w:pPr>
        <w:ind w:left="720" w:hanging="360"/>
      </w:pPr>
      <w:rPr>
        <w:rFonts w:hint="default"/>
        <w:b/>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9E4D0E"/>
    <w:multiLevelType w:val="hybridMultilevel"/>
    <w:tmpl w:val="63D2D4A8"/>
    <w:lvl w:ilvl="0" w:tplc="080C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62"/>
  </w:num>
  <w:num w:numId="3">
    <w:abstractNumId w:val="19"/>
  </w:num>
  <w:num w:numId="4">
    <w:abstractNumId w:val="18"/>
  </w:num>
  <w:num w:numId="5">
    <w:abstractNumId w:val="78"/>
  </w:num>
  <w:num w:numId="6">
    <w:abstractNumId w:val="30"/>
  </w:num>
  <w:num w:numId="7">
    <w:abstractNumId w:val="28"/>
  </w:num>
  <w:num w:numId="8">
    <w:abstractNumId w:val="45"/>
  </w:num>
  <w:num w:numId="9">
    <w:abstractNumId w:val="37"/>
  </w:num>
  <w:num w:numId="10">
    <w:abstractNumId w:val="71"/>
  </w:num>
  <w:num w:numId="11">
    <w:abstractNumId w:val="73"/>
  </w:num>
  <w:num w:numId="12">
    <w:abstractNumId w:val="72"/>
  </w:num>
  <w:num w:numId="13">
    <w:abstractNumId w:val="83"/>
  </w:num>
  <w:num w:numId="14">
    <w:abstractNumId w:val="17"/>
  </w:num>
  <w:num w:numId="15">
    <w:abstractNumId w:val="48"/>
  </w:num>
  <w:num w:numId="16">
    <w:abstractNumId w:val="21"/>
  </w:num>
  <w:num w:numId="17">
    <w:abstractNumId w:val="15"/>
  </w:num>
  <w:num w:numId="18">
    <w:abstractNumId w:val="75"/>
  </w:num>
  <w:num w:numId="19">
    <w:abstractNumId w:val="82"/>
  </w:num>
  <w:num w:numId="20">
    <w:abstractNumId w:val="46"/>
  </w:num>
  <w:num w:numId="21">
    <w:abstractNumId w:val="43"/>
  </w:num>
  <w:num w:numId="22">
    <w:abstractNumId w:val="31"/>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26"/>
  </w:num>
  <w:num w:numId="25">
    <w:abstractNumId w:val="68"/>
  </w:num>
  <w:num w:numId="26">
    <w:abstractNumId w:val="67"/>
  </w:num>
  <w:num w:numId="27">
    <w:abstractNumId w:val="14"/>
  </w:num>
  <w:num w:numId="28">
    <w:abstractNumId w:val="42"/>
  </w:num>
  <w:num w:numId="29">
    <w:abstractNumId w:val="4"/>
  </w:num>
  <w:num w:numId="30">
    <w:abstractNumId w:val="6"/>
  </w:num>
  <w:num w:numId="31">
    <w:abstractNumId w:val="50"/>
  </w:num>
  <w:num w:numId="32">
    <w:abstractNumId w:val="49"/>
  </w:num>
  <w:num w:numId="33">
    <w:abstractNumId w:val="55"/>
  </w:num>
  <w:num w:numId="34">
    <w:abstractNumId w:val="53"/>
  </w:num>
  <w:num w:numId="35">
    <w:abstractNumId w:val="38"/>
  </w:num>
  <w:num w:numId="36">
    <w:abstractNumId w:val="74"/>
  </w:num>
  <w:num w:numId="37">
    <w:abstractNumId w:val="39"/>
  </w:num>
  <w:num w:numId="38">
    <w:abstractNumId w:val="1"/>
  </w:num>
  <w:num w:numId="39">
    <w:abstractNumId w:val="44"/>
  </w:num>
  <w:num w:numId="40">
    <w:abstractNumId w:val="40"/>
  </w:num>
  <w:num w:numId="41">
    <w:abstractNumId w:val="52"/>
  </w:num>
  <w:num w:numId="42">
    <w:abstractNumId w:val="80"/>
  </w:num>
  <w:num w:numId="43">
    <w:abstractNumId w:val="5"/>
  </w:num>
  <w:num w:numId="44">
    <w:abstractNumId w:val="11"/>
  </w:num>
  <w:num w:numId="45">
    <w:abstractNumId w:val="79"/>
  </w:num>
  <w:num w:numId="46">
    <w:abstractNumId w:val="69"/>
  </w:num>
  <w:num w:numId="47">
    <w:abstractNumId w:val="12"/>
  </w:num>
  <w:num w:numId="48">
    <w:abstractNumId w:val="77"/>
  </w:num>
  <w:num w:numId="49">
    <w:abstractNumId w:val="66"/>
  </w:num>
  <w:num w:numId="50">
    <w:abstractNumId w:val="10"/>
  </w:num>
  <w:num w:numId="51">
    <w:abstractNumId w:val="20"/>
  </w:num>
  <w:num w:numId="52">
    <w:abstractNumId w:val="84"/>
  </w:num>
  <w:num w:numId="53">
    <w:abstractNumId w:val="65"/>
  </w:num>
  <w:num w:numId="54">
    <w:abstractNumId w:val="47"/>
  </w:num>
  <w:num w:numId="55">
    <w:abstractNumId w:val="70"/>
  </w:num>
  <w:num w:numId="56">
    <w:abstractNumId w:val="27"/>
  </w:num>
  <w:num w:numId="57">
    <w:abstractNumId w:val="9"/>
  </w:num>
  <w:num w:numId="58">
    <w:abstractNumId w:val="51"/>
  </w:num>
  <w:num w:numId="59">
    <w:abstractNumId w:val="13"/>
  </w:num>
  <w:num w:numId="60">
    <w:abstractNumId w:val="63"/>
  </w:num>
  <w:num w:numId="61">
    <w:abstractNumId w:val="60"/>
  </w:num>
  <w:num w:numId="62">
    <w:abstractNumId w:val="36"/>
  </w:num>
  <w:num w:numId="63">
    <w:abstractNumId w:val="61"/>
  </w:num>
  <w:num w:numId="64">
    <w:abstractNumId w:val="16"/>
  </w:num>
  <w:num w:numId="65">
    <w:abstractNumId w:val="56"/>
  </w:num>
  <w:num w:numId="66">
    <w:abstractNumId w:val="2"/>
  </w:num>
  <w:num w:numId="67">
    <w:abstractNumId w:val="23"/>
  </w:num>
  <w:num w:numId="68">
    <w:abstractNumId w:val="25"/>
  </w:num>
  <w:num w:numId="69">
    <w:abstractNumId w:val="54"/>
  </w:num>
  <w:num w:numId="70">
    <w:abstractNumId w:val="76"/>
  </w:num>
  <w:num w:numId="71">
    <w:abstractNumId w:val="64"/>
  </w:num>
  <w:num w:numId="72">
    <w:abstractNumId w:val="85"/>
  </w:num>
  <w:num w:numId="73">
    <w:abstractNumId w:val="8"/>
  </w:num>
  <w:num w:numId="74">
    <w:abstractNumId w:val="3"/>
  </w:num>
  <w:num w:numId="75">
    <w:abstractNumId w:val="29"/>
  </w:num>
  <w:num w:numId="76">
    <w:abstractNumId w:val="22"/>
  </w:num>
  <w:num w:numId="77">
    <w:abstractNumId w:val="58"/>
  </w:num>
  <w:num w:numId="78">
    <w:abstractNumId w:val="34"/>
  </w:num>
  <w:num w:numId="79">
    <w:abstractNumId w:val="81"/>
  </w:num>
  <w:num w:numId="80">
    <w:abstractNumId w:val="33"/>
  </w:num>
  <w:num w:numId="81">
    <w:abstractNumId w:val="59"/>
  </w:num>
  <w:num w:numId="82">
    <w:abstractNumId w:val="24"/>
  </w:num>
  <w:num w:numId="83">
    <w:abstractNumId w:val="35"/>
  </w:num>
  <w:num w:numId="84">
    <w:abstractNumId w:val="7"/>
  </w:num>
  <w:num w:numId="85">
    <w:abstractNumId w:val="41"/>
  </w:num>
  <w:num w:numId="86">
    <w:abstractNumId w:val="5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I0MTEyMDA3s7Q0NTJU0lEKTi0uzszPAykwqgUACqKsYywAAAA="/>
  </w:docVars>
  <w:rsids>
    <w:rsidRoot w:val="001701F9"/>
    <w:rsid w:val="000003B4"/>
    <w:rsid w:val="000004A4"/>
    <w:rsid w:val="00000A30"/>
    <w:rsid w:val="00000A55"/>
    <w:rsid w:val="00000C3C"/>
    <w:rsid w:val="00000CD8"/>
    <w:rsid w:val="0000118F"/>
    <w:rsid w:val="00001EE3"/>
    <w:rsid w:val="0000203D"/>
    <w:rsid w:val="0000261C"/>
    <w:rsid w:val="0000265D"/>
    <w:rsid w:val="00002C96"/>
    <w:rsid w:val="00003725"/>
    <w:rsid w:val="00004097"/>
    <w:rsid w:val="00004B99"/>
    <w:rsid w:val="00004E30"/>
    <w:rsid w:val="000054BF"/>
    <w:rsid w:val="00005A21"/>
    <w:rsid w:val="00005E31"/>
    <w:rsid w:val="000060A1"/>
    <w:rsid w:val="000060DF"/>
    <w:rsid w:val="000062A8"/>
    <w:rsid w:val="0000652F"/>
    <w:rsid w:val="000065C9"/>
    <w:rsid w:val="00006701"/>
    <w:rsid w:val="00006E6E"/>
    <w:rsid w:val="00006F8E"/>
    <w:rsid w:val="00007020"/>
    <w:rsid w:val="0000740D"/>
    <w:rsid w:val="00007483"/>
    <w:rsid w:val="00007B32"/>
    <w:rsid w:val="00007F0D"/>
    <w:rsid w:val="00007F70"/>
    <w:rsid w:val="00010981"/>
    <w:rsid w:val="000110C5"/>
    <w:rsid w:val="00011196"/>
    <w:rsid w:val="000114C8"/>
    <w:rsid w:val="0001161F"/>
    <w:rsid w:val="00011A75"/>
    <w:rsid w:val="00012024"/>
    <w:rsid w:val="00012879"/>
    <w:rsid w:val="00012A97"/>
    <w:rsid w:val="00012E8D"/>
    <w:rsid w:val="000137D4"/>
    <w:rsid w:val="00013C51"/>
    <w:rsid w:val="00013C76"/>
    <w:rsid w:val="00013FB8"/>
    <w:rsid w:val="000148C5"/>
    <w:rsid w:val="00014A89"/>
    <w:rsid w:val="00014D6A"/>
    <w:rsid w:val="00014DE1"/>
    <w:rsid w:val="00014EA4"/>
    <w:rsid w:val="000155CA"/>
    <w:rsid w:val="000155F4"/>
    <w:rsid w:val="00015621"/>
    <w:rsid w:val="00015824"/>
    <w:rsid w:val="00015BA3"/>
    <w:rsid w:val="00015CB7"/>
    <w:rsid w:val="00015D70"/>
    <w:rsid w:val="000165EC"/>
    <w:rsid w:val="00016865"/>
    <w:rsid w:val="0001743F"/>
    <w:rsid w:val="00017B57"/>
    <w:rsid w:val="00020116"/>
    <w:rsid w:val="00021CA0"/>
    <w:rsid w:val="00021D1F"/>
    <w:rsid w:val="00021E80"/>
    <w:rsid w:val="00021EA0"/>
    <w:rsid w:val="0002219B"/>
    <w:rsid w:val="000222B4"/>
    <w:rsid w:val="00022416"/>
    <w:rsid w:val="000225DE"/>
    <w:rsid w:val="00022A6C"/>
    <w:rsid w:val="00022BD0"/>
    <w:rsid w:val="00022DF7"/>
    <w:rsid w:val="0002387B"/>
    <w:rsid w:val="00023C95"/>
    <w:rsid w:val="000241E8"/>
    <w:rsid w:val="0002424C"/>
    <w:rsid w:val="00024413"/>
    <w:rsid w:val="000245EF"/>
    <w:rsid w:val="00024662"/>
    <w:rsid w:val="00024934"/>
    <w:rsid w:val="00024EB2"/>
    <w:rsid w:val="000250A6"/>
    <w:rsid w:val="000250B4"/>
    <w:rsid w:val="0002526F"/>
    <w:rsid w:val="000253BB"/>
    <w:rsid w:val="00025861"/>
    <w:rsid w:val="00025A09"/>
    <w:rsid w:val="00025D31"/>
    <w:rsid w:val="00025E76"/>
    <w:rsid w:val="0002612B"/>
    <w:rsid w:val="000268C3"/>
    <w:rsid w:val="00026EC3"/>
    <w:rsid w:val="0002782B"/>
    <w:rsid w:val="00027C80"/>
    <w:rsid w:val="0003035E"/>
    <w:rsid w:val="0003057A"/>
    <w:rsid w:val="00030833"/>
    <w:rsid w:val="000315D9"/>
    <w:rsid w:val="00031768"/>
    <w:rsid w:val="00031B1F"/>
    <w:rsid w:val="00031C71"/>
    <w:rsid w:val="00032072"/>
    <w:rsid w:val="000320DF"/>
    <w:rsid w:val="0003273A"/>
    <w:rsid w:val="00032B53"/>
    <w:rsid w:val="00032C67"/>
    <w:rsid w:val="00032C6F"/>
    <w:rsid w:val="00032CDB"/>
    <w:rsid w:val="00032D50"/>
    <w:rsid w:val="00032E48"/>
    <w:rsid w:val="0003337D"/>
    <w:rsid w:val="00033449"/>
    <w:rsid w:val="00033949"/>
    <w:rsid w:val="00033AE0"/>
    <w:rsid w:val="00033B7E"/>
    <w:rsid w:val="00033E17"/>
    <w:rsid w:val="00034257"/>
    <w:rsid w:val="00034D2B"/>
    <w:rsid w:val="00035949"/>
    <w:rsid w:val="00036224"/>
    <w:rsid w:val="000367F6"/>
    <w:rsid w:val="00036B52"/>
    <w:rsid w:val="00036CD6"/>
    <w:rsid w:val="00037013"/>
    <w:rsid w:val="00037739"/>
    <w:rsid w:val="00037A23"/>
    <w:rsid w:val="00037A60"/>
    <w:rsid w:val="00037AA1"/>
    <w:rsid w:val="00037D71"/>
    <w:rsid w:val="00037E00"/>
    <w:rsid w:val="00037E24"/>
    <w:rsid w:val="00040B40"/>
    <w:rsid w:val="00040FF1"/>
    <w:rsid w:val="000410B4"/>
    <w:rsid w:val="0004110B"/>
    <w:rsid w:val="00041183"/>
    <w:rsid w:val="000419CA"/>
    <w:rsid w:val="00041B31"/>
    <w:rsid w:val="000421E4"/>
    <w:rsid w:val="000424BC"/>
    <w:rsid w:val="00042CAA"/>
    <w:rsid w:val="00042DFC"/>
    <w:rsid w:val="00042EB1"/>
    <w:rsid w:val="00042FD7"/>
    <w:rsid w:val="0004300B"/>
    <w:rsid w:val="00043190"/>
    <w:rsid w:val="00043D9E"/>
    <w:rsid w:val="00044253"/>
    <w:rsid w:val="00045534"/>
    <w:rsid w:val="00045A78"/>
    <w:rsid w:val="00046BAB"/>
    <w:rsid w:val="00046C01"/>
    <w:rsid w:val="00047042"/>
    <w:rsid w:val="00050115"/>
    <w:rsid w:val="00050168"/>
    <w:rsid w:val="0005037C"/>
    <w:rsid w:val="00050C22"/>
    <w:rsid w:val="00050C2E"/>
    <w:rsid w:val="000518FA"/>
    <w:rsid w:val="00051B04"/>
    <w:rsid w:val="00051B92"/>
    <w:rsid w:val="00051D6C"/>
    <w:rsid w:val="000525D1"/>
    <w:rsid w:val="000528AA"/>
    <w:rsid w:val="000535A2"/>
    <w:rsid w:val="000539C3"/>
    <w:rsid w:val="00053B4E"/>
    <w:rsid w:val="00053C00"/>
    <w:rsid w:val="000557A9"/>
    <w:rsid w:val="000559F1"/>
    <w:rsid w:val="00056155"/>
    <w:rsid w:val="000563BF"/>
    <w:rsid w:val="00056518"/>
    <w:rsid w:val="00056A5E"/>
    <w:rsid w:val="00056C04"/>
    <w:rsid w:val="0005700E"/>
    <w:rsid w:val="000570A0"/>
    <w:rsid w:val="000571D6"/>
    <w:rsid w:val="00057420"/>
    <w:rsid w:val="00057537"/>
    <w:rsid w:val="00060029"/>
    <w:rsid w:val="0006045E"/>
    <w:rsid w:val="0006052C"/>
    <w:rsid w:val="00060749"/>
    <w:rsid w:val="00060889"/>
    <w:rsid w:val="00060B65"/>
    <w:rsid w:val="00061343"/>
    <w:rsid w:val="0006155E"/>
    <w:rsid w:val="00061D8B"/>
    <w:rsid w:val="0006201C"/>
    <w:rsid w:val="000625F0"/>
    <w:rsid w:val="000628CD"/>
    <w:rsid w:val="00062C1A"/>
    <w:rsid w:val="00063197"/>
    <w:rsid w:val="00063327"/>
    <w:rsid w:val="00064333"/>
    <w:rsid w:val="000645D4"/>
    <w:rsid w:val="000646FC"/>
    <w:rsid w:val="000647F7"/>
    <w:rsid w:val="000652B2"/>
    <w:rsid w:val="000654C0"/>
    <w:rsid w:val="00065FA9"/>
    <w:rsid w:val="00066001"/>
    <w:rsid w:val="000661B4"/>
    <w:rsid w:val="00066306"/>
    <w:rsid w:val="0006785A"/>
    <w:rsid w:val="00067927"/>
    <w:rsid w:val="0007028A"/>
    <w:rsid w:val="0007043B"/>
    <w:rsid w:val="000704B8"/>
    <w:rsid w:val="000707F4"/>
    <w:rsid w:val="00070A47"/>
    <w:rsid w:val="00070F2C"/>
    <w:rsid w:val="00071EA2"/>
    <w:rsid w:val="00071FAC"/>
    <w:rsid w:val="00072101"/>
    <w:rsid w:val="000723BD"/>
    <w:rsid w:val="0007285B"/>
    <w:rsid w:val="00072BED"/>
    <w:rsid w:val="00072C7C"/>
    <w:rsid w:val="00072EBF"/>
    <w:rsid w:val="000730CA"/>
    <w:rsid w:val="00073133"/>
    <w:rsid w:val="000732A0"/>
    <w:rsid w:val="000734E1"/>
    <w:rsid w:val="00073FBF"/>
    <w:rsid w:val="0007439B"/>
    <w:rsid w:val="00074BCF"/>
    <w:rsid w:val="00074DCB"/>
    <w:rsid w:val="000751A8"/>
    <w:rsid w:val="00075717"/>
    <w:rsid w:val="00075B79"/>
    <w:rsid w:val="0007675D"/>
    <w:rsid w:val="00077089"/>
    <w:rsid w:val="000770C8"/>
    <w:rsid w:val="0008030F"/>
    <w:rsid w:val="00080641"/>
    <w:rsid w:val="00080A01"/>
    <w:rsid w:val="00081132"/>
    <w:rsid w:val="00081813"/>
    <w:rsid w:val="00081E50"/>
    <w:rsid w:val="00082824"/>
    <w:rsid w:val="000828CF"/>
    <w:rsid w:val="000829A5"/>
    <w:rsid w:val="000830B0"/>
    <w:rsid w:val="000833AD"/>
    <w:rsid w:val="00083F6F"/>
    <w:rsid w:val="00084353"/>
    <w:rsid w:val="00084893"/>
    <w:rsid w:val="00084BDC"/>
    <w:rsid w:val="00084D20"/>
    <w:rsid w:val="00085B63"/>
    <w:rsid w:val="00085CAB"/>
    <w:rsid w:val="00086318"/>
    <w:rsid w:val="00086388"/>
    <w:rsid w:val="000864E6"/>
    <w:rsid w:val="00086581"/>
    <w:rsid w:val="00086757"/>
    <w:rsid w:val="000868DF"/>
    <w:rsid w:val="0008697C"/>
    <w:rsid w:val="00086AF8"/>
    <w:rsid w:val="00086FBC"/>
    <w:rsid w:val="00087415"/>
    <w:rsid w:val="00087507"/>
    <w:rsid w:val="00087EB7"/>
    <w:rsid w:val="00090007"/>
    <w:rsid w:val="00090330"/>
    <w:rsid w:val="00090361"/>
    <w:rsid w:val="000904BE"/>
    <w:rsid w:val="000910D0"/>
    <w:rsid w:val="000914D8"/>
    <w:rsid w:val="000915ED"/>
    <w:rsid w:val="0009196C"/>
    <w:rsid w:val="00091BCF"/>
    <w:rsid w:val="00091DAA"/>
    <w:rsid w:val="0009210C"/>
    <w:rsid w:val="000925AC"/>
    <w:rsid w:val="0009274D"/>
    <w:rsid w:val="0009291A"/>
    <w:rsid w:val="00092E5A"/>
    <w:rsid w:val="0009311B"/>
    <w:rsid w:val="00093379"/>
    <w:rsid w:val="00093412"/>
    <w:rsid w:val="00093CEB"/>
    <w:rsid w:val="00093DD5"/>
    <w:rsid w:val="00094632"/>
    <w:rsid w:val="0009498B"/>
    <w:rsid w:val="000954F6"/>
    <w:rsid w:val="000957EA"/>
    <w:rsid w:val="00095B0C"/>
    <w:rsid w:val="00095CA5"/>
    <w:rsid w:val="00095CC9"/>
    <w:rsid w:val="00096971"/>
    <w:rsid w:val="00096A0C"/>
    <w:rsid w:val="00097341"/>
    <w:rsid w:val="000979F5"/>
    <w:rsid w:val="000A01DB"/>
    <w:rsid w:val="000A02F7"/>
    <w:rsid w:val="000A04F2"/>
    <w:rsid w:val="000A061C"/>
    <w:rsid w:val="000A07A4"/>
    <w:rsid w:val="000A0B18"/>
    <w:rsid w:val="000A0C75"/>
    <w:rsid w:val="000A0C7E"/>
    <w:rsid w:val="000A13FC"/>
    <w:rsid w:val="000A141F"/>
    <w:rsid w:val="000A145A"/>
    <w:rsid w:val="000A1737"/>
    <w:rsid w:val="000A187B"/>
    <w:rsid w:val="000A1928"/>
    <w:rsid w:val="000A1C65"/>
    <w:rsid w:val="000A2175"/>
    <w:rsid w:val="000A2718"/>
    <w:rsid w:val="000A274B"/>
    <w:rsid w:val="000A28B5"/>
    <w:rsid w:val="000A2ED9"/>
    <w:rsid w:val="000A3179"/>
    <w:rsid w:val="000A3193"/>
    <w:rsid w:val="000A3410"/>
    <w:rsid w:val="000A39EE"/>
    <w:rsid w:val="000A3A2F"/>
    <w:rsid w:val="000A3A3F"/>
    <w:rsid w:val="000A3E92"/>
    <w:rsid w:val="000A3EE2"/>
    <w:rsid w:val="000A46A2"/>
    <w:rsid w:val="000A479B"/>
    <w:rsid w:val="000A4AC7"/>
    <w:rsid w:val="000A4B83"/>
    <w:rsid w:val="000A4C66"/>
    <w:rsid w:val="000A5022"/>
    <w:rsid w:val="000A54D9"/>
    <w:rsid w:val="000A55EA"/>
    <w:rsid w:val="000A560C"/>
    <w:rsid w:val="000A59AF"/>
    <w:rsid w:val="000A6045"/>
    <w:rsid w:val="000A642B"/>
    <w:rsid w:val="000A6463"/>
    <w:rsid w:val="000A6BD4"/>
    <w:rsid w:val="000A6FD6"/>
    <w:rsid w:val="000A7045"/>
    <w:rsid w:val="000A70A1"/>
    <w:rsid w:val="000A76D5"/>
    <w:rsid w:val="000B069D"/>
    <w:rsid w:val="000B0AAF"/>
    <w:rsid w:val="000B0AE3"/>
    <w:rsid w:val="000B1106"/>
    <w:rsid w:val="000B1364"/>
    <w:rsid w:val="000B14EF"/>
    <w:rsid w:val="000B167A"/>
    <w:rsid w:val="000B18C5"/>
    <w:rsid w:val="000B21F3"/>
    <w:rsid w:val="000B2224"/>
    <w:rsid w:val="000B2237"/>
    <w:rsid w:val="000B2395"/>
    <w:rsid w:val="000B24FF"/>
    <w:rsid w:val="000B26D2"/>
    <w:rsid w:val="000B2A2C"/>
    <w:rsid w:val="000B2D50"/>
    <w:rsid w:val="000B3456"/>
    <w:rsid w:val="000B39D3"/>
    <w:rsid w:val="000B3CF2"/>
    <w:rsid w:val="000B3E90"/>
    <w:rsid w:val="000B3F0B"/>
    <w:rsid w:val="000B414D"/>
    <w:rsid w:val="000B41B1"/>
    <w:rsid w:val="000B4C55"/>
    <w:rsid w:val="000B4E2F"/>
    <w:rsid w:val="000B5469"/>
    <w:rsid w:val="000B59A0"/>
    <w:rsid w:val="000B5FAE"/>
    <w:rsid w:val="000B6175"/>
    <w:rsid w:val="000B6899"/>
    <w:rsid w:val="000B6FB6"/>
    <w:rsid w:val="000B7048"/>
    <w:rsid w:val="000B746A"/>
    <w:rsid w:val="000B75D9"/>
    <w:rsid w:val="000B777C"/>
    <w:rsid w:val="000B7935"/>
    <w:rsid w:val="000B79F6"/>
    <w:rsid w:val="000B7EAD"/>
    <w:rsid w:val="000C0447"/>
    <w:rsid w:val="000C05AB"/>
    <w:rsid w:val="000C0EE2"/>
    <w:rsid w:val="000C14D4"/>
    <w:rsid w:val="000C1C7D"/>
    <w:rsid w:val="000C270F"/>
    <w:rsid w:val="000C27F1"/>
    <w:rsid w:val="000C29D5"/>
    <w:rsid w:val="000C2ADC"/>
    <w:rsid w:val="000C2EF2"/>
    <w:rsid w:val="000C3057"/>
    <w:rsid w:val="000C356A"/>
    <w:rsid w:val="000C37F7"/>
    <w:rsid w:val="000C391F"/>
    <w:rsid w:val="000C39F3"/>
    <w:rsid w:val="000C3B0A"/>
    <w:rsid w:val="000C3C2A"/>
    <w:rsid w:val="000C42A8"/>
    <w:rsid w:val="000C43C9"/>
    <w:rsid w:val="000C556D"/>
    <w:rsid w:val="000C744A"/>
    <w:rsid w:val="000C7714"/>
    <w:rsid w:val="000C7CA4"/>
    <w:rsid w:val="000C7DAA"/>
    <w:rsid w:val="000D0106"/>
    <w:rsid w:val="000D05D7"/>
    <w:rsid w:val="000D091D"/>
    <w:rsid w:val="000D0CDF"/>
    <w:rsid w:val="000D16AE"/>
    <w:rsid w:val="000D1C0D"/>
    <w:rsid w:val="000D24F2"/>
    <w:rsid w:val="000D2CEE"/>
    <w:rsid w:val="000D3C2F"/>
    <w:rsid w:val="000D3E1B"/>
    <w:rsid w:val="000D4AE5"/>
    <w:rsid w:val="000D5881"/>
    <w:rsid w:val="000D5ED7"/>
    <w:rsid w:val="000D5FAC"/>
    <w:rsid w:val="000D7321"/>
    <w:rsid w:val="000D78A2"/>
    <w:rsid w:val="000D7EA5"/>
    <w:rsid w:val="000E0037"/>
    <w:rsid w:val="000E014D"/>
    <w:rsid w:val="000E047C"/>
    <w:rsid w:val="000E0EC1"/>
    <w:rsid w:val="000E0FFE"/>
    <w:rsid w:val="000E152C"/>
    <w:rsid w:val="000E1859"/>
    <w:rsid w:val="000E1880"/>
    <w:rsid w:val="000E18CA"/>
    <w:rsid w:val="000E1B16"/>
    <w:rsid w:val="000E2014"/>
    <w:rsid w:val="000E259C"/>
    <w:rsid w:val="000E25AB"/>
    <w:rsid w:val="000E2881"/>
    <w:rsid w:val="000E289E"/>
    <w:rsid w:val="000E2C36"/>
    <w:rsid w:val="000E2DEA"/>
    <w:rsid w:val="000E339A"/>
    <w:rsid w:val="000E34A7"/>
    <w:rsid w:val="000E4160"/>
    <w:rsid w:val="000E4581"/>
    <w:rsid w:val="000E4866"/>
    <w:rsid w:val="000E4951"/>
    <w:rsid w:val="000E49E0"/>
    <w:rsid w:val="000E4B9C"/>
    <w:rsid w:val="000E54F2"/>
    <w:rsid w:val="000E5558"/>
    <w:rsid w:val="000E5946"/>
    <w:rsid w:val="000E59E9"/>
    <w:rsid w:val="000E5BEC"/>
    <w:rsid w:val="000E6351"/>
    <w:rsid w:val="000E7332"/>
    <w:rsid w:val="000E7D54"/>
    <w:rsid w:val="000E7D55"/>
    <w:rsid w:val="000E7EA2"/>
    <w:rsid w:val="000E7F4C"/>
    <w:rsid w:val="000E7F5A"/>
    <w:rsid w:val="000E7FE4"/>
    <w:rsid w:val="000F023E"/>
    <w:rsid w:val="000F0D7A"/>
    <w:rsid w:val="000F1280"/>
    <w:rsid w:val="000F1683"/>
    <w:rsid w:val="000F1707"/>
    <w:rsid w:val="000F1C08"/>
    <w:rsid w:val="000F219C"/>
    <w:rsid w:val="000F24B8"/>
    <w:rsid w:val="000F261E"/>
    <w:rsid w:val="000F2827"/>
    <w:rsid w:val="000F3893"/>
    <w:rsid w:val="000F41D3"/>
    <w:rsid w:val="000F431C"/>
    <w:rsid w:val="000F439A"/>
    <w:rsid w:val="000F4A93"/>
    <w:rsid w:val="000F4F98"/>
    <w:rsid w:val="000F50E0"/>
    <w:rsid w:val="000F51DA"/>
    <w:rsid w:val="000F5260"/>
    <w:rsid w:val="000F54BB"/>
    <w:rsid w:val="000F588E"/>
    <w:rsid w:val="000F59D3"/>
    <w:rsid w:val="000F5D53"/>
    <w:rsid w:val="000F5EA7"/>
    <w:rsid w:val="000F74F6"/>
    <w:rsid w:val="000F7907"/>
    <w:rsid w:val="00100C7B"/>
    <w:rsid w:val="00100E87"/>
    <w:rsid w:val="0010110A"/>
    <w:rsid w:val="0010136D"/>
    <w:rsid w:val="00101D14"/>
    <w:rsid w:val="00101E37"/>
    <w:rsid w:val="00101F54"/>
    <w:rsid w:val="00101FAC"/>
    <w:rsid w:val="00102222"/>
    <w:rsid w:val="00102371"/>
    <w:rsid w:val="00102870"/>
    <w:rsid w:val="00103247"/>
    <w:rsid w:val="001034D9"/>
    <w:rsid w:val="0010388F"/>
    <w:rsid w:val="00103D18"/>
    <w:rsid w:val="0010422E"/>
    <w:rsid w:val="00104BDC"/>
    <w:rsid w:val="00104F93"/>
    <w:rsid w:val="0010629C"/>
    <w:rsid w:val="00106480"/>
    <w:rsid w:val="001065FB"/>
    <w:rsid w:val="00106866"/>
    <w:rsid w:val="001069E2"/>
    <w:rsid w:val="00106A6A"/>
    <w:rsid w:val="00106ACC"/>
    <w:rsid w:val="00106B28"/>
    <w:rsid w:val="00106EA1"/>
    <w:rsid w:val="00107915"/>
    <w:rsid w:val="00107FC0"/>
    <w:rsid w:val="001102EC"/>
    <w:rsid w:val="001103D4"/>
    <w:rsid w:val="00110434"/>
    <w:rsid w:val="00110B29"/>
    <w:rsid w:val="00110D20"/>
    <w:rsid w:val="00110EA9"/>
    <w:rsid w:val="0011113F"/>
    <w:rsid w:val="00111ADF"/>
    <w:rsid w:val="0011222B"/>
    <w:rsid w:val="001126F9"/>
    <w:rsid w:val="00112D10"/>
    <w:rsid w:val="00112F1C"/>
    <w:rsid w:val="00112FD8"/>
    <w:rsid w:val="0011308F"/>
    <w:rsid w:val="00113341"/>
    <w:rsid w:val="001134D3"/>
    <w:rsid w:val="00113635"/>
    <w:rsid w:val="00113B45"/>
    <w:rsid w:val="00113F5F"/>
    <w:rsid w:val="00113F72"/>
    <w:rsid w:val="00113F9C"/>
    <w:rsid w:val="00114080"/>
    <w:rsid w:val="00114437"/>
    <w:rsid w:val="00114490"/>
    <w:rsid w:val="00114666"/>
    <w:rsid w:val="00114668"/>
    <w:rsid w:val="00114814"/>
    <w:rsid w:val="001148C0"/>
    <w:rsid w:val="00114A6B"/>
    <w:rsid w:val="00114E64"/>
    <w:rsid w:val="0011551E"/>
    <w:rsid w:val="0011589E"/>
    <w:rsid w:val="00115B21"/>
    <w:rsid w:val="00116894"/>
    <w:rsid w:val="00116B1D"/>
    <w:rsid w:val="00116F70"/>
    <w:rsid w:val="00117480"/>
    <w:rsid w:val="0011779D"/>
    <w:rsid w:val="00117C23"/>
    <w:rsid w:val="00117C51"/>
    <w:rsid w:val="00117E42"/>
    <w:rsid w:val="0012010B"/>
    <w:rsid w:val="001208A4"/>
    <w:rsid w:val="001208E6"/>
    <w:rsid w:val="00120CC0"/>
    <w:rsid w:val="00120EEF"/>
    <w:rsid w:val="00120FBF"/>
    <w:rsid w:val="00120FF1"/>
    <w:rsid w:val="001217AF"/>
    <w:rsid w:val="00121A6B"/>
    <w:rsid w:val="00121C55"/>
    <w:rsid w:val="00121C87"/>
    <w:rsid w:val="00121EC6"/>
    <w:rsid w:val="0012209C"/>
    <w:rsid w:val="001229B1"/>
    <w:rsid w:val="00122EB7"/>
    <w:rsid w:val="001232DB"/>
    <w:rsid w:val="00123408"/>
    <w:rsid w:val="00123C63"/>
    <w:rsid w:val="00124489"/>
    <w:rsid w:val="00124649"/>
    <w:rsid w:val="001248F3"/>
    <w:rsid w:val="00124E64"/>
    <w:rsid w:val="0012561C"/>
    <w:rsid w:val="00125938"/>
    <w:rsid w:val="00125C26"/>
    <w:rsid w:val="00125CB6"/>
    <w:rsid w:val="00125F7A"/>
    <w:rsid w:val="001261FA"/>
    <w:rsid w:val="001268CB"/>
    <w:rsid w:val="00126A31"/>
    <w:rsid w:val="00126C8E"/>
    <w:rsid w:val="00126F98"/>
    <w:rsid w:val="00127482"/>
    <w:rsid w:val="0012782A"/>
    <w:rsid w:val="0013008C"/>
    <w:rsid w:val="001301CC"/>
    <w:rsid w:val="00130754"/>
    <w:rsid w:val="00130946"/>
    <w:rsid w:val="00130C1A"/>
    <w:rsid w:val="00130E89"/>
    <w:rsid w:val="00130F71"/>
    <w:rsid w:val="001310A3"/>
    <w:rsid w:val="00131AE8"/>
    <w:rsid w:val="00131CB7"/>
    <w:rsid w:val="00132866"/>
    <w:rsid w:val="00132AAD"/>
    <w:rsid w:val="00132DA3"/>
    <w:rsid w:val="001330F8"/>
    <w:rsid w:val="001334B1"/>
    <w:rsid w:val="001335FA"/>
    <w:rsid w:val="0013389F"/>
    <w:rsid w:val="0013392A"/>
    <w:rsid w:val="00133994"/>
    <w:rsid w:val="00133AD4"/>
    <w:rsid w:val="00133F7D"/>
    <w:rsid w:val="00134503"/>
    <w:rsid w:val="00134C7F"/>
    <w:rsid w:val="00134FAE"/>
    <w:rsid w:val="00135ABB"/>
    <w:rsid w:val="00135C5E"/>
    <w:rsid w:val="00135D8D"/>
    <w:rsid w:val="001364E7"/>
    <w:rsid w:val="001365A0"/>
    <w:rsid w:val="001366B8"/>
    <w:rsid w:val="00136775"/>
    <w:rsid w:val="0013708E"/>
    <w:rsid w:val="00137410"/>
    <w:rsid w:val="00137BB1"/>
    <w:rsid w:val="00137D58"/>
    <w:rsid w:val="00137FCB"/>
    <w:rsid w:val="00137FE9"/>
    <w:rsid w:val="00140621"/>
    <w:rsid w:val="0014087D"/>
    <w:rsid w:val="00140E89"/>
    <w:rsid w:val="001413D7"/>
    <w:rsid w:val="001418FB"/>
    <w:rsid w:val="00142198"/>
    <w:rsid w:val="00142BCC"/>
    <w:rsid w:val="00142CD3"/>
    <w:rsid w:val="00142F93"/>
    <w:rsid w:val="00142F9A"/>
    <w:rsid w:val="001437D3"/>
    <w:rsid w:val="00143B48"/>
    <w:rsid w:val="00143D24"/>
    <w:rsid w:val="00143EC9"/>
    <w:rsid w:val="00143F09"/>
    <w:rsid w:val="00143F4B"/>
    <w:rsid w:val="00144260"/>
    <w:rsid w:val="00144306"/>
    <w:rsid w:val="00144BAE"/>
    <w:rsid w:val="00144C85"/>
    <w:rsid w:val="00145A2C"/>
    <w:rsid w:val="0014654F"/>
    <w:rsid w:val="00146A2E"/>
    <w:rsid w:val="00146A94"/>
    <w:rsid w:val="00146FF4"/>
    <w:rsid w:val="00147B40"/>
    <w:rsid w:val="00147D5F"/>
    <w:rsid w:val="00150315"/>
    <w:rsid w:val="0015038B"/>
    <w:rsid w:val="00150453"/>
    <w:rsid w:val="00150716"/>
    <w:rsid w:val="001508F2"/>
    <w:rsid w:val="00150C9D"/>
    <w:rsid w:val="001511DB"/>
    <w:rsid w:val="00151269"/>
    <w:rsid w:val="00151941"/>
    <w:rsid w:val="001519C2"/>
    <w:rsid w:val="00151B82"/>
    <w:rsid w:val="00151BF3"/>
    <w:rsid w:val="00152434"/>
    <w:rsid w:val="00153138"/>
    <w:rsid w:val="0015369A"/>
    <w:rsid w:val="001538BF"/>
    <w:rsid w:val="00153CF1"/>
    <w:rsid w:val="00153E9B"/>
    <w:rsid w:val="00153F3E"/>
    <w:rsid w:val="00153FAD"/>
    <w:rsid w:val="001540EA"/>
    <w:rsid w:val="001541C5"/>
    <w:rsid w:val="001544DB"/>
    <w:rsid w:val="00154BA3"/>
    <w:rsid w:val="00154D67"/>
    <w:rsid w:val="00155633"/>
    <w:rsid w:val="00155FB3"/>
    <w:rsid w:val="00156690"/>
    <w:rsid w:val="00156787"/>
    <w:rsid w:val="001568BA"/>
    <w:rsid w:val="001575ED"/>
    <w:rsid w:val="00157BFC"/>
    <w:rsid w:val="00157CB3"/>
    <w:rsid w:val="00157D5E"/>
    <w:rsid w:val="001607FA"/>
    <w:rsid w:val="0016118B"/>
    <w:rsid w:val="0016127C"/>
    <w:rsid w:val="00162417"/>
    <w:rsid w:val="0016247F"/>
    <w:rsid w:val="001624B7"/>
    <w:rsid w:val="001627C8"/>
    <w:rsid w:val="00162855"/>
    <w:rsid w:val="00162A7E"/>
    <w:rsid w:val="00162EC5"/>
    <w:rsid w:val="00162F9A"/>
    <w:rsid w:val="001631AB"/>
    <w:rsid w:val="0016327A"/>
    <w:rsid w:val="0016344A"/>
    <w:rsid w:val="00163C03"/>
    <w:rsid w:val="00164BC5"/>
    <w:rsid w:val="00164E1C"/>
    <w:rsid w:val="0016554D"/>
    <w:rsid w:val="001657F7"/>
    <w:rsid w:val="001658B6"/>
    <w:rsid w:val="00165E2D"/>
    <w:rsid w:val="00165F16"/>
    <w:rsid w:val="00165F7C"/>
    <w:rsid w:val="00165FE4"/>
    <w:rsid w:val="00166075"/>
    <w:rsid w:val="00166125"/>
    <w:rsid w:val="00166593"/>
    <w:rsid w:val="0016692A"/>
    <w:rsid w:val="00166EF6"/>
    <w:rsid w:val="00166FB9"/>
    <w:rsid w:val="00167BD4"/>
    <w:rsid w:val="00167D8E"/>
    <w:rsid w:val="001700ED"/>
    <w:rsid w:val="001701F9"/>
    <w:rsid w:val="00170B16"/>
    <w:rsid w:val="00171648"/>
    <w:rsid w:val="0017174D"/>
    <w:rsid w:val="00172072"/>
    <w:rsid w:val="00172234"/>
    <w:rsid w:val="00172B92"/>
    <w:rsid w:val="00172F53"/>
    <w:rsid w:val="0017323D"/>
    <w:rsid w:val="00173748"/>
    <w:rsid w:val="0017389C"/>
    <w:rsid w:val="001739E6"/>
    <w:rsid w:val="00173AB7"/>
    <w:rsid w:val="00173B54"/>
    <w:rsid w:val="00173C5A"/>
    <w:rsid w:val="00173C97"/>
    <w:rsid w:val="00174C32"/>
    <w:rsid w:val="0017501E"/>
    <w:rsid w:val="00175472"/>
    <w:rsid w:val="0017593D"/>
    <w:rsid w:val="001762D4"/>
    <w:rsid w:val="0017699D"/>
    <w:rsid w:val="001769FD"/>
    <w:rsid w:val="00176E7D"/>
    <w:rsid w:val="001773FC"/>
    <w:rsid w:val="00177777"/>
    <w:rsid w:val="00177D85"/>
    <w:rsid w:val="0018032A"/>
    <w:rsid w:val="00180737"/>
    <w:rsid w:val="00180CA1"/>
    <w:rsid w:val="00180DA5"/>
    <w:rsid w:val="00181100"/>
    <w:rsid w:val="001816B5"/>
    <w:rsid w:val="00181978"/>
    <w:rsid w:val="00181AB4"/>
    <w:rsid w:val="00181BBB"/>
    <w:rsid w:val="00181EEC"/>
    <w:rsid w:val="00182039"/>
    <w:rsid w:val="0018228D"/>
    <w:rsid w:val="00182776"/>
    <w:rsid w:val="00182831"/>
    <w:rsid w:val="00182C8D"/>
    <w:rsid w:val="00183568"/>
    <w:rsid w:val="00183B27"/>
    <w:rsid w:val="00183FC2"/>
    <w:rsid w:val="0018437F"/>
    <w:rsid w:val="001846BA"/>
    <w:rsid w:val="00184940"/>
    <w:rsid w:val="00184D00"/>
    <w:rsid w:val="00185072"/>
    <w:rsid w:val="001855E5"/>
    <w:rsid w:val="00185678"/>
    <w:rsid w:val="00185826"/>
    <w:rsid w:val="0018596E"/>
    <w:rsid w:val="00185976"/>
    <w:rsid w:val="00185C78"/>
    <w:rsid w:val="00187739"/>
    <w:rsid w:val="00187B79"/>
    <w:rsid w:val="00187D28"/>
    <w:rsid w:val="00187EBF"/>
    <w:rsid w:val="00187FF6"/>
    <w:rsid w:val="00190385"/>
    <w:rsid w:val="001907AB"/>
    <w:rsid w:val="00190AEB"/>
    <w:rsid w:val="00190E8C"/>
    <w:rsid w:val="001911A6"/>
    <w:rsid w:val="00191428"/>
    <w:rsid w:val="00191786"/>
    <w:rsid w:val="00191AED"/>
    <w:rsid w:val="00191C55"/>
    <w:rsid w:val="00191EA8"/>
    <w:rsid w:val="00192370"/>
    <w:rsid w:val="0019251B"/>
    <w:rsid w:val="001925CE"/>
    <w:rsid w:val="00192CB8"/>
    <w:rsid w:val="00192D5A"/>
    <w:rsid w:val="00192FB5"/>
    <w:rsid w:val="001930E6"/>
    <w:rsid w:val="0019315D"/>
    <w:rsid w:val="00193637"/>
    <w:rsid w:val="001936BE"/>
    <w:rsid w:val="00193847"/>
    <w:rsid w:val="001939D8"/>
    <w:rsid w:val="00193C00"/>
    <w:rsid w:val="00193D96"/>
    <w:rsid w:val="00193E32"/>
    <w:rsid w:val="001949CF"/>
    <w:rsid w:val="001949DA"/>
    <w:rsid w:val="00194C77"/>
    <w:rsid w:val="0019508A"/>
    <w:rsid w:val="0019558D"/>
    <w:rsid w:val="00195645"/>
    <w:rsid w:val="00195C97"/>
    <w:rsid w:val="00195D01"/>
    <w:rsid w:val="001960B8"/>
    <w:rsid w:val="0019618E"/>
    <w:rsid w:val="001962F3"/>
    <w:rsid w:val="001964BE"/>
    <w:rsid w:val="001966AA"/>
    <w:rsid w:val="00196E48"/>
    <w:rsid w:val="00196F0A"/>
    <w:rsid w:val="00197180"/>
    <w:rsid w:val="001971FD"/>
    <w:rsid w:val="0019724F"/>
    <w:rsid w:val="00197861"/>
    <w:rsid w:val="001979E0"/>
    <w:rsid w:val="00197BA3"/>
    <w:rsid w:val="001A00C0"/>
    <w:rsid w:val="001A0152"/>
    <w:rsid w:val="001A08CF"/>
    <w:rsid w:val="001A0F42"/>
    <w:rsid w:val="001A1357"/>
    <w:rsid w:val="001A17E0"/>
    <w:rsid w:val="001A1925"/>
    <w:rsid w:val="001A1946"/>
    <w:rsid w:val="001A1A47"/>
    <w:rsid w:val="001A1C22"/>
    <w:rsid w:val="001A1CC0"/>
    <w:rsid w:val="001A217B"/>
    <w:rsid w:val="001A21B3"/>
    <w:rsid w:val="001A2570"/>
    <w:rsid w:val="001A302B"/>
    <w:rsid w:val="001A303F"/>
    <w:rsid w:val="001A3054"/>
    <w:rsid w:val="001A3629"/>
    <w:rsid w:val="001A38C9"/>
    <w:rsid w:val="001A473A"/>
    <w:rsid w:val="001A495D"/>
    <w:rsid w:val="001A4BC6"/>
    <w:rsid w:val="001A4BCA"/>
    <w:rsid w:val="001A4D76"/>
    <w:rsid w:val="001A5250"/>
    <w:rsid w:val="001A54B0"/>
    <w:rsid w:val="001A54D8"/>
    <w:rsid w:val="001A5674"/>
    <w:rsid w:val="001A574E"/>
    <w:rsid w:val="001A579C"/>
    <w:rsid w:val="001A5C87"/>
    <w:rsid w:val="001A5CF4"/>
    <w:rsid w:val="001A5D0F"/>
    <w:rsid w:val="001A620F"/>
    <w:rsid w:val="001A64B5"/>
    <w:rsid w:val="001A6CF3"/>
    <w:rsid w:val="001A7E83"/>
    <w:rsid w:val="001B0190"/>
    <w:rsid w:val="001B0668"/>
    <w:rsid w:val="001B1403"/>
    <w:rsid w:val="001B14D6"/>
    <w:rsid w:val="001B1B16"/>
    <w:rsid w:val="001B1DB2"/>
    <w:rsid w:val="001B1F14"/>
    <w:rsid w:val="001B2468"/>
    <w:rsid w:val="001B2A0E"/>
    <w:rsid w:val="001B2A44"/>
    <w:rsid w:val="001B2BB2"/>
    <w:rsid w:val="001B2C7F"/>
    <w:rsid w:val="001B31BA"/>
    <w:rsid w:val="001B3328"/>
    <w:rsid w:val="001B3690"/>
    <w:rsid w:val="001B36D7"/>
    <w:rsid w:val="001B4086"/>
    <w:rsid w:val="001B4A0C"/>
    <w:rsid w:val="001B51C8"/>
    <w:rsid w:val="001B53A7"/>
    <w:rsid w:val="001B561A"/>
    <w:rsid w:val="001B565E"/>
    <w:rsid w:val="001B5750"/>
    <w:rsid w:val="001B5817"/>
    <w:rsid w:val="001B5C30"/>
    <w:rsid w:val="001B5C59"/>
    <w:rsid w:val="001B60B7"/>
    <w:rsid w:val="001B61FA"/>
    <w:rsid w:val="001B6B24"/>
    <w:rsid w:val="001B6BE5"/>
    <w:rsid w:val="001B6DBC"/>
    <w:rsid w:val="001B6E66"/>
    <w:rsid w:val="001B7039"/>
    <w:rsid w:val="001B74C2"/>
    <w:rsid w:val="001B7505"/>
    <w:rsid w:val="001B7BDB"/>
    <w:rsid w:val="001C00E5"/>
    <w:rsid w:val="001C06EF"/>
    <w:rsid w:val="001C0764"/>
    <w:rsid w:val="001C0A26"/>
    <w:rsid w:val="001C0AD8"/>
    <w:rsid w:val="001C1721"/>
    <w:rsid w:val="001C2168"/>
    <w:rsid w:val="001C2872"/>
    <w:rsid w:val="001C2AA3"/>
    <w:rsid w:val="001C2DDD"/>
    <w:rsid w:val="001C355F"/>
    <w:rsid w:val="001C40F7"/>
    <w:rsid w:val="001C46C4"/>
    <w:rsid w:val="001C46DD"/>
    <w:rsid w:val="001C4976"/>
    <w:rsid w:val="001C4CE4"/>
    <w:rsid w:val="001C4F43"/>
    <w:rsid w:val="001C535D"/>
    <w:rsid w:val="001C5C79"/>
    <w:rsid w:val="001C5E52"/>
    <w:rsid w:val="001C606D"/>
    <w:rsid w:val="001C621C"/>
    <w:rsid w:val="001C639E"/>
    <w:rsid w:val="001C657A"/>
    <w:rsid w:val="001C67E5"/>
    <w:rsid w:val="001C6CD8"/>
    <w:rsid w:val="001C6D46"/>
    <w:rsid w:val="001C768D"/>
    <w:rsid w:val="001D02E0"/>
    <w:rsid w:val="001D02EC"/>
    <w:rsid w:val="001D06C5"/>
    <w:rsid w:val="001D12AF"/>
    <w:rsid w:val="001D12D3"/>
    <w:rsid w:val="001D1329"/>
    <w:rsid w:val="001D13F7"/>
    <w:rsid w:val="001D1954"/>
    <w:rsid w:val="001D2B3A"/>
    <w:rsid w:val="001D2B5D"/>
    <w:rsid w:val="001D2CB8"/>
    <w:rsid w:val="001D2E9A"/>
    <w:rsid w:val="001D318F"/>
    <w:rsid w:val="001D319E"/>
    <w:rsid w:val="001D337B"/>
    <w:rsid w:val="001D42D0"/>
    <w:rsid w:val="001D4304"/>
    <w:rsid w:val="001D43F5"/>
    <w:rsid w:val="001D512D"/>
    <w:rsid w:val="001D568D"/>
    <w:rsid w:val="001D5FD3"/>
    <w:rsid w:val="001D67B4"/>
    <w:rsid w:val="001D6D5A"/>
    <w:rsid w:val="001D6DCD"/>
    <w:rsid w:val="001D7349"/>
    <w:rsid w:val="001D7501"/>
    <w:rsid w:val="001D7EC3"/>
    <w:rsid w:val="001E07F9"/>
    <w:rsid w:val="001E086D"/>
    <w:rsid w:val="001E102F"/>
    <w:rsid w:val="001E16EC"/>
    <w:rsid w:val="001E199D"/>
    <w:rsid w:val="001E1AB9"/>
    <w:rsid w:val="001E22AE"/>
    <w:rsid w:val="001E2694"/>
    <w:rsid w:val="001E296B"/>
    <w:rsid w:val="001E2B4A"/>
    <w:rsid w:val="001E32B1"/>
    <w:rsid w:val="001E3C99"/>
    <w:rsid w:val="001E3D04"/>
    <w:rsid w:val="001E3E46"/>
    <w:rsid w:val="001E3FD6"/>
    <w:rsid w:val="001E4B4E"/>
    <w:rsid w:val="001E4C7B"/>
    <w:rsid w:val="001E55E8"/>
    <w:rsid w:val="001E56E2"/>
    <w:rsid w:val="001E6281"/>
    <w:rsid w:val="001E6979"/>
    <w:rsid w:val="001E6C8E"/>
    <w:rsid w:val="001E7056"/>
    <w:rsid w:val="001E7086"/>
    <w:rsid w:val="001E77D8"/>
    <w:rsid w:val="001E787B"/>
    <w:rsid w:val="001E7EE3"/>
    <w:rsid w:val="001F02D7"/>
    <w:rsid w:val="001F03C4"/>
    <w:rsid w:val="001F06D8"/>
    <w:rsid w:val="001F08EE"/>
    <w:rsid w:val="001F10EF"/>
    <w:rsid w:val="001F11CB"/>
    <w:rsid w:val="001F176D"/>
    <w:rsid w:val="001F1785"/>
    <w:rsid w:val="001F198B"/>
    <w:rsid w:val="001F1ECF"/>
    <w:rsid w:val="001F1F65"/>
    <w:rsid w:val="001F1FB4"/>
    <w:rsid w:val="001F2256"/>
    <w:rsid w:val="001F2760"/>
    <w:rsid w:val="001F27C9"/>
    <w:rsid w:val="001F298B"/>
    <w:rsid w:val="001F2C28"/>
    <w:rsid w:val="001F3117"/>
    <w:rsid w:val="001F361C"/>
    <w:rsid w:val="001F3635"/>
    <w:rsid w:val="001F3639"/>
    <w:rsid w:val="001F37DC"/>
    <w:rsid w:val="001F40CC"/>
    <w:rsid w:val="001F45BD"/>
    <w:rsid w:val="001F45F2"/>
    <w:rsid w:val="001F49C6"/>
    <w:rsid w:val="001F4CFA"/>
    <w:rsid w:val="001F51BE"/>
    <w:rsid w:val="001F5221"/>
    <w:rsid w:val="001F539B"/>
    <w:rsid w:val="001F5403"/>
    <w:rsid w:val="001F5428"/>
    <w:rsid w:val="001F581E"/>
    <w:rsid w:val="001F5BF9"/>
    <w:rsid w:val="001F5F43"/>
    <w:rsid w:val="001F6034"/>
    <w:rsid w:val="001F65EE"/>
    <w:rsid w:val="001F65F8"/>
    <w:rsid w:val="001F6A91"/>
    <w:rsid w:val="001F6CAA"/>
    <w:rsid w:val="001F6E62"/>
    <w:rsid w:val="001F7010"/>
    <w:rsid w:val="001F71FC"/>
    <w:rsid w:val="001F7A2C"/>
    <w:rsid w:val="002009A2"/>
    <w:rsid w:val="002011D4"/>
    <w:rsid w:val="00201235"/>
    <w:rsid w:val="00201444"/>
    <w:rsid w:val="0020165F"/>
    <w:rsid w:val="00201895"/>
    <w:rsid w:val="002019CB"/>
    <w:rsid w:val="00201AF3"/>
    <w:rsid w:val="00202E6E"/>
    <w:rsid w:val="00202EBD"/>
    <w:rsid w:val="002031D3"/>
    <w:rsid w:val="0020330E"/>
    <w:rsid w:val="00203536"/>
    <w:rsid w:val="0020379E"/>
    <w:rsid w:val="00203D89"/>
    <w:rsid w:val="00204D09"/>
    <w:rsid w:val="0020506D"/>
    <w:rsid w:val="00205F95"/>
    <w:rsid w:val="002067DE"/>
    <w:rsid w:val="00206A28"/>
    <w:rsid w:val="0020709E"/>
    <w:rsid w:val="002073B3"/>
    <w:rsid w:val="002074B2"/>
    <w:rsid w:val="002079E8"/>
    <w:rsid w:val="00207A8B"/>
    <w:rsid w:val="00207BA2"/>
    <w:rsid w:val="00207C13"/>
    <w:rsid w:val="00207E49"/>
    <w:rsid w:val="00210411"/>
    <w:rsid w:val="0021191C"/>
    <w:rsid w:val="00211F02"/>
    <w:rsid w:val="00212185"/>
    <w:rsid w:val="0021263A"/>
    <w:rsid w:val="00212CA9"/>
    <w:rsid w:val="00212CFD"/>
    <w:rsid w:val="002130CA"/>
    <w:rsid w:val="002145AE"/>
    <w:rsid w:val="00214EF3"/>
    <w:rsid w:val="002155D3"/>
    <w:rsid w:val="00215D54"/>
    <w:rsid w:val="00216777"/>
    <w:rsid w:val="00216B5F"/>
    <w:rsid w:val="00216E5E"/>
    <w:rsid w:val="002175A7"/>
    <w:rsid w:val="002176A4"/>
    <w:rsid w:val="00217770"/>
    <w:rsid w:val="0021779B"/>
    <w:rsid w:val="0021796F"/>
    <w:rsid w:val="00217C9A"/>
    <w:rsid w:val="00217D9F"/>
    <w:rsid w:val="00217E34"/>
    <w:rsid w:val="00220246"/>
    <w:rsid w:val="0022024B"/>
    <w:rsid w:val="00220617"/>
    <w:rsid w:val="002207A4"/>
    <w:rsid w:val="00220AED"/>
    <w:rsid w:val="00220D3A"/>
    <w:rsid w:val="00220FF4"/>
    <w:rsid w:val="00220FF7"/>
    <w:rsid w:val="00221084"/>
    <w:rsid w:val="002210DB"/>
    <w:rsid w:val="002213F4"/>
    <w:rsid w:val="0022185F"/>
    <w:rsid w:val="002218AE"/>
    <w:rsid w:val="00221935"/>
    <w:rsid w:val="00221C63"/>
    <w:rsid w:val="00221E90"/>
    <w:rsid w:val="0022212A"/>
    <w:rsid w:val="0022218C"/>
    <w:rsid w:val="00222474"/>
    <w:rsid w:val="0022251A"/>
    <w:rsid w:val="00222798"/>
    <w:rsid w:val="00222984"/>
    <w:rsid w:val="002229B4"/>
    <w:rsid w:val="00223109"/>
    <w:rsid w:val="00223353"/>
    <w:rsid w:val="0022380D"/>
    <w:rsid w:val="00223CBD"/>
    <w:rsid w:val="00224191"/>
    <w:rsid w:val="002246B5"/>
    <w:rsid w:val="00224F77"/>
    <w:rsid w:val="00225408"/>
    <w:rsid w:val="00225C55"/>
    <w:rsid w:val="00225D32"/>
    <w:rsid w:val="00225DA9"/>
    <w:rsid w:val="00225E4D"/>
    <w:rsid w:val="0022609B"/>
    <w:rsid w:val="00226E59"/>
    <w:rsid w:val="00227987"/>
    <w:rsid w:val="00227DA4"/>
    <w:rsid w:val="002301C2"/>
    <w:rsid w:val="00230461"/>
    <w:rsid w:val="00231153"/>
    <w:rsid w:val="0023166C"/>
    <w:rsid w:val="00231B76"/>
    <w:rsid w:val="00231ED1"/>
    <w:rsid w:val="00232267"/>
    <w:rsid w:val="00232D42"/>
    <w:rsid w:val="00232D79"/>
    <w:rsid w:val="002339F4"/>
    <w:rsid w:val="00233B0E"/>
    <w:rsid w:val="00233C0F"/>
    <w:rsid w:val="00234407"/>
    <w:rsid w:val="00234A1E"/>
    <w:rsid w:val="00235D6F"/>
    <w:rsid w:val="00235E16"/>
    <w:rsid w:val="00235EFA"/>
    <w:rsid w:val="0023668E"/>
    <w:rsid w:val="002366DE"/>
    <w:rsid w:val="00236767"/>
    <w:rsid w:val="002367C7"/>
    <w:rsid w:val="0023683C"/>
    <w:rsid w:val="00236E5F"/>
    <w:rsid w:val="00237158"/>
    <w:rsid w:val="00237E7A"/>
    <w:rsid w:val="00237F1C"/>
    <w:rsid w:val="00240160"/>
    <w:rsid w:val="00240B76"/>
    <w:rsid w:val="0024149C"/>
    <w:rsid w:val="002416CC"/>
    <w:rsid w:val="00241808"/>
    <w:rsid w:val="00241EDB"/>
    <w:rsid w:val="00242064"/>
    <w:rsid w:val="002420A5"/>
    <w:rsid w:val="00242A6E"/>
    <w:rsid w:val="00242AAE"/>
    <w:rsid w:val="00242AF1"/>
    <w:rsid w:val="002432A4"/>
    <w:rsid w:val="00243406"/>
    <w:rsid w:val="0024382B"/>
    <w:rsid w:val="00243B51"/>
    <w:rsid w:val="00243EF8"/>
    <w:rsid w:val="00243FF5"/>
    <w:rsid w:val="0024442F"/>
    <w:rsid w:val="002447EE"/>
    <w:rsid w:val="00244C26"/>
    <w:rsid w:val="00245179"/>
    <w:rsid w:val="00245B6E"/>
    <w:rsid w:val="00246141"/>
    <w:rsid w:val="00246424"/>
    <w:rsid w:val="002464FA"/>
    <w:rsid w:val="0024651A"/>
    <w:rsid w:val="002469BA"/>
    <w:rsid w:val="00246E4B"/>
    <w:rsid w:val="00247B3F"/>
    <w:rsid w:val="00247BB8"/>
    <w:rsid w:val="00247D38"/>
    <w:rsid w:val="002501B9"/>
    <w:rsid w:val="002501C3"/>
    <w:rsid w:val="002506B9"/>
    <w:rsid w:val="00250762"/>
    <w:rsid w:val="00250F6D"/>
    <w:rsid w:val="00251023"/>
    <w:rsid w:val="0025113C"/>
    <w:rsid w:val="0025119A"/>
    <w:rsid w:val="00251577"/>
    <w:rsid w:val="00251847"/>
    <w:rsid w:val="00251DC2"/>
    <w:rsid w:val="00251EF8"/>
    <w:rsid w:val="00252070"/>
    <w:rsid w:val="00252843"/>
    <w:rsid w:val="00253223"/>
    <w:rsid w:val="0025371A"/>
    <w:rsid w:val="00253B82"/>
    <w:rsid w:val="00253F1B"/>
    <w:rsid w:val="00254230"/>
    <w:rsid w:val="00254286"/>
    <w:rsid w:val="002542AE"/>
    <w:rsid w:val="002546C2"/>
    <w:rsid w:val="0025490F"/>
    <w:rsid w:val="00254A07"/>
    <w:rsid w:val="00254AA2"/>
    <w:rsid w:val="00254D43"/>
    <w:rsid w:val="00255070"/>
    <w:rsid w:val="00255DD4"/>
    <w:rsid w:val="00256520"/>
    <w:rsid w:val="00256BC2"/>
    <w:rsid w:val="00256C26"/>
    <w:rsid w:val="00256D13"/>
    <w:rsid w:val="002571E5"/>
    <w:rsid w:val="002572E7"/>
    <w:rsid w:val="00257438"/>
    <w:rsid w:val="0025752E"/>
    <w:rsid w:val="002577D6"/>
    <w:rsid w:val="002579EB"/>
    <w:rsid w:val="00257D88"/>
    <w:rsid w:val="00257F74"/>
    <w:rsid w:val="0026003B"/>
    <w:rsid w:val="002606BD"/>
    <w:rsid w:val="00260D8D"/>
    <w:rsid w:val="00260E1A"/>
    <w:rsid w:val="00260F20"/>
    <w:rsid w:val="00260F9E"/>
    <w:rsid w:val="002610B1"/>
    <w:rsid w:val="002616EF"/>
    <w:rsid w:val="002617F4"/>
    <w:rsid w:val="00261B03"/>
    <w:rsid w:val="0026211A"/>
    <w:rsid w:val="00262205"/>
    <w:rsid w:val="002626E2"/>
    <w:rsid w:val="00262A54"/>
    <w:rsid w:val="00262E38"/>
    <w:rsid w:val="00263461"/>
    <w:rsid w:val="002635A6"/>
    <w:rsid w:val="002635E8"/>
    <w:rsid w:val="00263D0C"/>
    <w:rsid w:val="0026422D"/>
    <w:rsid w:val="00264316"/>
    <w:rsid w:val="00264498"/>
    <w:rsid w:val="00264EA6"/>
    <w:rsid w:val="00264FAE"/>
    <w:rsid w:val="0026500B"/>
    <w:rsid w:val="00265313"/>
    <w:rsid w:val="00265557"/>
    <w:rsid w:val="002657EB"/>
    <w:rsid w:val="002661E1"/>
    <w:rsid w:val="0026674E"/>
    <w:rsid w:val="002667E7"/>
    <w:rsid w:val="00266854"/>
    <w:rsid w:val="00266891"/>
    <w:rsid w:val="00267459"/>
    <w:rsid w:val="00267575"/>
    <w:rsid w:val="0026760B"/>
    <w:rsid w:val="0026785E"/>
    <w:rsid w:val="00267A59"/>
    <w:rsid w:val="00267E27"/>
    <w:rsid w:val="002702ED"/>
    <w:rsid w:val="002708B9"/>
    <w:rsid w:val="00270ABF"/>
    <w:rsid w:val="00270BA9"/>
    <w:rsid w:val="00270D17"/>
    <w:rsid w:val="00270F80"/>
    <w:rsid w:val="00271509"/>
    <w:rsid w:val="0027155E"/>
    <w:rsid w:val="0027176B"/>
    <w:rsid w:val="00271A8C"/>
    <w:rsid w:val="00271BD1"/>
    <w:rsid w:val="00271C51"/>
    <w:rsid w:val="00271C69"/>
    <w:rsid w:val="00272305"/>
    <w:rsid w:val="002723C2"/>
    <w:rsid w:val="002725FE"/>
    <w:rsid w:val="0027275F"/>
    <w:rsid w:val="002732E8"/>
    <w:rsid w:val="00273633"/>
    <w:rsid w:val="00273780"/>
    <w:rsid w:val="00274436"/>
    <w:rsid w:val="002744E9"/>
    <w:rsid w:val="00274CF4"/>
    <w:rsid w:val="00274F4B"/>
    <w:rsid w:val="002761DC"/>
    <w:rsid w:val="0027625F"/>
    <w:rsid w:val="002763D3"/>
    <w:rsid w:val="002764DF"/>
    <w:rsid w:val="0027664D"/>
    <w:rsid w:val="002767AF"/>
    <w:rsid w:val="00276860"/>
    <w:rsid w:val="00276D8A"/>
    <w:rsid w:val="00276E8C"/>
    <w:rsid w:val="0027725A"/>
    <w:rsid w:val="0027744E"/>
    <w:rsid w:val="002775C7"/>
    <w:rsid w:val="00277EEB"/>
    <w:rsid w:val="002803F0"/>
    <w:rsid w:val="0028046F"/>
    <w:rsid w:val="002806E5"/>
    <w:rsid w:val="0028097C"/>
    <w:rsid w:val="00280AE1"/>
    <w:rsid w:val="00280CED"/>
    <w:rsid w:val="00280D43"/>
    <w:rsid w:val="0028148D"/>
    <w:rsid w:val="0028160F"/>
    <w:rsid w:val="00281B89"/>
    <w:rsid w:val="002821A0"/>
    <w:rsid w:val="0028248C"/>
    <w:rsid w:val="00282546"/>
    <w:rsid w:val="00282961"/>
    <w:rsid w:val="00282AEA"/>
    <w:rsid w:val="00282E3B"/>
    <w:rsid w:val="002831B6"/>
    <w:rsid w:val="00283C91"/>
    <w:rsid w:val="00283DB1"/>
    <w:rsid w:val="002841A6"/>
    <w:rsid w:val="002841E6"/>
    <w:rsid w:val="00284342"/>
    <w:rsid w:val="002847D2"/>
    <w:rsid w:val="00284978"/>
    <w:rsid w:val="002849B5"/>
    <w:rsid w:val="0028546F"/>
    <w:rsid w:val="002858BD"/>
    <w:rsid w:val="00285A52"/>
    <w:rsid w:val="00285C61"/>
    <w:rsid w:val="00285F13"/>
    <w:rsid w:val="0028637C"/>
    <w:rsid w:val="00286889"/>
    <w:rsid w:val="002877DD"/>
    <w:rsid w:val="00287A41"/>
    <w:rsid w:val="0029107E"/>
    <w:rsid w:val="002913B6"/>
    <w:rsid w:val="0029142D"/>
    <w:rsid w:val="00291695"/>
    <w:rsid w:val="00291C92"/>
    <w:rsid w:val="00291FDD"/>
    <w:rsid w:val="002921C2"/>
    <w:rsid w:val="002924A4"/>
    <w:rsid w:val="0029257C"/>
    <w:rsid w:val="00292BF0"/>
    <w:rsid w:val="00292F5F"/>
    <w:rsid w:val="00293888"/>
    <w:rsid w:val="00294718"/>
    <w:rsid w:val="002949FF"/>
    <w:rsid w:val="00294C37"/>
    <w:rsid w:val="00294E0B"/>
    <w:rsid w:val="002950D6"/>
    <w:rsid w:val="00295B2F"/>
    <w:rsid w:val="00295E57"/>
    <w:rsid w:val="00296960"/>
    <w:rsid w:val="0029699F"/>
    <w:rsid w:val="00296B50"/>
    <w:rsid w:val="00296B81"/>
    <w:rsid w:val="0029727C"/>
    <w:rsid w:val="0029729D"/>
    <w:rsid w:val="00297965"/>
    <w:rsid w:val="002A0F98"/>
    <w:rsid w:val="002A1144"/>
    <w:rsid w:val="002A114C"/>
    <w:rsid w:val="002A16D5"/>
    <w:rsid w:val="002A18C2"/>
    <w:rsid w:val="002A2904"/>
    <w:rsid w:val="002A2B47"/>
    <w:rsid w:val="002A3385"/>
    <w:rsid w:val="002A3862"/>
    <w:rsid w:val="002A44B5"/>
    <w:rsid w:val="002A4636"/>
    <w:rsid w:val="002A466B"/>
    <w:rsid w:val="002A49AB"/>
    <w:rsid w:val="002A4C42"/>
    <w:rsid w:val="002A4F98"/>
    <w:rsid w:val="002A56E0"/>
    <w:rsid w:val="002A6174"/>
    <w:rsid w:val="002A6376"/>
    <w:rsid w:val="002A63F6"/>
    <w:rsid w:val="002A67B3"/>
    <w:rsid w:val="002A6AB1"/>
    <w:rsid w:val="002A71E3"/>
    <w:rsid w:val="002A731E"/>
    <w:rsid w:val="002A7470"/>
    <w:rsid w:val="002A76CA"/>
    <w:rsid w:val="002A7849"/>
    <w:rsid w:val="002A7A08"/>
    <w:rsid w:val="002B0347"/>
    <w:rsid w:val="002B0A9B"/>
    <w:rsid w:val="002B149C"/>
    <w:rsid w:val="002B1504"/>
    <w:rsid w:val="002B163E"/>
    <w:rsid w:val="002B1B98"/>
    <w:rsid w:val="002B20DC"/>
    <w:rsid w:val="002B2642"/>
    <w:rsid w:val="002B2CBF"/>
    <w:rsid w:val="002B371D"/>
    <w:rsid w:val="002B398D"/>
    <w:rsid w:val="002B3F68"/>
    <w:rsid w:val="002B4198"/>
    <w:rsid w:val="002B42CC"/>
    <w:rsid w:val="002B478C"/>
    <w:rsid w:val="002B4EB0"/>
    <w:rsid w:val="002B520F"/>
    <w:rsid w:val="002B5285"/>
    <w:rsid w:val="002B53A2"/>
    <w:rsid w:val="002B53CC"/>
    <w:rsid w:val="002B5812"/>
    <w:rsid w:val="002B5918"/>
    <w:rsid w:val="002B5ADB"/>
    <w:rsid w:val="002B5CBB"/>
    <w:rsid w:val="002B6089"/>
    <w:rsid w:val="002B60A6"/>
    <w:rsid w:val="002B60A8"/>
    <w:rsid w:val="002B63B1"/>
    <w:rsid w:val="002B6CA4"/>
    <w:rsid w:val="002B70DF"/>
    <w:rsid w:val="002B7357"/>
    <w:rsid w:val="002B748F"/>
    <w:rsid w:val="002B74FA"/>
    <w:rsid w:val="002B7A8E"/>
    <w:rsid w:val="002C005B"/>
    <w:rsid w:val="002C00A4"/>
    <w:rsid w:val="002C0167"/>
    <w:rsid w:val="002C0266"/>
    <w:rsid w:val="002C08BC"/>
    <w:rsid w:val="002C0C46"/>
    <w:rsid w:val="002C114F"/>
    <w:rsid w:val="002C125C"/>
    <w:rsid w:val="002C1B84"/>
    <w:rsid w:val="002C1BF6"/>
    <w:rsid w:val="002C1E67"/>
    <w:rsid w:val="002C1EC4"/>
    <w:rsid w:val="002C252D"/>
    <w:rsid w:val="002C287C"/>
    <w:rsid w:val="002C2BCA"/>
    <w:rsid w:val="002C3BE2"/>
    <w:rsid w:val="002C3D01"/>
    <w:rsid w:val="002C3F88"/>
    <w:rsid w:val="002C4458"/>
    <w:rsid w:val="002C45B2"/>
    <w:rsid w:val="002C4F91"/>
    <w:rsid w:val="002C5330"/>
    <w:rsid w:val="002C5D1A"/>
    <w:rsid w:val="002C6149"/>
    <w:rsid w:val="002C6723"/>
    <w:rsid w:val="002C6A44"/>
    <w:rsid w:val="002C6DA9"/>
    <w:rsid w:val="002C6ED3"/>
    <w:rsid w:val="002C70E8"/>
    <w:rsid w:val="002C72C1"/>
    <w:rsid w:val="002C7A50"/>
    <w:rsid w:val="002C7B2D"/>
    <w:rsid w:val="002D0187"/>
    <w:rsid w:val="002D0557"/>
    <w:rsid w:val="002D05D2"/>
    <w:rsid w:val="002D0687"/>
    <w:rsid w:val="002D0BC2"/>
    <w:rsid w:val="002D0CED"/>
    <w:rsid w:val="002D0D2A"/>
    <w:rsid w:val="002D150E"/>
    <w:rsid w:val="002D1E33"/>
    <w:rsid w:val="002D2267"/>
    <w:rsid w:val="002D2960"/>
    <w:rsid w:val="002D2B72"/>
    <w:rsid w:val="002D3289"/>
    <w:rsid w:val="002D339E"/>
    <w:rsid w:val="002D3AC4"/>
    <w:rsid w:val="002D3C8E"/>
    <w:rsid w:val="002D3EEA"/>
    <w:rsid w:val="002D4233"/>
    <w:rsid w:val="002D4801"/>
    <w:rsid w:val="002D4B3A"/>
    <w:rsid w:val="002D4BAD"/>
    <w:rsid w:val="002D4DD6"/>
    <w:rsid w:val="002D59BB"/>
    <w:rsid w:val="002D5FC9"/>
    <w:rsid w:val="002D6328"/>
    <w:rsid w:val="002D6E52"/>
    <w:rsid w:val="002D71F2"/>
    <w:rsid w:val="002D75F4"/>
    <w:rsid w:val="002D7ADF"/>
    <w:rsid w:val="002D7E13"/>
    <w:rsid w:val="002D7E65"/>
    <w:rsid w:val="002E0368"/>
    <w:rsid w:val="002E048C"/>
    <w:rsid w:val="002E079B"/>
    <w:rsid w:val="002E0A9E"/>
    <w:rsid w:val="002E0C79"/>
    <w:rsid w:val="002E130C"/>
    <w:rsid w:val="002E17E0"/>
    <w:rsid w:val="002E1ED3"/>
    <w:rsid w:val="002E24E2"/>
    <w:rsid w:val="002E2576"/>
    <w:rsid w:val="002E2661"/>
    <w:rsid w:val="002E2F19"/>
    <w:rsid w:val="002E3176"/>
    <w:rsid w:val="002E31A2"/>
    <w:rsid w:val="002E3297"/>
    <w:rsid w:val="002E32F6"/>
    <w:rsid w:val="002E3609"/>
    <w:rsid w:val="002E371D"/>
    <w:rsid w:val="002E3B12"/>
    <w:rsid w:val="002E3B16"/>
    <w:rsid w:val="002E4456"/>
    <w:rsid w:val="002E44E7"/>
    <w:rsid w:val="002E45F3"/>
    <w:rsid w:val="002E4F0C"/>
    <w:rsid w:val="002E50EF"/>
    <w:rsid w:val="002E55C1"/>
    <w:rsid w:val="002E5E86"/>
    <w:rsid w:val="002E5F55"/>
    <w:rsid w:val="002E6C3E"/>
    <w:rsid w:val="002E6D5D"/>
    <w:rsid w:val="002E70D4"/>
    <w:rsid w:val="002E730A"/>
    <w:rsid w:val="002E7A82"/>
    <w:rsid w:val="002E7DAE"/>
    <w:rsid w:val="002F03CC"/>
    <w:rsid w:val="002F05B0"/>
    <w:rsid w:val="002F0ADF"/>
    <w:rsid w:val="002F0D82"/>
    <w:rsid w:val="002F12C5"/>
    <w:rsid w:val="002F1359"/>
    <w:rsid w:val="002F1C67"/>
    <w:rsid w:val="002F1CAD"/>
    <w:rsid w:val="002F1D33"/>
    <w:rsid w:val="002F28F9"/>
    <w:rsid w:val="002F2AF8"/>
    <w:rsid w:val="002F2B7F"/>
    <w:rsid w:val="002F30EF"/>
    <w:rsid w:val="002F3537"/>
    <w:rsid w:val="002F3658"/>
    <w:rsid w:val="002F36FD"/>
    <w:rsid w:val="002F3E0A"/>
    <w:rsid w:val="002F3E29"/>
    <w:rsid w:val="002F3F2F"/>
    <w:rsid w:val="002F3F85"/>
    <w:rsid w:val="002F451A"/>
    <w:rsid w:val="002F5AC3"/>
    <w:rsid w:val="002F5CE0"/>
    <w:rsid w:val="002F5D0D"/>
    <w:rsid w:val="002F5F7D"/>
    <w:rsid w:val="002F5F8C"/>
    <w:rsid w:val="002F618C"/>
    <w:rsid w:val="002F6CB3"/>
    <w:rsid w:val="002F72A8"/>
    <w:rsid w:val="002F72DE"/>
    <w:rsid w:val="003003FA"/>
    <w:rsid w:val="00300E7C"/>
    <w:rsid w:val="00300F10"/>
    <w:rsid w:val="003016D2"/>
    <w:rsid w:val="003017DC"/>
    <w:rsid w:val="00301A2C"/>
    <w:rsid w:val="00301E16"/>
    <w:rsid w:val="00302066"/>
    <w:rsid w:val="003023EF"/>
    <w:rsid w:val="00302460"/>
    <w:rsid w:val="003027E4"/>
    <w:rsid w:val="00302B53"/>
    <w:rsid w:val="00302E60"/>
    <w:rsid w:val="00302F65"/>
    <w:rsid w:val="003033E4"/>
    <w:rsid w:val="00303490"/>
    <w:rsid w:val="0030393A"/>
    <w:rsid w:val="00303943"/>
    <w:rsid w:val="00303D71"/>
    <w:rsid w:val="003043D0"/>
    <w:rsid w:val="003044A5"/>
    <w:rsid w:val="003046B1"/>
    <w:rsid w:val="00304899"/>
    <w:rsid w:val="00304CCD"/>
    <w:rsid w:val="003055FF"/>
    <w:rsid w:val="00305928"/>
    <w:rsid w:val="00305C65"/>
    <w:rsid w:val="00305E1C"/>
    <w:rsid w:val="003060B4"/>
    <w:rsid w:val="003068B5"/>
    <w:rsid w:val="0030734E"/>
    <w:rsid w:val="00307ADF"/>
    <w:rsid w:val="00307C20"/>
    <w:rsid w:val="00307F38"/>
    <w:rsid w:val="00310BCB"/>
    <w:rsid w:val="00310D03"/>
    <w:rsid w:val="00311388"/>
    <w:rsid w:val="00311AFC"/>
    <w:rsid w:val="00311D8F"/>
    <w:rsid w:val="00311DBC"/>
    <w:rsid w:val="00311E25"/>
    <w:rsid w:val="0031212E"/>
    <w:rsid w:val="00312EF5"/>
    <w:rsid w:val="00312F21"/>
    <w:rsid w:val="003132DC"/>
    <w:rsid w:val="00313690"/>
    <w:rsid w:val="00313A8B"/>
    <w:rsid w:val="00313F6D"/>
    <w:rsid w:val="00314120"/>
    <w:rsid w:val="0031432F"/>
    <w:rsid w:val="003143A0"/>
    <w:rsid w:val="003145A5"/>
    <w:rsid w:val="00314998"/>
    <w:rsid w:val="00314D8C"/>
    <w:rsid w:val="00314DFF"/>
    <w:rsid w:val="00314F4D"/>
    <w:rsid w:val="0031540D"/>
    <w:rsid w:val="00315438"/>
    <w:rsid w:val="0031691E"/>
    <w:rsid w:val="00316B13"/>
    <w:rsid w:val="00316CFF"/>
    <w:rsid w:val="00317336"/>
    <w:rsid w:val="0031790C"/>
    <w:rsid w:val="00317DF3"/>
    <w:rsid w:val="003204A8"/>
    <w:rsid w:val="00320672"/>
    <w:rsid w:val="003207B8"/>
    <w:rsid w:val="00320F15"/>
    <w:rsid w:val="003213FA"/>
    <w:rsid w:val="00321703"/>
    <w:rsid w:val="00321802"/>
    <w:rsid w:val="00321971"/>
    <w:rsid w:val="00321EEC"/>
    <w:rsid w:val="00321F10"/>
    <w:rsid w:val="00322037"/>
    <w:rsid w:val="00322044"/>
    <w:rsid w:val="003223A5"/>
    <w:rsid w:val="003229DD"/>
    <w:rsid w:val="00322DA4"/>
    <w:rsid w:val="00322E85"/>
    <w:rsid w:val="00323011"/>
    <w:rsid w:val="003235C7"/>
    <w:rsid w:val="00323654"/>
    <w:rsid w:val="00323716"/>
    <w:rsid w:val="00323817"/>
    <w:rsid w:val="00323943"/>
    <w:rsid w:val="00323C40"/>
    <w:rsid w:val="00323ED6"/>
    <w:rsid w:val="00324146"/>
    <w:rsid w:val="003242FF"/>
    <w:rsid w:val="00324483"/>
    <w:rsid w:val="003248E1"/>
    <w:rsid w:val="00324BB0"/>
    <w:rsid w:val="00325014"/>
    <w:rsid w:val="003252BF"/>
    <w:rsid w:val="003259B3"/>
    <w:rsid w:val="003262E8"/>
    <w:rsid w:val="00326560"/>
    <w:rsid w:val="0032663A"/>
    <w:rsid w:val="00327034"/>
    <w:rsid w:val="0032715B"/>
    <w:rsid w:val="00327834"/>
    <w:rsid w:val="003302EC"/>
    <w:rsid w:val="003306A9"/>
    <w:rsid w:val="00330C2A"/>
    <w:rsid w:val="00330CE7"/>
    <w:rsid w:val="0033155D"/>
    <w:rsid w:val="00331576"/>
    <w:rsid w:val="00331817"/>
    <w:rsid w:val="0033196D"/>
    <w:rsid w:val="003320DF"/>
    <w:rsid w:val="0033229F"/>
    <w:rsid w:val="003326D2"/>
    <w:rsid w:val="00332929"/>
    <w:rsid w:val="003330CA"/>
    <w:rsid w:val="00333426"/>
    <w:rsid w:val="0033392D"/>
    <w:rsid w:val="003339B3"/>
    <w:rsid w:val="00333A30"/>
    <w:rsid w:val="00333FEB"/>
    <w:rsid w:val="00334218"/>
    <w:rsid w:val="00334B3A"/>
    <w:rsid w:val="00335025"/>
    <w:rsid w:val="003353D6"/>
    <w:rsid w:val="00335996"/>
    <w:rsid w:val="003359A5"/>
    <w:rsid w:val="00336087"/>
    <w:rsid w:val="003360EC"/>
    <w:rsid w:val="0033626D"/>
    <w:rsid w:val="00336616"/>
    <w:rsid w:val="00336D7F"/>
    <w:rsid w:val="003374A5"/>
    <w:rsid w:val="00337A2A"/>
    <w:rsid w:val="00337B23"/>
    <w:rsid w:val="00340035"/>
    <w:rsid w:val="00340715"/>
    <w:rsid w:val="0034075A"/>
    <w:rsid w:val="0034079C"/>
    <w:rsid w:val="003414C6"/>
    <w:rsid w:val="0034185D"/>
    <w:rsid w:val="00342209"/>
    <w:rsid w:val="00342398"/>
    <w:rsid w:val="00342608"/>
    <w:rsid w:val="003428D8"/>
    <w:rsid w:val="003428D9"/>
    <w:rsid w:val="00342A82"/>
    <w:rsid w:val="00342D16"/>
    <w:rsid w:val="00342F3A"/>
    <w:rsid w:val="003431B3"/>
    <w:rsid w:val="0034333B"/>
    <w:rsid w:val="00343BC8"/>
    <w:rsid w:val="00343D32"/>
    <w:rsid w:val="00344229"/>
    <w:rsid w:val="003448AA"/>
    <w:rsid w:val="00344A24"/>
    <w:rsid w:val="003451F5"/>
    <w:rsid w:val="00345342"/>
    <w:rsid w:val="00345DEF"/>
    <w:rsid w:val="00345EC1"/>
    <w:rsid w:val="00345F3C"/>
    <w:rsid w:val="00346023"/>
    <w:rsid w:val="0034613F"/>
    <w:rsid w:val="00346702"/>
    <w:rsid w:val="00346AE3"/>
    <w:rsid w:val="0034783B"/>
    <w:rsid w:val="003478F9"/>
    <w:rsid w:val="00347981"/>
    <w:rsid w:val="00347D22"/>
    <w:rsid w:val="00350DB9"/>
    <w:rsid w:val="00351087"/>
    <w:rsid w:val="00351111"/>
    <w:rsid w:val="003512EA"/>
    <w:rsid w:val="00351707"/>
    <w:rsid w:val="0035171F"/>
    <w:rsid w:val="00351E57"/>
    <w:rsid w:val="00351FB1"/>
    <w:rsid w:val="00351FE6"/>
    <w:rsid w:val="003526CB"/>
    <w:rsid w:val="00352876"/>
    <w:rsid w:val="0035291E"/>
    <w:rsid w:val="00352A37"/>
    <w:rsid w:val="0035304E"/>
    <w:rsid w:val="00353055"/>
    <w:rsid w:val="00353D69"/>
    <w:rsid w:val="0035416D"/>
    <w:rsid w:val="003543ED"/>
    <w:rsid w:val="0035525A"/>
    <w:rsid w:val="00355541"/>
    <w:rsid w:val="00355595"/>
    <w:rsid w:val="00355608"/>
    <w:rsid w:val="00355611"/>
    <w:rsid w:val="003556A7"/>
    <w:rsid w:val="003559CC"/>
    <w:rsid w:val="00355B9E"/>
    <w:rsid w:val="00355C7B"/>
    <w:rsid w:val="00355D98"/>
    <w:rsid w:val="003564C7"/>
    <w:rsid w:val="0035702D"/>
    <w:rsid w:val="0035743E"/>
    <w:rsid w:val="00357847"/>
    <w:rsid w:val="003602C8"/>
    <w:rsid w:val="0036043E"/>
    <w:rsid w:val="00360619"/>
    <w:rsid w:val="00360BFF"/>
    <w:rsid w:val="00361752"/>
    <w:rsid w:val="0036202C"/>
    <w:rsid w:val="003623F4"/>
    <w:rsid w:val="00362436"/>
    <w:rsid w:val="00362912"/>
    <w:rsid w:val="00362DE6"/>
    <w:rsid w:val="00362EB8"/>
    <w:rsid w:val="00362F0D"/>
    <w:rsid w:val="003635C0"/>
    <w:rsid w:val="003636CB"/>
    <w:rsid w:val="00363A6F"/>
    <w:rsid w:val="00363B47"/>
    <w:rsid w:val="00363DC6"/>
    <w:rsid w:val="00363EBC"/>
    <w:rsid w:val="0036439D"/>
    <w:rsid w:val="003643C9"/>
    <w:rsid w:val="0036557E"/>
    <w:rsid w:val="00365892"/>
    <w:rsid w:val="00365F85"/>
    <w:rsid w:val="00366C7A"/>
    <w:rsid w:val="00366F48"/>
    <w:rsid w:val="003673B9"/>
    <w:rsid w:val="00367444"/>
    <w:rsid w:val="00367903"/>
    <w:rsid w:val="00367CD4"/>
    <w:rsid w:val="003701F9"/>
    <w:rsid w:val="00370693"/>
    <w:rsid w:val="0037094D"/>
    <w:rsid w:val="003709F5"/>
    <w:rsid w:val="00370C73"/>
    <w:rsid w:val="00370CF2"/>
    <w:rsid w:val="00370F29"/>
    <w:rsid w:val="00371004"/>
    <w:rsid w:val="00371026"/>
    <w:rsid w:val="00371226"/>
    <w:rsid w:val="00371A59"/>
    <w:rsid w:val="00371BA4"/>
    <w:rsid w:val="00372550"/>
    <w:rsid w:val="00372576"/>
    <w:rsid w:val="003728B8"/>
    <w:rsid w:val="0037292C"/>
    <w:rsid w:val="00372C8D"/>
    <w:rsid w:val="00372F25"/>
    <w:rsid w:val="00373680"/>
    <w:rsid w:val="00373B8F"/>
    <w:rsid w:val="00373C84"/>
    <w:rsid w:val="003745C5"/>
    <w:rsid w:val="0037460A"/>
    <w:rsid w:val="0037556F"/>
    <w:rsid w:val="003763EC"/>
    <w:rsid w:val="003768D2"/>
    <w:rsid w:val="00376BEE"/>
    <w:rsid w:val="00376DEE"/>
    <w:rsid w:val="00377275"/>
    <w:rsid w:val="003775A9"/>
    <w:rsid w:val="003775B4"/>
    <w:rsid w:val="0037781F"/>
    <w:rsid w:val="00377F3B"/>
    <w:rsid w:val="0038007C"/>
    <w:rsid w:val="00380A1A"/>
    <w:rsid w:val="003815D3"/>
    <w:rsid w:val="003817BD"/>
    <w:rsid w:val="00382664"/>
    <w:rsid w:val="00382807"/>
    <w:rsid w:val="00382B87"/>
    <w:rsid w:val="00382EF1"/>
    <w:rsid w:val="00383050"/>
    <w:rsid w:val="00383418"/>
    <w:rsid w:val="00383F4F"/>
    <w:rsid w:val="0038422C"/>
    <w:rsid w:val="00384FA6"/>
    <w:rsid w:val="00385592"/>
    <w:rsid w:val="00385B37"/>
    <w:rsid w:val="00385C20"/>
    <w:rsid w:val="00386849"/>
    <w:rsid w:val="00386D17"/>
    <w:rsid w:val="00386DD7"/>
    <w:rsid w:val="00387059"/>
    <w:rsid w:val="00387A9B"/>
    <w:rsid w:val="00387B3D"/>
    <w:rsid w:val="00387C35"/>
    <w:rsid w:val="00387EBF"/>
    <w:rsid w:val="0039007A"/>
    <w:rsid w:val="0039077F"/>
    <w:rsid w:val="00391969"/>
    <w:rsid w:val="00392967"/>
    <w:rsid w:val="00393ABF"/>
    <w:rsid w:val="00393DF7"/>
    <w:rsid w:val="00393FE1"/>
    <w:rsid w:val="00394195"/>
    <w:rsid w:val="00394C07"/>
    <w:rsid w:val="00394F48"/>
    <w:rsid w:val="00395121"/>
    <w:rsid w:val="003956B6"/>
    <w:rsid w:val="00395756"/>
    <w:rsid w:val="00396004"/>
    <w:rsid w:val="00396537"/>
    <w:rsid w:val="00396A44"/>
    <w:rsid w:val="00396B90"/>
    <w:rsid w:val="00396CC3"/>
    <w:rsid w:val="00396EBF"/>
    <w:rsid w:val="00397894"/>
    <w:rsid w:val="00397A37"/>
    <w:rsid w:val="00397B68"/>
    <w:rsid w:val="00397E2C"/>
    <w:rsid w:val="00397E85"/>
    <w:rsid w:val="003A0779"/>
    <w:rsid w:val="003A08E9"/>
    <w:rsid w:val="003A0D49"/>
    <w:rsid w:val="003A1223"/>
    <w:rsid w:val="003A18F8"/>
    <w:rsid w:val="003A2148"/>
    <w:rsid w:val="003A26A5"/>
    <w:rsid w:val="003A2AE1"/>
    <w:rsid w:val="003A2B48"/>
    <w:rsid w:val="003A2B8F"/>
    <w:rsid w:val="003A2DB8"/>
    <w:rsid w:val="003A3755"/>
    <w:rsid w:val="003A37E7"/>
    <w:rsid w:val="003A3ED1"/>
    <w:rsid w:val="003A3F53"/>
    <w:rsid w:val="003A408A"/>
    <w:rsid w:val="003A42DA"/>
    <w:rsid w:val="003A438C"/>
    <w:rsid w:val="003A45D4"/>
    <w:rsid w:val="003A482A"/>
    <w:rsid w:val="003A4910"/>
    <w:rsid w:val="003A4DDC"/>
    <w:rsid w:val="003A4F4E"/>
    <w:rsid w:val="003A522E"/>
    <w:rsid w:val="003A5294"/>
    <w:rsid w:val="003A5701"/>
    <w:rsid w:val="003A5E50"/>
    <w:rsid w:val="003A5F47"/>
    <w:rsid w:val="003A6A67"/>
    <w:rsid w:val="003A70AA"/>
    <w:rsid w:val="003A724E"/>
    <w:rsid w:val="003A7CE5"/>
    <w:rsid w:val="003A7D58"/>
    <w:rsid w:val="003B0420"/>
    <w:rsid w:val="003B053D"/>
    <w:rsid w:val="003B0587"/>
    <w:rsid w:val="003B0803"/>
    <w:rsid w:val="003B0EAF"/>
    <w:rsid w:val="003B1E51"/>
    <w:rsid w:val="003B2271"/>
    <w:rsid w:val="003B29FE"/>
    <w:rsid w:val="003B2A65"/>
    <w:rsid w:val="003B2C09"/>
    <w:rsid w:val="003B338E"/>
    <w:rsid w:val="003B3BFF"/>
    <w:rsid w:val="003B40C3"/>
    <w:rsid w:val="003B455B"/>
    <w:rsid w:val="003B476C"/>
    <w:rsid w:val="003B4896"/>
    <w:rsid w:val="003B4BCC"/>
    <w:rsid w:val="003B4C7D"/>
    <w:rsid w:val="003B542A"/>
    <w:rsid w:val="003B54EB"/>
    <w:rsid w:val="003B5995"/>
    <w:rsid w:val="003B599D"/>
    <w:rsid w:val="003B5A61"/>
    <w:rsid w:val="003B61DF"/>
    <w:rsid w:val="003B69DE"/>
    <w:rsid w:val="003B717C"/>
    <w:rsid w:val="003B72E6"/>
    <w:rsid w:val="003B79AD"/>
    <w:rsid w:val="003B7CBF"/>
    <w:rsid w:val="003B7E17"/>
    <w:rsid w:val="003C0493"/>
    <w:rsid w:val="003C0A0D"/>
    <w:rsid w:val="003C177F"/>
    <w:rsid w:val="003C1D8A"/>
    <w:rsid w:val="003C20F4"/>
    <w:rsid w:val="003C2A09"/>
    <w:rsid w:val="003C2CB5"/>
    <w:rsid w:val="003C316A"/>
    <w:rsid w:val="003C375B"/>
    <w:rsid w:val="003C39D4"/>
    <w:rsid w:val="003C4007"/>
    <w:rsid w:val="003C4563"/>
    <w:rsid w:val="003C4830"/>
    <w:rsid w:val="003C4C13"/>
    <w:rsid w:val="003C566D"/>
    <w:rsid w:val="003C5858"/>
    <w:rsid w:val="003C5B19"/>
    <w:rsid w:val="003C671B"/>
    <w:rsid w:val="003C69E2"/>
    <w:rsid w:val="003C6CBD"/>
    <w:rsid w:val="003C6E43"/>
    <w:rsid w:val="003C6EBF"/>
    <w:rsid w:val="003C734E"/>
    <w:rsid w:val="003C7BEF"/>
    <w:rsid w:val="003C7E74"/>
    <w:rsid w:val="003D00B5"/>
    <w:rsid w:val="003D024B"/>
    <w:rsid w:val="003D079C"/>
    <w:rsid w:val="003D0A07"/>
    <w:rsid w:val="003D0E2F"/>
    <w:rsid w:val="003D1145"/>
    <w:rsid w:val="003D13DE"/>
    <w:rsid w:val="003D16C7"/>
    <w:rsid w:val="003D2730"/>
    <w:rsid w:val="003D2BDC"/>
    <w:rsid w:val="003D2D79"/>
    <w:rsid w:val="003D342E"/>
    <w:rsid w:val="003D3510"/>
    <w:rsid w:val="003D373A"/>
    <w:rsid w:val="003D392F"/>
    <w:rsid w:val="003D3954"/>
    <w:rsid w:val="003D3C03"/>
    <w:rsid w:val="003D43F4"/>
    <w:rsid w:val="003D4E67"/>
    <w:rsid w:val="003D5043"/>
    <w:rsid w:val="003D5528"/>
    <w:rsid w:val="003D5842"/>
    <w:rsid w:val="003D5AF8"/>
    <w:rsid w:val="003D63AC"/>
    <w:rsid w:val="003D63C8"/>
    <w:rsid w:val="003D6890"/>
    <w:rsid w:val="003D69D1"/>
    <w:rsid w:val="003D6A8E"/>
    <w:rsid w:val="003D6C09"/>
    <w:rsid w:val="003D6C43"/>
    <w:rsid w:val="003D7A43"/>
    <w:rsid w:val="003D7CEC"/>
    <w:rsid w:val="003D7F65"/>
    <w:rsid w:val="003E0083"/>
    <w:rsid w:val="003E0BBB"/>
    <w:rsid w:val="003E0D23"/>
    <w:rsid w:val="003E1143"/>
    <w:rsid w:val="003E2375"/>
    <w:rsid w:val="003E2892"/>
    <w:rsid w:val="003E2C11"/>
    <w:rsid w:val="003E3D77"/>
    <w:rsid w:val="003E3DE7"/>
    <w:rsid w:val="003E42B7"/>
    <w:rsid w:val="003E4B63"/>
    <w:rsid w:val="003E4B97"/>
    <w:rsid w:val="003E515C"/>
    <w:rsid w:val="003E536A"/>
    <w:rsid w:val="003E6424"/>
    <w:rsid w:val="003E685F"/>
    <w:rsid w:val="003E7544"/>
    <w:rsid w:val="003E7D1E"/>
    <w:rsid w:val="003F0159"/>
    <w:rsid w:val="003F0327"/>
    <w:rsid w:val="003F0DAC"/>
    <w:rsid w:val="003F117D"/>
    <w:rsid w:val="003F13AE"/>
    <w:rsid w:val="003F174A"/>
    <w:rsid w:val="003F1AA0"/>
    <w:rsid w:val="003F2567"/>
    <w:rsid w:val="003F28DE"/>
    <w:rsid w:val="003F291C"/>
    <w:rsid w:val="003F2B84"/>
    <w:rsid w:val="003F311D"/>
    <w:rsid w:val="003F3459"/>
    <w:rsid w:val="003F3A22"/>
    <w:rsid w:val="003F3AB6"/>
    <w:rsid w:val="003F405E"/>
    <w:rsid w:val="003F4395"/>
    <w:rsid w:val="003F456B"/>
    <w:rsid w:val="003F493E"/>
    <w:rsid w:val="003F4A00"/>
    <w:rsid w:val="003F4A91"/>
    <w:rsid w:val="003F51EF"/>
    <w:rsid w:val="003F57FA"/>
    <w:rsid w:val="003F64C3"/>
    <w:rsid w:val="003F667C"/>
    <w:rsid w:val="003F698B"/>
    <w:rsid w:val="003F6F21"/>
    <w:rsid w:val="003F6FA6"/>
    <w:rsid w:val="003F7468"/>
    <w:rsid w:val="003F746C"/>
    <w:rsid w:val="003F74F6"/>
    <w:rsid w:val="003F774D"/>
    <w:rsid w:val="003F7A5F"/>
    <w:rsid w:val="003F7E4B"/>
    <w:rsid w:val="0040003C"/>
    <w:rsid w:val="0040003E"/>
    <w:rsid w:val="004000B7"/>
    <w:rsid w:val="004000DC"/>
    <w:rsid w:val="0040025A"/>
    <w:rsid w:val="00400EC9"/>
    <w:rsid w:val="00401121"/>
    <w:rsid w:val="00401278"/>
    <w:rsid w:val="00401307"/>
    <w:rsid w:val="00401EE0"/>
    <w:rsid w:val="00402223"/>
    <w:rsid w:val="004026D5"/>
    <w:rsid w:val="00402ECD"/>
    <w:rsid w:val="004035B0"/>
    <w:rsid w:val="004035E6"/>
    <w:rsid w:val="004039F9"/>
    <w:rsid w:val="00403EEB"/>
    <w:rsid w:val="0040453F"/>
    <w:rsid w:val="004047A4"/>
    <w:rsid w:val="00404D61"/>
    <w:rsid w:val="004052D3"/>
    <w:rsid w:val="0040531A"/>
    <w:rsid w:val="00405532"/>
    <w:rsid w:val="00405670"/>
    <w:rsid w:val="004056B6"/>
    <w:rsid w:val="004057A0"/>
    <w:rsid w:val="00405F08"/>
    <w:rsid w:val="004060F5"/>
    <w:rsid w:val="0040643D"/>
    <w:rsid w:val="004069B5"/>
    <w:rsid w:val="00406E32"/>
    <w:rsid w:val="00407001"/>
    <w:rsid w:val="0041057C"/>
    <w:rsid w:val="004106D1"/>
    <w:rsid w:val="00410F61"/>
    <w:rsid w:val="0041154A"/>
    <w:rsid w:val="00411649"/>
    <w:rsid w:val="00412CB9"/>
    <w:rsid w:val="00412F2C"/>
    <w:rsid w:val="0041332A"/>
    <w:rsid w:val="004133E7"/>
    <w:rsid w:val="004133EB"/>
    <w:rsid w:val="0041367C"/>
    <w:rsid w:val="004142D1"/>
    <w:rsid w:val="0041460D"/>
    <w:rsid w:val="004146E1"/>
    <w:rsid w:val="0041470D"/>
    <w:rsid w:val="00414A33"/>
    <w:rsid w:val="00415219"/>
    <w:rsid w:val="004156C2"/>
    <w:rsid w:val="00415862"/>
    <w:rsid w:val="00415B9A"/>
    <w:rsid w:val="00415DA7"/>
    <w:rsid w:val="00415F36"/>
    <w:rsid w:val="004160F7"/>
    <w:rsid w:val="004161D5"/>
    <w:rsid w:val="00416225"/>
    <w:rsid w:val="004164BA"/>
    <w:rsid w:val="00416700"/>
    <w:rsid w:val="00416706"/>
    <w:rsid w:val="00416744"/>
    <w:rsid w:val="00416AD2"/>
    <w:rsid w:val="00417115"/>
    <w:rsid w:val="004172C1"/>
    <w:rsid w:val="004177B8"/>
    <w:rsid w:val="00417E0A"/>
    <w:rsid w:val="00417EBF"/>
    <w:rsid w:val="00417F02"/>
    <w:rsid w:val="004203BC"/>
    <w:rsid w:val="0042056A"/>
    <w:rsid w:val="0042150E"/>
    <w:rsid w:val="004217F5"/>
    <w:rsid w:val="0042187D"/>
    <w:rsid w:val="00421C17"/>
    <w:rsid w:val="00421F21"/>
    <w:rsid w:val="0042217D"/>
    <w:rsid w:val="00422A0E"/>
    <w:rsid w:val="00422A50"/>
    <w:rsid w:val="00422C28"/>
    <w:rsid w:val="004231D8"/>
    <w:rsid w:val="00423544"/>
    <w:rsid w:val="00423C53"/>
    <w:rsid w:val="00424567"/>
    <w:rsid w:val="004248C6"/>
    <w:rsid w:val="00424A18"/>
    <w:rsid w:val="00424D26"/>
    <w:rsid w:val="00425181"/>
    <w:rsid w:val="004259AF"/>
    <w:rsid w:val="00425AF6"/>
    <w:rsid w:val="00425B1F"/>
    <w:rsid w:val="004262C6"/>
    <w:rsid w:val="0042639C"/>
    <w:rsid w:val="00426613"/>
    <w:rsid w:val="004273EF"/>
    <w:rsid w:val="0042740D"/>
    <w:rsid w:val="004277B5"/>
    <w:rsid w:val="00427E67"/>
    <w:rsid w:val="00430092"/>
    <w:rsid w:val="004308EA"/>
    <w:rsid w:val="00430D18"/>
    <w:rsid w:val="00431097"/>
    <w:rsid w:val="004310AB"/>
    <w:rsid w:val="00431763"/>
    <w:rsid w:val="00431BE4"/>
    <w:rsid w:val="00431CC4"/>
    <w:rsid w:val="00431FD0"/>
    <w:rsid w:val="004321E9"/>
    <w:rsid w:val="004326D0"/>
    <w:rsid w:val="00432775"/>
    <w:rsid w:val="00432A25"/>
    <w:rsid w:val="00432A99"/>
    <w:rsid w:val="00432A9D"/>
    <w:rsid w:val="0043343F"/>
    <w:rsid w:val="0043357A"/>
    <w:rsid w:val="004338DD"/>
    <w:rsid w:val="00434411"/>
    <w:rsid w:val="004347E9"/>
    <w:rsid w:val="00434B05"/>
    <w:rsid w:val="00434D12"/>
    <w:rsid w:val="0043540C"/>
    <w:rsid w:val="0043589D"/>
    <w:rsid w:val="00435EE8"/>
    <w:rsid w:val="00436155"/>
    <w:rsid w:val="004361B0"/>
    <w:rsid w:val="00436897"/>
    <w:rsid w:val="004369BE"/>
    <w:rsid w:val="00436D28"/>
    <w:rsid w:val="0043731A"/>
    <w:rsid w:val="004375B6"/>
    <w:rsid w:val="00437834"/>
    <w:rsid w:val="004400FC"/>
    <w:rsid w:val="00440BBF"/>
    <w:rsid w:val="004412A1"/>
    <w:rsid w:val="004412E5"/>
    <w:rsid w:val="00441371"/>
    <w:rsid w:val="004416FA"/>
    <w:rsid w:val="0044210A"/>
    <w:rsid w:val="0044257C"/>
    <w:rsid w:val="00442A21"/>
    <w:rsid w:val="00442DE7"/>
    <w:rsid w:val="004433E0"/>
    <w:rsid w:val="00443949"/>
    <w:rsid w:val="004440FD"/>
    <w:rsid w:val="00444555"/>
    <w:rsid w:val="0044459E"/>
    <w:rsid w:val="004446F9"/>
    <w:rsid w:val="00444934"/>
    <w:rsid w:val="00444C6F"/>
    <w:rsid w:val="00445064"/>
    <w:rsid w:val="0044510C"/>
    <w:rsid w:val="0044569E"/>
    <w:rsid w:val="00445A9B"/>
    <w:rsid w:val="00445A9C"/>
    <w:rsid w:val="00445EC7"/>
    <w:rsid w:val="00446052"/>
    <w:rsid w:val="0044628A"/>
    <w:rsid w:val="004466B8"/>
    <w:rsid w:val="00446D01"/>
    <w:rsid w:val="00447019"/>
    <w:rsid w:val="0044742C"/>
    <w:rsid w:val="004477BD"/>
    <w:rsid w:val="00447E3D"/>
    <w:rsid w:val="00447ED3"/>
    <w:rsid w:val="00450096"/>
    <w:rsid w:val="00450370"/>
    <w:rsid w:val="0045063B"/>
    <w:rsid w:val="00450B72"/>
    <w:rsid w:val="00450DDD"/>
    <w:rsid w:val="0045180A"/>
    <w:rsid w:val="00451905"/>
    <w:rsid w:val="004522C0"/>
    <w:rsid w:val="004525EB"/>
    <w:rsid w:val="00452A35"/>
    <w:rsid w:val="00452C50"/>
    <w:rsid w:val="00453751"/>
    <w:rsid w:val="004543EA"/>
    <w:rsid w:val="0045470D"/>
    <w:rsid w:val="00454737"/>
    <w:rsid w:val="00454919"/>
    <w:rsid w:val="00454B9E"/>
    <w:rsid w:val="00454C93"/>
    <w:rsid w:val="0045552D"/>
    <w:rsid w:val="00455ADE"/>
    <w:rsid w:val="00455C5B"/>
    <w:rsid w:val="00455DE7"/>
    <w:rsid w:val="0045604F"/>
    <w:rsid w:val="004564F4"/>
    <w:rsid w:val="00456676"/>
    <w:rsid w:val="0045732E"/>
    <w:rsid w:val="0045753A"/>
    <w:rsid w:val="00457B66"/>
    <w:rsid w:val="00457CEF"/>
    <w:rsid w:val="00460154"/>
    <w:rsid w:val="00460A7A"/>
    <w:rsid w:val="004610EE"/>
    <w:rsid w:val="004612A5"/>
    <w:rsid w:val="00461991"/>
    <w:rsid w:val="00461A7F"/>
    <w:rsid w:val="00461BC0"/>
    <w:rsid w:val="00462186"/>
    <w:rsid w:val="0046222E"/>
    <w:rsid w:val="0046243F"/>
    <w:rsid w:val="00462A48"/>
    <w:rsid w:val="00462F92"/>
    <w:rsid w:val="004636E2"/>
    <w:rsid w:val="00463BFB"/>
    <w:rsid w:val="00463DA7"/>
    <w:rsid w:val="004643A5"/>
    <w:rsid w:val="00464DA9"/>
    <w:rsid w:val="00465030"/>
    <w:rsid w:val="00465200"/>
    <w:rsid w:val="00465282"/>
    <w:rsid w:val="004654BB"/>
    <w:rsid w:val="00465EAA"/>
    <w:rsid w:val="00465EB7"/>
    <w:rsid w:val="00466025"/>
    <w:rsid w:val="00466359"/>
    <w:rsid w:val="00466719"/>
    <w:rsid w:val="00466755"/>
    <w:rsid w:val="00466D09"/>
    <w:rsid w:val="00466D10"/>
    <w:rsid w:val="00466FE6"/>
    <w:rsid w:val="004670E5"/>
    <w:rsid w:val="00467A2E"/>
    <w:rsid w:val="00467E00"/>
    <w:rsid w:val="004705FB"/>
    <w:rsid w:val="00470640"/>
    <w:rsid w:val="0047088B"/>
    <w:rsid w:val="00470894"/>
    <w:rsid w:val="00470B3C"/>
    <w:rsid w:val="00470D21"/>
    <w:rsid w:val="00470ED4"/>
    <w:rsid w:val="00470F46"/>
    <w:rsid w:val="00471486"/>
    <w:rsid w:val="00471705"/>
    <w:rsid w:val="00471D50"/>
    <w:rsid w:val="00472B2C"/>
    <w:rsid w:val="00472C57"/>
    <w:rsid w:val="004731D7"/>
    <w:rsid w:val="0047387F"/>
    <w:rsid w:val="0047407D"/>
    <w:rsid w:val="004740B6"/>
    <w:rsid w:val="00474271"/>
    <w:rsid w:val="004742AB"/>
    <w:rsid w:val="00474432"/>
    <w:rsid w:val="004744DF"/>
    <w:rsid w:val="00474762"/>
    <w:rsid w:val="004749C9"/>
    <w:rsid w:val="00474B0C"/>
    <w:rsid w:val="00474BBB"/>
    <w:rsid w:val="00475204"/>
    <w:rsid w:val="0047558F"/>
    <w:rsid w:val="00475845"/>
    <w:rsid w:val="00475CE1"/>
    <w:rsid w:val="00475E62"/>
    <w:rsid w:val="00475F70"/>
    <w:rsid w:val="004763B3"/>
    <w:rsid w:val="004765F3"/>
    <w:rsid w:val="00476B07"/>
    <w:rsid w:val="00477115"/>
    <w:rsid w:val="0047791A"/>
    <w:rsid w:val="00477F16"/>
    <w:rsid w:val="0048018B"/>
    <w:rsid w:val="004805DA"/>
    <w:rsid w:val="00480B1B"/>
    <w:rsid w:val="004810E2"/>
    <w:rsid w:val="004813C8"/>
    <w:rsid w:val="0048193C"/>
    <w:rsid w:val="00481B22"/>
    <w:rsid w:val="00481BAC"/>
    <w:rsid w:val="00481D68"/>
    <w:rsid w:val="00481DBF"/>
    <w:rsid w:val="00481F60"/>
    <w:rsid w:val="00482566"/>
    <w:rsid w:val="0048275F"/>
    <w:rsid w:val="00482AD0"/>
    <w:rsid w:val="00482AFF"/>
    <w:rsid w:val="00482E87"/>
    <w:rsid w:val="00482FC9"/>
    <w:rsid w:val="00482FD2"/>
    <w:rsid w:val="004831A1"/>
    <w:rsid w:val="004835B0"/>
    <w:rsid w:val="00483DC3"/>
    <w:rsid w:val="00483E6E"/>
    <w:rsid w:val="00484613"/>
    <w:rsid w:val="00484709"/>
    <w:rsid w:val="00484862"/>
    <w:rsid w:val="0048498B"/>
    <w:rsid w:val="00484EDF"/>
    <w:rsid w:val="004852D5"/>
    <w:rsid w:val="00485806"/>
    <w:rsid w:val="004859B1"/>
    <w:rsid w:val="00485E9F"/>
    <w:rsid w:val="00485FD6"/>
    <w:rsid w:val="004860B8"/>
    <w:rsid w:val="0048681C"/>
    <w:rsid w:val="004868FF"/>
    <w:rsid w:val="004870C4"/>
    <w:rsid w:val="004873BD"/>
    <w:rsid w:val="00487A48"/>
    <w:rsid w:val="004900BA"/>
    <w:rsid w:val="004905E7"/>
    <w:rsid w:val="00490662"/>
    <w:rsid w:val="004909DA"/>
    <w:rsid w:val="00490C96"/>
    <w:rsid w:val="00490CAD"/>
    <w:rsid w:val="0049146D"/>
    <w:rsid w:val="00491E80"/>
    <w:rsid w:val="004921C7"/>
    <w:rsid w:val="00492F6E"/>
    <w:rsid w:val="00493410"/>
    <w:rsid w:val="0049343D"/>
    <w:rsid w:val="004938D7"/>
    <w:rsid w:val="0049406F"/>
    <w:rsid w:val="00494134"/>
    <w:rsid w:val="0049422F"/>
    <w:rsid w:val="00494A7E"/>
    <w:rsid w:val="00494C84"/>
    <w:rsid w:val="0049501A"/>
    <w:rsid w:val="00495156"/>
    <w:rsid w:val="00496992"/>
    <w:rsid w:val="00496A3E"/>
    <w:rsid w:val="00496DBA"/>
    <w:rsid w:val="00497688"/>
    <w:rsid w:val="00497813"/>
    <w:rsid w:val="00497A93"/>
    <w:rsid w:val="004A06D9"/>
    <w:rsid w:val="004A0AC5"/>
    <w:rsid w:val="004A0BB9"/>
    <w:rsid w:val="004A10B7"/>
    <w:rsid w:val="004A2006"/>
    <w:rsid w:val="004A2271"/>
    <w:rsid w:val="004A23C5"/>
    <w:rsid w:val="004A2E5D"/>
    <w:rsid w:val="004A31CF"/>
    <w:rsid w:val="004A38A0"/>
    <w:rsid w:val="004A3AA7"/>
    <w:rsid w:val="004A3FBE"/>
    <w:rsid w:val="004A450F"/>
    <w:rsid w:val="004A4873"/>
    <w:rsid w:val="004A5085"/>
    <w:rsid w:val="004A590A"/>
    <w:rsid w:val="004A5BFA"/>
    <w:rsid w:val="004A61D7"/>
    <w:rsid w:val="004A61E2"/>
    <w:rsid w:val="004A628A"/>
    <w:rsid w:val="004A654A"/>
    <w:rsid w:val="004A75C1"/>
    <w:rsid w:val="004A7EC5"/>
    <w:rsid w:val="004B0281"/>
    <w:rsid w:val="004B044D"/>
    <w:rsid w:val="004B062B"/>
    <w:rsid w:val="004B0AFE"/>
    <w:rsid w:val="004B15B8"/>
    <w:rsid w:val="004B186C"/>
    <w:rsid w:val="004B1B5F"/>
    <w:rsid w:val="004B222E"/>
    <w:rsid w:val="004B24A1"/>
    <w:rsid w:val="004B2504"/>
    <w:rsid w:val="004B2603"/>
    <w:rsid w:val="004B2843"/>
    <w:rsid w:val="004B2B88"/>
    <w:rsid w:val="004B35C2"/>
    <w:rsid w:val="004B3AD3"/>
    <w:rsid w:val="004B3BB8"/>
    <w:rsid w:val="004B3F08"/>
    <w:rsid w:val="004B40E9"/>
    <w:rsid w:val="004B4402"/>
    <w:rsid w:val="004B4625"/>
    <w:rsid w:val="004B46F5"/>
    <w:rsid w:val="004B4922"/>
    <w:rsid w:val="004B535F"/>
    <w:rsid w:val="004B5ADB"/>
    <w:rsid w:val="004B5DBC"/>
    <w:rsid w:val="004B61E9"/>
    <w:rsid w:val="004B62F3"/>
    <w:rsid w:val="004B6486"/>
    <w:rsid w:val="004B64E1"/>
    <w:rsid w:val="004B70A2"/>
    <w:rsid w:val="004B7242"/>
    <w:rsid w:val="004B7564"/>
    <w:rsid w:val="004B7A05"/>
    <w:rsid w:val="004B7E78"/>
    <w:rsid w:val="004C1737"/>
    <w:rsid w:val="004C1C47"/>
    <w:rsid w:val="004C1E13"/>
    <w:rsid w:val="004C1EBA"/>
    <w:rsid w:val="004C2750"/>
    <w:rsid w:val="004C2A38"/>
    <w:rsid w:val="004C2B5C"/>
    <w:rsid w:val="004C2FA9"/>
    <w:rsid w:val="004C338B"/>
    <w:rsid w:val="004C33E3"/>
    <w:rsid w:val="004C34B0"/>
    <w:rsid w:val="004C3AFD"/>
    <w:rsid w:val="004C3ECB"/>
    <w:rsid w:val="004C4033"/>
    <w:rsid w:val="004C4501"/>
    <w:rsid w:val="004C45F8"/>
    <w:rsid w:val="004C46DC"/>
    <w:rsid w:val="004C59A8"/>
    <w:rsid w:val="004C59E0"/>
    <w:rsid w:val="004C5A1D"/>
    <w:rsid w:val="004C5E7D"/>
    <w:rsid w:val="004C5ED2"/>
    <w:rsid w:val="004C5FCF"/>
    <w:rsid w:val="004C613B"/>
    <w:rsid w:val="004C6227"/>
    <w:rsid w:val="004C6497"/>
    <w:rsid w:val="004C6502"/>
    <w:rsid w:val="004C6688"/>
    <w:rsid w:val="004C70AF"/>
    <w:rsid w:val="004C774F"/>
    <w:rsid w:val="004C7A9B"/>
    <w:rsid w:val="004C7AB4"/>
    <w:rsid w:val="004C7C4D"/>
    <w:rsid w:val="004C7E9F"/>
    <w:rsid w:val="004D0200"/>
    <w:rsid w:val="004D035B"/>
    <w:rsid w:val="004D03C4"/>
    <w:rsid w:val="004D0479"/>
    <w:rsid w:val="004D0572"/>
    <w:rsid w:val="004D0783"/>
    <w:rsid w:val="004D0ACF"/>
    <w:rsid w:val="004D1293"/>
    <w:rsid w:val="004D1FBD"/>
    <w:rsid w:val="004D203D"/>
    <w:rsid w:val="004D2212"/>
    <w:rsid w:val="004D2360"/>
    <w:rsid w:val="004D26D2"/>
    <w:rsid w:val="004D26D6"/>
    <w:rsid w:val="004D2896"/>
    <w:rsid w:val="004D2CC2"/>
    <w:rsid w:val="004D2E57"/>
    <w:rsid w:val="004D2F17"/>
    <w:rsid w:val="004D34B7"/>
    <w:rsid w:val="004D3540"/>
    <w:rsid w:val="004D369B"/>
    <w:rsid w:val="004D456E"/>
    <w:rsid w:val="004D46BE"/>
    <w:rsid w:val="004D4A52"/>
    <w:rsid w:val="004D4BF5"/>
    <w:rsid w:val="004D4E40"/>
    <w:rsid w:val="004D50BA"/>
    <w:rsid w:val="004D57BC"/>
    <w:rsid w:val="004D5A22"/>
    <w:rsid w:val="004D5B1A"/>
    <w:rsid w:val="004D5ED8"/>
    <w:rsid w:val="004D65A0"/>
    <w:rsid w:val="004D66B2"/>
    <w:rsid w:val="004D7074"/>
    <w:rsid w:val="004D7956"/>
    <w:rsid w:val="004D7D44"/>
    <w:rsid w:val="004D7F84"/>
    <w:rsid w:val="004E02DD"/>
    <w:rsid w:val="004E0394"/>
    <w:rsid w:val="004E084A"/>
    <w:rsid w:val="004E1814"/>
    <w:rsid w:val="004E186A"/>
    <w:rsid w:val="004E18E2"/>
    <w:rsid w:val="004E2097"/>
    <w:rsid w:val="004E2555"/>
    <w:rsid w:val="004E3291"/>
    <w:rsid w:val="004E3CB7"/>
    <w:rsid w:val="004E3EFD"/>
    <w:rsid w:val="004E4051"/>
    <w:rsid w:val="004E4B91"/>
    <w:rsid w:val="004E4D74"/>
    <w:rsid w:val="004E55AD"/>
    <w:rsid w:val="004E5BE8"/>
    <w:rsid w:val="004E62DB"/>
    <w:rsid w:val="004E63C0"/>
    <w:rsid w:val="004E63CC"/>
    <w:rsid w:val="004E66D2"/>
    <w:rsid w:val="004E6971"/>
    <w:rsid w:val="004E6ADA"/>
    <w:rsid w:val="004E6C3C"/>
    <w:rsid w:val="004E6D6F"/>
    <w:rsid w:val="004E6F0D"/>
    <w:rsid w:val="004E7024"/>
    <w:rsid w:val="004E713A"/>
    <w:rsid w:val="004E7809"/>
    <w:rsid w:val="004E7A1D"/>
    <w:rsid w:val="004E7FE5"/>
    <w:rsid w:val="004F0438"/>
    <w:rsid w:val="004F04C8"/>
    <w:rsid w:val="004F06FA"/>
    <w:rsid w:val="004F107D"/>
    <w:rsid w:val="004F1387"/>
    <w:rsid w:val="004F14DE"/>
    <w:rsid w:val="004F15E1"/>
    <w:rsid w:val="004F1E26"/>
    <w:rsid w:val="004F2AF1"/>
    <w:rsid w:val="004F2F7F"/>
    <w:rsid w:val="004F30AC"/>
    <w:rsid w:val="004F32DE"/>
    <w:rsid w:val="004F3367"/>
    <w:rsid w:val="004F364C"/>
    <w:rsid w:val="004F37D9"/>
    <w:rsid w:val="004F3E0A"/>
    <w:rsid w:val="004F3E47"/>
    <w:rsid w:val="004F3F6C"/>
    <w:rsid w:val="004F410D"/>
    <w:rsid w:val="004F410F"/>
    <w:rsid w:val="004F4497"/>
    <w:rsid w:val="004F452F"/>
    <w:rsid w:val="004F47E6"/>
    <w:rsid w:val="004F5565"/>
    <w:rsid w:val="004F55F6"/>
    <w:rsid w:val="004F57F6"/>
    <w:rsid w:val="004F58B5"/>
    <w:rsid w:val="004F6417"/>
    <w:rsid w:val="004F66A9"/>
    <w:rsid w:val="004F6BB0"/>
    <w:rsid w:val="004F6CEB"/>
    <w:rsid w:val="004F745B"/>
    <w:rsid w:val="004F7B29"/>
    <w:rsid w:val="00500104"/>
    <w:rsid w:val="005006F4"/>
    <w:rsid w:val="00500CED"/>
    <w:rsid w:val="005011B1"/>
    <w:rsid w:val="005011FC"/>
    <w:rsid w:val="0050127A"/>
    <w:rsid w:val="00501601"/>
    <w:rsid w:val="0050164B"/>
    <w:rsid w:val="00501651"/>
    <w:rsid w:val="00501880"/>
    <w:rsid w:val="005018F6"/>
    <w:rsid w:val="00501C5B"/>
    <w:rsid w:val="0050214A"/>
    <w:rsid w:val="005022F3"/>
    <w:rsid w:val="00502D4F"/>
    <w:rsid w:val="0050325D"/>
    <w:rsid w:val="00503F75"/>
    <w:rsid w:val="00504461"/>
    <w:rsid w:val="00504467"/>
    <w:rsid w:val="00504625"/>
    <w:rsid w:val="00504693"/>
    <w:rsid w:val="0050477C"/>
    <w:rsid w:val="00504AAF"/>
    <w:rsid w:val="00504E54"/>
    <w:rsid w:val="00504FAA"/>
    <w:rsid w:val="00505036"/>
    <w:rsid w:val="00505709"/>
    <w:rsid w:val="00506B2E"/>
    <w:rsid w:val="00507070"/>
    <w:rsid w:val="00507549"/>
    <w:rsid w:val="0050796B"/>
    <w:rsid w:val="00507AAC"/>
    <w:rsid w:val="00510151"/>
    <w:rsid w:val="00510327"/>
    <w:rsid w:val="0051096B"/>
    <w:rsid w:val="0051118A"/>
    <w:rsid w:val="00511CBD"/>
    <w:rsid w:val="00511D21"/>
    <w:rsid w:val="0051230C"/>
    <w:rsid w:val="0051289A"/>
    <w:rsid w:val="00512F4B"/>
    <w:rsid w:val="005130EF"/>
    <w:rsid w:val="005132E1"/>
    <w:rsid w:val="005134E4"/>
    <w:rsid w:val="00513938"/>
    <w:rsid w:val="00513A32"/>
    <w:rsid w:val="00513D20"/>
    <w:rsid w:val="00514E29"/>
    <w:rsid w:val="00515F53"/>
    <w:rsid w:val="005162A4"/>
    <w:rsid w:val="0051652C"/>
    <w:rsid w:val="0051680D"/>
    <w:rsid w:val="00516B6A"/>
    <w:rsid w:val="00516CC0"/>
    <w:rsid w:val="00516CD9"/>
    <w:rsid w:val="0051703A"/>
    <w:rsid w:val="0051707E"/>
    <w:rsid w:val="005175AB"/>
    <w:rsid w:val="00517696"/>
    <w:rsid w:val="00517A26"/>
    <w:rsid w:val="00517B69"/>
    <w:rsid w:val="00520511"/>
    <w:rsid w:val="0052062C"/>
    <w:rsid w:val="0052068B"/>
    <w:rsid w:val="00520760"/>
    <w:rsid w:val="00521177"/>
    <w:rsid w:val="00521836"/>
    <w:rsid w:val="00521A34"/>
    <w:rsid w:val="00521AE6"/>
    <w:rsid w:val="00521CEF"/>
    <w:rsid w:val="00521DAB"/>
    <w:rsid w:val="00522F94"/>
    <w:rsid w:val="00523327"/>
    <w:rsid w:val="005235F0"/>
    <w:rsid w:val="00523643"/>
    <w:rsid w:val="0052365A"/>
    <w:rsid w:val="005238D6"/>
    <w:rsid w:val="00525502"/>
    <w:rsid w:val="00525590"/>
    <w:rsid w:val="00525B7C"/>
    <w:rsid w:val="00525D4A"/>
    <w:rsid w:val="00526438"/>
    <w:rsid w:val="00526A2D"/>
    <w:rsid w:val="00526BA2"/>
    <w:rsid w:val="005277C6"/>
    <w:rsid w:val="00527C59"/>
    <w:rsid w:val="00527D96"/>
    <w:rsid w:val="0053012C"/>
    <w:rsid w:val="005302C0"/>
    <w:rsid w:val="005305AD"/>
    <w:rsid w:val="005306CC"/>
    <w:rsid w:val="0053088A"/>
    <w:rsid w:val="00530BD0"/>
    <w:rsid w:val="00530C62"/>
    <w:rsid w:val="00531B3C"/>
    <w:rsid w:val="00532293"/>
    <w:rsid w:val="0053239B"/>
    <w:rsid w:val="0053295F"/>
    <w:rsid w:val="00532EAF"/>
    <w:rsid w:val="005331FC"/>
    <w:rsid w:val="0053357E"/>
    <w:rsid w:val="00533586"/>
    <w:rsid w:val="005335E1"/>
    <w:rsid w:val="00533769"/>
    <w:rsid w:val="00533CF1"/>
    <w:rsid w:val="005342D3"/>
    <w:rsid w:val="0053519A"/>
    <w:rsid w:val="00535238"/>
    <w:rsid w:val="005353BD"/>
    <w:rsid w:val="005355A7"/>
    <w:rsid w:val="005355FF"/>
    <w:rsid w:val="00535972"/>
    <w:rsid w:val="00535BE8"/>
    <w:rsid w:val="00536188"/>
    <w:rsid w:val="005362D6"/>
    <w:rsid w:val="00536321"/>
    <w:rsid w:val="005363B4"/>
    <w:rsid w:val="00536B92"/>
    <w:rsid w:val="00536D4D"/>
    <w:rsid w:val="00537320"/>
    <w:rsid w:val="00537ABE"/>
    <w:rsid w:val="00537D60"/>
    <w:rsid w:val="0054000A"/>
    <w:rsid w:val="00540170"/>
    <w:rsid w:val="005408D5"/>
    <w:rsid w:val="0054092C"/>
    <w:rsid w:val="0054116C"/>
    <w:rsid w:val="00541182"/>
    <w:rsid w:val="00541226"/>
    <w:rsid w:val="00541787"/>
    <w:rsid w:val="005419ED"/>
    <w:rsid w:val="00541DE6"/>
    <w:rsid w:val="00541E85"/>
    <w:rsid w:val="00541FF8"/>
    <w:rsid w:val="005420D3"/>
    <w:rsid w:val="00542341"/>
    <w:rsid w:val="00542F2C"/>
    <w:rsid w:val="00543253"/>
    <w:rsid w:val="00543849"/>
    <w:rsid w:val="00543C1E"/>
    <w:rsid w:val="00544070"/>
    <w:rsid w:val="00544767"/>
    <w:rsid w:val="00544899"/>
    <w:rsid w:val="00544E6C"/>
    <w:rsid w:val="00544ED3"/>
    <w:rsid w:val="00544FCD"/>
    <w:rsid w:val="0054517C"/>
    <w:rsid w:val="00545224"/>
    <w:rsid w:val="00545418"/>
    <w:rsid w:val="00545BFA"/>
    <w:rsid w:val="0054661A"/>
    <w:rsid w:val="00546CC4"/>
    <w:rsid w:val="00547FF3"/>
    <w:rsid w:val="00550037"/>
    <w:rsid w:val="00550544"/>
    <w:rsid w:val="00550D8B"/>
    <w:rsid w:val="00551461"/>
    <w:rsid w:val="00551A75"/>
    <w:rsid w:val="00552374"/>
    <w:rsid w:val="0055238E"/>
    <w:rsid w:val="00552850"/>
    <w:rsid w:val="00552E39"/>
    <w:rsid w:val="00552EAD"/>
    <w:rsid w:val="0055344F"/>
    <w:rsid w:val="00553A5B"/>
    <w:rsid w:val="00554026"/>
    <w:rsid w:val="005547AE"/>
    <w:rsid w:val="00554859"/>
    <w:rsid w:val="00554B63"/>
    <w:rsid w:val="00555397"/>
    <w:rsid w:val="0055567C"/>
    <w:rsid w:val="00555A89"/>
    <w:rsid w:val="00555D95"/>
    <w:rsid w:val="00555E8A"/>
    <w:rsid w:val="00555F41"/>
    <w:rsid w:val="005564CB"/>
    <w:rsid w:val="00556793"/>
    <w:rsid w:val="0055743B"/>
    <w:rsid w:val="00557B15"/>
    <w:rsid w:val="005605F6"/>
    <w:rsid w:val="00560683"/>
    <w:rsid w:val="005607D6"/>
    <w:rsid w:val="0056094B"/>
    <w:rsid w:val="00560B23"/>
    <w:rsid w:val="00560D19"/>
    <w:rsid w:val="00560DF0"/>
    <w:rsid w:val="005611C5"/>
    <w:rsid w:val="0056178D"/>
    <w:rsid w:val="005619A3"/>
    <w:rsid w:val="00561BD0"/>
    <w:rsid w:val="005628A1"/>
    <w:rsid w:val="00562F95"/>
    <w:rsid w:val="0056382B"/>
    <w:rsid w:val="0056382F"/>
    <w:rsid w:val="005638D3"/>
    <w:rsid w:val="00563D6F"/>
    <w:rsid w:val="00564278"/>
    <w:rsid w:val="005646EB"/>
    <w:rsid w:val="00564994"/>
    <w:rsid w:val="00564A87"/>
    <w:rsid w:val="00564B48"/>
    <w:rsid w:val="00564F45"/>
    <w:rsid w:val="00565162"/>
    <w:rsid w:val="00565D89"/>
    <w:rsid w:val="0056647C"/>
    <w:rsid w:val="00566582"/>
    <w:rsid w:val="00566C7B"/>
    <w:rsid w:val="00566E97"/>
    <w:rsid w:val="00567AEA"/>
    <w:rsid w:val="00570315"/>
    <w:rsid w:val="005705E1"/>
    <w:rsid w:val="00570A25"/>
    <w:rsid w:val="00570AC0"/>
    <w:rsid w:val="00570BFC"/>
    <w:rsid w:val="00570E80"/>
    <w:rsid w:val="0057128F"/>
    <w:rsid w:val="00571681"/>
    <w:rsid w:val="00571EC0"/>
    <w:rsid w:val="00572243"/>
    <w:rsid w:val="0057240A"/>
    <w:rsid w:val="00572D78"/>
    <w:rsid w:val="005734F2"/>
    <w:rsid w:val="00574C08"/>
    <w:rsid w:val="00574CBF"/>
    <w:rsid w:val="005752F1"/>
    <w:rsid w:val="00575652"/>
    <w:rsid w:val="00575813"/>
    <w:rsid w:val="00575B36"/>
    <w:rsid w:val="00575F1C"/>
    <w:rsid w:val="005763E8"/>
    <w:rsid w:val="00576655"/>
    <w:rsid w:val="00576848"/>
    <w:rsid w:val="00576DFA"/>
    <w:rsid w:val="005771CA"/>
    <w:rsid w:val="005774CE"/>
    <w:rsid w:val="005776B4"/>
    <w:rsid w:val="00577842"/>
    <w:rsid w:val="0057794F"/>
    <w:rsid w:val="005779A4"/>
    <w:rsid w:val="00577B99"/>
    <w:rsid w:val="00577D52"/>
    <w:rsid w:val="005800FC"/>
    <w:rsid w:val="0058043B"/>
    <w:rsid w:val="00580903"/>
    <w:rsid w:val="00581188"/>
    <w:rsid w:val="00581344"/>
    <w:rsid w:val="005815DD"/>
    <w:rsid w:val="00581C8C"/>
    <w:rsid w:val="00582300"/>
    <w:rsid w:val="00582395"/>
    <w:rsid w:val="0058239E"/>
    <w:rsid w:val="00582BFC"/>
    <w:rsid w:val="00582DCA"/>
    <w:rsid w:val="00582F6B"/>
    <w:rsid w:val="005831B3"/>
    <w:rsid w:val="00583230"/>
    <w:rsid w:val="0058340E"/>
    <w:rsid w:val="0058352B"/>
    <w:rsid w:val="0058369D"/>
    <w:rsid w:val="00583A08"/>
    <w:rsid w:val="00583CB3"/>
    <w:rsid w:val="00584111"/>
    <w:rsid w:val="00584661"/>
    <w:rsid w:val="00584B70"/>
    <w:rsid w:val="005851CA"/>
    <w:rsid w:val="005851E4"/>
    <w:rsid w:val="005853AD"/>
    <w:rsid w:val="0058634E"/>
    <w:rsid w:val="0058651F"/>
    <w:rsid w:val="00586533"/>
    <w:rsid w:val="00586925"/>
    <w:rsid w:val="0058696C"/>
    <w:rsid w:val="00586B14"/>
    <w:rsid w:val="00587058"/>
    <w:rsid w:val="00587087"/>
    <w:rsid w:val="005871CD"/>
    <w:rsid w:val="005878A1"/>
    <w:rsid w:val="00587D40"/>
    <w:rsid w:val="005901BC"/>
    <w:rsid w:val="00590756"/>
    <w:rsid w:val="00590C18"/>
    <w:rsid w:val="0059118E"/>
    <w:rsid w:val="005912F3"/>
    <w:rsid w:val="005916F1"/>
    <w:rsid w:val="00591F33"/>
    <w:rsid w:val="00591FD2"/>
    <w:rsid w:val="00592390"/>
    <w:rsid w:val="0059287E"/>
    <w:rsid w:val="00592A87"/>
    <w:rsid w:val="00592DCB"/>
    <w:rsid w:val="00592EC8"/>
    <w:rsid w:val="005932C5"/>
    <w:rsid w:val="005938B6"/>
    <w:rsid w:val="00593C5B"/>
    <w:rsid w:val="00593F35"/>
    <w:rsid w:val="00594361"/>
    <w:rsid w:val="00594430"/>
    <w:rsid w:val="00594618"/>
    <w:rsid w:val="00594673"/>
    <w:rsid w:val="00594F5A"/>
    <w:rsid w:val="00595A54"/>
    <w:rsid w:val="00595FF9"/>
    <w:rsid w:val="0059647B"/>
    <w:rsid w:val="005966FA"/>
    <w:rsid w:val="00596A06"/>
    <w:rsid w:val="00596A48"/>
    <w:rsid w:val="00596E7A"/>
    <w:rsid w:val="00596E85"/>
    <w:rsid w:val="0059752B"/>
    <w:rsid w:val="00597629"/>
    <w:rsid w:val="005977D5"/>
    <w:rsid w:val="00597B6B"/>
    <w:rsid w:val="00597F44"/>
    <w:rsid w:val="005A07D8"/>
    <w:rsid w:val="005A0A79"/>
    <w:rsid w:val="005A0BEA"/>
    <w:rsid w:val="005A17E9"/>
    <w:rsid w:val="005A1E52"/>
    <w:rsid w:val="005A2325"/>
    <w:rsid w:val="005A2DE4"/>
    <w:rsid w:val="005A30BA"/>
    <w:rsid w:val="005A384D"/>
    <w:rsid w:val="005A3B21"/>
    <w:rsid w:val="005A3F31"/>
    <w:rsid w:val="005A40F4"/>
    <w:rsid w:val="005A485B"/>
    <w:rsid w:val="005A49F3"/>
    <w:rsid w:val="005A5560"/>
    <w:rsid w:val="005A596C"/>
    <w:rsid w:val="005A61A5"/>
    <w:rsid w:val="005A6650"/>
    <w:rsid w:val="005A6677"/>
    <w:rsid w:val="005A6A34"/>
    <w:rsid w:val="005A6AA4"/>
    <w:rsid w:val="005A6C95"/>
    <w:rsid w:val="005A7DB8"/>
    <w:rsid w:val="005A7F2A"/>
    <w:rsid w:val="005B015D"/>
    <w:rsid w:val="005B035E"/>
    <w:rsid w:val="005B06A9"/>
    <w:rsid w:val="005B0F78"/>
    <w:rsid w:val="005B126A"/>
    <w:rsid w:val="005B1412"/>
    <w:rsid w:val="005B29CB"/>
    <w:rsid w:val="005B2CAA"/>
    <w:rsid w:val="005B2D79"/>
    <w:rsid w:val="005B2ED8"/>
    <w:rsid w:val="005B3B41"/>
    <w:rsid w:val="005B3CEB"/>
    <w:rsid w:val="005B41F5"/>
    <w:rsid w:val="005B42BF"/>
    <w:rsid w:val="005B4504"/>
    <w:rsid w:val="005B4A43"/>
    <w:rsid w:val="005B4F18"/>
    <w:rsid w:val="005B4FB4"/>
    <w:rsid w:val="005B5769"/>
    <w:rsid w:val="005B5A2C"/>
    <w:rsid w:val="005B5C39"/>
    <w:rsid w:val="005B6D25"/>
    <w:rsid w:val="005B74FF"/>
    <w:rsid w:val="005B7778"/>
    <w:rsid w:val="005B7D55"/>
    <w:rsid w:val="005C02A3"/>
    <w:rsid w:val="005C0322"/>
    <w:rsid w:val="005C0333"/>
    <w:rsid w:val="005C03AC"/>
    <w:rsid w:val="005C041D"/>
    <w:rsid w:val="005C18CC"/>
    <w:rsid w:val="005C23FF"/>
    <w:rsid w:val="005C271E"/>
    <w:rsid w:val="005C2E5C"/>
    <w:rsid w:val="005C2EB9"/>
    <w:rsid w:val="005C3786"/>
    <w:rsid w:val="005C37F6"/>
    <w:rsid w:val="005C3C94"/>
    <w:rsid w:val="005C42E4"/>
    <w:rsid w:val="005C4353"/>
    <w:rsid w:val="005C480E"/>
    <w:rsid w:val="005C49BB"/>
    <w:rsid w:val="005C4A59"/>
    <w:rsid w:val="005C4AA3"/>
    <w:rsid w:val="005C4D5C"/>
    <w:rsid w:val="005C5081"/>
    <w:rsid w:val="005C5919"/>
    <w:rsid w:val="005C5B06"/>
    <w:rsid w:val="005C5B1A"/>
    <w:rsid w:val="005C5DC5"/>
    <w:rsid w:val="005C5FD2"/>
    <w:rsid w:val="005C6308"/>
    <w:rsid w:val="005C6355"/>
    <w:rsid w:val="005C66AC"/>
    <w:rsid w:val="005C67E6"/>
    <w:rsid w:val="005C6D37"/>
    <w:rsid w:val="005C6D67"/>
    <w:rsid w:val="005C6D82"/>
    <w:rsid w:val="005C72BC"/>
    <w:rsid w:val="005C7E00"/>
    <w:rsid w:val="005D04B5"/>
    <w:rsid w:val="005D07A7"/>
    <w:rsid w:val="005D0E77"/>
    <w:rsid w:val="005D118B"/>
    <w:rsid w:val="005D14D8"/>
    <w:rsid w:val="005D170B"/>
    <w:rsid w:val="005D18DB"/>
    <w:rsid w:val="005D1AE3"/>
    <w:rsid w:val="005D1B69"/>
    <w:rsid w:val="005D1D4A"/>
    <w:rsid w:val="005D21FF"/>
    <w:rsid w:val="005D2554"/>
    <w:rsid w:val="005D27B5"/>
    <w:rsid w:val="005D2A81"/>
    <w:rsid w:val="005D2F70"/>
    <w:rsid w:val="005D31FA"/>
    <w:rsid w:val="005D3369"/>
    <w:rsid w:val="005D36CC"/>
    <w:rsid w:val="005D3A72"/>
    <w:rsid w:val="005D40C2"/>
    <w:rsid w:val="005D46D3"/>
    <w:rsid w:val="005D6E88"/>
    <w:rsid w:val="005D6FC6"/>
    <w:rsid w:val="005D70FC"/>
    <w:rsid w:val="005D76AB"/>
    <w:rsid w:val="005D7A93"/>
    <w:rsid w:val="005D7DF3"/>
    <w:rsid w:val="005E01C0"/>
    <w:rsid w:val="005E06D6"/>
    <w:rsid w:val="005E076D"/>
    <w:rsid w:val="005E0814"/>
    <w:rsid w:val="005E081F"/>
    <w:rsid w:val="005E0ED4"/>
    <w:rsid w:val="005E1473"/>
    <w:rsid w:val="005E1630"/>
    <w:rsid w:val="005E1C20"/>
    <w:rsid w:val="005E1CA6"/>
    <w:rsid w:val="005E1F88"/>
    <w:rsid w:val="005E2156"/>
    <w:rsid w:val="005E23A3"/>
    <w:rsid w:val="005E2971"/>
    <w:rsid w:val="005E2C35"/>
    <w:rsid w:val="005E2EAF"/>
    <w:rsid w:val="005E317D"/>
    <w:rsid w:val="005E3202"/>
    <w:rsid w:val="005E351C"/>
    <w:rsid w:val="005E39F6"/>
    <w:rsid w:val="005E3C09"/>
    <w:rsid w:val="005E3C46"/>
    <w:rsid w:val="005E3E45"/>
    <w:rsid w:val="005E4534"/>
    <w:rsid w:val="005E4930"/>
    <w:rsid w:val="005E4BC5"/>
    <w:rsid w:val="005E4D5D"/>
    <w:rsid w:val="005E55CC"/>
    <w:rsid w:val="005E56DD"/>
    <w:rsid w:val="005E698C"/>
    <w:rsid w:val="005E758E"/>
    <w:rsid w:val="005E779C"/>
    <w:rsid w:val="005E77B8"/>
    <w:rsid w:val="005E7DE3"/>
    <w:rsid w:val="005E7F8F"/>
    <w:rsid w:val="005F00DD"/>
    <w:rsid w:val="005F0430"/>
    <w:rsid w:val="005F0479"/>
    <w:rsid w:val="005F0902"/>
    <w:rsid w:val="005F0D89"/>
    <w:rsid w:val="005F0E4F"/>
    <w:rsid w:val="005F107E"/>
    <w:rsid w:val="005F136D"/>
    <w:rsid w:val="005F1823"/>
    <w:rsid w:val="005F1E48"/>
    <w:rsid w:val="005F20EA"/>
    <w:rsid w:val="005F213B"/>
    <w:rsid w:val="005F227B"/>
    <w:rsid w:val="005F2624"/>
    <w:rsid w:val="005F27F8"/>
    <w:rsid w:val="005F2C93"/>
    <w:rsid w:val="005F2D0E"/>
    <w:rsid w:val="005F2D33"/>
    <w:rsid w:val="005F2E2A"/>
    <w:rsid w:val="005F3073"/>
    <w:rsid w:val="005F30FA"/>
    <w:rsid w:val="005F336B"/>
    <w:rsid w:val="005F33D7"/>
    <w:rsid w:val="005F3C4E"/>
    <w:rsid w:val="005F3E28"/>
    <w:rsid w:val="005F3FA2"/>
    <w:rsid w:val="005F3FAD"/>
    <w:rsid w:val="005F40DD"/>
    <w:rsid w:val="005F4342"/>
    <w:rsid w:val="005F43EF"/>
    <w:rsid w:val="005F48A0"/>
    <w:rsid w:val="005F49AA"/>
    <w:rsid w:val="005F4A89"/>
    <w:rsid w:val="005F4D31"/>
    <w:rsid w:val="005F4D95"/>
    <w:rsid w:val="005F4E58"/>
    <w:rsid w:val="005F502F"/>
    <w:rsid w:val="005F625F"/>
    <w:rsid w:val="005F64A9"/>
    <w:rsid w:val="005F6633"/>
    <w:rsid w:val="005F6EDD"/>
    <w:rsid w:val="005F73A5"/>
    <w:rsid w:val="005F758F"/>
    <w:rsid w:val="005F78F7"/>
    <w:rsid w:val="005F7A87"/>
    <w:rsid w:val="005F7AD1"/>
    <w:rsid w:val="005F7CC2"/>
    <w:rsid w:val="005F7D66"/>
    <w:rsid w:val="0060018E"/>
    <w:rsid w:val="006004BF"/>
    <w:rsid w:val="006007E4"/>
    <w:rsid w:val="0060175D"/>
    <w:rsid w:val="00601E87"/>
    <w:rsid w:val="00601F2A"/>
    <w:rsid w:val="0060289B"/>
    <w:rsid w:val="00602AA0"/>
    <w:rsid w:val="00602B99"/>
    <w:rsid w:val="00602F11"/>
    <w:rsid w:val="00602FBF"/>
    <w:rsid w:val="00603760"/>
    <w:rsid w:val="00603F91"/>
    <w:rsid w:val="00604157"/>
    <w:rsid w:val="00604412"/>
    <w:rsid w:val="0060470F"/>
    <w:rsid w:val="0060481B"/>
    <w:rsid w:val="006048D9"/>
    <w:rsid w:val="00604AFD"/>
    <w:rsid w:val="00604B5E"/>
    <w:rsid w:val="006053B0"/>
    <w:rsid w:val="0060550D"/>
    <w:rsid w:val="00605659"/>
    <w:rsid w:val="006056D7"/>
    <w:rsid w:val="00605AC8"/>
    <w:rsid w:val="00605C2C"/>
    <w:rsid w:val="00606575"/>
    <w:rsid w:val="00606AD3"/>
    <w:rsid w:val="00606D55"/>
    <w:rsid w:val="00606E90"/>
    <w:rsid w:val="0060707A"/>
    <w:rsid w:val="00607957"/>
    <w:rsid w:val="006079CB"/>
    <w:rsid w:val="00607B26"/>
    <w:rsid w:val="00607B39"/>
    <w:rsid w:val="00610635"/>
    <w:rsid w:val="00610A0B"/>
    <w:rsid w:val="00611CD0"/>
    <w:rsid w:val="00612762"/>
    <w:rsid w:val="00612E99"/>
    <w:rsid w:val="006130A3"/>
    <w:rsid w:val="0061355B"/>
    <w:rsid w:val="006135FD"/>
    <w:rsid w:val="006139F1"/>
    <w:rsid w:val="0061424E"/>
    <w:rsid w:val="00614581"/>
    <w:rsid w:val="006147AE"/>
    <w:rsid w:val="00614911"/>
    <w:rsid w:val="006149D9"/>
    <w:rsid w:val="00614C13"/>
    <w:rsid w:val="00615405"/>
    <w:rsid w:val="006156E6"/>
    <w:rsid w:val="00615F6C"/>
    <w:rsid w:val="0061667C"/>
    <w:rsid w:val="0061675C"/>
    <w:rsid w:val="006167C7"/>
    <w:rsid w:val="00616BA6"/>
    <w:rsid w:val="00616BAE"/>
    <w:rsid w:val="00616C64"/>
    <w:rsid w:val="00617711"/>
    <w:rsid w:val="00620350"/>
    <w:rsid w:val="0062087B"/>
    <w:rsid w:val="0062093F"/>
    <w:rsid w:val="006214BF"/>
    <w:rsid w:val="0062188D"/>
    <w:rsid w:val="00621930"/>
    <w:rsid w:val="00622558"/>
    <w:rsid w:val="00622569"/>
    <w:rsid w:val="0062257B"/>
    <w:rsid w:val="00622B18"/>
    <w:rsid w:val="00622BEC"/>
    <w:rsid w:val="00623597"/>
    <w:rsid w:val="00623704"/>
    <w:rsid w:val="0062454A"/>
    <w:rsid w:val="00624706"/>
    <w:rsid w:val="00624969"/>
    <w:rsid w:val="00624975"/>
    <w:rsid w:val="00624BF7"/>
    <w:rsid w:val="00624F07"/>
    <w:rsid w:val="006250C6"/>
    <w:rsid w:val="00625D21"/>
    <w:rsid w:val="00626207"/>
    <w:rsid w:val="00626397"/>
    <w:rsid w:val="00626B3C"/>
    <w:rsid w:val="00626EA8"/>
    <w:rsid w:val="0062702E"/>
    <w:rsid w:val="006271B8"/>
    <w:rsid w:val="006275BD"/>
    <w:rsid w:val="006277EF"/>
    <w:rsid w:val="0063020F"/>
    <w:rsid w:val="00630AA0"/>
    <w:rsid w:val="00630F0C"/>
    <w:rsid w:val="00631277"/>
    <w:rsid w:val="006313F1"/>
    <w:rsid w:val="00631402"/>
    <w:rsid w:val="00631679"/>
    <w:rsid w:val="006319AC"/>
    <w:rsid w:val="00631B60"/>
    <w:rsid w:val="00631D98"/>
    <w:rsid w:val="006322AF"/>
    <w:rsid w:val="006323F6"/>
    <w:rsid w:val="00632D22"/>
    <w:rsid w:val="00632EEB"/>
    <w:rsid w:val="00632EEE"/>
    <w:rsid w:val="006339EF"/>
    <w:rsid w:val="00633C7B"/>
    <w:rsid w:val="0063405F"/>
    <w:rsid w:val="00634122"/>
    <w:rsid w:val="0063469C"/>
    <w:rsid w:val="006349DD"/>
    <w:rsid w:val="00635544"/>
    <w:rsid w:val="00635589"/>
    <w:rsid w:val="00635DD6"/>
    <w:rsid w:val="006362E3"/>
    <w:rsid w:val="00636C02"/>
    <w:rsid w:val="00636DEE"/>
    <w:rsid w:val="00637577"/>
    <w:rsid w:val="00637CBF"/>
    <w:rsid w:val="00637E07"/>
    <w:rsid w:val="00637E61"/>
    <w:rsid w:val="006401C1"/>
    <w:rsid w:val="00641525"/>
    <w:rsid w:val="0064193E"/>
    <w:rsid w:val="00641BA4"/>
    <w:rsid w:val="006422CB"/>
    <w:rsid w:val="006426CA"/>
    <w:rsid w:val="006427D0"/>
    <w:rsid w:val="0064364A"/>
    <w:rsid w:val="0064369E"/>
    <w:rsid w:val="00643783"/>
    <w:rsid w:val="00643C68"/>
    <w:rsid w:val="0064440F"/>
    <w:rsid w:val="006445A7"/>
    <w:rsid w:val="00644802"/>
    <w:rsid w:val="00645108"/>
    <w:rsid w:val="00645AA1"/>
    <w:rsid w:val="00645AA6"/>
    <w:rsid w:val="00645F3F"/>
    <w:rsid w:val="00646160"/>
    <w:rsid w:val="00646228"/>
    <w:rsid w:val="00646455"/>
    <w:rsid w:val="0064651F"/>
    <w:rsid w:val="00646584"/>
    <w:rsid w:val="0064670C"/>
    <w:rsid w:val="00646767"/>
    <w:rsid w:val="006469B4"/>
    <w:rsid w:val="00646C04"/>
    <w:rsid w:val="00647097"/>
    <w:rsid w:val="00647142"/>
    <w:rsid w:val="006472E8"/>
    <w:rsid w:val="006477D2"/>
    <w:rsid w:val="00647F42"/>
    <w:rsid w:val="00650293"/>
    <w:rsid w:val="0065032D"/>
    <w:rsid w:val="00651BC7"/>
    <w:rsid w:val="00651D06"/>
    <w:rsid w:val="00652286"/>
    <w:rsid w:val="00652380"/>
    <w:rsid w:val="0065243D"/>
    <w:rsid w:val="0065254D"/>
    <w:rsid w:val="006526C3"/>
    <w:rsid w:val="006527FB"/>
    <w:rsid w:val="006530D5"/>
    <w:rsid w:val="006532C3"/>
    <w:rsid w:val="0065395D"/>
    <w:rsid w:val="00653C87"/>
    <w:rsid w:val="0065502A"/>
    <w:rsid w:val="0065511A"/>
    <w:rsid w:val="0065527C"/>
    <w:rsid w:val="00656202"/>
    <w:rsid w:val="0065647F"/>
    <w:rsid w:val="00656877"/>
    <w:rsid w:val="00656974"/>
    <w:rsid w:val="00656B66"/>
    <w:rsid w:val="006572DC"/>
    <w:rsid w:val="00657D6D"/>
    <w:rsid w:val="00657FBF"/>
    <w:rsid w:val="00660273"/>
    <w:rsid w:val="0066029A"/>
    <w:rsid w:val="006602AF"/>
    <w:rsid w:val="006604C6"/>
    <w:rsid w:val="00660A59"/>
    <w:rsid w:val="006614B1"/>
    <w:rsid w:val="006618EA"/>
    <w:rsid w:val="00662481"/>
    <w:rsid w:val="00662B17"/>
    <w:rsid w:val="00662C77"/>
    <w:rsid w:val="00662D5F"/>
    <w:rsid w:val="00662FB3"/>
    <w:rsid w:val="006634BD"/>
    <w:rsid w:val="00663508"/>
    <w:rsid w:val="00663737"/>
    <w:rsid w:val="0066373C"/>
    <w:rsid w:val="0066382A"/>
    <w:rsid w:val="00663AB0"/>
    <w:rsid w:val="0066412C"/>
    <w:rsid w:val="006649A4"/>
    <w:rsid w:val="00665543"/>
    <w:rsid w:val="00665804"/>
    <w:rsid w:val="00665828"/>
    <w:rsid w:val="006659DC"/>
    <w:rsid w:val="00665CBF"/>
    <w:rsid w:val="00665CF8"/>
    <w:rsid w:val="00665E77"/>
    <w:rsid w:val="00666227"/>
    <w:rsid w:val="006662AC"/>
    <w:rsid w:val="00666617"/>
    <w:rsid w:val="00666643"/>
    <w:rsid w:val="00666C21"/>
    <w:rsid w:val="006672C2"/>
    <w:rsid w:val="006674BA"/>
    <w:rsid w:val="006676C0"/>
    <w:rsid w:val="00667F50"/>
    <w:rsid w:val="006709DE"/>
    <w:rsid w:val="00670B1E"/>
    <w:rsid w:val="00670B53"/>
    <w:rsid w:val="0067105A"/>
    <w:rsid w:val="006711BC"/>
    <w:rsid w:val="006715D3"/>
    <w:rsid w:val="00671753"/>
    <w:rsid w:val="00671B38"/>
    <w:rsid w:val="00671D82"/>
    <w:rsid w:val="00672446"/>
    <w:rsid w:val="006729BB"/>
    <w:rsid w:val="00672B43"/>
    <w:rsid w:val="00672E2D"/>
    <w:rsid w:val="006731A5"/>
    <w:rsid w:val="0067396C"/>
    <w:rsid w:val="00673C07"/>
    <w:rsid w:val="00673CC5"/>
    <w:rsid w:val="00673E97"/>
    <w:rsid w:val="00673F19"/>
    <w:rsid w:val="00674108"/>
    <w:rsid w:val="006743DA"/>
    <w:rsid w:val="00674400"/>
    <w:rsid w:val="00674592"/>
    <w:rsid w:val="00674E71"/>
    <w:rsid w:val="00674F26"/>
    <w:rsid w:val="00675BFD"/>
    <w:rsid w:val="00675F67"/>
    <w:rsid w:val="00676496"/>
    <w:rsid w:val="00676D83"/>
    <w:rsid w:val="006770D6"/>
    <w:rsid w:val="006771E9"/>
    <w:rsid w:val="00677712"/>
    <w:rsid w:val="006779C5"/>
    <w:rsid w:val="00677B3A"/>
    <w:rsid w:val="00677C6C"/>
    <w:rsid w:val="00677DC3"/>
    <w:rsid w:val="006807C0"/>
    <w:rsid w:val="00680C1E"/>
    <w:rsid w:val="00680E55"/>
    <w:rsid w:val="00680F9A"/>
    <w:rsid w:val="0068141A"/>
    <w:rsid w:val="0068196E"/>
    <w:rsid w:val="006819E9"/>
    <w:rsid w:val="00681C07"/>
    <w:rsid w:val="006820E9"/>
    <w:rsid w:val="006824CF"/>
    <w:rsid w:val="0068275B"/>
    <w:rsid w:val="006827FC"/>
    <w:rsid w:val="00682BCC"/>
    <w:rsid w:val="00683044"/>
    <w:rsid w:val="0068319F"/>
    <w:rsid w:val="006835DF"/>
    <w:rsid w:val="00683F4C"/>
    <w:rsid w:val="00684626"/>
    <w:rsid w:val="006849AB"/>
    <w:rsid w:val="00684EA0"/>
    <w:rsid w:val="0068507E"/>
    <w:rsid w:val="006854FC"/>
    <w:rsid w:val="00685A9C"/>
    <w:rsid w:val="006866E2"/>
    <w:rsid w:val="0068679D"/>
    <w:rsid w:val="006872C5"/>
    <w:rsid w:val="006875F6"/>
    <w:rsid w:val="00687623"/>
    <w:rsid w:val="00687781"/>
    <w:rsid w:val="006878A6"/>
    <w:rsid w:val="00687F41"/>
    <w:rsid w:val="006902DA"/>
    <w:rsid w:val="00690342"/>
    <w:rsid w:val="00690474"/>
    <w:rsid w:val="006906C2"/>
    <w:rsid w:val="00690943"/>
    <w:rsid w:val="00690AA1"/>
    <w:rsid w:val="00690EBF"/>
    <w:rsid w:val="00691672"/>
    <w:rsid w:val="006917F0"/>
    <w:rsid w:val="00691A1F"/>
    <w:rsid w:val="00692264"/>
    <w:rsid w:val="0069286F"/>
    <w:rsid w:val="00692A48"/>
    <w:rsid w:val="00692E56"/>
    <w:rsid w:val="006930B6"/>
    <w:rsid w:val="00693322"/>
    <w:rsid w:val="0069395E"/>
    <w:rsid w:val="00693BFF"/>
    <w:rsid w:val="00694662"/>
    <w:rsid w:val="006946C0"/>
    <w:rsid w:val="0069478E"/>
    <w:rsid w:val="006947FC"/>
    <w:rsid w:val="00694ADC"/>
    <w:rsid w:val="00694EF5"/>
    <w:rsid w:val="006957EC"/>
    <w:rsid w:val="00695A65"/>
    <w:rsid w:val="00695AF6"/>
    <w:rsid w:val="00695EAE"/>
    <w:rsid w:val="0069633A"/>
    <w:rsid w:val="0069678A"/>
    <w:rsid w:val="006970F9"/>
    <w:rsid w:val="0069717D"/>
    <w:rsid w:val="006978C3"/>
    <w:rsid w:val="00697DA1"/>
    <w:rsid w:val="00697ED3"/>
    <w:rsid w:val="006A0DE1"/>
    <w:rsid w:val="006A10E0"/>
    <w:rsid w:val="006A1DF2"/>
    <w:rsid w:val="006A1EDB"/>
    <w:rsid w:val="006A2008"/>
    <w:rsid w:val="006A28F8"/>
    <w:rsid w:val="006A2C3C"/>
    <w:rsid w:val="006A324C"/>
    <w:rsid w:val="006A3277"/>
    <w:rsid w:val="006A3385"/>
    <w:rsid w:val="006A36B2"/>
    <w:rsid w:val="006A3720"/>
    <w:rsid w:val="006A3A52"/>
    <w:rsid w:val="006A3C16"/>
    <w:rsid w:val="006A43AC"/>
    <w:rsid w:val="006A43B8"/>
    <w:rsid w:val="006A46FE"/>
    <w:rsid w:val="006A50EE"/>
    <w:rsid w:val="006A522E"/>
    <w:rsid w:val="006A524D"/>
    <w:rsid w:val="006A5794"/>
    <w:rsid w:val="006A5E1D"/>
    <w:rsid w:val="006A5F24"/>
    <w:rsid w:val="006A63BD"/>
    <w:rsid w:val="006A66E4"/>
    <w:rsid w:val="006A6AA0"/>
    <w:rsid w:val="006A6CB3"/>
    <w:rsid w:val="006A6EAA"/>
    <w:rsid w:val="006A6EDA"/>
    <w:rsid w:val="006A6F6C"/>
    <w:rsid w:val="006A6FEB"/>
    <w:rsid w:val="006A72C6"/>
    <w:rsid w:val="006A73D6"/>
    <w:rsid w:val="006A7FF8"/>
    <w:rsid w:val="006B0A8C"/>
    <w:rsid w:val="006B0C09"/>
    <w:rsid w:val="006B118A"/>
    <w:rsid w:val="006B129D"/>
    <w:rsid w:val="006B1724"/>
    <w:rsid w:val="006B1932"/>
    <w:rsid w:val="006B1D8C"/>
    <w:rsid w:val="006B28CF"/>
    <w:rsid w:val="006B2ADC"/>
    <w:rsid w:val="006B2B69"/>
    <w:rsid w:val="006B3288"/>
    <w:rsid w:val="006B3408"/>
    <w:rsid w:val="006B3924"/>
    <w:rsid w:val="006B3BA1"/>
    <w:rsid w:val="006B4073"/>
    <w:rsid w:val="006B4093"/>
    <w:rsid w:val="006B4541"/>
    <w:rsid w:val="006B4950"/>
    <w:rsid w:val="006B503D"/>
    <w:rsid w:val="006B5099"/>
    <w:rsid w:val="006B5148"/>
    <w:rsid w:val="006B54BD"/>
    <w:rsid w:val="006B56BB"/>
    <w:rsid w:val="006B572A"/>
    <w:rsid w:val="006B5DA1"/>
    <w:rsid w:val="006B5FF5"/>
    <w:rsid w:val="006B75F2"/>
    <w:rsid w:val="006B7734"/>
    <w:rsid w:val="006C0C17"/>
    <w:rsid w:val="006C20F2"/>
    <w:rsid w:val="006C20F9"/>
    <w:rsid w:val="006C211E"/>
    <w:rsid w:val="006C2737"/>
    <w:rsid w:val="006C2786"/>
    <w:rsid w:val="006C2933"/>
    <w:rsid w:val="006C2965"/>
    <w:rsid w:val="006C2A1A"/>
    <w:rsid w:val="006C2AE9"/>
    <w:rsid w:val="006C2C8E"/>
    <w:rsid w:val="006C31D1"/>
    <w:rsid w:val="006C3605"/>
    <w:rsid w:val="006C372E"/>
    <w:rsid w:val="006C3B47"/>
    <w:rsid w:val="006C3BF8"/>
    <w:rsid w:val="006C3F7F"/>
    <w:rsid w:val="006C4556"/>
    <w:rsid w:val="006C4D70"/>
    <w:rsid w:val="006C4E39"/>
    <w:rsid w:val="006C52E8"/>
    <w:rsid w:val="006C5592"/>
    <w:rsid w:val="006C567D"/>
    <w:rsid w:val="006C568A"/>
    <w:rsid w:val="006C5878"/>
    <w:rsid w:val="006C5B40"/>
    <w:rsid w:val="006C6774"/>
    <w:rsid w:val="006C720A"/>
    <w:rsid w:val="006C72A2"/>
    <w:rsid w:val="006C76C4"/>
    <w:rsid w:val="006D00EC"/>
    <w:rsid w:val="006D06C4"/>
    <w:rsid w:val="006D0882"/>
    <w:rsid w:val="006D09D8"/>
    <w:rsid w:val="006D0C95"/>
    <w:rsid w:val="006D0EC3"/>
    <w:rsid w:val="006D1130"/>
    <w:rsid w:val="006D1234"/>
    <w:rsid w:val="006D14D3"/>
    <w:rsid w:val="006D1860"/>
    <w:rsid w:val="006D198B"/>
    <w:rsid w:val="006D23C9"/>
    <w:rsid w:val="006D2D33"/>
    <w:rsid w:val="006D34D6"/>
    <w:rsid w:val="006D3EB9"/>
    <w:rsid w:val="006D411C"/>
    <w:rsid w:val="006D4232"/>
    <w:rsid w:val="006D4367"/>
    <w:rsid w:val="006D456B"/>
    <w:rsid w:val="006D477F"/>
    <w:rsid w:val="006D4DE0"/>
    <w:rsid w:val="006D5054"/>
    <w:rsid w:val="006D5208"/>
    <w:rsid w:val="006D5605"/>
    <w:rsid w:val="006D58AA"/>
    <w:rsid w:val="006D58B9"/>
    <w:rsid w:val="006D61EF"/>
    <w:rsid w:val="006D6316"/>
    <w:rsid w:val="006D6456"/>
    <w:rsid w:val="006D6A81"/>
    <w:rsid w:val="006D6D2F"/>
    <w:rsid w:val="006D6D80"/>
    <w:rsid w:val="006D6FBD"/>
    <w:rsid w:val="006D701B"/>
    <w:rsid w:val="006D7119"/>
    <w:rsid w:val="006D754A"/>
    <w:rsid w:val="006D7B77"/>
    <w:rsid w:val="006D7BEA"/>
    <w:rsid w:val="006D7F92"/>
    <w:rsid w:val="006E005D"/>
    <w:rsid w:val="006E07CD"/>
    <w:rsid w:val="006E1262"/>
    <w:rsid w:val="006E12DC"/>
    <w:rsid w:val="006E1419"/>
    <w:rsid w:val="006E1668"/>
    <w:rsid w:val="006E1DCA"/>
    <w:rsid w:val="006E204B"/>
    <w:rsid w:val="006E2172"/>
    <w:rsid w:val="006E237C"/>
    <w:rsid w:val="006E275A"/>
    <w:rsid w:val="006E2983"/>
    <w:rsid w:val="006E2B8B"/>
    <w:rsid w:val="006E2DC5"/>
    <w:rsid w:val="006E3057"/>
    <w:rsid w:val="006E3092"/>
    <w:rsid w:val="006E325D"/>
    <w:rsid w:val="006E33E1"/>
    <w:rsid w:val="006E34E7"/>
    <w:rsid w:val="006E4971"/>
    <w:rsid w:val="006E4D9E"/>
    <w:rsid w:val="006E56CF"/>
    <w:rsid w:val="006E5720"/>
    <w:rsid w:val="006E5765"/>
    <w:rsid w:val="006E5995"/>
    <w:rsid w:val="006E5B17"/>
    <w:rsid w:val="006E5D9E"/>
    <w:rsid w:val="006E614A"/>
    <w:rsid w:val="006E64B5"/>
    <w:rsid w:val="006E6701"/>
    <w:rsid w:val="006E7043"/>
    <w:rsid w:val="006E767A"/>
    <w:rsid w:val="006E77C3"/>
    <w:rsid w:val="006E78C3"/>
    <w:rsid w:val="006F0FB8"/>
    <w:rsid w:val="006F10C9"/>
    <w:rsid w:val="006F1261"/>
    <w:rsid w:val="006F137B"/>
    <w:rsid w:val="006F1435"/>
    <w:rsid w:val="006F1A34"/>
    <w:rsid w:val="006F21BE"/>
    <w:rsid w:val="006F2450"/>
    <w:rsid w:val="006F2B75"/>
    <w:rsid w:val="006F2E80"/>
    <w:rsid w:val="006F36D9"/>
    <w:rsid w:val="006F3A8B"/>
    <w:rsid w:val="006F3D66"/>
    <w:rsid w:val="006F41A7"/>
    <w:rsid w:val="006F4EB8"/>
    <w:rsid w:val="006F575B"/>
    <w:rsid w:val="006F5AE3"/>
    <w:rsid w:val="006F5C55"/>
    <w:rsid w:val="006F5DB7"/>
    <w:rsid w:val="006F5FCC"/>
    <w:rsid w:val="006F621A"/>
    <w:rsid w:val="006F655B"/>
    <w:rsid w:val="006F66B7"/>
    <w:rsid w:val="006F68EC"/>
    <w:rsid w:val="006F69DE"/>
    <w:rsid w:val="006F6EFA"/>
    <w:rsid w:val="006F7763"/>
    <w:rsid w:val="006F77DE"/>
    <w:rsid w:val="006F7A68"/>
    <w:rsid w:val="006F7D01"/>
    <w:rsid w:val="007003AE"/>
    <w:rsid w:val="007003BF"/>
    <w:rsid w:val="0070080E"/>
    <w:rsid w:val="00700BD7"/>
    <w:rsid w:val="00700D1E"/>
    <w:rsid w:val="00700DF9"/>
    <w:rsid w:val="0070127D"/>
    <w:rsid w:val="00701308"/>
    <w:rsid w:val="00701AB7"/>
    <w:rsid w:val="00701D14"/>
    <w:rsid w:val="00701D75"/>
    <w:rsid w:val="00701D9C"/>
    <w:rsid w:val="00702433"/>
    <w:rsid w:val="00702810"/>
    <w:rsid w:val="00702E7F"/>
    <w:rsid w:val="007030C0"/>
    <w:rsid w:val="007036A5"/>
    <w:rsid w:val="00703D92"/>
    <w:rsid w:val="00704870"/>
    <w:rsid w:val="00704A2E"/>
    <w:rsid w:val="00704ACE"/>
    <w:rsid w:val="00704ECF"/>
    <w:rsid w:val="00704ED3"/>
    <w:rsid w:val="0070503B"/>
    <w:rsid w:val="00705185"/>
    <w:rsid w:val="00705626"/>
    <w:rsid w:val="00705793"/>
    <w:rsid w:val="00705E90"/>
    <w:rsid w:val="007060DE"/>
    <w:rsid w:val="00706174"/>
    <w:rsid w:val="00706230"/>
    <w:rsid w:val="0070698A"/>
    <w:rsid w:val="00707214"/>
    <w:rsid w:val="0070725C"/>
    <w:rsid w:val="007074D0"/>
    <w:rsid w:val="007076D0"/>
    <w:rsid w:val="007078E2"/>
    <w:rsid w:val="00707D54"/>
    <w:rsid w:val="0071018C"/>
    <w:rsid w:val="007103C8"/>
    <w:rsid w:val="00710809"/>
    <w:rsid w:val="00710891"/>
    <w:rsid w:val="00710B5C"/>
    <w:rsid w:val="00710F03"/>
    <w:rsid w:val="00711A79"/>
    <w:rsid w:val="00711DB8"/>
    <w:rsid w:val="00713859"/>
    <w:rsid w:val="007138F3"/>
    <w:rsid w:val="00713AA4"/>
    <w:rsid w:val="00714181"/>
    <w:rsid w:val="00714237"/>
    <w:rsid w:val="007142BE"/>
    <w:rsid w:val="00714362"/>
    <w:rsid w:val="0071455B"/>
    <w:rsid w:val="0071476A"/>
    <w:rsid w:val="007147FA"/>
    <w:rsid w:val="00714953"/>
    <w:rsid w:val="00715159"/>
    <w:rsid w:val="00715429"/>
    <w:rsid w:val="007155D4"/>
    <w:rsid w:val="00715D22"/>
    <w:rsid w:val="007160A9"/>
    <w:rsid w:val="00716451"/>
    <w:rsid w:val="007168B2"/>
    <w:rsid w:val="007171F2"/>
    <w:rsid w:val="007172EF"/>
    <w:rsid w:val="0071769F"/>
    <w:rsid w:val="0071795F"/>
    <w:rsid w:val="00717A1D"/>
    <w:rsid w:val="00717A74"/>
    <w:rsid w:val="00717C9A"/>
    <w:rsid w:val="00717ECE"/>
    <w:rsid w:val="00720281"/>
    <w:rsid w:val="0072032B"/>
    <w:rsid w:val="0072094D"/>
    <w:rsid w:val="00720A5B"/>
    <w:rsid w:val="00720B1F"/>
    <w:rsid w:val="00720BDB"/>
    <w:rsid w:val="00720CC2"/>
    <w:rsid w:val="00720DDA"/>
    <w:rsid w:val="00721473"/>
    <w:rsid w:val="007224F1"/>
    <w:rsid w:val="00722652"/>
    <w:rsid w:val="007229DE"/>
    <w:rsid w:val="00722CD0"/>
    <w:rsid w:val="00722F13"/>
    <w:rsid w:val="00723295"/>
    <w:rsid w:val="007237D6"/>
    <w:rsid w:val="00723885"/>
    <w:rsid w:val="00724267"/>
    <w:rsid w:val="007243D2"/>
    <w:rsid w:val="0072452C"/>
    <w:rsid w:val="007248A0"/>
    <w:rsid w:val="00724A7E"/>
    <w:rsid w:val="00724E2E"/>
    <w:rsid w:val="00724E55"/>
    <w:rsid w:val="00725225"/>
    <w:rsid w:val="00725824"/>
    <w:rsid w:val="00725A55"/>
    <w:rsid w:val="0072652D"/>
    <w:rsid w:val="00726B69"/>
    <w:rsid w:val="00726C82"/>
    <w:rsid w:val="00726EB5"/>
    <w:rsid w:val="00727258"/>
    <w:rsid w:val="007274B4"/>
    <w:rsid w:val="007274F9"/>
    <w:rsid w:val="00727503"/>
    <w:rsid w:val="00727605"/>
    <w:rsid w:val="00727830"/>
    <w:rsid w:val="007278C5"/>
    <w:rsid w:val="0072796B"/>
    <w:rsid w:val="00727D20"/>
    <w:rsid w:val="0073022E"/>
    <w:rsid w:val="0073051B"/>
    <w:rsid w:val="0073091B"/>
    <w:rsid w:val="00730FA3"/>
    <w:rsid w:val="0073105F"/>
    <w:rsid w:val="00731446"/>
    <w:rsid w:val="00731686"/>
    <w:rsid w:val="00731A90"/>
    <w:rsid w:val="007323CF"/>
    <w:rsid w:val="00732450"/>
    <w:rsid w:val="007324DC"/>
    <w:rsid w:val="00732933"/>
    <w:rsid w:val="007329F5"/>
    <w:rsid w:val="00732D3C"/>
    <w:rsid w:val="0073309B"/>
    <w:rsid w:val="00733383"/>
    <w:rsid w:val="00733A63"/>
    <w:rsid w:val="00733B95"/>
    <w:rsid w:val="00733D32"/>
    <w:rsid w:val="007345D0"/>
    <w:rsid w:val="00734815"/>
    <w:rsid w:val="00734B10"/>
    <w:rsid w:val="00734F6D"/>
    <w:rsid w:val="0073500C"/>
    <w:rsid w:val="007351F3"/>
    <w:rsid w:val="0073571A"/>
    <w:rsid w:val="00735D4B"/>
    <w:rsid w:val="00735F2A"/>
    <w:rsid w:val="0073638D"/>
    <w:rsid w:val="007364EC"/>
    <w:rsid w:val="00736649"/>
    <w:rsid w:val="00736882"/>
    <w:rsid w:val="007371A7"/>
    <w:rsid w:val="0073722B"/>
    <w:rsid w:val="007375C7"/>
    <w:rsid w:val="00737E5D"/>
    <w:rsid w:val="00737EF2"/>
    <w:rsid w:val="007401BD"/>
    <w:rsid w:val="00740203"/>
    <w:rsid w:val="007407A8"/>
    <w:rsid w:val="00741E12"/>
    <w:rsid w:val="00742180"/>
    <w:rsid w:val="007423C9"/>
    <w:rsid w:val="0074245A"/>
    <w:rsid w:val="00742577"/>
    <w:rsid w:val="00742E0C"/>
    <w:rsid w:val="007434D6"/>
    <w:rsid w:val="00743714"/>
    <w:rsid w:val="00744036"/>
    <w:rsid w:val="00744B93"/>
    <w:rsid w:val="00744FE2"/>
    <w:rsid w:val="00745FB0"/>
    <w:rsid w:val="00746336"/>
    <w:rsid w:val="00746366"/>
    <w:rsid w:val="00746530"/>
    <w:rsid w:val="00746894"/>
    <w:rsid w:val="00746D49"/>
    <w:rsid w:val="00747238"/>
    <w:rsid w:val="00747287"/>
    <w:rsid w:val="007478E1"/>
    <w:rsid w:val="007479D2"/>
    <w:rsid w:val="00747D63"/>
    <w:rsid w:val="00747F56"/>
    <w:rsid w:val="007503FF"/>
    <w:rsid w:val="00750963"/>
    <w:rsid w:val="00750FC6"/>
    <w:rsid w:val="0075119E"/>
    <w:rsid w:val="00751622"/>
    <w:rsid w:val="00751E0E"/>
    <w:rsid w:val="007521C0"/>
    <w:rsid w:val="0075256B"/>
    <w:rsid w:val="007526C6"/>
    <w:rsid w:val="00752969"/>
    <w:rsid w:val="00752DCF"/>
    <w:rsid w:val="00752E7B"/>
    <w:rsid w:val="00753017"/>
    <w:rsid w:val="007530D2"/>
    <w:rsid w:val="00753127"/>
    <w:rsid w:val="007532AC"/>
    <w:rsid w:val="0075369F"/>
    <w:rsid w:val="00753D29"/>
    <w:rsid w:val="007542FC"/>
    <w:rsid w:val="00754323"/>
    <w:rsid w:val="0075490D"/>
    <w:rsid w:val="007549FA"/>
    <w:rsid w:val="00754BD7"/>
    <w:rsid w:val="00754F00"/>
    <w:rsid w:val="007558E2"/>
    <w:rsid w:val="00755B4C"/>
    <w:rsid w:val="00755D45"/>
    <w:rsid w:val="00756622"/>
    <w:rsid w:val="00756C7A"/>
    <w:rsid w:val="00756EFD"/>
    <w:rsid w:val="007578CD"/>
    <w:rsid w:val="007603B6"/>
    <w:rsid w:val="00760C03"/>
    <w:rsid w:val="00760F46"/>
    <w:rsid w:val="00760F4D"/>
    <w:rsid w:val="007611DE"/>
    <w:rsid w:val="0076124A"/>
    <w:rsid w:val="00761413"/>
    <w:rsid w:val="007616D6"/>
    <w:rsid w:val="00761A43"/>
    <w:rsid w:val="00761C05"/>
    <w:rsid w:val="00761C90"/>
    <w:rsid w:val="00761D9C"/>
    <w:rsid w:val="00761E4E"/>
    <w:rsid w:val="0076240D"/>
    <w:rsid w:val="0076273C"/>
    <w:rsid w:val="00762963"/>
    <w:rsid w:val="00762D27"/>
    <w:rsid w:val="00762D71"/>
    <w:rsid w:val="00762EF0"/>
    <w:rsid w:val="0076322E"/>
    <w:rsid w:val="00763D1C"/>
    <w:rsid w:val="007641E2"/>
    <w:rsid w:val="007649CE"/>
    <w:rsid w:val="00764EED"/>
    <w:rsid w:val="007654D9"/>
    <w:rsid w:val="007655ED"/>
    <w:rsid w:val="0076592B"/>
    <w:rsid w:val="00765ED2"/>
    <w:rsid w:val="00766317"/>
    <w:rsid w:val="0076650D"/>
    <w:rsid w:val="00766A20"/>
    <w:rsid w:val="00766C56"/>
    <w:rsid w:val="00766CDD"/>
    <w:rsid w:val="0076757B"/>
    <w:rsid w:val="00767F9F"/>
    <w:rsid w:val="0077015F"/>
    <w:rsid w:val="007702A3"/>
    <w:rsid w:val="00770661"/>
    <w:rsid w:val="007706FC"/>
    <w:rsid w:val="00771921"/>
    <w:rsid w:val="007719F6"/>
    <w:rsid w:val="00771CBC"/>
    <w:rsid w:val="0077221C"/>
    <w:rsid w:val="00772AF9"/>
    <w:rsid w:val="00773004"/>
    <w:rsid w:val="00773059"/>
    <w:rsid w:val="00773974"/>
    <w:rsid w:val="00773B0E"/>
    <w:rsid w:val="00773CF5"/>
    <w:rsid w:val="007741A6"/>
    <w:rsid w:val="00774269"/>
    <w:rsid w:val="00774472"/>
    <w:rsid w:val="00774581"/>
    <w:rsid w:val="007745F6"/>
    <w:rsid w:val="0077469E"/>
    <w:rsid w:val="0077487B"/>
    <w:rsid w:val="007748D9"/>
    <w:rsid w:val="0077552A"/>
    <w:rsid w:val="00775564"/>
    <w:rsid w:val="007758FE"/>
    <w:rsid w:val="00775961"/>
    <w:rsid w:val="00775B16"/>
    <w:rsid w:val="00775CD6"/>
    <w:rsid w:val="00775F8D"/>
    <w:rsid w:val="0077643B"/>
    <w:rsid w:val="007768BB"/>
    <w:rsid w:val="00776A34"/>
    <w:rsid w:val="00776B0D"/>
    <w:rsid w:val="00776B15"/>
    <w:rsid w:val="00777063"/>
    <w:rsid w:val="007773E1"/>
    <w:rsid w:val="00777E2B"/>
    <w:rsid w:val="00777E3B"/>
    <w:rsid w:val="00777F80"/>
    <w:rsid w:val="00780059"/>
    <w:rsid w:val="00780491"/>
    <w:rsid w:val="00780BEC"/>
    <w:rsid w:val="007812CF"/>
    <w:rsid w:val="0078134B"/>
    <w:rsid w:val="007814DF"/>
    <w:rsid w:val="007815EA"/>
    <w:rsid w:val="0078173D"/>
    <w:rsid w:val="00781B4F"/>
    <w:rsid w:val="00781D00"/>
    <w:rsid w:val="00782488"/>
    <w:rsid w:val="0078263D"/>
    <w:rsid w:val="00782CAE"/>
    <w:rsid w:val="00782F2D"/>
    <w:rsid w:val="00783278"/>
    <w:rsid w:val="0078360D"/>
    <w:rsid w:val="007838D6"/>
    <w:rsid w:val="00783A08"/>
    <w:rsid w:val="00783C03"/>
    <w:rsid w:val="00783C6C"/>
    <w:rsid w:val="00783D81"/>
    <w:rsid w:val="00783FD0"/>
    <w:rsid w:val="007841CB"/>
    <w:rsid w:val="00784445"/>
    <w:rsid w:val="0078454C"/>
    <w:rsid w:val="00784650"/>
    <w:rsid w:val="00784A0E"/>
    <w:rsid w:val="00785031"/>
    <w:rsid w:val="00785236"/>
    <w:rsid w:val="007852E9"/>
    <w:rsid w:val="00785822"/>
    <w:rsid w:val="00785892"/>
    <w:rsid w:val="00785F4C"/>
    <w:rsid w:val="00786576"/>
    <w:rsid w:val="007869A0"/>
    <w:rsid w:val="00786B45"/>
    <w:rsid w:val="007873A9"/>
    <w:rsid w:val="00787952"/>
    <w:rsid w:val="00787C4B"/>
    <w:rsid w:val="00787E07"/>
    <w:rsid w:val="00787EAC"/>
    <w:rsid w:val="007900F6"/>
    <w:rsid w:val="00790378"/>
    <w:rsid w:val="0079096A"/>
    <w:rsid w:val="007911CF"/>
    <w:rsid w:val="0079136C"/>
    <w:rsid w:val="00791907"/>
    <w:rsid w:val="0079200A"/>
    <w:rsid w:val="00792064"/>
    <w:rsid w:val="0079212A"/>
    <w:rsid w:val="00792214"/>
    <w:rsid w:val="00792CA6"/>
    <w:rsid w:val="007933E5"/>
    <w:rsid w:val="007938D9"/>
    <w:rsid w:val="00793996"/>
    <w:rsid w:val="00793ED3"/>
    <w:rsid w:val="00794065"/>
    <w:rsid w:val="007941F6"/>
    <w:rsid w:val="007941FE"/>
    <w:rsid w:val="0079435D"/>
    <w:rsid w:val="007946C7"/>
    <w:rsid w:val="00794800"/>
    <w:rsid w:val="0079545F"/>
    <w:rsid w:val="007956B1"/>
    <w:rsid w:val="007956BC"/>
    <w:rsid w:val="00795751"/>
    <w:rsid w:val="00795775"/>
    <w:rsid w:val="00795D1A"/>
    <w:rsid w:val="00795D6F"/>
    <w:rsid w:val="007961AB"/>
    <w:rsid w:val="007961CD"/>
    <w:rsid w:val="007964B5"/>
    <w:rsid w:val="007964C6"/>
    <w:rsid w:val="0079676F"/>
    <w:rsid w:val="007968E6"/>
    <w:rsid w:val="00796E08"/>
    <w:rsid w:val="00797034"/>
    <w:rsid w:val="007970DF"/>
    <w:rsid w:val="00797585"/>
    <w:rsid w:val="007975FC"/>
    <w:rsid w:val="0079786F"/>
    <w:rsid w:val="00797CF9"/>
    <w:rsid w:val="00797EEF"/>
    <w:rsid w:val="007A0347"/>
    <w:rsid w:val="007A0510"/>
    <w:rsid w:val="007A08BF"/>
    <w:rsid w:val="007A0A20"/>
    <w:rsid w:val="007A0B30"/>
    <w:rsid w:val="007A0BBC"/>
    <w:rsid w:val="007A0C11"/>
    <w:rsid w:val="007A0DF0"/>
    <w:rsid w:val="007A0E1F"/>
    <w:rsid w:val="007A0FFE"/>
    <w:rsid w:val="007A17F0"/>
    <w:rsid w:val="007A1809"/>
    <w:rsid w:val="007A1D9D"/>
    <w:rsid w:val="007A292C"/>
    <w:rsid w:val="007A294A"/>
    <w:rsid w:val="007A2E31"/>
    <w:rsid w:val="007A3541"/>
    <w:rsid w:val="007A3B94"/>
    <w:rsid w:val="007A4085"/>
    <w:rsid w:val="007A42A8"/>
    <w:rsid w:val="007A46C4"/>
    <w:rsid w:val="007A48E8"/>
    <w:rsid w:val="007A4B8A"/>
    <w:rsid w:val="007A53CA"/>
    <w:rsid w:val="007A5744"/>
    <w:rsid w:val="007A5E3D"/>
    <w:rsid w:val="007A5FE5"/>
    <w:rsid w:val="007A6129"/>
    <w:rsid w:val="007A6D99"/>
    <w:rsid w:val="007A6DF1"/>
    <w:rsid w:val="007A7217"/>
    <w:rsid w:val="007A750D"/>
    <w:rsid w:val="007A7962"/>
    <w:rsid w:val="007A7A5A"/>
    <w:rsid w:val="007A7E7F"/>
    <w:rsid w:val="007B021E"/>
    <w:rsid w:val="007B1903"/>
    <w:rsid w:val="007B1B6E"/>
    <w:rsid w:val="007B22DE"/>
    <w:rsid w:val="007B24CD"/>
    <w:rsid w:val="007B2544"/>
    <w:rsid w:val="007B256B"/>
    <w:rsid w:val="007B27C5"/>
    <w:rsid w:val="007B29BB"/>
    <w:rsid w:val="007B2DC1"/>
    <w:rsid w:val="007B2F52"/>
    <w:rsid w:val="007B2FF0"/>
    <w:rsid w:val="007B3014"/>
    <w:rsid w:val="007B314F"/>
    <w:rsid w:val="007B3387"/>
    <w:rsid w:val="007B3E8A"/>
    <w:rsid w:val="007B4194"/>
    <w:rsid w:val="007B43AC"/>
    <w:rsid w:val="007B48F5"/>
    <w:rsid w:val="007B4A61"/>
    <w:rsid w:val="007B4BFF"/>
    <w:rsid w:val="007B5382"/>
    <w:rsid w:val="007B57F7"/>
    <w:rsid w:val="007B5D02"/>
    <w:rsid w:val="007B61D4"/>
    <w:rsid w:val="007B6890"/>
    <w:rsid w:val="007B6FDA"/>
    <w:rsid w:val="007B71FB"/>
    <w:rsid w:val="007B74E7"/>
    <w:rsid w:val="007B770C"/>
    <w:rsid w:val="007B7782"/>
    <w:rsid w:val="007B77D5"/>
    <w:rsid w:val="007B7D2E"/>
    <w:rsid w:val="007B7E50"/>
    <w:rsid w:val="007B7FFA"/>
    <w:rsid w:val="007C00AB"/>
    <w:rsid w:val="007C07C4"/>
    <w:rsid w:val="007C0AD2"/>
    <w:rsid w:val="007C0B02"/>
    <w:rsid w:val="007C1386"/>
    <w:rsid w:val="007C154E"/>
    <w:rsid w:val="007C15CC"/>
    <w:rsid w:val="007C24B4"/>
    <w:rsid w:val="007C24FA"/>
    <w:rsid w:val="007C25D6"/>
    <w:rsid w:val="007C2B50"/>
    <w:rsid w:val="007C2C44"/>
    <w:rsid w:val="007C2C96"/>
    <w:rsid w:val="007C2CC8"/>
    <w:rsid w:val="007C2FA9"/>
    <w:rsid w:val="007C31B4"/>
    <w:rsid w:val="007C32EB"/>
    <w:rsid w:val="007C3943"/>
    <w:rsid w:val="007C3A88"/>
    <w:rsid w:val="007C4C1F"/>
    <w:rsid w:val="007C4F4C"/>
    <w:rsid w:val="007C53A5"/>
    <w:rsid w:val="007C5F96"/>
    <w:rsid w:val="007C6272"/>
    <w:rsid w:val="007C63FE"/>
    <w:rsid w:val="007C6425"/>
    <w:rsid w:val="007C649F"/>
    <w:rsid w:val="007C703A"/>
    <w:rsid w:val="007C7316"/>
    <w:rsid w:val="007C74DD"/>
    <w:rsid w:val="007C7578"/>
    <w:rsid w:val="007C7DAB"/>
    <w:rsid w:val="007D0240"/>
    <w:rsid w:val="007D0EFE"/>
    <w:rsid w:val="007D128F"/>
    <w:rsid w:val="007D18D9"/>
    <w:rsid w:val="007D271C"/>
    <w:rsid w:val="007D2847"/>
    <w:rsid w:val="007D2C04"/>
    <w:rsid w:val="007D2CDF"/>
    <w:rsid w:val="007D35A1"/>
    <w:rsid w:val="007D35C3"/>
    <w:rsid w:val="007D3660"/>
    <w:rsid w:val="007D385F"/>
    <w:rsid w:val="007D3F21"/>
    <w:rsid w:val="007D4939"/>
    <w:rsid w:val="007D4AC9"/>
    <w:rsid w:val="007D4B5E"/>
    <w:rsid w:val="007D4E5B"/>
    <w:rsid w:val="007D5152"/>
    <w:rsid w:val="007D5993"/>
    <w:rsid w:val="007D6229"/>
    <w:rsid w:val="007D6B01"/>
    <w:rsid w:val="007D6C8C"/>
    <w:rsid w:val="007D6FEC"/>
    <w:rsid w:val="007D7078"/>
    <w:rsid w:val="007D74C7"/>
    <w:rsid w:val="007D7788"/>
    <w:rsid w:val="007D7A5B"/>
    <w:rsid w:val="007D7D53"/>
    <w:rsid w:val="007E00BE"/>
    <w:rsid w:val="007E019D"/>
    <w:rsid w:val="007E081D"/>
    <w:rsid w:val="007E0CEA"/>
    <w:rsid w:val="007E0F8F"/>
    <w:rsid w:val="007E10F0"/>
    <w:rsid w:val="007E14B9"/>
    <w:rsid w:val="007E19FB"/>
    <w:rsid w:val="007E1D74"/>
    <w:rsid w:val="007E22CC"/>
    <w:rsid w:val="007E2552"/>
    <w:rsid w:val="007E2688"/>
    <w:rsid w:val="007E35F4"/>
    <w:rsid w:val="007E396D"/>
    <w:rsid w:val="007E3A08"/>
    <w:rsid w:val="007E3C62"/>
    <w:rsid w:val="007E447F"/>
    <w:rsid w:val="007E475A"/>
    <w:rsid w:val="007E47A0"/>
    <w:rsid w:val="007E50D8"/>
    <w:rsid w:val="007E547C"/>
    <w:rsid w:val="007E58A7"/>
    <w:rsid w:val="007E5F32"/>
    <w:rsid w:val="007E6837"/>
    <w:rsid w:val="007E6CB9"/>
    <w:rsid w:val="007E73C1"/>
    <w:rsid w:val="007E7ADB"/>
    <w:rsid w:val="007E7C9B"/>
    <w:rsid w:val="007E7E3B"/>
    <w:rsid w:val="007E7E52"/>
    <w:rsid w:val="007F00A3"/>
    <w:rsid w:val="007F0205"/>
    <w:rsid w:val="007F0557"/>
    <w:rsid w:val="007F0928"/>
    <w:rsid w:val="007F0F5E"/>
    <w:rsid w:val="007F0FC0"/>
    <w:rsid w:val="007F1197"/>
    <w:rsid w:val="007F129C"/>
    <w:rsid w:val="007F1845"/>
    <w:rsid w:val="007F187C"/>
    <w:rsid w:val="007F1949"/>
    <w:rsid w:val="007F1D42"/>
    <w:rsid w:val="007F25A7"/>
    <w:rsid w:val="007F2D27"/>
    <w:rsid w:val="007F3122"/>
    <w:rsid w:val="007F3137"/>
    <w:rsid w:val="007F32F6"/>
    <w:rsid w:val="007F3372"/>
    <w:rsid w:val="007F3A10"/>
    <w:rsid w:val="007F3E12"/>
    <w:rsid w:val="007F3E5F"/>
    <w:rsid w:val="007F4BEF"/>
    <w:rsid w:val="007F4F38"/>
    <w:rsid w:val="007F5378"/>
    <w:rsid w:val="007F5A9C"/>
    <w:rsid w:val="007F5E49"/>
    <w:rsid w:val="007F5EEB"/>
    <w:rsid w:val="007F613A"/>
    <w:rsid w:val="007F6151"/>
    <w:rsid w:val="007F61A8"/>
    <w:rsid w:val="007F695C"/>
    <w:rsid w:val="007F6AAB"/>
    <w:rsid w:val="007F6F24"/>
    <w:rsid w:val="007F6FDF"/>
    <w:rsid w:val="007F720A"/>
    <w:rsid w:val="007F73C0"/>
    <w:rsid w:val="007F77F1"/>
    <w:rsid w:val="007F7C3F"/>
    <w:rsid w:val="00800223"/>
    <w:rsid w:val="008002A7"/>
    <w:rsid w:val="0080035A"/>
    <w:rsid w:val="00800407"/>
    <w:rsid w:val="00800612"/>
    <w:rsid w:val="008006D2"/>
    <w:rsid w:val="00800BFA"/>
    <w:rsid w:val="00800ECE"/>
    <w:rsid w:val="00801443"/>
    <w:rsid w:val="0080146F"/>
    <w:rsid w:val="008014CF"/>
    <w:rsid w:val="008016EF"/>
    <w:rsid w:val="00801780"/>
    <w:rsid w:val="00801958"/>
    <w:rsid w:val="00801B68"/>
    <w:rsid w:val="00801C9B"/>
    <w:rsid w:val="0080295F"/>
    <w:rsid w:val="00802CDD"/>
    <w:rsid w:val="0080375E"/>
    <w:rsid w:val="008037F4"/>
    <w:rsid w:val="00803BA9"/>
    <w:rsid w:val="00803CE4"/>
    <w:rsid w:val="00804533"/>
    <w:rsid w:val="008045D0"/>
    <w:rsid w:val="0080485B"/>
    <w:rsid w:val="00805230"/>
    <w:rsid w:val="00806175"/>
    <w:rsid w:val="00806187"/>
    <w:rsid w:val="0080661F"/>
    <w:rsid w:val="00806DF3"/>
    <w:rsid w:val="008072D2"/>
    <w:rsid w:val="0080793A"/>
    <w:rsid w:val="00807CFB"/>
    <w:rsid w:val="00807FF1"/>
    <w:rsid w:val="00810793"/>
    <w:rsid w:val="00810F3B"/>
    <w:rsid w:val="008110F1"/>
    <w:rsid w:val="00811176"/>
    <w:rsid w:val="00811384"/>
    <w:rsid w:val="0081143F"/>
    <w:rsid w:val="00811664"/>
    <w:rsid w:val="00811B08"/>
    <w:rsid w:val="00811C91"/>
    <w:rsid w:val="00811F1B"/>
    <w:rsid w:val="00812301"/>
    <w:rsid w:val="00812577"/>
    <w:rsid w:val="0081265D"/>
    <w:rsid w:val="008129BF"/>
    <w:rsid w:val="00812CBF"/>
    <w:rsid w:val="00812CF5"/>
    <w:rsid w:val="0081397E"/>
    <w:rsid w:val="00813F1E"/>
    <w:rsid w:val="00814273"/>
    <w:rsid w:val="008147D6"/>
    <w:rsid w:val="00814AB6"/>
    <w:rsid w:val="00814E58"/>
    <w:rsid w:val="0081519A"/>
    <w:rsid w:val="008155EE"/>
    <w:rsid w:val="008155FC"/>
    <w:rsid w:val="00815D46"/>
    <w:rsid w:val="00815EDF"/>
    <w:rsid w:val="00816589"/>
    <w:rsid w:val="00816936"/>
    <w:rsid w:val="00816D28"/>
    <w:rsid w:val="00817025"/>
    <w:rsid w:val="00817403"/>
    <w:rsid w:val="008175D8"/>
    <w:rsid w:val="00817918"/>
    <w:rsid w:val="008202F6"/>
    <w:rsid w:val="008206CD"/>
    <w:rsid w:val="00820721"/>
    <w:rsid w:val="00820C22"/>
    <w:rsid w:val="00820EF9"/>
    <w:rsid w:val="00821700"/>
    <w:rsid w:val="00821A71"/>
    <w:rsid w:val="00822036"/>
    <w:rsid w:val="00822112"/>
    <w:rsid w:val="00822F6A"/>
    <w:rsid w:val="00823B0D"/>
    <w:rsid w:val="00823B42"/>
    <w:rsid w:val="008242AD"/>
    <w:rsid w:val="008243EA"/>
    <w:rsid w:val="0082474D"/>
    <w:rsid w:val="00824BAE"/>
    <w:rsid w:val="00824D6C"/>
    <w:rsid w:val="00824E09"/>
    <w:rsid w:val="008250C0"/>
    <w:rsid w:val="00825207"/>
    <w:rsid w:val="0082599F"/>
    <w:rsid w:val="0082616C"/>
    <w:rsid w:val="00826184"/>
    <w:rsid w:val="00826213"/>
    <w:rsid w:val="00826437"/>
    <w:rsid w:val="0082655A"/>
    <w:rsid w:val="00826E17"/>
    <w:rsid w:val="00827E5E"/>
    <w:rsid w:val="00827EB0"/>
    <w:rsid w:val="0083027B"/>
    <w:rsid w:val="0083085C"/>
    <w:rsid w:val="00830937"/>
    <w:rsid w:val="0083108D"/>
    <w:rsid w:val="00831518"/>
    <w:rsid w:val="00831E99"/>
    <w:rsid w:val="0083217C"/>
    <w:rsid w:val="0083336B"/>
    <w:rsid w:val="0083346D"/>
    <w:rsid w:val="00833825"/>
    <w:rsid w:val="008343CF"/>
    <w:rsid w:val="00834B87"/>
    <w:rsid w:val="00834C48"/>
    <w:rsid w:val="00834C76"/>
    <w:rsid w:val="00834EDE"/>
    <w:rsid w:val="00835230"/>
    <w:rsid w:val="008356B8"/>
    <w:rsid w:val="008357C4"/>
    <w:rsid w:val="0083638F"/>
    <w:rsid w:val="00836523"/>
    <w:rsid w:val="00836565"/>
    <w:rsid w:val="008366E8"/>
    <w:rsid w:val="00836CE1"/>
    <w:rsid w:val="00837009"/>
    <w:rsid w:val="00837236"/>
    <w:rsid w:val="00837455"/>
    <w:rsid w:val="00837859"/>
    <w:rsid w:val="00837A54"/>
    <w:rsid w:val="00837C58"/>
    <w:rsid w:val="00837DBD"/>
    <w:rsid w:val="00837EA9"/>
    <w:rsid w:val="00840057"/>
    <w:rsid w:val="00840A2E"/>
    <w:rsid w:val="00840C33"/>
    <w:rsid w:val="00840D2F"/>
    <w:rsid w:val="008412F2"/>
    <w:rsid w:val="008413A7"/>
    <w:rsid w:val="008413AE"/>
    <w:rsid w:val="008415F0"/>
    <w:rsid w:val="00841A8C"/>
    <w:rsid w:val="00841B64"/>
    <w:rsid w:val="00841EB0"/>
    <w:rsid w:val="00842275"/>
    <w:rsid w:val="008423A1"/>
    <w:rsid w:val="008423F4"/>
    <w:rsid w:val="0084242C"/>
    <w:rsid w:val="0084287D"/>
    <w:rsid w:val="008432C7"/>
    <w:rsid w:val="008435E6"/>
    <w:rsid w:val="0084367F"/>
    <w:rsid w:val="00843822"/>
    <w:rsid w:val="00844110"/>
    <w:rsid w:val="008455E6"/>
    <w:rsid w:val="00845917"/>
    <w:rsid w:val="008459FB"/>
    <w:rsid w:val="00845CDE"/>
    <w:rsid w:val="00845ED4"/>
    <w:rsid w:val="00845EE7"/>
    <w:rsid w:val="00846BD7"/>
    <w:rsid w:val="00846C6B"/>
    <w:rsid w:val="00846CD2"/>
    <w:rsid w:val="008470E8"/>
    <w:rsid w:val="00847CC5"/>
    <w:rsid w:val="00847D5B"/>
    <w:rsid w:val="008501B8"/>
    <w:rsid w:val="0085027C"/>
    <w:rsid w:val="0085029C"/>
    <w:rsid w:val="008504A9"/>
    <w:rsid w:val="008504C2"/>
    <w:rsid w:val="0085106F"/>
    <w:rsid w:val="008516B8"/>
    <w:rsid w:val="0085172A"/>
    <w:rsid w:val="00851B34"/>
    <w:rsid w:val="00851CD2"/>
    <w:rsid w:val="008520BC"/>
    <w:rsid w:val="00852471"/>
    <w:rsid w:val="008528D4"/>
    <w:rsid w:val="008530EA"/>
    <w:rsid w:val="0085364A"/>
    <w:rsid w:val="0085396A"/>
    <w:rsid w:val="008539DE"/>
    <w:rsid w:val="00853F2C"/>
    <w:rsid w:val="008547E9"/>
    <w:rsid w:val="00855063"/>
    <w:rsid w:val="00855174"/>
    <w:rsid w:val="0085520B"/>
    <w:rsid w:val="00855447"/>
    <w:rsid w:val="008556F1"/>
    <w:rsid w:val="00855718"/>
    <w:rsid w:val="00855DD5"/>
    <w:rsid w:val="00855F55"/>
    <w:rsid w:val="00856597"/>
    <w:rsid w:val="00856616"/>
    <w:rsid w:val="00856934"/>
    <w:rsid w:val="00856A6F"/>
    <w:rsid w:val="00856B02"/>
    <w:rsid w:val="00856C95"/>
    <w:rsid w:val="00856D22"/>
    <w:rsid w:val="00856D77"/>
    <w:rsid w:val="00856DAD"/>
    <w:rsid w:val="00857297"/>
    <w:rsid w:val="00857A2D"/>
    <w:rsid w:val="00857A6B"/>
    <w:rsid w:val="00857B0B"/>
    <w:rsid w:val="008601F1"/>
    <w:rsid w:val="00860720"/>
    <w:rsid w:val="00861099"/>
    <w:rsid w:val="008611D6"/>
    <w:rsid w:val="00861211"/>
    <w:rsid w:val="00861290"/>
    <w:rsid w:val="008613FE"/>
    <w:rsid w:val="008614D5"/>
    <w:rsid w:val="008620C9"/>
    <w:rsid w:val="00862C37"/>
    <w:rsid w:val="00862C92"/>
    <w:rsid w:val="00862CD9"/>
    <w:rsid w:val="00862FD5"/>
    <w:rsid w:val="0086312D"/>
    <w:rsid w:val="00863568"/>
    <w:rsid w:val="0086356C"/>
    <w:rsid w:val="008636A5"/>
    <w:rsid w:val="00863B3C"/>
    <w:rsid w:val="0086476C"/>
    <w:rsid w:val="00864D56"/>
    <w:rsid w:val="00864ECD"/>
    <w:rsid w:val="00865486"/>
    <w:rsid w:val="0086555F"/>
    <w:rsid w:val="00865A24"/>
    <w:rsid w:val="00865C4F"/>
    <w:rsid w:val="0086613C"/>
    <w:rsid w:val="00866277"/>
    <w:rsid w:val="00866693"/>
    <w:rsid w:val="00866FDA"/>
    <w:rsid w:val="008670E8"/>
    <w:rsid w:val="008673C9"/>
    <w:rsid w:val="008675CB"/>
    <w:rsid w:val="008678F4"/>
    <w:rsid w:val="008700F8"/>
    <w:rsid w:val="0087016C"/>
    <w:rsid w:val="008706E5"/>
    <w:rsid w:val="00870E66"/>
    <w:rsid w:val="00871268"/>
    <w:rsid w:val="0087149D"/>
    <w:rsid w:val="008714BB"/>
    <w:rsid w:val="0087165E"/>
    <w:rsid w:val="0087181A"/>
    <w:rsid w:val="00871857"/>
    <w:rsid w:val="00872045"/>
    <w:rsid w:val="00872949"/>
    <w:rsid w:val="00872C71"/>
    <w:rsid w:val="00872F3D"/>
    <w:rsid w:val="00872F72"/>
    <w:rsid w:val="00873224"/>
    <w:rsid w:val="008733C5"/>
    <w:rsid w:val="008735ED"/>
    <w:rsid w:val="008738E6"/>
    <w:rsid w:val="00873EFA"/>
    <w:rsid w:val="0087470C"/>
    <w:rsid w:val="008748DA"/>
    <w:rsid w:val="00874CB7"/>
    <w:rsid w:val="008754A9"/>
    <w:rsid w:val="00875882"/>
    <w:rsid w:val="008758E9"/>
    <w:rsid w:val="00875D24"/>
    <w:rsid w:val="0087634A"/>
    <w:rsid w:val="008764F0"/>
    <w:rsid w:val="0087682A"/>
    <w:rsid w:val="0087683E"/>
    <w:rsid w:val="0087692F"/>
    <w:rsid w:val="00876AE6"/>
    <w:rsid w:val="00876C35"/>
    <w:rsid w:val="00876D0C"/>
    <w:rsid w:val="00876E74"/>
    <w:rsid w:val="00877523"/>
    <w:rsid w:val="008778F4"/>
    <w:rsid w:val="00880794"/>
    <w:rsid w:val="008808D6"/>
    <w:rsid w:val="00880A0E"/>
    <w:rsid w:val="00880F77"/>
    <w:rsid w:val="00881204"/>
    <w:rsid w:val="00881546"/>
    <w:rsid w:val="00881A7F"/>
    <w:rsid w:val="00881FC6"/>
    <w:rsid w:val="00882BEB"/>
    <w:rsid w:val="0088302A"/>
    <w:rsid w:val="0088318D"/>
    <w:rsid w:val="00883685"/>
    <w:rsid w:val="00883D91"/>
    <w:rsid w:val="00883F33"/>
    <w:rsid w:val="0088419E"/>
    <w:rsid w:val="00884B96"/>
    <w:rsid w:val="00885943"/>
    <w:rsid w:val="00885B3A"/>
    <w:rsid w:val="00885CA0"/>
    <w:rsid w:val="00886679"/>
    <w:rsid w:val="0088706F"/>
    <w:rsid w:val="00887962"/>
    <w:rsid w:val="00887B66"/>
    <w:rsid w:val="00887DAC"/>
    <w:rsid w:val="00890B4C"/>
    <w:rsid w:val="00890C59"/>
    <w:rsid w:val="00891089"/>
    <w:rsid w:val="00891952"/>
    <w:rsid w:val="008919F8"/>
    <w:rsid w:val="00891BAA"/>
    <w:rsid w:val="00892321"/>
    <w:rsid w:val="00892755"/>
    <w:rsid w:val="00892AFE"/>
    <w:rsid w:val="00892D11"/>
    <w:rsid w:val="00892D1D"/>
    <w:rsid w:val="008934CA"/>
    <w:rsid w:val="00893554"/>
    <w:rsid w:val="0089359C"/>
    <w:rsid w:val="008938C0"/>
    <w:rsid w:val="00894E73"/>
    <w:rsid w:val="00895137"/>
    <w:rsid w:val="00895532"/>
    <w:rsid w:val="00895DB7"/>
    <w:rsid w:val="008961A8"/>
    <w:rsid w:val="008966B6"/>
    <w:rsid w:val="008967C0"/>
    <w:rsid w:val="00896906"/>
    <w:rsid w:val="008969FE"/>
    <w:rsid w:val="00896E3D"/>
    <w:rsid w:val="00896EF8"/>
    <w:rsid w:val="00897261"/>
    <w:rsid w:val="0089767A"/>
    <w:rsid w:val="0089787B"/>
    <w:rsid w:val="008979F7"/>
    <w:rsid w:val="00897AE3"/>
    <w:rsid w:val="008A03B4"/>
    <w:rsid w:val="008A0B65"/>
    <w:rsid w:val="008A119E"/>
    <w:rsid w:val="008A11B3"/>
    <w:rsid w:val="008A1302"/>
    <w:rsid w:val="008A13AA"/>
    <w:rsid w:val="008A1BB1"/>
    <w:rsid w:val="008A20CC"/>
    <w:rsid w:val="008A2476"/>
    <w:rsid w:val="008A2532"/>
    <w:rsid w:val="008A264F"/>
    <w:rsid w:val="008A29C4"/>
    <w:rsid w:val="008A2CD0"/>
    <w:rsid w:val="008A2D18"/>
    <w:rsid w:val="008A309D"/>
    <w:rsid w:val="008A3248"/>
    <w:rsid w:val="008A327C"/>
    <w:rsid w:val="008A32B2"/>
    <w:rsid w:val="008A379A"/>
    <w:rsid w:val="008A3893"/>
    <w:rsid w:val="008A3A4B"/>
    <w:rsid w:val="008A3F50"/>
    <w:rsid w:val="008A42B2"/>
    <w:rsid w:val="008A457A"/>
    <w:rsid w:val="008A4A60"/>
    <w:rsid w:val="008A4C1C"/>
    <w:rsid w:val="008A508A"/>
    <w:rsid w:val="008A55B7"/>
    <w:rsid w:val="008A575E"/>
    <w:rsid w:val="008A58E1"/>
    <w:rsid w:val="008A5EE5"/>
    <w:rsid w:val="008A62F7"/>
    <w:rsid w:val="008A657C"/>
    <w:rsid w:val="008A6B2C"/>
    <w:rsid w:val="008A73CA"/>
    <w:rsid w:val="008A7552"/>
    <w:rsid w:val="008A7A4A"/>
    <w:rsid w:val="008B168E"/>
    <w:rsid w:val="008B17F6"/>
    <w:rsid w:val="008B1C05"/>
    <w:rsid w:val="008B1CC7"/>
    <w:rsid w:val="008B1E5A"/>
    <w:rsid w:val="008B1F92"/>
    <w:rsid w:val="008B2622"/>
    <w:rsid w:val="008B2720"/>
    <w:rsid w:val="008B2972"/>
    <w:rsid w:val="008B2C6E"/>
    <w:rsid w:val="008B2CB3"/>
    <w:rsid w:val="008B2E87"/>
    <w:rsid w:val="008B3143"/>
    <w:rsid w:val="008B314A"/>
    <w:rsid w:val="008B365A"/>
    <w:rsid w:val="008B37F5"/>
    <w:rsid w:val="008B4667"/>
    <w:rsid w:val="008B4A42"/>
    <w:rsid w:val="008B5320"/>
    <w:rsid w:val="008B55DB"/>
    <w:rsid w:val="008B56D4"/>
    <w:rsid w:val="008B5BF9"/>
    <w:rsid w:val="008B62EE"/>
    <w:rsid w:val="008B6650"/>
    <w:rsid w:val="008B66E3"/>
    <w:rsid w:val="008B6BDA"/>
    <w:rsid w:val="008B78C2"/>
    <w:rsid w:val="008B7B5E"/>
    <w:rsid w:val="008B7BB1"/>
    <w:rsid w:val="008B7FC7"/>
    <w:rsid w:val="008C091B"/>
    <w:rsid w:val="008C0A29"/>
    <w:rsid w:val="008C0AA2"/>
    <w:rsid w:val="008C1A43"/>
    <w:rsid w:val="008C202B"/>
    <w:rsid w:val="008C2143"/>
    <w:rsid w:val="008C2780"/>
    <w:rsid w:val="008C2A57"/>
    <w:rsid w:val="008C2FFA"/>
    <w:rsid w:val="008C30F6"/>
    <w:rsid w:val="008C330D"/>
    <w:rsid w:val="008C3CDA"/>
    <w:rsid w:val="008C3EBE"/>
    <w:rsid w:val="008C4435"/>
    <w:rsid w:val="008C4948"/>
    <w:rsid w:val="008C4BCB"/>
    <w:rsid w:val="008C4BD7"/>
    <w:rsid w:val="008C50B9"/>
    <w:rsid w:val="008C5170"/>
    <w:rsid w:val="008C5575"/>
    <w:rsid w:val="008C5B60"/>
    <w:rsid w:val="008C5C59"/>
    <w:rsid w:val="008C6043"/>
    <w:rsid w:val="008C60C8"/>
    <w:rsid w:val="008C6A20"/>
    <w:rsid w:val="008C6BBA"/>
    <w:rsid w:val="008C6CD1"/>
    <w:rsid w:val="008C6DD5"/>
    <w:rsid w:val="008C71FF"/>
    <w:rsid w:val="008C78C4"/>
    <w:rsid w:val="008C7FA4"/>
    <w:rsid w:val="008D051A"/>
    <w:rsid w:val="008D0CBE"/>
    <w:rsid w:val="008D0F0F"/>
    <w:rsid w:val="008D10B9"/>
    <w:rsid w:val="008D1193"/>
    <w:rsid w:val="008D13C9"/>
    <w:rsid w:val="008D17E1"/>
    <w:rsid w:val="008D1BA2"/>
    <w:rsid w:val="008D1CA2"/>
    <w:rsid w:val="008D1E53"/>
    <w:rsid w:val="008D292A"/>
    <w:rsid w:val="008D31FB"/>
    <w:rsid w:val="008D331A"/>
    <w:rsid w:val="008D38CD"/>
    <w:rsid w:val="008D3DF1"/>
    <w:rsid w:val="008D427A"/>
    <w:rsid w:val="008D4354"/>
    <w:rsid w:val="008D45ED"/>
    <w:rsid w:val="008D4703"/>
    <w:rsid w:val="008D50E8"/>
    <w:rsid w:val="008D5706"/>
    <w:rsid w:val="008D60E9"/>
    <w:rsid w:val="008D61EB"/>
    <w:rsid w:val="008D6226"/>
    <w:rsid w:val="008D630E"/>
    <w:rsid w:val="008D6425"/>
    <w:rsid w:val="008D665F"/>
    <w:rsid w:val="008D693A"/>
    <w:rsid w:val="008D69B4"/>
    <w:rsid w:val="008D73F7"/>
    <w:rsid w:val="008D74E6"/>
    <w:rsid w:val="008D7514"/>
    <w:rsid w:val="008D7CE3"/>
    <w:rsid w:val="008E0DED"/>
    <w:rsid w:val="008E10BC"/>
    <w:rsid w:val="008E1253"/>
    <w:rsid w:val="008E1A04"/>
    <w:rsid w:val="008E1B2A"/>
    <w:rsid w:val="008E2301"/>
    <w:rsid w:val="008E281D"/>
    <w:rsid w:val="008E2ABB"/>
    <w:rsid w:val="008E2FCF"/>
    <w:rsid w:val="008E3024"/>
    <w:rsid w:val="008E32E9"/>
    <w:rsid w:val="008E32EB"/>
    <w:rsid w:val="008E339F"/>
    <w:rsid w:val="008E340F"/>
    <w:rsid w:val="008E3488"/>
    <w:rsid w:val="008E34F2"/>
    <w:rsid w:val="008E355F"/>
    <w:rsid w:val="008E3BC2"/>
    <w:rsid w:val="008E3ED3"/>
    <w:rsid w:val="008E3EEA"/>
    <w:rsid w:val="008E42CC"/>
    <w:rsid w:val="008E5111"/>
    <w:rsid w:val="008E5A22"/>
    <w:rsid w:val="008E5A2D"/>
    <w:rsid w:val="008E5EE3"/>
    <w:rsid w:val="008E623A"/>
    <w:rsid w:val="008E674F"/>
    <w:rsid w:val="008E6BA7"/>
    <w:rsid w:val="008E7473"/>
    <w:rsid w:val="008E761C"/>
    <w:rsid w:val="008E7937"/>
    <w:rsid w:val="008E7974"/>
    <w:rsid w:val="008F0338"/>
    <w:rsid w:val="008F03BE"/>
    <w:rsid w:val="008F0618"/>
    <w:rsid w:val="008F1323"/>
    <w:rsid w:val="008F146F"/>
    <w:rsid w:val="008F191B"/>
    <w:rsid w:val="008F1AD2"/>
    <w:rsid w:val="008F1B35"/>
    <w:rsid w:val="008F2950"/>
    <w:rsid w:val="008F2C4F"/>
    <w:rsid w:val="008F3B10"/>
    <w:rsid w:val="008F3FB9"/>
    <w:rsid w:val="008F3FDB"/>
    <w:rsid w:val="008F4013"/>
    <w:rsid w:val="008F4040"/>
    <w:rsid w:val="008F4159"/>
    <w:rsid w:val="008F4472"/>
    <w:rsid w:val="008F44FC"/>
    <w:rsid w:val="008F48B1"/>
    <w:rsid w:val="008F58BA"/>
    <w:rsid w:val="008F6063"/>
    <w:rsid w:val="008F609E"/>
    <w:rsid w:val="008F63B2"/>
    <w:rsid w:val="008F6773"/>
    <w:rsid w:val="008F67B5"/>
    <w:rsid w:val="008F67B8"/>
    <w:rsid w:val="008F72EA"/>
    <w:rsid w:val="008F7AC6"/>
    <w:rsid w:val="008F7EA8"/>
    <w:rsid w:val="008F7F11"/>
    <w:rsid w:val="0090126C"/>
    <w:rsid w:val="0090159F"/>
    <w:rsid w:val="00901757"/>
    <w:rsid w:val="00901ACD"/>
    <w:rsid w:val="00902026"/>
    <w:rsid w:val="00902088"/>
    <w:rsid w:val="0090211F"/>
    <w:rsid w:val="009021AA"/>
    <w:rsid w:val="00902600"/>
    <w:rsid w:val="009027E6"/>
    <w:rsid w:val="009034B0"/>
    <w:rsid w:val="00903892"/>
    <w:rsid w:val="009038BA"/>
    <w:rsid w:val="00904B61"/>
    <w:rsid w:val="00904BAF"/>
    <w:rsid w:val="009050FE"/>
    <w:rsid w:val="00905593"/>
    <w:rsid w:val="009057CE"/>
    <w:rsid w:val="00905B06"/>
    <w:rsid w:val="00905C6A"/>
    <w:rsid w:val="00906361"/>
    <w:rsid w:val="0090641F"/>
    <w:rsid w:val="00906441"/>
    <w:rsid w:val="009066E7"/>
    <w:rsid w:val="00906909"/>
    <w:rsid w:val="009069AA"/>
    <w:rsid w:val="00906A16"/>
    <w:rsid w:val="00906F87"/>
    <w:rsid w:val="009073EB"/>
    <w:rsid w:val="00907853"/>
    <w:rsid w:val="009078AF"/>
    <w:rsid w:val="009100DF"/>
    <w:rsid w:val="0091017A"/>
    <w:rsid w:val="0091073B"/>
    <w:rsid w:val="00910E73"/>
    <w:rsid w:val="009110AA"/>
    <w:rsid w:val="00911186"/>
    <w:rsid w:val="009113C0"/>
    <w:rsid w:val="00911A44"/>
    <w:rsid w:val="00911A5F"/>
    <w:rsid w:val="0091227A"/>
    <w:rsid w:val="00912728"/>
    <w:rsid w:val="00912B8F"/>
    <w:rsid w:val="00912EFB"/>
    <w:rsid w:val="00913980"/>
    <w:rsid w:val="00913C87"/>
    <w:rsid w:val="00914156"/>
    <w:rsid w:val="0091456D"/>
    <w:rsid w:val="0091485D"/>
    <w:rsid w:val="009152B4"/>
    <w:rsid w:val="0091553B"/>
    <w:rsid w:val="00915A0A"/>
    <w:rsid w:val="00915A97"/>
    <w:rsid w:val="0091631A"/>
    <w:rsid w:val="00916512"/>
    <w:rsid w:val="009169E1"/>
    <w:rsid w:val="00916A15"/>
    <w:rsid w:val="00916CC2"/>
    <w:rsid w:val="00916D41"/>
    <w:rsid w:val="00916D9A"/>
    <w:rsid w:val="00916FE2"/>
    <w:rsid w:val="00917252"/>
    <w:rsid w:val="0091740A"/>
    <w:rsid w:val="00917602"/>
    <w:rsid w:val="0091778B"/>
    <w:rsid w:val="009177EE"/>
    <w:rsid w:val="00917CCF"/>
    <w:rsid w:val="00917D9D"/>
    <w:rsid w:val="00917FEE"/>
    <w:rsid w:val="009202E7"/>
    <w:rsid w:val="00920795"/>
    <w:rsid w:val="00920C95"/>
    <w:rsid w:val="00920D6B"/>
    <w:rsid w:val="0092130C"/>
    <w:rsid w:val="00921385"/>
    <w:rsid w:val="009225D7"/>
    <w:rsid w:val="0092273C"/>
    <w:rsid w:val="009232DB"/>
    <w:rsid w:val="009236BD"/>
    <w:rsid w:val="0092374C"/>
    <w:rsid w:val="00923995"/>
    <w:rsid w:val="00923AAC"/>
    <w:rsid w:val="00924545"/>
    <w:rsid w:val="009246EB"/>
    <w:rsid w:val="009248EB"/>
    <w:rsid w:val="00925718"/>
    <w:rsid w:val="00925B6F"/>
    <w:rsid w:val="00925F30"/>
    <w:rsid w:val="00926571"/>
    <w:rsid w:val="00926BED"/>
    <w:rsid w:val="00926FB1"/>
    <w:rsid w:val="009274FD"/>
    <w:rsid w:val="00927B0E"/>
    <w:rsid w:val="00927C50"/>
    <w:rsid w:val="0093016A"/>
    <w:rsid w:val="00930773"/>
    <w:rsid w:val="00930F2F"/>
    <w:rsid w:val="00930F3C"/>
    <w:rsid w:val="0093101B"/>
    <w:rsid w:val="0093119F"/>
    <w:rsid w:val="0093197F"/>
    <w:rsid w:val="00931A15"/>
    <w:rsid w:val="00931FB9"/>
    <w:rsid w:val="00932572"/>
    <w:rsid w:val="00932584"/>
    <w:rsid w:val="00932880"/>
    <w:rsid w:val="00932A2A"/>
    <w:rsid w:val="00932C9B"/>
    <w:rsid w:val="00933376"/>
    <w:rsid w:val="0093397B"/>
    <w:rsid w:val="00933B0D"/>
    <w:rsid w:val="00933D5B"/>
    <w:rsid w:val="00933F25"/>
    <w:rsid w:val="00933F96"/>
    <w:rsid w:val="00934095"/>
    <w:rsid w:val="00934CE7"/>
    <w:rsid w:val="00935074"/>
    <w:rsid w:val="0093538F"/>
    <w:rsid w:val="0093546C"/>
    <w:rsid w:val="0093551F"/>
    <w:rsid w:val="00935936"/>
    <w:rsid w:val="00936195"/>
    <w:rsid w:val="00936573"/>
    <w:rsid w:val="009365A3"/>
    <w:rsid w:val="00936665"/>
    <w:rsid w:val="00936B7B"/>
    <w:rsid w:val="0093790F"/>
    <w:rsid w:val="00937CD2"/>
    <w:rsid w:val="009406BA"/>
    <w:rsid w:val="00940791"/>
    <w:rsid w:val="00940BAE"/>
    <w:rsid w:val="00941031"/>
    <w:rsid w:val="009421B0"/>
    <w:rsid w:val="009424FF"/>
    <w:rsid w:val="00942948"/>
    <w:rsid w:val="00942F0A"/>
    <w:rsid w:val="009431F5"/>
    <w:rsid w:val="00943538"/>
    <w:rsid w:val="009435AC"/>
    <w:rsid w:val="009436C3"/>
    <w:rsid w:val="00943C78"/>
    <w:rsid w:val="00943DDF"/>
    <w:rsid w:val="0094419F"/>
    <w:rsid w:val="009441A3"/>
    <w:rsid w:val="00944213"/>
    <w:rsid w:val="009443A4"/>
    <w:rsid w:val="00944989"/>
    <w:rsid w:val="00944C50"/>
    <w:rsid w:val="00944D36"/>
    <w:rsid w:val="00944F58"/>
    <w:rsid w:val="009451E1"/>
    <w:rsid w:val="0094531A"/>
    <w:rsid w:val="00945685"/>
    <w:rsid w:val="00945B26"/>
    <w:rsid w:val="00946102"/>
    <w:rsid w:val="00946233"/>
    <w:rsid w:val="009465AD"/>
    <w:rsid w:val="009466B4"/>
    <w:rsid w:val="009466D3"/>
    <w:rsid w:val="009469CB"/>
    <w:rsid w:val="009469DF"/>
    <w:rsid w:val="00946D0A"/>
    <w:rsid w:val="00947060"/>
    <w:rsid w:val="009472C9"/>
    <w:rsid w:val="009477F6"/>
    <w:rsid w:val="00947F74"/>
    <w:rsid w:val="00950755"/>
    <w:rsid w:val="009516A2"/>
    <w:rsid w:val="00951871"/>
    <w:rsid w:val="00951B10"/>
    <w:rsid w:val="00952028"/>
    <w:rsid w:val="00952288"/>
    <w:rsid w:val="009523DE"/>
    <w:rsid w:val="00952A5E"/>
    <w:rsid w:val="00952F41"/>
    <w:rsid w:val="00952F49"/>
    <w:rsid w:val="00952FA0"/>
    <w:rsid w:val="0095306B"/>
    <w:rsid w:val="00953150"/>
    <w:rsid w:val="00953737"/>
    <w:rsid w:val="00953F1F"/>
    <w:rsid w:val="00954A69"/>
    <w:rsid w:val="00954BF1"/>
    <w:rsid w:val="00954D31"/>
    <w:rsid w:val="009553B6"/>
    <w:rsid w:val="00955520"/>
    <w:rsid w:val="00955552"/>
    <w:rsid w:val="00955BBD"/>
    <w:rsid w:val="00955BE7"/>
    <w:rsid w:val="00955CC5"/>
    <w:rsid w:val="00955FCC"/>
    <w:rsid w:val="00955FE0"/>
    <w:rsid w:val="0095659E"/>
    <w:rsid w:val="009567C4"/>
    <w:rsid w:val="00956A1B"/>
    <w:rsid w:val="00956AF5"/>
    <w:rsid w:val="009570EB"/>
    <w:rsid w:val="00957798"/>
    <w:rsid w:val="00957BA7"/>
    <w:rsid w:val="00957C52"/>
    <w:rsid w:val="00957EBD"/>
    <w:rsid w:val="009603F8"/>
    <w:rsid w:val="00960540"/>
    <w:rsid w:val="0096073A"/>
    <w:rsid w:val="009609FA"/>
    <w:rsid w:val="00960AF3"/>
    <w:rsid w:val="00960D2B"/>
    <w:rsid w:val="009610A6"/>
    <w:rsid w:val="00961334"/>
    <w:rsid w:val="0096196F"/>
    <w:rsid w:val="00961ADF"/>
    <w:rsid w:val="00961DD7"/>
    <w:rsid w:val="00961F7A"/>
    <w:rsid w:val="00961FBB"/>
    <w:rsid w:val="00961FEB"/>
    <w:rsid w:val="00962048"/>
    <w:rsid w:val="00962438"/>
    <w:rsid w:val="00962464"/>
    <w:rsid w:val="00962499"/>
    <w:rsid w:val="00962601"/>
    <w:rsid w:val="0096299F"/>
    <w:rsid w:val="00962C57"/>
    <w:rsid w:val="00962F2F"/>
    <w:rsid w:val="00962F95"/>
    <w:rsid w:val="009639A8"/>
    <w:rsid w:val="00963E0F"/>
    <w:rsid w:val="00964212"/>
    <w:rsid w:val="0096427D"/>
    <w:rsid w:val="00964296"/>
    <w:rsid w:val="00964496"/>
    <w:rsid w:val="00964657"/>
    <w:rsid w:val="0096470E"/>
    <w:rsid w:val="00964831"/>
    <w:rsid w:val="00964B2C"/>
    <w:rsid w:val="00964D9E"/>
    <w:rsid w:val="00965B7C"/>
    <w:rsid w:val="0096645F"/>
    <w:rsid w:val="00966615"/>
    <w:rsid w:val="00966D2A"/>
    <w:rsid w:val="00966D34"/>
    <w:rsid w:val="009670D8"/>
    <w:rsid w:val="00967D04"/>
    <w:rsid w:val="00967D78"/>
    <w:rsid w:val="00967EE4"/>
    <w:rsid w:val="009702BF"/>
    <w:rsid w:val="009703F4"/>
    <w:rsid w:val="0097097D"/>
    <w:rsid w:val="00970C9B"/>
    <w:rsid w:val="009710DC"/>
    <w:rsid w:val="00971451"/>
    <w:rsid w:val="009720CE"/>
    <w:rsid w:val="00972115"/>
    <w:rsid w:val="009728D3"/>
    <w:rsid w:val="009733DF"/>
    <w:rsid w:val="009735C1"/>
    <w:rsid w:val="00973813"/>
    <w:rsid w:val="00973D52"/>
    <w:rsid w:val="00973E4E"/>
    <w:rsid w:val="009740A0"/>
    <w:rsid w:val="009741B3"/>
    <w:rsid w:val="00974423"/>
    <w:rsid w:val="00974790"/>
    <w:rsid w:val="009747A2"/>
    <w:rsid w:val="00974DB3"/>
    <w:rsid w:val="00974DC8"/>
    <w:rsid w:val="009750E7"/>
    <w:rsid w:val="00975570"/>
    <w:rsid w:val="009755C9"/>
    <w:rsid w:val="00975BE3"/>
    <w:rsid w:val="009764B6"/>
    <w:rsid w:val="00976502"/>
    <w:rsid w:val="009768B5"/>
    <w:rsid w:val="009768C6"/>
    <w:rsid w:val="00976B81"/>
    <w:rsid w:val="0097719C"/>
    <w:rsid w:val="009778AC"/>
    <w:rsid w:val="009778E5"/>
    <w:rsid w:val="00977CC9"/>
    <w:rsid w:val="00980399"/>
    <w:rsid w:val="00980776"/>
    <w:rsid w:val="00981000"/>
    <w:rsid w:val="009814A8"/>
    <w:rsid w:val="009819BF"/>
    <w:rsid w:val="00981A9D"/>
    <w:rsid w:val="00982007"/>
    <w:rsid w:val="00982134"/>
    <w:rsid w:val="009827C5"/>
    <w:rsid w:val="00982F45"/>
    <w:rsid w:val="00983557"/>
    <w:rsid w:val="00983A0C"/>
    <w:rsid w:val="00983A34"/>
    <w:rsid w:val="00983CAA"/>
    <w:rsid w:val="00984967"/>
    <w:rsid w:val="00984B76"/>
    <w:rsid w:val="00985A5C"/>
    <w:rsid w:val="00985D94"/>
    <w:rsid w:val="00985DAA"/>
    <w:rsid w:val="009866A0"/>
    <w:rsid w:val="00987AFE"/>
    <w:rsid w:val="00987B0C"/>
    <w:rsid w:val="0099054F"/>
    <w:rsid w:val="00990927"/>
    <w:rsid w:val="00990E84"/>
    <w:rsid w:val="00991044"/>
    <w:rsid w:val="00991175"/>
    <w:rsid w:val="0099122B"/>
    <w:rsid w:val="00991287"/>
    <w:rsid w:val="009914C9"/>
    <w:rsid w:val="00991962"/>
    <w:rsid w:val="00991A5E"/>
    <w:rsid w:val="00991CBF"/>
    <w:rsid w:val="0099206C"/>
    <w:rsid w:val="0099222F"/>
    <w:rsid w:val="00992256"/>
    <w:rsid w:val="00992656"/>
    <w:rsid w:val="009929FD"/>
    <w:rsid w:val="00992F95"/>
    <w:rsid w:val="00992FB9"/>
    <w:rsid w:val="00993150"/>
    <w:rsid w:val="00993A96"/>
    <w:rsid w:val="00993DE1"/>
    <w:rsid w:val="00994299"/>
    <w:rsid w:val="00994498"/>
    <w:rsid w:val="00994ACF"/>
    <w:rsid w:val="00994C18"/>
    <w:rsid w:val="00994D69"/>
    <w:rsid w:val="00994EC0"/>
    <w:rsid w:val="0099573C"/>
    <w:rsid w:val="00995912"/>
    <w:rsid w:val="00995D99"/>
    <w:rsid w:val="009960E7"/>
    <w:rsid w:val="0099645C"/>
    <w:rsid w:val="0099661D"/>
    <w:rsid w:val="0099743F"/>
    <w:rsid w:val="00997485"/>
    <w:rsid w:val="009A025E"/>
    <w:rsid w:val="009A02A1"/>
    <w:rsid w:val="009A0359"/>
    <w:rsid w:val="009A0A05"/>
    <w:rsid w:val="009A0A24"/>
    <w:rsid w:val="009A0B66"/>
    <w:rsid w:val="009A0C98"/>
    <w:rsid w:val="009A151D"/>
    <w:rsid w:val="009A170E"/>
    <w:rsid w:val="009A18B6"/>
    <w:rsid w:val="009A1989"/>
    <w:rsid w:val="009A1B2F"/>
    <w:rsid w:val="009A1B55"/>
    <w:rsid w:val="009A1C2E"/>
    <w:rsid w:val="009A1C65"/>
    <w:rsid w:val="009A1DE4"/>
    <w:rsid w:val="009A239F"/>
    <w:rsid w:val="009A2A22"/>
    <w:rsid w:val="009A2B87"/>
    <w:rsid w:val="009A2EB7"/>
    <w:rsid w:val="009A301A"/>
    <w:rsid w:val="009A372D"/>
    <w:rsid w:val="009A3808"/>
    <w:rsid w:val="009A3913"/>
    <w:rsid w:val="009A3B88"/>
    <w:rsid w:val="009A3FAC"/>
    <w:rsid w:val="009A4ABF"/>
    <w:rsid w:val="009A4BED"/>
    <w:rsid w:val="009A4EDF"/>
    <w:rsid w:val="009A52D2"/>
    <w:rsid w:val="009A53C8"/>
    <w:rsid w:val="009A53E1"/>
    <w:rsid w:val="009A55B8"/>
    <w:rsid w:val="009A573F"/>
    <w:rsid w:val="009A58F2"/>
    <w:rsid w:val="009A5EA4"/>
    <w:rsid w:val="009A60B9"/>
    <w:rsid w:val="009A61F0"/>
    <w:rsid w:val="009A66BA"/>
    <w:rsid w:val="009A6DB5"/>
    <w:rsid w:val="009A742F"/>
    <w:rsid w:val="009A7542"/>
    <w:rsid w:val="009B01B4"/>
    <w:rsid w:val="009B0222"/>
    <w:rsid w:val="009B031F"/>
    <w:rsid w:val="009B0657"/>
    <w:rsid w:val="009B06E2"/>
    <w:rsid w:val="009B097B"/>
    <w:rsid w:val="009B0B97"/>
    <w:rsid w:val="009B0D3D"/>
    <w:rsid w:val="009B0EF6"/>
    <w:rsid w:val="009B1183"/>
    <w:rsid w:val="009B15D2"/>
    <w:rsid w:val="009B162F"/>
    <w:rsid w:val="009B1A26"/>
    <w:rsid w:val="009B1C45"/>
    <w:rsid w:val="009B1EFE"/>
    <w:rsid w:val="009B1FBC"/>
    <w:rsid w:val="009B2023"/>
    <w:rsid w:val="009B29AD"/>
    <w:rsid w:val="009B2FD4"/>
    <w:rsid w:val="009B305D"/>
    <w:rsid w:val="009B3379"/>
    <w:rsid w:val="009B3563"/>
    <w:rsid w:val="009B3948"/>
    <w:rsid w:val="009B398C"/>
    <w:rsid w:val="009B39FB"/>
    <w:rsid w:val="009B3ABB"/>
    <w:rsid w:val="009B3C57"/>
    <w:rsid w:val="009B3C9C"/>
    <w:rsid w:val="009B3F64"/>
    <w:rsid w:val="009B42CF"/>
    <w:rsid w:val="009B47E7"/>
    <w:rsid w:val="009B4866"/>
    <w:rsid w:val="009B48BA"/>
    <w:rsid w:val="009B4CA9"/>
    <w:rsid w:val="009B4DDA"/>
    <w:rsid w:val="009B4FC8"/>
    <w:rsid w:val="009B50D0"/>
    <w:rsid w:val="009B5922"/>
    <w:rsid w:val="009B5D2A"/>
    <w:rsid w:val="009B67EB"/>
    <w:rsid w:val="009B6F52"/>
    <w:rsid w:val="009B706B"/>
    <w:rsid w:val="009B7803"/>
    <w:rsid w:val="009B7A13"/>
    <w:rsid w:val="009C05D0"/>
    <w:rsid w:val="009C0809"/>
    <w:rsid w:val="009C0A99"/>
    <w:rsid w:val="009C0D98"/>
    <w:rsid w:val="009C0F44"/>
    <w:rsid w:val="009C1036"/>
    <w:rsid w:val="009C138D"/>
    <w:rsid w:val="009C188A"/>
    <w:rsid w:val="009C1909"/>
    <w:rsid w:val="009C1A57"/>
    <w:rsid w:val="009C1CC0"/>
    <w:rsid w:val="009C3079"/>
    <w:rsid w:val="009C31D2"/>
    <w:rsid w:val="009C348C"/>
    <w:rsid w:val="009C409D"/>
    <w:rsid w:val="009C426A"/>
    <w:rsid w:val="009C44ED"/>
    <w:rsid w:val="009C4B24"/>
    <w:rsid w:val="009C4B52"/>
    <w:rsid w:val="009C50BC"/>
    <w:rsid w:val="009C50D6"/>
    <w:rsid w:val="009C50DB"/>
    <w:rsid w:val="009C5170"/>
    <w:rsid w:val="009C5222"/>
    <w:rsid w:val="009C541A"/>
    <w:rsid w:val="009C54EB"/>
    <w:rsid w:val="009C56BF"/>
    <w:rsid w:val="009C5AB4"/>
    <w:rsid w:val="009C5C2D"/>
    <w:rsid w:val="009C61F5"/>
    <w:rsid w:val="009C62FA"/>
    <w:rsid w:val="009C6395"/>
    <w:rsid w:val="009C68A3"/>
    <w:rsid w:val="009C6A35"/>
    <w:rsid w:val="009C6F79"/>
    <w:rsid w:val="009C72A5"/>
    <w:rsid w:val="009C7D7A"/>
    <w:rsid w:val="009C7DDB"/>
    <w:rsid w:val="009C7E24"/>
    <w:rsid w:val="009D0074"/>
    <w:rsid w:val="009D00C9"/>
    <w:rsid w:val="009D017B"/>
    <w:rsid w:val="009D02C5"/>
    <w:rsid w:val="009D0BAE"/>
    <w:rsid w:val="009D0C14"/>
    <w:rsid w:val="009D1643"/>
    <w:rsid w:val="009D1713"/>
    <w:rsid w:val="009D177F"/>
    <w:rsid w:val="009D19C2"/>
    <w:rsid w:val="009D1BC4"/>
    <w:rsid w:val="009D1E06"/>
    <w:rsid w:val="009D21B6"/>
    <w:rsid w:val="009D23FC"/>
    <w:rsid w:val="009D2C7F"/>
    <w:rsid w:val="009D2E35"/>
    <w:rsid w:val="009D30F2"/>
    <w:rsid w:val="009D355A"/>
    <w:rsid w:val="009D3942"/>
    <w:rsid w:val="009D3B06"/>
    <w:rsid w:val="009D3F17"/>
    <w:rsid w:val="009D406E"/>
    <w:rsid w:val="009D44EE"/>
    <w:rsid w:val="009D4909"/>
    <w:rsid w:val="009D4983"/>
    <w:rsid w:val="009D55B2"/>
    <w:rsid w:val="009D5E55"/>
    <w:rsid w:val="009D6084"/>
    <w:rsid w:val="009D63BD"/>
    <w:rsid w:val="009D6994"/>
    <w:rsid w:val="009D7674"/>
    <w:rsid w:val="009E02AC"/>
    <w:rsid w:val="009E0A6F"/>
    <w:rsid w:val="009E0E40"/>
    <w:rsid w:val="009E1002"/>
    <w:rsid w:val="009E1BD7"/>
    <w:rsid w:val="009E1C16"/>
    <w:rsid w:val="009E1C2B"/>
    <w:rsid w:val="009E1EAE"/>
    <w:rsid w:val="009E1F6B"/>
    <w:rsid w:val="009E3759"/>
    <w:rsid w:val="009E4AAD"/>
    <w:rsid w:val="009E4F7C"/>
    <w:rsid w:val="009E4FB6"/>
    <w:rsid w:val="009E5A95"/>
    <w:rsid w:val="009E5BF7"/>
    <w:rsid w:val="009E5CCE"/>
    <w:rsid w:val="009E658B"/>
    <w:rsid w:val="009E65AE"/>
    <w:rsid w:val="009E67F2"/>
    <w:rsid w:val="009E68E3"/>
    <w:rsid w:val="009E6BC8"/>
    <w:rsid w:val="009E6CB4"/>
    <w:rsid w:val="009E7171"/>
    <w:rsid w:val="009E739A"/>
    <w:rsid w:val="009E770D"/>
    <w:rsid w:val="009E77AC"/>
    <w:rsid w:val="009E7E06"/>
    <w:rsid w:val="009F012C"/>
    <w:rsid w:val="009F020E"/>
    <w:rsid w:val="009F0348"/>
    <w:rsid w:val="009F04D7"/>
    <w:rsid w:val="009F079E"/>
    <w:rsid w:val="009F1766"/>
    <w:rsid w:val="009F1975"/>
    <w:rsid w:val="009F1D7B"/>
    <w:rsid w:val="009F2053"/>
    <w:rsid w:val="009F20C4"/>
    <w:rsid w:val="009F24A9"/>
    <w:rsid w:val="009F2532"/>
    <w:rsid w:val="009F26B1"/>
    <w:rsid w:val="009F2830"/>
    <w:rsid w:val="009F2E33"/>
    <w:rsid w:val="009F30BC"/>
    <w:rsid w:val="009F34D8"/>
    <w:rsid w:val="009F35A8"/>
    <w:rsid w:val="009F3634"/>
    <w:rsid w:val="009F38B0"/>
    <w:rsid w:val="009F3C70"/>
    <w:rsid w:val="009F3CAD"/>
    <w:rsid w:val="009F3D54"/>
    <w:rsid w:val="009F40E9"/>
    <w:rsid w:val="009F4608"/>
    <w:rsid w:val="009F4653"/>
    <w:rsid w:val="009F473C"/>
    <w:rsid w:val="009F4F45"/>
    <w:rsid w:val="009F54BB"/>
    <w:rsid w:val="009F58A8"/>
    <w:rsid w:val="009F5A60"/>
    <w:rsid w:val="009F5FDA"/>
    <w:rsid w:val="009F6019"/>
    <w:rsid w:val="009F6179"/>
    <w:rsid w:val="009F62CF"/>
    <w:rsid w:val="009F6367"/>
    <w:rsid w:val="009F63AF"/>
    <w:rsid w:val="009F67A5"/>
    <w:rsid w:val="009F67F5"/>
    <w:rsid w:val="009F6A23"/>
    <w:rsid w:val="009F6A8A"/>
    <w:rsid w:val="009F74E1"/>
    <w:rsid w:val="009F7635"/>
    <w:rsid w:val="009F78F7"/>
    <w:rsid w:val="009F7985"/>
    <w:rsid w:val="00A00366"/>
    <w:rsid w:val="00A003A2"/>
    <w:rsid w:val="00A00A72"/>
    <w:rsid w:val="00A010D2"/>
    <w:rsid w:val="00A01EC7"/>
    <w:rsid w:val="00A01EE1"/>
    <w:rsid w:val="00A01EFA"/>
    <w:rsid w:val="00A02388"/>
    <w:rsid w:val="00A028CE"/>
    <w:rsid w:val="00A0313B"/>
    <w:rsid w:val="00A0355F"/>
    <w:rsid w:val="00A037D4"/>
    <w:rsid w:val="00A03A6B"/>
    <w:rsid w:val="00A042C7"/>
    <w:rsid w:val="00A04380"/>
    <w:rsid w:val="00A04461"/>
    <w:rsid w:val="00A04AA7"/>
    <w:rsid w:val="00A05582"/>
    <w:rsid w:val="00A05D7C"/>
    <w:rsid w:val="00A0684B"/>
    <w:rsid w:val="00A0690A"/>
    <w:rsid w:val="00A06C6F"/>
    <w:rsid w:val="00A06DE1"/>
    <w:rsid w:val="00A073E0"/>
    <w:rsid w:val="00A07605"/>
    <w:rsid w:val="00A07BA7"/>
    <w:rsid w:val="00A10350"/>
    <w:rsid w:val="00A10924"/>
    <w:rsid w:val="00A10C6B"/>
    <w:rsid w:val="00A10D09"/>
    <w:rsid w:val="00A10DCA"/>
    <w:rsid w:val="00A10FD7"/>
    <w:rsid w:val="00A1111B"/>
    <w:rsid w:val="00A11169"/>
    <w:rsid w:val="00A11453"/>
    <w:rsid w:val="00A11866"/>
    <w:rsid w:val="00A11D93"/>
    <w:rsid w:val="00A1205D"/>
    <w:rsid w:val="00A1211A"/>
    <w:rsid w:val="00A128BF"/>
    <w:rsid w:val="00A12FFC"/>
    <w:rsid w:val="00A13807"/>
    <w:rsid w:val="00A1384D"/>
    <w:rsid w:val="00A13AE4"/>
    <w:rsid w:val="00A13E5D"/>
    <w:rsid w:val="00A14072"/>
    <w:rsid w:val="00A14376"/>
    <w:rsid w:val="00A1505D"/>
    <w:rsid w:val="00A153EC"/>
    <w:rsid w:val="00A15795"/>
    <w:rsid w:val="00A15D64"/>
    <w:rsid w:val="00A163D3"/>
    <w:rsid w:val="00A1763A"/>
    <w:rsid w:val="00A17A12"/>
    <w:rsid w:val="00A17DB2"/>
    <w:rsid w:val="00A201B1"/>
    <w:rsid w:val="00A20BA7"/>
    <w:rsid w:val="00A21131"/>
    <w:rsid w:val="00A21136"/>
    <w:rsid w:val="00A2129E"/>
    <w:rsid w:val="00A2235A"/>
    <w:rsid w:val="00A227C4"/>
    <w:rsid w:val="00A228C9"/>
    <w:rsid w:val="00A22C01"/>
    <w:rsid w:val="00A231F8"/>
    <w:rsid w:val="00A23369"/>
    <w:rsid w:val="00A238DC"/>
    <w:rsid w:val="00A23E35"/>
    <w:rsid w:val="00A2407F"/>
    <w:rsid w:val="00A2440D"/>
    <w:rsid w:val="00A24E6D"/>
    <w:rsid w:val="00A2519F"/>
    <w:rsid w:val="00A25399"/>
    <w:rsid w:val="00A25719"/>
    <w:rsid w:val="00A25FF9"/>
    <w:rsid w:val="00A2601B"/>
    <w:rsid w:val="00A26B98"/>
    <w:rsid w:val="00A274E4"/>
    <w:rsid w:val="00A27509"/>
    <w:rsid w:val="00A2779B"/>
    <w:rsid w:val="00A27C10"/>
    <w:rsid w:val="00A300FC"/>
    <w:rsid w:val="00A30159"/>
    <w:rsid w:val="00A30253"/>
    <w:rsid w:val="00A303DA"/>
    <w:rsid w:val="00A304AA"/>
    <w:rsid w:val="00A306B7"/>
    <w:rsid w:val="00A30C83"/>
    <w:rsid w:val="00A31005"/>
    <w:rsid w:val="00A3107D"/>
    <w:rsid w:val="00A3131E"/>
    <w:rsid w:val="00A31382"/>
    <w:rsid w:val="00A31666"/>
    <w:rsid w:val="00A322CA"/>
    <w:rsid w:val="00A326D3"/>
    <w:rsid w:val="00A32742"/>
    <w:rsid w:val="00A328A0"/>
    <w:rsid w:val="00A329B6"/>
    <w:rsid w:val="00A32C8B"/>
    <w:rsid w:val="00A32E9A"/>
    <w:rsid w:val="00A33121"/>
    <w:rsid w:val="00A3362E"/>
    <w:rsid w:val="00A33960"/>
    <w:rsid w:val="00A344FC"/>
    <w:rsid w:val="00A3479E"/>
    <w:rsid w:val="00A353A8"/>
    <w:rsid w:val="00A353E6"/>
    <w:rsid w:val="00A35848"/>
    <w:rsid w:val="00A35E36"/>
    <w:rsid w:val="00A366F6"/>
    <w:rsid w:val="00A36FEC"/>
    <w:rsid w:val="00A371CA"/>
    <w:rsid w:val="00A3748D"/>
    <w:rsid w:val="00A37782"/>
    <w:rsid w:val="00A37A81"/>
    <w:rsid w:val="00A37DDD"/>
    <w:rsid w:val="00A40178"/>
    <w:rsid w:val="00A40355"/>
    <w:rsid w:val="00A4069C"/>
    <w:rsid w:val="00A40B9A"/>
    <w:rsid w:val="00A41037"/>
    <w:rsid w:val="00A41310"/>
    <w:rsid w:val="00A418F3"/>
    <w:rsid w:val="00A41C92"/>
    <w:rsid w:val="00A41D77"/>
    <w:rsid w:val="00A426F4"/>
    <w:rsid w:val="00A42797"/>
    <w:rsid w:val="00A42B09"/>
    <w:rsid w:val="00A431CC"/>
    <w:rsid w:val="00A43AB0"/>
    <w:rsid w:val="00A440DD"/>
    <w:rsid w:val="00A444AA"/>
    <w:rsid w:val="00A44572"/>
    <w:rsid w:val="00A4467D"/>
    <w:rsid w:val="00A449CD"/>
    <w:rsid w:val="00A4547F"/>
    <w:rsid w:val="00A4581F"/>
    <w:rsid w:val="00A459B9"/>
    <w:rsid w:val="00A45C12"/>
    <w:rsid w:val="00A45F76"/>
    <w:rsid w:val="00A4612D"/>
    <w:rsid w:val="00A464FE"/>
    <w:rsid w:val="00A46ADB"/>
    <w:rsid w:val="00A46C8E"/>
    <w:rsid w:val="00A47153"/>
    <w:rsid w:val="00A4739B"/>
    <w:rsid w:val="00A4747B"/>
    <w:rsid w:val="00A47488"/>
    <w:rsid w:val="00A474A8"/>
    <w:rsid w:val="00A47DFB"/>
    <w:rsid w:val="00A500FB"/>
    <w:rsid w:val="00A502E1"/>
    <w:rsid w:val="00A505D1"/>
    <w:rsid w:val="00A50851"/>
    <w:rsid w:val="00A50AA8"/>
    <w:rsid w:val="00A50C03"/>
    <w:rsid w:val="00A50C3F"/>
    <w:rsid w:val="00A50F25"/>
    <w:rsid w:val="00A510AC"/>
    <w:rsid w:val="00A511B7"/>
    <w:rsid w:val="00A514E6"/>
    <w:rsid w:val="00A5164C"/>
    <w:rsid w:val="00A51F25"/>
    <w:rsid w:val="00A521F2"/>
    <w:rsid w:val="00A5253C"/>
    <w:rsid w:val="00A52683"/>
    <w:rsid w:val="00A526E9"/>
    <w:rsid w:val="00A52D88"/>
    <w:rsid w:val="00A52DB7"/>
    <w:rsid w:val="00A535D3"/>
    <w:rsid w:val="00A53A56"/>
    <w:rsid w:val="00A53C81"/>
    <w:rsid w:val="00A542F6"/>
    <w:rsid w:val="00A54302"/>
    <w:rsid w:val="00A54330"/>
    <w:rsid w:val="00A54631"/>
    <w:rsid w:val="00A5561C"/>
    <w:rsid w:val="00A556A4"/>
    <w:rsid w:val="00A5591D"/>
    <w:rsid w:val="00A55B58"/>
    <w:rsid w:val="00A55BC8"/>
    <w:rsid w:val="00A55D8D"/>
    <w:rsid w:val="00A55EF0"/>
    <w:rsid w:val="00A562A5"/>
    <w:rsid w:val="00A56759"/>
    <w:rsid w:val="00A56AED"/>
    <w:rsid w:val="00A56B6D"/>
    <w:rsid w:val="00A56C87"/>
    <w:rsid w:val="00A56FF4"/>
    <w:rsid w:val="00A57316"/>
    <w:rsid w:val="00A57509"/>
    <w:rsid w:val="00A578B0"/>
    <w:rsid w:val="00A57B23"/>
    <w:rsid w:val="00A57C0B"/>
    <w:rsid w:val="00A57DFE"/>
    <w:rsid w:val="00A57E56"/>
    <w:rsid w:val="00A60191"/>
    <w:rsid w:val="00A604FF"/>
    <w:rsid w:val="00A61141"/>
    <w:rsid w:val="00A61177"/>
    <w:rsid w:val="00A61793"/>
    <w:rsid w:val="00A6255E"/>
    <w:rsid w:val="00A62667"/>
    <w:rsid w:val="00A6286E"/>
    <w:rsid w:val="00A62BC4"/>
    <w:rsid w:val="00A62F05"/>
    <w:rsid w:val="00A63252"/>
    <w:rsid w:val="00A6355F"/>
    <w:rsid w:val="00A6362B"/>
    <w:rsid w:val="00A63B05"/>
    <w:rsid w:val="00A63E1B"/>
    <w:rsid w:val="00A63FEF"/>
    <w:rsid w:val="00A642AE"/>
    <w:rsid w:val="00A64311"/>
    <w:rsid w:val="00A64B89"/>
    <w:rsid w:val="00A64C0C"/>
    <w:rsid w:val="00A64C5E"/>
    <w:rsid w:val="00A653EC"/>
    <w:rsid w:val="00A659C3"/>
    <w:rsid w:val="00A66898"/>
    <w:rsid w:val="00A66CF5"/>
    <w:rsid w:val="00A66D70"/>
    <w:rsid w:val="00A66FE1"/>
    <w:rsid w:val="00A6718B"/>
    <w:rsid w:val="00A6733F"/>
    <w:rsid w:val="00A6751A"/>
    <w:rsid w:val="00A67A81"/>
    <w:rsid w:val="00A67C9C"/>
    <w:rsid w:val="00A67E2A"/>
    <w:rsid w:val="00A7006C"/>
    <w:rsid w:val="00A70077"/>
    <w:rsid w:val="00A7074E"/>
    <w:rsid w:val="00A709D6"/>
    <w:rsid w:val="00A709E1"/>
    <w:rsid w:val="00A71195"/>
    <w:rsid w:val="00A7145F"/>
    <w:rsid w:val="00A719D2"/>
    <w:rsid w:val="00A71E10"/>
    <w:rsid w:val="00A72320"/>
    <w:rsid w:val="00A72767"/>
    <w:rsid w:val="00A72BB9"/>
    <w:rsid w:val="00A72CAF"/>
    <w:rsid w:val="00A73189"/>
    <w:rsid w:val="00A738C5"/>
    <w:rsid w:val="00A73FF1"/>
    <w:rsid w:val="00A74380"/>
    <w:rsid w:val="00A7440C"/>
    <w:rsid w:val="00A74807"/>
    <w:rsid w:val="00A74B4A"/>
    <w:rsid w:val="00A74BC6"/>
    <w:rsid w:val="00A74F19"/>
    <w:rsid w:val="00A74F9F"/>
    <w:rsid w:val="00A75084"/>
    <w:rsid w:val="00A7508C"/>
    <w:rsid w:val="00A752B7"/>
    <w:rsid w:val="00A7534A"/>
    <w:rsid w:val="00A755A6"/>
    <w:rsid w:val="00A7609E"/>
    <w:rsid w:val="00A765A2"/>
    <w:rsid w:val="00A767E7"/>
    <w:rsid w:val="00A76850"/>
    <w:rsid w:val="00A76907"/>
    <w:rsid w:val="00A775D8"/>
    <w:rsid w:val="00A77972"/>
    <w:rsid w:val="00A77A31"/>
    <w:rsid w:val="00A77B9D"/>
    <w:rsid w:val="00A77BBF"/>
    <w:rsid w:val="00A77D9D"/>
    <w:rsid w:val="00A77EB6"/>
    <w:rsid w:val="00A802E8"/>
    <w:rsid w:val="00A80550"/>
    <w:rsid w:val="00A8070F"/>
    <w:rsid w:val="00A813BB"/>
    <w:rsid w:val="00A81476"/>
    <w:rsid w:val="00A81669"/>
    <w:rsid w:val="00A8187D"/>
    <w:rsid w:val="00A818DD"/>
    <w:rsid w:val="00A820D5"/>
    <w:rsid w:val="00A8231B"/>
    <w:rsid w:val="00A82342"/>
    <w:rsid w:val="00A82537"/>
    <w:rsid w:val="00A82838"/>
    <w:rsid w:val="00A82A2C"/>
    <w:rsid w:val="00A82AD8"/>
    <w:rsid w:val="00A83633"/>
    <w:rsid w:val="00A83B42"/>
    <w:rsid w:val="00A83D3E"/>
    <w:rsid w:val="00A83F8C"/>
    <w:rsid w:val="00A84626"/>
    <w:rsid w:val="00A84A3D"/>
    <w:rsid w:val="00A84F73"/>
    <w:rsid w:val="00A8501F"/>
    <w:rsid w:val="00A85147"/>
    <w:rsid w:val="00A852B6"/>
    <w:rsid w:val="00A85559"/>
    <w:rsid w:val="00A855BC"/>
    <w:rsid w:val="00A85722"/>
    <w:rsid w:val="00A85FA0"/>
    <w:rsid w:val="00A862C7"/>
    <w:rsid w:val="00A874B6"/>
    <w:rsid w:val="00A876E8"/>
    <w:rsid w:val="00A87854"/>
    <w:rsid w:val="00A900EC"/>
    <w:rsid w:val="00A9064E"/>
    <w:rsid w:val="00A91330"/>
    <w:rsid w:val="00A919A1"/>
    <w:rsid w:val="00A9213E"/>
    <w:rsid w:val="00A92A27"/>
    <w:rsid w:val="00A92D9E"/>
    <w:rsid w:val="00A92DBA"/>
    <w:rsid w:val="00A92E5F"/>
    <w:rsid w:val="00A932E3"/>
    <w:rsid w:val="00A93610"/>
    <w:rsid w:val="00A93961"/>
    <w:rsid w:val="00A939E3"/>
    <w:rsid w:val="00A94156"/>
    <w:rsid w:val="00A941CD"/>
    <w:rsid w:val="00A949AD"/>
    <w:rsid w:val="00A951E7"/>
    <w:rsid w:val="00A9554D"/>
    <w:rsid w:val="00A95645"/>
    <w:rsid w:val="00A95926"/>
    <w:rsid w:val="00A959AB"/>
    <w:rsid w:val="00A95A25"/>
    <w:rsid w:val="00A95EAC"/>
    <w:rsid w:val="00A95F7C"/>
    <w:rsid w:val="00A96731"/>
    <w:rsid w:val="00A97251"/>
    <w:rsid w:val="00A9737C"/>
    <w:rsid w:val="00A97B2C"/>
    <w:rsid w:val="00A97D03"/>
    <w:rsid w:val="00AA00EF"/>
    <w:rsid w:val="00AA036B"/>
    <w:rsid w:val="00AA04F1"/>
    <w:rsid w:val="00AA07E1"/>
    <w:rsid w:val="00AA0A29"/>
    <w:rsid w:val="00AA0CC4"/>
    <w:rsid w:val="00AA0D8A"/>
    <w:rsid w:val="00AA0DD1"/>
    <w:rsid w:val="00AA0E60"/>
    <w:rsid w:val="00AA17C3"/>
    <w:rsid w:val="00AA2117"/>
    <w:rsid w:val="00AA284C"/>
    <w:rsid w:val="00AA2867"/>
    <w:rsid w:val="00AA319A"/>
    <w:rsid w:val="00AA3C7C"/>
    <w:rsid w:val="00AA3E1E"/>
    <w:rsid w:val="00AA45C6"/>
    <w:rsid w:val="00AA4FE4"/>
    <w:rsid w:val="00AA52DF"/>
    <w:rsid w:val="00AA54CA"/>
    <w:rsid w:val="00AA5562"/>
    <w:rsid w:val="00AA55E6"/>
    <w:rsid w:val="00AA5BA9"/>
    <w:rsid w:val="00AA60AE"/>
    <w:rsid w:val="00AA644A"/>
    <w:rsid w:val="00AA653E"/>
    <w:rsid w:val="00AA6E62"/>
    <w:rsid w:val="00AA72B0"/>
    <w:rsid w:val="00AA79CF"/>
    <w:rsid w:val="00AB0645"/>
    <w:rsid w:val="00AB0893"/>
    <w:rsid w:val="00AB0A19"/>
    <w:rsid w:val="00AB0E1B"/>
    <w:rsid w:val="00AB0F08"/>
    <w:rsid w:val="00AB11E6"/>
    <w:rsid w:val="00AB19D2"/>
    <w:rsid w:val="00AB216C"/>
    <w:rsid w:val="00AB2318"/>
    <w:rsid w:val="00AB318C"/>
    <w:rsid w:val="00AB3229"/>
    <w:rsid w:val="00AB3AA5"/>
    <w:rsid w:val="00AB3D27"/>
    <w:rsid w:val="00AB3D32"/>
    <w:rsid w:val="00AB4354"/>
    <w:rsid w:val="00AB4462"/>
    <w:rsid w:val="00AB4F73"/>
    <w:rsid w:val="00AB5680"/>
    <w:rsid w:val="00AB5A19"/>
    <w:rsid w:val="00AB5B69"/>
    <w:rsid w:val="00AB5C12"/>
    <w:rsid w:val="00AB61A0"/>
    <w:rsid w:val="00AB6238"/>
    <w:rsid w:val="00AB68C5"/>
    <w:rsid w:val="00AB699F"/>
    <w:rsid w:val="00AB6B90"/>
    <w:rsid w:val="00AB6D05"/>
    <w:rsid w:val="00AB74B2"/>
    <w:rsid w:val="00AB7768"/>
    <w:rsid w:val="00AB7C1E"/>
    <w:rsid w:val="00AB7FA4"/>
    <w:rsid w:val="00AC0536"/>
    <w:rsid w:val="00AC09BC"/>
    <w:rsid w:val="00AC09CB"/>
    <w:rsid w:val="00AC0A70"/>
    <w:rsid w:val="00AC0BEA"/>
    <w:rsid w:val="00AC0C7E"/>
    <w:rsid w:val="00AC0ED5"/>
    <w:rsid w:val="00AC1338"/>
    <w:rsid w:val="00AC1381"/>
    <w:rsid w:val="00AC13C9"/>
    <w:rsid w:val="00AC145B"/>
    <w:rsid w:val="00AC1601"/>
    <w:rsid w:val="00AC1899"/>
    <w:rsid w:val="00AC2029"/>
    <w:rsid w:val="00AC2163"/>
    <w:rsid w:val="00AC22A3"/>
    <w:rsid w:val="00AC2E55"/>
    <w:rsid w:val="00AC3518"/>
    <w:rsid w:val="00AC370A"/>
    <w:rsid w:val="00AC3746"/>
    <w:rsid w:val="00AC39EC"/>
    <w:rsid w:val="00AC43CB"/>
    <w:rsid w:val="00AC44B0"/>
    <w:rsid w:val="00AC4522"/>
    <w:rsid w:val="00AC4C26"/>
    <w:rsid w:val="00AC4C6C"/>
    <w:rsid w:val="00AC50AD"/>
    <w:rsid w:val="00AC50D7"/>
    <w:rsid w:val="00AC521D"/>
    <w:rsid w:val="00AC5277"/>
    <w:rsid w:val="00AC5337"/>
    <w:rsid w:val="00AC5345"/>
    <w:rsid w:val="00AC5508"/>
    <w:rsid w:val="00AC5D1A"/>
    <w:rsid w:val="00AC5E51"/>
    <w:rsid w:val="00AC607F"/>
    <w:rsid w:val="00AC6287"/>
    <w:rsid w:val="00AC6387"/>
    <w:rsid w:val="00AC6611"/>
    <w:rsid w:val="00AC6D6A"/>
    <w:rsid w:val="00AC6D9A"/>
    <w:rsid w:val="00AC78B0"/>
    <w:rsid w:val="00AC7BB3"/>
    <w:rsid w:val="00AC7D16"/>
    <w:rsid w:val="00AD0202"/>
    <w:rsid w:val="00AD09BA"/>
    <w:rsid w:val="00AD0C6A"/>
    <w:rsid w:val="00AD0EFA"/>
    <w:rsid w:val="00AD1BFA"/>
    <w:rsid w:val="00AD1C8B"/>
    <w:rsid w:val="00AD2007"/>
    <w:rsid w:val="00AD23FA"/>
    <w:rsid w:val="00AD242F"/>
    <w:rsid w:val="00AD25B7"/>
    <w:rsid w:val="00AD2E2B"/>
    <w:rsid w:val="00AD310D"/>
    <w:rsid w:val="00AD36F2"/>
    <w:rsid w:val="00AD3DB4"/>
    <w:rsid w:val="00AD3E11"/>
    <w:rsid w:val="00AD41E6"/>
    <w:rsid w:val="00AD422C"/>
    <w:rsid w:val="00AD4485"/>
    <w:rsid w:val="00AD46CD"/>
    <w:rsid w:val="00AD4B1B"/>
    <w:rsid w:val="00AD4EDA"/>
    <w:rsid w:val="00AD4F1C"/>
    <w:rsid w:val="00AD59FB"/>
    <w:rsid w:val="00AD5D99"/>
    <w:rsid w:val="00AD5E9D"/>
    <w:rsid w:val="00AD5F94"/>
    <w:rsid w:val="00AD5F9B"/>
    <w:rsid w:val="00AD658A"/>
    <w:rsid w:val="00AD66B5"/>
    <w:rsid w:val="00AD6913"/>
    <w:rsid w:val="00AD6C54"/>
    <w:rsid w:val="00AD6CBA"/>
    <w:rsid w:val="00AD6EE9"/>
    <w:rsid w:val="00AD6F72"/>
    <w:rsid w:val="00AD7263"/>
    <w:rsid w:val="00AD7708"/>
    <w:rsid w:val="00AD7A21"/>
    <w:rsid w:val="00AD7DFF"/>
    <w:rsid w:val="00AD7FE3"/>
    <w:rsid w:val="00AE0959"/>
    <w:rsid w:val="00AE10DF"/>
    <w:rsid w:val="00AE1416"/>
    <w:rsid w:val="00AE1472"/>
    <w:rsid w:val="00AE1702"/>
    <w:rsid w:val="00AE2322"/>
    <w:rsid w:val="00AE29FC"/>
    <w:rsid w:val="00AE3131"/>
    <w:rsid w:val="00AE3C75"/>
    <w:rsid w:val="00AE3E1D"/>
    <w:rsid w:val="00AE3F32"/>
    <w:rsid w:val="00AE3F51"/>
    <w:rsid w:val="00AE4209"/>
    <w:rsid w:val="00AE48FA"/>
    <w:rsid w:val="00AE4952"/>
    <w:rsid w:val="00AE495A"/>
    <w:rsid w:val="00AE4AAD"/>
    <w:rsid w:val="00AE4E40"/>
    <w:rsid w:val="00AE53EF"/>
    <w:rsid w:val="00AE55AF"/>
    <w:rsid w:val="00AE5C36"/>
    <w:rsid w:val="00AE5DB8"/>
    <w:rsid w:val="00AE680F"/>
    <w:rsid w:val="00AE682A"/>
    <w:rsid w:val="00AE687C"/>
    <w:rsid w:val="00AE694B"/>
    <w:rsid w:val="00AE69B6"/>
    <w:rsid w:val="00AE6AD5"/>
    <w:rsid w:val="00AE6B87"/>
    <w:rsid w:val="00AE7BBF"/>
    <w:rsid w:val="00AE7D07"/>
    <w:rsid w:val="00AF0924"/>
    <w:rsid w:val="00AF0EAD"/>
    <w:rsid w:val="00AF0F24"/>
    <w:rsid w:val="00AF18AE"/>
    <w:rsid w:val="00AF1CD0"/>
    <w:rsid w:val="00AF2296"/>
    <w:rsid w:val="00AF2381"/>
    <w:rsid w:val="00AF24CC"/>
    <w:rsid w:val="00AF2763"/>
    <w:rsid w:val="00AF28FA"/>
    <w:rsid w:val="00AF2930"/>
    <w:rsid w:val="00AF2A24"/>
    <w:rsid w:val="00AF2B2F"/>
    <w:rsid w:val="00AF2D74"/>
    <w:rsid w:val="00AF3176"/>
    <w:rsid w:val="00AF3335"/>
    <w:rsid w:val="00AF3482"/>
    <w:rsid w:val="00AF3BB5"/>
    <w:rsid w:val="00AF3D1E"/>
    <w:rsid w:val="00AF4078"/>
    <w:rsid w:val="00AF4475"/>
    <w:rsid w:val="00AF4543"/>
    <w:rsid w:val="00AF468D"/>
    <w:rsid w:val="00AF4776"/>
    <w:rsid w:val="00AF4CCA"/>
    <w:rsid w:val="00AF501D"/>
    <w:rsid w:val="00AF513B"/>
    <w:rsid w:val="00AF570C"/>
    <w:rsid w:val="00AF5AB4"/>
    <w:rsid w:val="00AF5E40"/>
    <w:rsid w:val="00AF63B6"/>
    <w:rsid w:val="00AF68E5"/>
    <w:rsid w:val="00AF6F9B"/>
    <w:rsid w:val="00AF7131"/>
    <w:rsid w:val="00AF73EF"/>
    <w:rsid w:val="00AF75EB"/>
    <w:rsid w:val="00AF76C8"/>
    <w:rsid w:val="00B00335"/>
    <w:rsid w:val="00B004ED"/>
    <w:rsid w:val="00B0072D"/>
    <w:rsid w:val="00B00ABA"/>
    <w:rsid w:val="00B00F6B"/>
    <w:rsid w:val="00B01042"/>
    <w:rsid w:val="00B0112D"/>
    <w:rsid w:val="00B01177"/>
    <w:rsid w:val="00B024D7"/>
    <w:rsid w:val="00B02ACA"/>
    <w:rsid w:val="00B02BED"/>
    <w:rsid w:val="00B034E8"/>
    <w:rsid w:val="00B0382C"/>
    <w:rsid w:val="00B03E72"/>
    <w:rsid w:val="00B04957"/>
    <w:rsid w:val="00B04E0E"/>
    <w:rsid w:val="00B06785"/>
    <w:rsid w:val="00B068D9"/>
    <w:rsid w:val="00B06F53"/>
    <w:rsid w:val="00B071C2"/>
    <w:rsid w:val="00B07887"/>
    <w:rsid w:val="00B1092D"/>
    <w:rsid w:val="00B109D8"/>
    <w:rsid w:val="00B10DBF"/>
    <w:rsid w:val="00B110E5"/>
    <w:rsid w:val="00B114B8"/>
    <w:rsid w:val="00B11A7F"/>
    <w:rsid w:val="00B12727"/>
    <w:rsid w:val="00B12C18"/>
    <w:rsid w:val="00B12DBF"/>
    <w:rsid w:val="00B12F91"/>
    <w:rsid w:val="00B1376B"/>
    <w:rsid w:val="00B13BC6"/>
    <w:rsid w:val="00B13C89"/>
    <w:rsid w:val="00B14044"/>
    <w:rsid w:val="00B141FA"/>
    <w:rsid w:val="00B1449D"/>
    <w:rsid w:val="00B14982"/>
    <w:rsid w:val="00B14CC2"/>
    <w:rsid w:val="00B14FDA"/>
    <w:rsid w:val="00B1522C"/>
    <w:rsid w:val="00B153C4"/>
    <w:rsid w:val="00B1560F"/>
    <w:rsid w:val="00B16B70"/>
    <w:rsid w:val="00B16FF8"/>
    <w:rsid w:val="00B172D8"/>
    <w:rsid w:val="00B176E3"/>
    <w:rsid w:val="00B20400"/>
    <w:rsid w:val="00B20480"/>
    <w:rsid w:val="00B205D4"/>
    <w:rsid w:val="00B211AA"/>
    <w:rsid w:val="00B21686"/>
    <w:rsid w:val="00B217E9"/>
    <w:rsid w:val="00B21D41"/>
    <w:rsid w:val="00B21EEB"/>
    <w:rsid w:val="00B21F08"/>
    <w:rsid w:val="00B21FE8"/>
    <w:rsid w:val="00B22040"/>
    <w:rsid w:val="00B22379"/>
    <w:rsid w:val="00B22A0A"/>
    <w:rsid w:val="00B236C2"/>
    <w:rsid w:val="00B23A80"/>
    <w:rsid w:val="00B23CA4"/>
    <w:rsid w:val="00B23D75"/>
    <w:rsid w:val="00B24BAA"/>
    <w:rsid w:val="00B253B0"/>
    <w:rsid w:val="00B25465"/>
    <w:rsid w:val="00B2566C"/>
    <w:rsid w:val="00B2609B"/>
    <w:rsid w:val="00B268EF"/>
    <w:rsid w:val="00B26B27"/>
    <w:rsid w:val="00B26FE1"/>
    <w:rsid w:val="00B27006"/>
    <w:rsid w:val="00B270F7"/>
    <w:rsid w:val="00B27149"/>
    <w:rsid w:val="00B275E9"/>
    <w:rsid w:val="00B276FF"/>
    <w:rsid w:val="00B2792C"/>
    <w:rsid w:val="00B2793C"/>
    <w:rsid w:val="00B27C71"/>
    <w:rsid w:val="00B30135"/>
    <w:rsid w:val="00B301C7"/>
    <w:rsid w:val="00B30BA6"/>
    <w:rsid w:val="00B31BFA"/>
    <w:rsid w:val="00B327A3"/>
    <w:rsid w:val="00B32B04"/>
    <w:rsid w:val="00B32B47"/>
    <w:rsid w:val="00B32B9A"/>
    <w:rsid w:val="00B32C5F"/>
    <w:rsid w:val="00B33183"/>
    <w:rsid w:val="00B331C7"/>
    <w:rsid w:val="00B331F0"/>
    <w:rsid w:val="00B3333B"/>
    <w:rsid w:val="00B335D6"/>
    <w:rsid w:val="00B33DBB"/>
    <w:rsid w:val="00B33E20"/>
    <w:rsid w:val="00B347DD"/>
    <w:rsid w:val="00B34D48"/>
    <w:rsid w:val="00B35184"/>
    <w:rsid w:val="00B3526C"/>
    <w:rsid w:val="00B358AF"/>
    <w:rsid w:val="00B35D49"/>
    <w:rsid w:val="00B35E4B"/>
    <w:rsid w:val="00B36CBD"/>
    <w:rsid w:val="00B36CF9"/>
    <w:rsid w:val="00B37880"/>
    <w:rsid w:val="00B3795F"/>
    <w:rsid w:val="00B37B40"/>
    <w:rsid w:val="00B37CD6"/>
    <w:rsid w:val="00B401C7"/>
    <w:rsid w:val="00B4039B"/>
    <w:rsid w:val="00B403BD"/>
    <w:rsid w:val="00B40CE6"/>
    <w:rsid w:val="00B40F91"/>
    <w:rsid w:val="00B41222"/>
    <w:rsid w:val="00B41869"/>
    <w:rsid w:val="00B41C5E"/>
    <w:rsid w:val="00B41F5A"/>
    <w:rsid w:val="00B4219F"/>
    <w:rsid w:val="00B4281F"/>
    <w:rsid w:val="00B42E4F"/>
    <w:rsid w:val="00B4342A"/>
    <w:rsid w:val="00B43678"/>
    <w:rsid w:val="00B43806"/>
    <w:rsid w:val="00B43A0A"/>
    <w:rsid w:val="00B43F20"/>
    <w:rsid w:val="00B4403E"/>
    <w:rsid w:val="00B44563"/>
    <w:rsid w:val="00B4462E"/>
    <w:rsid w:val="00B44FCF"/>
    <w:rsid w:val="00B4502D"/>
    <w:rsid w:val="00B45264"/>
    <w:rsid w:val="00B45281"/>
    <w:rsid w:val="00B4529D"/>
    <w:rsid w:val="00B45E78"/>
    <w:rsid w:val="00B46522"/>
    <w:rsid w:val="00B466A9"/>
    <w:rsid w:val="00B471F9"/>
    <w:rsid w:val="00B47490"/>
    <w:rsid w:val="00B4765E"/>
    <w:rsid w:val="00B500C7"/>
    <w:rsid w:val="00B5074C"/>
    <w:rsid w:val="00B50831"/>
    <w:rsid w:val="00B50A77"/>
    <w:rsid w:val="00B50AC7"/>
    <w:rsid w:val="00B515D4"/>
    <w:rsid w:val="00B52665"/>
    <w:rsid w:val="00B526C8"/>
    <w:rsid w:val="00B529AF"/>
    <w:rsid w:val="00B5318C"/>
    <w:rsid w:val="00B53387"/>
    <w:rsid w:val="00B53466"/>
    <w:rsid w:val="00B544C6"/>
    <w:rsid w:val="00B548AD"/>
    <w:rsid w:val="00B551F9"/>
    <w:rsid w:val="00B5580F"/>
    <w:rsid w:val="00B55BC8"/>
    <w:rsid w:val="00B55DB1"/>
    <w:rsid w:val="00B55DB6"/>
    <w:rsid w:val="00B561B0"/>
    <w:rsid w:val="00B564A9"/>
    <w:rsid w:val="00B564BD"/>
    <w:rsid w:val="00B567D5"/>
    <w:rsid w:val="00B56946"/>
    <w:rsid w:val="00B56F27"/>
    <w:rsid w:val="00B572A5"/>
    <w:rsid w:val="00B57410"/>
    <w:rsid w:val="00B57C9C"/>
    <w:rsid w:val="00B6061D"/>
    <w:rsid w:val="00B60BBD"/>
    <w:rsid w:val="00B60CA1"/>
    <w:rsid w:val="00B60CD4"/>
    <w:rsid w:val="00B60FFD"/>
    <w:rsid w:val="00B611E9"/>
    <w:rsid w:val="00B61DC7"/>
    <w:rsid w:val="00B6366A"/>
    <w:rsid w:val="00B63D00"/>
    <w:rsid w:val="00B6417F"/>
    <w:rsid w:val="00B642A2"/>
    <w:rsid w:val="00B64455"/>
    <w:rsid w:val="00B6455A"/>
    <w:rsid w:val="00B6487F"/>
    <w:rsid w:val="00B657CC"/>
    <w:rsid w:val="00B6595F"/>
    <w:rsid w:val="00B65F0B"/>
    <w:rsid w:val="00B6614A"/>
    <w:rsid w:val="00B662C3"/>
    <w:rsid w:val="00B6654F"/>
    <w:rsid w:val="00B665D6"/>
    <w:rsid w:val="00B66988"/>
    <w:rsid w:val="00B669C3"/>
    <w:rsid w:val="00B66D12"/>
    <w:rsid w:val="00B670B8"/>
    <w:rsid w:val="00B70B15"/>
    <w:rsid w:val="00B70B84"/>
    <w:rsid w:val="00B70EF0"/>
    <w:rsid w:val="00B713E1"/>
    <w:rsid w:val="00B716A9"/>
    <w:rsid w:val="00B71E66"/>
    <w:rsid w:val="00B727A1"/>
    <w:rsid w:val="00B7301E"/>
    <w:rsid w:val="00B730D8"/>
    <w:rsid w:val="00B736CD"/>
    <w:rsid w:val="00B73797"/>
    <w:rsid w:val="00B73B05"/>
    <w:rsid w:val="00B74316"/>
    <w:rsid w:val="00B744A9"/>
    <w:rsid w:val="00B75876"/>
    <w:rsid w:val="00B75FA6"/>
    <w:rsid w:val="00B760D9"/>
    <w:rsid w:val="00B76358"/>
    <w:rsid w:val="00B76481"/>
    <w:rsid w:val="00B7669C"/>
    <w:rsid w:val="00B76709"/>
    <w:rsid w:val="00B767EB"/>
    <w:rsid w:val="00B76D78"/>
    <w:rsid w:val="00B76FF6"/>
    <w:rsid w:val="00B77138"/>
    <w:rsid w:val="00B77DC4"/>
    <w:rsid w:val="00B80B04"/>
    <w:rsid w:val="00B80F08"/>
    <w:rsid w:val="00B8109A"/>
    <w:rsid w:val="00B814D5"/>
    <w:rsid w:val="00B82235"/>
    <w:rsid w:val="00B82508"/>
    <w:rsid w:val="00B82860"/>
    <w:rsid w:val="00B82A8B"/>
    <w:rsid w:val="00B82C43"/>
    <w:rsid w:val="00B83262"/>
    <w:rsid w:val="00B834C6"/>
    <w:rsid w:val="00B83F90"/>
    <w:rsid w:val="00B8477C"/>
    <w:rsid w:val="00B84A63"/>
    <w:rsid w:val="00B8541E"/>
    <w:rsid w:val="00B85632"/>
    <w:rsid w:val="00B858FD"/>
    <w:rsid w:val="00B85B82"/>
    <w:rsid w:val="00B8683F"/>
    <w:rsid w:val="00B86B85"/>
    <w:rsid w:val="00B86D49"/>
    <w:rsid w:val="00B8717E"/>
    <w:rsid w:val="00B8731C"/>
    <w:rsid w:val="00B87A5D"/>
    <w:rsid w:val="00B9018D"/>
    <w:rsid w:val="00B906AD"/>
    <w:rsid w:val="00B907A4"/>
    <w:rsid w:val="00B90AC6"/>
    <w:rsid w:val="00B90C9B"/>
    <w:rsid w:val="00B912A6"/>
    <w:rsid w:val="00B91335"/>
    <w:rsid w:val="00B913ED"/>
    <w:rsid w:val="00B91DF6"/>
    <w:rsid w:val="00B91E15"/>
    <w:rsid w:val="00B91ECE"/>
    <w:rsid w:val="00B921E2"/>
    <w:rsid w:val="00B92946"/>
    <w:rsid w:val="00B92BF2"/>
    <w:rsid w:val="00B93255"/>
    <w:rsid w:val="00B9337D"/>
    <w:rsid w:val="00B93385"/>
    <w:rsid w:val="00B93B63"/>
    <w:rsid w:val="00B93DA9"/>
    <w:rsid w:val="00B93F3C"/>
    <w:rsid w:val="00B94995"/>
    <w:rsid w:val="00B94A5B"/>
    <w:rsid w:val="00B94DB0"/>
    <w:rsid w:val="00B94E4D"/>
    <w:rsid w:val="00B94ECE"/>
    <w:rsid w:val="00B95953"/>
    <w:rsid w:val="00B95BD0"/>
    <w:rsid w:val="00B95BF3"/>
    <w:rsid w:val="00B95E4B"/>
    <w:rsid w:val="00B95F07"/>
    <w:rsid w:val="00B95F6C"/>
    <w:rsid w:val="00B96222"/>
    <w:rsid w:val="00B96780"/>
    <w:rsid w:val="00B96DEA"/>
    <w:rsid w:val="00BA0301"/>
    <w:rsid w:val="00BA036C"/>
    <w:rsid w:val="00BA0678"/>
    <w:rsid w:val="00BA0B2D"/>
    <w:rsid w:val="00BA10D2"/>
    <w:rsid w:val="00BA1173"/>
    <w:rsid w:val="00BA17AC"/>
    <w:rsid w:val="00BA186C"/>
    <w:rsid w:val="00BA215B"/>
    <w:rsid w:val="00BA21DA"/>
    <w:rsid w:val="00BA2406"/>
    <w:rsid w:val="00BA2531"/>
    <w:rsid w:val="00BA29A1"/>
    <w:rsid w:val="00BA3485"/>
    <w:rsid w:val="00BA34D7"/>
    <w:rsid w:val="00BA359F"/>
    <w:rsid w:val="00BA38C6"/>
    <w:rsid w:val="00BA4625"/>
    <w:rsid w:val="00BA4971"/>
    <w:rsid w:val="00BA4C95"/>
    <w:rsid w:val="00BA4E7C"/>
    <w:rsid w:val="00BA5239"/>
    <w:rsid w:val="00BA5283"/>
    <w:rsid w:val="00BA5293"/>
    <w:rsid w:val="00BA5590"/>
    <w:rsid w:val="00BA5BAD"/>
    <w:rsid w:val="00BA5FBF"/>
    <w:rsid w:val="00BA6204"/>
    <w:rsid w:val="00BA68C8"/>
    <w:rsid w:val="00BA6B6D"/>
    <w:rsid w:val="00BA6C81"/>
    <w:rsid w:val="00BA715F"/>
    <w:rsid w:val="00BA74B3"/>
    <w:rsid w:val="00BA7919"/>
    <w:rsid w:val="00BB0263"/>
    <w:rsid w:val="00BB04BF"/>
    <w:rsid w:val="00BB0B10"/>
    <w:rsid w:val="00BB111A"/>
    <w:rsid w:val="00BB126D"/>
    <w:rsid w:val="00BB14F5"/>
    <w:rsid w:val="00BB191F"/>
    <w:rsid w:val="00BB1F23"/>
    <w:rsid w:val="00BB23AE"/>
    <w:rsid w:val="00BB248A"/>
    <w:rsid w:val="00BB2562"/>
    <w:rsid w:val="00BB25FD"/>
    <w:rsid w:val="00BB2BF9"/>
    <w:rsid w:val="00BB2C16"/>
    <w:rsid w:val="00BB2FCC"/>
    <w:rsid w:val="00BB304C"/>
    <w:rsid w:val="00BB314B"/>
    <w:rsid w:val="00BB32E4"/>
    <w:rsid w:val="00BB33DD"/>
    <w:rsid w:val="00BB38DD"/>
    <w:rsid w:val="00BB3FBA"/>
    <w:rsid w:val="00BB41EE"/>
    <w:rsid w:val="00BB4865"/>
    <w:rsid w:val="00BB4A56"/>
    <w:rsid w:val="00BB4A79"/>
    <w:rsid w:val="00BB4CBC"/>
    <w:rsid w:val="00BB4E42"/>
    <w:rsid w:val="00BB4FCC"/>
    <w:rsid w:val="00BB5008"/>
    <w:rsid w:val="00BB52C7"/>
    <w:rsid w:val="00BB5306"/>
    <w:rsid w:val="00BB584E"/>
    <w:rsid w:val="00BB59DE"/>
    <w:rsid w:val="00BB5ABD"/>
    <w:rsid w:val="00BB5C03"/>
    <w:rsid w:val="00BB5D86"/>
    <w:rsid w:val="00BB5F55"/>
    <w:rsid w:val="00BB5F67"/>
    <w:rsid w:val="00BB64A9"/>
    <w:rsid w:val="00BB64CF"/>
    <w:rsid w:val="00BB6D28"/>
    <w:rsid w:val="00BB6F23"/>
    <w:rsid w:val="00BB6F87"/>
    <w:rsid w:val="00BB7215"/>
    <w:rsid w:val="00BB78CA"/>
    <w:rsid w:val="00BB7AE9"/>
    <w:rsid w:val="00BB7B4F"/>
    <w:rsid w:val="00BC0300"/>
    <w:rsid w:val="00BC05E4"/>
    <w:rsid w:val="00BC0930"/>
    <w:rsid w:val="00BC0CB1"/>
    <w:rsid w:val="00BC1894"/>
    <w:rsid w:val="00BC1AF8"/>
    <w:rsid w:val="00BC2183"/>
    <w:rsid w:val="00BC2E29"/>
    <w:rsid w:val="00BC2F36"/>
    <w:rsid w:val="00BC2F70"/>
    <w:rsid w:val="00BC30CB"/>
    <w:rsid w:val="00BC315F"/>
    <w:rsid w:val="00BC332E"/>
    <w:rsid w:val="00BC3741"/>
    <w:rsid w:val="00BC3963"/>
    <w:rsid w:val="00BC3DCD"/>
    <w:rsid w:val="00BC42BE"/>
    <w:rsid w:val="00BC48FB"/>
    <w:rsid w:val="00BC4B53"/>
    <w:rsid w:val="00BC4DA8"/>
    <w:rsid w:val="00BC52EA"/>
    <w:rsid w:val="00BC53EC"/>
    <w:rsid w:val="00BC5509"/>
    <w:rsid w:val="00BC5AFA"/>
    <w:rsid w:val="00BC6574"/>
    <w:rsid w:val="00BC66DA"/>
    <w:rsid w:val="00BC6708"/>
    <w:rsid w:val="00BC69A6"/>
    <w:rsid w:val="00BC6B79"/>
    <w:rsid w:val="00BC7008"/>
    <w:rsid w:val="00BC7EB1"/>
    <w:rsid w:val="00BC7FC1"/>
    <w:rsid w:val="00BD003C"/>
    <w:rsid w:val="00BD00BE"/>
    <w:rsid w:val="00BD00D1"/>
    <w:rsid w:val="00BD04B3"/>
    <w:rsid w:val="00BD04D0"/>
    <w:rsid w:val="00BD07C0"/>
    <w:rsid w:val="00BD096C"/>
    <w:rsid w:val="00BD0A91"/>
    <w:rsid w:val="00BD0B51"/>
    <w:rsid w:val="00BD0BED"/>
    <w:rsid w:val="00BD0E8E"/>
    <w:rsid w:val="00BD0F77"/>
    <w:rsid w:val="00BD1192"/>
    <w:rsid w:val="00BD1230"/>
    <w:rsid w:val="00BD158B"/>
    <w:rsid w:val="00BD1E9F"/>
    <w:rsid w:val="00BD1F4A"/>
    <w:rsid w:val="00BD218F"/>
    <w:rsid w:val="00BD2906"/>
    <w:rsid w:val="00BD2B41"/>
    <w:rsid w:val="00BD2DCC"/>
    <w:rsid w:val="00BD3526"/>
    <w:rsid w:val="00BD35FD"/>
    <w:rsid w:val="00BD37E6"/>
    <w:rsid w:val="00BD3ED5"/>
    <w:rsid w:val="00BD4342"/>
    <w:rsid w:val="00BD4621"/>
    <w:rsid w:val="00BD485E"/>
    <w:rsid w:val="00BD4B20"/>
    <w:rsid w:val="00BD4E80"/>
    <w:rsid w:val="00BD4FA1"/>
    <w:rsid w:val="00BD60FF"/>
    <w:rsid w:val="00BD6479"/>
    <w:rsid w:val="00BD67F2"/>
    <w:rsid w:val="00BD681C"/>
    <w:rsid w:val="00BD6CA3"/>
    <w:rsid w:val="00BD7438"/>
    <w:rsid w:val="00BE0A92"/>
    <w:rsid w:val="00BE0D25"/>
    <w:rsid w:val="00BE0D6F"/>
    <w:rsid w:val="00BE0F99"/>
    <w:rsid w:val="00BE10E0"/>
    <w:rsid w:val="00BE149D"/>
    <w:rsid w:val="00BE14BF"/>
    <w:rsid w:val="00BE17AD"/>
    <w:rsid w:val="00BE1908"/>
    <w:rsid w:val="00BE1BAE"/>
    <w:rsid w:val="00BE1BBF"/>
    <w:rsid w:val="00BE2102"/>
    <w:rsid w:val="00BE24F2"/>
    <w:rsid w:val="00BE2A3C"/>
    <w:rsid w:val="00BE2D7B"/>
    <w:rsid w:val="00BE3ED9"/>
    <w:rsid w:val="00BE44C6"/>
    <w:rsid w:val="00BE470C"/>
    <w:rsid w:val="00BE4AD5"/>
    <w:rsid w:val="00BE500D"/>
    <w:rsid w:val="00BE501D"/>
    <w:rsid w:val="00BE5150"/>
    <w:rsid w:val="00BE520B"/>
    <w:rsid w:val="00BE5370"/>
    <w:rsid w:val="00BE56F4"/>
    <w:rsid w:val="00BE5A28"/>
    <w:rsid w:val="00BE5C5E"/>
    <w:rsid w:val="00BE5C76"/>
    <w:rsid w:val="00BE6083"/>
    <w:rsid w:val="00BE700B"/>
    <w:rsid w:val="00BE7336"/>
    <w:rsid w:val="00BE7945"/>
    <w:rsid w:val="00BE7C33"/>
    <w:rsid w:val="00BF0351"/>
    <w:rsid w:val="00BF05DE"/>
    <w:rsid w:val="00BF077E"/>
    <w:rsid w:val="00BF0ACC"/>
    <w:rsid w:val="00BF134B"/>
    <w:rsid w:val="00BF14CD"/>
    <w:rsid w:val="00BF161C"/>
    <w:rsid w:val="00BF1914"/>
    <w:rsid w:val="00BF1DA1"/>
    <w:rsid w:val="00BF261F"/>
    <w:rsid w:val="00BF26E8"/>
    <w:rsid w:val="00BF26EA"/>
    <w:rsid w:val="00BF2E3F"/>
    <w:rsid w:val="00BF2F05"/>
    <w:rsid w:val="00BF319F"/>
    <w:rsid w:val="00BF3317"/>
    <w:rsid w:val="00BF36D2"/>
    <w:rsid w:val="00BF41FD"/>
    <w:rsid w:val="00BF421A"/>
    <w:rsid w:val="00BF46AB"/>
    <w:rsid w:val="00BF5424"/>
    <w:rsid w:val="00BF58E1"/>
    <w:rsid w:val="00BF5A5E"/>
    <w:rsid w:val="00BF5E25"/>
    <w:rsid w:val="00BF67FF"/>
    <w:rsid w:val="00BF688E"/>
    <w:rsid w:val="00BF6B2D"/>
    <w:rsid w:val="00BF6CFE"/>
    <w:rsid w:val="00BF7393"/>
    <w:rsid w:val="00BF7903"/>
    <w:rsid w:val="00BF7BFA"/>
    <w:rsid w:val="00BF7E39"/>
    <w:rsid w:val="00BF7FD6"/>
    <w:rsid w:val="00C000A8"/>
    <w:rsid w:val="00C002B4"/>
    <w:rsid w:val="00C015F8"/>
    <w:rsid w:val="00C01A2F"/>
    <w:rsid w:val="00C0219A"/>
    <w:rsid w:val="00C025B4"/>
    <w:rsid w:val="00C02615"/>
    <w:rsid w:val="00C02809"/>
    <w:rsid w:val="00C02DEE"/>
    <w:rsid w:val="00C03575"/>
    <w:rsid w:val="00C03643"/>
    <w:rsid w:val="00C03E50"/>
    <w:rsid w:val="00C03F53"/>
    <w:rsid w:val="00C03F74"/>
    <w:rsid w:val="00C03F7D"/>
    <w:rsid w:val="00C0422C"/>
    <w:rsid w:val="00C04569"/>
    <w:rsid w:val="00C04C14"/>
    <w:rsid w:val="00C04DD4"/>
    <w:rsid w:val="00C051C5"/>
    <w:rsid w:val="00C05330"/>
    <w:rsid w:val="00C0567C"/>
    <w:rsid w:val="00C05E3F"/>
    <w:rsid w:val="00C0602D"/>
    <w:rsid w:val="00C06218"/>
    <w:rsid w:val="00C06349"/>
    <w:rsid w:val="00C064A7"/>
    <w:rsid w:val="00C064E4"/>
    <w:rsid w:val="00C067CF"/>
    <w:rsid w:val="00C0683C"/>
    <w:rsid w:val="00C06A91"/>
    <w:rsid w:val="00C06C94"/>
    <w:rsid w:val="00C073C8"/>
    <w:rsid w:val="00C100CC"/>
    <w:rsid w:val="00C107C4"/>
    <w:rsid w:val="00C10BFD"/>
    <w:rsid w:val="00C115C2"/>
    <w:rsid w:val="00C11630"/>
    <w:rsid w:val="00C11AF0"/>
    <w:rsid w:val="00C11B4E"/>
    <w:rsid w:val="00C11D93"/>
    <w:rsid w:val="00C1286E"/>
    <w:rsid w:val="00C129F3"/>
    <w:rsid w:val="00C12D74"/>
    <w:rsid w:val="00C130DF"/>
    <w:rsid w:val="00C13ACC"/>
    <w:rsid w:val="00C141FD"/>
    <w:rsid w:val="00C14504"/>
    <w:rsid w:val="00C14788"/>
    <w:rsid w:val="00C14E9B"/>
    <w:rsid w:val="00C14FAC"/>
    <w:rsid w:val="00C150DF"/>
    <w:rsid w:val="00C157AD"/>
    <w:rsid w:val="00C15A2D"/>
    <w:rsid w:val="00C15A69"/>
    <w:rsid w:val="00C15BCB"/>
    <w:rsid w:val="00C15FFE"/>
    <w:rsid w:val="00C16181"/>
    <w:rsid w:val="00C1629E"/>
    <w:rsid w:val="00C167B3"/>
    <w:rsid w:val="00C16EA1"/>
    <w:rsid w:val="00C17121"/>
    <w:rsid w:val="00C17412"/>
    <w:rsid w:val="00C17A5C"/>
    <w:rsid w:val="00C17AEF"/>
    <w:rsid w:val="00C2026D"/>
    <w:rsid w:val="00C202E3"/>
    <w:rsid w:val="00C20B20"/>
    <w:rsid w:val="00C20C7D"/>
    <w:rsid w:val="00C20CF3"/>
    <w:rsid w:val="00C20F46"/>
    <w:rsid w:val="00C21183"/>
    <w:rsid w:val="00C21186"/>
    <w:rsid w:val="00C21327"/>
    <w:rsid w:val="00C21363"/>
    <w:rsid w:val="00C214D0"/>
    <w:rsid w:val="00C21B1D"/>
    <w:rsid w:val="00C22129"/>
    <w:rsid w:val="00C2218E"/>
    <w:rsid w:val="00C22842"/>
    <w:rsid w:val="00C22CF7"/>
    <w:rsid w:val="00C22E8E"/>
    <w:rsid w:val="00C231EE"/>
    <w:rsid w:val="00C2374E"/>
    <w:rsid w:val="00C2378F"/>
    <w:rsid w:val="00C23AD3"/>
    <w:rsid w:val="00C23D76"/>
    <w:rsid w:val="00C23EF8"/>
    <w:rsid w:val="00C240ED"/>
    <w:rsid w:val="00C240F2"/>
    <w:rsid w:val="00C24308"/>
    <w:rsid w:val="00C2466A"/>
    <w:rsid w:val="00C246CD"/>
    <w:rsid w:val="00C25399"/>
    <w:rsid w:val="00C25841"/>
    <w:rsid w:val="00C2588D"/>
    <w:rsid w:val="00C25C48"/>
    <w:rsid w:val="00C25D20"/>
    <w:rsid w:val="00C25FFB"/>
    <w:rsid w:val="00C263AD"/>
    <w:rsid w:val="00C2651D"/>
    <w:rsid w:val="00C2684F"/>
    <w:rsid w:val="00C277AB"/>
    <w:rsid w:val="00C27DEB"/>
    <w:rsid w:val="00C30C4A"/>
    <w:rsid w:val="00C3128D"/>
    <w:rsid w:val="00C31300"/>
    <w:rsid w:val="00C314A2"/>
    <w:rsid w:val="00C31B93"/>
    <w:rsid w:val="00C31BED"/>
    <w:rsid w:val="00C31F5D"/>
    <w:rsid w:val="00C322F6"/>
    <w:rsid w:val="00C32A6B"/>
    <w:rsid w:val="00C3306F"/>
    <w:rsid w:val="00C3340C"/>
    <w:rsid w:val="00C334F5"/>
    <w:rsid w:val="00C33F22"/>
    <w:rsid w:val="00C34085"/>
    <w:rsid w:val="00C34693"/>
    <w:rsid w:val="00C3471B"/>
    <w:rsid w:val="00C347F7"/>
    <w:rsid w:val="00C34A8F"/>
    <w:rsid w:val="00C3503F"/>
    <w:rsid w:val="00C35494"/>
    <w:rsid w:val="00C3588A"/>
    <w:rsid w:val="00C359D2"/>
    <w:rsid w:val="00C35CE0"/>
    <w:rsid w:val="00C363C7"/>
    <w:rsid w:val="00C36485"/>
    <w:rsid w:val="00C3648C"/>
    <w:rsid w:val="00C3649C"/>
    <w:rsid w:val="00C3692A"/>
    <w:rsid w:val="00C370E7"/>
    <w:rsid w:val="00C374CD"/>
    <w:rsid w:val="00C37E79"/>
    <w:rsid w:val="00C37EFC"/>
    <w:rsid w:val="00C402F0"/>
    <w:rsid w:val="00C407DD"/>
    <w:rsid w:val="00C4092E"/>
    <w:rsid w:val="00C409FC"/>
    <w:rsid w:val="00C40F4E"/>
    <w:rsid w:val="00C425EB"/>
    <w:rsid w:val="00C4272E"/>
    <w:rsid w:val="00C429CE"/>
    <w:rsid w:val="00C434E3"/>
    <w:rsid w:val="00C435E0"/>
    <w:rsid w:val="00C43961"/>
    <w:rsid w:val="00C44032"/>
    <w:rsid w:val="00C44065"/>
    <w:rsid w:val="00C443ED"/>
    <w:rsid w:val="00C44AE6"/>
    <w:rsid w:val="00C44EC5"/>
    <w:rsid w:val="00C459F8"/>
    <w:rsid w:val="00C45E71"/>
    <w:rsid w:val="00C460E4"/>
    <w:rsid w:val="00C461DE"/>
    <w:rsid w:val="00C46B99"/>
    <w:rsid w:val="00C46DB6"/>
    <w:rsid w:val="00C46F33"/>
    <w:rsid w:val="00C470EA"/>
    <w:rsid w:val="00C4755E"/>
    <w:rsid w:val="00C4764B"/>
    <w:rsid w:val="00C479DF"/>
    <w:rsid w:val="00C47B44"/>
    <w:rsid w:val="00C47E3B"/>
    <w:rsid w:val="00C47EB8"/>
    <w:rsid w:val="00C50173"/>
    <w:rsid w:val="00C50631"/>
    <w:rsid w:val="00C50E0D"/>
    <w:rsid w:val="00C50F8E"/>
    <w:rsid w:val="00C5211F"/>
    <w:rsid w:val="00C521AB"/>
    <w:rsid w:val="00C523DA"/>
    <w:rsid w:val="00C524E1"/>
    <w:rsid w:val="00C53102"/>
    <w:rsid w:val="00C53486"/>
    <w:rsid w:val="00C536E8"/>
    <w:rsid w:val="00C53921"/>
    <w:rsid w:val="00C53938"/>
    <w:rsid w:val="00C539A5"/>
    <w:rsid w:val="00C53B1D"/>
    <w:rsid w:val="00C5422C"/>
    <w:rsid w:val="00C54582"/>
    <w:rsid w:val="00C545A5"/>
    <w:rsid w:val="00C5463C"/>
    <w:rsid w:val="00C548DA"/>
    <w:rsid w:val="00C54FA2"/>
    <w:rsid w:val="00C5506D"/>
    <w:rsid w:val="00C55C27"/>
    <w:rsid w:val="00C5602C"/>
    <w:rsid w:val="00C5616E"/>
    <w:rsid w:val="00C561B8"/>
    <w:rsid w:val="00C5649C"/>
    <w:rsid w:val="00C564A6"/>
    <w:rsid w:val="00C56C36"/>
    <w:rsid w:val="00C574C6"/>
    <w:rsid w:val="00C574E0"/>
    <w:rsid w:val="00C577A6"/>
    <w:rsid w:val="00C57A97"/>
    <w:rsid w:val="00C57D56"/>
    <w:rsid w:val="00C603AA"/>
    <w:rsid w:val="00C60548"/>
    <w:rsid w:val="00C60954"/>
    <w:rsid w:val="00C60D79"/>
    <w:rsid w:val="00C60E22"/>
    <w:rsid w:val="00C60F3B"/>
    <w:rsid w:val="00C6119B"/>
    <w:rsid w:val="00C6143F"/>
    <w:rsid w:val="00C614F4"/>
    <w:rsid w:val="00C6183E"/>
    <w:rsid w:val="00C61CAE"/>
    <w:rsid w:val="00C61D7B"/>
    <w:rsid w:val="00C61F9A"/>
    <w:rsid w:val="00C621F4"/>
    <w:rsid w:val="00C622AC"/>
    <w:rsid w:val="00C62580"/>
    <w:rsid w:val="00C6282E"/>
    <w:rsid w:val="00C63AE7"/>
    <w:rsid w:val="00C63DAF"/>
    <w:rsid w:val="00C6440E"/>
    <w:rsid w:val="00C6442B"/>
    <w:rsid w:val="00C64E4D"/>
    <w:rsid w:val="00C64E83"/>
    <w:rsid w:val="00C6518A"/>
    <w:rsid w:val="00C655D5"/>
    <w:rsid w:val="00C65792"/>
    <w:rsid w:val="00C65BA7"/>
    <w:rsid w:val="00C66975"/>
    <w:rsid w:val="00C66A40"/>
    <w:rsid w:val="00C66D55"/>
    <w:rsid w:val="00C67135"/>
    <w:rsid w:val="00C67647"/>
    <w:rsid w:val="00C676B5"/>
    <w:rsid w:val="00C67960"/>
    <w:rsid w:val="00C67D59"/>
    <w:rsid w:val="00C70220"/>
    <w:rsid w:val="00C704C9"/>
    <w:rsid w:val="00C710D6"/>
    <w:rsid w:val="00C71108"/>
    <w:rsid w:val="00C712A7"/>
    <w:rsid w:val="00C71443"/>
    <w:rsid w:val="00C71B0B"/>
    <w:rsid w:val="00C723FA"/>
    <w:rsid w:val="00C738E4"/>
    <w:rsid w:val="00C73C59"/>
    <w:rsid w:val="00C73D71"/>
    <w:rsid w:val="00C73DA6"/>
    <w:rsid w:val="00C74111"/>
    <w:rsid w:val="00C74273"/>
    <w:rsid w:val="00C746ED"/>
    <w:rsid w:val="00C74E61"/>
    <w:rsid w:val="00C74EA0"/>
    <w:rsid w:val="00C75387"/>
    <w:rsid w:val="00C7541B"/>
    <w:rsid w:val="00C75522"/>
    <w:rsid w:val="00C75783"/>
    <w:rsid w:val="00C75A24"/>
    <w:rsid w:val="00C75B86"/>
    <w:rsid w:val="00C763E9"/>
    <w:rsid w:val="00C76545"/>
    <w:rsid w:val="00C77252"/>
    <w:rsid w:val="00C7792C"/>
    <w:rsid w:val="00C77E71"/>
    <w:rsid w:val="00C80308"/>
    <w:rsid w:val="00C803BD"/>
    <w:rsid w:val="00C80A4C"/>
    <w:rsid w:val="00C80ACB"/>
    <w:rsid w:val="00C80FEF"/>
    <w:rsid w:val="00C81163"/>
    <w:rsid w:val="00C81508"/>
    <w:rsid w:val="00C81F2A"/>
    <w:rsid w:val="00C82C14"/>
    <w:rsid w:val="00C82E90"/>
    <w:rsid w:val="00C836BE"/>
    <w:rsid w:val="00C8457F"/>
    <w:rsid w:val="00C8515C"/>
    <w:rsid w:val="00C853AA"/>
    <w:rsid w:val="00C85498"/>
    <w:rsid w:val="00C85588"/>
    <w:rsid w:val="00C85B9D"/>
    <w:rsid w:val="00C85BA3"/>
    <w:rsid w:val="00C85BC1"/>
    <w:rsid w:val="00C85CB9"/>
    <w:rsid w:val="00C85D95"/>
    <w:rsid w:val="00C8628B"/>
    <w:rsid w:val="00C86909"/>
    <w:rsid w:val="00C86A73"/>
    <w:rsid w:val="00C8746F"/>
    <w:rsid w:val="00C87E93"/>
    <w:rsid w:val="00C90412"/>
    <w:rsid w:val="00C9060C"/>
    <w:rsid w:val="00C90ADE"/>
    <w:rsid w:val="00C90B48"/>
    <w:rsid w:val="00C90C60"/>
    <w:rsid w:val="00C90D7E"/>
    <w:rsid w:val="00C91FCC"/>
    <w:rsid w:val="00C92160"/>
    <w:rsid w:val="00C9289D"/>
    <w:rsid w:val="00C92AA2"/>
    <w:rsid w:val="00C92C83"/>
    <w:rsid w:val="00C933C4"/>
    <w:rsid w:val="00C933FC"/>
    <w:rsid w:val="00C940BF"/>
    <w:rsid w:val="00C9463B"/>
    <w:rsid w:val="00C947C4"/>
    <w:rsid w:val="00C959B1"/>
    <w:rsid w:val="00C959CA"/>
    <w:rsid w:val="00C95A81"/>
    <w:rsid w:val="00C95A97"/>
    <w:rsid w:val="00C9616B"/>
    <w:rsid w:val="00C966A6"/>
    <w:rsid w:val="00C9686A"/>
    <w:rsid w:val="00C96904"/>
    <w:rsid w:val="00C96ABC"/>
    <w:rsid w:val="00C96EE0"/>
    <w:rsid w:val="00C97784"/>
    <w:rsid w:val="00C97F8A"/>
    <w:rsid w:val="00CA0579"/>
    <w:rsid w:val="00CA0812"/>
    <w:rsid w:val="00CA08A4"/>
    <w:rsid w:val="00CA09DB"/>
    <w:rsid w:val="00CA0A0F"/>
    <w:rsid w:val="00CA1302"/>
    <w:rsid w:val="00CA13EC"/>
    <w:rsid w:val="00CA1681"/>
    <w:rsid w:val="00CA1865"/>
    <w:rsid w:val="00CA1C1C"/>
    <w:rsid w:val="00CA2078"/>
    <w:rsid w:val="00CA2168"/>
    <w:rsid w:val="00CA21A7"/>
    <w:rsid w:val="00CA22A4"/>
    <w:rsid w:val="00CA289D"/>
    <w:rsid w:val="00CA3401"/>
    <w:rsid w:val="00CA345B"/>
    <w:rsid w:val="00CA3E38"/>
    <w:rsid w:val="00CA4A68"/>
    <w:rsid w:val="00CA4B61"/>
    <w:rsid w:val="00CA543F"/>
    <w:rsid w:val="00CA549B"/>
    <w:rsid w:val="00CA56C8"/>
    <w:rsid w:val="00CA59B3"/>
    <w:rsid w:val="00CA5DA3"/>
    <w:rsid w:val="00CA603B"/>
    <w:rsid w:val="00CA64D9"/>
    <w:rsid w:val="00CA672A"/>
    <w:rsid w:val="00CA6965"/>
    <w:rsid w:val="00CA6FE6"/>
    <w:rsid w:val="00CA71C7"/>
    <w:rsid w:val="00CA75E1"/>
    <w:rsid w:val="00CB04D1"/>
    <w:rsid w:val="00CB0E76"/>
    <w:rsid w:val="00CB0FB7"/>
    <w:rsid w:val="00CB1553"/>
    <w:rsid w:val="00CB1A2A"/>
    <w:rsid w:val="00CB2127"/>
    <w:rsid w:val="00CB253B"/>
    <w:rsid w:val="00CB2B36"/>
    <w:rsid w:val="00CB3822"/>
    <w:rsid w:val="00CB395F"/>
    <w:rsid w:val="00CB3966"/>
    <w:rsid w:val="00CB3BBE"/>
    <w:rsid w:val="00CB3DBE"/>
    <w:rsid w:val="00CB3DED"/>
    <w:rsid w:val="00CB4122"/>
    <w:rsid w:val="00CB4547"/>
    <w:rsid w:val="00CB5BFC"/>
    <w:rsid w:val="00CB61FA"/>
    <w:rsid w:val="00CB677B"/>
    <w:rsid w:val="00CB6793"/>
    <w:rsid w:val="00CB6B7B"/>
    <w:rsid w:val="00CB6B80"/>
    <w:rsid w:val="00CB6F78"/>
    <w:rsid w:val="00CB7A0D"/>
    <w:rsid w:val="00CB7C5B"/>
    <w:rsid w:val="00CC02A3"/>
    <w:rsid w:val="00CC0EBC"/>
    <w:rsid w:val="00CC1107"/>
    <w:rsid w:val="00CC1213"/>
    <w:rsid w:val="00CC1543"/>
    <w:rsid w:val="00CC1846"/>
    <w:rsid w:val="00CC1959"/>
    <w:rsid w:val="00CC1E10"/>
    <w:rsid w:val="00CC1F48"/>
    <w:rsid w:val="00CC25D4"/>
    <w:rsid w:val="00CC262B"/>
    <w:rsid w:val="00CC2850"/>
    <w:rsid w:val="00CC2D24"/>
    <w:rsid w:val="00CC32CC"/>
    <w:rsid w:val="00CC390E"/>
    <w:rsid w:val="00CC3C42"/>
    <w:rsid w:val="00CC3C96"/>
    <w:rsid w:val="00CC3D47"/>
    <w:rsid w:val="00CC41E6"/>
    <w:rsid w:val="00CC426C"/>
    <w:rsid w:val="00CC4616"/>
    <w:rsid w:val="00CC48D2"/>
    <w:rsid w:val="00CC48FC"/>
    <w:rsid w:val="00CC4F30"/>
    <w:rsid w:val="00CC5394"/>
    <w:rsid w:val="00CC53CA"/>
    <w:rsid w:val="00CC5407"/>
    <w:rsid w:val="00CC55CA"/>
    <w:rsid w:val="00CC5605"/>
    <w:rsid w:val="00CC585B"/>
    <w:rsid w:val="00CC5B4C"/>
    <w:rsid w:val="00CC5E6C"/>
    <w:rsid w:val="00CC627A"/>
    <w:rsid w:val="00CC6949"/>
    <w:rsid w:val="00CC6C1C"/>
    <w:rsid w:val="00CC6C2E"/>
    <w:rsid w:val="00CC6D51"/>
    <w:rsid w:val="00CC7183"/>
    <w:rsid w:val="00CC77C7"/>
    <w:rsid w:val="00CC7A1D"/>
    <w:rsid w:val="00CC7EF2"/>
    <w:rsid w:val="00CC7F88"/>
    <w:rsid w:val="00CD00EB"/>
    <w:rsid w:val="00CD0510"/>
    <w:rsid w:val="00CD0D6F"/>
    <w:rsid w:val="00CD0E6E"/>
    <w:rsid w:val="00CD1498"/>
    <w:rsid w:val="00CD1D0C"/>
    <w:rsid w:val="00CD257B"/>
    <w:rsid w:val="00CD2AFE"/>
    <w:rsid w:val="00CD2E15"/>
    <w:rsid w:val="00CD2F95"/>
    <w:rsid w:val="00CD36B2"/>
    <w:rsid w:val="00CD3988"/>
    <w:rsid w:val="00CD40A2"/>
    <w:rsid w:val="00CD420F"/>
    <w:rsid w:val="00CD4231"/>
    <w:rsid w:val="00CD432C"/>
    <w:rsid w:val="00CD4704"/>
    <w:rsid w:val="00CD4E2D"/>
    <w:rsid w:val="00CD51A2"/>
    <w:rsid w:val="00CD5F5C"/>
    <w:rsid w:val="00CD605E"/>
    <w:rsid w:val="00CD62F0"/>
    <w:rsid w:val="00CD6440"/>
    <w:rsid w:val="00CD646C"/>
    <w:rsid w:val="00CD69C9"/>
    <w:rsid w:val="00CD6C5D"/>
    <w:rsid w:val="00CD6F38"/>
    <w:rsid w:val="00CD6F45"/>
    <w:rsid w:val="00CD7D07"/>
    <w:rsid w:val="00CD7F03"/>
    <w:rsid w:val="00CE07F2"/>
    <w:rsid w:val="00CE092A"/>
    <w:rsid w:val="00CE14DA"/>
    <w:rsid w:val="00CE1E81"/>
    <w:rsid w:val="00CE21C1"/>
    <w:rsid w:val="00CE2999"/>
    <w:rsid w:val="00CE2BEB"/>
    <w:rsid w:val="00CE2CFE"/>
    <w:rsid w:val="00CE2F6C"/>
    <w:rsid w:val="00CE33A9"/>
    <w:rsid w:val="00CE3726"/>
    <w:rsid w:val="00CE374A"/>
    <w:rsid w:val="00CE3A30"/>
    <w:rsid w:val="00CE3A7C"/>
    <w:rsid w:val="00CE3AEC"/>
    <w:rsid w:val="00CE3C44"/>
    <w:rsid w:val="00CE4367"/>
    <w:rsid w:val="00CE4405"/>
    <w:rsid w:val="00CE4545"/>
    <w:rsid w:val="00CE46C7"/>
    <w:rsid w:val="00CE4E9B"/>
    <w:rsid w:val="00CE4FB4"/>
    <w:rsid w:val="00CE51F9"/>
    <w:rsid w:val="00CE574D"/>
    <w:rsid w:val="00CE5846"/>
    <w:rsid w:val="00CE5A4C"/>
    <w:rsid w:val="00CE5CB5"/>
    <w:rsid w:val="00CE62AB"/>
    <w:rsid w:val="00CE62EC"/>
    <w:rsid w:val="00CE6464"/>
    <w:rsid w:val="00CE6BD2"/>
    <w:rsid w:val="00CE6C39"/>
    <w:rsid w:val="00CE6D19"/>
    <w:rsid w:val="00CE710C"/>
    <w:rsid w:val="00CE7314"/>
    <w:rsid w:val="00CE73CE"/>
    <w:rsid w:val="00CE74C3"/>
    <w:rsid w:val="00CE7DE1"/>
    <w:rsid w:val="00CF0473"/>
    <w:rsid w:val="00CF06E1"/>
    <w:rsid w:val="00CF07DA"/>
    <w:rsid w:val="00CF0DCC"/>
    <w:rsid w:val="00CF0FFE"/>
    <w:rsid w:val="00CF1B50"/>
    <w:rsid w:val="00CF2916"/>
    <w:rsid w:val="00CF2D96"/>
    <w:rsid w:val="00CF3009"/>
    <w:rsid w:val="00CF3A1B"/>
    <w:rsid w:val="00CF3DBC"/>
    <w:rsid w:val="00CF3E6A"/>
    <w:rsid w:val="00CF4EFC"/>
    <w:rsid w:val="00CF4F43"/>
    <w:rsid w:val="00CF5557"/>
    <w:rsid w:val="00CF6074"/>
    <w:rsid w:val="00CF6CF4"/>
    <w:rsid w:val="00CF70A5"/>
    <w:rsid w:val="00CF7203"/>
    <w:rsid w:val="00D00068"/>
    <w:rsid w:val="00D002AD"/>
    <w:rsid w:val="00D0036A"/>
    <w:rsid w:val="00D00E38"/>
    <w:rsid w:val="00D0103A"/>
    <w:rsid w:val="00D016FD"/>
    <w:rsid w:val="00D01F0E"/>
    <w:rsid w:val="00D021A4"/>
    <w:rsid w:val="00D027C5"/>
    <w:rsid w:val="00D0293A"/>
    <w:rsid w:val="00D02E0C"/>
    <w:rsid w:val="00D030C2"/>
    <w:rsid w:val="00D03B11"/>
    <w:rsid w:val="00D03DB0"/>
    <w:rsid w:val="00D04929"/>
    <w:rsid w:val="00D04BB8"/>
    <w:rsid w:val="00D0529E"/>
    <w:rsid w:val="00D05341"/>
    <w:rsid w:val="00D056E7"/>
    <w:rsid w:val="00D05877"/>
    <w:rsid w:val="00D05ACF"/>
    <w:rsid w:val="00D05D9F"/>
    <w:rsid w:val="00D06323"/>
    <w:rsid w:val="00D064AD"/>
    <w:rsid w:val="00D06663"/>
    <w:rsid w:val="00D06974"/>
    <w:rsid w:val="00D069D7"/>
    <w:rsid w:val="00D06A1E"/>
    <w:rsid w:val="00D077BB"/>
    <w:rsid w:val="00D07A93"/>
    <w:rsid w:val="00D10014"/>
    <w:rsid w:val="00D102DA"/>
    <w:rsid w:val="00D10906"/>
    <w:rsid w:val="00D109E4"/>
    <w:rsid w:val="00D109F1"/>
    <w:rsid w:val="00D10ADF"/>
    <w:rsid w:val="00D10B40"/>
    <w:rsid w:val="00D10F8C"/>
    <w:rsid w:val="00D113DC"/>
    <w:rsid w:val="00D11CB0"/>
    <w:rsid w:val="00D11D42"/>
    <w:rsid w:val="00D1239E"/>
    <w:rsid w:val="00D12933"/>
    <w:rsid w:val="00D12D8F"/>
    <w:rsid w:val="00D132BD"/>
    <w:rsid w:val="00D1350E"/>
    <w:rsid w:val="00D1353A"/>
    <w:rsid w:val="00D13E53"/>
    <w:rsid w:val="00D1412D"/>
    <w:rsid w:val="00D14288"/>
    <w:rsid w:val="00D1578C"/>
    <w:rsid w:val="00D16076"/>
    <w:rsid w:val="00D16726"/>
    <w:rsid w:val="00D168AC"/>
    <w:rsid w:val="00D16C74"/>
    <w:rsid w:val="00D16E31"/>
    <w:rsid w:val="00D16EFF"/>
    <w:rsid w:val="00D170AF"/>
    <w:rsid w:val="00D17272"/>
    <w:rsid w:val="00D1732B"/>
    <w:rsid w:val="00D1740A"/>
    <w:rsid w:val="00D178C1"/>
    <w:rsid w:val="00D17950"/>
    <w:rsid w:val="00D17D80"/>
    <w:rsid w:val="00D17D86"/>
    <w:rsid w:val="00D2000E"/>
    <w:rsid w:val="00D20486"/>
    <w:rsid w:val="00D20524"/>
    <w:rsid w:val="00D20D8F"/>
    <w:rsid w:val="00D20FB6"/>
    <w:rsid w:val="00D210DD"/>
    <w:rsid w:val="00D2128D"/>
    <w:rsid w:val="00D21336"/>
    <w:rsid w:val="00D21650"/>
    <w:rsid w:val="00D2183F"/>
    <w:rsid w:val="00D21D45"/>
    <w:rsid w:val="00D2219B"/>
    <w:rsid w:val="00D22464"/>
    <w:rsid w:val="00D22AD3"/>
    <w:rsid w:val="00D22B98"/>
    <w:rsid w:val="00D22CF4"/>
    <w:rsid w:val="00D22F67"/>
    <w:rsid w:val="00D22F6E"/>
    <w:rsid w:val="00D24A41"/>
    <w:rsid w:val="00D24EB9"/>
    <w:rsid w:val="00D25AF7"/>
    <w:rsid w:val="00D25B7E"/>
    <w:rsid w:val="00D262F1"/>
    <w:rsid w:val="00D272B8"/>
    <w:rsid w:val="00D2736B"/>
    <w:rsid w:val="00D27456"/>
    <w:rsid w:val="00D279B4"/>
    <w:rsid w:val="00D27B3E"/>
    <w:rsid w:val="00D30160"/>
    <w:rsid w:val="00D304FC"/>
    <w:rsid w:val="00D311EE"/>
    <w:rsid w:val="00D3180C"/>
    <w:rsid w:val="00D31F41"/>
    <w:rsid w:val="00D325F3"/>
    <w:rsid w:val="00D32B4B"/>
    <w:rsid w:val="00D33083"/>
    <w:rsid w:val="00D330BE"/>
    <w:rsid w:val="00D33332"/>
    <w:rsid w:val="00D33532"/>
    <w:rsid w:val="00D33A07"/>
    <w:rsid w:val="00D342D9"/>
    <w:rsid w:val="00D34487"/>
    <w:rsid w:val="00D34CE1"/>
    <w:rsid w:val="00D34F65"/>
    <w:rsid w:val="00D35B96"/>
    <w:rsid w:val="00D35DC6"/>
    <w:rsid w:val="00D35FCF"/>
    <w:rsid w:val="00D3618C"/>
    <w:rsid w:val="00D36B05"/>
    <w:rsid w:val="00D37200"/>
    <w:rsid w:val="00D376A2"/>
    <w:rsid w:val="00D37852"/>
    <w:rsid w:val="00D378F6"/>
    <w:rsid w:val="00D37919"/>
    <w:rsid w:val="00D37951"/>
    <w:rsid w:val="00D37FA0"/>
    <w:rsid w:val="00D406A4"/>
    <w:rsid w:val="00D40BED"/>
    <w:rsid w:val="00D40DAE"/>
    <w:rsid w:val="00D40F3D"/>
    <w:rsid w:val="00D40FA1"/>
    <w:rsid w:val="00D41021"/>
    <w:rsid w:val="00D4104C"/>
    <w:rsid w:val="00D4176E"/>
    <w:rsid w:val="00D42210"/>
    <w:rsid w:val="00D42464"/>
    <w:rsid w:val="00D42472"/>
    <w:rsid w:val="00D42888"/>
    <w:rsid w:val="00D42D61"/>
    <w:rsid w:val="00D42D83"/>
    <w:rsid w:val="00D431A0"/>
    <w:rsid w:val="00D43AFC"/>
    <w:rsid w:val="00D43EF7"/>
    <w:rsid w:val="00D44557"/>
    <w:rsid w:val="00D448C2"/>
    <w:rsid w:val="00D448D8"/>
    <w:rsid w:val="00D44CF6"/>
    <w:rsid w:val="00D44D56"/>
    <w:rsid w:val="00D44E9A"/>
    <w:rsid w:val="00D44FBD"/>
    <w:rsid w:val="00D454CA"/>
    <w:rsid w:val="00D45985"/>
    <w:rsid w:val="00D45AB6"/>
    <w:rsid w:val="00D45CE8"/>
    <w:rsid w:val="00D45EA6"/>
    <w:rsid w:val="00D46374"/>
    <w:rsid w:val="00D46A6F"/>
    <w:rsid w:val="00D47565"/>
    <w:rsid w:val="00D475F8"/>
    <w:rsid w:val="00D47853"/>
    <w:rsid w:val="00D47A4D"/>
    <w:rsid w:val="00D47D8F"/>
    <w:rsid w:val="00D50792"/>
    <w:rsid w:val="00D50793"/>
    <w:rsid w:val="00D50EA3"/>
    <w:rsid w:val="00D511EE"/>
    <w:rsid w:val="00D5146D"/>
    <w:rsid w:val="00D514CA"/>
    <w:rsid w:val="00D51761"/>
    <w:rsid w:val="00D51916"/>
    <w:rsid w:val="00D519DE"/>
    <w:rsid w:val="00D51DF6"/>
    <w:rsid w:val="00D51E47"/>
    <w:rsid w:val="00D51EA0"/>
    <w:rsid w:val="00D52276"/>
    <w:rsid w:val="00D52737"/>
    <w:rsid w:val="00D53513"/>
    <w:rsid w:val="00D5362B"/>
    <w:rsid w:val="00D54865"/>
    <w:rsid w:val="00D54961"/>
    <w:rsid w:val="00D54FE7"/>
    <w:rsid w:val="00D552EF"/>
    <w:rsid w:val="00D5568B"/>
    <w:rsid w:val="00D559AA"/>
    <w:rsid w:val="00D55C20"/>
    <w:rsid w:val="00D55C3B"/>
    <w:rsid w:val="00D55DC7"/>
    <w:rsid w:val="00D55E5A"/>
    <w:rsid w:val="00D5625A"/>
    <w:rsid w:val="00D57110"/>
    <w:rsid w:val="00D574B4"/>
    <w:rsid w:val="00D57A7C"/>
    <w:rsid w:val="00D600AF"/>
    <w:rsid w:val="00D600C5"/>
    <w:rsid w:val="00D60192"/>
    <w:rsid w:val="00D60399"/>
    <w:rsid w:val="00D604D1"/>
    <w:rsid w:val="00D606CF"/>
    <w:rsid w:val="00D60E80"/>
    <w:rsid w:val="00D61009"/>
    <w:rsid w:val="00D6108D"/>
    <w:rsid w:val="00D61121"/>
    <w:rsid w:val="00D6186D"/>
    <w:rsid w:val="00D618BB"/>
    <w:rsid w:val="00D61D7F"/>
    <w:rsid w:val="00D622FD"/>
    <w:rsid w:val="00D6245C"/>
    <w:rsid w:val="00D6258B"/>
    <w:rsid w:val="00D628C8"/>
    <w:rsid w:val="00D62EB5"/>
    <w:rsid w:val="00D6351A"/>
    <w:rsid w:val="00D6394E"/>
    <w:rsid w:val="00D640B7"/>
    <w:rsid w:val="00D643FC"/>
    <w:rsid w:val="00D64596"/>
    <w:rsid w:val="00D64DC1"/>
    <w:rsid w:val="00D6506C"/>
    <w:rsid w:val="00D6540C"/>
    <w:rsid w:val="00D657A1"/>
    <w:rsid w:val="00D658A3"/>
    <w:rsid w:val="00D66414"/>
    <w:rsid w:val="00D66B3C"/>
    <w:rsid w:val="00D67046"/>
    <w:rsid w:val="00D67253"/>
    <w:rsid w:val="00D67391"/>
    <w:rsid w:val="00D67416"/>
    <w:rsid w:val="00D6773E"/>
    <w:rsid w:val="00D677F5"/>
    <w:rsid w:val="00D67B74"/>
    <w:rsid w:val="00D67CE3"/>
    <w:rsid w:val="00D708C7"/>
    <w:rsid w:val="00D70EA9"/>
    <w:rsid w:val="00D713C3"/>
    <w:rsid w:val="00D718D0"/>
    <w:rsid w:val="00D71AB4"/>
    <w:rsid w:val="00D71ECD"/>
    <w:rsid w:val="00D729B1"/>
    <w:rsid w:val="00D72BB0"/>
    <w:rsid w:val="00D72BFD"/>
    <w:rsid w:val="00D72F4F"/>
    <w:rsid w:val="00D7364C"/>
    <w:rsid w:val="00D73B0A"/>
    <w:rsid w:val="00D743F6"/>
    <w:rsid w:val="00D74821"/>
    <w:rsid w:val="00D748B8"/>
    <w:rsid w:val="00D74CF9"/>
    <w:rsid w:val="00D74FD8"/>
    <w:rsid w:val="00D753EB"/>
    <w:rsid w:val="00D75713"/>
    <w:rsid w:val="00D75E95"/>
    <w:rsid w:val="00D760DF"/>
    <w:rsid w:val="00D76328"/>
    <w:rsid w:val="00D768F0"/>
    <w:rsid w:val="00D76EC0"/>
    <w:rsid w:val="00D76FD6"/>
    <w:rsid w:val="00D77375"/>
    <w:rsid w:val="00D77B77"/>
    <w:rsid w:val="00D77D0A"/>
    <w:rsid w:val="00D77F80"/>
    <w:rsid w:val="00D802D6"/>
    <w:rsid w:val="00D809EE"/>
    <w:rsid w:val="00D80B94"/>
    <w:rsid w:val="00D80F49"/>
    <w:rsid w:val="00D80FCE"/>
    <w:rsid w:val="00D8110D"/>
    <w:rsid w:val="00D81158"/>
    <w:rsid w:val="00D819FC"/>
    <w:rsid w:val="00D81E25"/>
    <w:rsid w:val="00D81F91"/>
    <w:rsid w:val="00D82320"/>
    <w:rsid w:val="00D8243D"/>
    <w:rsid w:val="00D82720"/>
    <w:rsid w:val="00D828DD"/>
    <w:rsid w:val="00D82F56"/>
    <w:rsid w:val="00D83474"/>
    <w:rsid w:val="00D8357F"/>
    <w:rsid w:val="00D838C0"/>
    <w:rsid w:val="00D83F7D"/>
    <w:rsid w:val="00D84075"/>
    <w:rsid w:val="00D841A6"/>
    <w:rsid w:val="00D84338"/>
    <w:rsid w:val="00D84CD9"/>
    <w:rsid w:val="00D8535E"/>
    <w:rsid w:val="00D856B2"/>
    <w:rsid w:val="00D85E5F"/>
    <w:rsid w:val="00D8618E"/>
    <w:rsid w:val="00D8637A"/>
    <w:rsid w:val="00D86828"/>
    <w:rsid w:val="00D869A3"/>
    <w:rsid w:val="00D86C4B"/>
    <w:rsid w:val="00D86CF6"/>
    <w:rsid w:val="00D87209"/>
    <w:rsid w:val="00D872B5"/>
    <w:rsid w:val="00D872D4"/>
    <w:rsid w:val="00D874E3"/>
    <w:rsid w:val="00D87FE5"/>
    <w:rsid w:val="00D900DF"/>
    <w:rsid w:val="00D9023A"/>
    <w:rsid w:val="00D9043C"/>
    <w:rsid w:val="00D90732"/>
    <w:rsid w:val="00D90A46"/>
    <w:rsid w:val="00D90C9A"/>
    <w:rsid w:val="00D9107D"/>
    <w:rsid w:val="00D9119A"/>
    <w:rsid w:val="00D915F9"/>
    <w:rsid w:val="00D91691"/>
    <w:rsid w:val="00D91BE8"/>
    <w:rsid w:val="00D91E98"/>
    <w:rsid w:val="00D922C1"/>
    <w:rsid w:val="00D923D5"/>
    <w:rsid w:val="00D92788"/>
    <w:rsid w:val="00D92A6A"/>
    <w:rsid w:val="00D93141"/>
    <w:rsid w:val="00D937AB"/>
    <w:rsid w:val="00D93959"/>
    <w:rsid w:val="00D939CD"/>
    <w:rsid w:val="00D93B3A"/>
    <w:rsid w:val="00D93F90"/>
    <w:rsid w:val="00D952D8"/>
    <w:rsid w:val="00D954CE"/>
    <w:rsid w:val="00D9582C"/>
    <w:rsid w:val="00D964EB"/>
    <w:rsid w:val="00D96C77"/>
    <w:rsid w:val="00D96E4F"/>
    <w:rsid w:val="00D97122"/>
    <w:rsid w:val="00D974AD"/>
    <w:rsid w:val="00D979F8"/>
    <w:rsid w:val="00D97BE0"/>
    <w:rsid w:val="00DA0138"/>
    <w:rsid w:val="00DA013F"/>
    <w:rsid w:val="00DA0755"/>
    <w:rsid w:val="00DA0EC4"/>
    <w:rsid w:val="00DA10E7"/>
    <w:rsid w:val="00DA16F2"/>
    <w:rsid w:val="00DA179F"/>
    <w:rsid w:val="00DA1DDA"/>
    <w:rsid w:val="00DA1DE4"/>
    <w:rsid w:val="00DA2F52"/>
    <w:rsid w:val="00DA3135"/>
    <w:rsid w:val="00DA316D"/>
    <w:rsid w:val="00DA338E"/>
    <w:rsid w:val="00DA33E2"/>
    <w:rsid w:val="00DA3528"/>
    <w:rsid w:val="00DA493B"/>
    <w:rsid w:val="00DA4989"/>
    <w:rsid w:val="00DA4EF6"/>
    <w:rsid w:val="00DA51E7"/>
    <w:rsid w:val="00DA5FCD"/>
    <w:rsid w:val="00DA6C28"/>
    <w:rsid w:val="00DA75F0"/>
    <w:rsid w:val="00DA765D"/>
    <w:rsid w:val="00DA7D5F"/>
    <w:rsid w:val="00DB0489"/>
    <w:rsid w:val="00DB16FF"/>
    <w:rsid w:val="00DB1841"/>
    <w:rsid w:val="00DB186E"/>
    <w:rsid w:val="00DB1C3E"/>
    <w:rsid w:val="00DB1EAE"/>
    <w:rsid w:val="00DB2266"/>
    <w:rsid w:val="00DB264C"/>
    <w:rsid w:val="00DB2ABD"/>
    <w:rsid w:val="00DB2D21"/>
    <w:rsid w:val="00DB3A12"/>
    <w:rsid w:val="00DB3A6A"/>
    <w:rsid w:val="00DB3B2F"/>
    <w:rsid w:val="00DB3DAD"/>
    <w:rsid w:val="00DB3DF7"/>
    <w:rsid w:val="00DB4236"/>
    <w:rsid w:val="00DB4759"/>
    <w:rsid w:val="00DB477A"/>
    <w:rsid w:val="00DB491B"/>
    <w:rsid w:val="00DB49DF"/>
    <w:rsid w:val="00DB4A16"/>
    <w:rsid w:val="00DB4D39"/>
    <w:rsid w:val="00DB5258"/>
    <w:rsid w:val="00DB55D7"/>
    <w:rsid w:val="00DB5608"/>
    <w:rsid w:val="00DB5615"/>
    <w:rsid w:val="00DB573A"/>
    <w:rsid w:val="00DB5873"/>
    <w:rsid w:val="00DB5B16"/>
    <w:rsid w:val="00DB5E67"/>
    <w:rsid w:val="00DB5F1D"/>
    <w:rsid w:val="00DB6384"/>
    <w:rsid w:val="00DB662C"/>
    <w:rsid w:val="00DB6BE3"/>
    <w:rsid w:val="00DB6CF2"/>
    <w:rsid w:val="00DB7B14"/>
    <w:rsid w:val="00DB7B7F"/>
    <w:rsid w:val="00DC007D"/>
    <w:rsid w:val="00DC030F"/>
    <w:rsid w:val="00DC09B6"/>
    <w:rsid w:val="00DC09C2"/>
    <w:rsid w:val="00DC0E16"/>
    <w:rsid w:val="00DC0F87"/>
    <w:rsid w:val="00DC1064"/>
    <w:rsid w:val="00DC114F"/>
    <w:rsid w:val="00DC172D"/>
    <w:rsid w:val="00DC1739"/>
    <w:rsid w:val="00DC1A98"/>
    <w:rsid w:val="00DC1BA1"/>
    <w:rsid w:val="00DC2212"/>
    <w:rsid w:val="00DC2238"/>
    <w:rsid w:val="00DC30C4"/>
    <w:rsid w:val="00DC3243"/>
    <w:rsid w:val="00DC33F2"/>
    <w:rsid w:val="00DC35C7"/>
    <w:rsid w:val="00DC37B0"/>
    <w:rsid w:val="00DC393E"/>
    <w:rsid w:val="00DC3A56"/>
    <w:rsid w:val="00DC3A95"/>
    <w:rsid w:val="00DC3CB4"/>
    <w:rsid w:val="00DC3F29"/>
    <w:rsid w:val="00DC3FB9"/>
    <w:rsid w:val="00DC4141"/>
    <w:rsid w:val="00DC46A6"/>
    <w:rsid w:val="00DC4DA0"/>
    <w:rsid w:val="00DC5129"/>
    <w:rsid w:val="00DC5386"/>
    <w:rsid w:val="00DC5470"/>
    <w:rsid w:val="00DC575B"/>
    <w:rsid w:val="00DC576B"/>
    <w:rsid w:val="00DC5C74"/>
    <w:rsid w:val="00DC6082"/>
    <w:rsid w:val="00DC6308"/>
    <w:rsid w:val="00DC68BE"/>
    <w:rsid w:val="00DC7542"/>
    <w:rsid w:val="00DC75CC"/>
    <w:rsid w:val="00DC75CD"/>
    <w:rsid w:val="00DC7AB2"/>
    <w:rsid w:val="00DC7C0E"/>
    <w:rsid w:val="00DC7DBB"/>
    <w:rsid w:val="00DD00B4"/>
    <w:rsid w:val="00DD05AA"/>
    <w:rsid w:val="00DD0A42"/>
    <w:rsid w:val="00DD0A7D"/>
    <w:rsid w:val="00DD0D7A"/>
    <w:rsid w:val="00DD113C"/>
    <w:rsid w:val="00DD12B8"/>
    <w:rsid w:val="00DD13B3"/>
    <w:rsid w:val="00DD13E3"/>
    <w:rsid w:val="00DD140F"/>
    <w:rsid w:val="00DD1B51"/>
    <w:rsid w:val="00DD1CE1"/>
    <w:rsid w:val="00DD282B"/>
    <w:rsid w:val="00DD2A41"/>
    <w:rsid w:val="00DD2A7E"/>
    <w:rsid w:val="00DD2AB6"/>
    <w:rsid w:val="00DD2F3E"/>
    <w:rsid w:val="00DD36C4"/>
    <w:rsid w:val="00DD4514"/>
    <w:rsid w:val="00DD4807"/>
    <w:rsid w:val="00DD5EF9"/>
    <w:rsid w:val="00DD65D3"/>
    <w:rsid w:val="00DD66B6"/>
    <w:rsid w:val="00DD6B10"/>
    <w:rsid w:val="00DD7121"/>
    <w:rsid w:val="00DD71A6"/>
    <w:rsid w:val="00DD7728"/>
    <w:rsid w:val="00DD7A47"/>
    <w:rsid w:val="00DD7A9C"/>
    <w:rsid w:val="00DE0283"/>
    <w:rsid w:val="00DE0308"/>
    <w:rsid w:val="00DE0428"/>
    <w:rsid w:val="00DE0A1C"/>
    <w:rsid w:val="00DE1782"/>
    <w:rsid w:val="00DE1F98"/>
    <w:rsid w:val="00DE2583"/>
    <w:rsid w:val="00DE2984"/>
    <w:rsid w:val="00DE3113"/>
    <w:rsid w:val="00DE32B7"/>
    <w:rsid w:val="00DE34E2"/>
    <w:rsid w:val="00DE396D"/>
    <w:rsid w:val="00DE3A9A"/>
    <w:rsid w:val="00DE3CCB"/>
    <w:rsid w:val="00DE3DD1"/>
    <w:rsid w:val="00DE46C8"/>
    <w:rsid w:val="00DE498A"/>
    <w:rsid w:val="00DE4A38"/>
    <w:rsid w:val="00DE4AA3"/>
    <w:rsid w:val="00DE4B81"/>
    <w:rsid w:val="00DE4F30"/>
    <w:rsid w:val="00DE5186"/>
    <w:rsid w:val="00DE5580"/>
    <w:rsid w:val="00DE5C41"/>
    <w:rsid w:val="00DE5C7B"/>
    <w:rsid w:val="00DE5DBC"/>
    <w:rsid w:val="00DE60E7"/>
    <w:rsid w:val="00DE6491"/>
    <w:rsid w:val="00DE6A29"/>
    <w:rsid w:val="00DE71CF"/>
    <w:rsid w:val="00DF0261"/>
    <w:rsid w:val="00DF0302"/>
    <w:rsid w:val="00DF0380"/>
    <w:rsid w:val="00DF09AD"/>
    <w:rsid w:val="00DF09DF"/>
    <w:rsid w:val="00DF0ACC"/>
    <w:rsid w:val="00DF0E93"/>
    <w:rsid w:val="00DF127A"/>
    <w:rsid w:val="00DF1552"/>
    <w:rsid w:val="00DF17E5"/>
    <w:rsid w:val="00DF1D26"/>
    <w:rsid w:val="00DF1D6C"/>
    <w:rsid w:val="00DF1FF7"/>
    <w:rsid w:val="00DF2176"/>
    <w:rsid w:val="00DF23C7"/>
    <w:rsid w:val="00DF2608"/>
    <w:rsid w:val="00DF3A04"/>
    <w:rsid w:val="00DF42FF"/>
    <w:rsid w:val="00DF433A"/>
    <w:rsid w:val="00DF45E0"/>
    <w:rsid w:val="00DF45E7"/>
    <w:rsid w:val="00DF4EE0"/>
    <w:rsid w:val="00DF50F6"/>
    <w:rsid w:val="00DF5793"/>
    <w:rsid w:val="00DF590F"/>
    <w:rsid w:val="00DF5A4B"/>
    <w:rsid w:val="00DF6241"/>
    <w:rsid w:val="00DF6586"/>
    <w:rsid w:val="00DF6CAB"/>
    <w:rsid w:val="00DF7E84"/>
    <w:rsid w:val="00E0050B"/>
    <w:rsid w:val="00E00E8D"/>
    <w:rsid w:val="00E01214"/>
    <w:rsid w:val="00E01FCA"/>
    <w:rsid w:val="00E02555"/>
    <w:rsid w:val="00E025A0"/>
    <w:rsid w:val="00E02AEE"/>
    <w:rsid w:val="00E03253"/>
    <w:rsid w:val="00E03407"/>
    <w:rsid w:val="00E0344A"/>
    <w:rsid w:val="00E03CE4"/>
    <w:rsid w:val="00E03E2E"/>
    <w:rsid w:val="00E03FF3"/>
    <w:rsid w:val="00E043C4"/>
    <w:rsid w:val="00E0465B"/>
    <w:rsid w:val="00E04835"/>
    <w:rsid w:val="00E0492E"/>
    <w:rsid w:val="00E0495F"/>
    <w:rsid w:val="00E04D10"/>
    <w:rsid w:val="00E05424"/>
    <w:rsid w:val="00E05B40"/>
    <w:rsid w:val="00E05B81"/>
    <w:rsid w:val="00E05D97"/>
    <w:rsid w:val="00E05E25"/>
    <w:rsid w:val="00E064A0"/>
    <w:rsid w:val="00E069D0"/>
    <w:rsid w:val="00E06CF9"/>
    <w:rsid w:val="00E070B5"/>
    <w:rsid w:val="00E07364"/>
    <w:rsid w:val="00E07417"/>
    <w:rsid w:val="00E07BD4"/>
    <w:rsid w:val="00E1030C"/>
    <w:rsid w:val="00E1058F"/>
    <w:rsid w:val="00E105EE"/>
    <w:rsid w:val="00E107D3"/>
    <w:rsid w:val="00E10D01"/>
    <w:rsid w:val="00E10E78"/>
    <w:rsid w:val="00E1124A"/>
    <w:rsid w:val="00E1142D"/>
    <w:rsid w:val="00E114AA"/>
    <w:rsid w:val="00E119F3"/>
    <w:rsid w:val="00E11B25"/>
    <w:rsid w:val="00E11D09"/>
    <w:rsid w:val="00E11DB6"/>
    <w:rsid w:val="00E12229"/>
    <w:rsid w:val="00E12AC0"/>
    <w:rsid w:val="00E12AD4"/>
    <w:rsid w:val="00E12CDB"/>
    <w:rsid w:val="00E136E1"/>
    <w:rsid w:val="00E13739"/>
    <w:rsid w:val="00E1385F"/>
    <w:rsid w:val="00E13A80"/>
    <w:rsid w:val="00E13DE1"/>
    <w:rsid w:val="00E1448E"/>
    <w:rsid w:val="00E14719"/>
    <w:rsid w:val="00E148BA"/>
    <w:rsid w:val="00E14A19"/>
    <w:rsid w:val="00E14ADF"/>
    <w:rsid w:val="00E14C2B"/>
    <w:rsid w:val="00E14DA8"/>
    <w:rsid w:val="00E14F89"/>
    <w:rsid w:val="00E150C4"/>
    <w:rsid w:val="00E154BD"/>
    <w:rsid w:val="00E15699"/>
    <w:rsid w:val="00E1579A"/>
    <w:rsid w:val="00E15913"/>
    <w:rsid w:val="00E15D98"/>
    <w:rsid w:val="00E164A7"/>
    <w:rsid w:val="00E164BF"/>
    <w:rsid w:val="00E164EE"/>
    <w:rsid w:val="00E168C2"/>
    <w:rsid w:val="00E16A5B"/>
    <w:rsid w:val="00E176DB"/>
    <w:rsid w:val="00E17F04"/>
    <w:rsid w:val="00E2093A"/>
    <w:rsid w:val="00E20E41"/>
    <w:rsid w:val="00E210F4"/>
    <w:rsid w:val="00E213D3"/>
    <w:rsid w:val="00E2142C"/>
    <w:rsid w:val="00E21ADE"/>
    <w:rsid w:val="00E21BD6"/>
    <w:rsid w:val="00E21DFB"/>
    <w:rsid w:val="00E22032"/>
    <w:rsid w:val="00E223D4"/>
    <w:rsid w:val="00E224B7"/>
    <w:rsid w:val="00E22A61"/>
    <w:rsid w:val="00E22A6A"/>
    <w:rsid w:val="00E22EC0"/>
    <w:rsid w:val="00E22F35"/>
    <w:rsid w:val="00E231C0"/>
    <w:rsid w:val="00E23469"/>
    <w:rsid w:val="00E23AA4"/>
    <w:rsid w:val="00E23AD5"/>
    <w:rsid w:val="00E24559"/>
    <w:rsid w:val="00E24610"/>
    <w:rsid w:val="00E24906"/>
    <w:rsid w:val="00E251EC"/>
    <w:rsid w:val="00E251F8"/>
    <w:rsid w:val="00E2598B"/>
    <w:rsid w:val="00E25BF6"/>
    <w:rsid w:val="00E260CC"/>
    <w:rsid w:val="00E26920"/>
    <w:rsid w:val="00E26989"/>
    <w:rsid w:val="00E26F02"/>
    <w:rsid w:val="00E27001"/>
    <w:rsid w:val="00E270E9"/>
    <w:rsid w:val="00E27339"/>
    <w:rsid w:val="00E273EB"/>
    <w:rsid w:val="00E2747F"/>
    <w:rsid w:val="00E2778E"/>
    <w:rsid w:val="00E27A3A"/>
    <w:rsid w:val="00E27B2A"/>
    <w:rsid w:val="00E27CD1"/>
    <w:rsid w:val="00E3001F"/>
    <w:rsid w:val="00E302AC"/>
    <w:rsid w:val="00E3040B"/>
    <w:rsid w:val="00E30898"/>
    <w:rsid w:val="00E319C0"/>
    <w:rsid w:val="00E31F93"/>
    <w:rsid w:val="00E3209F"/>
    <w:rsid w:val="00E3367E"/>
    <w:rsid w:val="00E33899"/>
    <w:rsid w:val="00E34322"/>
    <w:rsid w:val="00E344EC"/>
    <w:rsid w:val="00E34C54"/>
    <w:rsid w:val="00E350C6"/>
    <w:rsid w:val="00E35148"/>
    <w:rsid w:val="00E35372"/>
    <w:rsid w:val="00E36081"/>
    <w:rsid w:val="00E36130"/>
    <w:rsid w:val="00E36317"/>
    <w:rsid w:val="00E36352"/>
    <w:rsid w:val="00E36D1A"/>
    <w:rsid w:val="00E3704B"/>
    <w:rsid w:val="00E3716F"/>
    <w:rsid w:val="00E3788C"/>
    <w:rsid w:val="00E379A8"/>
    <w:rsid w:val="00E37A5F"/>
    <w:rsid w:val="00E408A6"/>
    <w:rsid w:val="00E4096D"/>
    <w:rsid w:val="00E40BC4"/>
    <w:rsid w:val="00E40EF8"/>
    <w:rsid w:val="00E411D1"/>
    <w:rsid w:val="00E413F7"/>
    <w:rsid w:val="00E41F2B"/>
    <w:rsid w:val="00E42142"/>
    <w:rsid w:val="00E4222D"/>
    <w:rsid w:val="00E42840"/>
    <w:rsid w:val="00E43034"/>
    <w:rsid w:val="00E43193"/>
    <w:rsid w:val="00E4344E"/>
    <w:rsid w:val="00E437BB"/>
    <w:rsid w:val="00E43DF8"/>
    <w:rsid w:val="00E44834"/>
    <w:rsid w:val="00E44E9D"/>
    <w:rsid w:val="00E45AB8"/>
    <w:rsid w:val="00E45C9A"/>
    <w:rsid w:val="00E463AB"/>
    <w:rsid w:val="00E466E7"/>
    <w:rsid w:val="00E46990"/>
    <w:rsid w:val="00E46B69"/>
    <w:rsid w:val="00E477D7"/>
    <w:rsid w:val="00E47A7A"/>
    <w:rsid w:val="00E50CC9"/>
    <w:rsid w:val="00E51044"/>
    <w:rsid w:val="00E51352"/>
    <w:rsid w:val="00E514F8"/>
    <w:rsid w:val="00E51718"/>
    <w:rsid w:val="00E51C19"/>
    <w:rsid w:val="00E5211C"/>
    <w:rsid w:val="00E52E22"/>
    <w:rsid w:val="00E534A8"/>
    <w:rsid w:val="00E53BF8"/>
    <w:rsid w:val="00E53F75"/>
    <w:rsid w:val="00E544AC"/>
    <w:rsid w:val="00E54743"/>
    <w:rsid w:val="00E54906"/>
    <w:rsid w:val="00E54979"/>
    <w:rsid w:val="00E54A4D"/>
    <w:rsid w:val="00E54B1D"/>
    <w:rsid w:val="00E54B9E"/>
    <w:rsid w:val="00E54F56"/>
    <w:rsid w:val="00E556D2"/>
    <w:rsid w:val="00E55723"/>
    <w:rsid w:val="00E563A4"/>
    <w:rsid w:val="00E56FF8"/>
    <w:rsid w:val="00E5749D"/>
    <w:rsid w:val="00E576E1"/>
    <w:rsid w:val="00E57C62"/>
    <w:rsid w:val="00E57CEE"/>
    <w:rsid w:val="00E57EDC"/>
    <w:rsid w:val="00E60076"/>
    <w:rsid w:val="00E60425"/>
    <w:rsid w:val="00E609BD"/>
    <w:rsid w:val="00E60AC1"/>
    <w:rsid w:val="00E60BCF"/>
    <w:rsid w:val="00E60ED9"/>
    <w:rsid w:val="00E6132A"/>
    <w:rsid w:val="00E61819"/>
    <w:rsid w:val="00E619AD"/>
    <w:rsid w:val="00E61A71"/>
    <w:rsid w:val="00E61EBB"/>
    <w:rsid w:val="00E61F86"/>
    <w:rsid w:val="00E62060"/>
    <w:rsid w:val="00E62142"/>
    <w:rsid w:val="00E622FA"/>
    <w:rsid w:val="00E62672"/>
    <w:rsid w:val="00E62A8F"/>
    <w:rsid w:val="00E62D9F"/>
    <w:rsid w:val="00E62DE3"/>
    <w:rsid w:val="00E634D2"/>
    <w:rsid w:val="00E636D1"/>
    <w:rsid w:val="00E63B4F"/>
    <w:rsid w:val="00E63ED6"/>
    <w:rsid w:val="00E6419A"/>
    <w:rsid w:val="00E64216"/>
    <w:rsid w:val="00E643B4"/>
    <w:rsid w:val="00E6447A"/>
    <w:rsid w:val="00E6495B"/>
    <w:rsid w:val="00E64FC9"/>
    <w:rsid w:val="00E653ED"/>
    <w:rsid w:val="00E659D1"/>
    <w:rsid w:val="00E65C65"/>
    <w:rsid w:val="00E65E4D"/>
    <w:rsid w:val="00E663B5"/>
    <w:rsid w:val="00E66452"/>
    <w:rsid w:val="00E6702D"/>
    <w:rsid w:val="00E70188"/>
    <w:rsid w:val="00E7034B"/>
    <w:rsid w:val="00E704C6"/>
    <w:rsid w:val="00E7153C"/>
    <w:rsid w:val="00E71FA5"/>
    <w:rsid w:val="00E7219F"/>
    <w:rsid w:val="00E72564"/>
    <w:rsid w:val="00E7312B"/>
    <w:rsid w:val="00E73372"/>
    <w:rsid w:val="00E73778"/>
    <w:rsid w:val="00E73973"/>
    <w:rsid w:val="00E73D59"/>
    <w:rsid w:val="00E743EE"/>
    <w:rsid w:val="00E74693"/>
    <w:rsid w:val="00E74A0B"/>
    <w:rsid w:val="00E753D9"/>
    <w:rsid w:val="00E7547A"/>
    <w:rsid w:val="00E758FC"/>
    <w:rsid w:val="00E76588"/>
    <w:rsid w:val="00E76668"/>
    <w:rsid w:val="00E76E4E"/>
    <w:rsid w:val="00E7740C"/>
    <w:rsid w:val="00E77433"/>
    <w:rsid w:val="00E77EC4"/>
    <w:rsid w:val="00E77F97"/>
    <w:rsid w:val="00E8072A"/>
    <w:rsid w:val="00E8088D"/>
    <w:rsid w:val="00E80919"/>
    <w:rsid w:val="00E812D4"/>
    <w:rsid w:val="00E8135E"/>
    <w:rsid w:val="00E813CE"/>
    <w:rsid w:val="00E81752"/>
    <w:rsid w:val="00E8175A"/>
    <w:rsid w:val="00E819BB"/>
    <w:rsid w:val="00E81E0F"/>
    <w:rsid w:val="00E821DA"/>
    <w:rsid w:val="00E82288"/>
    <w:rsid w:val="00E824DC"/>
    <w:rsid w:val="00E8273A"/>
    <w:rsid w:val="00E828F8"/>
    <w:rsid w:val="00E829D0"/>
    <w:rsid w:val="00E82B83"/>
    <w:rsid w:val="00E82BBC"/>
    <w:rsid w:val="00E8305E"/>
    <w:rsid w:val="00E83104"/>
    <w:rsid w:val="00E834BE"/>
    <w:rsid w:val="00E834E3"/>
    <w:rsid w:val="00E83704"/>
    <w:rsid w:val="00E837ED"/>
    <w:rsid w:val="00E83A4C"/>
    <w:rsid w:val="00E83AB9"/>
    <w:rsid w:val="00E83BCE"/>
    <w:rsid w:val="00E83EAF"/>
    <w:rsid w:val="00E84D94"/>
    <w:rsid w:val="00E8594E"/>
    <w:rsid w:val="00E85B6D"/>
    <w:rsid w:val="00E86096"/>
    <w:rsid w:val="00E86178"/>
    <w:rsid w:val="00E86285"/>
    <w:rsid w:val="00E863C3"/>
    <w:rsid w:val="00E867A1"/>
    <w:rsid w:val="00E86E2C"/>
    <w:rsid w:val="00E86F2F"/>
    <w:rsid w:val="00E87971"/>
    <w:rsid w:val="00E87A2C"/>
    <w:rsid w:val="00E87A45"/>
    <w:rsid w:val="00E87C03"/>
    <w:rsid w:val="00E87F7C"/>
    <w:rsid w:val="00E87FF1"/>
    <w:rsid w:val="00E90AC7"/>
    <w:rsid w:val="00E90F9E"/>
    <w:rsid w:val="00E913D4"/>
    <w:rsid w:val="00E91741"/>
    <w:rsid w:val="00E929C2"/>
    <w:rsid w:val="00E92C7A"/>
    <w:rsid w:val="00E93868"/>
    <w:rsid w:val="00E938A1"/>
    <w:rsid w:val="00E93CD2"/>
    <w:rsid w:val="00E93DA4"/>
    <w:rsid w:val="00E93EDF"/>
    <w:rsid w:val="00E94DF0"/>
    <w:rsid w:val="00E9553C"/>
    <w:rsid w:val="00E956E9"/>
    <w:rsid w:val="00E9595F"/>
    <w:rsid w:val="00E962E5"/>
    <w:rsid w:val="00E97216"/>
    <w:rsid w:val="00E973E5"/>
    <w:rsid w:val="00E97A61"/>
    <w:rsid w:val="00E97AE8"/>
    <w:rsid w:val="00E97B1D"/>
    <w:rsid w:val="00E97B5E"/>
    <w:rsid w:val="00E97CF0"/>
    <w:rsid w:val="00E97E21"/>
    <w:rsid w:val="00E97F6E"/>
    <w:rsid w:val="00EA0019"/>
    <w:rsid w:val="00EA0836"/>
    <w:rsid w:val="00EA1885"/>
    <w:rsid w:val="00EA1ABD"/>
    <w:rsid w:val="00EA1B62"/>
    <w:rsid w:val="00EA2078"/>
    <w:rsid w:val="00EA2084"/>
    <w:rsid w:val="00EA20C4"/>
    <w:rsid w:val="00EA291E"/>
    <w:rsid w:val="00EA2C00"/>
    <w:rsid w:val="00EA3052"/>
    <w:rsid w:val="00EA3075"/>
    <w:rsid w:val="00EA341D"/>
    <w:rsid w:val="00EA3759"/>
    <w:rsid w:val="00EA395C"/>
    <w:rsid w:val="00EA3F22"/>
    <w:rsid w:val="00EA416F"/>
    <w:rsid w:val="00EA473F"/>
    <w:rsid w:val="00EA4AE2"/>
    <w:rsid w:val="00EA4BBC"/>
    <w:rsid w:val="00EA4CBD"/>
    <w:rsid w:val="00EA518B"/>
    <w:rsid w:val="00EA51AA"/>
    <w:rsid w:val="00EA521C"/>
    <w:rsid w:val="00EA5237"/>
    <w:rsid w:val="00EA5B05"/>
    <w:rsid w:val="00EA5BD4"/>
    <w:rsid w:val="00EA6526"/>
    <w:rsid w:val="00EA68D1"/>
    <w:rsid w:val="00EA6A3D"/>
    <w:rsid w:val="00EA6ED9"/>
    <w:rsid w:val="00EA723D"/>
    <w:rsid w:val="00EA764B"/>
    <w:rsid w:val="00EA77B8"/>
    <w:rsid w:val="00EA791C"/>
    <w:rsid w:val="00EA7CC7"/>
    <w:rsid w:val="00EB097F"/>
    <w:rsid w:val="00EB1A36"/>
    <w:rsid w:val="00EB1C4F"/>
    <w:rsid w:val="00EB2108"/>
    <w:rsid w:val="00EB243A"/>
    <w:rsid w:val="00EB2881"/>
    <w:rsid w:val="00EB2DA9"/>
    <w:rsid w:val="00EB3251"/>
    <w:rsid w:val="00EB39BC"/>
    <w:rsid w:val="00EB3E79"/>
    <w:rsid w:val="00EB409C"/>
    <w:rsid w:val="00EB40A8"/>
    <w:rsid w:val="00EB4C90"/>
    <w:rsid w:val="00EB4D7B"/>
    <w:rsid w:val="00EB4DA7"/>
    <w:rsid w:val="00EB516C"/>
    <w:rsid w:val="00EB5740"/>
    <w:rsid w:val="00EB589B"/>
    <w:rsid w:val="00EB5A7E"/>
    <w:rsid w:val="00EB5FAA"/>
    <w:rsid w:val="00EB6634"/>
    <w:rsid w:val="00EB678F"/>
    <w:rsid w:val="00EB6A6D"/>
    <w:rsid w:val="00EB75F2"/>
    <w:rsid w:val="00EB7894"/>
    <w:rsid w:val="00EB7B99"/>
    <w:rsid w:val="00EC0B90"/>
    <w:rsid w:val="00EC0FBC"/>
    <w:rsid w:val="00EC12DE"/>
    <w:rsid w:val="00EC18C7"/>
    <w:rsid w:val="00EC19B3"/>
    <w:rsid w:val="00EC2070"/>
    <w:rsid w:val="00EC2384"/>
    <w:rsid w:val="00EC2886"/>
    <w:rsid w:val="00EC2B66"/>
    <w:rsid w:val="00EC2C95"/>
    <w:rsid w:val="00EC2D5C"/>
    <w:rsid w:val="00EC31CC"/>
    <w:rsid w:val="00EC335E"/>
    <w:rsid w:val="00EC38D6"/>
    <w:rsid w:val="00EC3A08"/>
    <w:rsid w:val="00EC3A1D"/>
    <w:rsid w:val="00EC3DA0"/>
    <w:rsid w:val="00EC3FCD"/>
    <w:rsid w:val="00EC4174"/>
    <w:rsid w:val="00EC43FB"/>
    <w:rsid w:val="00EC471E"/>
    <w:rsid w:val="00EC47EE"/>
    <w:rsid w:val="00EC4877"/>
    <w:rsid w:val="00EC4919"/>
    <w:rsid w:val="00EC58B4"/>
    <w:rsid w:val="00EC5BB4"/>
    <w:rsid w:val="00EC60C0"/>
    <w:rsid w:val="00EC62F3"/>
    <w:rsid w:val="00EC630E"/>
    <w:rsid w:val="00EC645F"/>
    <w:rsid w:val="00EC6B99"/>
    <w:rsid w:val="00EC6E93"/>
    <w:rsid w:val="00EC75FD"/>
    <w:rsid w:val="00EC7BA0"/>
    <w:rsid w:val="00ED011E"/>
    <w:rsid w:val="00ED0183"/>
    <w:rsid w:val="00ED0307"/>
    <w:rsid w:val="00ED04F2"/>
    <w:rsid w:val="00ED09AF"/>
    <w:rsid w:val="00ED0ED1"/>
    <w:rsid w:val="00ED10A0"/>
    <w:rsid w:val="00ED14D2"/>
    <w:rsid w:val="00ED1815"/>
    <w:rsid w:val="00ED1A70"/>
    <w:rsid w:val="00ED1AE6"/>
    <w:rsid w:val="00ED1B76"/>
    <w:rsid w:val="00ED28F8"/>
    <w:rsid w:val="00ED2AD1"/>
    <w:rsid w:val="00ED2D40"/>
    <w:rsid w:val="00ED2DBD"/>
    <w:rsid w:val="00ED36AE"/>
    <w:rsid w:val="00ED3769"/>
    <w:rsid w:val="00ED3A5C"/>
    <w:rsid w:val="00ED41E3"/>
    <w:rsid w:val="00ED48EA"/>
    <w:rsid w:val="00ED4A6A"/>
    <w:rsid w:val="00ED4C47"/>
    <w:rsid w:val="00ED4D08"/>
    <w:rsid w:val="00ED4D40"/>
    <w:rsid w:val="00ED4F62"/>
    <w:rsid w:val="00ED501B"/>
    <w:rsid w:val="00ED531F"/>
    <w:rsid w:val="00ED5CE7"/>
    <w:rsid w:val="00ED5DE3"/>
    <w:rsid w:val="00ED5E7A"/>
    <w:rsid w:val="00ED629A"/>
    <w:rsid w:val="00ED62AB"/>
    <w:rsid w:val="00ED64DA"/>
    <w:rsid w:val="00ED6600"/>
    <w:rsid w:val="00ED69EC"/>
    <w:rsid w:val="00ED6CA8"/>
    <w:rsid w:val="00ED6DB3"/>
    <w:rsid w:val="00ED6DF4"/>
    <w:rsid w:val="00ED78E8"/>
    <w:rsid w:val="00ED7BED"/>
    <w:rsid w:val="00EE0249"/>
    <w:rsid w:val="00EE0266"/>
    <w:rsid w:val="00EE03EE"/>
    <w:rsid w:val="00EE05A0"/>
    <w:rsid w:val="00EE0C5F"/>
    <w:rsid w:val="00EE133C"/>
    <w:rsid w:val="00EE134D"/>
    <w:rsid w:val="00EE1574"/>
    <w:rsid w:val="00EE15FA"/>
    <w:rsid w:val="00EE1D27"/>
    <w:rsid w:val="00EE1E94"/>
    <w:rsid w:val="00EE2B64"/>
    <w:rsid w:val="00EE2C88"/>
    <w:rsid w:val="00EE2D75"/>
    <w:rsid w:val="00EE2EDB"/>
    <w:rsid w:val="00EE31CF"/>
    <w:rsid w:val="00EE33F7"/>
    <w:rsid w:val="00EE3EF9"/>
    <w:rsid w:val="00EE3F5C"/>
    <w:rsid w:val="00EE3FDA"/>
    <w:rsid w:val="00EE4037"/>
    <w:rsid w:val="00EE44B5"/>
    <w:rsid w:val="00EE4732"/>
    <w:rsid w:val="00EE4A56"/>
    <w:rsid w:val="00EE4FD2"/>
    <w:rsid w:val="00EE5192"/>
    <w:rsid w:val="00EE52E1"/>
    <w:rsid w:val="00EE5579"/>
    <w:rsid w:val="00EE62FA"/>
    <w:rsid w:val="00EE6C95"/>
    <w:rsid w:val="00EE6D22"/>
    <w:rsid w:val="00EE7813"/>
    <w:rsid w:val="00EE7D12"/>
    <w:rsid w:val="00EF01AD"/>
    <w:rsid w:val="00EF0501"/>
    <w:rsid w:val="00EF075E"/>
    <w:rsid w:val="00EF0B32"/>
    <w:rsid w:val="00EF0E8A"/>
    <w:rsid w:val="00EF2275"/>
    <w:rsid w:val="00EF2500"/>
    <w:rsid w:val="00EF290A"/>
    <w:rsid w:val="00EF2A51"/>
    <w:rsid w:val="00EF2F89"/>
    <w:rsid w:val="00EF43CE"/>
    <w:rsid w:val="00EF50B2"/>
    <w:rsid w:val="00EF53F3"/>
    <w:rsid w:val="00EF5E42"/>
    <w:rsid w:val="00EF5EFC"/>
    <w:rsid w:val="00EF5FFB"/>
    <w:rsid w:val="00EF6036"/>
    <w:rsid w:val="00EF60F0"/>
    <w:rsid w:val="00EF61B9"/>
    <w:rsid w:val="00EF624C"/>
    <w:rsid w:val="00EF6D3F"/>
    <w:rsid w:val="00EF7E1D"/>
    <w:rsid w:val="00EF7F40"/>
    <w:rsid w:val="00F001ED"/>
    <w:rsid w:val="00F0041C"/>
    <w:rsid w:val="00F0092B"/>
    <w:rsid w:val="00F00E3C"/>
    <w:rsid w:val="00F01118"/>
    <w:rsid w:val="00F01527"/>
    <w:rsid w:val="00F01C48"/>
    <w:rsid w:val="00F02E47"/>
    <w:rsid w:val="00F03039"/>
    <w:rsid w:val="00F03A21"/>
    <w:rsid w:val="00F03B9A"/>
    <w:rsid w:val="00F03D0C"/>
    <w:rsid w:val="00F03D2C"/>
    <w:rsid w:val="00F03D9C"/>
    <w:rsid w:val="00F04BA2"/>
    <w:rsid w:val="00F04C05"/>
    <w:rsid w:val="00F04F6F"/>
    <w:rsid w:val="00F050D3"/>
    <w:rsid w:val="00F058E1"/>
    <w:rsid w:val="00F05C80"/>
    <w:rsid w:val="00F05F4B"/>
    <w:rsid w:val="00F06ED3"/>
    <w:rsid w:val="00F075BB"/>
    <w:rsid w:val="00F0775A"/>
    <w:rsid w:val="00F1004B"/>
    <w:rsid w:val="00F1041E"/>
    <w:rsid w:val="00F117AB"/>
    <w:rsid w:val="00F11D51"/>
    <w:rsid w:val="00F120C3"/>
    <w:rsid w:val="00F12186"/>
    <w:rsid w:val="00F124B4"/>
    <w:rsid w:val="00F12509"/>
    <w:rsid w:val="00F12B75"/>
    <w:rsid w:val="00F12EF8"/>
    <w:rsid w:val="00F130EF"/>
    <w:rsid w:val="00F1333C"/>
    <w:rsid w:val="00F13A0D"/>
    <w:rsid w:val="00F14427"/>
    <w:rsid w:val="00F14501"/>
    <w:rsid w:val="00F148C2"/>
    <w:rsid w:val="00F149F0"/>
    <w:rsid w:val="00F14CA1"/>
    <w:rsid w:val="00F14EF2"/>
    <w:rsid w:val="00F153B0"/>
    <w:rsid w:val="00F15485"/>
    <w:rsid w:val="00F156EB"/>
    <w:rsid w:val="00F158C8"/>
    <w:rsid w:val="00F15E25"/>
    <w:rsid w:val="00F15EE7"/>
    <w:rsid w:val="00F15F20"/>
    <w:rsid w:val="00F161AC"/>
    <w:rsid w:val="00F1682C"/>
    <w:rsid w:val="00F16AB9"/>
    <w:rsid w:val="00F16D48"/>
    <w:rsid w:val="00F16EDE"/>
    <w:rsid w:val="00F16FFC"/>
    <w:rsid w:val="00F1775A"/>
    <w:rsid w:val="00F17783"/>
    <w:rsid w:val="00F17C11"/>
    <w:rsid w:val="00F17E48"/>
    <w:rsid w:val="00F209DA"/>
    <w:rsid w:val="00F20E20"/>
    <w:rsid w:val="00F213BC"/>
    <w:rsid w:val="00F21977"/>
    <w:rsid w:val="00F21A36"/>
    <w:rsid w:val="00F21B46"/>
    <w:rsid w:val="00F227F9"/>
    <w:rsid w:val="00F22C53"/>
    <w:rsid w:val="00F23633"/>
    <w:rsid w:val="00F23905"/>
    <w:rsid w:val="00F23E81"/>
    <w:rsid w:val="00F24B24"/>
    <w:rsid w:val="00F24D40"/>
    <w:rsid w:val="00F24F85"/>
    <w:rsid w:val="00F25011"/>
    <w:rsid w:val="00F2506D"/>
    <w:rsid w:val="00F2513A"/>
    <w:rsid w:val="00F256A5"/>
    <w:rsid w:val="00F2583B"/>
    <w:rsid w:val="00F25ED9"/>
    <w:rsid w:val="00F264A0"/>
    <w:rsid w:val="00F26B61"/>
    <w:rsid w:val="00F26C2E"/>
    <w:rsid w:val="00F26EF8"/>
    <w:rsid w:val="00F27040"/>
    <w:rsid w:val="00F2716E"/>
    <w:rsid w:val="00F272EA"/>
    <w:rsid w:val="00F27400"/>
    <w:rsid w:val="00F27631"/>
    <w:rsid w:val="00F279EE"/>
    <w:rsid w:val="00F27BE2"/>
    <w:rsid w:val="00F27ECC"/>
    <w:rsid w:val="00F27EF5"/>
    <w:rsid w:val="00F300E5"/>
    <w:rsid w:val="00F30321"/>
    <w:rsid w:val="00F30408"/>
    <w:rsid w:val="00F304FE"/>
    <w:rsid w:val="00F30584"/>
    <w:rsid w:val="00F30C79"/>
    <w:rsid w:val="00F30CE7"/>
    <w:rsid w:val="00F3113E"/>
    <w:rsid w:val="00F31547"/>
    <w:rsid w:val="00F31837"/>
    <w:rsid w:val="00F31AD0"/>
    <w:rsid w:val="00F31BB4"/>
    <w:rsid w:val="00F327A4"/>
    <w:rsid w:val="00F32E40"/>
    <w:rsid w:val="00F332EC"/>
    <w:rsid w:val="00F336E2"/>
    <w:rsid w:val="00F336F9"/>
    <w:rsid w:val="00F33FC1"/>
    <w:rsid w:val="00F34005"/>
    <w:rsid w:val="00F342E5"/>
    <w:rsid w:val="00F34A46"/>
    <w:rsid w:val="00F351E1"/>
    <w:rsid w:val="00F35260"/>
    <w:rsid w:val="00F35379"/>
    <w:rsid w:val="00F3598E"/>
    <w:rsid w:val="00F35DA4"/>
    <w:rsid w:val="00F35F39"/>
    <w:rsid w:val="00F360A4"/>
    <w:rsid w:val="00F360D9"/>
    <w:rsid w:val="00F36276"/>
    <w:rsid w:val="00F3666E"/>
    <w:rsid w:val="00F36A6B"/>
    <w:rsid w:val="00F36DC7"/>
    <w:rsid w:val="00F37273"/>
    <w:rsid w:val="00F3748C"/>
    <w:rsid w:val="00F3755C"/>
    <w:rsid w:val="00F3778A"/>
    <w:rsid w:val="00F37AD0"/>
    <w:rsid w:val="00F37AF4"/>
    <w:rsid w:val="00F40091"/>
    <w:rsid w:val="00F401A3"/>
    <w:rsid w:val="00F40238"/>
    <w:rsid w:val="00F40531"/>
    <w:rsid w:val="00F40B12"/>
    <w:rsid w:val="00F40C8F"/>
    <w:rsid w:val="00F40F6F"/>
    <w:rsid w:val="00F41625"/>
    <w:rsid w:val="00F41B3A"/>
    <w:rsid w:val="00F423B3"/>
    <w:rsid w:val="00F42D46"/>
    <w:rsid w:val="00F431E5"/>
    <w:rsid w:val="00F43C86"/>
    <w:rsid w:val="00F43D60"/>
    <w:rsid w:val="00F44252"/>
    <w:rsid w:val="00F4449D"/>
    <w:rsid w:val="00F4463C"/>
    <w:rsid w:val="00F447CC"/>
    <w:rsid w:val="00F44953"/>
    <w:rsid w:val="00F44B67"/>
    <w:rsid w:val="00F44B95"/>
    <w:rsid w:val="00F450B7"/>
    <w:rsid w:val="00F451BD"/>
    <w:rsid w:val="00F45388"/>
    <w:rsid w:val="00F45702"/>
    <w:rsid w:val="00F45707"/>
    <w:rsid w:val="00F45CA4"/>
    <w:rsid w:val="00F45F1E"/>
    <w:rsid w:val="00F46212"/>
    <w:rsid w:val="00F46542"/>
    <w:rsid w:val="00F46F23"/>
    <w:rsid w:val="00F47102"/>
    <w:rsid w:val="00F4711A"/>
    <w:rsid w:val="00F47883"/>
    <w:rsid w:val="00F47F66"/>
    <w:rsid w:val="00F502C3"/>
    <w:rsid w:val="00F50418"/>
    <w:rsid w:val="00F514B8"/>
    <w:rsid w:val="00F51569"/>
    <w:rsid w:val="00F5163C"/>
    <w:rsid w:val="00F51F5C"/>
    <w:rsid w:val="00F52069"/>
    <w:rsid w:val="00F524C8"/>
    <w:rsid w:val="00F5252B"/>
    <w:rsid w:val="00F52591"/>
    <w:rsid w:val="00F52962"/>
    <w:rsid w:val="00F52A15"/>
    <w:rsid w:val="00F52A90"/>
    <w:rsid w:val="00F52C19"/>
    <w:rsid w:val="00F5308A"/>
    <w:rsid w:val="00F53093"/>
    <w:rsid w:val="00F531CA"/>
    <w:rsid w:val="00F532E2"/>
    <w:rsid w:val="00F53B60"/>
    <w:rsid w:val="00F53C44"/>
    <w:rsid w:val="00F53F21"/>
    <w:rsid w:val="00F54495"/>
    <w:rsid w:val="00F54C21"/>
    <w:rsid w:val="00F54E51"/>
    <w:rsid w:val="00F550FD"/>
    <w:rsid w:val="00F55355"/>
    <w:rsid w:val="00F553E3"/>
    <w:rsid w:val="00F55BED"/>
    <w:rsid w:val="00F55C41"/>
    <w:rsid w:val="00F560E5"/>
    <w:rsid w:val="00F562C5"/>
    <w:rsid w:val="00F56545"/>
    <w:rsid w:val="00F567CA"/>
    <w:rsid w:val="00F571EA"/>
    <w:rsid w:val="00F573C1"/>
    <w:rsid w:val="00F57926"/>
    <w:rsid w:val="00F57AE2"/>
    <w:rsid w:val="00F57FEC"/>
    <w:rsid w:val="00F60109"/>
    <w:rsid w:val="00F60325"/>
    <w:rsid w:val="00F606D5"/>
    <w:rsid w:val="00F60813"/>
    <w:rsid w:val="00F6081A"/>
    <w:rsid w:val="00F60929"/>
    <w:rsid w:val="00F60B0A"/>
    <w:rsid w:val="00F60CCB"/>
    <w:rsid w:val="00F60D1E"/>
    <w:rsid w:val="00F60E34"/>
    <w:rsid w:val="00F6139E"/>
    <w:rsid w:val="00F62087"/>
    <w:rsid w:val="00F621DB"/>
    <w:rsid w:val="00F62710"/>
    <w:rsid w:val="00F6289E"/>
    <w:rsid w:val="00F628A9"/>
    <w:rsid w:val="00F62BE4"/>
    <w:rsid w:val="00F62C82"/>
    <w:rsid w:val="00F62D1D"/>
    <w:rsid w:val="00F62D32"/>
    <w:rsid w:val="00F64896"/>
    <w:rsid w:val="00F64C62"/>
    <w:rsid w:val="00F64CA0"/>
    <w:rsid w:val="00F6508C"/>
    <w:rsid w:val="00F654BC"/>
    <w:rsid w:val="00F65AF8"/>
    <w:rsid w:val="00F65C44"/>
    <w:rsid w:val="00F66263"/>
    <w:rsid w:val="00F663EF"/>
    <w:rsid w:val="00F66846"/>
    <w:rsid w:val="00F66DA5"/>
    <w:rsid w:val="00F6726C"/>
    <w:rsid w:val="00F67499"/>
    <w:rsid w:val="00F6750F"/>
    <w:rsid w:val="00F67C1A"/>
    <w:rsid w:val="00F67EE8"/>
    <w:rsid w:val="00F67FC6"/>
    <w:rsid w:val="00F703D5"/>
    <w:rsid w:val="00F708AE"/>
    <w:rsid w:val="00F70F44"/>
    <w:rsid w:val="00F70F5E"/>
    <w:rsid w:val="00F711FB"/>
    <w:rsid w:val="00F7174B"/>
    <w:rsid w:val="00F71C97"/>
    <w:rsid w:val="00F72247"/>
    <w:rsid w:val="00F72A66"/>
    <w:rsid w:val="00F735FA"/>
    <w:rsid w:val="00F738BA"/>
    <w:rsid w:val="00F73CC0"/>
    <w:rsid w:val="00F7435A"/>
    <w:rsid w:val="00F747C9"/>
    <w:rsid w:val="00F74DBC"/>
    <w:rsid w:val="00F75331"/>
    <w:rsid w:val="00F75534"/>
    <w:rsid w:val="00F75652"/>
    <w:rsid w:val="00F75800"/>
    <w:rsid w:val="00F75826"/>
    <w:rsid w:val="00F75D8A"/>
    <w:rsid w:val="00F75E39"/>
    <w:rsid w:val="00F761F6"/>
    <w:rsid w:val="00F7645F"/>
    <w:rsid w:val="00F76843"/>
    <w:rsid w:val="00F76D90"/>
    <w:rsid w:val="00F76E93"/>
    <w:rsid w:val="00F77DE0"/>
    <w:rsid w:val="00F8061F"/>
    <w:rsid w:val="00F807B4"/>
    <w:rsid w:val="00F80EAF"/>
    <w:rsid w:val="00F80F82"/>
    <w:rsid w:val="00F811EE"/>
    <w:rsid w:val="00F8145A"/>
    <w:rsid w:val="00F81A59"/>
    <w:rsid w:val="00F825E2"/>
    <w:rsid w:val="00F827C3"/>
    <w:rsid w:val="00F82918"/>
    <w:rsid w:val="00F82A9E"/>
    <w:rsid w:val="00F82CDB"/>
    <w:rsid w:val="00F83663"/>
    <w:rsid w:val="00F83825"/>
    <w:rsid w:val="00F83862"/>
    <w:rsid w:val="00F838EB"/>
    <w:rsid w:val="00F83AC3"/>
    <w:rsid w:val="00F83B3D"/>
    <w:rsid w:val="00F83BBC"/>
    <w:rsid w:val="00F83D6B"/>
    <w:rsid w:val="00F8405F"/>
    <w:rsid w:val="00F84458"/>
    <w:rsid w:val="00F84691"/>
    <w:rsid w:val="00F8503D"/>
    <w:rsid w:val="00F857EA"/>
    <w:rsid w:val="00F858DD"/>
    <w:rsid w:val="00F86210"/>
    <w:rsid w:val="00F86442"/>
    <w:rsid w:val="00F86576"/>
    <w:rsid w:val="00F865C0"/>
    <w:rsid w:val="00F8699E"/>
    <w:rsid w:val="00F87391"/>
    <w:rsid w:val="00F90534"/>
    <w:rsid w:val="00F90615"/>
    <w:rsid w:val="00F913B1"/>
    <w:rsid w:val="00F915CB"/>
    <w:rsid w:val="00F9178E"/>
    <w:rsid w:val="00F91B75"/>
    <w:rsid w:val="00F92841"/>
    <w:rsid w:val="00F93723"/>
    <w:rsid w:val="00F93A44"/>
    <w:rsid w:val="00F93A9F"/>
    <w:rsid w:val="00F93DC3"/>
    <w:rsid w:val="00F93F61"/>
    <w:rsid w:val="00F94392"/>
    <w:rsid w:val="00F94A86"/>
    <w:rsid w:val="00F94DD1"/>
    <w:rsid w:val="00F952A8"/>
    <w:rsid w:val="00F95735"/>
    <w:rsid w:val="00F95A90"/>
    <w:rsid w:val="00F95B9D"/>
    <w:rsid w:val="00F95F16"/>
    <w:rsid w:val="00F964BE"/>
    <w:rsid w:val="00F9751C"/>
    <w:rsid w:val="00F9771F"/>
    <w:rsid w:val="00F977D6"/>
    <w:rsid w:val="00F97947"/>
    <w:rsid w:val="00FA0040"/>
    <w:rsid w:val="00FA08B8"/>
    <w:rsid w:val="00FA0A63"/>
    <w:rsid w:val="00FA0B75"/>
    <w:rsid w:val="00FA1395"/>
    <w:rsid w:val="00FA18BB"/>
    <w:rsid w:val="00FA18FF"/>
    <w:rsid w:val="00FA1A4F"/>
    <w:rsid w:val="00FA1C17"/>
    <w:rsid w:val="00FA2036"/>
    <w:rsid w:val="00FA22CE"/>
    <w:rsid w:val="00FA240D"/>
    <w:rsid w:val="00FA3020"/>
    <w:rsid w:val="00FA3744"/>
    <w:rsid w:val="00FA3C05"/>
    <w:rsid w:val="00FA3D21"/>
    <w:rsid w:val="00FA3F5F"/>
    <w:rsid w:val="00FA4017"/>
    <w:rsid w:val="00FA43E5"/>
    <w:rsid w:val="00FA4C54"/>
    <w:rsid w:val="00FA4FE2"/>
    <w:rsid w:val="00FA50A8"/>
    <w:rsid w:val="00FA5132"/>
    <w:rsid w:val="00FA52BD"/>
    <w:rsid w:val="00FA5383"/>
    <w:rsid w:val="00FA5422"/>
    <w:rsid w:val="00FA5538"/>
    <w:rsid w:val="00FA5928"/>
    <w:rsid w:val="00FA5AB8"/>
    <w:rsid w:val="00FA6307"/>
    <w:rsid w:val="00FA6503"/>
    <w:rsid w:val="00FA6C9B"/>
    <w:rsid w:val="00FA7083"/>
    <w:rsid w:val="00FA75C6"/>
    <w:rsid w:val="00FA7816"/>
    <w:rsid w:val="00FA7915"/>
    <w:rsid w:val="00FA7BC5"/>
    <w:rsid w:val="00FA7EE0"/>
    <w:rsid w:val="00FB06E9"/>
    <w:rsid w:val="00FB07BA"/>
    <w:rsid w:val="00FB0A12"/>
    <w:rsid w:val="00FB1069"/>
    <w:rsid w:val="00FB171E"/>
    <w:rsid w:val="00FB17C4"/>
    <w:rsid w:val="00FB1880"/>
    <w:rsid w:val="00FB1B03"/>
    <w:rsid w:val="00FB281C"/>
    <w:rsid w:val="00FB2D78"/>
    <w:rsid w:val="00FB2EC3"/>
    <w:rsid w:val="00FB32BA"/>
    <w:rsid w:val="00FB3B37"/>
    <w:rsid w:val="00FB3E1A"/>
    <w:rsid w:val="00FB4048"/>
    <w:rsid w:val="00FB4224"/>
    <w:rsid w:val="00FB441D"/>
    <w:rsid w:val="00FB4963"/>
    <w:rsid w:val="00FB51D5"/>
    <w:rsid w:val="00FB5438"/>
    <w:rsid w:val="00FB5B8A"/>
    <w:rsid w:val="00FB5F18"/>
    <w:rsid w:val="00FB6331"/>
    <w:rsid w:val="00FB651D"/>
    <w:rsid w:val="00FB6A6F"/>
    <w:rsid w:val="00FB6F2F"/>
    <w:rsid w:val="00FB72F3"/>
    <w:rsid w:val="00FB739A"/>
    <w:rsid w:val="00FB74D6"/>
    <w:rsid w:val="00FB7BCC"/>
    <w:rsid w:val="00FB7E85"/>
    <w:rsid w:val="00FC000F"/>
    <w:rsid w:val="00FC0BC7"/>
    <w:rsid w:val="00FC0E2C"/>
    <w:rsid w:val="00FC1265"/>
    <w:rsid w:val="00FC18B6"/>
    <w:rsid w:val="00FC205D"/>
    <w:rsid w:val="00FC21A4"/>
    <w:rsid w:val="00FC299A"/>
    <w:rsid w:val="00FC2E61"/>
    <w:rsid w:val="00FC3485"/>
    <w:rsid w:val="00FC348F"/>
    <w:rsid w:val="00FC3504"/>
    <w:rsid w:val="00FC381B"/>
    <w:rsid w:val="00FC3C75"/>
    <w:rsid w:val="00FC3E71"/>
    <w:rsid w:val="00FC4381"/>
    <w:rsid w:val="00FC43E8"/>
    <w:rsid w:val="00FC4453"/>
    <w:rsid w:val="00FC46C4"/>
    <w:rsid w:val="00FC4BEF"/>
    <w:rsid w:val="00FC4DB2"/>
    <w:rsid w:val="00FC5879"/>
    <w:rsid w:val="00FC62A8"/>
    <w:rsid w:val="00FC6605"/>
    <w:rsid w:val="00FC6670"/>
    <w:rsid w:val="00FC6EA0"/>
    <w:rsid w:val="00FC7054"/>
    <w:rsid w:val="00FC7557"/>
    <w:rsid w:val="00FC7DE1"/>
    <w:rsid w:val="00FC7DF7"/>
    <w:rsid w:val="00FC7ECD"/>
    <w:rsid w:val="00FD02BA"/>
    <w:rsid w:val="00FD0308"/>
    <w:rsid w:val="00FD045B"/>
    <w:rsid w:val="00FD0C5C"/>
    <w:rsid w:val="00FD1069"/>
    <w:rsid w:val="00FD1071"/>
    <w:rsid w:val="00FD1C46"/>
    <w:rsid w:val="00FD1FFE"/>
    <w:rsid w:val="00FD245C"/>
    <w:rsid w:val="00FD2615"/>
    <w:rsid w:val="00FD2C0B"/>
    <w:rsid w:val="00FD2EDB"/>
    <w:rsid w:val="00FD2FB4"/>
    <w:rsid w:val="00FD328C"/>
    <w:rsid w:val="00FD37E8"/>
    <w:rsid w:val="00FD393E"/>
    <w:rsid w:val="00FD3941"/>
    <w:rsid w:val="00FD4809"/>
    <w:rsid w:val="00FD4C10"/>
    <w:rsid w:val="00FD4D2E"/>
    <w:rsid w:val="00FD4E89"/>
    <w:rsid w:val="00FD52DA"/>
    <w:rsid w:val="00FD539B"/>
    <w:rsid w:val="00FD53B9"/>
    <w:rsid w:val="00FD5430"/>
    <w:rsid w:val="00FD5711"/>
    <w:rsid w:val="00FD5930"/>
    <w:rsid w:val="00FD5D1E"/>
    <w:rsid w:val="00FD5DDA"/>
    <w:rsid w:val="00FD607F"/>
    <w:rsid w:val="00FD63BB"/>
    <w:rsid w:val="00FD69B1"/>
    <w:rsid w:val="00FD6BD0"/>
    <w:rsid w:val="00FD6CD7"/>
    <w:rsid w:val="00FD6FE7"/>
    <w:rsid w:val="00FD724C"/>
    <w:rsid w:val="00FD7555"/>
    <w:rsid w:val="00FD77A5"/>
    <w:rsid w:val="00FD7A9E"/>
    <w:rsid w:val="00FD7CBA"/>
    <w:rsid w:val="00FE0622"/>
    <w:rsid w:val="00FE0B17"/>
    <w:rsid w:val="00FE0E6A"/>
    <w:rsid w:val="00FE14D8"/>
    <w:rsid w:val="00FE17AD"/>
    <w:rsid w:val="00FE19AD"/>
    <w:rsid w:val="00FE1F23"/>
    <w:rsid w:val="00FE2834"/>
    <w:rsid w:val="00FE2860"/>
    <w:rsid w:val="00FE2D58"/>
    <w:rsid w:val="00FE33C9"/>
    <w:rsid w:val="00FE3686"/>
    <w:rsid w:val="00FE3DD6"/>
    <w:rsid w:val="00FE3F57"/>
    <w:rsid w:val="00FE4205"/>
    <w:rsid w:val="00FE4489"/>
    <w:rsid w:val="00FE50EA"/>
    <w:rsid w:val="00FE513E"/>
    <w:rsid w:val="00FE5350"/>
    <w:rsid w:val="00FE5521"/>
    <w:rsid w:val="00FE55A1"/>
    <w:rsid w:val="00FE5D0F"/>
    <w:rsid w:val="00FE659E"/>
    <w:rsid w:val="00FE6632"/>
    <w:rsid w:val="00FE66AB"/>
    <w:rsid w:val="00FE6B84"/>
    <w:rsid w:val="00FE7204"/>
    <w:rsid w:val="00FE72C6"/>
    <w:rsid w:val="00FE73B6"/>
    <w:rsid w:val="00FE7494"/>
    <w:rsid w:val="00FE7FEE"/>
    <w:rsid w:val="00FF00D4"/>
    <w:rsid w:val="00FF03A5"/>
    <w:rsid w:val="00FF059B"/>
    <w:rsid w:val="00FF0658"/>
    <w:rsid w:val="00FF0A77"/>
    <w:rsid w:val="00FF0BA8"/>
    <w:rsid w:val="00FF0DE3"/>
    <w:rsid w:val="00FF1290"/>
    <w:rsid w:val="00FF177E"/>
    <w:rsid w:val="00FF1CBB"/>
    <w:rsid w:val="00FF1F2A"/>
    <w:rsid w:val="00FF243A"/>
    <w:rsid w:val="00FF26F1"/>
    <w:rsid w:val="00FF298C"/>
    <w:rsid w:val="00FF2B1B"/>
    <w:rsid w:val="00FF2FA5"/>
    <w:rsid w:val="00FF341C"/>
    <w:rsid w:val="00FF3496"/>
    <w:rsid w:val="00FF3888"/>
    <w:rsid w:val="00FF3A2C"/>
    <w:rsid w:val="00FF3DC2"/>
    <w:rsid w:val="00FF3DF7"/>
    <w:rsid w:val="00FF42E5"/>
    <w:rsid w:val="00FF43AE"/>
    <w:rsid w:val="00FF4AB8"/>
    <w:rsid w:val="00FF5219"/>
    <w:rsid w:val="00FF56DC"/>
    <w:rsid w:val="00FF5D0C"/>
    <w:rsid w:val="00FF618D"/>
    <w:rsid w:val="00FF642A"/>
    <w:rsid w:val="00FF658B"/>
    <w:rsid w:val="00FF6595"/>
    <w:rsid w:val="00FF6F52"/>
    <w:rsid w:val="00FF77B4"/>
    <w:rsid w:val="00FF798A"/>
    <w:rsid w:val="00FF79C5"/>
    <w:rsid w:val="02A23B85"/>
    <w:rsid w:val="071CF27F"/>
    <w:rsid w:val="07C42602"/>
    <w:rsid w:val="0A6AC3D3"/>
    <w:rsid w:val="0F254479"/>
    <w:rsid w:val="0F3F4568"/>
    <w:rsid w:val="1088ACBC"/>
    <w:rsid w:val="10BB7306"/>
    <w:rsid w:val="165B3317"/>
    <w:rsid w:val="1866FDC3"/>
    <w:rsid w:val="1D32D8A2"/>
    <w:rsid w:val="26AFDE1C"/>
    <w:rsid w:val="27EC71DA"/>
    <w:rsid w:val="2AE4256C"/>
    <w:rsid w:val="2C8D9E97"/>
    <w:rsid w:val="30FADD1F"/>
    <w:rsid w:val="31EEB8E3"/>
    <w:rsid w:val="32A3E964"/>
    <w:rsid w:val="37024976"/>
    <w:rsid w:val="37B97CAE"/>
    <w:rsid w:val="385E9157"/>
    <w:rsid w:val="3F6C16F9"/>
    <w:rsid w:val="40D2C451"/>
    <w:rsid w:val="41F15660"/>
    <w:rsid w:val="4BC73D53"/>
    <w:rsid w:val="4ED4EEE5"/>
    <w:rsid w:val="537D62CE"/>
    <w:rsid w:val="5434C225"/>
    <w:rsid w:val="54BD8395"/>
    <w:rsid w:val="5E8E21E4"/>
    <w:rsid w:val="64A0FFFA"/>
    <w:rsid w:val="65C392C9"/>
    <w:rsid w:val="68986D1C"/>
    <w:rsid w:val="6B662E38"/>
    <w:rsid w:val="7109ED33"/>
    <w:rsid w:val="75EB87A1"/>
    <w:rsid w:val="76D3A60E"/>
    <w:rsid w:val="7770D9AE"/>
    <w:rsid w:val="77DA80D8"/>
    <w:rsid w:val="7F702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9CCF8"/>
  <w15:docId w15:val="{526AA9A2-6B70-4259-967B-3700CA79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461"/>
    <w:pPr>
      <w:spacing w:after="120"/>
      <w:jc w:val="both"/>
    </w:pPr>
  </w:style>
  <w:style w:type="paragraph" w:styleId="Heading1">
    <w:name w:val="heading 1"/>
    <w:aliases w:val="chapitre,Titre 11,t1.T1.Titre 1,t1,TITRE 1 SL"/>
    <w:basedOn w:val="Normal"/>
    <w:next w:val="Text1"/>
    <w:link w:val="Heading1Char"/>
    <w:qFormat/>
    <w:rsid w:val="00853F2C"/>
    <w:pPr>
      <w:keepNext/>
      <w:numPr>
        <w:numId w:val="13"/>
      </w:numPr>
      <w:spacing w:before="240" w:after="240"/>
      <w:outlineLvl w:val="0"/>
    </w:pPr>
    <w:rPr>
      <w:b/>
      <w:smallCaps/>
      <w:sz w:val="28"/>
    </w:rPr>
  </w:style>
  <w:style w:type="paragraph" w:styleId="Heading2">
    <w:name w:val="heading 2"/>
    <w:aliases w:val="Niveau 2,H2,paragraphe,t2,h2"/>
    <w:basedOn w:val="Normal"/>
    <w:next w:val="Text2"/>
    <w:link w:val="Heading2Char"/>
    <w:qFormat/>
    <w:rsid w:val="00F336E2"/>
    <w:pPr>
      <w:numPr>
        <w:ilvl w:val="1"/>
        <w:numId w:val="13"/>
      </w:numPr>
      <w:spacing w:before="360" w:after="240"/>
      <w:outlineLvl w:val="1"/>
    </w:pPr>
    <w:rPr>
      <w:rFonts w:asciiTheme="minorHAnsi" w:hAnsiTheme="minorHAnsi"/>
      <w:b/>
      <w:sz w:val="24"/>
    </w:rPr>
  </w:style>
  <w:style w:type="paragraph" w:styleId="Heading3">
    <w:name w:val="heading 3"/>
    <w:basedOn w:val="Normal"/>
    <w:next w:val="Text3"/>
    <w:link w:val="Heading3Char"/>
    <w:qFormat/>
    <w:rsid w:val="00932584"/>
    <w:pPr>
      <w:keepNext/>
      <w:numPr>
        <w:ilvl w:val="2"/>
        <w:numId w:val="13"/>
      </w:numPr>
      <w:spacing w:before="60"/>
      <w:outlineLvl w:val="2"/>
    </w:pPr>
    <w:rPr>
      <w:i/>
      <w:sz w:val="24"/>
      <w:u w:val="single"/>
    </w:rPr>
  </w:style>
  <w:style w:type="paragraph" w:styleId="Heading4">
    <w:name w:val="heading 4"/>
    <w:basedOn w:val="Normal"/>
    <w:next w:val="Text4"/>
    <w:qFormat/>
    <w:rsid w:val="00932584"/>
    <w:pPr>
      <w:keepNext/>
      <w:numPr>
        <w:ilvl w:val="3"/>
        <w:numId w:val="13"/>
      </w:numPr>
      <w:spacing w:before="60"/>
      <w:outlineLvl w:val="3"/>
    </w:pPr>
    <w:rPr>
      <w:i/>
      <w:sz w:val="24"/>
    </w:rPr>
  </w:style>
  <w:style w:type="paragraph" w:styleId="Heading5">
    <w:name w:val="heading 5"/>
    <w:basedOn w:val="Normal"/>
    <w:next w:val="Normal"/>
    <w:qFormat/>
    <w:rsid w:val="00932584"/>
    <w:pPr>
      <w:numPr>
        <w:ilvl w:val="4"/>
        <w:numId w:val="13"/>
      </w:numPr>
      <w:spacing w:before="40"/>
      <w:outlineLvl w:val="4"/>
    </w:pPr>
  </w:style>
  <w:style w:type="paragraph" w:styleId="Heading6">
    <w:name w:val="heading 6"/>
    <w:basedOn w:val="Normal"/>
    <w:next w:val="Normal"/>
    <w:qFormat/>
    <w:rsid w:val="00932584"/>
    <w:pPr>
      <w:numPr>
        <w:ilvl w:val="5"/>
        <w:numId w:val="13"/>
      </w:numPr>
      <w:spacing w:before="40"/>
      <w:outlineLvl w:val="5"/>
    </w:pPr>
  </w:style>
  <w:style w:type="paragraph" w:styleId="Heading7">
    <w:name w:val="heading 7"/>
    <w:basedOn w:val="Normal"/>
    <w:next w:val="Normal"/>
    <w:qFormat/>
    <w:rsid w:val="00932584"/>
    <w:pPr>
      <w:numPr>
        <w:ilvl w:val="6"/>
        <w:numId w:val="13"/>
      </w:numPr>
      <w:spacing w:before="40"/>
      <w:outlineLvl w:val="6"/>
    </w:pPr>
  </w:style>
  <w:style w:type="paragraph" w:styleId="Heading8">
    <w:name w:val="heading 8"/>
    <w:basedOn w:val="Normal"/>
    <w:next w:val="Normal"/>
    <w:qFormat/>
    <w:rsid w:val="00932584"/>
    <w:pPr>
      <w:numPr>
        <w:ilvl w:val="7"/>
        <w:numId w:val="13"/>
      </w:numPr>
      <w:spacing w:before="40"/>
      <w:outlineLvl w:val="7"/>
    </w:pPr>
  </w:style>
  <w:style w:type="paragraph" w:styleId="Heading9">
    <w:name w:val="heading 9"/>
    <w:basedOn w:val="Normal"/>
    <w:next w:val="Normal"/>
    <w:qFormat/>
    <w:rsid w:val="00932584"/>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932584"/>
  </w:style>
  <w:style w:type="paragraph" w:customStyle="1" w:styleId="Text2">
    <w:name w:val="Text 2"/>
    <w:basedOn w:val="Normal"/>
    <w:uiPriority w:val="99"/>
    <w:rsid w:val="00932584"/>
  </w:style>
  <w:style w:type="paragraph" w:customStyle="1" w:styleId="Text3">
    <w:name w:val="Text 3"/>
    <w:basedOn w:val="Normal"/>
    <w:uiPriority w:val="99"/>
    <w:rsid w:val="00932584"/>
  </w:style>
  <w:style w:type="paragraph" w:customStyle="1" w:styleId="Text4">
    <w:name w:val="Text 4"/>
    <w:basedOn w:val="Normal"/>
    <w:rsid w:val="00932584"/>
  </w:style>
  <w:style w:type="paragraph" w:customStyle="1" w:styleId="Address">
    <w:name w:val="Address"/>
    <w:basedOn w:val="Normal"/>
    <w:rsid w:val="00932584"/>
    <w:pPr>
      <w:spacing w:after="0"/>
      <w:jc w:val="left"/>
    </w:pPr>
  </w:style>
  <w:style w:type="paragraph" w:customStyle="1" w:styleId="AddressTL">
    <w:name w:val="AddressTL"/>
    <w:basedOn w:val="Normal"/>
    <w:next w:val="Normal"/>
    <w:rsid w:val="00932584"/>
    <w:pPr>
      <w:spacing w:after="720"/>
      <w:jc w:val="left"/>
    </w:pPr>
  </w:style>
  <w:style w:type="paragraph" w:customStyle="1" w:styleId="AddressTR">
    <w:name w:val="AddressTR"/>
    <w:basedOn w:val="Normal"/>
    <w:next w:val="Normal"/>
    <w:rsid w:val="00932584"/>
    <w:pPr>
      <w:spacing w:after="720"/>
      <w:ind w:left="5103"/>
      <w:jc w:val="left"/>
    </w:pPr>
  </w:style>
  <w:style w:type="paragraph" w:customStyle="1" w:styleId="NormalLeftCol">
    <w:name w:val="Normal LeftCol"/>
    <w:basedOn w:val="Normal"/>
    <w:rsid w:val="00932584"/>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932584"/>
    <w:pPr>
      <w:tabs>
        <w:tab w:val="left" w:pos="2835"/>
      </w:tabs>
      <w:ind w:left="2835" w:hanging="2835"/>
    </w:p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qFormat/>
    <w:rsid w:val="00510151"/>
    <w:pPr>
      <w:spacing w:before="120"/>
    </w:pPr>
    <w:rPr>
      <w:rFonts w:asciiTheme="minorHAnsi" w:hAnsiTheme="minorHAnsi"/>
      <w:b/>
    </w:rPr>
  </w:style>
  <w:style w:type="paragraph" w:styleId="Closing">
    <w:name w:val="Closing"/>
    <w:basedOn w:val="Normal"/>
    <w:next w:val="Signature"/>
    <w:rsid w:val="00932584"/>
    <w:pPr>
      <w:tabs>
        <w:tab w:val="left" w:pos="5103"/>
      </w:tabs>
      <w:spacing w:before="240"/>
      <w:ind w:left="5103"/>
      <w:jc w:val="left"/>
    </w:pPr>
  </w:style>
  <w:style w:type="paragraph" w:styleId="Signature">
    <w:name w:val="Signature"/>
    <w:basedOn w:val="Normal"/>
    <w:next w:val="Contact"/>
    <w:rsid w:val="00932584"/>
    <w:pPr>
      <w:tabs>
        <w:tab w:val="left" w:pos="5103"/>
      </w:tabs>
      <w:spacing w:before="1200" w:after="0"/>
      <w:ind w:left="5103"/>
      <w:jc w:val="center"/>
    </w:pPr>
    <w:rPr>
      <w:lang w:val="de-DE"/>
    </w:rPr>
  </w:style>
  <w:style w:type="paragraph" w:customStyle="1" w:styleId="Contact">
    <w:name w:val="Contact"/>
    <w:basedOn w:val="Normal"/>
    <w:next w:val="Enclosures"/>
    <w:rsid w:val="00932584"/>
    <w:pPr>
      <w:spacing w:before="480" w:after="0"/>
      <w:ind w:left="567" w:hanging="567"/>
      <w:jc w:val="left"/>
    </w:pPr>
  </w:style>
  <w:style w:type="paragraph" w:customStyle="1" w:styleId="Enclosures">
    <w:name w:val="Enclosures"/>
    <w:basedOn w:val="Normal"/>
    <w:next w:val="Participants"/>
    <w:rsid w:val="00932584"/>
    <w:pPr>
      <w:keepNext/>
      <w:keepLines/>
      <w:tabs>
        <w:tab w:val="left" w:pos="5642"/>
      </w:tabs>
      <w:spacing w:before="480" w:after="0"/>
      <w:ind w:left="1792" w:hanging="1792"/>
      <w:jc w:val="left"/>
    </w:pPr>
  </w:style>
  <w:style w:type="paragraph" w:customStyle="1" w:styleId="Participants">
    <w:name w:val="Participants"/>
    <w:basedOn w:val="Normal"/>
    <w:next w:val="Copies"/>
    <w:rsid w:val="0093258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93258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rsid w:val="00932584"/>
    <w:pPr>
      <w:spacing w:after="0"/>
      <w:ind w:left="5103" w:right="-567"/>
      <w:jc w:val="left"/>
    </w:pPr>
  </w:style>
  <w:style w:type="paragraph" w:customStyle="1" w:styleId="References">
    <w:name w:val="References"/>
    <w:basedOn w:val="ListNumber"/>
    <w:rsid w:val="00932584"/>
    <w:pPr>
      <w:numPr>
        <w:numId w:val="7"/>
      </w:numPr>
      <w:jc w:val="left"/>
    </w:pPr>
  </w:style>
  <w:style w:type="paragraph" w:styleId="ListNumber">
    <w:name w:val="List Number"/>
    <w:basedOn w:val="Normal"/>
    <w:rsid w:val="00932584"/>
    <w:pPr>
      <w:numPr>
        <w:numId w:val="14"/>
      </w:numPr>
    </w:pPr>
  </w:style>
  <w:style w:type="paragraph" w:customStyle="1" w:styleId="DoubSign">
    <w:name w:val="DoubSign"/>
    <w:basedOn w:val="Normal"/>
    <w:next w:val="Contact"/>
    <w:rsid w:val="00932584"/>
    <w:pPr>
      <w:tabs>
        <w:tab w:val="left" w:pos="5103"/>
      </w:tabs>
      <w:spacing w:before="1200" w:after="0"/>
      <w:jc w:val="left"/>
    </w:p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
    <w:basedOn w:val="Normal"/>
    <w:link w:val="FootnoteTextChar"/>
    <w:uiPriority w:val="99"/>
    <w:rsid w:val="00932584"/>
    <w:pPr>
      <w:ind w:left="357" w:hanging="357"/>
    </w:pPr>
  </w:style>
  <w:style w:type="paragraph" w:styleId="Header">
    <w:name w:val="header"/>
    <w:basedOn w:val="Normal"/>
    <w:rsid w:val="00932584"/>
    <w:pPr>
      <w:tabs>
        <w:tab w:val="center" w:pos="4153"/>
        <w:tab w:val="right" w:pos="8306"/>
      </w:tabs>
    </w:pPr>
  </w:style>
  <w:style w:type="paragraph" w:styleId="ListBullet">
    <w:name w:val="List Bullet"/>
    <w:basedOn w:val="Normal"/>
    <w:rsid w:val="00932584"/>
    <w:pPr>
      <w:numPr>
        <w:numId w:val="2"/>
      </w:numPr>
    </w:pPr>
  </w:style>
  <w:style w:type="paragraph" w:styleId="ListBullet2">
    <w:name w:val="List Bullet 2"/>
    <w:basedOn w:val="Text2"/>
    <w:rsid w:val="00932584"/>
    <w:pPr>
      <w:numPr>
        <w:numId w:val="9"/>
      </w:numPr>
      <w:tabs>
        <w:tab w:val="clear" w:pos="1360"/>
        <w:tab w:val="left" w:pos="851"/>
      </w:tabs>
      <w:ind w:left="851" w:hanging="284"/>
    </w:pPr>
  </w:style>
  <w:style w:type="paragraph" w:styleId="ListBullet3">
    <w:name w:val="List Bullet 3"/>
    <w:basedOn w:val="Text3"/>
    <w:rsid w:val="00932584"/>
    <w:pPr>
      <w:numPr>
        <w:numId w:val="3"/>
      </w:numPr>
      <w:tabs>
        <w:tab w:val="clear" w:pos="2199"/>
        <w:tab w:val="left" w:pos="1134"/>
      </w:tabs>
      <w:ind w:left="1134" w:hanging="284"/>
    </w:pPr>
  </w:style>
  <w:style w:type="paragraph" w:styleId="ListBullet4">
    <w:name w:val="List Bullet 4"/>
    <w:basedOn w:val="Text4"/>
    <w:rsid w:val="00932584"/>
    <w:pPr>
      <w:numPr>
        <w:numId w:val="4"/>
      </w:numPr>
      <w:tabs>
        <w:tab w:val="clear" w:pos="3163"/>
        <w:tab w:val="left" w:pos="1418"/>
      </w:tabs>
      <w:ind w:left="1418" w:hanging="284"/>
    </w:pPr>
  </w:style>
  <w:style w:type="paragraph" w:styleId="ListContinue">
    <w:name w:val="List Continue"/>
    <w:basedOn w:val="Normal"/>
    <w:rsid w:val="00932584"/>
    <w:pPr>
      <w:ind w:left="567"/>
    </w:pPr>
  </w:style>
  <w:style w:type="paragraph" w:styleId="ListContinue2">
    <w:name w:val="List Continue 2"/>
    <w:basedOn w:val="Normal"/>
    <w:rsid w:val="00932584"/>
    <w:pPr>
      <w:ind w:left="851"/>
    </w:pPr>
  </w:style>
  <w:style w:type="paragraph" w:styleId="ListContinue3">
    <w:name w:val="List Continue 3"/>
    <w:basedOn w:val="Normal"/>
    <w:rsid w:val="00932584"/>
    <w:pPr>
      <w:ind w:left="1134"/>
    </w:pPr>
  </w:style>
  <w:style w:type="paragraph" w:styleId="ListContinue4">
    <w:name w:val="List Continue 4"/>
    <w:basedOn w:val="Normal"/>
    <w:rsid w:val="00932584"/>
    <w:pPr>
      <w:ind w:left="1418"/>
    </w:pPr>
  </w:style>
  <w:style w:type="paragraph" w:styleId="ListContinue5">
    <w:name w:val="List Continue 5"/>
    <w:basedOn w:val="Normal"/>
    <w:rsid w:val="00932584"/>
    <w:pPr>
      <w:ind w:left="1701"/>
    </w:pPr>
  </w:style>
  <w:style w:type="paragraph" w:styleId="ListNumber2">
    <w:name w:val="List Number 2"/>
    <w:basedOn w:val="Text2"/>
    <w:rsid w:val="00932584"/>
    <w:pPr>
      <w:numPr>
        <w:numId w:val="16"/>
      </w:numPr>
    </w:pPr>
  </w:style>
  <w:style w:type="paragraph" w:styleId="ListNumber3">
    <w:name w:val="List Number 3"/>
    <w:basedOn w:val="Text3"/>
    <w:rsid w:val="00932584"/>
    <w:pPr>
      <w:numPr>
        <w:numId w:val="17"/>
      </w:numPr>
    </w:pPr>
  </w:style>
  <w:style w:type="paragraph" w:styleId="ListNumber4">
    <w:name w:val="List Number 4"/>
    <w:basedOn w:val="Text4"/>
    <w:rsid w:val="00932584"/>
    <w:pPr>
      <w:numPr>
        <w:numId w:val="18"/>
      </w:numPr>
    </w:pPr>
  </w:style>
  <w:style w:type="paragraph" w:customStyle="1" w:styleId="NoteHead">
    <w:name w:val="NoteHead"/>
    <w:basedOn w:val="Normal"/>
    <w:next w:val="Subject"/>
    <w:rsid w:val="00932584"/>
    <w:pPr>
      <w:spacing w:before="720" w:after="720"/>
      <w:jc w:val="center"/>
    </w:pPr>
    <w:rPr>
      <w:b/>
      <w:smallCaps/>
    </w:rPr>
  </w:style>
  <w:style w:type="paragraph" w:customStyle="1" w:styleId="Subject">
    <w:name w:val="Subject"/>
    <w:basedOn w:val="Normal"/>
    <w:next w:val="Normal"/>
    <w:rsid w:val="00932584"/>
    <w:pPr>
      <w:spacing w:after="480"/>
      <w:ind w:left="1531" w:hanging="1531"/>
      <w:jc w:val="left"/>
    </w:pPr>
    <w:rPr>
      <w:b/>
    </w:rPr>
  </w:style>
  <w:style w:type="paragraph" w:customStyle="1" w:styleId="NoteList">
    <w:name w:val="NoteList"/>
    <w:basedOn w:val="Normal"/>
    <w:next w:val="Subject"/>
    <w:rsid w:val="00932584"/>
    <w:pPr>
      <w:tabs>
        <w:tab w:val="left" w:pos="5823"/>
      </w:tabs>
      <w:spacing w:before="720" w:after="720"/>
      <w:ind w:left="5104" w:hanging="3119"/>
      <w:jc w:val="left"/>
    </w:pPr>
    <w:rPr>
      <w:b/>
      <w:smallCaps/>
    </w:rPr>
  </w:style>
  <w:style w:type="paragraph" w:customStyle="1" w:styleId="NumPar1">
    <w:name w:val="NumPar 1"/>
    <w:basedOn w:val="Heading1"/>
    <w:next w:val="Text1"/>
    <w:rsid w:val="00932584"/>
    <w:pPr>
      <w:keepNext w:val="0"/>
      <w:spacing w:before="0" w:after="120"/>
      <w:outlineLvl w:val="9"/>
    </w:pPr>
    <w:rPr>
      <w:b w:val="0"/>
      <w:smallCaps w:val="0"/>
      <w:sz w:val="22"/>
    </w:rPr>
  </w:style>
  <w:style w:type="paragraph" w:customStyle="1" w:styleId="NumPar2">
    <w:name w:val="NumPar 2"/>
    <w:basedOn w:val="Heading2"/>
    <w:next w:val="Text2"/>
    <w:rsid w:val="00932584"/>
    <w:pPr>
      <w:spacing w:after="120"/>
      <w:outlineLvl w:val="9"/>
    </w:pPr>
    <w:rPr>
      <w:b w:val="0"/>
      <w:sz w:val="22"/>
    </w:rPr>
  </w:style>
  <w:style w:type="paragraph" w:customStyle="1" w:styleId="NumPar3">
    <w:name w:val="NumPar 3"/>
    <w:basedOn w:val="Heading3"/>
    <w:next w:val="Text3"/>
    <w:rsid w:val="00932584"/>
    <w:pPr>
      <w:keepNext w:val="0"/>
      <w:outlineLvl w:val="9"/>
    </w:pPr>
    <w:rPr>
      <w:i w:val="0"/>
      <w:sz w:val="22"/>
      <w:u w:val="none"/>
    </w:rPr>
  </w:style>
  <w:style w:type="paragraph" w:customStyle="1" w:styleId="NumPar4">
    <w:name w:val="NumPar 4"/>
    <w:basedOn w:val="Heading4"/>
    <w:next w:val="Text4"/>
    <w:rsid w:val="00932584"/>
    <w:pPr>
      <w:keepNext w:val="0"/>
      <w:outlineLvl w:val="9"/>
    </w:pPr>
    <w:rPr>
      <w:i w:val="0"/>
      <w:sz w:val="22"/>
    </w:rPr>
  </w:style>
  <w:style w:type="paragraph" w:styleId="PlainText">
    <w:name w:val="Plain Text"/>
    <w:basedOn w:val="Normal"/>
    <w:rsid w:val="00932584"/>
    <w:rPr>
      <w:rFonts w:ascii="Courier New" w:hAnsi="Courier New"/>
    </w:rPr>
  </w:style>
  <w:style w:type="paragraph" w:styleId="Subtitle">
    <w:name w:val="Subtitle"/>
    <w:basedOn w:val="Normal"/>
    <w:qFormat/>
    <w:rsid w:val="00932584"/>
    <w:pPr>
      <w:spacing w:after="60"/>
      <w:jc w:val="center"/>
      <w:outlineLvl w:val="1"/>
    </w:pPr>
    <w:rPr>
      <w:rFonts w:ascii="Arial" w:hAnsi="Arial"/>
    </w:rPr>
  </w:style>
  <w:style w:type="paragraph" w:styleId="TableofAuthorities">
    <w:name w:val="table of authorities"/>
    <w:basedOn w:val="Normal"/>
    <w:next w:val="Normal"/>
    <w:semiHidden/>
    <w:rsid w:val="00932584"/>
    <w:pPr>
      <w:ind w:left="240" w:hanging="240"/>
    </w:pPr>
  </w:style>
  <w:style w:type="paragraph" w:styleId="TableofFigures">
    <w:name w:val="table of figures"/>
    <w:basedOn w:val="Normal"/>
    <w:next w:val="Normal"/>
    <w:uiPriority w:val="99"/>
    <w:rsid w:val="00932584"/>
    <w:pPr>
      <w:ind w:left="480" w:hanging="480"/>
    </w:pPr>
  </w:style>
  <w:style w:type="paragraph" w:styleId="Title">
    <w:name w:val="Title"/>
    <w:basedOn w:val="Normal"/>
    <w:next w:val="SubTitle1"/>
    <w:link w:val="TitleChar"/>
    <w:uiPriority w:val="99"/>
    <w:qFormat/>
    <w:rsid w:val="00872949"/>
    <w:pPr>
      <w:spacing w:before="2760"/>
      <w:jc w:val="center"/>
    </w:pPr>
    <w:rPr>
      <w:rFonts w:asciiTheme="minorHAnsi" w:hAnsiTheme="minorHAnsi"/>
      <w:b/>
      <w:kern w:val="28"/>
      <w:sz w:val="44"/>
      <w:szCs w:val="44"/>
    </w:rPr>
  </w:style>
  <w:style w:type="paragraph" w:customStyle="1" w:styleId="SubTitle1">
    <w:name w:val="SubTitle 1"/>
    <w:basedOn w:val="Normal"/>
    <w:next w:val="Normal"/>
    <w:rsid w:val="00932584"/>
    <w:pPr>
      <w:jc w:val="center"/>
    </w:pPr>
    <w:rPr>
      <w:b/>
      <w:sz w:val="40"/>
    </w:rPr>
  </w:style>
  <w:style w:type="paragraph" w:styleId="TOAHeading">
    <w:name w:val="toa heading"/>
    <w:basedOn w:val="Normal"/>
    <w:next w:val="Normal"/>
    <w:semiHidden/>
    <w:rsid w:val="00932584"/>
    <w:pPr>
      <w:spacing w:before="120"/>
    </w:pPr>
    <w:rPr>
      <w:rFonts w:ascii="Arial" w:hAnsi="Arial"/>
      <w:b/>
    </w:rPr>
  </w:style>
  <w:style w:type="paragraph" w:styleId="TOC1">
    <w:name w:val="toc 1"/>
    <w:basedOn w:val="Normal"/>
    <w:next w:val="Normal"/>
    <w:uiPriority w:val="39"/>
    <w:rsid w:val="009A1C65"/>
    <w:pPr>
      <w:spacing w:before="360" w:after="360"/>
      <w:jc w:val="left"/>
    </w:pPr>
    <w:rPr>
      <w:rFonts w:asciiTheme="minorHAnsi" w:hAnsiTheme="minorHAnsi" w:cstheme="minorHAnsi"/>
      <w:b/>
      <w:bCs/>
      <w:caps/>
      <w:sz w:val="22"/>
      <w:szCs w:val="22"/>
      <w:u w:val="single"/>
    </w:rPr>
  </w:style>
  <w:style w:type="paragraph" w:styleId="TOC2">
    <w:name w:val="toc 2"/>
    <w:basedOn w:val="Normal"/>
    <w:next w:val="Normal"/>
    <w:uiPriority w:val="39"/>
    <w:rsid w:val="009A1C65"/>
    <w:pPr>
      <w:spacing w:after="0"/>
      <w:jc w:val="left"/>
    </w:pPr>
    <w:rPr>
      <w:rFonts w:asciiTheme="minorHAnsi" w:hAnsiTheme="minorHAnsi" w:cstheme="minorHAnsi"/>
      <w:b/>
      <w:bCs/>
      <w:smallCaps/>
      <w:sz w:val="22"/>
      <w:szCs w:val="22"/>
    </w:rPr>
  </w:style>
  <w:style w:type="paragraph" w:styleId="TOC3">
    <w:name w:val="toc 3"/>
    <w:basedOn w:val="Normal"/>
    <w:next w:val="Normal"/>
    <w:uiPriority w:val="39"/>
    <w:rsid w:val="009A1C65"/>
    <w:pPr>
      <w:spacing w:after="0"/>
      <w:jc w:val="left"/>
    </w:pPr>
    <w:rPr>
      <w:rFonts w:asciiTheme="minorHAnsi" w:hAnsiTheme="minorHAnsi" w:cstheme="minorHAnsi"/>
      <w:smallCaps/>
      <w:sz w:val="22"/>
      <w:szCs w:val="22"/>
    </w:rPr>
  </w:style>
  <w:style w:type="paragraph" w:styleId="TOC4">
    <w:name w:val="toc 4"/>
    <w:basedOn w:val="Normal"/>
    <w:next w:val="Normal"/>
    <w:uiPriority w:val="39"/>
    <w:rsid w:val="00932584"/>
    <w:pPr>
      <w:spacing w:after="0"/>
      <w:jc w:val="left"/>
    </w:pPr>
    <w:rPr>
      <w:rFonts w:asciiTheme="minorHAnsi" w:hAnsiTheme="minorHAnsi" w:cstheme="minorHAnsi"/>
      <w:sz w:val="22"/>
      <w:szCs w:val="22"/>
    </w:rPr>
  </w:style>
  <w:style w:type="paragraph" w:styleId="TOC5">
    <w:name w:val="toc 5"/>
    <w:basedOn w:val="Normal"/>
    <w:next w:val="Normal"/>
    <w:uiPriority w:val="39"/>
    <w:rsid w:val="00932584"/>
    <w:pPr>
      <w:spacing w:after="0"/>
      <w:jc w:val="left"/>
    </w:pPr>
    <w:rPr>
      <w:rFonts w:asciiTheme="minorHAnsi" w:hAnsiTheme="minorHAnsi" w:cstheme="minorHAnsi"/>
      <w:sz w:val="22"/>
      <w:szCs w:val="22"/>
    </w:rPr>
  </w:style>
  <w:style w:type="paragraph" w:styleId="TOC6">
    <w:name w:val="toc 6"/>
    <w:basedOn w:val="Normal"/>
    <w:next w:val="Normal"/>
    <w:autoRedefine/>
    <w:uiPriority w:val="39"/>
    <w:rsid w:val="00932584"/>
    <w:pPr>
      <w:spacing w:after="0"/>
      <w:jc w:val="left"/>
    </w:pPr>
    <w:rPr>
      <w:rFonts w:asciiTheme="minorHAnsi" w:hAnsiTheme="minorHAnsi" w:cstheme="minorHAnsi"/>
      <w:sz w:val="22"/>
      <w:szCs w:val="22"/>
    </w:rPr>
  </w:style>
  <w:style w:type="paragraph" w:styleId="TOC7">
    <w:name w:val="toc 7"/>
    <w:basedOn w:val="Normal"/>
    <w:next w:val="Normal"/>
    <w:autoRedefine/>
    <w:uiPriority w:val="39"/>
    <w:rsid w:val="00932584"/>
    <w:pPr>
      <w:spacing w:after="0"/>
      <w:jc w:val="left"/>
    </w:pPr>
    <w:rPr>
      <w:rFonts w:asciiTheme="minorHAnsi" w:hAnsiTheme="minorHAnsi" w:cstheme="minorHAnsi"/>
      <w:sz w:val="22"/>
      <w:szCs w:val="22"/>
    </w:rPr>
  </w:style>
  <w:style w:type="paragraph" w:styleId="TOC8">
    <w:name w:val="toc 8"/>
    <w:basedOn w:val="Normal"/>
    <w:next w:val="Normal"/>
    <w:autoRedefine/>
    <w:uiPriority w:val="39"/>
    <w:rsid w:val="00932584"/>
    <w:pPr>
      <w:spacing w:after="0"/>
      <w:jc w:val="left"/>
    </w:pPr>
    <w:rPr>
      <w:rFonts w:asciiTheme="minorHAnsi" w:hAnsiTheme="minorHAnsi" w:cstheme="minorHAnsi"/>
      <w:sz w:val="22"/>
      <w:szCs w:val="22"/>
    </w:rPr>
  </w:style>
  <w:style w:type="paragraph" w:styleId="TOC9">
    <w:name w:val="toc 9"/>
    <w:basedOn w:val="Normal"/>
    <w:next w:val="Normal"/>
    <w:autoRedefine/>
    <w:uiPriority w:val="39"/>
    <w:rsid w:val="00932584"/>
    <w:pPr>
      <w:spacing w:after="0"/>
      <w:jc w:val="left"/>
    </w:pPr>
    <w:rPr>
      <w:rFonts w:asciiTheme="minorHAnsi" w:hAnsiTheme="minorHAnsi" w:cstheme="minorHAnsi"/>
      <w:sz w:val="22"/>
      <w:szCs w:val="22"/>
    </w:rPr>
  </w:style>
  <w:style w:type="paragraph" w:customStyle="1" w:styleId="YReferences">
    <w:name w:val="YReferences"/>
    <w:basedOn w:val="Normal"/>
    <w:next w:val="Normal"/>
    <w:rsid w:val="00932584"/>
    <w:pPr>
      <w:spacing w:after="480"/>
      <w:ind w:left="1531" w:hanging="1531"/>
    </w:pPr>
  </w:style>
  <w:style w:type="paragraph" w:customStyle="1" w:styleId="ListBullet1">
    <w:name w:val="List Bullet 1"/>
    <w:basedOn w:val="Text1"/>
    <w:rsid w:val="00932584"/>
    <w:pPr>
      <w:numPr>
        <w:numId w:val="8"/>
      </w:numPr>
      <w:tabs>
        <w:tab w:val="clear" w:pos="765"/>
        <w:tab w:val="left" w:pos="567"/>
      </w:tabs>
      <w:ind w:left="567" w:hanging="284"/>
    </w:pPr>
  </w:style>
  <w:style w:type="paragraph" w:customStyle="1" w:styleId="ListDash">
    <w:name w:val="List Dash"/>
    <w:basedOn w:val="Normal"/>
    <w:rsid w:val="00932584"/>
    <w:pPr>
      <w:numPr>
        <w:numId w:val="10"/>
      </w:numPr>
    </w:pPr>
  </w:style>
  <w:style w:type="paragraph" w:customStyle="1" w:styleId="ListDash1">
    <w:name w:val="List Dash 1"/>
    <w:basedOn w:val="Text1"/>
    <w:rsid w:val="00932584"/>
    <w:pPr>
      <w:numPr>
        <w:numId w:val="11"/>
      </w:numPr>
      <w:tabs>
        <w:tab w:val="clear" w:pos="765"/>
        <w:tab w:val="left" w:pos="567"/>
      </w:tabs>
      <w:ind w:left="568" w:hanging="284"/>
    </w:pPr>
  </w:style>
  <w:style w:type="paragraph" w:customStyle="1" w:styleId="ListDash2">
    <w:name w:val="List Dash 2"/>
    <w:basedOn w:val="Text1"/>
    <w:rsid w:val="00932584"/>
    <w:pPr>
      <w:numPr>
        <w:numId w:val="12"/>
      </w:numPr>
      <w:tabs>
        <w:tab w:val="clear" w:pos="1360"/>
        <w:tab w:val="left" w:pos="851"/>
      </w:tabs>
      <w:ind w:left="851" w:hanging="284"/>
    </w:pPr>
  </w:style>
  <w:style w:type="paragraph" w:customStyle="1" w:styleId="ListDash3">
    <w:name w:val="List Dash 3"/>
    <w:basedOn w:val="Text3"/>
    <w:rsid w:val="00932584"/>
    <w:pPr>
      <w:numPr>
        <w:numId w:val="5"/>
      </w:numPr>
      <w:tabs>
        <w:tab w:val="clear" w:pos="2199"/>
        <w:tab w:val="left" w:pos="1134"/>
      </w:tabs>
      <w:ind w:left="1135" w:hanging="284"/>
    </w:pPr>
  </w:style>
  <w:style w:type="paragraph" w:customStyle="1" w:styleId="ListDash4">
    <w:name w:val="List Dash 4"/>
    <w:basedOn w:val="Text4"/>
    <w:rsid w:val="00932584"/>
    <w:pPr>
      <w:numPr>
        <w:numId w:val="6"/>
      </w:numPr>
      <w:tabs>
        <w:tab w:val="clear" w:pos="3163"/>
        <w:tab w:val="left" w:pos="1418"/>
      </w:tabs>
      <w:ind w:left="1418" w:hanging="284"/>
    </w:pPr>
  </w:style>
  <w:style w:type="paragraph" w:customStyle="1" w:styleId="ListNumberLevel2">
    <w:name w:val="List Number (Level 2)"/>
    <w:basedOn w:val="Normal"/>
    <w:rsid w:val="00932584"/>
    <w:pPr>
      <w:numPr>
        <w:ilvl w:val="1"/>
        <w:numId w:val="14"/>
      </w:numPr>
    </w:pPr>
  </w:style>
  <w:style w:type="paragraph" w:customStyle="1" w:styleId="ListNumberLevel3">
    <w:name w:val="List Number (Level 3)"/>
    <w:basedOn w:val="Normal"/>
    <w:rsid w:val="00932584"/>
    <w:pPr>
      <w:numPr>
        <w:ilvl w:val="2"/>
        <w:numId w:val="14"/>
      </w:numPr>
    </w:pPr>
  </w:style>
  <w:style w:type="paragraph" w:customStyle="1" w:styleId="ListNumberLevel4">
    <w:name w:val="List Number (Level 4)"/>
    <w:basedOn w:val="Normal"/>
    <w:rsid w:val="00932584"/>
    <w:pPr>
      <w:numPr>
        <w:ilvl w:val="3"/>
        <w:numId w:val="14"/>
      </w:numPr>
    </w:pPr>
  </w:style>
  <w:style w:type="paragraph" w:customStyle="1" w:styleId="ListNumber1">
    <w:name w:val="List Number 1"/>
    <w:basedOn w:val="Text1"/>
    <w:rsid w:val="00932584"/>
    <w:pPr>
      <w:numPr>
        <w:numId w:val="15"/>
      </w:numPr>
    </w:pPr>
  </w:style>
  <w:style w:type="paragraph" w:customStyle="1" w:styleId="ListNumber1Level2">
    <w:name w:val="List Number 1 (Level 2)"/>
    <w:basedOn w:val="Text1"/>
    <w:rsid w:val="00932584"/>
    <w:pPr>
      <w:numPr>
        <w:ilvl w:val="1"/>
        <w:numId w:val="15"/>
      </w:numPr>
    </w:pPr>
  </w:style>
  <w:style w:type="paragraph" w:customStyle="1" w:styleId="ListNumber1Level3">
    <w:name w:val="List Number 1 (Level 3)"/>
    <w:basedOn w:val="Text1"/>
    <w:rsid w:val="00932584"/>
    <w:pPr>
      <w:numPr>
        <w:ilvl w:val="2"/>
        <w:numId w:val="15"/>
      </w:numPr>
    </w:pPr>
  </w:style>
  <w:style w:type="paragraph" w:customStyle="1" w:styleId="ListNumber1Level4">
    <w:name w:val="List Number 1 (Level 4)"/>
    <w:basedOn w:val="Text1"/>
    <w:rsid w:val="00932584"/>
    <w:pPr>
      <w:numPr>
        <w:ilvl w:val="3"/>
        <w:numId w:val="15"/>
      </w:numPr>
    </w:pPr>
  </w:style>
  <w:style w:type="paragraph" w:customStyle="1" w:styleId="ListNumber2Level2">
    <w:name w:val="List Number 2 (Level 2)"/>
    <w:basedOn w:val="Text2"/>
    <w:rsid w:val="00932584"/>
    <w:pPr>
      <w:numPr>
        <w:ilvl w:val="1"/>
        <w:numId w:val="16"/>
      </w:numPr>
    </w:pPr>
  </w:style>
  <w:style w:type="paragraph" w:customStyle="1" w:styleId="ListNumber2Level3">
    <w:name w:val="List Number 2 (Level 3)"/>
    <w:basedOn w:val="Text2"/>
    <w:rsid w:val="00932584"/>
    <w:pPr>
      <w:numPr>
        <w:ilvl w:val="2"/>
        <w:numId w:val="16"/>
      </w:numPr>
    </w:pPr>
  </w:style>
  <w:style w:type="paragraph" w:customStyle="1" w:styleId="ListNumber2Level4">
    <w:name w:val="List Number 2 (Level 4)"/>
    <w:basedOn w:val="Text2"/>
    <w:rsid w:val="00932584"/>
    <w:pPr>
      <w:numPr>
        <w:ilvl w:val="3"/>
        <w:numId w:val="16"/>
      </w:numPr>
    </w:pPr>
  </w:style>
  <w:style w:type="paragraph" w:customStyle="1" w:styleId="ListNumber3Level2">
    <w:name w:val="List Number 3 (Level 2)"/>
    <w:basedOn w:val="Text3"/>
    <w:rsid w:val="00932584"/>
    <w:pPr>
      <w:numPr>
        <w:ilvl w:val="1"/>
        <w:numId w:val="17"/>
      </w:numPr>
    </w:pPr>
  </w:style>
  <w:style w:type="paragraph" w:customStyle="1" w:styleId="ListNumber3Level3">
    <w:name w:val="List Number 3 (Level 3)"/>
    <w:basedOn w:val="Text3"/>
    <w:rsid w:val="00932584"/>
    <w:pPr>
      <w:numPr>
        <w:ilvl w:val="2"/>
        <w:numId w:val="17"/>
      </w:numPr>
    </w:pPr>
  </w:style>
  <w:style w:type="paragraph" w:customStyle="1" w:styleId="ListNumber3Level4">
    <w:name w:val="List Number 3 (Level 4)"/>
    <w:basedOn w:val="Text3"/>
    <w:rsid w:val="00932584"/>
    <w:pPr>
      <w:numPr>
        <w:ilvl w:val="3"/>
        <w:numId w:val="17"/>
      </w:numPr>
    </w:pPr>
  </w:style>
  <w:style w:type="paragraph" w:customStyle="1" w:styleId="ListNumber4Level2">
    <w:name w:val="List Number 4 (Level 2)"/>
    <w:basedOn w:val="Text4"/>
    <w:rsid w:val="00932584"/>
    <w:pPr>
      <w:numPr>
        <w:ilvl w:val="1"/>
        <w:numId w:val="18"/>
      </w:numPr>
    </w:pPr>
  </w:style>
  <w:style w:type="paragraph" w:customStyle="1" w:styleId="ListNumber4Level3">
    <w:name w:val="List Number 4 (Level 3)"/>
    <w:basedOn w:val="Text4"/>
    <w:rsid w:val="00932584"/>
    <w:pPr>
      <w:numPr>
        <w:ilvl w:val="2"/>
        <w:numId w:val="18"/>
      </w:numPr>
    </w:pPr>
  </w:style>
  <w:style w:type="paragraph" w:customStyle="1" w:styleId="ListNumber4Level4">
    <w:name w:val="List Number 4 (Level 4)"/>
    <w:basedOn w:val="Text4"/>
    <w:rsid w:val="00932584"/>
    <w:pPr>
      <w:numPr>
        <w:ilvl w:val="3"/>
        <w:numId w:val="18"/>
      </w:numPr>
    </w:pPr>
  </w:style>
  <w:style w:type="paragraph" w:customStyle="1" w:styleId="FITTable">
    <w:name w:val="FIT Table"/>
    <w:basedOn w:val="Normal"/>
    <w:rsid w:val="00932584"/>
    <w:pPr>
      <w:spacing w:before="60" w:after="60"/>
    </w:pPr>
  </w:style>
  <w:style w:type="paragraph" w:customStyle="1" w:styleId="Disclaimer">
    <w:name w:val="Disclaimer"/>
    <w:basedOn w:val="Normal"/>
    <w:rsid w:val="00932584"/>
    <w:pPr>
      <w:keepLines/>
      <w:pBdr>
        <w:top w:val="single" w:sz="4" w:space="1" w:color="auto"/>
      </w:pBdr>
      <w:spacing w:before="480" w:after="0"/>
    </w:pPr>
    <w:rPr>
      <w:i/>
    </w:rPr>
  </w:style>
  <w:style w:type="paragraph" w:customStyle="1" w:styleId="SubTitle2">
    <w:name w:val="SubTitle 2"/>
    <w:basedOn w:val="Normal"/>
    <w:rsid w:val="00932584"/>
    <w:pPr>
      <w:jc w:val="center"/>
    </w:pPr>
    <w:rPr>
      <w:b/>
      <w:sz w:val="32"/>
    </w:rPr>
  </w:style>
  <w:style w:type="character" w:styleId="PageNumber">
    <w:name w:val="page number"/>
    <w:basedOn w:val="DefaultParagraphFont"/>
    <w:rsid w:val="00932584"/>
  </w:style>
  <w:style w:type="character" w:styleId="Strong">
    <w:name w:val="Strong"/>
    <w:basedOn w:val="DefaultParagraphFont"/>
    <w:qFormat/>
    <w:rsid w:val="00932584"/>
    <w:rPr>
      <w:b/>
    </w:rPr>
  </w:style>
  <w:style w:type="paragraph" w:customStyle="1" w:styleId="Heading1Annex">
    <w:name w:val="Heading 1 Annex"/>
    <w:basedOn w:val="Heading1"/>
    <w:next w:val="Normal"/>
    <w:rsid w:val="00932584"/>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932584"/>
    <w:pPr>
      <w:spacing w:before="60" w:after="60"/>
      <w:jc w:val="left"/>
    </w:pPr>
    <w:rPr>
      <w:lang w:eastAsia="fr-FR"/>
    </w:rPr>
  </w:style>
  <w:style w:type="paragraph" w:styleId="BlockText">
    <w:name w:val="Block Text"/>
    <w:basedOn w:val="Normal"/>
    <w:rsid w:val="00932584"/>
    <w:pPr>
      <w:ind w:left="1440" w:right="1440"/>
    </w:pPr>
  </w:style>
  <w:style w:type="paragraph" w:styleId="BodyText">
    <w:name w:val="Body Text"/>
    <w:basedOn w:val="Normal"/>
    <w:rsid w:val="00932584"/>
  </w:style>
  <w:style w:type="paragraph" w:styleId="BodyText2">
    <w:name w:val="Body Text 2"/>
    <w:basedOn w:val="Normal"/>
    <w:rsid w:val="00932584"/>
    <w:pPr>
      <w:spacing w:line="480" w:lineRule="auto"/>
    </w:pPr>
  </w:style>
  <w:style w:type="paragraph" w:styleId="BodyText3">
    <w:name w:val="Body Text 3"/>
    <w:basedOn w:val="Normal"/>
    <w:rsid w:val="00932584"/>
    <w:rPr>
      <w:sz w:val="16"/>
    </w:rPr>
  </w:style>
  <w:style w:type="paragraph" w:styleId="BodyTextFirstIndent">
    <w:name w:val="Body Text First Indent"/>
    <w:basedOn w:val="BodyText"/>
    <w:rsid w:val="00932584"/>
    <w:pPr>
      <w:ind w:firstLine="210"/>
    </w:pPr>
  </w:style>
  <w:style w:type="paragraph" w:styleId="BodyTextIndent">
    <w:name w:val="Body Text Indent"/>
    <w:basedOn w:val="Normal"/>
    <w:rsid w:val="00932584"/>
    <w:pPr>
      <w:ind w:left="283"/>
    </w:pPr>
  </w:style>
  <w:style w:type="paragraph" w:styleId="BodyTextFirstIndent2">
    <w:name w:val="Body Text First Indent 2"/>
    <w:basedOn w:val="BodyTextIndent"/>
    <w:rsid w:val="00932584"/>
    <w:pPr>
      <w:ind w:firstLine="210"/>
    </w:pPr>
  </w:style>
  <w:style w:type="paragraph" w:styleId="BodyTextIndent2">
    <w:name w:val="Body Text Indent 2"/>
    <w:basedOn w:val="Normal"/>
    <w:rsid w:val="00932584"/>
    <w:pPr>
      <w:spacing w:line="480" w:lineRule="auto"/>
      <w:ind w:left="283"/>
    </w:pPr>
  </w:style>
  <w:style w:type="paragraph" w:styleId="BodyTextIndent3">
    <w:name w:val="Body Text Indent 3"/>
    <w:basedOn w:val="Normal"/>
    <w:rsid w:val="00932584"/>
    <w:pPr>
      <w:ind w:left="283"/>
    </w:pPr>
    <w:rPr>
      <w:sz w:val="16"/>
    </w:rPr>
  </w:style>
  <w:style w:type="character" w:styleId="CommentReference">
    <w:name w:val="annotation reference"/>
    <w:basedOn w:val="DefaultParagraphFont"/>
    <w:semiHidden/>
    <w:rsid w:val="00932584"/>
    <w:rPr>
      <w:sz w:val="16"/>
    </w:rPr>
  </w:style>
  <w:style w:type="paragraph" w:styleId="CommentText">
    <w:name w:val="annotation text"/>
    <w:basedOn w:val="Normal"/>
    <w:link w:val="CommentTextChar"/>
    <w:semiHidden/>
    <w:rsid w:val="00932584"/>
  </w:style>
  <w:style w:type="paragraph" w:styleId="DocumentMap">
    <w:name w:val="Document Map"/>
    <w:basedOn w:val="Normal"/>
    <w:semiHidden/>
    <w:rsid w:val="00932584"/>
    <w:pPr>
      <w:shd w:val="clear" w:color="auto" w:fill="000080"/>
    </w:pPr>
    <w:rPr>
      <w:rFonts w:ascii="Tahoma" w:hAnsi="Tahoma"/>
    </w:rPr>
  </w:style>
  <w:style w:type="character" w:styleId="Emphasis">
    <w:name w:val="Emphasis"/>
    <w:basedOn w:val="DefaultParagraphFont"/>
    <w:qFormat/>
    <w:rsid w:val="00932584"/>
    <w:rPr>
      <w:i/>
    </w:rPr>
  </w:style>
  <w:style w:type="character" w:styleId="EndnoteReference">
    <w:name w:val="endnote reference"/>
    <w:basedOn w:val="DefaultParagraphFont"/>
    <w:semiHidden/>
    <w:rsid w:val="00932584"/>
    <w:rPr>
      <w:vertAlign w:val="superscript"/>
    </w:rPr>
  </w:style>
  <w:style w:type="paragraph" w:styleId="EndnoteText">
    <w:name w:val="endnote text"/>
    <w:basedOn w:val="Normal"/>
    <w:semiHidden/>
    <w:rsid w:val="00932584"/>
  </w:style>
  <w:style w:type="paragraph" w:styleId="EnvelopeAddress">
    <w:name w:val="envelope address"/>
    <w:basedOn w:val="Normal"/>
    <w:rsid w:val="00932584"/>
    <w:pPr>
      <w:framePr w:w="7920" w:h="1980" w:hRule="exact" w:hSpace="180" w:wrap="auto" w:hAnchor="page" w:xAlign="center" w:yAlign="bottom"/>
      <w:ind w:left="2880"/>
    </w:pPr>
    <w:rPr>
      <w:rFonts w:ascii="Arial" w:hAnsi="Arial"/>
    </w:rPr>
  </w:style>
  <w:style w:type="paragraph" w:styleId="EnvelopeReturn">
    <w:name w:val="envelope return"/>
    <w:basedOn w:val="Normal"/>
    <w:rsid w:val="00932584"/>
    <w:rPr>
      <w:rFonts w:ascii="Arial" w:hAnsi="Arial"/>
    </w:rPr>
  </w:style>
  <w:style w:type="character" w:styleId="FollowedHyperlink">
    <w:name w:val="FollowedHyperlink"/>
    <w:basedOn w:val="DefaultParagraphFont"/>
    <w:rsid w:val="00932584"/>
    <w:rPr>
      <w:color w:val="800080"/>
      <w:u w:val="single"/>
    </w:rPr>
  </w:style>
  <w:style w:type="paragraph" w:styleId="Footer">
    <w:name w:val="footer"/>
    <w:basedOn w:val="Normal"/>
    <w:rsid w:val="00932584"/>
    <w:pPr>
      <w:spacing w:after="0"/>
      <w:ind w:right="-567"/>
      <w:jc w:val="left"/>
    </w:pPr>
    <w:rPr>
      <w:rFonts w:ascii="Arial" w:hAnsi="Arial"/>
      <w:sz w:val="16"/>
    </w:rPr>
  </w:style>
  <w:style w:type="character" w:styleId="FootnoteReference">
    <w:name w:val="footnote reference"/>
    <w:aliases w:val="Footnote symbol,Voetnootverwijzing,Times 10 Point,Exposant 3 Point, Exposant 3 Point"/>
    <w:basedOn w:val="DefaultParagraphFont"/>
    <w:uiPriority w:val="99"/>
    <w:rsid w:val="00932584"/>
    <w:rPr>
      <w:vertAlign w:val="superscript"/>
    </w:rPr>
  </w:style>
  <w:style w:type="character" w:styleId="Hyperlink">
    <w:name w:val="Hyperlink"/>
    <w:basedOn w:val="DefaultParagraphFont"/>
    <w:uiPriority w:val="99"/>
    <w:rsid w:val="00932584"/>
    <w:rPr>
      <w:color w:val="0000FF"/>
      <w:u w:val="single"/>
    </w:rPr>
  </w:style>
  <w:style w:type="paragraph" w:styleId="Index1">
    <w:name w:val="index 1"/>
    <w:basedOn w:val="Normal"/>
    <w:next w:val="Normal"/>
    <w:autoRedefine/>
    <w:semiHidden/>
    <w:rsid w:val="00932584"/>
    <w:pPr>
      <w:ind w:left="240" w:hanging="240"/>
    </w:pPr>
  </w:style>
  <w:style w:type="paragraph" w:styleId="Index2">
    <w:name w:val="index 2"/>
    <w:basedOn w:val="Normal"/>
    <w:next w:val="Normal"/>
    <w:autoRedefine/>
    <w:semiHidden/>
    <w:rsid w:val="00932584"/>
    <w:pPr>
      <w:ind w:left="480" w:hanging="240"/>
    </w:pPr>
  </w:style>
  <w:style w:type="paragraph" w:styleId="Index3">
    <w:name w:val="index 3"/>
    <w:basedOn w:val="Normal"/>
    <w:next w:val="Normal"/>
    <w:autoRedefine/>
    <w:semiHidden/>
    <w:rsid w:val="00932584"/>
    <w:pPr>
      <w:ind w:left="720" w:hanging="240"/>
    </w:pPr>
  </w:style>
  <w:style w:type="paragraph" w:styleId="Index4">
    <w:name w:val="index 4"/>
    <w:basedOn w:val="Normal"/>
    <w:next w:val="Normal"/>
    <w:autoRedefine/>
    <w:semiHidden/>
    <w:rsid w:val="00932584"/>
    <w:pPr>
      <w:ind w:left="960" w:hanging="240"/>
    </w:pPr>
  </w:style>
  <w:style w:type="paragraph" w:styleId="Index5">
    <w:name w:val="index 5"/>
    <w:basedOn w:val="Normal"/>
    <w:next w:val="Normal"/>
    <w:autoRedefine/>
    <w:semiHidden/>
    <w:rsid w:val="00932584"/>
    <w:pPr>
      <w:ind w:left="1200" w:hanging="240"/>
    </w:pPr>
  </w:style>
  <w:style w:type="paragraph" w:styleId="Index6">
    <w:name w:val="index 6"/>
    <w:basedOn w:val="Normal"/>
    <w:next w:val="Normal"/>
    <w:autoRedefine/>
    <w:semiHidden/>
    <w:rsid w:val="00932584"/>
    <w:pPr>
      <w:ind w:left="1440" w:hanging="240"/>
    </w:pPr>
  </w:style>
  <w:style w:type="paragraph" w:styleId="Index7">
    <w:name w:val="index 7"/>
    <w:basedOn w:val="Normal"/>
    <w:next w:val="Normal"/>
    <w:autoRedefine/>
    <w:semiHidden/>
    <w:rsid w:val="00932584"/>
    <w:pPr>
      <w:ind w:left="1680" w:hanging="240"/>
    </w:pPr>
  </w:style>
  <w:style w:type="paragraph" w:styleId="Index8">
    <w:name w:val="index 8"/>
    <w:basedOn w:val="Normal"/>
    <w:next w:val="Normal"/>
    <w:autoRedefine/>
    <w:semiHidden/>
    <w:rsid w:val="00932584"/>
    <w:pPr>
      <w:ind w:left="1920" w:hanging="240"/>
    </w:pPr>
  </w:style>
  <w:style w:type="paragraph" w:styleId="Index9">
    <w:name w:val="index 9"/>
    <w:basedOn w:val="Normal"/>
    <w:next w:val="Normal"/>
    <w:autoRedefine/>
    <w:semiHidden/>
    <w:rsid w:val="00932584"/>
    <w:pPr>
      <w:ind w:left="2160" w:hanging="240"/>
    </w:pPr>
  </w:style>
  <w:style w:type="paragraph" w:styleId="IndexHeading">
    <w:name w:val="index heading"/>
    <w:basedOn w:val="Normal"/>
    <w:next w:val="Index1"/>
    <w:semiHidden/>
    <w:rsid w:val="00932584"/>
    <w:rPr>
      <w:rFonts w:ascii="Arial" w:hAnsi="Arial"/>
      <w:b/>
    </w:rPr>
  </w:style>
  <w:style w:type="character" w:styleId="LineNumber">
    <w:name w:val="line number"/>
    <w:basedOn w:val="DefaultParagraphFont"/>
    <w:rsid w:val="00932584"/>
  </w:style>
  <w:style w:type="paragraph" w:styleId="List">
    <w:name w:val="List"/>
    <w:basedOn w:val="Normal"/>
    <w:rsid w:val="00932584"/>
    <w:pPr>
      <w:ind w:left="283" w:hanging="283"/>
    </w:pPr>
  </w:style>
  <w:style w:type="paragraph" w:styleId="List2">
    <w:name w:val="List 2"/>
    <w:basedOn w:val="Normal"/>
    <w:rsid w:val="00932584"/>
    <w:pPr>
      <w:ind w:left="566" w:hanging="283"/>
    </w:pPr>
  </w:style>
  <w:style w:type="paragraph" w:styleId="List3">
    <w:name w:val="List 3"/>
    <w:basedOn w:val="Normal"/>
    <w:rsid w:val="00932584"/>
    <w:pPr>
      <w:ind w:left="849" w:hanging="283"/>
    </w:pPr>
  </w:style>
  <w:style w:type="paragraph" w:styleId="List4">
    <w:name w:val="List 4"/>
    <w:basedOn w:val="Normal"/>
    <w:rsid w:val="00932584"/>
    <w:pPr>
      <w:ind w:left="1132" w:hanging="283"/>
    </w:pPr>
  </w:style>
  <w:style w:type="paragraph" w:styleId="List5">
    <w:name w:val="List 5"/>
    <w:basedOn w:val="Normal"/>
    <w:rsid w:val="00932584"/>
    <w:pPr>
      <w:ind w:left="1415" w:hanging="283"/>
    </w:pPr>
  </w:style>
  <w:style w:type="paragraph" w:styleId="ListBullet5">
    <w:name w:val="List Bullet 5"/>
    <w:basedOn w:val="Normal"/>
    <w:rsid w:val="00932584"/>
    <w:pPr>
      <w:numPr>
        <w:numId w:val="1"/>
      </w:numPr>
      <w:tabs>
        <w:tab w:val="clear" w:pos="1492"/>
        <w:tab w:val="left" w:pos="1701"/>
      </w:tabs>
      <w:ind w:left="1702" w:hanging="284"/>
    </w:pPr>
  </w:style>
  <w:style w:type="paragraph" w:styleId="TOCHeading">
    <w:name w:val="TOC Heading"/>
    <w:basedOn w:val="TOAHeading"/>
    <w:next w:val="Normal"/>
    <w:uiPriority w:val="39"/>
    <w:qFormat/>
    <w:rsid w:val="009A1C65"/>
    <w:pPr>
      <w:spacing w:after="360"/>
    </w:pPr>
    <w:rPr>
      <w:rFonts w:eastAsia="Calibri"/>
    </w:rPr>
  </w:style>
  <w:style w:type="paragraph" w:styleId="MacroText">
    <w:name w:val="macro"/>
    <w:semiHidden/>
    <w:rsid w:val="00932584"/>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rsid w:val="009325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932584"/>
    <w:pPr>
      <w:ind w:left="720"/>
    </w:pPr>
  </w:style>
  <w:style w:type="paragraph" w:styleId="NoteHeading">
    <w:name w:val="Note Heading"/>
    <w:basedOn w:val="Normal"/>
    <w:next w:val="Normal"/>
    <w:rsid w:val="00932584"/>
  </w:style>
  <w:style w:type="paragraph" w:styleId="Salutation">
    <w:name w:val="Salutation"/>
    <w:basedOn w:val="Normal"/>
    <w:next w:val="Normal"/>
    <w:rsid w:val="00932584"/>
  </w:style>
  <w:style w:type="paragraph" w:customStyle="1" w:styleId="FooterLine">
    <w:name w:val="FooterLine"/>
    <w:basedOn w:val="Footer"/>
    <w:next w:val="Footer"/>
    <w:rsid w:val="00932584"/>
    <w:pPr>
      <w:pBdr>
        <w:top w:val="single" w:sz="4" w:space="1" w:color="auto"/>
      </w:pBdr>
      <w:tabs>
        <w:tab w:val="right" w:pos="8647"/>
      </w:tabs>
      <w:spacing w:before="120"/>
      <w:ind w:right="0"/>
    </w:pPr>
    <w:rPr>
      <w:lang w:val="fi-FI"/>
    </w:rPr>
  </w:style>
  <w:style w:type="paragraph" w:customStyle="1" w:styleId="Citation1">
    <w:name w:val="Citation1"/>
    <w:basedOn w:val="Normal"/>
    <w:rsid w:val="00932584"/>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rPr>
  </w:style>
  <w:style w:type="paragraph" w:customStyle="1" w:styleId="Tabletext">
    <w:name w:val="Tabletext"/>
    <w:basedOn w:val="Normal"/>
    <w:rsid w:val="001701F9"/>
    <w:pPr>
      <w:keepLines/>
      <w:widowControl w:val="0"/>
      <w:spacing w:line="240" w:lineRule="atLeast"/>
      <w:jc w:val="left"/>
    </w:pPr>
    <w:rPr>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lang w:val="en-US"/>
    </w:rPr>
  </w:style>
  <w:style w:type="paragraph" w:customStyle="1" w:styleId="Paragraph2">
    <w:name w:val="Paragraph2"/>
    <w:basedOn w:val="Normal"/>
    <w:rsid w:val="001701F9"/>
    <w:pPr>
      <w:widowControl w:val="0"/>
      <w:spacing w:before="80" w:after="0" w:line="240" w:lineRule="atLeast"/>
      <w:ind w:left="720"/>
    </w:pPr>
    <w:rPr>
      <w:color w:val="00000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lang w:val="en-US"/>
    </w:rPr>
  </w:style>
  <w:style w:type="table" w:styleId="TableGrid">
    <w:name w:val="Table Grid"/>
    <w:basedOn w:val="TableNormal"/>
    <w:rsid w:val="004D46BE"/>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3291"/>
    <w:pPr>
      <w:spacing w:after="0"/>
    </w:pPr>
    <w:rPr>
      <w:rFonts w:ascii="Tahoma" w:hAnsi="Tahoma" w:cs="Tahoma"/>
      <w:sz w:val="16"/>
      <w:szCs w:val="16"/>
    </w:rPr>
  </w:style>
  <w:style w:type="character" w:customStyle="1" w:styleId="BalloonTextChar">
    <w:name w:val="Balloon Text Char"/>
    <w:basedOn w:val="DefaultParagraphFont"/>
    <w:link w:val="BalloonText"/>
    <w:rsid w:val="004E3291"/>
    <w:rPr>
      <w:rFonts w:ascii="Tahoma" w:hAnsi="Tahoma" w:cs="Tahoma"/>
      <w:sz w:val="16"/>
      <w:szCs w:val="16"/>
      <w:lang w:eastAsia="en-US"/>
    </w:rPr>
  </w:style>
  <w:style w:type="character" w:styleId="PlaceholderText">
    <w:name w:val="Placeholder Text"/>
    <w:basedOn w:val="DefaultParagraphFont"/>
    <w:uiPriority w:val="99"/>
    <w:semiHidden/>
    <w:rsid w:val="004E3291"/>
  </w:style>
  <w:style w:type="paragraph" w:customStyle="1" w:styleId="StyleStyleHeading212ptJustified">
    <w:name w:val="Style Style Heading 2 + 12 pt + Justified"/>
    <w:basedOn w:val="Normal"/>
    <w:uiPriority w:val="99"/>
    <w:rsid w:val="005B5769"/>
    <w:pPr>
      <w:keepNext/>
      <w:numPr>
        <w:ilvl w:val="1"/>
        <w:numId w:val="19"/>
      </w:numPr>
      <w:spacing w:before="240" w:after="60"/>
      <w:outlineLvl w:val="1"/>
    </w:pPr>
    <w:rPr>
      <w:rFonts w:ascii="Arial" w:eastAsia="PMingLiU" w:hAnsi="Arial" w:cs="Arial"/>
      <w:b/>
      <w:bCs/>
      <w:sz w:val="24"/>
    </w:rPr>
  </w:style>
  <w:style w:type="paragraph" w:styleId="ListParagraph">
    <w:name w:val="List Paragraph"/>
    <w:aliases w:val="List Paragraph_Sections,List1,List11,1st level - Bullet List Paragraph,List Paragraph1,Lettre d'introduction,Paragrafo elenco,Normal bullet 2,Medium Grid 1 - Accent 21,List Paragraph11,FooterText,Paragraphe de liste1,Bullet list"/>
    <w:basedOn w:val="Normal"/>
    <w:link w:val="ListParagraphChar"/>
    <w:uiPriority w:val="34"/>
    <w:qFormat/>
    <w:rsid w:val="00B572A5"/>
    <w:pPr>
      <w:ind w:left="720"/>
      <w:contextualSpacing/>
    </w:pPr>
  </w:style>
  <w:style w:type="character" w:customStyle="1" w:styleId="ListParagraphChar">
    <w:name w:val="List Paragraph Char"/>
    <w:aliases w:val="List Paragraph_Sections Char,List1 Char,List11 Char,1st level - Bullet List Paragraph Char,List Paragraph1 Char,Lettre d'introduction Char,Paragrafo elenco Char,Normal bullet 2 Char,Medium Grid 1 - Accent 21 Char,FooterText Char"/>
    <w:basedOn w:val="DefaultParagraphFont"/>
    <w:link w:val="ListParagraph"/>
    <w:uiPriority w:val="34"/>
    <w:qFormat/>
    <w:locked/>
    <w:rsid w:val="00D83474"/>
    <w:rPr>
      <w:sz w:val="22"/>
      <w:lang w:eastAsia="en-US"/>
    </w:rPr>
  </w:style>
  <w:style w:type="paragraph" w:customStyle="1" w:styleId="Heading-Artefact-Left">
    <w:name w:val="Heading-Artefact-Left"/>
    <w:basedOn w:val="Normal"/>
    <w:link w:val="Heading-Artefact-LeftChar"/>
    <w:uiPriority w:val="99"/>
    <w:rsid w:val="004D26D6"/>
    <w:pPr>
      <w:spacing w:after="20"/>
      <w:jc w:val="left"/>
    </w:pPr>
    <w:rPr>
      <w:rFonts w:ascii="Arial" w:eastAsia="PMingLiU" w:hAnsi="Arial"/>
      <w:b/>
    </w:rPr>
  </w:style>
  <w:style w:type="character" w:customStyle="1" w:styleId="Heading-Artefact-LeftChar">
    <w:name w:val="Heading-Artefact-Left Char"/>
    <w:basedOn w:val="DefaultParagraphFont"/>
    <w:link w:val="Heading-Artefact-Left"/>
    <w:uiPriority w:val="99"/>
    <w:locked/>
    <w:rsid w:val="004D26D6"/>
    <w:rPr>
      <w:rFonts w:ascii="Arial" w:eastAsia="PMingLiU" w:hAnsi="Arial"/>
      <w:b/>
      <w:lang w:eastAsia="en-US"/>
    </w:rPr>
  </w:style>
  <w:style w:type="paragraph" w:customStyle="1" w:styleId="infoblue0">
    <w:name w:val="infoblue"/>
    <w:basedOn w:val="Normal"/>
    <w:link w:val="infoblueChar0"/>
    <w:rsid w:val="002C1BF6"/>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2C1BF6"/>
    <w:rPr>
      <w:rFonts w:eastAsia="SimSun"/>
      <w:i/>
      <w:iCs/>
      <w:color w:val="0000FF"/>
      <w:sz w:val="24"/>
      <w:lang w:val="fr-BE" w:eastAsia="zh-CN"/>
    </w:rPr>
  </w:style>
  <w:style w:type="table" w:customStyle="1" w:styleId="TableGrid1">
    <w:name w:val="Table Grid1"/>
    <w:basedOn w:val="TableNormal"/>
    <w:next w:val="TableGrid"/>
    <w:rsid w:val="00B32B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_Body Text1"/>
    <w:basedOn w:val="Normal"/>
    <w:qFormat/>
    <w:rsid w:val="00736649"/>
    <w:pPr>
      <w:spacing w:before="140" w:after="280"/>
    </w:pPr>
    <w:rPr>
      <w:rFonts w:ascii="Univers for KPMG Light" w:eastAsiaTheme="minorHAnsi" w:hAnsi="Univers for KPMG Light" w:cstheme="minorBidi"/>
      <w:color w:val="000000" w:themeColor="text1"/>
      <w:szCs w:val="22"/>
    </w:rPr>
  </w:style>
  <w:style w:type="paragraph" w:customStyle="1" w:styleId="Mainparagraph">
    <w:name w:val="Main paragraph"/>
    <w:basedOn w:val="Normal"/>
    <w:qFormat/>
    <w:rsid w:val="000E7EA2"/>
    <w:pPr>
      <w:spacing w:before="120" w:line="276" w:lineRule="auto"/>
    </w:pPr>
  </w:style>
  <w:style w:type="paragraph" w:customStyle="1" w:styleId="Default">
    <w:name w:val="Default"/>
    <w:rsid w:val="00725225"/>
    <w:pPr>
      <w:autoSpaceDE w:val="0"/>
      <w:autoSpaceDN w:val="0"/>
      <w:adjustRightInd w:val="0"/>
    </w:pPr>
    <w:rPr>
      <w:rFonts w:ascii="EUAlbertina" w:hAnsi="EUAlbertina" w:cs="EUAlbertina"/>
      <w:color w:val="000000"/>
      <w:sz w:val="24"/>
      <w:szCs w:val="24"/>
      <w:lang w:eastAsia="en-US"/>
    </w:rPr>
  </w:style>
  <w:style w:type="paragraph" w:customStyle="1" w:styleId="BodyText10">
    <w:name w:val="Body Text1"/>
    <w:basedOn w:val="Normal"/>
    <w:rsid w:val="00FB651D"/>
    <w:pPr>
      <w:spacing w:after="160" w:line="260" w:lineRule="atLeast"/>
      <w:ind w:left="425"/>
      <w:jc w:val="left"/>
    </w:pPr>
    <w:rPr>
      <w:rFonts w:ascii="Arial" w:hAnsi="Arial"/>
      <w:color w:val="000000" w:themeColor="text1"/>
      <w:sz w:val="19"/>
      <w:lang w:val="en-US" w:eastAsia="fr-FR"/>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sid w:val="00703D92"/>
    <w:rPr>
      <w:lang w:eastAsia="en-US"/>
    </w:rPr>
  </w:style>
  <w:style w:type="paragraph" w:customStyle="1" w:styleId="NumPara">
    <w:name w:val="NumPara"/>
    <w:basedOn w:val="Normal"/>
    <w:uiPriority w:val="99"/>
    <w:rsid w:val="00703D92"/>
    <w:pPr>
      <w:numPr>
        <w:numId w:val="20"/>
      </w:numPr>
      <w:tabs>
        <w:tab w:val="num" w:pos="567"/>
      </w:tabs>
      <w:spacing w:line="276" w:lineRule="auto"/>
      <w:ind w:left="567" w:hanging="567"/>
    </w:pPr>
    <w:rPr>
      <w:szCs w:val="24"/>
    </w:rPr>
  </w:style>
  <w:style w:type="character" w:customStyle="1" w:styleId="Corpsdutexte3">
    <w:name w:val="Corps du texte (3)_"/>
    <w:link w:val="Corpsdutexte30"/>
    <w:uiPriority w:val="99"/>
    <w:locked/>
    <w:rsid w:val="00703D92"/>
    <w:rPr>
      <w:rFonts w:ascii="Arial" w:hAnsi="Arial"/>
      <w:b/>
      <w:sz w:val="19"/>
      <w:shd w:val="clear" w:color="auto" w:fill="FFFFFF"/>
    </w:rPr>
  </w:style>
  <w:style w:type="paragraph" w:customStyle="1" w:styleId="Corpsdutexte30">
    <w:name w:val="Corps du texte (3)"/>
    <w:basedOn w:val="Normal"/>
    <w:link w:val="Corpsdutexte3"/>
    <w:uiPriority w:val="99"/>
    <w:rsid w:val="00703D92"/>
    <w:pPr>
      <w:widowControl w:val="0"/>
      <w:shd w:val="clear" w:color="auto" w:fill="FFFFFF"/>
      <w:spacing w:after="0" w:line="220" w:lineRule="exact"/>
      <w:jc w:val="left"/>
    </w:pPr>
    <w:rPr>
      <w:rFonts w:ascii="Arial" w:hAnsi="Arial"/>
      <w:b/>
      <w:sz w:val="19"/>
    </w:rPr>
  </w:style>
  <w:style w:type="character" w:customStyle="1" w:styleId="Corpsdutexte">
    <w:name w:val="Corps du texte_"/>
    <w:link w:val="Corpsdutexte1"/>
    <w:uiPriority w:val="99"/>
    <w:locked/>
    <w:rsid w:val="00703D92"/>
    <w:rPr>
      <w:rFonts w:ascii="Arial" w:hAnsi="Arial"/>
      <w:sz w:val="19"/>
      <w:shd w:val="clear" w:color="auto" w:fill="FFFFFF"/>
    </w:rPr>
  </w:style>
  <w:style w:type="paragraph" w:customStyle="1" w:styleId="Corpsdutexte1">
    <w:name w:val="Corps du texte1"/>
    <w:basedOn w:val="Normal"/>
    <w:link w:val="Corpsdutexte"/>
    <w:uiPriority w:val="99"/>
    <w:rsid w:val="00703D92"/>
    <w:pPr>
      <w:widowControl w:val="0"/>
      <w:shd w:val="clear" w:color="auto" w:fill="FFFFFF"/>
      <w:spacing w:after="0" w:line="220" w:lineRule="exact"/>
      <w:jc w:val="left"/>
    </w:pPr>
    <w:rPr>
      <w:rFonts w:ascii="Arial" w:hAnsi="Arial"/>
      <w:sz w:val="19"/>
    </w:rPr>
  </w:style>
  <w:style w:type="table" w:customStyle="1" w:styleId="LightList-Accent1211">
    <w:name w:val="Light List - Accent 1211"/>
    <w:basedOn w:val="TableNormal"/>
    <w:uiPriority w:val="61"/>
    <w:rsid w:val="006A72C6"/>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sid w:val="00510151"/>
    <w:rPr>
      <w:rFonts w:asciiTheme="minorHAnsi" w:hAnsiTheme="minorHAnsi"/>
      <w:b/>
      <w:sz w:val="22"/>
      <w:lang w:eastAsia="en-US"/>
    </w:rPr>
  </w:style>
  <w:style w:type="paragraph" w:customStyle="1" w:styleId="PM2-Body">
    <w:name w:val="PM2-Body"/>
    <w:basedOn w:val="Normal"/>
    <w:qFormat/>
    <w:rsid w:val="00512F4B"/>
    <w:pPr>
      <w:spacing w:before="40" w:after="100"/>
    </w:pPr>
    <w:rPr>
      <w:rFonts w:asciiTheme="minorHAnsi" w:eastAsia="PMingLiU" w:hAnsiTheme="minorHAnsi" w:cstheme="minorHAnsi"/>
      <w:sz w:val="21"/>
      <w:lang w:val="en-CA"/>
    </w:rPr>
  </w:style>
  <w:style w:type="table" w:customStyle="1" w:styleId="LightList-Accent12">
    <w:name w:val="Light List - Accent 12"/>
    <w:basedOn w:val="TableNormal"/>
    <w:uiPriority w:val="61"/>
    <w:rsid w:val="007076D0"/>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rsid w:val="00BE0A92"/>
    <w:rPr>
      <w:b/>
      <w:bCs/>
    </w:rPr>
  </w:style>
  <w:style w:type="character" w:customStyle="1" w:styleId="CommentTextChar">
    <w:name w:val="Comment Text Char"/>
    <w:basedOn w:val="DefaultParagraphFont"/>
    <w:link w:val="CommentText"/>
    <w:semiHidden/>
    <w:rsid w:val="00BE0A92"/>
    <w:rPr>
      <w:lang w:eastAsia="en-US"/>
    </w:rPr>
  </w:style>
  <w:style w:type="character" w:customStyle="1" w:styleId="CommentSubjectChar">
    <w:name w:val="Comment Subject Char"/>
    <w:basedOn w:val="CommentTextChar"/>
    <w:link w:val="CommentSubject"/>
    <w:rsid w:val="00BE0A92"/>
    <w:rPr>
      <w:lang w:eastAsia="en-US"/>
    </w:rPr>
  </w:style>
  <w:style w:type="table" w:customStyle="1" w:styleId="LightList-Accent11">
    <w:name w:val="Light List - Accent 11"/>
    <w:basedOn w:val="TableNormal"/>
    <w:uiPriority w:val="61"/>
    <w:rsid w:val="00BE0A92"/>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aliases w:val="Niveau 2 Char,H2 Char,paragraphe Char,t2 Char,h2 Char"/>
    <w:basedOn w:val="DefaultParagraphFont"/>
    <w:link w:val="Heading2"/>
    <w:rsid w:val="00F336E2"/>
    <w:rPr>
      <w:rFonts w:asciiTheme="minorHAnsi" w:hAnsiTheme="minorHAnsi"/>
      <w:b/>
      <w:sz w:val="24"/>
    </w:rPr>
  </w:style>
  <w:style w:type="paragraph" w:styleId="Revision">
    <w:name w:val="Revision"/>
    <w:hidden/>
    <w:uiPriority w:val="99"/>
    <w:semiHidden/>
    <w:rsid w:val="00B4281F"/>
    <w:rPr>
      <w:sz w:val="22"/>
      <w:lang w:eastAsia="en-US"/>
    </w:rPr>
  </w:style>
  <w:style w:type="paragraph" w:customStyle="1" w:styleId="BulletpointL1">
    <w:name w:val="Bullet point L1"/>
    <w:basedOn w:val="ListParagraph"/>
    <w:link w:val="BulletpointL1Char"/>
    <w:qFormat/>
    <w:rsid w:val="00DE32B7"/>
    <w:pPr>
      <w:numPr>
        <w:numId w:val="21"/>
      </w:numPr>
      <w:ind w:left="714" w:hanging="357"/>
      <w:contextualSpacing w:val="0"/>
    </w:pPr>
  </w:style>
  <w:style w:type="character" w:styleId="BookTitle">
    <w:name w:val="Book Title"/>
    <w:basedOn w:val="DefaultParagraphFont"/>
    <w:uiPriority w:val="33"/>
    <w:qFormat/>
    <w:rsid w:val="00E97E21"/>
    <w:rPr>
      <w:b/>
      <w:bCs/>
      <w:smallCaps/>
      <w:spacing w:val="5"/>
    </w:rPr>
  </w:style>
  <w:style w:type="character" w:customStyle="1" w:styleId="BulletpointL1Char">
    <w:name w:val="Bullet point L1 Char"/>
    <w:basedOn w:val="DefaultParagraphFont"/>
    <w:link w:val="BulletpointL1"/>
    <w:rsid w:val="00DE32B7"/>
  </w:style>
  <w:style w:type="paragraph" w:customStyle="1" w:styleId="prj1">
    <w:name w:val="prj1"/>
    <w:basedOn w:val="Normal"/>
    <w:rsid w:val="00414A33"/>
    <w:pPr>
      <w:pBdr>
        <w:top w:val="single" w:sz="4" w:space="0" w:color="B1BBCC"/>
        <w:left w:val="single" w:sz="4" w:space="0" w:color="B1BBCC"/>
        <w:bottom w:val="single" w:sz="4" w:space="0" w:color="B1BBCC"/>
        <w:right w:val="single" w:sz="4" w:space="0" w:color="B1BBCC"/>
      </w:pBdr>
      <w:spacing w:before="100" w:beforeAutospacing="1" w:after="100" w:afterAutospacing="1"/>
      <w:jc w:val="left"/>
    </w:pPr>
    <w:rPr>
      <w:rFonts w:ascii="Arial" w:hAnsi="Arial" w:cs="Arial"/>
      <w:sz w:val="16"/>
      <w:szCs w:val="16"/>
    </w:rPr>
  </w:style>
  <w:style w:type="table" w:customStyle="1" w:styleId="LightList-Accent122">
    <w:name w:val="Light List - Accent 122"/>
    <w:basedOn w:val="TableNormal"/>
    <w:uiPriority w:val="61"/>
    <w:rsid w:val="00243406"/>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7078E2"/>
    <w:pPr>
      <w:spacing w:before="100" w:beforeAutospacing="1" w:after="100" w:afterAutospacing="1"/>
      <w:jc w:val="left"/>
    </w:pPr>
    <w:rPr>
      <w:rFonts w:ascii="Times New Roman" w:hAnsi="Times New Roman"/>
      <w:sz w:val="24"/>
      <w:szCs w:val="24"/>
    </w:rPr>
  </w:style>
  <w:style w:type="character" w:customStyle="1" w:styleId="TitleChar">
    <w:name w:val="Title Char"/>
    <w:basedOn w:val="DefaultParagraphFont"/>
    <w:link w:val="Title"/>
    <w:uiPriority w:val="99"/>
    <w:rsid w:val="000A6463"/>
    <w:rPr>
      <w:rFonts w:asciiTheme="minorHAnsi" w:hAnsiTheme="minorHAnsi"/>
      <w:b/>
      <w:kern w:val="28"/>
      <w:sz w:val="44"/>
      <w:szCs w:val="44"/>
    </w:rPr>
  </w:style>
  <w:style w:type="character" w:customStyle="1" w:styleId="UnresolvedMention1">
    <w:name w:val="Unresolved Mention1"/>
    <w:basedOn w:val="DefaultParagraphFont"/>
    <w:uiPriority w:val="99"/>
    <w:semiHidden/>
    <w:unhideWhenUsed/>
    <w:rsid w:val="008B37F5"/>
    <w:rPr>
      <w:color w:val="605E5C"/>
      <w:shd w:val="clear" w:color="auto" w:fill="E1DFDD"/>
    </w:rPr>
  </w:style>
  <w:style w:type="character" w:customStyle="1" w:styleId="Heading3Char">
    <w:name w:val="Heading 3 Char"/>
    <w:basedOn w:val="DefaultParagraphFont"/>
    <w:link w:val="Heading3"/>
    <w:rsid w:val="006E5995"/>
    <w:rPr>
      <w:i/>
      <w:sz w:val="24"/>
      <w:u w:val="single"/>
    </w:rPr>
  </w:style>
  <w:style w:type="character" w:customStyle="1" w:styleId="UnresolvedMention2">
    <w:name w:val="Unresolved Mention2"/>
    <w:basedOn w:val="DefaultParagraphFont"/>
    <w:uiPriority w:val="99"/>
    <w:semiHidden/>
    <w:unhideWhenUsed/>
    <w:rsid w:val="006E5995"/>
    <w:rPr>
      <w:color w:val="605E5C"/>
      <w:shd w:val="clear" w:color="auto" w:fill="E1DFDD"/>
    </w:rPr>
  </w:style>
  <w:style w:type="character" w:customStyle="1" w:styleId="Heading1Char">
    <w:name w:val="Heading 1 Char"/>
    <w:aliases w:val="chapitre Char,Titre 11 Char,t1.T1.Titre 1 Char,t1 Char,TITRE 1 SL Char"/>
    <w:basedOn w:val="DefaultParagraphFont"/>
    <w:link w:val="Heading1"/>
    <w:rsid w:val="009E1BD7"/>
    <w:rPr>
      <w:b/>
      <w:smallCaps/>
      <w:sz w:val="28"/>
    </w:rPr>
  </w:style>
  <w:style w:type="paragraph" w:customStyle="1" w:styleId="Citation">
    <w:name w:val="Citation"/>
    <w:basedOn w:val="Normal"/>
    <w:rsid w:val="00973E4E"/>
    <w:pPr>
      <w:spacing w:before="60" w:after="60" w:line="240" w:lineRule="atLeast"/>
      <w:ind w:left="454" w:right="454"/>
    </w:pPr>
    <w:rPr>
      <w:i/>
    </w:rPr>
  </w:style>
  <w:style w:type="paragraph" w:customStyle="1" w:styleId="Normalnumbered2">
    <w:name w:val="Normal numbered 2"/>
    <w:basedOn w:val="Normal"/>
    <w:rsid w:val="00973E4E"/>
    <w:pPr>
      <w:numPr>
        <w:numId w:val="39"/>
      </w:numPr>
      <w:tabs>
        <w:tab w:val="clear" w:pos="1701"/>
        <w:tab w:val="num" w:pos="1134"/>
      </w:tabs>
      <w:spacing w:before="60" w:after="0"/>
      <w:ind w:left="1134"/>
    </w:pPr>
    <w:rPr>
      <w:rFonts w:ascii="Verdana" w:hAnsi="Verdana"/>
      <w:lang w:eastAsia="en-US"/>
    </w:rPr>
  </w:style>
  <w:style w:type="character" w:customStyle="1" w:styleId="UnresolvedMention3">
    <w:name w:val="Unresolved Mention3"/>
    <w:basedOn w:val="DefaultParagraphFont"/>
    <w:uiPriority w:val="99"/>
    <w:semiHidden/>
    <w:unhideWhenUsed/>
    <w:rsid w:val="002A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9828">
      <w:bodyDiv w:val="1"/>
      <w:marLeft w:val="0"/>
      <w:marRight w:val="0"/>
      <w:marTop w:val="0"/>
      <w:marBottom w:val="0"/>
      <w:divBdr>
        <w:top w:val="none" w:sz="0" w:space="0" w:color="auto"/>
        <w:left w:val="none" w:sz="0" w:space="0" w:color="auto"/>
        <w:bottom w:val="none" w:sz="0" w:space="0" w:color="auto"/>
        <w:right w:val="none" w:sz="0" w:space="0" w:color="auto"/>
      </w:divBdr>
    </w:div>
    <w:div w:id="64226681">
      <w:bodyDiv w:val="1"/>
      <w:marLeft w:val="0"/>
      <w:marRight w:val="0"/>
      <w:marTop w:val="0"/>
      <w:marBottom w:val="0"/>
      <w:divBdr>
        <w:top w:val="none" w:sz="0" w:space="0" w:color="auto"/>
        <w:left w:val="none" w:sz="0" w:space="0" w:color="auto"/>
        <w:bottom w:val="none" w:sz="0" w:space="0" w:color="auto"/>
        <w:right w:val="none" w:sz="0" w:space="0" w:color="auto"/>
      </w:divBdr>
    </w:div>
    <w:div w:id="65568079">
      <w:bodyDiv w:val="1"/>
      <w:marLeft w:val="0"/>
      <w:marRight w:val="0"/>
      <w:marTop w:val="0"/>
      <w:marBottom w:val="0"/>
      <w:divBdr>
        <w:top w:val="none" w:sz="0" w:space="0" w:color="auto"/>
        <w:left w:val="none" w:sz="0" w:space="0" w:color="auto"/>
        <w:bottom w:val="none" w:sz="0" w:space="0" w:color="auto"/>
        <w:right w:val="none" w:sz="0" w:space="0" w:color="auto"/>
      </w:divBdr>
    </w:div>
    <w:div w:id="68767921">
      <w:bodyDiv w:val="1"/>
      <w:marLeft w:val="0"/>
      <w:marRight w:val="0"/>
      <w:marTop w:val="0"/>
      <w:marBottom w:val="0"/>
      <w:divBdr>
        <w:top w:val="none" w:sz="0" w:space="0" w:color="auto"/>
        <w:left w:val="none" w:sz="0" w:space="0" w:color="auto"/>
        <w:bottom w:val="none" w:sz="0" w:space="0" w:color="auto"/>
        <w:right w:val="none" w:sz="0" w:space="0" w:color="auto"/>
      </w:divBdr>
    </w:div>
    <w:div w:id="77679213">
      <w:bodyDiv w:val="1"/>
      <w:marLeft w:val="0"/>
      <w:marRight w:val="0"/>
      <w:marTop w:val="0"/>
      <w:marBottom w:val="0"/>
      <w:divBdr>
        <w:top w:val="none" w:sz="0" w:space="0" w:color="auto"/>
        <w:left w:val="none" w:sz="0" w:space="0" w:color="auto"/>
        <w:bottom w:val="none" w:sz="0" w:space="0" w:color="auto"/>
        <w:right w:val="none" w:sz="0" w:space="0" w:color="auto"/>
      </w:divBdr>
      <w:divsChild>
        <w:div w:id="266470374">
          <w:marLeft w:val="0"/>
          <w:marRight w:val="0"/>
          <w:marTop w:val="86"/>
          <w:marBottom w:val="0"/>
          <w:divBdr>
            <w:top w:val="none" w:sz="0" w:space="0" w:color="auto"/>
            <w:left w:val="none" w:sz="0" w:space="0" w:color="auto"/>
            <w:bottom w:val="none" w:sz="0" w:space="0" w:color="auto"/>
            <w:right w:val="none" w:sz="0" w:space="0" w:color="auto"/>
          </w:divBdr>
        </w:div>
        <w:div w:id="1503664454">
          <w:marLeft w:val="0"/>
          <w:marRight w:val="0"/>
          <w:marTop w:val="86"/>
          <w:marBottom w:val="0"/>
          <w:divBdr>
            <w:top w:val="none" w:sz="0" w:space="0" w:color="auto"/>
            <w:left w:val="none" w:sz="0" w:space="0" w:color="auto"/>
            <w:bottom w:val="none" w:sz="0" w:space="0" w:color="auto"/>
            <w:right w:val="none" w:sz="0" w:space="0" w:color="auto"/>
          </w:divBdr>
        </w:div>
      </w:divsChild>
    </w:div>
    <w:div w:id="80807816">
      <w:bodyDiv w:val="1"/>
      <w:marLeft w:val="0"/>
      <w:marRight w:val="0"/>
      <w:marTop w:val="0"/>
      <w:marBottom w:val="0"/>
      <w:divBdr>
        <w:top w:val="none" w:sz="0" w:space="0" w:color="auto"/>
        <w:left w:val="none" w:sz="0" w:space="0" w:color="auto"/>
        <w:bottom w:val="none" w:sz="0" w:space="0" w:color="auto"/>
        <w:right w:val="none" w:sz="0" w:space="0" w:color="auto"/>
      </w:divBdr>
    </w:div>
    <w:div w:id="83188804">
      <w:bodyDiv w:val="1"/>
      <w:marLeft w:val="0"/>
      <w:marRight w:val="0"/>
      <w:marTop w:val="0"/>
      <w:marBottom w:val="0"/>
      <w:divBdr>
        <w:top w:val="none" w:sz="0" w:space="0" w:color="auto"/>
        <w:left w:val="none" w:sz="0" w:space="0" w:color="auto"/>
        <w:bottom w:val="none" w:sz="0" w:space="0" w:color="auto"/>
        <w:right w:val="none" w:sz="0" w:space="0" w:color="auto"/>
      </w:divBdr>
    </w:div>
    <w:div w:id="93551747">
      <w:bodyDiv w:val="1"/>
      <w:marLeft w:val="0"/>
      <w:marRight w:val="0"/>
      <w:marTop w:val="0"/>
      <w:marBottom w:val="0"/>
      <w:divBdr>
        <w:top w:val="none" w:sz="0" w:space="0" w:color="auto"/>
        <w:left w:val="none" w:sz="0" w:space="0" w:color="auto"/>
        <w:bottom w:val="none" w:sz="0" w:space="0" w:color="auto"/>
        <w:right w:val="none" w:sz="0" w:space="0" w:color="auto"/>
      </w:divBdr>
    </w:div>
    <w:div w:id="98137611">
      <w:bodyDiv w:val="1"/>
      <w:marLeft w:val="0"/>
      <w:marRight w:val="0"/>
      <w:marTop w:val="0"/>
      <w:marBottom w:val="0"/>
      <w:divBdr>
        <w:top w:val="none" w:sz="0" w:space="0" w:color="auto"/>
        <w:left w:val="none" w:sz="0" w:space="0" w:color="auto"/>
        <w:bottom w:val="none" w:sz="0" w:space="0" w:color="auto"/>
        <w:right w:val="none" w:sz="0" w:space="0" w:color="auto"/>
      </w:divBdr>
      <w:divsChild>
        <w:div w:id="59325264">
          <w:marLeft w:val="274"/>
          <w:marRight w:val="0"/>
          <w:marTop w:val="60"/>
          <w:marBottom w:val="60"/>
          <w:divBdr>
            <w:top w:val="none" w:sz="0" w:space="0" w:color="auto"/>
            <w:left w:val="none" w:sz="0" w:space="0" w:color="auto"/>
            <w:bottom w:val="none" w:sz="0" w:space="0" w:color="auto"/>
            <w:right w:val="none" w:sz="0" w:space="0" w:color="auto"/>
          </w:divBdr>
        </w:div>
      </w:divsChild>
    </w:div>
    <w:div w:id="104691788">
      <w:bodyDiv w:val="1"/>
      <w:marLeft w:val="0"/>
      <w:marRight w:val="0"/>
      <w:marTop w:val="0"/>
      <w:marBottom w:val="0"/>
      <w:divBdr>
        <w:top w:val="none" w:sz="0" w:space="0" w:color="auto"/>
        <w:left w:val="none" w:sz="0" w:space="0" w:color="auto"/>
        <w:bottom w:val="none" w:sz="0" w:space="0" w:color="auto"/>
        <w:right w:val="none" w:sz="0" w:space="0" w:color="auto"/>
      </w:divBdr>
    </w:div>
    <w:div w:id="107968335">
      <w:bodyDiv w:val="1"/>
      <w:marLeft w:val="0"/>
      <w:marRight w:val="0"/>
      <w:marTop w:val="0"/>
      <w:marBottom w:val="0"/>
      <w:divBdr>
        <w:top w:val="none" w:sz="0" w:space="0" w:color="auto"/>
        <w:left w:val="none" w:sz="0" w:space="0" w:color="auto"/>
        <w:bottom w:val="none" w:sz="0" w:space="0" w:color="auto"/>
        <w:right w:val="none" w:sz="0" w:space="0" w:color="auto"/>
      </w:divBdr>
      <w:divsChild>
        <w:div w:id="1134910500">
          <w:marLeft w:val="274"/>
          <w:marRight w:val="0"/>
          <w:marTop w:val="60"/>
          <w:marBottom w:val="60"/>
          <w:divBdr>
            <w:top w:val="none" w:sz="0" w:space="0" w:color="auto"/>
            <w:left w:val="none" w:sz="0" w:space="0" w:color="auto"/>
            <w:bottom w:val="none" w:sz="0" w:space="0" w:color="auto"/>
            <w:right w:val="none" w:sz="0" w:space="0" w:color="auto"/>
          </w:divBdr>
        </w:div>
      </w:divsChild>
    </w:div>
    <w:div w:id="109668810">
      <w:bodyDiv w:val="1"/>
      <w:marLeft w:val="0"/>
      <w:marRight w:val="0"/>
      <w:marTop w:val="0"/>
      <w:marBottom w:val="0"/>
      <w:divBdr>
        <w:top w:val="none" w:sz="0" w:space="0" w:color="auto"/>
        <w:left w:val="none" w:sz="0" w:space="0" w:color="auto"/>
        <w:bottom w:val="none" w:sz="0" w:space="0" w:color="auto"/>
        <w:right w:val="none" w:sz="0" w:space="0" w:color="auto"/>
      </w:divBdr>
      <w:divsChild>
        <w:div w:id="1031960541">
          <w:marLeft w:val="274"/>
          <w:marRight w:val="0"/>
          <w:marTop w:val="60"/>
          <w:marBottom w:val="60"/>
          <w:divBdr>
            <w:top w:val="none" w:sz="0" w:space="0" w:color="auto"/>
            <w:left w:val="none" w:sz="0" w:space="0" w:color="auto"/>
            <w:bottom w:val="none" w:sz="0" w:space="0" w:color="auto"/>
            <w:right w:val="none" w:sz="0" w:space="0" w:color="auto"/>
          </w:divBdr>
        </w:div>
      </w:divsChild>
    </w:div>
    <w:div w:id="133566820">
      <w:bodyDiv w:val="1"/>
      <w:marLeft w:val="0"/>
      <w:marRight w:val="0"/>
      <w:marTop w:val="0"/>
      <w:marBottom w:val="0"/>
      <w:divBdr>
        <w:top w:val="none" w:sz="0" w:space="0" w:color="auto"/>
        <w:left w:val="none" w:sz="0" w:space="0" w:color="auto"/>
        <w:bottom w:val="none" w:sz="0" w:space="0" w:color="auto"/>
        <w:right w:val="none" w:sz="0" w:space="0" w:color="auto"/>
      </w:divBdr>
    </w:div>
    <w:div w:id="134379397">
      <w:bodyDiv w:val="1"/>
      <w:marLeft w:val="0"/>
      <w:marRight w:val="0"/>
      <w:marTop w:val="0"/>
      <w:marBottom w:val="0"/>
      <w:divBdr>
        <w:top w:val="none" w:sz="0" w:space="0" w:color="auto"/>
        <w:left w:val="none" w:sz="0" w:space="0" w:color="auto"/>
        <w:bottom w:val="none" w:sz="0" w:space="0" w:color="auto"/>
        <w:right w:val="none" w:sz="0" w:space="0" w:color="auto"/>
      </w:divBdr>
    </w:div>
    <w:div w:id="141000675">
      <w:bodyDiv w:val="1"/>
      <w:marLeft w:val="0"/>
      <w:marRight w:val="0"/>
      <w:marTop w:val="0"/>
      <w:marBottom w:val="0"/>
      <w:divBdr>
        <w:top w:val="none" w:sz="0" w:space="0" w:color="auto"/>
        <w:left w:val="none" w:sz="0" w:space="0" w:color="auto"/>
        <w:bottom w:val="none" w:sz="0" w:space="0" w:color="auto"/>
        <w:right w:val="none" w:sz="0" w:space="0" w:color="auto"/>
      </w:divBdr>
    </w:div>
    <w:div w:id="142697769">
      <w:bodyDiv w:val="1"/>
      <w:marLeft w:val="0"/>
      <w:marRight w:val="0"/>
      <w:marTop w:val="0"/>
      <w:marBottom w:val="0"/>
      <w:divBdr>
        <w:top w:val="none" w:sz="0" w:space="0" w:color="auto"/>
        <w:left w:val="none" w:sz="0" w:space="0" w:color="auto"/>
        <w:bottom w:val="none" w:sz="0" w:space="0" w:color="auto"/>
        <w:right w:val="none" w:sz="0" w:space="0" w:color="auto"/>
      </w:divBdr>
    </w:div>
    <w:div w:id="145900577">
      <w:bodyDiv w:val="1"/>
      <w:marLeft w:val="0"/>
      <w:marRight w:val="0"/>
      <w:marTop w:val="0"/>
      <w:marBottom w:val="0"/>
      <w:divBdr>
        <w:top w:val="none" w:sz="0" w:space="0" w:color="auto"/>
        <w:left w:val="none" w:sz="0" w:space="0" w:color="auto"/>
        <w:bottom w:val="none" w:sz="0" w:space="0" w:color="auto"/>
        <w:right w:val="none" w:sz="0" w:space="0" w:color="auto"/>
      </w:divBdr>
    </w:div>
    <w:div w:id="149057677">
      <w:bodyDiv w:val="1"/>
      <w:marLeft w:val="0"/>
      <w:marRight w:val="0"/>
      <w:marTop w:val="0"/>
      <w:marBottom w:val="0"/>
      <w:divBdr>
        <w:top w:val="none" w:sz="0" w:space="0" w:color="auto"/>
        <w:left w:val="none" w:sz="0" w:space="0" w:color="auto"/>
        <w:bottom w:val="none" w:sz="0" w:space="0" w:color="auto"/>
        <w:right w:val="none" w:sz="0" w:space="0" w:color="auto"/>
      </w:divBdr>
    </w:div>
    <w:div w:id="158622411">
      <w:bodyDiv w:val="1"/>
      <w:marLeft w:val="0"/>
      <w:marRight w:val="0"/>
      <w:marTop w:val="0"/>
      <w:marBottom w:val="0"/>
      <w:divBdr>
        <w:top w:val="none" w:sz="0" w:space="0" w:color="auto"/>
        <w:left w:val="none" w:sz="0" w:space="0" w:color="auto"/>
        <w:bottom w:val="none" w:sz="0" w:space="0" w:color="auto"/>
        <w:right w:val="none" w:sz="0" w:space="0" w:color="auto"/>
      </w:divBdr>
    </w:div>
    <w:div w:id="164983634">
      <w:bodyDiv w:val="1"/>
      <w:marLeft w:val="0"/>
      <w:marRight w:val="0"/>
      <w:marTop w:val="0"/>
      <w:marBottom w:val="0"/>
      <w:divBdr>
        <w:top w:val="none" w:sz="0" w:space="0" w:color="auto"/>
        <w:left w:val="none" w:sz="0" w:space="0" w:color="auto"/>
        <w:bottom w:val="none" w:sz="0" w:space="0" w:color="auto"/>
        <w:right w:val="none" w:sz="0" w:space="0" w:color="auto"/>
      </w:divBdr>
    </w:div>
    <w:div w:id="171651698">
      <w:bodyDiv w:val="1"/>
      <w:marLeft w:val="0"/>
      <w:marRight w:val="0"/>
      <w:marTop w:val="0"/>
      <w:marBottom w:val="0"/>
      <w:divBdr>
        <w:top w:val="none" w:sz="0" w:space="0" w:color="auto"/>
        <w:left w:val="none" w:sz="0" w:space="0" w:color="auto"/>
        <w:bottom w:val="none" w:sz="0" w:space="0" w:color="auto"/>
        <w:right w:val="none" w:sz="0" w:space="0" w:color="auto"/>
      </w:divBdr>
    </w:div>
    <w:div w:id="240333509">
      <w:bodyDiv w:val="1"/>
      <w:marLeft w:val="0"/>
      <w:marRight w:val="0"/>
      <w:marTop w:val="0"/>
      <w:marBottom w:val="0"/>
      <w:divBdr>
        <w:top w:val="none" w:sz="0" w:space="0" w:color="auto"/>
        <w:left w:val="none" w:sz="0" w:space="0" w:color="auto"/>
        <w:bottom w:val="none" w:sz="0" w:space="0" w:color="auto"/>
        <w:right w:val="none" w:sz="0" w:space="0" w:color="auto"/>
      </w:divBdr>
    </w:div>
    <w:div w:id="260601890">
      <w:bodyDiv w:val="1"/>
      <w:marLeft w:val="0"/>
      <w:marRight w:val="0"/>
      <w:marTop w:val="0"/>
      <w:marBottom w:val="0"/>
      <w:divBdr>
        <w:top w:val="none" w:sz="0" w:space="0" w:color="auto"/>
        <w:left w:val="none" w:sz="0" w:space="0" w:color="auto"/>
        <w:bottom w:val="none" w:sz="0" w:space="0" w:color="auto"/>
        <w:right w:val="none" w:sz="0" w:space="0" w:color="auto"/>
      </w:divBdr>
      <w:divsChild>
        <w:div w:id="1994210919">
          <w:marLeft w:val="274"/>
          <w:marRight w:val="0"/>
          <w:marTop w:val="60"/>
          <w:marBottom w:val="60"/>
          <w:divBdr>
            <w:top w:val="none" w:sz="0" w:space="0" w:color="auto"/>
            <w:left w:val="none" w:sz="0" w:space="0" w:color="auto"/>
            <w:bottom w:val="none" w:sz="0" w:space="0" w:color="auto"/>
            <w:right w:val="none" w:sz="0" w:space="0" w:color="auto"/>
          </w:divBdr>
        </w:div>
      </w:divsChild>
    </w:div>
    <w:div w:id="271866291">
      <w:bodyDiv w:val="1"/>
      <w:marLeft w:val="0"/>
      <w:marRight w:val="0"/>
      <w:marTop w:val="0"/>
      <w:marBottom w:val="0"/>
      <w:divBdr>
        <w:top w:val="none" w:sz="0" w:space="0" w:color="auto"/>
        <w:left w:val="none" w:sz="0" w:space="0" w:color="auto"/>
        <w:bottom w:val="none" w:sz="0" w:space="0" w:color="auto"/>
        <w:right w:val="none" w:sz="0" w:space="0" w:color="auto"/>
      </w:divBdr>
    </w:div>
    <w:div w:id="282201193">
      <w:bodyDiv w:val="1"/>
      <w:marLeft w:val="0"/>
      <w:marRight w:val="0"/>
      <w:marTop w:val="0"/>
      <w:marBottom w:val="0"/>
      <w:divBdr>
        <w:top w:val="none" w:sz="0" w:space="0" w:color="auto"/>
        <w:left w:val="none" w:sz="0" w:space="0" w:color="auto"/>
        <w:bottom w:val="none" w:sz="0" w:space="0" w:color="auto"/>
        <w:right w:val="none" w:sz="0" w:space="0" w:color="auto"/>
      </w:divBdr>
    </w:div>
    <w:div w:id="290476853">
      <w:bodyDiv w:val="1"/>
      <w:marLeft w:val="0"/>
      <w:marRight w:val="0"/>
      <w:marTop w:val="0"/>
      <w:marBottom w:val="0"/>
      <w:divBdr>
        <w:top w:val="none" w:sz="0" w:space="0" w:color="auto"/>
        <w:left w:val="none" w:sz="0" w:space="0" w:color="auto"/>
        <w:bottom w:val="none" w:sz="0" w:space="0" w:color="auto"/>
        <w:right w:val="none" w:sz="0" w:space="0" w:color="auto"/>
      </w:divBdr>
    </w:div>
    <w:div w:id="295524418">
      <w:bodyDiv w:val="1"/>
      <w:marLeft w:val="0"/>
      <w:marRight w:val="0"/>
      <w:marTop w:val="0"/>
      <w:marBottom w:val="0"/>
      <w:divBdr>
        <w:top w:val="none" w:sz="0" w:space="0" w:color="auto"/>
        <w:left w:val="none" w:sz="0" w:space="0" w:color="auto"/>
        <w:bottom w:val="none" w:sz="0" w:space="0" w:color="auto"/>
        <w:right w:val="none" w:sz="0" w:space="0" w:color="auto"/>
      </w:divBdr>
    </w:div>
    <w:div w:id="308365993">
      <w:bodyDiv w:val="1"/>
      <w:marLeft w:val="0"/>
      <w:marRight w:val="0"/>
      <w:marTop w:val="0"/>
      <w:marBottom w:val="0"/>
      <w:divBdr>
        <w:top w:val="none" w:sz="0" w:space="0" w:color="auto"/>
        <w:left w:val="none" w:sz="0" w:space="0" w:color="auto"/>
        <w:bottom w:val="none" w:sz="0" w:space="0" w:color="auto"/>
        <w:right w:val="none" w:sz="0" w:space="0" w:color="auto"/>
      </w:divBdr>
      <w:divsChild>
        <w:div w:id="281695612">
          <w:marLeft w:val="274"/>
          <w:marRight w:val="0"/>
          <w:marTop w:val="60"/>
          <w:marBottom w:val="60"/>
          <w:divBdr>
            <w:top w:val="none" w:sz="0" w:space="0" w:color="auto"/>
            <w:left w:val="none" w:sz="0" w:space="0" w:color="auto"/>
            <w:bottom w:val="none" w:sz="0" w:space="0" w:color="auto"/>
            <w:right w:val="none" w:sz="0" w:space="0" w:color="auto"/>
          </w:divBdr>
        </w:div>
      </w:divsChild>
    </w:div>
    <w:div w:id="340671386">
      <w:bodyDiv w:val="1"/>
      <w:marLeft w:val="0"/>
      <w:marRight w:val="0"/>
      <w:marTop w:val="0"/>
      <w:marBottom w:val="0"/>
      <w:divBdr>
        <w:top w:val="none" w:sz="0" w:space="0" w:color="auto"/>
        <w:left w:val="none" w:sz="0" w:space="0" w:color="auto"/>
        <w:bottom w:val="none" w:sz="0" w:space="0" w:color="auto"/>
        <w:right w:val="none" w:sz="0" w:space="0" w:color="auto"/>
      </w:divBdr>
      <w:divsChild>
        <w:div w:id="817918337">
          <w:marLeft w:val="274"/>
          <w:marRight w:val="0"/>
          <w:marTop w:val="60"/>
          <w:marBottom w:val="60"/>
          <w:divBdr>
            <w:top w:val="none" w:sz="0" w:space="0" w:color="auto"/>
            <w:left w:val="none" w:sz="0" w:space="0" w:color="auto"/>
            <w:bottom w:val="none" w:sz="0" w:space="0" w:color="auto"/>
            <w:right w:val="none" w:sz="0" w:space="0" w:color="auto"/>
          </w:divBdr>
        </w:div>
      </w:divsChild>
    </w:div>
    <w:div w:id="354772023">
      <w:bodyDiv w:val="1"/>
      <w:marLeft w:val="0"/>
      <w:marRight w:val="0"/>
      <w:marTop w:val="0"/>
      <w:marBottom w:val="0"/>
      <w:divBdr>
        <w:top w:val="none" w:sz="0" w:space="0" w:color="auto"/>
        <w:left w:val="none" w:sz="0" w:space="0" w:color="auto"/>
        <w:bottom w:val="none" w:sz="0" w:space="0" w:color="auto"/>
        <w:right w:val="none" w:sz="0" w:space="0" w:color="auto"/>
      </w:divBdr>
    </w:div>
    <w:div w:id="379287828">
      <w:bodyDiv w:val="1"/>
      <w:marLeft w:val="0"/>
      <w:marRight w:val="0"/>
      <w:marTop w:val="0"/>
      <w:marBottom w:val="0"/>
      <w:divBdr>
        <w:top w:val="none" w:sz="0" w:space="0" w:color="auto"/>
        <w:left w:val="none" w:sz="0" w:space="0" w:color="auto"/>
        <w:bottom w:val="none" w:sz="0" w:space="0" w:color="auto"/>
        <w:right w:val="none" w:sz="0" w:space="0" w:color="auto"/>
      </w:divBdr>
    </w:div>
    <w:div w:id="385182685">
      <w:bodyDiv w:val="1"/>
      <w:marLeft w:val="0"/>
      <w:marRight w:val="0"/>
      <w:marTop w:val="0"/>
      <w:marBottom w:val="0"/>
      <w:divBdr>
        <w:top w:val="none" w:sz="0" w:space="0" w:color="auto"/>
        <w:left w:val="none" w:sz="0" w:space="0" w:color="auto"/>
        <w:bottom w:val="none" w:sz="0" w:space="0" w:color="auto"/>
        <w:right w:val="none" w:sz="0" w:space="0" w:color="auto"/>
      </w:divBdr>
    </w:div>
    <w:div w:id="407577067">
      <w:bodyDiv w:val="1"/>
      <w:marLeft w:val="0"/>
      <w:marRight w:val="0"/>
      <w:marTop w:val="0"/>
      <w:marBottom w:val="0"/>
      <w:divBdr>
        <w:top w:val="none" w:sz="0" w:space="0" w:color="auto"/>
        <w:left w:val="none" w:sz="0" w:space="0" w:color="auto"/>
        <w:bottom w:val="none" w:sz="0" w:space="0" w:color="auto"/>
        <w:right w:val="none" w:sz="0" w:space="0" w:color="auto"/>
      </w:divBdr>
      <w:divsChild>
        <w:div w:id="782456620">
          <w:marLeft w:val="1138"/>
          <w:marRight w:val="0"/>
          <w:marTop w:val="58"/>
          <w:marBottom w:val="0"/>
          <w:divBdr>
            <w:top w:val="none" w:sz="0" w:space="0" w:color="auto"/>
            <w:left w:val="none" w:sz="0" w:space="0" w:color="auto"/>
            <w:bottom w:val="none" w:sz="0" w:space="0" w:color="auto"/>
            <w:right w:val="none" w:sz="0" w:space="0" w:color="auto"/>
          </w:divBdr>
        </w:div>
        <w:div w:id="958611199">
          <w:marLeft w:val="1138"/>
          <w:marRight w:val="0"/>
          <w:marTop w:val="58"/>
          <w:marBottom w:val="0"/>
          <w:divBdr>
            <w:top w:val="none" w:sz="0" w:space="0" w:color="auto"/>
            <w:left w:val="none" w:sz="0" w:space="0" w:color="auto"/>
            <w:bottom w:val="none" w:sz="0" w:space="0" w:color="auto"/>
            <w:right w:val="none" w:sz="0" w:space="0" w:color="auto"/>
          </w:divBdr>
        </w:div>
        <w:div w:id="1261452584">
          <w:marLeft w:val="1138"/>
          <w:marRight w:val="0"/>
          <w:marTop w:val="58"/>
          <w:marBottom w:val="0"/>
          <w:divBdr>
            <w:top w:val="none" w:sz="0" w:space="0" w:color="auto"/>
            <w:left w:val="none" w:sz="0" w:space="0" w:color="auto"/>
            <w:bottom w:val="none" w:sz="0" w:space="0" w:color="auto"/>
            <w:right w:val="none" w:sz="0" w:space="0" w:color="auto"/>
          </w:divBdr>
        </w:div>
        <w:div w:id="1326086483">
          <w:marLeft w:val="1138"/>
          <w:marRight w:val="0"/>
          <w:marTop w:val="58"/>
          <w:marBottom w:val="0"/>
          <w:divBdr>
            <w:top w:val="none" w:sz="0" w:space="0" w:color="auto"/>
            <w:left w:val="none" w:sz="0" w:space="0" w:color="auto"/>
            <w:bottom w:val="none" w:sz="0" w:space="0" w:color="auto"/>
            <w:right w:val="none" w:sz="0" w:space="0" w:color="auto"/>
          </w:divBdr>
        </w:div>
      </w:divsChild>
    </w:div>
    <w:div w:id="419719848">
      <w:bodyDiv w:val="1"/>
      <w:marLeft w:val="0"/>
      <w:marRight w:val="0"/>
      <w:marTop w:val="0"/>
      <w:marBottom w:val="0"/>
      <w:divBdr>
        <w:top w:val="none" w:sz="0" w:space="0" w:color="auto"/>
        <w:left w:val="none" w:sz="0" w:space="0" w:color="auto"/>
        <w:bottom w:val="none" w:sz="0" w:space="0" w:color="auto"/>
        <w:right w:val="none" w:sz="0" w:space="0" w:color="auto"/>
      </w:divBdr>
    </w:div>
    <w:div w:id="427507500">
      <w:bodyDiv w:val="1"/>
      <w:marLeft w:val="0"/>
      <w:marRight w:val="0"/>
      <w:marTop w:val="0"/>
      <w:marBottom w:val="0"/>
      <w:divBdr>
        <w:top w:val="none" w:sz="0" w:space="0" w:color="auto"/>
        <w:left w:val="none" w:sz="0" w:space="0" w:color="auto"/>
        <w:bottom w:val="none" w:sz="0" w:space="0" w:color="auto"/>
        <w:right w:val="none" w:sz="0" w:space="0" w:color="auto"/>
      </w:divBdr>
    </w:div>
    <w:div w:id="431634950">
      <w:bodyDiv w:val="1"/>
      <w:marLeft w:val="0"/>
      <w:marRight w:val="0"/>
      <w:marTop w:val="0"/>
      <w:marBottom w:val="0"/>
      <w:divBdr>
        <w:top w:val="none" w:sz="0" w:space="0" w:color="auto"/>
        <w:left w:val="none" w:sz="0" w:space="0" w:color="auto"/>
        <w:bottom w:val="none" w:sz="0" w:space="0" w:color="auto"/>
        <w:right w:val="none" w:sz="0" w:space="0" w:color="auto"/>
      </w:divBdr>
      <w:divsChild>
        <w:div w:id="133528158">
          <w:marLeft w:val="274"/>
          <w:marRight w:val="0"/>
          <w:marTop w:val="60"/>
          <w:marBottom w:val="60"/>
          <w:divBdr>
            <w:top w:val="none" w:sz="0" w:space="0" w:color="auto"/>
            <w:left w:val="none" w:sz="0" w:space="0" w:color="auto"/>
            <w:bottom w:val="none" w:sz="0" w:space="0" w:color="auto"/>
            <w:right w:val="none" w:sz="0" w:space="0" w:color="auto"/>
          </w:divBdr>
        </w:div>
      </w:divsChild>
    </w:div>
    <w:div w:id="433131298">
      <w:bodyDiv w:val="1"/>
      <w:marLeft w:val="0"/>
      <w:marRight w:val="0"/>
      <w:marTop w:val="0"/>
      <w:marBottom w:val="0"/>
      <w:divBdr>
        <w:top w:val="none" w:sz="0" w:space="0" w:color="auto"/>
        <w:left w:val="none" w:sz="0" w:space="0" w:color="auto"/>
        <w:bottom w:val="none" w:sz="0" w:space="0" w:color="auto"/>
        <w:right w:val="none" w:sz="0" w:space="0" w:color="auto"/>
      </w:divBdr>
    </w:div>
    <w:div w:id="434326479">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52671985">
      <w:bodyDiv w:val="1"/>
      <w:marLeft w:val="0"/>
      <w:marRight w:val="0"/>
      <w:marTop w:val="0"/>
      <w:marBottom w:val="0"/>
      <w:divBdr>
        <w:top w:val="none" w:sz="0" w:space="0" w:color="auto"/>
        <w:left w:val="none" w:sz="0" w:space="0" w:color="auto"/>
        <w:bottom w:val="none" w:sz="0" w:space="0" w:color="auto"/>
        <w:right w:val="none" w:sz="0" w:space="0" w:color="auto"/>
      </w:divBdr>
    </w:div>
    <w:div w:id="453909679">
      <w:bodyDiv w:val="1"/>
      <w:marLeft w:val="0"/>
      <w:marRight w:val="0"/>
      <w:marTop w:val="0"/>
      <w:marBottom w:val="0"/>
      <w:divBdr>
        <w:top w:val="none" w:sz="0" w:space="0" w:color="auto"/>
        <w:left w:val="none" w:sz="0" w:space="0" w:color="auto"/>
        <w:bottom w:val="none" w:sz="0" w:space="0" w:color="auto"/>
        <w:right w:val="none" w:sz="0" w:space="0" w:color="auto"/>
      </w:divBdr>
    </w:div>
    <w:div w:id="473176743">
      <w:bodyDiv w:val="1"/>
      <w:marLeft w:val="0"/>
      <w:marRight w:val="0"/>
      <w:marTop w:val="0"/>
      <w:marBottom w:val="0"/>
      <w:divBdr>
        <w:top w:val="none" w:sz="0" w:space="0" w:color="auto"/>
        <w:left w:val="none" w:sz="0" w:space="0" w:color="auto"/>
        <w:bottom w:val="none" w:sz="0" w:space="0" w:color="auto"/>
        <w:right w:val="none" w:sz="0" w:space="0" w:color="auto"/>
      </w:divBdr>
    </w:div>
    <w:div w:id="479811090">
      <w:bodyDiv w:val="1"/>
      <w:marLeft w:val="0"/>
      <w:marRight w:val="0"/>
      <w:marTop w:val="0"/>
      <w:marBottom w:val="0"/>
      <w:divBdr>
        <w:top w:val="none" w:sz="0" w:space="0" w:color="auto"/>
        <w:left w:val="none" w:sz="0" w:space="0" w:color="auto"/>
        <w:bottom w:val="none" w:sz="0" w:space="0" w:color="auto"/>
        <w:right w:val="none" w:sz="0" w:space="0" w:color="auto"/>
      </w:divBdr>
      <w:divsChild>
        <w:div w:id="1565946085">
          <w:marLeft w:val="274"/>
          <w:marRight w:val="0"/>
          <w:marTop w:val="60"/>
          <w:marBottom w:val="60"/>
          <w:divBdr>
            <w:top w:val="none" w:sz="0" w:space="0" w:color="auto"/>
            <w:left w:val="none" w:sz="0" w:space="0" w:color="auto"/>
            <w:bottom w:val="none" w:sz="0" w:space="0" w:color="auto"/>
            <w:right w:val="none" w:sz="0" w:space="0" w:color="auto"/>
          </w:divBdr>
        </w:div>
      </w:divsChild>
    </w:div>
    <w:div w:id="488443684">
      <w:bodyDiv w:val="1"/>
      <w:marLeft w:val="0"/>
      <w:marRight w:val="0"/>
      <w:marTop w:val="0"/>
      <w:marBottom w:val="0"/>
      <w:divBdr>
        <w:top w:val="none" w:sz="0" w:space="0" w:color="auto"/>
        <w:left w:val="none" w:sz="0" w:space="0" w:color="auto"/>
        <w:bottom w:val="none" w:sz="0" w:space="0" w:color="auto"/>
        <w:right w:val="none" w:sz="0" w:space="0" w:color="auto"/>
      </w:divBdr>
      <w:divsChild>
        <w:div w:id="1337536866">
          <w:marLeft w:val="418"/>
          <w:marRight w:val="0"/>
          <w:marTop w:val="58"/>
          <w:marBottom w:val="0"/>
          <w:divBdr>
            <w:top w:val="none" w:sz="0" w:space="0" w:color="auto"/>
            <w:left w:val="none" w:sz="0" w:space="0" w:color="auto"/>
            <w:bottom w:val="none" w:sz="0" w:space="0" w:color="auto"/>
            <w:right w:val="none" w:sz="0" w:space="0" w:color="auto"/>
          </w:divBdr>
        </w:div>
      </w:divsChild>
    </w:div>
    <w:div w:id="493180632">
      <w:bodyDiv w:val="1"/>
      <w:marLeft w:val="0"/>
      <w:marRight w:val="0"/>
      <w:marTop w:val="0"/>
      <w:marBottom w:val="0"/>
      <w:divBdr>
        <w:top w:val="none" w:sz="0" w:space="0" w:color="auto"/>
        <w:left w:val="none" w:sz="0" w:space="0" w:color="auto"/>
        <w:bottom w:val="none" w:sz="0" w:space="0" w:color="auto"/>
        <w:right w:val="none" w:sz="0" w:space="0" w:color="auto"/>
      </w:divBdr>
    </w:div>
    <w:div w:id="493299219">
      <w:bodyDiv w:val="1"/>
      <w:marLeft w:val="0"/>
      <w:marRight w:val="0"/>
      <w:marTop w:val="0"/>
      <w:marBottom w:val="0"/>
      <w:divBdr>
        <w:top w:val="none" w:sz="0" w:space="0" w:color="auto"/>
        <w:left w:val="none" w:sz="0" w:space="0" w:color="auto"/>
        <w:bottom w:val="none" w:sz="0" w:space="0" w:color="auto"/>
        <w:right w:val="none" w:sz="0" w:space="0" w:color="auto"/>
      </w:divBdr>
    </w:div>
    <w:div w:id="505435725">
      <w:bodyDiv w:val="1"/>
      <w:marLeft w:val="0"/>
      <w:marRight w:val="0"/>
      <w:marTop w:val="0"/>
      <w:marBottom w:val="0"/>
      <w:divBdr>
        <w:top w:val="none" w:sz="0" w:space="0" w:color="auto"/>
        <w:left w:val="none" w:sz="0" w:space="0" w:color="auto"/>
        <w:bottom w:val="none" w:sz="0" w:space="0" w:color="auto"/>
        <w:right w:val="none" w:sz="0" w:space="0" w:color="auto"/>
      </w:divBdr>
    </w:div>
    <w:div w:id="520555688">
      <w:bodyDiv w:val="1"/>
      <w:marLeft w:val="0"/>
      <w:marRight w:val="0"/>
      <w:marTop w:val="0"/>
      <w:marBottom w:val="0"/>
      <w:divBdr>
        <w:top w:val="none" w:sz="0" w:space="0" w:color="auto"/>
        <w:left w:val="none" w:sz="0" w:space="0" w:color="auto"/>
        <w:bottom w:val="none" w:sz="0" w:space="0" w:color="auto"/>
        <w:right w:val="none" w:sz="0" w:space="0" w:color="auto"/>
      </w:divBdr>
    </w:div>
    <w:div w:id="523517646">
      <w:bodyDiv w:val="1"/>
      <w:marLeft w:val="0"/>
      <w:marRight w:val="0"/>
      <w:marTop w:val="0"/>
      <w:marBottom w:val="0"/>
      <w:divBdr>
        <w:top w:val="none" w:sz="0" w:space="0" w:color="auto"/>
        <w:left w:val="none" w:sz="0" w:space="0" w:color="auto"/>
        <w:bottom w:val="none" w:sz="0" w:space="0" w:color="auto"/>
        <w:right w:val="none" w:sz="0" w:space="0" w:color="auto"/>
      </w:divBdr>
    </w:div>
    <w:div w:id="550577185">
      <w:bodyDiv w:val="1"/>
      <w:marLeft w:val="0"/>
      <w:marRight w:val="0"/>
      <w:marTop w:val="0"/>
      <w:marBottom w:val="0"/>
      <w:divBdr>
        <w:top w:val="none" w:sz="0" w:space="0" w:color="auto"/>
        <w:left w:val="none" w:sz="0" w:space="0" w:color="auto"/>
        <w:bottom w:val="none" w:sz="0" w:space="0" w:color="auto"/>
        <w:right w:val="none" w:sz="0" w:space="0" w:color="auto"/>
      </w:divBdr>
      <w:divsChild>
        <w:div w:id="1564293168">
          <w:marLeft w:val="418"/>
          <w:marRight w:val="0"/>
          <w:marTop w:val="58"/>
          <w:marBottom w:val="0"/>
          <w:divBdr>
            <w:top w:val="none" w:sz="0" w:space="0" w:color="auto"/>
            <w:left w:val="none" w:sz="0" w:space="0" w:color="auto"/>
            <w:bottom w:val="none" w:sz="0" w:space="0" w:color="auto"/>
            <w:right w:val="none" w:sz="0" w:space="0" w:color="auto"/>
          </w:divBdr>
        </w:div>
      </w:divsChild>
    </w:div>
    <w:div w:id="552890404">
      <w:bodyDiv w:val="1"/>
      <w:marLeft w:val="0"/>
      <w:marRight w:val="0"/>
      <w:marTop w:val="0"/>
      <w:marBottom w:val="0"/>
      <w:divBdr>
        <w:top w:val="none" w:sz="0" w:space="0" w:color="auto"/>
        <w:left w:val="none" w:sz="0" w:space="0" w:color="auto"/>
        <w:bottom w:val="none" w:sz="0" w:space="0" w:color="auto"/>
        <w:right w:val="none" w:sz="0" w:space="0" w:color="auto"/>
      </w:divBdr>
    </w:div>
    <w:div w:id="570433936">
      <w:bodyDiv w:val="1"/>
      <w:marLeft w:val="0"/>
      <w:marRight w:val="0"/>
      <w:marTop w:val="0"/>
      <w:marBottom w:val="0"/>
      <w:divBdr>
        <w:top w:val="none" w:sz="0" w:space="0" w:color="auto"/>
        <w:left w:val="none" w:sz="0" w:space="0" w:color="auto"/>
        <w:bottom w:val="none" w:sz="0" w:space="0" w:color="auto"/>
        <w:right w:val="none" w:sz="0" w:space="0" w:color="auto"/>
      </w:divBdr>
    </w:div>
    <w:div w:id="583300123">
      <w:bodyDiv w:val="1"/>
      <w:marLeft w:val="0"/>
      <w:marRight w:val="0"/>
      <w:marTop w:val="0"/>
      <w:marBottom w:val="0"/>
      <w:divBdr>
        <w:top w:val="none" w:sz="0" w:space="0" w:color="auto"/>
        <w:left w:val="none" w:sz="0" w:space="0" w:color="auto"/>
        <w:bottom w:val="none" w:sz="0" w:space="0" w:color="auto"/>
        <w:right w:val="none" w:sz="0" w:space="0" w:color="auto"/>
      </w:divBdr>
    </w:div>
    <w:div w:id="599679563">
      <w:bodyDiv w:val="1"/>
      <w:marLeft w:val="0"/>
      <w:marRight w:val="0"/>
      <w:marTop w:val="0"/>
      <w:marBottom w:val="0"/>
      <w:divBdr>
        <w:top w:val="none" w:sz="0" w:space="0" w:color="auto"/>
        <w:left w:val="none" w:sz="0" w:space="0" w:color="auto"/>
        <w:bottom w:val="none" w:sz="0" w:space="0" w:color="auto"/>
        <w:right w:val="none" w:sz="0" w:space="0" w:color="auto"/>
      </w:divBdr>
      <w:divsChild>
        <w:div w:id="673998797">
          <w:marLeft w:val="1138"/>
          <w:marRight w:val="0"/>
          <w:marTop w:val="53"/>
          <w:marBottom w:val="0"/>
          <w:divBdr>
            <w:top w:val="none" w:sz="0" w:space="0" w:color="auto"/>
            <w:left w:val="none" w:sz="0" w:space="0" w:color="auto"/>
            <w:bottom w:val="none" w:sz="0" w:space="0" w:color="auto"/>
            <w:right w:val="none" w:sz="0" w:space="0" w:color="auto"/>
          </w:divBdr>
        </w:div>
        <w:div w:id="927734400">
          <w:marLeft w:val="418"/>
          <w:marRight w:val="0"/>
          <w:marTop w:val="58"/>
          <w:marBottom w:val="0"/>
          <w:divBdr>
            <w:top w:val="none" w:sz="0" w:space="0" w:color="auto"/>
            <w:left w:val="none" w:sz="0" w:space="0" w:color="auto"/>
            <w:bottom w:val="none" w:sz="0" w:space="0" w:color="auto"/>
            <w:right w:val="none" w:sz="0" w:space="0" w:color="auto"/>
          </w:divBdr>
        </w:div>
        <w:div w:id="1378159436">
          <w:marLeft w:val="1138"/>
          <w:marRight w:val="0"/>
          <w:marTop w:val="53"/>
          <w:marBottom w:val="0"/>
          <w:divBdr>
            <w:top w:val="none" w:sz="0" w:space="0" w:color="auto"/>
            <w:left w:val="none" w:sz="0" w:space="0" w:color="auto"/>
            <w:bottom w:val="none" w:sz="0" w:space="0" w:color="auto"/>
            <w:right w:val="none" w:sz="0" w:space="0" w:color="auto"/>
          </w:divBdr>
        </w:div>
        <w:div w:id="1936009223">
          <w:marLeft w:val="1138"/>
          <w:marRight w:val="0"/>
          <w:marTop w:val="53"/>
          <w:marBottom w:val="0"/>
          <w:divBdr>
            <w:top w:val="none" w:sz="0" w:space="0" w:color="auto"/>
            <w:left w:val="none" w:sz="0" w:space="0" w:color="auto"/>
            <w:bottom w:val="none" w:sz="0" w:space="0" w:color="auto"/>
            <w:right w:val="none" w:sz="0" w:space="0" w:color="auto"/>
          </w:divBdr>
        </w:div>
      </w:divsChild>
    </w:div>
    <w:div w:id="607352180">
      <w:bodyDiv w:val="1"/>
      <w:marLeft w:val="0"/>
      <w:marRight w:val="0"/>
      <w:marTop w:val="0"/>
      <w:marBottom w:val="0"/>
      <w:divBdr>
        <w:top w:val="none" w:sz="0" w:space="0" w:color="auto"/>
        <w:left w:val="none" w:sz="0" w:space="0" w:color="auto"/>
        <w:bottom w:val="none" w:sz="0" w:space="0" w:color="auto"/>
        <w:right w:val="none" w:sz="0" w:space="0" w:color="auto"/>
      </w:divBdr>
    </w:div>
    <w:div w:id="611982933">
      <w:bodyDiv w:val="1"/>
      <w:marLeft w:val="0"/>
      <w:marRight w:val="0"/>
      <w:marTop w:val="0"/>
      <w:marBottom w:val="0"/>
      <w:divBdr>
        <w:top w:val="none" w:sz="0" w:space="0" w:color="auto"/>
        <w:left w:val="none" w:sz="0" w:space="0" w:color="auto"/>
        <w:bottom w:val="none" w:sz="0" w:space="0" w:color="auto"/>
        <w:right w:val="none" w:sz="0" w:space="0" w:color="auto"/>
      </w:divBdr>
      <w:divsChild>
        <w:div w:id="201984665">
          <w:marLeft w:val="418"/>
          <w:marRight w:val="0"/>
          <w:marTop w:val="58"/>
          <w:marBottom w:val="0"/>
          <w:divBdr>
            <w:top w:val="none" w:sz="0" w:space="0" w:color="auto"/>
            <w:left w:val="none" w:sz="0" w:space="0" w:color="auto"/>
            <w:bottom w:val="none" w:sz="0" w:space="0" w:color="auto"/>
            <w:right w:val="none" w:sz="0" w:space="0" w:color="auto"/>
          </w:divBdr>
        </w:div>
      </w:divsChild>
    </w:div>
    <w:div w:id="618537180">
      <w:bodyDiv w:val="1"/>
      <w:marLeft w:val="0"/>
      <w:marRight w:val="0"/>
      <w:marTop w:val="0"/>
      <w:marBottom w:val="0"/>
      <w:divBdr>
        <w:top w:val="none" w:sz="0" w:space="0" w:color="auto"/>
        <w:left w:val="none" w:sz="0" w:space="0" w:color="auto"/>
        <w:bottom w:val="none" w:sz="0" w:space="0" w:color="auto"/>
        <w:right w:val="none" w:sz="0" w:space="0" w:color="auto"/>
      </w:divBdr>
    </w:div>
    <w:div w:id="627782131">
      <w:bodyDiv w:val="1"/>
      <w:marLeft w:val="0"/>
      <w:marRight w:val="0"/>
      <w:marTop w:val="0"/>
      <w:marBottom w:val="0"/>
      <w:divBdr>
        <w:top w:val="none" w:sz="0" w:space="0" w:color="auto"/>
        <w:left w:val="none" w:sz="0" w:space="0" w:color="auto"/>
        <w:bottom w:val="none" w:sz="0" w:space="0" w:color="auto"/>
        <w:right w:val="none" w:sz="0" w:space="0" w:color="auto"/>
      </w:divBdr>
    </w:div>
    <w:div w:id="629752557">
      <w:bodyDiv w:val="1"/>
      <w:marLeft w:val="0"/>
      <w:marRight w:val="0"/>
      <w:marTop w:val="0"/>
      <w:marBottom w:val="0"/>
      <w:divBdr>
        <w:top w:val="none" w:sz="0" w:space="0" w:color="auto"/>
        <w:left w:val="none" w:sz="0" w:space="0" w:color="auto"/>
        <w:bottom w:val="none" w:sz="0" w:space="0" w:color="auto"/>
        <w:right w:val="none" w:sz="0" w:space="0" w:color="auto"/>
      </w:divBdr>
      <w:divsChild>
        <w:div w:id="209995348">
          <w:marLeft w:val="274"/>
          <w:marRight w:val="0"/>
          <w:marTop w:val="60"/>
          <w:marBottom w:val="60"/>
          <w:divBdr>
            <w:top w:val="none" w:sz="0" w:space="0" w:color="auto"/>
            <w:left w:val="none" w:sz="0" w:space="0" w:color="auto"/>
            <w:bottom w:val="none" w:sz="0" w:space="0" w:color="auto"/>
            <w:right w:val="none" w:sz="0" w:space="0" w:color="auto"/>
          </w:divBdr>
        </w:div>
      </w:divsChild>
    </w:div>
    <w:div w:id="630016634">
      <w:bodyDiv w:val="1"/>
      <w:marLeft w:val="0"/>
      <w:marRight w:val="0"/>
      <w:marTop w:val="0"/>
      <w:marBottom w:val="0"/>
      <w:divBdr>
        <w:top w:val="none" w:sz="0" w:space="0" w:color="auto"/>
        <w:left w:val="none" w:sz="0" w:space="0" w:color="auto"/>
        <w:bottom w:val="none" w:sz="0" w:space="0" w:color="auto"/>
        <w:right w:val="none" w:sz="0" w:space="0" w:color="auto"/>
      </w:divBdr>
    </w:div>
    <w:div w:id="633757871">
      <w:bodyDiv w:val="1"/>
      <w:marLeft w:val="0"/>
      <w:marRight w:val="0"/>
      <w:marTop w:val="0"/>
      <w:marBottom w:val="0"/>
      <w:divBdr>
        <w:top w:val="none" w:sz="0" w:space="0" w:color="auto"/>
        <w:left w:val="none" w:sz="0" w:space="0" w:color="auto"/>
        <w:bottom w:val="none" w:sz="0" w:space="0" w:color="auto"/>
        <w:right w:val="none" w:sz="0" w:space="0" w:color="auto"/>
      </w:divBdr>
    </w:div>
    <w:div w:id="635257444">
      <w:bodyDiv w:val="1"/>
      <w:marLeft w:val="0"/>
      <w:marRight w:val="0"/>
      <w:marTop w:val="0"/>
      <w:marBottom w:val="0"/>
      <w:divBdr>
        <w:top w:val="none" w:sz="0" w:space="0" w:color="auto"/>
        <w:left w:val="none" w:sz="0" w:space="0" w:color="auto"/>
        <w:bottom w:val="none" w:sz="0" w:space="0" w:color="auto"/>
        <w:right w:val="none" w:sz="0" w:space="0" w:color="auto"/>
      </w:divBdr>
    </w:div>
    <w:div w:id="657419940">
      <w:bodyDiv w:val="1"/>
      <w:marLeft w:val="0"/>
      <w:marRight w:val="0"/>
      <w:marTop w:val="0"/>
      <w:marBottom w:val="0"/>
      <w:divBdr>
        <w:top w:val="none" w:sz="0" w:space="0" w:color="auto"/>
        <w:left w:val="none" w:sz="0" w:space="0" w:color="auto"/>
        <w:bottom w:val="none" w:sz="0" w:space="0" w:color="auto"/>
        <w:right w:val="none" w:sz="0" w:space="0" w:color="auto"/>
      </w:divBdr>
    </w:div>
    <w:div w:id="687953561">
      <w:bodyDiv w:val="1"/>
      <w:marLeft w:val="0"/>
      <w:marRight w:val="0"/>
      <w:marTop w:val="0"/>
      <w:marBottom w:val="0"/>
      <w:divBdr>
        <w:top w:val="none" w:sz="0" w:space="0" w:color="auto"/>
        <w:left w:val="none" w:sz="0" w:space="0" w:color="auto"/>
        <w:bottom w:val="none" w:sz="0" w:space="0" w:color="auto"/>
        <w:right w:val="none" w:sz="0" w:space="0" w:color="auto"/>
      </w:divBdr>
    </w:div>
    <w:div w:id="694693848">
      <w:bodyDiv w:val="1"/>
      <w:marLeft w:val="0"/>
      <w:marRight w:val="0"/>
      <w:marTop w:val="0"/>
      <w:marBottom w:val="0"/>
      <w:divBdr>
        <w:top w:val="none" w:sz="0" w:space="0" w:color="auto"/>
        <w:left w:val="none" w:sz="0" w:space="0" w:color="auto"/>
        <w:bottom w:val="none" w:sz="0" w:space="0" w:color="auto"/>
        <w:right w:val="none" w:sz="0" w:space="0" w:color="auto"/>
      </w:divBdr>
    </w:div>
    <w:div w:id="715934290">
      <w:bodyDiv w:val="1"/>
      <w:marLeft w:val="0"/>
      <w:marRight w:val="0"/>
      <w:marTop w:val="0"/>
      <w:marBottom w:val="0"/>
      <w:divBdr>
        <w:top w:val="none" w:sz="0" w:space="0" w:color="auto"/>
        <w:left w:val="none" w:sz="0" w:space="0" w:color="auto"/>
        <w:bottom w:val="none" w:sz="0" w:space="0" w:color="auto"/>
        <w:right w:val="none" w:sz="0" w:space="0" w:color="auto"/>
      </w:divBdr>
    </w:div>
    <w:div w:id="721292453">
      <w:bodyDiv w:val="1"/>
      <w:marLeft w:val="0"/>
      <w:marRight w:val="0"/>
      <w:marTop w:val="0"/>
      <w:marBottom w:val="0"/>
      <w:divBdr>
        <w:top w:val="none" w:sz="0" w:space="0" w:color="auto"/>
        <w:left w:val="none" w:sz="0" w:space="0" w:color="auto"/>
        <w:bottom w:val="none" w:sz="0" w:space="0" w:color="auto"/>
        <w:right w:val="none" w:sz="0" w:space="0" w:color="auto"/>
      </w:divBdr>
    </w:div>
    <w:div w:id="730346731">
      <w:bodyDiv w:val="1"/>
      <w:marLeft w:val="0"/>
      <w:marRight w:val="0"/>
      <w:marTop w:val="0"/>
      <w:marBottom w:val="0"/>
      <w:divBdr>
        <w:top w:val="none" w:sz="0" w:space="0" w:color="auto"/>
        <w:left w:val="none" w:sz="0" w:space="0" w:color="auto"/>
        <w:bottom w:val="none" w:sz="0" w:space="0" w:color="auto"/>
        <w:right w:val="none" w:sz="0" w:space="0" w:color="auto"/>
      </w:divBdr>
      <w:divsChild>
        <w:div w:id="1104231576">
          <w:marLeft w:val="274"/>
          <w:marRight w:val="0"/>
          <w:marTop w:val="60"/>
          <w:marBottom w:val="60"/>
          <w:divBdr>
            <w:top w:val="none" w:sz="0" w:space="0" w:color="auto"/>
            <w:left w:val="none" w:sz="0" w:space="0" w:color="auto"/>
            <w:bottom w:val="none" w:sz="0" w:space="0" w:color="auto"/>
            <w:right w:val="none" w:sz="0" w:space="0" w:color="auto"/>
          </w:divBdr>
        </w:div>
      </w:divsChild>
    </w:div>
    <w:div w:id="736365301">
      <w:bodyDiv w:val="1"/>
      <w:marLeft w:val="0"/>
      <w:marRight w:val="0"/>
      <w:marTop w:val="0"/>
      <w:marBottom w:val="0"/>
      <w:divBdr>
        <w:top w:val="none" w:sz="0" w:space="0" w:color="auto"/>
        <w:left w:val="none" w:sz="0" w:space="0" w:color="auto"/>
        <w:bottom w:val="none" w:sz="0" w:space="0" w:color="auto"/>
        <w:right w:val="none" w:sz="0" w:space="0" w:color="auto"/>
      </w:divBdr>
    </w:div>
    <w:div w:id="745766512">
      <w:bodyDiv w:val="1"/>
      <w:marLeft w:val="0"/>
      <w:marRight w:val="0"/>
      <w:marTop w:val="0"/>
      <w:marBottom w:val="0"/>
      <w:divBdr>
        <w:top w:val="none" w:sz="0" w:space="0" w:color="auto"/>
        <w:left w:val="none" w:sz="0" w:space="0" w:color="auto"/>
        <w:bottom w:val="none" w:sz="0" w:space="0" w:color="auto"/>
        <w:right w:val="none" w:sz="0" w:space="0" w:color="auto"/>
      </w:divBdr>
      <w:divsChild>
        <w:div w:id="643697803">
          <w:marLeft w:val="1138"/>
          <w:marRight w:val="0"/>
          <w:marTop w:val="53"/>
          <w:marBottom w:val="0"/>
          <w:divBdr>
            <w:top w:val="none" w:sz="0" w:space="0" w:color="auto"/>
            <w:left w:val="none" w:sz="0" w:space="0" w:color="auto"/>
            <w:bottom w:val="none" w:sz="0" w:space="0" w:color="auto"/>
            <w:right w:val="none" w:sz="0" w:space="0" w:color="auto"/>
          </w:divBdr>
        </w:div>
        <w:div w:id="1045562661">
          <w:marLeft w:val="1138"/>
          <w:marRight w:val="0"/>
          <w:marTop w:val="53"/>
          <w:marBottom w:val="0"/>
          <w:divBdr>
            <w:top w:val="none" w:sz="0" w:space="0" w:color="auto"/>
            <w:left w:val="none" w:sz="0" w:space="0" w:color="auto"/>
            <w:bottom w:val="none" w:sz="0" w:space="0" w:color="auto"/>
            <w:right w:val="none" w:sz="0" w:space="0" w:color="auto"/>
          </w:divBdr>
        </w:div>
        <w:div w:id="1321740195">
          <w:marLeft w:val="418"/>
          <w:marRight w:val="0"/>
          <w:marTop w:val="58"/>
          <w:marBottom w:val="0"/>
          <w:divBdr>
            <w:top w:val="none" w:sz="0" w:space="0" w:color="auto"/>
            <w:left w:val="none" w:sz="0" w:space="0" w:color="auto"/>
            <w:bottom w:val="none" w:sz="0" w:space="0" w:color="auto"/>
            <w:right w:val="none" w:sz="0" w:space="0" w:color="auto"/>
          </w:divBdr>
        </w:div>
        <w:div w:id="1996756758">
          <w:marLeft w:val="1138"/>
          <w:marRight w:val="0"/>
          <w:marTop w:val="53"/>
          <w:marBottom w:val="0"/>
          <w:divBdr>
            <w:top w:val="none" w:sz="0" w:space="0" w:color="auto"/>
            <w:left w:val="none" w:sz="0" w:space="0" w:color="auto"/>
            <w:bottom w:val="none" w:sz="0" w:space="0" w:color="auto"/>
            <w:right w:val="none" w:sz="0" w:space="0" w:color="auto"/>
          </w:divBdr>
        </w:div>
      </w:divsChild>
    </w:div>
    <w:div w:id="746607721">
      <w:bodyDiv w:val="1"/>
      <w:marLeft w:val="0"/>
      <w:marRight w:val="0"/>
      <w:marTop w:val="0"/>
      <w:marBottom w:val="0"/>
      <w:divBdr>
        <w:top w:val="none" w:sz="0" w:space="0" w:color="auto"/>
        <w:left w:val="none" w:sz="0" w:space="0" w:color="auto"/>
        <w:bottom w:val="none" w:sz="0" w:space="0" w:color="auto"/>
        <w:right w:val="none" w:sz="0" w:space="0" w:color="auto"/>
      </w:divBdr>
    </w:div>
    <w:div w:id="748119004">
      <w:bodyDiv w:val="1"/>
      <w:marLeft w:val="0"/>
      <w:marRight w:val="0"/>
      <w:marTop w:val="0"/>
      <w:marBottom w:val="0"/>
      <w:divBdr>
        <w:top w:val="none" w:sz="0" w:space="0" w:color="auto"/>
        <w:left w:val="none" w:sz="0" w:space="0" w:color="auto"/>
        <w:bottom w:val="none" w:sz="0" w:space="0" w:color="auto"/>
        <w:right w:val="none" w:sz="0" w:space="0" w:color="auto"/>
      </w:divBdr>
    </w:div>
    <w:div w:id="760637902">
      <w:bodyDiv w:val="1"/>
      <w:marLeft w:val="0"/>
      <w:marRight w:val="0"/>
      <w:marTop w:val="0"/>
      <w:marBottom w:val="0"/>
      <w:divBdr>
        <w:top w:val="none" w:sz="0" w:space="0" w:color="auto"/>
        <w:left w:val="none" w:sz="0" w:space="0" w:color="auto"/>
        <w:bottom w:val="none" w:sz="0" w:space="0" w:color="auto"/>
        <w:right w:val="none" w:sz="0" w:space="0" w:color="auto"/>
      </w:divBdr>
    </w:div>
    <w:div w:id="768624906">
      <w:bodyDiv w:val="1"/>
      <w:marLeft w:val="0"/>
      <w:marRight w:val="0"/>
      <w:marTop w:val="0"/>
      <w:marBottom w:val="0"/>
      <w:divBdr>
        <w:top w:val="none" w:sz="0" w:space="0" w:color="auto"/>
        <w:left w:val="none" w:sz="0" w:space="0" w:color="auto"/>
        <w:bottom w:val="none" w:sz="0" w:space="0" w:color="auto"/>
        <w:right w:val="none" w:sz="0" w:space="0" w:color="auto"/>
      </w:divBdr>
    </w:div>
    <w:div w:id="782840648">
      <w:bodyDiv w:val="1"/>
      <w:marLeft w:val="0"/>
      <w:marRight w:val="0"/>
      <w:marTop w:val="0"/>
      <w:marBottom w:val="0"/>
      <w:divBdr>
        <w:top w:val="none" w:sz="0" w:space="0" w:color="auto"/>
        <w:left w:val="none" w:sz="0" w:space="0" w:color="auto"/>
        <w:bottom w:val="none" w:sz="0" w:space="0" w:color="auto"/>
        <w:right w:val="none" w:sz="0" w:space="0" w:color="auto"/>
      </w:divBdr>
    </w:div>
    <w:div w:id="789133350">
      <w:bodyDiv w:val="1"/>
      <w:marLeft w:val="0"/>
      <w:marRight w:val="0"/>
      <w:marTop w:val="0"/>
      <w:marBottom w:val="0"/>
      <w:divBdr>
        <w:top w:val="none" w:sz="0" w:space="0" w:color="auto"/>
        <w:left w:val="none" w:sz="0" w:space="0" w:color="auto"/>
        <w:bottom w:val="none" w:sz="0" w:space="0" w:color="auto"/>
        <w:right w:val="none" w:sz="0" w:space="0" w:color="auto"/>
      </w:divBdr>
    </w:div>
    <w:div w:id="802499444">
      <w:bodyDiv w:val="1"/>
      <w:marLeft w:val="0"/>
      <w:marRight w:val="0"/>
      <w:marTop w:val="0"/>
      <w:marBottom w:val="0"/>
      <w:divBdr>
        <w:top w:val="none" w:sz="0" w:space="0" w:color="auto"/>
        <w:left w:val="none" w:sz="0" w:space="0" w:color="auto"/>
        <w:bottom w:val="none" w:sz="0" w:space="0" w:color="auto"/>
        <w:right w:val="none" w:sz="0" w:space="0" w:color="auto"/>
      </w:divBdr>
    </w:div>
    <w:div w:id="804128246">
      <w:bodyDiv w:val="1"/>
      <w:marLeft w:val="0"/>
      <w:marRight w:val="0"/>
      <w:marTop w:val="0"/>
      <w:marBottom w:val="0"/>
      <w:divBdr>
        <w:top w:val="none" w:sz="0" w:space="0" w:color="auto"/>
        <w:left w:val="none" w:sz="0" w:space="0" w:color="auto"/>
        <w:bottom w:val="none" w:sz="0" w:space="0" w:color="auto"/>
        <w:right w:val="none" w:sz="0" w:space="0" w:color="auto"/>
      </w:divBdr>
    </w:div>
    <w:div w:id="808861038">
      <w:bodyDiv w:val="1"/>
      <w:marLeft w:val="0"/>
      <w:marRight w:val="0"/>
      <w:marTop w:val="0"/>
      <w:marBottom w:val="0"/>
      <w:divBdr>
        <w:top w:val="none" w:sz="0" w:space="0" w:color="auto"/>
        <w:left w:val="none" w:sz="0" w:space="0" w:color="auto"/>
        <w:bottom w:val="none" w:sz="0" w:space="0" w:color="auto"/>
        <w:right w:val="none" w:sz="0" w:space="0" w:color="auto"/>
      </w:divBdr>
      <w:divsChild>
        <w:div w:id="1152327036">
          <w:marLeft w:val="274"/>
          <w:marRight w:val="0"/>
          <w:marTop w:val="60"/>
          <w:marBottom w:val="60"/>
          <w:divBdr>
            <w:top w:val="none" w:sz="0" w:space="0" w:color="auto"/>
            <w:left w:val="none" w:sz="0" w:space="0" w:color="auto"/>
            <w:bottom w:val="none" w:sz="0" w:space="0" w:color="auto"/>
            <w:right w:val="none" w:sz="0" w:space="0" w:color="auto"/>
          </w:divBdr>
        </w:div>
      </w:divsChild>
    </w:div>
    <w:div w:id="81429413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6">
          <w:marLeft w:val="0"/>
          <w:marRight w:val="0"/>
          <w:marTop w:val="0"/>
          <w:marBottom w:val="0"/>
          <w:divBdr>
            <w:top w:val="none" w:sz="0" w:space="0" w:color="auto"/>
            <w:left w:val="none" w:sz="0" w:space="0" w:color="auto"/>
            <w:bottom w:val="none" w:sz="0" w:space="0" w:color="auto"/>
            <w:right w:val="none" w:sz="0" w:space="0" w:color="auto"/>
          </w:divBdr>
        </w:div>
      </w:divsChild>
    </w:div>
    <w:div w:id="832061431">
      <w:bodyDiv w:val="1"/>
      <w:marLeft w:val="0"/>
      <w:marRight w:val="0"/>
      <w:marTop w:val="0"/>
      <w:marBottom w:val="0"/>
      <w:divBdr>
        <w:top w:val="none" w:sz="0" w:space="0" w:color="auto"/>
        <w:left w:val="none" w:sz="0" w:space="0" w:color="auto"/>
        <w:bottom w:val="none" w:sz="0" w:space="0" w:color="auto"/>
        <w:right w:val="none" w:sz="0" w:space="0" w:color="auto"/>
      </w:divBdr>
    </w:div>
    <w:div w:id="836573139">
      <w:bodyDiv w:val="1"/>
      <w:marLeft w:val="0"/>
      <w:marRight w:val="0"/>
      <w:marTop w:val="0"/>
      <w:marBottom w:val="0"/>
      <w:divBdr>
        <w:top w:val="none" w:sz="0" w:space="0" w:color="auto"/>
        <w:left w:val="none" w:sz="0" w:space="0" w:color="auto"/>
        <w:bottom w:val="none" w:sz="0" w:space="0" w:color="auto"/>
        <w:right w:val="none" w:sz="0" w:space="0" w:color="auto"/>
      </w:divBdr>
      <w:divsChild>
        <w:div w:id="1495141154">
          <w:marLeft w:val="274"/>
          <w:marRight w:val="0"/>
          <w:marTop w:val="60"/>
          <w:marBottom w:val="60"/>
          <w:divBdr>
            <w:top w:val="none" w:sz="0" w:space="0" w:color="auto"/>
            <w:left w:val="none" w:sz="0" w:space="0" w:color="auto"/>
            <w:bottom w:val="none" w:sz="0" w:space="0" w:color="auto"/>
            <w:right w:val="none" w:sz="0" w:space="0" w:color="auto"/>
          </w:divBdr>
        </w:div>
      </w:divsChild>
    </w:div>
    <w:div w:id="841551781">
      <w:bodyDiv w:val="1"/>
      <w:marLeft w:val="0"/>
      <w:marRight w:val="0"/>
      <w:marTop w:val="0"/>
      <w:marBottom w:val="0"/>
      <w:divBdr>
        <w:top w:val="none" w:sz="0" w:space="0" w:color="auto"/>
        <w:left w:val="none" w:sz="0" w:space="0" w:color="auto"/>
        <w:bottom w:val="none" w:sz="0" w:space="0" w:color="auto"/>
        <w:right w:val="none" w:sz="0" w:space="0" w:color="auto"/>
      </w:divBdr>
    </w:div>
    <w:div w:id="842280050">
      <w:bodyDiv w:val="1"/>
      <w:marLeft w:val="0"/>
      <w:marRight w:val="0"/>
      <w:marTop w:val="0"/>
      <w:marBottom w:val="0"/>
      <w:divBdr>
        <w:top w:val="none" w:sz="0" w:space="0" w:color="auto"/>
        <w:left w:val="none" w:sz="0" w:space="0" w:color="auto"/>
        <w:bottom w:val="none" w:sz="0" w:space="0" w:color="auto"/>
        <w:right w:val="none" w:sz="0" w:space="0" w:color="auto"/>
      </w:divBdr>
    </w:div>
    <w:div w:id="853156567">
      <w:bodyDiv w:val="1"/>
      <w:marLeft w:val="0"/>
      <w:marRight w:val="0"/>
      <w:marTop w:val="0"/>
      <w:marBottom w:val="0"/>
      <w:divBdr>
        <w:top w:val="none" w:sz="0" w:space="0" w:color="auto"/>
        <w:left w:val="none" w:sz="0" w:space="0" w:color="auto"/>
        <w:bottom w:val="none" w:sz="0" w:space="0" w:color="auto"/>
        <w:right w:val="none" w:sz="0" w:space="0" w:color="auto"/>
      </w:divBdr>
    </w:div>
    <w:div w:id="860626952">
      <w:bodyDiv w:val="1"/>
      <w:marLeft w:val="0"/>
      <w:marRight w:val="0"/>
      <w:marTop w:val="0"/>
      <w:marBottom w:val="0"/>
      <w:divBdr>
        <w:top w:val="none" w:sz="0" w:space="0" w:color="auto"/>
        <w:left w:val="none" w:sz="0" w:space="0" w:color="auto"/>
        <w:bottom w:val="none" w:sz="0" w:space="0" w:color="auto"/>
        <w:right w:val="none" w:sz="0" w:space="0" w:color="auto"/>
      </w:divBdr>
    </w:div>
    <w:div w:id="863248428">
      <w:bodyDiv w:val="1"/>
      <w:marLeft w:val="0"/>
      <w:marRight w:val="0"/>
      <w:marTop w:val="0"/>
      <w:marBottom w:val="0"/>
      <w:divBdr>
        <w:top w:val="none" w:sz="0" w:space="0" w:color="auto"/>
        <w:left w:val="none" w:sz="0" w:space="0" w:color="auto"/>
        <w:bottom w:val="none" w:sz="0" w:space="0" w:color="auto"/>
        <w:right w:val="none" w:sz="0" w:space="0" w:color="auto"/>
      </w:divBdr>
    </w:div>
    <w:div w:id="891304696">
      <w:bodyDiv w:val="1"/>
      <w:marLeft w:val="0"/>
      <w:marRight w:val="0"/>
      <w:marTop w:val="0"/>
      <w:marBottom w:val="0"/>
      <w:divBdr>
        <w:top w:val="none" w:sz="0" w:space="0" w:color="auto"/>
        <w:left w:val="none" w:sz="0" w:space="0" w:color="auto"/>
        <w:bottom w:val="none" w:sz="0" w:space="0" w:color="auto"/>
        <w:right w:val="none" w:sz="0" w:space="0" w:color="auto"/>
      </w:divBdr>
    </w:div>
    <w:div w:id="946278566">
      <w:bodyDiv w:val="1"/>
      <w:marLeft w:val="0"/>
      <w:marRight w:val="0"/>
      <w:marTop w:val="0"/>
      <w:marBottom w:val="0"/>
      <w:divBdr>
        <w:top w:val="none" w:sz="0" w:space="0" w:color="auto"/>
        <w:left w:val="none" w:sz="0" w:space="0" w:color="auto"/>
        <w:bottom w:val="none" w:sz="0" w:space="0" w:color="auto"/>
        <w:right w:val="none" w:sz="0" w:space="0" w:color="auto"/>
      </w:divBdr>
    </w:div>
    <w:div w:id="965506065">
      <w:bodyDiv w:val="1"/>
      <w:marLeft w:val="0"/>
      <w:marRight w:val="0"/>
      <w:marTop w:val="0"/>
      <w:marBottom w:val="0"/>
      <w:divBdr>
        <w:top w:val="none" w:sz="0" w:space="0" w:color="auto"/>
        <w:left w:val="none" w:sz="0" w:space="0" w:color="auto"/>
        <w:bottom w:val="none" w:sz="0" w:space="0" w:color="auto"/>
        <w:right w:val="none" w:sz="0" w:space="0" w:color="auto"/>
      </w:divBdr>
      <w:divsChild>
        <w:div w:id="524558370">
          <w:marLeft w:val="274"/>
          <w:marRight w:val="0"/>
          <w:marTop w:val="60"/>
          <w:marBottom w:val="60"/>
          <w:divBdr>
            <w:top w:val="none" w:sz="0" w:space="0" w:color="auto"/>
            <w:left w:val="none" w:sz="0" w:space="0" w:color="auto"/>
            <w:bottom w:val="none" w:sz="0" w:space="0" w:color="auto"/>
            <w:right w:val="none" w:sz="0" w:space="0" w:color="auto"/>
          </w:divBdr>
        </w:div>
      </w:divsChild>
    </w:div>
    <w:div w:id="965889903">
      <w:bodyDiv w:val="1"/>
      <w:marLeft w:val="0"/>
      <w:marRight w:val="0"/>
      <w:marTop w:val="0"/>
      <w:marBottom w:val="0"/>
      <w:divBdr>
        <w:top w:val="none" w:sz="0" w:space="0" w:color="auto"/>
        <w:left w:val="none" w:sz="0" w:space="0" w:color="auto"/>
        <w:bottom w:val="none" w:sz="0" w:space="0" w:color="auto"/>
        <w:right w:val="none" w:sz="0" w:space="0" w:color="auto"/>
      </w:divBdr>
    </w:div>
    <w:div w:id="971400548">
      <w:bodyDiv w:val="1"/>
      <w:marLeft w:val="0"/>
      <w:marRight w:val="0"/>
      <w:marTop w:val="0"/>
      <w:marBottom w:val="0"/>
      <w:divBdr>
        <w:top w:val="none" w:sz="0" w:space="0" w:color="auto"/>
        <w:left w:val="none" w:sz="0" w:space="0" w:color="auto"/>
        <w:bottom w:val="none" w:sz="0" w:space="0" w:color="auto"/>
        <w:right w:val="none" w:sz="0" w:space="0" w:color="auto"/>
      </w:divBdr>
    </w:div>
    <w:div w:id="974716997">
      <w:bodyDiv w:val="1"/>
      <w:marLeft w:val="0"/>
      <w:marRight w:val="0"/>
      <w:marTop w:val="0"/>
      <w:marBottom w:val="0"/>
      <w:divBdr>
        <w:top w:val="none" w:sz="0" w:space="0" w:color="auto"/>
        <w:left w:val="none" w:sz="0" w:space="0" w:color="auto"/>
        <w:bottom w:val="none" w:sz="0" w:space="0" w:color="auto"/>
        <w:right w:val="none" w:sz="0" w:space="0" w:color="auto"/>
      </w:divBdr>
    </w:div>
    <w:div w:id="979533293">
      <w:bodyDiv w:val="1"/>
      <w:marLeft w:val="0"/>
      <w:marRight w:val="0"/>
      <w:marTop w:val="0"/>
      <w:marBottom w:val="0"/>
      <w:divBdr>
        <w:top w:val="none" w:sz="0" w:space="0" w:color="auto"/>
        <w:left w:val="none" w:sz="0" w:space="0" w:color="auto"/>
        <w:bottom w:val="none" w:sz="0" w:space="0" w:color="auto"/>
        <w:right w:val="none" w:sz="0" w:space="0" w:color="auto"/>
      </w:divBdr>
    </w:div>
    <w:div w:id="984089638">
      <w:bodyDiv w:val="1"/>
      <w:marLeft w:val="0"/>
      <w:marRight w:val="0"/>
      <w:marTop w:val="0"/>
      <w:marBottom w:val="0"/>
      <w:divBdr>
        <w:top w:val="none" w:sz="0" w:space="0" w:color="auto"/>
        <w:left w:val="none" w:sz="0" w:space="0" w:color="auto"/>
        <w:bottom w:val="none" w:sz="0" w:space="0" w:color="auto"/>
        <w:right w:val="none" w:sz="0" w:space="0" w:color="auto"/>
      </w:divBdr>
    </w:div>
    <w:div w:id="993794914">
      <w:bodyDiv w:val="1"/>
      <w:marLeft w:val="0"/>
      <w:marRight w:val="0"/>
      <w:marTop w:val="0"/>
      <w:marBottom w:val="0"/>
      <w:divBdr>
        <w:top w:val="none" w:sz="0" w:space="0" w:color="auto"/>
        <w:left w:val="none" w:sz="0" w:space="0" w:color="auto"/>
        <w:bottom w:val="none" w:sz="0" w:space="0" w:color="auto"/>
        <w:right w:val="none" w:sz="0" w:space="0" w:color="auto"/>
      </w:divBdr>
      <w:divsChild>
        <w:div w:id="1064064015">
          <w:marLeft w:val="0"/>
          <w:marRight w:val="0"/>
          <w:marTop w:val="0"/>
          <w:marBottom w:val="0"/>
          <w:divBdr>
            <w:top w:val="none" w:sz="0" w:space="0" w:color="auto"/>
            <w:left w:val="none" w:sz="0" w:space="0" w:color="auto"/>
            <w:bottom w:val="none" w:sz="0" w:space="0" w:color="auto"/>
            <w:right w:val="none" w:sz="0" w:space="0" w:color="auto"/>
          </w:divBdr>
        </w:div>
        <w:div w:id="1298025379">
          <w:marLeft w:val="0"/>
          <w:marRight w:val="0"/>
          <w:marTop w:val="0"/>
          <w:marBottom w:val="0"/>
          <w:divBdr>
            <w:top w:val="none" w:sz="0" w:space="0" w:color="auto"/>
            <w:left w:val="none" w:sz="0" w:space="0" w:color="auto"/>
            <w:bottom w:val="none" w:sz="0" w:space="0" w:color="auto"/>
            <w:right w:val="none" w:sz="0" w:space="0" w:color="auto"/>
          </w:divBdr>
          <w:divsChild>
            <w:div w:id="2106069752">
              <w:marLeft w:val="0"/>
              <w:marRight w:val="0"/>
              <w:marTop w:val="0"/>
              <w:marBottom w:val="0"/>
              <w:divBdr>
                <w:top w:val="none" w:sz="0" w:space="0" w:color="auto"/>
                <w:left w:val="none" w:sz="0" w:space="0" w:color="auto"/>
                <w:bottom w:val="none" w:sz="0" w:space="0" w:color="auto"/>
                <w:right w:val="none" w:sz="0" w:space="0" w:color="auto"/>
              </w:divBdr>
              <w:divsChild>
                <w:div w:id="480197296">
                  <w:marLeft w:val="0"/>
                  <w:marRight w:val="0"/>
                  <w:marTop w:val="0"/>
                  <w:marBottom w:val="0"/>
                  <w:divBdr>
                    <w:top w:val="none" w:sz="0" w:space="0" w:color="auto"/>
                    <w:left w:val="none" w:sz="0" w:space="0" w:color="auto"/>
                    <w:bottom w:val="none" w:sz="0" w:space="0" w:color="auto"/>
                    <w:right w:val="none" w:sz="0" w:space="0" w:color="auto"/>
                  </w:divBdr>
                  <w:divsChild>
                    <w:div w:id="1137144240">
                      <w:marLeft w:val="0"/>
                      <w:marRight w:val="0"/>
                      <w:marTop w:val="0"/>
                      <w:marBottom w:val="0"/>
                      <w:divBdr>
                        <w:top w:val="none" w:sz="0" w:space="0" w:color="auto"/>
                        <w:left w:val="none" w:sz="0" w:space="0" w:color="auto"/>
                        <w:bottom w:val="none" w:sz="0" w:space="0" w:color="auto"/>
                        <w:right w:val="none" w:sz="0" w:space="0" w:color="auto"/>
                      </w:divBdr>
                      <w:divsChild>
                        <w:div w:id="823400368">
                          <w:marLeft w:val="0"/>
                          <w:marRight w:val="0"/>
                          <w:marTop w:val="0"/>
                          <w:marBottom w:val="0"/>
                          <w:divBdr>
                            <w:top w:val="none" w:sz="0" w:space="0" w:color="auto"/>
                            <w:left w:val="none" w:sz="0" w:space="0" w:color="auto"/>
                            <w:bottom w:val="none" w:sz="0" w:space="0" w:color="auto"/>
                            <w:right w:val="none" w:sz="0" w:space="0" w:color="auto"/>
                          </w:divBdr>
                          <w:divsChild>
                            <w:div w:id="16761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87178">
      <w:bodyDiv w:val="1"/>
      <w:marLeft w:val="0"/>
      <w:marRight w:val="0"/>
      <w:marTop w:val="0"/>
      <w:marBottom w:val="0"/>
      <w:divBdr>
        <w:top w:val="none" w:sz="0" w:space="0" w:color="auto"/>
        <w:left w:val="none" w:sz="0" w:space="0" w:color="auto"/>
        <w:bottom w:val="none" w:sz="0" w:space="0" w:color="auto"/>
        <w:right w:val="none" w:sz="0" w:space="0" w:color="auto"/>
      </w:divBdr>
    </w:div>
    <w:div w:id="999845651">
      <w:bodyDiv w:val="1"/>
      <w:marLeft w:val="0"/>
      <w:marRight w:val="0"/>
      <w:marTop w:val="0"/>
      <w:marBottom w:val="0"/>
      <w:divBdr>
        <w:top w:val="none" w:sz="0" w:space="0" w:color="auto"/>
        <w:left w:val="none" w:sz="0" w:space="0" w:color="auto"/>
        <w:bottom w:val="none" w:sz="0" w:space="0" w:color="auto"/>
        <w:right w:val="none" w:sz="0" w:space="0" w:color="auto"/>
      </w:divBdr>
    </w:div>
    <w:div w:id="1004435753">
      <w:bodyDiv w:val="1"/>
      <w:marLeft w:val="0"/>
      <w:marRight w:val="0"/>
      <w:marTop w:val="0"/>
      <w:marBottom w:val="0"/>
      <w:divBdr>
        <w:top w:val="none" w:sz="0" w:space="0" w:color="auto"/>
        <w:left w:val="none" w:sz="0" w:space="0" w:color="auto"/>
        <w:bottom w:val="none" w:sz="0" w:space="0" w:color="auto"/>
        <w:right w:val="none" w:sz="0" w:space="0" w:color="auto"/>
      </w:divBdr>
    </w:div>
    <w:div w:id="1007444338">
      <w:bodyDiv w:val="1"/>
      <w:marLeft w:val="0"/>
      <w:marRight w:val="0"/>
      <w:marTop w:val="0"/>
      <w:marBottom w:val="0"/>
      <w:divBdr>
        <w:top w:val="none" w:sz="0" w:space="0" w:color="auto"/>
        <w:left w:val="none" w:sz="0" w:space="0" w:color="auto"/>
        <w:bottom w:val="none" w:sz="0" w:space="0" w:color="auto"/>
        <w:right w:val="none" w:sz="0" w:space="0" w:color="auto"/>
      </w:divBdr>
    </w:div>
    <w:div w:id="1012301513">
      <w:bodyDiv w:val="1"/>
      <w:marLeft w:val="0"/>
      <w:marRight w:val="0"/>
      <w:marTop w:val="0"/>
      <w:marBottom w:val="0"/>
      <w:divBdr>
        <w:top w:val="none" w:sz="0" w:space="0" w:color="auto"/>
        <w:left w:val="none" w:sz="0" w:space="0" w:color="auto"/>
        <w:bottom w:val="none" w:sz="0" w:space="0" w:color="auto"/>
        <w:right w:val="none" w:sz="0" w:space="0" w:color="auto"/>
      </w:divBdr>
    </w:div>
    <w:div w:id="1028288756">
      <w:bodyDiv w:val="1"/>
      <w:marLeft w:val="0"/>
      <w:marRight w:val="0"/>
      <w:marTop w:val="0"/>
      <w:marBottom w:val="0"/>
      <w:divBdr>
        <w:top w:val="none" w:sz="0" w:space="0" w:color="auto"/>
        <w:left w:val="none" w:sz="0" w:space="0" w:color="auto"/>
        <w:bottom w:val="none" w:sz="0" w:space="0" w:color="auto"/>
        <w:right w:val="none" w:sz="0" w:space="0" w:color="auto"/>
      </w:divBdr>
    </w:div>
    <w:div w:id="1031226411">
      <w:bodyDiv w:val="1"/>
      <w:marLeft w:val="0"/>
      <w:marRight w:val="0"/>
      <w:marTop w:val="0"/>
      <w:marBottom w:val="0"/>
      <w:divBdr>
        <w:top w:val="none" w:sz="0" w:space="0" w:color="auto"/>
        <w:left w:val="none" w:sz="0" w:space="0" w:color="auto"/>
        <w:bottom w:val="none" w:sz="0" w:space="0" w:color="auto"/>
        <w:right w:val="none" w:sz="0" w:space="0" w:color="auto"/>
      </w:divBdr>
      <w:divsChild>
        <w:div w:id="2004040900">
          <w:marLeft w:val="274"/>
          <w:marRight w:val="0"/>
          <w:marTop w:val="60"/>
          <w:marBottom w:val="60"/>
          <w:divBdr>
            <w:top w:val="none" w:sz="0" w:space="0" w:color="auto"/>
            <w:left w:val="none" w:sz="0" w:space="0" w:color="auto"/>
            <w:bottom w:val="none" w:sz="0" w:space="0" w:color="auto"/>
            <w:right w:val="none" w:sz="0" w:space="0" w:color="auto"/>
          </w:divBdr>
        </w:div>
      </w:divsChild>
    </w:div>
    <w:div w:id="1053315253">
      <w:bodyDiv w:val="1"/>
      <w:marLeft w:val="0"/>
      <w:marRight w:val="0"/>
      <w:marTop w:val="0"/>
      <w:marBottom w:val="0"/>
      <w:divBdr>
        <w:top w:val="none" w:sz="0" w:space="0" w:color="auto"/>
        <w:left w:val="none" w:sz="0" w:space="0" w:color="auto"/>
        <w:bottom w:val="none" w:sz="0" w:space="0" w:color="auto"/>
        <w:right w:val="none" w:sz="0" w:space="0" w:color="auto"/>
      </w:divBdr>
    </w:div>
    <w:div w:id="1060708954">
      <w:bodyDiv w:val="1"/>
      <w:marLeft w:val="0"/>
      <w:marRight w:val="0"/>
      <w:marTop w:val="0"/>
      <w:marBottom w:val="0"/>
      <w:divBdr>
        <w:top w:val="none" w:sz="0" w:space="0" w:color="auto"/>
        <w:left w:val="none" w:sz="0" w:space="0" w:color="auto"/>
        <w:bottom w:val="none" w:sz="0" w:space="0" w:color="auto"/>
        <w:right w:val="none" w:sz="0" w:space="0" w:color="auto"/>
      </w:divBdr>
    </w:div>
    <w:div w:id="1070689584">
      <w:bodyDiv w:val="1"/>
      <w:marLeft w:val="0"/>
      <w:marRight w:val="0"/>
      <w:marTop w:val="0"/>
      <w:marBottom w:val="0"/>
      <w:divBdr>
        <w:top w:val="none" w:sz="0" w:space="0" w:color="auto"/>
        <w:left w:val="none" w:sz="0" w:space="0" w:color="auto"/>
        <w:bottom w:val="none" w:sz="0" w:space="0" w:color="auto"/>
        <w:right w:val="none" w:sz="0" w:space="0" w:color="auto"/>
      </w:divBdr>
    </w:div>
    <w:div w:id="1072701407">
      <w:bodyDiv w:val="1"/>
      <w:marLeft w:val="0"/>
      <w:marRight w:val="0"/>
      <w:marTop w:val="0"/>
      <w:marBottom w:val="0"/>
      <w:divBdr>
        <w:top w:val="none" w:sz="0" w:space="0" w:color="auto"/>
        <w:left w:val="none" w:sz="0" w:space="0" w:color="auto"/>
        <w:bottom w:val="none" w:sz="0" w:space="0" w:color="auto"/>
        <w:right w:val="none" w:sz="0" w:space="0" w:color="auto"/>
      </w:divBdr>
    </w:div>
    <w:div w:id="1081752077">
      <w:bodyDiv w:val="1"/>
      <w:marLeft w:val="0"/>
      <w:marRight w:val="0"/>
      <w:marTop w:val="0"/>
      <w:marBottom w:val="0"/>
      <w:divBdr>
        <w:top w:val="none" w:sz="0" w:space="0" w:color="auto"/>
        <w:left w:val="none" w:sz="0" w:space="0" w:color="auto"/>
        <w:bottom w:val="none" w:sz="0" w:space="0" w:color="auto"/>
        <w:right w:val="none" w:sz="0" w:space="0" w:color="auto"/>
      </w:divBdr>
    </w:div>
    <w:div w:id="1083183881">
      <w:bodyDiv w:val="1"/>
      <w:marLeft w:val="0"/>
      <w:marRight w:val="0"/>
      <w:marTop w:val="0"/>
      <w:marBottom w:val="0"/>
      <w:divBdr>
        <w:top w:val="none" w:sz="0" w:space="0" w:color="auto"/>
        <w:left w:val="none" w:sz="0" w:space="0" w:color="auto"/>
        <w:bottom w:val="none" w:sz="0" w:space="0" w:color="auto"/>
        <w:right w:val="none" w:sz="0" w:space="0" w:color="auto"/>
      </w:divBdr>
    </w:div>
    <w:div w:id="1094281337">
      <w:bodyDiv w:val="1"/>
      <w:marLeft w:val="0"/>
      <w:marRight w:val="0"/>
      <w:marTop w:val="0"/>
      <w:marBottom w:val="0"/>
      <w:divBdr>
        <w:top w:val="none" w:sz="0" w:space="0" w:color="auto"/>
        <w:left w:val="none" w:sz="0" w:space="0" w:color="auto"/>
        <w:bottom w:val="none" w:sz="0" w:space="0" w:color="auto"/>
        <w:right w:val="none" w:sz="0" w:space="0" w:color="auto"/>
      </w:divBdr>
    </w:div>
    <w:div w:id="1100377001">
      <w:bodyDiv w:val="1"/>
      <w:marLeft w:val="0"/>
      <w:marRight w:val="0"/>
      <w:marTop w:val="0"/>
      <w:marBottom w:val="0"/>
      <w:divBdr>
        <w:top w:val="none" w:sz="0" w:space="0" w:color="auto"/>
        <w:left w:val="none" w:sz="0" w:space="0" w:color="auto"/>
        <w:bottom w:val="none" w:sz="0" w:space="0" w:color="auto"/>
        <w:right w:val="none" w:sz="0" w:space="0" w:color="auto"/>
      </w:divBdr>
      <w:divsChild>
        <w:div w:id="1636065128">
          <w:marLeft w:val="418"/>
          <w:marRight w:val="0"/>
          <w:marTop w:val="58"/>
          <w:marBottom w:val="0"/>
          <w:divBdr>
            <w:top w:val="none" w:sz="0" w:space="0" w:color="auto"/>
            <w:left w:val="none" w:sz="0" w:space="0" w:color="auto"/>
            <w:bottom w:val="none" w:sz="0" w:space="0" w:color="auto"/>
            <w:right w:val="none" w:sz="0" w:space="0" w:color="auto"/>
          </w:divBdr>
        </w:div>
      </w:divsChild>
    </w:div>
    <w:div w:id="1106192540">
      <w:bodyDiv w:val="1"/>
      <w:marLeft w:val="0"/>
      <w:marRight w:val="0"/>
      <w:marTop w:val="0"/>
      <w:marBottom w:val="0"/>
      <w:divBdr>
        <w:top w:val="none" w:sz="0" w:space="0" w:color="auto"/>
        <w:left w:val="none" w:sz="0" w:space="0" w:color="auto"/>
        <w:bottom w:val="none" w:sz="0" w:space="0" w:color="auto"/>
        <w:right w:val="none" w:sz="0" w:space="0" w:color="auto"/>
      </w:divBdr>
    </w:div>
    <w:div w:id="1132795019">
      <w:bodyDiv w:val="1"/>
      <w:marLeft w:val="0"/>
      <w:marRight w:val="0"/>
      <w:marTop w:val="0"/>
      <w:marBottom w:val="0"/>
      <w:divBdr>
        <w:top w:val="none" w:sz="0" w:space="0" w:color="auto"/>
        <w:left w:val="none" w:sz="0" w:space="0" w:color="auto"/>
        <w:bottom w:val="none" w:sz="0" w:space="0" w:color="auto"/>
        <w:right w:val="none" w:sz="0" w:space="0" w:color="auto"/>
      </w:divBdr>
    </w:div>
    <w:div w:id="1155992577">
      <w:bodyDiv w:val="1"/>
      <w:marLeft w:val="0"/>
      <w:marRight w:val="0"/>
      <w:marTop w:val="0"/>
      <w:marBottom w:val="0"/>
      <w:divBdr>
        <w:top w:val="none" w:sz="0" w:space="0" w:color="auto"/>
        <w:left w:val="none" w:sz="0" w:space="0" w:color="auto"/>
        <w:bottom w:val="none" w:sz="0" w:space="0" w:color="auto"/>
        <w:right w:val="none" w:sz="0" w:space="0" w:color="auto"/>
      </w:divBdr>
    </w:div>
    <w:div w:id="1161778050">
      <w:bodyDiv w:val="1"/>
      <w:marLeft w:val="0"/>
      <w:marRight w:val="0"/>
      <w:marTop w:val="0"/>
      <w:marBottom w:val="0"/>
      <w:divBdr>
        <w:top w:val="none" w:sz="0" w:space="0" w:color="auto"/>
        <w:left w:val="none" w:sz="0" w:space="0" w:color="auto"/>
        <w:bottom w:val="none" w:sz="0" w:space="0" w:color="auto"/>
        <w:right w:val="none" w:sz="0" w:space="0" w:color="auto"/>
      </w:divBdr>
    </w:div>
    <w:div w:id="1169443787">
      <w:bodyDiv w:val="1"/>
      <w:marLeft w:val="0"/>
      <w:marRight w:val="0"/>
      <w:marTop w:val="0"/>
      <w:marBottom w:val="0"/>
      <w:divBdr>
        <w:top w:val="none" w:sz="0" w:space="0" w:color="auto"/>
        <w:left w:val="none" w:sz="0" w:space="0" w:color="auto"/>
        <w:bottom w:val="none" w:sz="0" w:space="0" w:color="auto"/>
        <w:right w:val="none" w:sz="0" w:space="0" w:color="auto"/>
      </w:divBdr>
    </w:div>
    <w:div w:id="1172180801">
      <w:bodyDiv w:val="1"/>
      <w:marLeft w:val="0"/>
      <w:marRight w:val="0"/>
      <w:marTop w:val="0"/>
      <w:marBottom w:val="0"/>
      <w:divBdr>
        <w:top w:val="none" w:sz="0" w:space="0" w:color="auto"/>
        <w:left w:val="none" w:sz="0" w:space="0" w:color="auto"/>
        <w:bottom w:val="none" w:sz="0" w:space="0" w:color="auto"/>
        <w:right w:val="none" w:sz="0" w:space="0" w:color="auto"/>
      </w:divBdr>
      <w:divsChild>
        <w:div w:id="1465273771">
          <w:marLeft w:val="274"/>
          <w:marRight w:val="0"/>
          <w:marTop w:val="0"/>
          <w:marBottom w:val="0"/>
          <w:divBdr>
            <w:top w:val="none" w:sz="0" w:space="0" w:color="auto"/>
            <w:left w:val="none" w:sz="0" w:space="0" w:color="auto"/>
            <w:bottom w:val="none" w:sz="0" w:space="0" w:color="auto"/>
            <w:right w:val="none" w:sz="0" w:space="0" w:color="auto"/>
          </w:divBdr>
        </w:div>
      </w:divsChild>
    </w:div>
    <w:div w:id="1176774273">
      <w:bodyDiv w:val="1"/>
      <w:marLeft w:val="0"/>
      <w:marRight w:val="0"/>
      <w:marTop w:val="0"/>
      <w:marBottom w:val="0"/>
      <w:divBdr>
        <w:top w:val="none" w:sz="0" w:space="0" w:color="auto"/>
        <w:left w:val="none" w:sz="0" w:space="0" w:color="auto"/>
        <w:bottom w:val="none" w:sz="0" w:space="0" w:color="auto"/>
        <w:right w:val="none" w:sz="0" w:space="0" w:color="auto"/>
      </w:divBdr>
    </w:div>
    <w:div w:id="1204093478">
      <w:bodyDiv w:val="1"/>
      <w:marLeft w:val="0"/>
      <w:marRight w:val="0"/>
      <w:marTop w:val="0"/>
      <w:marBottom w:val="0"/>
      <w:divBdr>
        <w:top w:val="none" w:sz="0" w:space="0" w:color="auto"/>
        <w:left w:val="none" w:sz="0" w:space="0" w:color="auto"/>
        <w:bottom w:val="none" w:sz="0" w:space="0" w:color="auto"/>
        <w:right w:val="none" w:sz="0" w:space="0" w:color="auto"/>
      </w:divBdr>
    </w:div>
    <w:div w:id="1213345245">
      <w:bodyDiv w:val="1"/>
      <w:marLeft w:val="0"/>
      <w:marRight w:val="0"/>
      <w:marTop w:val="0"/>
      <w:marBottom w:val="0"/>
      <w:divBdr>
        <w:top w:val="none" w:sz="0" w:space="0" w:color="auto"/>
        <w:left w:val="none" w:sz="0" w:space="0" w:color="auto"/>
        <w:bottom w:val="none" w:sz="0" w:space="0" w:color="auto"/>
        <w:right w:val="none" w:sz="0" w:space="0" w:color="auto"/>
      </w:divBdr>
      <w:divsChild>
        <w:div w:id="468014615">
          <w:marLeft w:val="418"/>
          <w:marRight w:val="0"/>
          <w:marTop w:val="58"/>
          <w:marBottom w:val="0"/>
          <w:divBdr>
            <w:top w:val="none" w:sz="0" w:space="0" w:color="auto"/>
            <w:left w:val="none" w:sz="0" w:space="0" w:color="auto"/>
            <w:bottom w:val="none" w:sz="0" w:space="0" w:color="auto"/>
            <w:right w:val="none" w:sz="0" w:space="0" w:color="auto"/>
          </w:divBdr>
        </w:div>
      </w:divsChild>
    </w:div>
    <w:div w:id="1216359755">
      <w:bodyDiv w:val="1"/>
      <w:marLeft w:val="0"/>
      <w:marRight w:val="0"/>
      <w:marTop w:val="0"/>
      <w:marBottom w:val="0"/>
      <w:divBdr>
        <w:top w:val="none" w:sz="0" w:space="0" w:color="auto"/>
        <w:left w:val="none" w:sz="0" w:space="0" w:color="auto"/>
        <w:bottom w:val="none" w:sz="0" w:space="0" w:color="auto"/>
        <w:right w:val="none" w:sz="0" w:space="0" w:color="auto"/>
      </w:divBdr>
    </w:div>
    <w:div w:id="1217355127">
      <w:bodyDiv w:val="1"/>
      <w:marLeft w:val="0"/>
      <w:marRight w:val="0"/>
      <w:marTop w:val="0"/>
      <w:marBottom w:val="0"/>
      <w:divBdr>
        <w:top w:val="none" w:sz="0" w:space="0" w:color="auto"/>
        <w:left w:val="none" w:sz="0" w:space="0" w:color="auto"/>
        <w:bottom w:val="none" w:sz="0" w:space="0" w:color="auto"/>
        <w:right w:val="none" w:sz="0" w:space="0" w:color="auto"/>
      </w:divBdr>
    </w:div>
    <w:div w:id="1235049848">
      <w:bodyDiv w:val="1"/>
      <w:marLeft w:val="0"/>
      <w:marRight w:val="0"/>
      <w:marTop w:val="0"/>
      <w:marBottom w:val="0"/>
      <w:divBdr>
        <w:top w:val="none" w:sz="0" w:space="0" w:color="auto"/>
        <w:left w:val="none" w:sz="0" w:space="0" w:color="auto"/>
        <w:bottom w:val="none" w:sz="0" w:space="0" w:color="auto"/>
        <w:right w:val="none" w:sz="0" w:space="0" w:color="auto"/>
      </w:divBdr>
    </w:div>
    <w:div w:id="1254364962">
      <w:bodyDiv w:val="1"/>
      <w:marLeft w:val="0"/>
      <w:marRight w:val="0"/>
      <w:marTop w:val="0"/>
      <w:marBottom w:val="0"/>
      <w:divBdr>
        <w:top w:val="none" w:sz="0" w:space="0" w:color="auto"/>
        <w:left w:val="none" w:sz="0" w:space="0" w:color="auto"/>
        <w:bottom w:val="none" w:sz="0" w:space="0" w:color="auto"/>
        <w:right w:val="none" w:sz="0" w:space="0" w:color="auto"/>
      </w:divBdr>
      <w:divsChild>
        <w:div w:id="272371571">
          <w:marLeft w:val="274"/>
          <w:marRight w:val="0"/>
          <w:marTop w:val="60"/>
          <w:marBottom w:val="60"/>
          <w:divBdr>
            <w:top w:val="none" w:sz="0" w:space="0" w:color="auto"/>
            <w:left w:val="none" w:sz="0" w:space="0" w:color="auto"/>
            <w:bottom w:val="none" w:sz="0" w:space="0" w:color="auto"/>
            <w:right w:val="none" w:sz="0" w:space="0" w:color="auto"/>
          </w:divBdr>
        </w:div>
      </w:divsChild>
    </w:div>
    <w:div w:id="1254630939">
      <w:bodyDiv w:val="1"/>
      <w:marLeft w:val="0"/>
      <w:marRight w:val="0"/>
      <w:marTop w:val="0"/>
      <w:marBottom w:val="0"/>
      <w:divBdr>
        <w:top w:val="none" w:sz="0" w:space="0" w:color="auto"/>
        <w:left w:val="none" w:sz="0" w:space="0" w:color="auto"/>
        <w:bottom w:val="none" w:sz="0" w:space="0" w:color="auto"/>
        <w:right w:val="none" w:sz="0" w:space="0" w:color="auto"/>
      </w:divBdr>
    </w:div>
    <w:div w:id="1277717798">
      <w:bodyDiv w:val="1"/>
      <w:marLeft w:val="0"/>
      <w:marRight w:val="0"/>
      <w:marTop w:val="0"/>
      <w:marBottom w:val="0"/>
      <w:divBdr>
        <w:top w:val="none" w:sz="0" w:space="0" w:color="auto"/>
        <w:left w:val="none" w:sz="0" w:space="0" w:color="auto"/>
        <w:bottom w:val="none" w:sz="0" w:space="0" w:color="auto"/>
        <w:right w:val="none" w:sz="0" w:space="0" w:color="auto"/>
      </w:divBdr>
    </w:div>
    <w:div w:id="1289048965">
      <w:bodyDiv w:val="1"/>
      <w:marLeft w:val="0"/>
      <w:marRight w:val="0"/>
      <w:marTop w:val="0"/>
      <w:marBottom w:val="0"/>
      <w:divBdr>
        <w:top w:val="none" w:sz="0" w:space="0" w:color="auto"/>
        <w:left w:val="none" w:sz="0" w:space="0" w:color="auto"/>
        <w:bottom w:val="none" w:sz="0" w:space="0" w:color="auto"/>
        <w:right w:val="none" w:sz="0" w:space="0" w:color="auto"/>
      </w:divBdr>
      <w:divsChild>
        <w:div w:id="566262414">
          <w:marLeft w:val="0"/>
          <w:marRight w:val="0"/>
          <w:marTop w:val="0"/>
          <w:marBottom w:val="0"/>
          <w:divBdr>
            <w:top w:val="none" w:sz="0" w:space="0" w:color="auto"/>
            <w:left w:val="none" w:sz="0" w:space="0" w:color="auto"/>
            <w:bottom w:val="none" w:sz="0" w:space="0" w:color="auto"/>
            <w:right w:val="none" w:sz="0" w:space="0" w:color="auto"/>
          </w:divBdr>
          <w:divsChild>
            <w:div w:id="1605065525">
              <w:marLeft w:val="0"/>
              <w:marRight w:val="0"/>
              <w:marTop w:val="0"/>
              <w:marBottom w:val="0"/>
              <w:divBdr>
                <w:top w:val="none" w:sz="0" w:space="0" w:color="auto"/>
                <w:left w:val="none" w:sz="0" w:space="0" w:color="auto"/>
                <w:bottom w:val="none" w:sz="0" w:space="0" w:color="auto"/>
                <w:right w:val="none" w:sz="0" w:space="0" w:color="auto"/>
              </w:divBdr>
            </w:div>
          </w:divsChild>
        </w:div>
        <w:div w:id="1780565422">
          <w:marLeft w:val="0"/>
          <w:marRight w:val="0"/>
          <w:marTop w:val="0"/>
          <w:marBottom w:val="0"/>
          <w:divBdr>
            <w:top w:val="none" w:sz="0" w:space="0" w:color="auto"/>
            <w:left w:val="none" w:sz="0" w:space="0" w:color="auto"/>
            <w:bottom w:val="none" w:sz="0" w:space="0" w:color="auto"/>
            <w:right w:val="none" w:sz="0" w:space="0" w:color="auto"/>
          </w:divBdr>
          <w:divsChild>
            <w:div w:id="13991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0162">
      <w:bodyDiv w:val="1"/>
      <w:marLeft w:val="0"/>
      <w:marRight w:val="0"/>
      <w:marTop w:val="0"/>
      <w:marBottom w:val="0"/>
      <w:divBdr>
        <w:top w:val="none" w:sz="0" w:space="0" w:color="auto"/>
        <w:left w:val="none" w:sz="0" w:space="0" w:color="auto"/>
        <w:bottom w:val="none" w:sz="0" w:space="0" w:color="auto"/>
        <w:right w:val="none" w:sz="0" w:space="0" w:color="auto"/>
      </w:divBdr>
    </w:div>
    <w:div w:id="1300842221">
      <w:bodyDiv w:val="1"/>
      <w:marLeft w:val="0"/>
      <w:marRight w:val="0"/>
      <w:marTop w:val="0"/>
      <w:marBottom w:val="0"/>
      <w:divBdr>
        <w:top w:val="none" w:sz="0" w:space="0" w:color="auto"/>
        <w:left w:val="none" w:sz="0" w:space="0" w:color="auto"/>
        <w:bottom w:val="none" w:sz="0" w:space="0" w:color="auto"/>
        <w:right w:val="none" w:sz="0" w:space="0" w:color="auto"/>
      </w:divBdr>
    </w:div>
    <w:div w:id="1315531201">
      <w:bodyDiv w:val="1"/>
      <w:marLeft w:val="0"/>
      <w:marRight w:val="0"/>
      <w:marTop w:val="0"/>
      <w:marBottom w:val="0"/>
      <w:divBdr>
        <w:top w:val="none" w:sz="0" w:space="0" w:color="auto"/>
        <w:left w:val="none" w:sz="0" w:space="0" w:color="auto"/>
        <w:bottom w:val="none" w:sz="0" w:space="0" w:color="auto"/>
        <w:right w:val="none" w:sz="0" w:space="0" w:color="auto"/>
      </w:divBdr>
    </w:div>
    <w:div w:id="1323654909">
      <w:bodyDiv w:val="1"/>
      <w:marLeft w:val="0"/>
      <w:marRight w:val="0"/>
      <w:marTop w:val="0"/>
      <w:marBottom w:val="0"/>
      <w:divBdr>
        <w:top w:val="none" w:sz="0" w:space="0" w:color="auto"/>
        <w:left w:val="none" w:sz="0" w:space="0" w:color="auto"/>
        <w:bottom w:val="none" w:sz="0" w:space="0" w:color="auto"/>
        <w:right w:val="none" w:sz="0" w:space="0" w:color="auto"/>
      </w:divBdr>
    </w:div>
    <w:div w:id="1324047035">
      <w:bodyDiv w:val="1"/>
      <w:marLeft w:val="0"/>
      <w:marRight w:val="0"/>
      <w:marTop w:val="0"/>
      <w:marBottom w:val="0"/>
      <w:divBdr>
        <w:top w:val="none" w:sz="0" w:space="0" w:color="auto"/>
        <w:left w:val="none" w:sz="0" w:space="0" w:color="auto"/>
        <w:bottom w:val="none" w:sz="0" w:space="0" w:color="auto"/>
        <w:right w:val="none" w:sz="0" w:space="0" w:color="auto"/>
      </w:divBdr>
    </w:div>
    <w:div w:id="1387801224">
      <w:bodyDiv w:val="1"/>
      <w:marLeft w:val="0"/>
      <w:marRight w:val="0"/>
      <w:marTop w:val="0"/>
      <w:marBottom w:val="0"/>
      <w:divBdr>
        <w:top w:val="none" w:sz="0" w:space="0" w:color="auto"/>
        <w:left w:val="none" w:sz="0" w:space="0" w:color="auto"/>
        <w:bottom w:val="none" w:sz="0" w:space="0" w:color="auto"/>
        <w:right w:val="none" w:sz="0" w:space="0" w:color="auto"/>
      </w:divBdr>
    </w:div>
    <w:div w:id="1423449478">
      <w:bodyDiv w:val="1"/>
      <w:marLeft w:val="0"/>
      <w:marRight w:val="0"/>
      <w:marTop w:val="0"/>
      <w:marBottom w:val="0"/>
      <w:divBdr>
        <w:top w:val="none" w:sz="0" w:space="0" w:color="auto"/>
        <w:left w:val="none" w:sz="0" w:space="0" w:color="auto"/>
        <w:bottom w:val="none" w:sz="0" w:space="0" w:color="auto"/>
        <w:right w:val="none" w:sz="0" w:space="0" w:color="auto"/>
      </w:divBdr>
    </w:div>
    <w:div w:id="1430807893">
      <w:bodyDiv w:val="1"/>
      <w:marLeft w:val="0"/>
      <w:marRight w:val="0"/>
      <w:marTop w:val="0"/>
      <w:marBottom w:val="0"/>
      <w:divBdr>
        <w:top w:val="none" w:sz="0" w:space="0" w:color="auto"/>
        <w:left w:val="none" w:sz="0" w:space="0" w:color="auto"/>
        <w:bottom w:val="none" w:sz="0" w:space="0" w:color="auto"/>
        <w:right w:val="none" w:sz="0" w:space="0" w:color="auto"/>
      </w:divBdr>
    </w:div>
    <w:div w:id="1440176773">
      <w:bodyDiv w:val="1"/>
      <w:marLeft w:val="0"/>
      <w:marRight w:val="0"/>
      <w:marTop w:val="0"/>
      <w:marBottom w:val="0"/>
      <w:divBdr>
        <w:top w:val="none" w:sz="0" w:space="0" w:color="auto"/>
        <w:left w:val="none" w:sz="0" w:space="0" w:color="auto"/>
        <w:bottom w:val="none" w:sz="0" w:space="0" w:color="auto"/>
        <w:right w:val="none" w:sz="0" w:space="0" w:color="auto"/>
      </w:divBdr>
      <w:divsChild>
        <w:div w:id="457652974">
          <w:marLeft w:val="274"/>
          <w:marRight w:val="0"/>
          <w:marTop w:val="60"/>
          <w:marBottom w:val="60"/>
          <w:divBdr>
            <w:top w:val="none" w:sz="0" w:space="0" w:color="auto"/>
            <w:left w:val="none" w:sz="0" w:space="0" w:color="auto"/>
            <w:bottom w:val="none" w:sz="0" w:space="0" w:color="auto"/>
            <w:right w:val="none" w:sz="0" w:space="0" w:color="auto"/>
          </w:divBdr>
        </w:div>
      </w:divsChild>
    </w:div>
    <w:div w:id="1443725127">
      <w:bodyDiv w:val="1"/>
      <w:marLeft w:val="0"/>
      <w:marRight w:val="0"/>
      <w:marTop w:val="0"/>
      <w:marBottom w:val="0"/>
      <w:divBdr>
        <w:top w:val="none" w:sz="0" w:space="0" w:color="auto"/>
        <w:left w:val="none" w:sz="0" w:space="0" w:color="auto"/>
        <w:bottom w:val="none" w:sz="0" w:space="0" w:color="auto"/>
        <w:right w:val="none" w:sz="0" w:space="0" w:color="auto"/>
      </w:divBdr>
    </w:div>
    <w:div w:id="1458525125">
      <w:bodyDiv w:val="1"/>
      <w:marLeft w:val="0"/>
      <w:marRight w:val="0"/>
      <w:marTop w:val="0"/>
      <w:marBottom w:val="0"/>
      <w:divBdr>
        <w:top w:val="none" w:sz="0" w:space="0" w:color="auto"/>
        <w:left w:val="none" w:sz="0" w:space="0" w:color="auto"/>
        <w:bottom w:val="none" w:sz="0" w:space="0" w:color="auto"/>
        <w:right w:val="none" w:sz="0" w:space="0" w:color="auto"/>
      </w:divBdr>
    </w:div>
    <w:div w:id="1459495545">
      <w:bodyDiv w:val="1"/>
      <w:marLeft w:val="0"/>
      <w:marRight w:val="0"/>
      <w:marTop w:val="0"/>
      <w:marBottom w:val="0"/>
      <w:divBdr>
        <w:top w:val="none" w:sz="0" w:space="0" w:color="auto"/>
        <w:left w:val="none" w:sz="0" w:space="0" w:color="auto"/>
        <w:bottom w:val="none" w:sz="0" w:space="0" w:color="auto"/>
        <w:right w:val="none" w:sz="0" w:space="0" w:color="auto"/>
      </w:divBdr>
      <w:divsChild>
        <w:div w:id="163514074">
          <w:marLeft w:val="274"/>
          <w:marRight w:val="0"/>
          <w:marTop w:val="60"/>
          <w:marBottom w:val="60"/>
          <w:divBdr>
            <w:top w:val="none" w:sz="0" w:space="0" w:color="auto"/>
            <w:left w:val="none" w:sz="0" w:space="0" w:color="auto"/>
            <w:bottom w:val="none" w:sz="0" w:space="0" w:color="auto"/>
            <w:right w:val="none" w:sz="0" w:space="0" w:color="auto"/>
          </w:divBdr>
        </w:div>
      </w:divsChild>
    </w:div>
    <w:div w:id="1460873891">
      <w:bodyDiv w:val="1"/>
      <w:marLeft w:val="0"/>
      <w:marRight w:val="0"/>
      <w:marTop w:val="0"/>
      <w:marBottom w:val="0"/>
      <w:divBdr>
        <w:top w:val="none" w:sz="0" w:space="0" w:color="auto"/>
        <w:left w:val="none" w:sz="0" w:space="0" w:color="auto"/>
        <w:bottom w:val="none" w:sz="0" w:space="0" w:color="auto"/>
        <w:right w:val="none" w:sz="0" w:space="0" w:color="auto"/>
      </w:divBdr>
    </w:div>
    <w:div w:id="1461805053">
      <w:bodyDiv w:val="1"/>
      <w:marLeft w:val="0"/>
      <w:marRight w:val="0"/>
      <w:marTop w:val="0"/>
      <w:marBottom w:val="0"/>
      <w:divBdr>
        <w:top w:val="none" w:sz="0" w:space="0" w:color="auto"/>
        <w:left w:val="none" w:sz="0" w:space="0" w:color="auto"/>
        <w:bottom w:val="none" w:sz="0" w:space="0" w:color="auto"/>
        <w:right w:val="none" w:sz="0" w:space="0" w:color="auto"/>
      </w:divBdr>
    </w:div>
    <w:div w:id="1493713685">
      <w:bodyDiv w:val="1"/>
      <w:marLeft w:val="0"/>
      <w:marRight w:val="0"/>
      <w:marTop w:val="0"/>
      <w:marBottom w:val="0"/>
      <w:divBdr>
        <w:top w:val="none" w:sz="0" w:space="0" w:color="auto"/>
        <w:left w:val="none" w:sz="0" w:space="0" w:color="auto"/>
        <w:bottom w:val="none" w:sz="0" w:space="0" w:color="auto"/>
        <w:right w:val="none" w:sz="0" w:space="0" w:color="auto"/>
      </w:divBdr>
      <w:divsChild>
        <w:div w:id="55131486">
          <w:marLeft w:val="418"/>
          <w:marRight w:val="0"/>
          <w:marTop w:val="58"/>
          <w:marBottom w:val="0"/>
          <w:divBdr>
            <w:top w:val="none" w:sz="0" w:space="0" w:color="auto"/>
            <w:left w:val="none" w:sz="0" w:space="0" w:color="auto"/>
            <w:bottom w:val="none" w:sz="0" w:space="0" w:color="auto"/>
            <w:right w:val="none" w:sz="0" w:space="0" w:color="auto"/>
          </w:divBdr>
        </w:div>
      </w:divsChild>
    </w:div>
    <w:div w:id="1496919011">
      <w:bodyDiv w:val="1"/>
      <w:marLeft w:val="0"/>
      <w:marRight w:val="0"/>
      <w:marTop w:val="0"/>
      <w:marBottom w:val="0"/>
      <w:divBdr>
        <w:top w:val="none" w:sz="0" w:space="0" w:color="auto"/>
        <w:left w:val="none" w:sz="0" w:space="0" w:color="auto"/>
        <w:bottom w:val="none" w:sz="0" w:space="0" w:color="auto"/>
        <w:right w:val="none" w:sz="0" w:space="0" w:color="auto"/>
      </w:divBdr>
    </w:div>
    <w:div w:id="1504127453">
      <w:bodyDiv w:val="1"/>
      <w:marLeft w:val="0"/>
      <w:marRight w:val="0"/>
      <w:marTop w:val="0"/>
      <w:marBottom w:val="0"/>
      <w:divBdr>
        <w:top w:val="none" w:sz="0" w:space="0" w:color="auto"/>
        <w:left w:val="none" w:sz="0" w:space="0" w:color="auto"/>
        <w:bottom w:val="none" w:sz="0" w:space="0" w:color="auto"/>
        <w:right w:val="none" w:sz="0" w:space="0" w:color="auto"/>
      </w:divBdr>
      <w:divsChild>
        <w:div w:id="1015234810">
          <w:marLeft w:val="418"/>
          <w:marRight w:val="0"/>
          <w:marTop w:val="58"/>
          <w:marBottom w:val="0"/>
          <w:divBdr>
            <w:top w:val="none" w:sz="0" w:space="0" w:color="auto"/>
            <w:left w:val="none" w:sz="0" w:space="0" w:color="auto"/>
            <w:bottom w:val="none" w:sz="0" w:space="0" w:color="auto"/>
            <w:right w:val="none" w:sz="0" w:space="0" w:color="auto"/>
          </w:divBdr>
        </w:div>
      </w:divsChild>
    </w:div>
    <w:div w:id="1509756557">
      <w:bodyDiv w:val="1"/>
      <w:marLeft w:val="0"/>
      <w:marRight w:val="0"/>
      <w:marTop w:val="0"/>
      <w:marBottom w:val="0"/>
      <w:divBdr>
        <w:top w:val="none" w:sz="0" w:space="0" w:color="auto"/>
        <w:left w:val="none" w:sz="0" w:space="0" w:color="auto"/>
        <w:bottom w:val="none" w:sz="0" w:space="0" w:color="auto"/>
        <w:right w:val="none" w:sz="0" w:space="0" w:color="auto"/>
      </w:divBdr>
    </w:div>
    <w:div w:id="1513690553">
      <w:bodyDiv w:val="1"/>
      <w:marLeft w:val="0"/>
      <w:marRight w:val="0"/>
      <w:marTop w:val="0"/>
      <w:marBottom w:val="0"/>
      <w:divBdr>
        <w:top w:val="none" w:sz="0" w:space="0" w:color="auto"/>
        <w:left w:val="none" w:sz="0" w:space="0" w:color="auto"/>
        <w:bottom w:val="none" w:sz="0" w:space="0" w:color="auto"/>
        <w:right w:val="none" w:sz="0" w:space="0" w:color="auto"/>
      </w:divBdr>
    </w:div>
    <w:div w:id="1524512192">
      <w:bodyDiv w:val="1"/>
      <w:marLeft w:val="0"/>
      <w:marRight w:val="0"/>
      <w:marTop w:val="0"/>
      <w:marBottom w:val="0"/>
      <w:divBdr>
        <w:top w:val="none" w:sz="0" w:space="0" w:color="auto"/>
        <w:left w:val="none" w:sz="0" w:space="0" w:color="auto"/>
        <w:bottom w:val="none" w:sz="0" w:space="0" w:color="auto"/>
        <w:right w:val="none" w:sz="0" w:space="0" w:color="auto"/>
      </w:divBdr>
    </w:div>
    <w:div w:id="1529829775">
      <w:bodyDiv w:val="1"/>
      <w:marLeft w:val="0"/>
      <w:marRight w:val="0"/>
      <w:marTop w:val="0"/>
      <w:marBottom w:val="0"/>
      <w:divBdr>
        <w:top w:val="none" w:sz="0" w:space="0" w:color="auto"/>
        <w:left w:val="none" w:sz="0" w:space="0" w:color="auto"/>
        <w:bottom w:val="none" w:sz="0" w:space="0" w:color="auto"/>
        <w:right w:val="none" w:sz="0" w:space="0" w:color="auto"/>
      </w:divBdr>
    </w:div>
    <w:div w:id="1530991526">
      <w:bodyDiv w:val="1"/>
      <w:marLeft w:val="0"/>
      <w:marRight w:val="0"/>
      <w:marTop w:val="0"/>
      <w:marBottom w:val="0"/>
      <w:divBdr>
        <w:top w:val="none" w:sz="0" w:space="0" w:color="auto"/>
        <w:left w:val="none" w:sz="0" w:space="0" w:color="auto"/>
        <w:bottom w:val="none" w:sz="0" w:space="0" w:color="auto"/>
        <w:right w:val="none" w:sz="0" w:space="0" w:color="auto"/>
      </w:divBdr>
    </w:div>
    <w:div w:id="1534263802">
      <w:bodyDiv w:val="1"/>
      <w:marLeft w:val="0"/>
      <w:marRight w:val="0"/>
      <w:marTop w:val="0"/>
      <w:marBottom w:val="0"/>
      <w:divBdr>
        <w:top w:val="none" w:sz="0" w:space="0" w:color="auto"/>
        <w:left w:val="none" w:sz="0" w:space="0" w:color="auto"/>
        <w:bottom w:val="none" w:sz="0" w:space="0" w:color="auto"/>
        <w:right w:val="none" w:sz="0" w:space="0" w:color="auto"/>
      </w:divBdr>
    </w:div>
    <w:div w:id="1536113614">
      <w:bodyDiv w:val="1"/>
      <w:marLeft w:val="0"/>
      <w:marRight w:val="0"/>
      <w:marTop w:val="0"/>
      <w:marBottom w:val="0"/>
      <w:divBdr>
        <w:top w:val="none" w:sz="0" w:space="0" w:color="auto"/>
        <w:left w:val="none" w:sz="0" w:space="0" w:color="auto"/>
        <w:bottom w:val="none" w:sz="0" w:space="0" w:color="auto"/>
        <w:right w:val="none" w:sz="0" w:space="0" w:color="auto"/>
      </w:divBdr>
      <w:divsChild>
        <w:div w:id="1827552443">
          <w:marLeft w:val="274"/>
          <w:marRight w:val="0"/>
          <w:marTop w:val="60"/>
          <w:marBottom w:val="60"/>
          <w:divBdr>
            <w:top w:val="none" w:sz="0" w:space="0" w:color="auto"/>
            <w:left w:val="none" w:sz="0" w:space="0" w:color="auto"/>
            <w:bottom w:val="none" w:sz="0" w:space="0" w:color="auto"/>
            <w:right w:val="none" w:sz="0" w:space="0" w:color="auto"/>
          </w:divBdr>
        </w:div>
      </w:divsChild>
    </w:div>
    <w:div w:id="1584489361">
      <w:bodyDiv w:val="1"/>
      <w:marLeft w:val="0"/>
      <w:marRight w:val="0"/>
      <w:marTop w:val="0"/>
      <w:marBottom w:val="0"/>
      <w:divBdr>
        <w:top w:val="none" w:sz="0" w:space="0" w:color="auto"/>
        <w:left w:val="none" w:sz="0" w:space="0" w:color="auto"/>
        <w:bottom w:val="none" w:sz="0" w:space="0" w:color="auto"/>
        <w:right w:val="none" w:sz="0" w:space="0" w:color="auto"/>
      </w:divBdr>
    </w:div>
    <w:div w:id="1587374124">
      <w:bodyDiv w:val="1"/>
      <w:marLeft w:val="0"/>
      <w:marRight w:val="0"/>
      <w:marTop w:val="0"/>
      <w:marBottom w:val="0"/>
      <w:divBdr>
        <w:top w:val="none" w:sz="0" w:space="0" w:color="auto"/>
        <w:left w:val="none" w:sz="0" w:space="0" w:color="auto"/>
        <w:bottom w:val="none" w:sz="0" w:space="0" w:color="auto"/>
        <w:right w:val="none" w:sz="0" w:space="0" w:color="auto"/>
      </w:divBdr>
    </w:div>
    <w:div w:id="1613897578">
      <w:bodyDiv w:val="1"/>
      <w:marLeft w:val="0"/>
      <w:marRight w:val="0"/>
      <w:marTop w:val="0"/>
      <w:marBottom w:val="0"/>
      <w:divBdr>
        <w:top w:val="none" w:sz="0" w:space="0" w:color="auto"/>
        <w:left w:val="none" w:sz="0" w:space="0" w:color="auto"/>
        <w:bottom w:val="none" w:sz="0" w:space="0" w:color="auto"/>
        <w:right w:val="none" w:sz="0" w:space="0" w:color="auto"/>
      </w:divBdr>
    </w:div>
    <w:div w:id="1622614091">
      <w:bodyDiv w:val="1"/>
      <w:marLeft w:val="0"/>
      <w:marRight w:val="0"/>
      <w:marTop w:val="0"/>
      <w:marBottom w:val="0"/>
      <w:divBdr>
        <w:top w:val="none" w:sz="0" w:space="0" w:color="auto"/>
        <w:left w:val="none" w:sz="0" w:space="0" w:color="auto"/>
        <w:bottom w:val="none" w:sz="0" w:space="0" w:color="auto"/>
        <w:right w:val="none" w:sz="0" w:space="0" w:color="auto"/>
      </w:divBdr>
    </w:div>
    <w:div w:id="1631546175">
      <w:bodyDiv w:val="1"/>
      <w:marLeft w:val="0"/>
      <w:marRight w:val="0"/>
      <w:marTop w:val="0"/>
      <w:marBottom w:val="0"/>
      <w:divBdr>
        <w:top w:val="none" w:sz="0" w:space="0" w:color="auto"/>
        <w:left w:val="none" w:sz="0" w:space="0" w:color="auto"/>
        <w:bottom w:val="none" w:sz="0" w:space="0" w:color="auto"/>
        <w:right w:val="none" w:sz="0" w:space="0" w:color="auto"/>
      </w:divBdr>
    </w:div>
    <w:div w:id="1632007375">
      <w:bodyDiv w:val="1"/>
      <w:marLeft w:val="0"/>
      <w:marRight w:val="0"/>
      <w:marTop w:val="0"/>
      <w:marBottom w:val="0"/>
      <w:divBdr>
        <w:top w:val="none" w:sz="0" w:space="0" w:color="auto"/>
        <w:left w:val="none" w:sz="0" w:space="0" w:color="auto"/>
        <w:bottom w:val="none" w:sz="0" w:space="0" w:color="auto"/>
        <w:right w:val="none" w:sz="0" w:space="0" w:color="auto"/>
      </w:divBdr>
    </w:div>
    <w:div w:id="1633747118">
      <w:bodyDiv w:val="1"/>
      <w:marLeft w:val="0"/>
      <w:marRight w:val="0"/>
      <w:marTop w:val="0"/>
      <w:marBottom w:val="0"/>
      <w:divBdr>
        <w:top w:val="none" w:sz="0" w:space="0" w:color="auto"/>
        <w:left w:val="none" w:sz="0" w:space="0" w:color="auto"/>
        <w:bottom w:val="none" w:sz="0" w:space="0" w:color="auto"/>
        <w:right w:val="none" w:sz="0" w:space="0" w:color="auto"/>
      </w:divBdr>
      <w:divsChild>
        <w:div w:id="2036732591">
          <w:marLeft w:val="418"/>
          <w:marRight w:val="0"/>
          <w:marTop w:val="58"/>
          <w:marBottom w:val="0"/>
          <w:divBdr>
            <w:top w:val="none" w:sz="0" w:space="0" w:color="auto"/>
            <w:left w:val="none" w:sz="0" w:space="0" w:color="auto"/>
            <w:bottom w:val="none" w:sz="0" w:space="0" w:color="auto"/>
            <w:right w:val="none" w:sz="0" w:space="0" w:color="auto"/>
          </w:divBdr>
        </w:div>
      </w:divsChild>
    </w:div>
    <w:div w:id="1649936337">
      <w:bodyDiv w:val="1"/>
      <w:marLeft w:val="0"/>
      <w:marRight w:val="0"/>
      <w:marTop w:val="0"/>
      <w:marBottom w:val="0"/>
      <w:divBdr>
        <w:top w:val="none" w:sz="0" w:space="0" w:color="auto"/>
        <w:left w:val="none" w:sz="0" w:space="0" w:color="auto"/>
        <w:bottom w:val="none" w:sz="0" w:space="0" w:color="auto"/>
        <w:right w:val="none" w:sz="0" w:space="0" w:color="auto"/>
      </w:divBdr>
    </w:div>
    <w:div w:id="1655983813">
      <w:bodyDiv w:val="1"/>
      <w:marLeft w:val="0"/>
      <w:marRight w:val="0"/>
      <w:marTop w:val="0"/>
      <w:marBottom w:val="0"/>
      <w:divBdr>
        <w:top w:val="none" w:sz="0" w:space="0" w:color="auto"/>
        <w:left w:val="none" w:sz="0" w:space="0" w:color="auto"/>
        <w:bottom w:val="none" w:sz="0" w:space="0" w:color="auto"/>
        <w:right w:val="none" w:sz="0" w:space="0" w:color="auto"/>
      </w:divBdr>
    </w:div>
    <w:div w:id="1663771944">
      <w:bodyDiv w:val="1"/>
      <w:marLeft w:val="0"/>
      <w:marRight w:val="0"/>
      <w:marTop w:val="0"/>
      <w:marBottom w:val="0"/>
      <w:divBdr>
        <w:top w:val="none" w:sz="0" w:space="0" w:color="auto"/>
        <w:left w:val="none" w:sz="0" w:space="0" w:color="auto"/>
        <w:bottom w:val="none" w:sz="0" w:space="0" w:color="auto"/>
        <w:right w:val="none" w:sz="0" w:space="0" w:color="auto"/>
      </w:divBdr>
    </w:div>
    <w:div w:id="1677459628">
      <w:bodyDiv w:val="1"/>
      <w:marLeft w:val="0"/>
      <w:marRight w:val="0"/>
      <w:marTop w:val="0"/>
      <w:marBottom w:val="0"/>
      <w:divBdr>
        <w:top w:val="none" w:sz="0" w:space="0" w:color="auto"/>
        <w:left w:val="none" w:sz="0" w:space="0" w:color="auto"/>
        <w:bottom w:val="none" w:sz="0" w:space="0" w:color="auto"/>
        <w:right w:val="none" w:sz="0" w:space="0" w:color="auto"/>
      </w:divBdr>
    </w:div>
    <w:div w:id="1698113991">
      <w:bodyDiv w:val="1"/>
      <w:marLeft w:val="0"/>
      <w:marRight w:val="0"/>
      <w:marTop w:val="0"/>
      <w:marBottom w:val="0"/>
      <w:divBdr>
        <w:top w:val="none" w:sz="0" w:space="0" w:color="auto"/>
        <w:left w:val="none" w:sz="0" w:space="0" w:color="auto"/>
        <w:bottom w:val="none" w:sz="0" w:space="0" w:color="auto"/>
        <w:right w:val="none" w:sz="0" w:space="0" w:color="auto"/>
      </w:divBdr>
    </w:div>
    <w:div w:id="1708406616">
      <w:bodyDiv w:val="1"/>
      <w:marLeft w:val="0"/>
      <w:marRight w:val="0"/>
      <w:marTop w:val="0"/>
      <w:marBottom w:val="0"/>
      <w:divBdr>
        <w:top w:val="none" w:sz="0" w:space="0" w:color="auto"/>
        <w:left w:val="none" w:sz="0" w:space="0" w:color="auto"/>
        <w:bottom w:val="none" w:sz="0" w:space="0" w:color="auto"/>
        <w:right w:val="none" w:sz="0" w:space="0" w:color="auto"/>
      </w:divBdr>
    </w:div>
    <w:div w:id="1708869423">
      <w:bodyDiv w:val="1"/>
      <w:marLeft w:val="0"/>
      <w:marRight w:val="0"/>
      <w:marTop w:val="0"/>
      <w:marBottom w:val="0"/>
      <w:divBdr>
        <w:top w:val="none" w:sz="0" w:space="0" w:color="auto"/>
        <w:left w:val="none" w:sz="0" w:space="0" w:color="auto"/>
        <w:bottom w:val="none" w:sz="0" w:space="0" w:color="auto"/>
        <w:right w:val="none" w:sz="0" w:space="0" w:color="auto"/>
      </w:divBdr>
    </w:div>
    <w:div w:id="1709841957">
      <w:bodyDiv w:val="1"/>
      <w:marLeft w:val="0"/>
      <w:marRight w:val="0"/>
      <w:marTop w:val="0"/>
      <w:marBottom w:val="0"/>
      <w:divBdr>
        <w:top w:val="none" w:sz="0" w:space="0" w:color="auto"/>
        <w:left w:val="none" w:sz="0" w:space="0" w:color="auto"/>
        <w:bottom w:val="none" w:sz="0" w:space="0" w:color="auto"/>
        <w:right w:val="none" w:sz="0" w:space="0" w:color="auto"/>
      </w:divBdr>
    </w:div>
    <w:div w:id="1710103038">
      <w:bodyDiv w:val="1"/>
      <w:marLeft w:val="0"/>
      <w:marRight w:val="0"/>
      <w:marTop w:val="0"/>
      <w:marBottom w:val="0"/>
      <w:divBdr>
        <w:top w:val="none" w:sz="0" w:space="0" w:color="auto"/>
        <w:left w:val="none" w:sz="0" w:space="0" w:color="auto"/>
        <w:bottom w:val="none" w:sz="0" w:space="0" w:color="auto"/>
        <w:right w:val="none" w:sz="0" w:space="0" w:color="auto"/>
      </w:divBdr>
    </w:div>
    <w:div w:id="1725911576">
      <w:bodyDiv w:val="1"/>
      <w:marLeft w:val="0"/>
      <w:marRight w:val="0"/>
      <w:marTop w:val="0"/>
      <w:marBottom w:val="0"/>
      <w:divBdr>
        <w:top w:val="none" w:sz="0" w:space="0" w:color="auto"/>
        <w:left w:val="none" w:sz="0" w:space="0" w:color="auto"/>
        <w:bottom w:val="none" w:sz="0" w:space="0" w:color="auto"/>
        <w:right w:val="none" w:sz="0" w:space="0" w:color="auto"/>
      </w:divBdr>
    </w:div>
    <w:div w:id="1732581063">
      <w:bodyDiv w:val="1"/>
      <w:marLeft w:val="0"/>
      <w:marRight w:val="0"/>
      <w:marTop w:val="0"/>
      <w:marBottom w:val="0"/>
      <w:divBdr>
        <w:top w:val="none" w:sz="0" w:space="0" w:color="auto"/>
        <w:left w:val="none" w:sz="0" w:space="0" w:color="auto"/>
        <w:bottom w:val="none" w:sz="0" w:space="0" w:color="auto"/>
        <w:right w:val="none" w:sz="0" w:space="0" w:color="auto"/>
      </w:divBdr>
    </w:div>
    <w:div w:id="1734039266">
      <w:bodyDiv w:val="1"/>
      <w:marLeft w:val="0"/>
      <w:marRight w:val="0"/>
      <w:marTop w:val="0"/>
      <w:marBottom w:val="0"/>
      <w:divBdr>
        <w:top w:val="none" w:sz="0" w:space="0" w:color="auto"/>
        <w:left w:val="none" w:sz="0" w:space="0" w:color="auto"/>
        <w:bottom w:val="none" w:sz="0" w:space="0" w:color="auto"/>
        <w:right w:val="none" w:sz="0" w:space="0" w:color="auto"/>
      </w:divBdr>
    </w:div>
    <w:div w:id="1740057546">
      <w:bodyDiv w:val="1"/>
      <w:marLeft w:val="0"/>
      <w:marRight w:val="0"/>
      <w:marTop w:val="0"/>
      <w:marBottom w:val="0"/>
      <w:divBdr>
        <w:top w:val="none" w:sz="0" w:space="0" w:color="auto"/>
        <w:left w:val="none" w:sz="0" w:space="0" w:color="auto"/>
        <w:bottom w:val="none" w:sz="0" w:space="0" w:color="auto"/>
        <w:right w:val="none" w:sz="0" w:space="0" w:color="auto"/>
      </w:divBdr>
    </w:div>
    <w:div w:id="1744182639">
      <w:bodyDiv w:val="1"/>
      <w:marLeft w:val="0"/>
      <w:marRight w:val="0"/>
      <w:marTop w:val="0"/>
      <w:marBottom w:val="0"/>
      <w:divBdr>
        <w:top w:val="none" w:sz="0" w:space="0" w:color="auto"/>
        <w:left w:val="none" w:sz="0" w:space="0" w:color="auto"/>
        <w:bottom w:val="none" w:sz="0" w:space="0" w:color="auto"/>
        <w:right w:val="none" w:sz="0" w:space="0" w:color="auto"/>
      </w:divBdr>
    </w:div>
    <w:div w:id="1750079868">
      <w:bodyDiv w:val="1"/>
      <w:marLeft w:val="0"/>
      <w:marRight w:val="0"/>
      <w:marTop w:val="0"/>
      <w:marBottom w:val="0"/>
      <w:divBdr>
        <w:top w:val="none" w:sz="0" w:space="0" w:color="auto"/>
        <w:left w:val="none" w:sz="0" w:space="0" w:color="auto"/>
        <w:bottom w:val="none" w:sz="0" w:space="0" w:color="auto"/>
        <w:right w:val="none" w:sz="0" w:space="0" w:color="auto"/>
      </w:divBdr>
    </w:div>
    <w:div w:id="1782605402">
      <w:bodyDiv w:val="1"/>
      <w:marLeft w:val="0"/>
      <w:marRight w:val="0"/>
      <w:marTop w:val="0"/>
      <w:marBottom w:val="0"/>
      <w:divBdr>
        <w:top w:val="none" w:sz="0" w:space="0" w:color="auto"/>
        <w:left w:val="none" w:sz="0" w:space="0" w:color="auto"/>
        <w:bottom w:val="none" w:sz="0" w:space="0" w:color="auto"/>
        <w:right w:val="none" w:sz="0" w:space="0" w:color="auto"/>
      </w:divBdr>
      <w:divsChild>
        <w:div w:id="1737360634">
          <w:marLeft w:val="418"/>
          <w:marRight w:val="0"/>
          <w:marTop w:val="58"/>
          <w:marBottom w:val="0"/>
          <w:divBdr>
            <w:top w:val="none" w:sz="0" w:space="0" w:color="auto"/>
            <w:left w:val="none" w:sz="0" w:space="0" w:color="auto"/>
            <w:bottom w:val="none" w:sz="0" w:space="0" w:color="auto"/>
            <w:right w:val="none" w:sz="0" w:space="0" w:color="auto"/>
          </w:divBdr>
        </w:div>
      </w:divsChild>
    </w:div>
    <w:div w:id="1784568033">
      <w:bodyDiv w:val="1"/>
      <w:marLeft w:val="0"/>
      <w:marRight w:val="0"/>
      <w:marTop w:val="0"/>
      <w:marBottom w:val="0"/>
      <w:divBdr>
        <w:top w:val="none" w:sz="0" w:space="0" w:color="auto"/>
        <w:left w:val="none" w:sz="0" w:space="0" w:color="auto"/>
        <w:bottom w:val="none" w:sz="0" w:space="0" w:color="auto"/>
        <w:right w:val="none" w:sz="0" w:space="0" w:color="auto"/>
      </w:divBdr>
    </w:div>
    <w:div w:id="1821339429">
      <w:bodyDiv w:val="1"/>
      <w:marLeft w:val="0"/>
      <w:marRight w:val="0"/>
      <w:marTop w:val="0"/>
      <w:marBottom w:val="0"/>
      <w:divBdr>
        <w:top w:val="none" w:sz="0" w:space="0" w:color="auto"/>
        <w:left w:val="none" w:sz="0" w:space="0" w:color="auto"/>
        <w:bottom w:val="none" w:sz="0" w:space="0" w:color="auto"/>
        <w:right w:val="none" w:sz="0" w:space="0" w:color="auto"/>
      </w:divBdr>
    </w:div>
    <w:div w:id="1826162497">
      <w:bodyDiv w:val="1"/>
      <w:marLeft w:val="0"/>
      <w:marRight w:val="0"/>
      <w:marTop w:val="0"/>
      <w:marBottom w:val="0"/>
      <w:divBdr>
        <w:top w:val="none" w:sz="0" w:space="0" w:color="auto"/>
        <w:left w:val="none" w:sz="0" w:space="0" w:color="auto"/>
        <w:bottom w:val="none" w:sz="0" w:space="0" w:color="auto"/>
        <w:right w:val="none" w:sz="0" w:space="0" w:color="auto"/>
      </w:divBdr>
    </w:div>
    <w:div w:id="1832408301">
      <w:bodyDiv w:val="1"/>
      <w:marLeft w:val="0"/>
      <w:marRight w:val="0"/>
      <w:marTop w:val="0"/>
      <w:marBottom w:val="0"/>
      <w:divBdr>
        <w:top w:val="none" w:sz="0" w:space="0" w:color="auto"/>
        <w:left w:val="none" w:sz="0" w:space="0" w:color="auto"/>
        <w:bottom w:val="none" w:sz="0" w:space="0" w:color="auto"/>
        <w:right w:val="none" w:sz="0" w:space="0" w:color="auto"/>
      </w:divBdr>
    </w:div>
    <w:div w:id="1837381510">
      <w:bodyDiv w:val="1"/>
      <w:marLeft w:val="0"/>
      <w:marRight w:val="0"/>
      <w:marTop w:val="0"/>
      <w:marBottom w:val="0"/>
      <w:divBdr>
        <w:top w:val="none" w:sz="0" w:space="0" w:color="auto"/>
        <w:left w:val="none" w:sz="0" w:space="0" w:color="auto"/>
        <w:bottom w:val="none" w:sz="0" w:space="0" w:color="auto"/>
        <w:right w:val="none" w:sz="0" w:space="0" w:color="auto"/>
      </w:divBdr>
    </w:div>
    <w:div w:id="1879312801">
      <w:bodyDiv w:val="1"/>
      <w:marLeft w:val="0"/>
      <w:marRight w:val="0"/>
      <w:marTop w:val="0"/>
      <w:marBottom w:val="0"/>
      <w:divBdr>
        <w:top w:val="none" w:sz="0" w:space="0" w:color="auto"/>
        <w:left w:val="none" w:sz="0" w:space="0" w:color="auto"/>
        <w:bottom w:val="none" w:sz="0" w:space="0" w:color="auto"/>
        <w:right w:val="none" w:sz="0" w:space="0" w:color="auto"/>
      </w:divBdr>
    </w:div>
    <w:div w:id="1885484616">
      <w:bodyDiv w:val="1"/>
      <w:marLeft w:val="0"/>
      <w:marRight w:val="0"/>
      <w:marTop w:val="0"/>
      <w:marBottom w:val="0"/>
      <w:divBdr>
        <w:top w:val="none" w:sz="0" w:space="0" w:color="auto"/>
        <w:left w:val="none" w:sz="0" w:space="0" w:color="auto"/>
        <w:bottom w:val="none" w:sz="0" w:space="0" w:color="auto"/>
        <w:right w:val="none" w:sz="0" w:space="0" w:color="auto"/>
      </w:divBdr>
      <w:divsChild>
        <w:div w:id="1216624900">
          <w:marLeft w:val="274"/>
          <w:marRight w:val="0"/>
          <w:marTop w:val="60"/>
          <w:marBottom w:val="60"/>
          <w:divBdr>
            <w:top w:val="none" w:sz="0" w:space="0" w:color="auto"/>
            <w:left w:val="none" w:sz="0" w:space="0" w:color="auto"/>
            <w:bottom w:val="none" w:sz="0" w:space="0" w:color="auto"/>
            <w:right w:val="none" w:sz="0" w:space="0" w:color="auto"/>
          </w:divBdr>
        </w:div>
      </w:divsChild>
    </w:div>
    <w:div w:id="1912735060">
      <w:bodyDiv w:val="1"/>
      <w:marLeft w:val="0"/>
      <w:marRight w:val="0"/>
      <w:marTop w:val="0"/>
      <w:marBottom w:val="0"/>
      <w:divBdr>
        <w:top w:val="none" w:sz="0" w:space="0" w:color="auto"/>
        <w:left w:val="none" w:sz="0" w:space="0" w:color="auto"/>
        <w:bottom w:val="none" w:sz="0" w:space="0" w:color="auto"/>
        <w:right w:val="none" w:sz="0" w:space="0" w:color="auto"/>
      </w:divBdr>
    </w:div>
    <w:div w:id="1924678561">
      <w:bodyDiv w:val="1"/>
      <w:marLeft w:val="0"/>
      <w:marRight w:val="0"/>
      <w:marTop w:val="0"/>
      <w:marBottom w:val="0"/>
      <w:divBdr>
        <w:top w:val="none" w:sz="0" w:space="0" w:color="auto"/>
        <w:left w:val="none" w:sz="0" w:space="0" w:color="auto"/>
        <w:bottom w:val="none" w:sz="0" w:space="0" w:color="auto"/>
        <w:right w:val="none" w:sz="0" w:space="0" w:color="auto"/>
      </w:divBdr>
    </w:div>
    <w:div w:id="1937398897">
      <w:bodyDiv w:val="1"/>
      <w:marLeft w:val="0"/>
      <w:marRight w:val="0"/>
      <w:marTop w:val="0"/>
      <w:marBottom w:val="0"/>
      <w:divBdr>
        <w:top w:val="none" w:sz="0" w:space="0" w:color="auto"/>
        <w:left w:val="none" w:sz="0" w:space="0" w:color="auto"/>
        <w:bottom w:val="none" w:sz="0" w:space="0" w:color="auto"/>
        <w:right w:val="none" w:sz="0" w:space="0" w:color="auto"/>
      </w:divBdr>
      <w:divsChild>
        <w:div w:id="965039086">
          <w:marLeft w:val="274"/>
          <w:marRight w:val="0"/>
          <w:marTop w:val="0"/>
          <w:marBottom w:val="0"/>
          <w:divBdr>
            <w:top w:val="none" w:sz="0" w:space="0" w:color="auto"/>
            <w:left w:val="none" w:sz="0" w:space="0" w:color="auto"/>
            <w:bottom w:val="none" w:sz="0" w:space="0" w:color="auto"/>
            <w:right w:val="none" w:sz="0" w:space="0" w:color="auto"/>
          </w:divBdr>
        </w:div>
      </w:divsChild>
    </w:div>
    <w:div w:id="1949465385">
      <w:bodyDiv w:val="1"/>
      <w:marLeft w:val="0"/>
      <w:marRight w:val="0"/>
      <w:marTop w:val="0"/>
      <w:marBottom w:val="0"/>
      <w:divBdr>
        <w:top w:val="none" w:sz="0" w:space="0" w:color="auto"/>
        <w:left w:val="none" w:sz="0" w:space="0" w:color="auto"/>
        <w:bottom w:val="none" w:sz="0" w:space="0" w:color="auto"/>
        <w:right w:val="none" w:sz="0" w:space="0" w:color="auto"/>
      </w:divBdr>
      <w:divsChild>
        <w:div w:id="419643142">
          <w:marLeft w:val="0"/>
          <w:marRight w:val="0"/>
          <w:marTop w:val="90"/>
          <w:marBottom w:val="0"/>
          <w:divBdr>
            <w:top w:val="none" w:sz="0" w:space="0" w:color="auto"/>
            <w:left w:val="none" w:sz="0" w:space="0" w:color="auto"/>
            <w:bottom w:val="none" w:sz="0" w:space="0" w:color="auto"/>
            <w:right w:val="none" w:sz="0" w:space="0" w:color="auto"/>
          </w:divBdr>
          <w:divsChild>
            <w:div w:id="1540164653">
              <w:marLeft w:val="0"/>
              <w:marRight w:val="0"/>
              <w:marTop w:val="0"/>
              <w:marBottom w:val="0"/>
              <w:divBdr>
                <w:top w:val="none" w:sz="0" w:space="0" w:color="auto"/>
                <w:left w:val="none" w:sz="0" w:space="0" w:color="auto"/>
                <w:bottom w:val="none" w:sz="0" w:space="0" w:color="auto"/>
                <w:right w:val="none" w:sz="0" w:space="0" w:color="auto"/>
              </w:divBdr>
              <w:divsChild>
                <w:div w:id="789200112">
                  <w:marLeft w:val="0"/>
                  <w:marRight w:val="0"/>
                  <w:marTop w:val="0"/>
                  <w:marBottom w:val="0"/>
                  <w:divBdr>
                    <w:top w:val="none" w:sz="0" w:space="0" w:color="auto"/>
                    <w:left w:val="none" w:sz="0" w:space="0" w:color="auto"/>
                    <w:bottom w:val="none" w:sz="0" w:space="0" w:color="auto"/>
                    <w:right w:val="none" w:sz="0" w:space="0" w:color="auto"/>
                  </w:divBdr>
                  <w:divsChild>
                    <w:div w:id="472717792">
                      <w:marLeft w:val="0"/>
                      <w:marRight w:val="0"/>
                      <w:marTop w:val="0"/>
                      <w:marBottom w:val="405"/>
                      <w:divBdr>
                        <w:top w:val="none" w:sz="0" w:space="0" w:color="auto"/>
                        <w:left w:val="none" w:sz="0" w:space="0" w:color="auto"/>
                        <w:bottom w:val="none" w:sz="0" w:space="0" w:color="auto"/>
                        <w:right w:val="none" w:sz="0" w:space="0" w:color="auto"/>
                      </w:divBdr>
                      <w:divsChild>
                        <w:div w:id="2138375956">
                          <w:marLeft w:val="0"/>
                          <w:marRight w:val="0"/>
                          <w:marTop w:val="0"/>
                          <w:marBottom w:val="0"/>
                          <w:divBdr>
                            <w:top w:val="none" w:sz="0" w:space="0" w:color="auto"/>
                            <w:left w:val="none" w:sz="0" w:space="0" w:color="auto"/>
                            <w:bottom w:val="none" w:sz="0" w:space="0" w:color="auto"/>
                            <w:right w:val="none" w:sz="0" w:space="0" w:color="auto"/>
                          </w:divBdr>
                          <w:divsChild>
                            <w:div w:id="1695381472">
                              <w:marLeft w:val="0"/>
                              <w:marRight w:val="0"/>
                              <w:marTop w:val="0"/>
                              <w:marBottom w:val="0"/>
                              <w:divBdr>
                                <w:top w:val="none" w:sz="0" w:space="0" w:color="auto"/>
                                <w:left w:val="none" w:sz="0" w:space="0" w:color="auto"/>
                                <w:bottom w:val="none" w:sz="0" w:space="0" w:color="auto"/>
                                <w:right w:val="none" w:sz="0" w:space="0" w:color="auto"/>
                              </w:divBdr>
                              <w:divsChild>
                                <w:div w:id="439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247522">
      <w:bodyDiv w:val="1"/>
      <w:marLeft w:val="0"/>
      <w:marRight w:val="0"/>
      <w:marTop w:val="0"/>
      <w:marBottom w:val="0"/>
      <w:divBdr>
        <w:top w:val="none" w:sz="0" w:space="0" w:color="auto"/>
        <w:left w:val="none" w:sz="0" w:space="0" w:color="auto"/>
        <w:bottom w:val="none" w:sz="0" w:space="0" w:color="auto"/>
        <w:right w:val="none" w:sz="0" w:space="0" w:color="auto"/>
      </w:divBdr>
    </w:div>
    <w:div w:id="1960523226">
      <w:bodyDiv w:val="1"/>
      <w:marLeft w:val="0"/>
      <w:marRight w:val="0"/>
      <w:marTop w:val="0"/>
      <w:marBottom w:val="0"/>
      <w:divBdr>
        <w:top w:val="none" w:sz="0" w:space="0" w:color="auto"/>
        <w:left w:val="none" w:sz="0" w:space="0" w:color="auto"/>
        <w:bottom w:val="none" w:sz="0" w:space="0" w:color="auto"/>
        <w:right w:val="none" w:sz="0" w:space="0" w:color="auto"/>
      </w:divBdr>
    </w:div>
    <w:div w:id="1968003615">
      <w:bodyDiv w:val="1"/>
      <w:marLeft w:val="0"/>
      <w:marRight w:val="0"/>
      <w:marTop w:val="0"/>
      <w:marBottom w:val="0"/>
      <w:divBdr>
        <w:top w:val="none" w:sz="0" w:space="0" w:color="auto"/>
        <w:left w:val="none" w:sz="0" w:space="0" w:color="auto"/>
        <w:bottom w:val="none" w:sz="0" w:space="0" w:color="auto"/>
        <w:right w:val="none" w:sz="0" w:space="0" w:color="auto"/>
      </w:divBdr>
      <w:divsChild>
        <w:div w:id="1098138608">
          <w:marLeft w:val="0"/>
          <w:marRight w:val="0"/>
          <w:marTop w:val="0"/>
          <w:marBottom w:val="0"/>
          <w:divBdr>
            <w:top w:val="none" w:sz="0" w:space="0" w:color="auto"/>
            <w:left w:val="none" w:sz="0" w:space="0" w:color="auto"/>
            <w:bottom w:val="none" w:sz="0" w:space="0" w:color="auto"/>
            <w:right w:val="none" w:sz="0" w:space="0" w:color="auto"/>
          </w:divBdr>
        </w:div>
        <w:div w:id="1154024773">
          <w:marLeft w:val="0"/>
          <w:marRight w:val="0"/>
          <w:marTop w:val="0"/>
          <w:marBottom w:val="0"/>
          <w:divBdr>
            <w:top w:val="none" w:sz="0" w:space="0" w:color="auto"/>
            <w:left w:val="none" w:sz="0" w:space="0" w:color="auto"/>
            <w:bottom w:val="none" w:sz="0" w:space="0" w:color="auto"/>
            <w:right w:val="none" w:sz="0" w:space="0" w:color="auto"/>
          </w:divBdr>
          <w:divsChild>
            <w:div w:id="1110277234">
              <w:marLeft w:val="0"/>
              <w:marRight w:val="0"/>
              <w:marTop w:val="0"/>
              <w:marBottom w:val="0"/>
              <w:divBdr>
                <w:top w:val="none" w:sz="0" w:space="0" w:color="auto"/>
                <w:left w:val="none" w:sz="0" w:space="0" w:color="auto"/>
                <w:bottom w:val="none" w:sz="0" w:space="0" w:color="auto"/>
                <w:right w:val="none" w:sz="0" w:space="0" w:color="auto"/>
              </w:divBdr>
              <w:divsChild>
                <w:div w:id="1939023119">
                  <w:marLeft w:val="-225"/>
                  <w:marRight w:val="-225"/>
                  <w:marTop w:val="0"/>
                  <w:marBottom w:val="0"/>
                  <w:divBdr>
                    <w:top w:val="none" w:sz="0" w:space="0" w:color="auto"/>
                    <w:left w:val="none" w:sz="0" w:space="0" w:color="auto"/>
                    <w:bottom w:val="none" w:sz="0" w:space="0" w:color="auto"/>
                    <w:right w:val="none" w:sz="0" w:space="0" w:color="auto"/>
                  </w:divBdr>
                  <w:divsChild>
                    <w:div w:id="358433286">
                      <w:marLeft w:val="0"/>
                      <w:marRight w:val="0"/>
                      <w:marTop w:val="0"/>
                      <w:marBottom w:val="0"/>
                      <w:divBdr>
                        <w:top w:val="none" w:sz="0" w:space="0" w:color="auto"/>
                        <w:left w:val="none" w:sz="0" w:space="0" w:color="auto"/>
                        <w:bottom w:val="none" w:sz="0" w:space="0" w:color="auto"/>
                        <w:right w:val="none" w:sz="0" w:space="0" w:color="auto"/>
                      </w:divBdr>
                      <w:divsChild>
                        <w:div w:id="497621601">
                          <w:marLeft w:val="0"/>
                          <w:marRight w:val="0"/>
                          <w:marTop w:val="0"/>
                          <w:marBottom w:val="750"/>
                          <w:divBdr>
                            <w:top w:val="none" w:sz="0" w:space="0" w:color="auto"/>
                            <w:left w:val="none" w:sz="0" w:space="0" w:color="auto"/>
                            <w:bottom w:val="none" w:sz="0" w:space="0" w:color="auto"/>
                            <w:right w:val="none" w:sz="0" w:space="0" w:color="auto"/>
                          </w:divBdr>
                          <w:divsChild>
                            <w:div w:id="87776573">
                              <w:marLeft w:val="0"/>
                              <w:marRight w:val="0"/>
                              <w:marTop w:val="0"/>
                              <w:marBottom w:val="0"/>
                              <w:divBdr>
                                <w:top w:val="none" w:sz="0" w:space="0" w:color="auto"/>
                                <w:left w:val="none" w:sz="0" w:space="0" w:color="auto"/>
                                <w:bottom w:val="none" w:sz="0" w:space="0" w:color="auto"/>
                                <w:right w:val="none" w:sz="0" w:space="0" w:color="auto"/>
                              </w:divBdr>
                              <w:divsChild>
                                <w:div w:id="1890874763">
                                  <w:marLeft w:val="0"/>
                                  <w:marRight w:val="0"/>
                                  <w:marTop w:val="0"/>
                                  <w:marBottom w:val="0"/>
                                  <w:divBdr>
                                    <w:top w:val="none" w:sz="0" w:space="0" w:color="auto"/>
                                    <w:left w:val="none" w:sz="0" w:space="0" w:color="auto"/>
                                    <w:bottom w:val="none" w:sz="0" w:space="0" w:color="auto"/>
                                    <w:right w:val="none" w:sz="0" w:space="0" w:color="auto"/>
                                  </w:divBdr>
                                  <w:divsChild>
                                    <w:div w:id="10881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779583">
      <w:bodyDiv w:val="1"/>
      <w:marLeft w:val="0"/>
      <w:marRight w:val="0"/>
      <w:marTop w:val="0"/>
      <w:marBottom w:val="0"/>
      <w:divBdr>
        <w:top w:val="none" w:sz="0" w:space="0" w:color="auto"/>
        <w:left w:val="none" w:sz="0" w:space="0" w:color="auto"/>
        <w:bottom w:val="none" w:sz="0" w:space="0" w:color="auto"/>
        <w:right w:val="none" w:sz="0" w:space="0" w:color="auto"/>
      </w:divBdr>
    </w:div>
    <w:div w:id="1970820580">
      <w:bodyDiv w:val="1"/>
      <w:marLeft w:val="0"/>
      <w:marRight w:val="0"/>
      <w:marTop w:val="0"/>
      <w:marBottom w:val="0"/>
      <w:divBdr>
        <w:top w:val="none" w:sz="0" w:space="0" w:color="auto"/>
        <w:left w:val="none" w:sz="0" w:space="0" w:color="auto"/>
        <w:bottom w:val="none" w:sz="0" w:space="0" w:color="auto"/>
        <w:right w:val="none" w:sz="0" w:space="0" w:color="auto"/>
      </w:divBdr>
    </w:div>
    <w:div w:id="2003123079">
      <w:bodyDiv w:val="1"/>
      <w:marLeft w:val="0"/>
      <w:marRight w:val="0"/>
      <w:marTop w:val="0"/>
      <w:marBottom w:val="0"/>
      <w:divBdr>
        <w:top w:val="none" w:sz="0" w:space="0" w:color="auto"/>
        <w:left w:val="none" w:sz="0" w:space="0" w:color="auto"/>
        <w:bottom w:val="none" w:sz="0" w:space="0" w:color="auto"/>
        <w:right w:val="none" w:sz="0" w:space="0" w:color="auto"/>
      </w:divBdr>
    </w:div>
    <w:div w:id="2029795127">
      <w:bodyDiv w:val="1"/>
      <w:marLeft w:val="0"/>
      <w:marRight w:val="0"/>
      <w:marTop w:val="0"/>
      <w:marBottom w:val="0"/>
      <w:divBdr>
        <w:top w:val="none" w:sz="0" w:space="0" w:color="auto"/>
        <w:left w:val="none" w:sz="0" w:space="0" w:color="auto"/>
        <w:bottom w:val="none" w:sz="0" w:space="0" w:color="auto"/>
        <w:right w:val="none" w:sz="0" w:space="0" w:color="auto"/>
      </w:divBdr>
    </w:div>
    <w:div w:id="2036080257">
      <w:bodyDiv w:val="1"/>
      <w:marLeft w:val="0"/>
      <w:marRight w:val="0"/>
      <w:marTop w:val="0"/>
      <w:marBottom w:val="0"/>
      <w:divBdr>
        <w:top w:val="none" w:sz="0" w:space="0" w:color="auto"/>
        <w:left w:val="none" w:sz="0" w:space="0" w:color="auto"/>
        <w:bottom w:val="none" w:sz="0" w:space="0" w:color="auto"/>
        <w:right w:val="none" w:sz="0" w:space="0" w:color="auto"/>
      </w:divBdr>
    </w:div>
    <w:div w:id="2041542061">
      <w:bodyDiv w:val="1"/>
      <w:marLeft w:val="0"/>
      <w:marRight w:val="0"/>
      <w:marTop w:val="0"/>
      <w:marBottom w:val="0"/>
      <w:divBdr>
        <w:top w:val="none" w:sz="0" w:space="0" w:color="auto"/>
        <w:left w:val="none" w:sz="0" w:space="0" w:color="auto"/>
        <w:bottom w:val="none" w:sz="0" w:space="0" w:color="auto"/>
        <w:right w:val="none" w:sz="0" w:space="0" w:color="auto"/>
      </w:divBdr>
    </w:div>
    <w:div w:id="2043282694">
      <w:bodyDiv w:val="1"/>
      <w:marLeft w:val="0"/>
      <w:marRight w:val="0"/>
      <w:marTop w:val="0"/>
      <w:marBottom w:val="0"/>
      <w:divBdr>
        <w:top w:val="none" w:sz="0" w:space="0" w:color="auto"/>
        <w:left w:val="none" w:sz="0" w:space="0" w:color="auto"/>
        <w:bottom w:val="none" w:sz="0" w:space="0" w:color="auto"/>
        <w:right w:val="none" w:sz="0" w:space="0" w:color="auto"/>
      </w:divBdr>
    </w:div>
    <w:div w:id="2063215880">
      <w:bodyDiv w:val="1"/>
      <w:marLeft w:val="0"/>
      <w:marRight w:val="0"/>
      <w:marTop w:val="0"/>
      <w:marBottom w:val="0"/>
      <w:divBdr>
        <w:top w:val="none" w:sz="0" w:space="0" w:color="auto"/>
        <w:left w:val="none" w:sz="0" w:space="0" w:color="auto"/>
        <w:bottom w:val="none" w:sz="0" w:space="0" w:color="auto"/>
        <w:right w:val="none" w:sz="0" w:space="0" w:color="auto"/>
      </w:divBdr>
    </w:div>
    <w:div w:id="2086949408">
      <w:bodyDiv w:val="1"/>
      <w:marLeft w:val="0"/>
      <w:marRight w:val="0"/>
      <w:marTop w:val="0"/>
      <w:marBottom w:val="0"/>
      <w:divBdr>
        <w:top w:val="none" w:sz="0" w:space="0" w:color="auto"/>
        <w:left w:val="none" w:sz="0" w:space="0" w:color="auto"/>
        <w:bottom w:val="none" w:sz="0" w:space="0" w:color="auto"/>
        <w:right w:val="none" w:sz="0" w:space="0" w:color="auto"/>
      </w:divBdr>
      <w:divsChild>
        <w:div w:id="957293340">
          <w:marLeft w:val="274"/>
          <w:marRight w:val="0"/>
          <w:marTop w:val="60"/>
          <w:marBottom w:val="60"/>
          <w:divBdr>
            <w:top w:val="none" w:sz="0" w:space="0" w:color="auto"/>
            <w:left w:val="none" w:sz="0" w:space="0" w:color="auto"/>
            <w:bottom w:val="none" w:sz="0" w:space="0" w:color="auto"/>
            <w:right w:val="none" w:sz="0" w:space="0" w:color="auto"/>
          </w:divBdr>
        </w:div>
      </w:divsChild>
    </w:div>
    <w:div w:id="2100447150">
      <w:bodyDiv w:val="1"/>
      <w:marLeft w:val="0"/>
      <w:marRight w:val="0"/>
      <w:marTop w:val="0"/>
      <w:marBottom w:val="0"/>
      <w:divBdr>
        <w:top w:val="none" w:sz="0" w:space="0" w:color="auto"/>
        <w:left w:val="none" w:sz="0" w:space="0" w:color="auto"/>
        <w:bottom w:val="none" w:sz="0" w:space="0" w:color="auto"/>
        <w:right w:val="none" w:sz="0" w:space="0" w:color="auto"/>
      </w:divBdr>
    </w:div>
    <w:div w:id="2101372498">
      <w:bodyDiv w:val="1"/>
      <w:marLeft w:val="0"/>
      <w:marRight w:val="0"/>
      <w:marTop w:val="0"/>
      <w:marBottom w:val="0"/>
      <w:divBdr>
        <w:top w:val="none" w:sz="0" w:space="0" w:color="auto"/>
        <w:left w:val="none" w:sz="0" w:space="0" w:color="auto"/>
        <w:bottom w:val="none" w:sz="0" w:space="0" w:color="auto"/>
        <w:right w:val="none" w:sz="0" w:space="0" w:color="auto"/>
      </w:divBdr>
    </w:div>
    <w:div w:id="2107923566">
      <w:bodyDiv w:val="1"/>
      <w:marLeft w:val="0"/>
      <w:marRight w:val="0"/>
      <w:marTop w:val="0"/>
      <w:marBottom w:val="0"/>
      <w:divBdr>
        <w:top w:val="none" w:sz="0" w:space="0" w:color="auto"/>
        <w:left w:val="none" w:sz="0" w:space="0" w:color="auto"/>
        <w:bottom w:val="none" w:sz="0" w:space="0" w:color="auto"/>
        <w:right w:val="none" w:sz="0" w:space="0" w:color="auto"/>
      </w:divBdr>
    </w:div>
    <w:div w:id="2108573055">
      <w:bodyDiv w:val="1"/>
      <w:marLeft w:val="0"/>
      <w:marRight w:val="0"/>
      <w:marTop w:val="0"/>
      <w:marBottom w:val="0"/>
      <w:divBdr>
        <w:top w:val="none" w:sz="0" w:space="0" w:color="auto"/>
        <w:left w:val="none" w:sz="0" w:space="0" w:color="auto"/>
        <w:bottom w:val="none" w:sz="0" w:space="0" w:color="auto"/>
        <w:right w:val="none" w:sz="0" w:space="0" w:color="auto"/>
      </w:divBdr>
    </w:div>
    <w:div w:id="2115972643">
      <w:bodyDiv w:val="1"/>
      <w:marLeft w:val="0"/>
      <w:marRight w:val="0"/>
      <w:marTop w:val="0"/>
      <w:marBottom w:val="0"/>
      <w:divBdr>
        <w:top w:val="none" w:sz="0" w:space="0" w:color="auto"/>
        <w:left w:val="none" w:sz="0" w:space="0" w:color="auto"/>
        <w:bottom w:val="none" w:sz="0" w:space="0" w:color="auto"/>
        <w:right w:val="none" w:sz="0" w:space="0" w:color="auto"/>
      </w:divBdr>
    </w:div>
    <w:div w:id="2137676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https://developer.ibm.com/blogs/3-factors-for-successful-open-source-contributions/" TargetMode="External"/><Relationship Id="rId39" Type="http://schemas.openxmlformats.org/officeDocument/2006/relationships/hyperlink" Target="https://euipo.europa.eu/" TargetMode="External"/><Relationship Id="rId21" Type="http://schemas.openxmlformats.org/officeDocument/2006/relationships/hyperlink" Target="https://www.forbes.com/sites/adrianbridgwater/2015/09/06/the-seven-laws-of-open-source-leadership/" TargetMode="External"/><Relationship Id="rId34" Type="http://schemas.openxmlformats.org/officeDocument/2006/relationships/hyperlink" Target="https://elastest.eu/project.html" TargetMode="External"/><Relationship Id="rId42" Type="http://schemas.openxmlformats.org/officeDocument/2006/relationships/hyperlink" Target="http://citeseerx.ist.psu.edu/viewdoc/download?doi=10.1.1.100.7299&amp;rep=rep1&amp;type=pdf" TargetMode="External"/><Relationship Id="rId47" Type="http://schemas.openxmlformats.org/officeDocument/2006/relationships/hyperlink" Target="https://www.inria.fr/en/centre/saclay/innovation/technology-assets/software" TargetMode="External"/><Relationship Id="rId50" Type="http://schemas.openxmlformats.org/officeDocument/2006/relationships/hyperlink" Target="https://todogroup.org/guides/management-tools/" TargetMode="External"/><Relationship Id="rId55" Type="http://schemas.openxmlformats.org/officeDocument/2006/relationships/hyperlink" Target="https://joinup.ec.europa.eu/collection/oslo-open-standards-local-administrations-flanders/about" TargetMode="External"/><Relationship Id="rId63" Type="http://schemas.openxmlformats.org/officeDocument/2006/relationships/hyperlink" Target="https://linux.slashdot.org/story/18/01/15/0415219/city-of-barcelona-dumps-windows-for-linux-and-open-source-software" TargetMode="External"/><Relationship Id="rId68" Type="http://schemas.openxmlformats.org/officeDocument/2006/relationships/hyperlink" Target="https://ec.europa.eu/isa2/solutions/eira_en" TargetMode="External"/><Relationship Id="rId76" Type="http://schemas.openxmlformats.org/officeDocument/2006/relationships/hyperlink" Target="https://fr.wikipedia.org/wiki/Smile_(entreprise)" TargetMode="External"/><Relationship Id="rId84" Type="http://schemas.openxmlformats.org/officeDocument/2006/relationships/footer" Target="footer1.xml"/><Relationship Id="rId89"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github.com/magavdraakon/i-tee" TargetMode="Externa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linuxfr.org/news/le-logiciel-libre-en-gendarmerie-70-d%C3%A9conomie" TargetMode="External"/><Relationship Id="rId11" Type="http://schemas.openxmlformats.org/officeDocument/2006/relationships/settings" Target="settings.xml"/><Relationship Id="rId24" Type="http://schemas.openxmlformats.org/officeDocument/2006/relationships/hyperlink" Target="https://joinup.ec.europa.eu/sites/default/files/news/2018-07/20090305_noiv_jaarcongres_xavier_guimard_05032009.pdf" TargetMode="External"/><Relationship Id="rId32" Type="http://schemas.openxmlformats.org/officeDocument/2006/relationships/hyperlink" Target="https://www.gnu.org/philosophy/no-ip-ethos.html" TargetMode="External"/><Relationship Id="rId37" Type="http://schemas.openxmlformats.org/officeDocument/2006/relationships/hyperlink" Target="https://euipo.europa.eu/ohimportal/fr/home" TargetMode="External"/><Relationship Id="rId40" Type="http://schemas.openxmlformats.org/officeDocument/2006/relationships/hyperlink" Target="http://oss.management/" TargetMode="External"/><Relationship Id="rId45" Type="http://schemas.openxmlformats.org/officeDocument/2006/relationships/hyperlink" Target="https://uclouvain.be/en/research/ltto" TargetMode="External"/><Relationship Id="rId53" Type="http://schemas.openxmlformats.org/officeDocument/2006/relationships/hyperlink" Target="https://inno3.fr/services/audit-conformite" TargetMode="External"/><Relationship Id="rId58" Type="http://schemas.openxmlformats.org/officeDocument/2006/relationships/hyperlink" Target="https://www.ibm.com/fr-fr/cloud/redhat" TargetMode="External"/><Relationship Id="rId66" Type="http://schemas.openxmlformats.org/officeDocument/2006/relationships/hyperlink" Target="https://www.softwareheritage.org/2019/09/05/software-heritage-for-open-science/?lang=fr" TargetMode="External"/><Relationship Id="rId74" Type="http://schemas.openxmlformats.org/officeDocument/2006/relationships/hyperlink" Target="https://alternativeto.net/software/jitsi-meet/?license=opensource" TargetMode="External"/><Relationship Id="rId79" Type="http://schemas.openxmlformats.org/officeDocument/2006/relationships/hyperlink" Target="https://en.wikipedia.org/wiki/Bechtle" TargetMode="External"/><Relationship Id="rId87"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blackducksoftware.com/" TargetMode="External"/><Relationship Id="rId82" Type="http://schemas.openxmlformats.org/officeDocument/2006/relationships/header" Target="header1.xml"/><Relationship Id="rId90" Type="http://schemas.openxmlformats.org/officeDocument/2006/relationships/glossaryDocument" Target="glossary/document.xml"/><Relationship Id="rId19" Type="http://schemas.openxmlformats.org/officeDocument/2006/relationships/hyperlink" Target="https://www.synopsys.com/blogs/software-security/track-open-source/" TargetMode="External"/><Relationship Id="rId14" Type="http://schemas.openxmlformats.org/officeDocument/2006/relationships/endnotes" Target="endnotes.xml"/><Relationship Id="rId22" Type="http://schemas.openxmlformats.org/officeDocument/2006/relationships/hyperlink" Target="https://www.cigref.fr/wp/wp-content/uploads/2018/12/Cigref-Open-source-Alternative-Grands-Fournisseurs-franchir-pas-open-source-Decembre-2018.pdf" TargetMode="External"/><Relationship Id="rId27" Type="http://schemas.openxmlformats.org/officeDocument/2006/relationships/hyperlink" Target="https://www.linux.com/tutorials/artifex-v-hancom-open-source-now-enforceable-contract/" TargetMode="External"/><Relationship Id="rId30" Type="http://schemas.openxmlformats.org/officeDocument/2006/relationships/hyperlink" Target="https://www.synopsys.com/blogs/software-security/breach-gpl-license-breach-contract/" TargetMode="External"/><Relationship Id="rId35" Type="http://schemas.openxmlformats.org/officeDocument/2006/relationships/hyperlink" Target="https://eupl.eu/" TargetMode="External"/><Relationship Id="rId43" Type="http://schemas.openxmlformats.org/officeDocument/2006/relationships/hyperlink" Target="https://www.inria.fr/" TargetMode="External"/><Relationship Id="rId48" Type="http://schemas.openxmlformats.org/officeDocument/2006/relationships/hyperlink" Target="https://medinsoft.com/commission/commission-logiciel-libre/" TargetMode="External"/><Relationship Id="rId56" Type="http://schemas.openxmlformats.org/officeDocument/2006/relationships/hyperlink" Target="https://biblio.ugent.be/publication/8504205/file/8504206" TargetMode="External"/><Relationship Id="rId64" Type="http://schemas.openxmlformats.org/officeDocument/2006/relationships/hyperlink" Target="http://www.ososs.nl/" TargetMode="External"/><Relationship Id="rId69" Type="http://schemas.openxmlformats.org/officeDocument/2006/relationships/hyperlink" Target="https://www.gnu.org/proprietary/" TargetMode="External"/><Relationship Id="rId77" Type="http://schemas.openxmlformats.org/officeDocument/2006/relationships/hyperlink" Target="https://developer.ibm.com/open/" TargetMode="External"/><Relationship Id="rId8" Type="http://schemas.openxmlformats.org/officeDocument/2006/relationships/customXml" Target="../customXml/item8.xml"/><Relationship Id="rId51" Type="http://schemas.openxmlformats.org/officeDocument/2006/relationships/hyperlink" Target="https://choosealicense.com/" TargetMode="External"/><Relationship Id="rId72" Type="http://schemas.openxmlformats.org/officeDocument/2006/relationships/hyperlink" Target="https://rangeforce.com/home" TargetMode="External"/><Relationship Id="rId80" Type="http://schemas.openxmlformats.org/officeDocument/2006/relationships/hyperlink" Target="https://en.wikipedia.org/wiki/Red_Hat"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www.journaldunet.com/solutions/expert/60469/audit-de-licences---licences-commerciales-ou-open-source--un-meme-combat.shtml" TargetMode="External"/><Relationship Id="rId33" Type="http://schemas.openxmlformats.org/officeDocument/2006/relationships/hyperlink" Target="https://www.synopsys.com/blogs/software-security/top-open-source-licenses/" TargetMode="External"/><Relationship Id="rId38" Type="http://schemas.openxmlformats.org/officeDocument/2006/relationships/hyperlink" Target="https://en.wikipedia.org/wiki/Patch_(computing)" TargetMode="External"/><Relationship Id="rId46" Type="http://schemas.openxmlformats.org/officeDocument/2006/relationships/hyperlink" Target="https://uclouvain.be/en/research/ltto/mission-and-team.html" TargetMode="External"/><Relationship Id="rId59" Type="http://schemas.openxmlformats.org/officeDocument/2006/relationships/hyperlink" Target="https://www.ibm.com/services/technology-support/open-source" TargetMode="External"/><Relationship Id="rId67" Type="http://schemas.openxmlformats.org/officeDocument/2006/relationships/hyperlink" Target="https://eur-lex.europa.eu/resource.html?uri=cellar:2c2f2554-0faf-11e7-8a35-01aa75ed71a1.0017.02/DOC_3&amp;format=PDF" TargetMode="External"/><Relationship Id="rId20" Type="http://schemas.openxmlformats.org/officeDocument/2006/relationships/hyperlink" Target="https://www.scitepress.org/papers/2015/55199/55199.pdf" TargetMode="External"/><Relationship Id="rId41" Type="http://schemas.openxmlformats.org/officeDocument/2006/relationships/hyperlink" Target="https://opensource.org/licenses" TargetMode="External"/><Relationship Id="rId54" Type="http://schemas.openxmlformats.org/officeDocument/2006/relationships/hyperlink" Target="https://www.gnu.org/licenses/agpl-3.0-standalone.html" TargetMode="External"/><Relationship Id="rId62" Type="http://schemas.openxmlformats.org/officeDocument/2006/relationships/hyperlink" Target="http://www.eenet.ee/EENet/EENet_en" TargetMode="External"/><Relationship Id="rId70" Type="http://schemas.openxmlformats.org/officeDocument/2006/relationships/hyperlink" Target="https://www.gnu.org/proprietary/malware-microsoft.html" TargetMode="External"/><Relationship Id="rId75" Type="http://schemas.openxmlformats.org/officeDocument/2006/relationships/hyperlink" Target="https://fr.wikipedia.org/wiki/Linagora" TargetMode="External"/><Relationship Id="rId83" Type="http://schemas.openxmlformats.org/officeDocument/2006/relationships/header" Target="header2.xml"/><Relationship Id="rId88" Type="http://schemas.openxmlformats.org/officeDocument/2006/relationships/footer" Target="footer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emf"/><Relationship Id="rId23" Type="http://schemas.openxmlformats.org/officeDocument/2006/relationships/hyperlink" Target="http://conferences.sigcomm.org/sigcomm/2015/pdf/papers/p113.pdf" TargetMode="External"/><Relationship Id="rId28" Type="http://schemas.openxmlformats.org/officeDocument/2006/relationships/hyperlink" Target="https://opensource.com/article/17/9/open-source-licensing" TargetMode="External"/><Relationship Id="rId36" Type="http://schemas.openxmlformats.org/officeDocument/2006/relationships/hyperlink" Target="https://feb.kuleuven.be/public/u0003131/Matrices/GNU%20License.htm" TargetMode="External"/><Relationship Id="rId49" Type="http://schemas.openxmlformats.org/officeDocument/2006/relationships/hyperlink" Target="https://www.linuxfoundation.org/about/" TargetMode="External"/><Relationship Id="rId57" Type="http://schemas.openxmlformats.org/officeDocument/2006/relationships/hyperlink" Target="https://opensource.dell.com/" TargetMode="External"/><Relationship Id="rId10" Type="http://schemas.openxmlformats.org/officeDocument/2006/relationships/styles" Target="styles.xml"/><Relationship Id="rId31" Type="http://schemas.openxmlformats.org/officeDocument/2006/relationships/hyperlink" Target="https://www.smile.eu/en/publications/list-white-papers" TargetMode="External"/><Relationship Id="rId44" Type="http://schemas.openxmlformats.org/officeDocument/2006/relationships/hyperlink" Target="https://fr.wikipedia.org/wiki/Licence_CeCILL" TargetMode="External"/><Relationship Id="rId52" Type="http://schemas.openxmlformats.org/officeDocument/2006/relationships/hyperlink" Target="https://fossa.com/" TargetMode="External"/><Relationship Id="rId60" Type="http://schemas.openxmlformats.org/officeDocument/2006/relationships/hyperlink" Target="https://www.ibm.com/support/customer/csol/soweb/pdf/archive/sow/ch-en/bupa/sowsupportlinebp.pdf" TargetMode="External"/><Relationship Id="rId65" Type="http://schemas.openxmlformats.org/officeDocument/2006/relationships/hyperlink" Target="https://www.softwareheritage.org/" TargetMode="External"/><Relationship Id="rId73" Type="http://schemas.openxmlformats.org/officeDocument/2006/relationships/hyperlink" Target="https://jitsi.org/jitsi-meet/" TargetMode="External"/><Relationship Id="rId78" Type="http://schemas.openxmlformats.org/officeDocument/2006/relationships/hyperlink" Target="https://wso2.com/about/" TargetMode="External"/><Relationship Id="rId81" Type="http://schemas.openxmlformats.org/officeDocument/2006/relationships/hyperlink" Target="https://blog.bosch-si.com/bosch-iot-suite/the-benefits-of-open-source/" TargetMode="Externa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rangeforce.com/home" TargetMode="External"/><Relationship Id="rId3" Type="http://schemas.openxmlformats.org/officeDocument/2006/relationships/hyperlink" Target="https://www.smile.eu/fr/publications/liste-livres-blancs" TargetMode="External"/><Relationship Id="rId7" Type="http://schemas.openxmlformats.org/officeDocument/2006/relationships/hyperlink" Target="https://github.com/magavdraakon/i-tee" TargetMode="External"/><Relationship Id="rId2" Type="http://schemas.openxmlformats.org/officeDocument/2006/relationships/hyperlink" Target="https://www.smile.eu/en/publications/list-white-papers" TargetMode="External"/><Relationship Id="rId1" Type="http://schemas.openxmlformats.org/officeDocument/2006/relationships/hyperlink" Target="https://www.linux.com/tutorials/artifex-v-hancom-open-source-now-enforceable-contract/" TargetMode="External"/><Relationship Id="rId6" Type="http://schemas.openxmlformats.org/officeDocument/2006/relationships/hyperlink" Target="http://conferences.sigcomm.org/sigcomm/2015/pdf/papers/p113.pdf" TargetMode="External"/><Relationship Id="rId5" Type="http://schemas.openxmlformats.org/officeDocument/2006/relationships/hyperlink" Target="https://www.gnu.org/proprietary/malware-microsoft.html" TargetMode="External"/><Relationship Id="rId10" Type="http://schemas.openxmlformats.org/officeDocument/2006/relationships/hyperlink" Target="https://alternativeto.net/software/jitsi-meet/?license=opensource" TargetMode="External"/><Relationship Id="rId4" Type="http://schemas.openxmlformats.org/officeDocument/2006/relationships/hyperlink" Target="https://www.gnu.org/proprietary/" TargetMode="External"/><Relationship Id="rId9" Type="http://schemas.openxmlformats.org/officeDocument/2006/relationships/hyperlink" Target="https://jitsi.org/jitsi-me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73F3F3A78E4E848E5227C86415E805"/>
        <w:category>
          <w:name w:val="General"/>
          <w:gallery w:val="placeholder"/>
        </w:category>
        <w:types>
          <w:type w:val="bbPlcHdr"/>
        </w:types>
        <w:behaviors>
          <w:behavior w:val="content"/>
        </w:behaviors>
        <w:guid w:val="{16A4D7CA-2EB0-47C8-8F95-E8239B490BCF}"/>
      </w:docPartPr>
      <w:docPartBody>
        <w:p w:rsidR="00CC7DF6" w:rsidRDefault="00ED56CC" w:rsidP="00ED56CC">
          <w:pPr>
            <w:pStyle w:val="9873F3F3A78E4E848E5227C86415E805"/>
          </w:pPr>
          <w:r w:rsidRPr="003F55B6">
            <w:rPr>
              <w:rStyle w:val="PlaceholderText"/>
            </w:rPr>
            <w:t>[Subject]</w:t>
          </w:r>
        </w:p>
      </w:docPartBody>
    </w:docPart>
    <w:docPart>
      <w:docPartPr>
        <w:name w:val="954717ADF944403384134A168C40BD40"/>
        <w:category>
          <w:name w:val="General"/>
          <w:gallery w:val="placeholder"/>
        </w:category>
        <w:types>
          <w:type w:val="bbPlcHdr"/>
        </w:types>
        <w:behaviors>
          <w:behavior w:val="content"/>
        </w:behaviors>
        <w:guid w:val="{1C6246E6-C913-488D-98C1-A03E6BF80761}"/>
      </w:docPartPr>
      <w:docPartBody>
        <w:p w:rsidR="00CC7DF6" w:rsidRDefault="00ED56CC" w:rsidP="00ED56CC">
          <w:pPr>
            <w:pStyle w:val="954717ADF944403384134A168C40BD40"/>
          </w:pPr>
          <w:r>
            <w:rPr>
              <w:rStyle w:val="PlaceholderText"/>
            </w:rPr>
            <w:t>[Issue Date]</w:t>
          </w:r>
        </w:p>
      </w:docPartBody>
    </w:docPart>
    <w:docPart>
      <w:docPartPr>
        <w:name w:val="F5473806E09B4E83BACD8F9F8D09FA58"/>
        <w:category>
          <w:name w:val="General"/>
          <w:gallery w:val="placeholder"/>
        </w:category>
        <w:types>
          <w:type w:val="bbPlcHdr"/>
        </w:types>
        <w:behaviors>
          <w:behavior w:val="content"/>
        </w:behaviors>
        <w:guid w:val="{3AEF1FA3-0CF8-4858-A159-4D7CAE4F45F2}"/>
      </w:docPartPr>
      <w:docPartBody>
        <w:p w:rsidR="00CC7DF6" w:rsidRDefault="00ED56CC" w:rsidP="00ED56CC">
          <w:pPr>
            <w:pStyle w:val="F5473806E09B4E83BACD8F9F8D09FA58"/>
          </w:pPr>
          <w:r w:rsidRPr="003F55B6">
            <w:rPr>
              <w:rStyle w:val="PlaceholderText"/>
            </w:rPr>
            <w:t>[Status]</w:t>
          </w:r>
        </w:p>
      </w:docPartBody>
    </w:docPart>
    <w:docPart>
      <w:docPartPr>
        <w:name w:val="65C56ECB052347E29447ABDD944F8D06"/>
        <w:category>
          <w:name w:val="General"/>
          <w:gallery w:val="placeholder"/>
        </w:category>
        <w:types>
          <w:type w:val="bbPlcHdr"/>
        </w:types>
        <w:behaviors>
          <w:behavior w:val="content"/>
        </w:behaviors>
        <w:guid w:val="{89FD1B2F-3994-42C4-8681-85313EAAE296}"/>
      </w:docPartPr>
      <w:docPartBody>
        <w:p w:rsidR="00CC7DF6" w:rsidRDefault="00ED56CC" w:rsidP="00ED56CC">
          <w:pPr>
            <w:pStyle w:val="65C56ECB052347E29447ABDD944F8D06"/>
          </w:pPr>
          <w:r w:rsidRPr="003F55B6">
            <w:rPr>
              <w:rStyle w:val="PlaceholderText"/>
            </w:rPr>
            <w:t>[Subject]</w:t>
          </w:r>
        </w:p>
      </w:docPartBody>
    </w:docPart>
    <w:docPart>
      <w:docPartPr>
        <w:name w:val="F918A8A270924905970634CA64639529"/>
        <w:category>
          <w:name w:val="General"/>
          <w:gallery w:val="placeholder"/>
        </w:category>
        <w:types>
          <w:type w:val="bbPlcHdr"/>
        </w:types>
        <w:behaviors>
          <w:behavior w:val="content"/>
        </w:behaviors>
        <w:guid w:val="{A9781F79-C5B8-4E93-91E4-3F0D9C4CE16B}"/>
      </w:docPartPr>
      <w:docPartBody>
        <w:p w:rsidR="00CC7DF6" w:rsidRDefault="00ED56CC" w:rsidP="00ED56CC">
          <w:pPr>
            <w:pStyle w:val="F918A8A270924905970634CA64639529"/>
          </w:pPr>
          <w:r w:rsidRPr="003F55B6">
            <w:rPr>
              <w:rStyle w:val="PlaceholderText"/>
            </w:rPr>
            <w:t>[Status]</w:t>
          </w:r>
        </w:p>
      </w:docPartBody>
    </w:docPart>
    <w:docPart>
      <w:docPartPr>
        <w:name w:val="40999E215F1942CFB15C3490A73FC658"/>
        <w:category>
          <w:name w:val="General"/>
          <w:gallery w:val="placeholder"/>
        </w:category>
        <w:types>
          <w:type w:val="bbPlcHdr"/>
        </w:types>
        <w:behaviors>
          <w:behavior w:val="content"/>
        </w:behaviors>
        <w:guid w:val="{F25F28E8-45FF-48CA-927A-3B362E926BC4}"/>
      </w:docPartPr>
      <w:docPartBody>
        <w:p w:rsidR="00CC7DF6" w:rsidRDefault="00ED56CC" w:rsidP="00ED56CC">
          <w:pPr>
            <w:pStyle w:val="40999E215F1942CFB15C3490A73FC658"/>
          </w:pPr>
          <w:r>
            <w:rPr>
              <w:rStyle w:val="PlaceholderText"/>
            </w:rPr>
            <w:t>Public, Basic, High</w:t>
          </w:r>
        </w:p>
      </w:docPartBody>
    </w:docPart>
    <w:docPart>
      <w:docPartPr>
        <w:name w:val="6B608A85C84A4483B8A43F4CEBB84772"/>
        <w:category>
          <w:name w:val="General"/>
          <w:gallery w:val="placeholder"/>
        </w:category>
        <w:types>
          <w:type w:val="bbPlcHdr"/>
        </w:types>
        <w:behaviors>
          <w:behavior w:val="content"/>
        </w:behaviors>
        <w:guid w:val="{8A30D888-6DD7-4A22-BBE6-26A46E337F2D}"/>
      </w:docPartPr>
      <w:docPartBody>
        <w:p w:rsidR="00CC7DF6" w:rsidRDefault="00ED56CC" w:rsidP="00ED56CC">
          <w:pPr>
            <w:pStyle w:val="6B608A85C84A4483B8A43F4CEBB84772"/>
          </w:pPr>
          <w:r>
            <w:rPr>
              <w:rStyle w:val="PlaceholderText"/>
            </w:rPr>
            <w:t>[Issue Date]</w:t>
          </w:r>
        </w:p>
      </w:docPartBody>
    </w:docPart>
    <w:docPart>
      <w:docPartPr>
        <w:name w:val="5BC51B25A0D94C2B8BF4A88B75D16F3D"/>
        <w:category>
          <w:name w:val="General"/>
          <w:gallery w:val="placeholder"/>
        </w:category>
        <w:types>
          <w:type w:val="bbPlcHdr"/>
        </w:types>
        <w:behaviors>
          <w:behavior w:val="content"/>
        </w:behaviors>
        <w:guid w:val="{A1889C58-F84E-4FD7-838C-1F82354C918F}"/>
      </w:docPartPr>
      <w:docPartBody>
        <w:p w:rsidR="00896E5F" w:rsidRDefault="00425CCF" w:rsidP="00425CCF">
          <w:pPr>
            <w:pStyle w:val="5BC51B25A0D94C2B8BF4A88B75D16F3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Univers for KPMG Light">
    <w:altName w:val="Corbel"/>
    <w:charset w:val="00"/>
    <w:family w:val="swiss"/>
    <w:pitch w:val="variable"/>
    <w:sig w:usb0="800002AF" w:usb1="5000204A" w:usb2="00000000" w:usb3="00000000" w:csb0="0000009F" w:csb1="00000000"/>
  </w:font>
  <w:font w:name="EUAlbertina">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BB3534"/>
    <w:rsid w:val="00002203"/>
    <w:rsid w:val="00015A29"/>
    <w:rsid w:val="00022624"/>
    <w:rsid w:val="00023FBD"/>
    <w:rsid w:val="00024115"/>
    <w:rsid w:val="00032F42"/>
    <w:rsid w:val="00032F6E"/>
    <w:rsid w:val="00034C76"/>
    <w:rsid w:val="0004777E"/>
    <w:rsid w:val="00051329"/>
    <w:rsid w:val="00054D91"/>
    <w:rsid w:val="00056F44"/>
    <w:rsid w:val="00063CCD"/>
    <w:rsid w:val="00066176"/>
    <w:rsid w:val="00071553"/>
    <w:rsid w:val="000866E2"/>
    <w:rsid w:val="0008795D"/>
    <w:rsid w:val="00094755"/>
    <w:rsid w:val="000B02D9"/>
    <w:rsid w:val="000B1CB2"/>
    <w:rsid w:val="000C4569"/>
    <w:rsid w:val="000D042B"/>
    <w:rsid w:val="000E3F5A"/>
    <w:rsid w:val="000F3918"/>
    <w:rsid w:val="000F3D3E"/>
    <w:rsid w:val="00102746"/>
    <w:rsid w:val="001138D8"/>
    <w:rsid w:val="001145BC"/>
    <w:rsid w:val="00114B71"/>
    <w:rsid w:val="001228AC"/>
    <w:rsid w:val="00123D68"/>
    <w:rsid w:val="00126942"/>
    <w:rsid w:val="001334E4"/>
    <w:rsid w:val="00133C5D"/>
    <w:rsid w:val="00134732"/>
    <w:rsid w:val="001354A7"/>
    <w:rsid w:val="00144186"/>
    <w:rsid w:val="00145C04"/>
    <w:rsid w:val="0015128C"/>
    <w:rsid w:val="00155940"/>
    <w:rsid w:val="001628B7"/>
    <w:rsid w:val="00165D74"/>
    <w:rsid w:val="00173658"/>
    <w:rsid w:val="00174FBC"/>
    <w:rsid w:val="00185B63"/>
    <w:rsid w:val="001939D7"/>
    <w:rsid w:val="001B48E5"/>
    <w:rsid w:val="001B506D"/>
    <w:rsid w:val="001C4852"/>
    <w:rsid w:val="001D3DDF"/>
    <w:rsid w:val="001E21A1"/>
    <w:rsid w:val="001F38C4"/>
    <w:rsid w:val="001F40F3"/>
    <w:rsid w:val="001F413D"/>
    <w:rsid w:val="00200601"/>
    <w:rsid w:val="00201757"/>
    <w:rsid w:val="00203339"/>
    <w:rsid w:val="002054CF"/>
    <w:rsid w:val="00224419"/>
    <w:rsid w:val="00231021"/>
    <w:rsid w:val="002349DA"/>
    <w:rsid w:val="002462AE"/>
    <w:rsid w:val="002531CF"/>
    <w:rsid w:val="00265E36"/>
    <w:rsid w:val="0026737D"/>
    <w:rsid w:val="002704F2"/>
    <w:rsid w:val="0027447E"/>
    <w:rsid w:val="00280D79"/>
    <w:rsid w:val="002840EC"/>
    <w:rsid w:val="002855B8"/>
    <w:rsid w:val="0028639F"/>
    <w:rsid w:val="002A1616"/>
    <w:rsid w:val="002A1877"/>
    <w:rsid w:val="002A200C"/>
    <w:rsid w:val="002B2D05"/>
    <w:rsid w:val="002D07DB"/>
    <w:rsid w:val="002F6E13"/>
    <w:rsid w:val="00302B23"/>
    <w:rsid w:val="003045B5"/>
    <w:rsid w:val="00304ED9"/>
    <w:rsid w:val="00315DB5"/>
    <w:rsid w:val="00323868"/>
    <w:rsid w:val="00324F98"/>
    <w:rsid w:val="00326FBC"/>
    <w:rsid w:val="00346239"/>
    <w:rsid w:val="00351402"/>
    <w:rsid w:val="003646C5"/>
    <w:rsid w:val="00364DB8"/>
    <w:rsid w:val="003705A8"/>
    <w:rsid w:val="00392382"/>
    <w:rsid w:val="00396AFB"/>
    <w:rsid w:val="003A13AC"/>
    <w:rsid w:val="003A72D9"/>
    <w:rsid w:val="003B0A51"/>
    <w:rsid w:val="003B1178"/>
    <w:rsid w:val="003B25D5"/>
    <w:rsid w:val="003B7129"/>
    <w:rsid w:val="003C338A"/>
    <w:rsid w:val="003C4475"/>
    <w:rsid w:val="003D35A5"/>
    <w:rsid w:val="003F42BB"/>
    <w:rsid w:val="0041398B"/>
    <w:rsid w:val="00413FA4"/>
    <w:rsid w:val="00415790"/>
    <w:rsid w:val="004169BB"/>
    <w:rsid w:val="00423FA1"/>
    <w:rsid w:val="00425CCF"/>
    <w:rsid w:val="00431E06"/>
    <w:rsid w:val="00454313"/>
    <w:rsid w:val="00456646"/>
    <w:rsid w:val="0046161E"/>
    <w:rsid w:val="0046390D"/>
    <w:rsid w:val="0046521E"/>
    <w:rsid w:val="00465913"/>
    <w:rsid w:val="00470054"/>
    <w:rsid w:val="004737B9"/>
    <w:rsid w:val="00482FFC"/>
    <w:rsid w:val="00494801"/>
    <w:rsid w:val="00496AFB"/>
    <w:rsid w:val="004A5C2E"/>
    <w:rsid w:val="004A6302"/>
    <w:rsid w:val="004A785B"/>
    <w:rsid w:val="004B0B69"/>
    <w:rsid w:val="004B4E59"/>
    <w:rsid w:val="004D03C1"/>
    <w:rsid w:val="004D1084"/>
    <w:rsid w:val="004D514D"/>
    <w:rsid w:val="004D6FB5"/>
    <w:rsid w:val="004D7837"/>
    <w:rsid w:val="004E1B9A"/>
    <w:rsid w:val="004E434C"/>
    <w:rsid w:val="00504C62"/>
    <w:rsid w:val="00506B47"/>
    <w:rsid w:val="00510ACC"/>
    <w:rsid w:val="00513FFF"/>
    <w:rsid w:val="00516467"/>
    <w:rsid w:val="00527B78"/>
    <w:rsid w:val="005338F8"/>
    <w:rsid w:val="0053604E"/>
    <w:rsid w:val="00542FF9"/>
    <w:rsid w:val="00546BE9"/>
    <w:rsid w:val="00550D05"/>
    <w:rsid w:val="00561B01"/>
    <w:rsid w:val="005745E3"/>
    <w:rsid w:val="005801EA"/>
    <w:rsid w:val="00582211"/>
    <w:rsid w:val="00587FBF"/>
    <w:rsid w:val="00595CD9"/>
    <w:rsid w:val="005A6569"/>
    <w:rsid w:val="005B23C2"/>
    <w:rsid w:val="005B69DE"/>
    <w:rsid w:val="005C3723"/>
    <w:rsid w:val="005D37CF"/>
    <w:rsid w:val="005D4556"/>
    <w:rsid w:val="005E027C"/>
    <w:rsid w:val="005E0498"/>
    <w:rsid w:val="00623924"/>
    <w:rsid w:val="00636925"/>
    <w:rsid w:val="00636ACF"/>
    <w:rsid w:val="00645520"/>
    <w:rsid w:val="00647278"/>
    <w:rsid w:val="0065663D"/>
    <w:rsid w:val="00682954"/>
    <w:rsid w:val="00690C9F"/>
    <w:rsid w:val="006A1085"/>
    <w:rsid w:val="006A2042"/>
    <w:rsid w:val="006A6959"/>
    <w:rsid w:val="006B336F"/>
    <w:rsid w:val="006C5EF6"/>
    <w:rsid w:val="006D01BC"/>
    <w:rsid w:val="006D47DD"/>
    <w:rsid w:val="006E038E"/>
    <w:rsid w:val="006E0F9A"/>
    <w:rsid w:val="006E5F31"/>
    <w:rsid w:val="006E7055"/>
    <w:rsid w:val="006E770E"/>
    <w:rsid w:val="006F4CAE"/>
    <w:rsid w:val="00703A15"/>
    <w:rsid w:val="007051E2"/>
    <w:rsid w:val="00706338"/>
    <w:rsid w:val="007134FD"/>
    <w:rsid w:val="007215C4"/>
    <w:rsid w:val="007233A8"/>
    <w:rsid w:val="00724B43"/>
    <w:rsid w:val="00726214"/>
    <w:rsid w:val="00732634"/>
    <w:rsid w:val="00736A03"/>
    <w:rsid w:val="00743E36"/>
    <w:rsid w:val="0074517D"/>
    <w:rsid w:val="00753A35"/>
    <w:rsid w:val="007664B5"/>
    <w:rsid w:val="00767F76"/>
    <w:rsid w:val="00776687"/>
    <w:rsid w:val="00782483"/>
    <w:rsid w:val="00783FA5"/>
    <w:rsid w:val="007916F4"/>
    <w:rsid w:val="00792CEE"/>
    <w:rsid w:val="007A49EE"/>
    <w:rsid w:val="007A56FA"/>
    <w:rsid w:val="007B3B9E"/>
    <w:rsid w:val="007C27AA"/>
    <w:rsid w:val="007C31C8"/>
    <w:rsid w:val="007E6835"/>
    <w:rsid w:val="007F19C0"/>
    <w:rsid w:val="007F5C9E"/>
    <w:rsid w:val="00804357"/>
    <w:rsid w:val="0082152E"/>
    <w:rsid w:val="00826A92"/>
    <w:rsid w:val="00837668"/>
    <w:rsid w:val="008411EE"/>
    <w:rsid w:val="00875824"/>
    <w:rsid w:val="00880156"/>
    <w:rsid w:val="00881120"/>
    <w:rsid w:val="00890D39"/>
    <w:rsid w:val="00891A96"/>
    <w:rsid w:val="008940B6"/>
    <w:rsid w:val="00896E5F"/>
    <w:rsid w:val="008A10FC"/>
    <w:rsid w:val="008C191C"/>
    <w:rsid w:val="008D5F29"/>
    <w:rsid w:val="008D71DF"/>
    <w:rsid w:val="008E40BA"/>
    <w:rsid w:val="00903E26"/>
    <w:rsid w:val="0091382C"/>
    <w:rsid w:val="009147A1"/>
    <w:rsid w:val="00917F81"/>
    <w:rsid w:val="0092297B"/>
    <w:rsid w:val="009268D0"/>
    <w:rsid w:val="00937612"/>
    <w:rsid w:val="00943FD0"/>
    <w:rsid w:val="00944FAA"/>
    <w:rsid w:val="00954839"/>
    <w:rsid w:val="00964CAD"/>
    <w:rsid w:val="00966D2D"/>
    <w:rsid w:val="0097630E"/>
    <w:rsid w:val="00980B84"/>
    <w:rsid w:val="00985638"/>
    <w:rsid w:val="00991D45"/>
    <w:rsid w:val="009954F7"/>
    <w:rsid w:val="009977B9"/>
    <w:rsid w:val="009B1C63"/>
    <w:rsid w:val="009B4D5E"/>
    <w:rsid w:val="009C0D25"/>
    <w:rsid w:val="009C1472"/>
    <w:rsid w:val="009C201C"/>
    <w:rsid w:val="009D56C2"/>
    <w:rsid w:val="009E1A7A"/>
    <w:rsid w:val="009E2BA9"/>
    <w:rsid w:val="009F3D1C"/>
    <w:rsid w:val="00A022F3"/>
    <w:rsid w:val="00A228C2"/>
    <w:rsid w:val="00A30C05"/>
    <w:rsid w:val="00A31797"/>
    <w:rsid w:val="00A31F37"/>
    <w:rsid w:val="00A335F3"/>
    <w:rsid w:val="00A52573"/>
    <w:rsid w:val="00A56CE5"/>
    <w:rsid w:val="00A70CF6"/>
    <w:rsid w:val="00A7163B"/>
    <w:rsid w:val="00A74E14"/>
    <w:rsid w:val="00A80994"/>
    <w:rsid w:val="00A847DF"/>
    <w:rsid w:val="00A8546A"/>
    <w:rsid w:val="00A922B9"/>
    <w:rsid w:val="00A9541F"/>
    <w:rsid w:val="00A96014"/>
    <w:rsid w:val="00A9666D"/>
    <w:rsid w:val="00AC12AD"/>
    <w:rsid w:val="00AC4BA5"/>
    <w:rsid w:val="00AD3969"/>
    <w:rsid w:val="00AF2CD1"/>
    <w:rsid w:val="00AF3259"/>
    <w:rsid w:val="00AF457E"/>
    <w:rsid w:val="00B021C0"/>
    <w:rsid w:val="00B127E2"/>
    <w:rsid w:val="00B253E4"/>
    <w:rsid w:val="00B30991"/>
    <w:rsid w:val="00B31224"/>
    <w:rsid w:val="00B35180"/>
    <w:rsid w:val="00B44BAB"/>
    <w:rsid w:val="00B45773"/>
    <w:rsid w:val="00B45C46"/>
    <w:rsid w:val="00B5255F"/>
    <w:rsid w:val="00B54A03"/>
    <w:rsid w:val="00B6522A"/>
    <w:rsid w:val="00B8200B"/>
    <w:rsid w:val="00B8377E"/>
    <w:rsid w:val="00B853B7"/>
    <w:rsid w:val="00B979AB"/>
    <w:rsid w:val="00BA51AA"/>
    <w:rsid w:val="00BA6840"/>
    <w:rsid w:val="00BB01A8"/>
    <w:rsid w:val="00BB3534"/>
    <w:rsid w:val="00BB3935"/>
    <w:rsid w:val="00BC52D0"/>
    <w:rsid w:val="00BD2861"/>
    <w:rsid w:val="00BD3A51"/>
    <w:rsid w:val="00BE1573"/>
    <w:rsid w:val="00BE7018"/>
    <w:rsid w:val="00BF146D"/>
    <w:rsid w:val="00C005DE"/>
    <w:rsid w:val="00C02EDF"/>
    <w:rsid w:val="00C054A6"/>
    <w:rsid w:val="00C2014E"/>
    <w:rsid w:val="00C44CA1"/>
    <w:rsid w:val="00C60D23"/>
    <w:rsid w:val="00C71952"/>
    <w:rsid w:val="00C7364D"/>
    <w:rsid w:val="00C8038C"/>
    <w:rsid w:val="00C85565"/>
    <w:rsid w:val="00C92D61"/>
    <w:rsid w:val="00C9785A"/>
    <w:rsid w:val="00CA13DB"/>
    <w:rsid w:val="00CA64F2"/>
    <w:rsid w:val="00CA7674"/>
    <w:rsid w:val="00CC670F"/>
    <w:rsid w:val="00CC7DF6"/>
    <w:rsid w:val="00CE3C4F"/>
    <w:rsid w:val="00CE5387"/>
    <w:rsid w:val="00D02330"/>
    <w:rsid w:val="00D12301"/>
    <w:rsid w:val="00D1680B"/>
    <w:rsid w:val="00D2069F"/>
    <w:rsid w:val="00D2629B"/>
    <w:rsid w:val="00D43C53"/>
    <w:rsid w:val="00D45A4A"/>
    <w:rsid w:val="00D506E7"/>
    <w:rsid w:val="00D66706"/>
    <w:rsid w:val="00D90BEF"/>
    <w:rsid w:val="00DA0439"/>
    <w:rsid w:val="00DA12ED"/>
    <w:rsid w:val="00DB4952"/>
    <w:rsid w:val="00DB7D90"/>
    <w:rsid w:val="00DC28F9"/>
    <w:rsid w:val="00DC32BF"/>
    <w:rsid w:val="00DC3DC1"/>
    <w:rsid w:val="00DE439E"/>
    <w:rsid w:val="00DF35AE"/>
    <w:rsid w:val="00E02F03"/>
    <w:rsid w:val="00E03A27"/>
    <w:rsid w:val="00E120DB"/>
    <w:rsid w:val="00E20275"/>
    <w:rsid w:val="00E21D6B"/>
    <w:rsid w:val="00E23CF4"/>
    <w:rsid w:val="00E2748F"/>
    <w:rsid w:val="00E3606F"/>
    <w:rsid w:val="00E37E1C"/>
    <w:rsid w:val="00E43ED9"/>
    <w:rsid w:val="00E45458"/>
    <w:rsid w:val="00E64882"/>
    <w:rsid w:val="00E7235E"/>
    <w:rsid w:val="00E77CE5"/>
    <w:rsid w:val="00E80954"/>
    <w:rsid w:val="00E943CF"/>
    <w:rsid w:val="00EA47D1"/>
    <w:rsid w:val="00EC08FE"/>
    <w:rsid w:val="00EC1144"/>
    <w:rsid w:val="00EC4864"/>
    <w:rsid w:val="00EC6E81"/>
    <w:rsid w:val="00EC6F58"/>
    <w:rsid w:val="00ED56CC"/>
    <w:rsid w:val="00EE1FF8"/>
    <w:rsid w:val="00EF5A52"/>
    <w:rsid w:val="00F06ACB"/>
    <w:rsid w:val="00F275C2"/>
    <w:rsid w:val="00F30BE0"/>
    <w:rsid w:val="00F560D7"/>
    <w:rsid w:val="00F635E0"/>
    <w:rsid w:val="00F855F9"/>
    <w:rsid w:val="00F94984"/>
    <w:rsid w:val="00FA1E38"/>
    <w:rsid w:val="00FA5C4F"/>
    <w:rsid w:val="00FA7095"/>
    <w:rsid w:val="00FA7249"/>
    <w:rsid w:val="00FB0AED"/>
    <w:rsid w:val="00FB1117"/>
    <w:rsid w:val="00FC6AF5"/>
    <w:rsid w:val="00FD1AAD"/>
    <w:rsid w:val="00FD5DF3"/>
    <w:rsid w:val="00FF17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FFF"/>
  </w:style>
  <w:style w:type="paragraph" w:customStyle="1" w:styleId="FE66E19B92A44B248BF0A8C9FD31E0F3">
    <w:name w:val="FE66E19B92A44B248BF0A8C9FD31E0F3"/>
    <w:rsid w:val="00BB3534"/>
  </w:style>
  <w:style w:type="paragraph" w:customStyle="1" w:styleId="E797BA17E8664F59901EEC2CC6408192">
    <w:name w:val="E797BA17E8664F59901EEC2CC6408192"/>
    <w:rsid w:val="00BB3534"/>
  </w:style>
  <w:style w:type="paragraph" w:customStyle="1" w:styleId="A7E316149D67422F8DD92ACBB2AA75CE">
    <w:name w:val="A7E316149D67422F8DD92ACBB2AA75CE"/>
    <w:rsid w:val="00BB3534"/>
  </w:style>
  <w:style w:type="paragraph" w:customStyle="1" w:styleId="4DAB1B6F41FD4E10906C4377202051E5">
    <w:name w:val="4DAB1B6F41FD4E10906C4377202051E5"/>
    <w:rsid w:val="00BB3534"/>
  </w:style>
  <w:style w:type="paragraph" w:customStyle="1" w:styleId="897D387A53CD4C52AA76A576A849BE27">
    <w:name w:val="897D387A53CD4C52AA76A576A849BE27"/>
    <w:rsid w:val="00BB3534"/>
  </w:style>
  <w:style w:type="paragraph" w:customStyle="1" w:styleId="9AE2520EC8FF42A1B706999CFE8CDC46">
    <w:name w:val="9AE2520EC8FF42A1B706999CFE8CDC46"/>
    <w:rsid w:val="00BB3534"/>
  </w:style>
  <w:style w:type="paragraph" w:customStyle="1" w:styleId="3316FA98D27F46A796A0476F9E80121C">
    <w:name w:val="3316FA98D27F46A796A0476F9E80121C"/>
    <w:rsid w:val="00BB3534"/>
  </w:style>
  <w:style w:type="paragraph" w:customStyle="1" w:styleId="0101813FB9C040A0AA5D204EA053E369">
    <w:name w:val="0101813FB9C040A0AA5D204EA053E369"/>
    <w:rsid w:val="00BB3534"/>
  </w:style>
  <w:style w:type="paragraph" w:customStyle="1" w:styleId="1DFBFBAB532240FB86AF305432C993BC">
    <w:name w:val="1DFBFBAB532240FB86AF305432C993BC"/>
    <w:rsid w:val="00BB3534"/>
  </w:style>
  <w:style w:type="paragraph" w:customStyle="1" w:styleId="59BD1CE8E40A46C6904CAF4ED2C09381">
    <w:name w:val="59BD1CE8E40A46C6904CAF4ED2C09381"/>
    <w:rsid w:val="00BB3534"/>
  </w:style>
  <w:style w:type="paragraph" w:customStyle="1" w:styleId="A96A8304416A4D6799633C27737F2B24">
    <w:name w:val="A96A8304416A4D6799633C27737F2B24"/>
    <w:rsid w:val="00BB3534"/>
  </w:style>
  <w:style w:type="paragraph" w:customStyle="1" w:styleId="4304133F19644E9AB443924274E59D45">
    <w:name w:val="4304133F19644E9AB443924274E59D45"/>
    <w:rsid w:val="00647278"/>
  </w:style>
  <w:style w:type="paragraph" w:customStyle="1" w:styleId="20C2B286710C4DCF8A9B50327BC51129">
    <w:name w:val="20C2B286710C4DCF8A9B50327BC51129"/>
    <w:rsid w:val="00647278"/>
  </w:style>
  <w:style w:type="paragraph" w:customStyle="1" w:styleId="BDDAA81B41E04872BE82B3681C07693B">
    <w:name w:val="BDDAA81B41E04872BE82B3681C07693B"/>
    <w:rsid w:val="00647278"/>
  </w:style>
  <w:style w:type="paragraph" w:customStyle="1" w:styleId="EF51826D88AD49658E739C3F74867D2C">
    <w:name w:val="EF51826D88AD49658E739C3F74867D2C"/>
    <w:rsid w:val="00647278"/>
  </w:style>
  <w:style w:type="paragraph" w:customStyle="1" w:styleId="BE8158B95C3649AD8A5677F1B0AD82B0">
    <w:name w:val="BE8158B95C3649AD8A5677F1B0AD82B0"/>
    <w:rsid w:val="00647278"/>
  </w:style>
  <w:style w:type="paragraph" w:customStyle="1" w:styleId="6E4555B482BC44FDB7D6793A561D8FB1">
    <w:name w:val="6E4555B482BC44FDB7D6793A561D8FB1"/>
    <w:rsid w:val="00647278"/>
  </w:style>
  <w:style w:type="paragraph" w:customStyle="1" w:styleId="083D58CDE0C742488A00909BB2F983C9">
    <w:name w:val="083D58CDE0C742488A00909BB2F983C9"/>
    <w:rsid w:val="00647278"/>
  </w:style>
  <w:style w:type="paragraph" w:customStyle="1" w:styleId="B5064BE9E6C7450CA957EF5976A2F322">
    <w:name w:val="B5064BE9E6C7450CA957EF5976A2F322"/>
    <w:rsid w:val="00647278"/>
  </w:style>
  <w:style w:type="paragraph" w:customStyle="1" w:styleId="7D21392A5D564FA69272EE6F007B9889">
    <w:name w:val="7D21392A5D564FA69272EE6F007B9889"/>
    <w:rsid w:val="00647278"/>
  </w:style>
  <w:style w:type="paragraph" w:customStyle="1" w:styleId="74A7495E15554A8380B51E9B3B7CB90D">
    <w:name w:val="74A7495E15554A8380B51E9B3B7CB90D"/>
    <w:rsid w:val="00647278"/>
  </w:style>
  <w:style w:type="paragraph" w:customStyle="1" w:styleId="143F48752EA848879BC061247BC2184E">
    <w:name w:val="143F48752EA848879BC061247BC2184E"/>
    <w:rsid w:val="00647278"/>
  </w:style>
  <w:style w:type="paragraph" w:customStyle="1" w:styleId="86AA969BAD77479BA3B3E77A5A3372E9">
    <w:name w:val="86AA969BAD77479BA3B3E77A5A3372E9"/>
    <w:rsid w:val="00647278"/>
  </w:style>
  <w:style w:type="paragraph" w:customStyle="1" w:styleId="65AC04EEF3F24E28A944CC49784D6AFA">
    <w:name w:val="65AC04EEF3F24E28A944CC49784D6AFA"/>
    <w:rsid w:val="0026737D"/>
  </w:style>
  <w:style w:type="paragraph" w:customStyle="1" w:styleId="03955E9550D341C8B39EABD88D1E3617">
    <w:name w:val="03955E9550D341C8B39EABD88D1E3617"/>
    <w:rsid w:val="000866E2"/>
  </w:style>
  <w:style w:type="paragraph" w:customStyle="1" w:styleId="FD5A021039774DE1AD1340CD66AE190F">
    <w:name w:val="FD5A021039774DE1AD1340CD66AE190F"/>
    <w:rsid w:val="000866E2"/>
  </w:style>
  <w:style w:type="paragraph" w:customStyle="1" w:styleId="C0B05A55DDE54427926B5DC3EE998D2F">
    <w:name w:val="C0B05A55DDE54427926B5DC3EE998D2F"/>
    <w:rsid w:val="000866E2"/>
  </w:style>
  <w:style w:type="paragraph" w:customStyle="1" w:styleId="C5043D41DBB94D6C9D1F9EB7F517E9C7">
    <w:name w:val="C5043D41DBB94D6C9D1F9EB7F517E9C7"/>
    <w:rsid w:val="000866E2"/>
  </w:style>
  <w:style w:type="paragraph" w:customStyle="1" w:styleId="339D8A75E3134A28907A6BB051FF05E0">
    <w:name w:val="339D8A75E3134A28907A6BB051FF05E0"/>
    <w:rsid w:val="000866E2"/>
  </w:style>
  <w:style w:type="paragraph" w:customStyle="1" w:styleId="FAB3BFA383DC454A87FE8D5EBA44255F">
    <w:name w:val="FAB3BFA383DC454A87FE8D5EBA44255F"/>
    <w:rsid w:val="00E21D6B"/>
  </w:style>
  <w:style w:type="paragraph" w:customStyle="1" w:styleId="1C49DB00FD244AF1A978367026DA86F4">
    <w:name w:val="1C49DB00FD244AF1A978367026DA86F4"/>
    <w:rsid w:val="00E21D6B"/>
  </w:style>
  <w:style w:type="paragraph" w:customStyle="1" w:styleId="567FB7DA58C043008D37AAE572F42273">
    <w:name w:val="567FB7DA58C043008D37AAE572F42273"/>
    <w:rsid w:val="009C1472"/>
  </w:style>
  <w:style w:type="paragraph" w:customStyle="1" w:styleId="94BEAD9277C041FB84F5D42B287B6BF2">
    <w:name w:val="94BEAD9277C041FB84F5D42B287B6BF2"/>
    <w:rsid w:val="009C1472"/>
  </w:style>
  <w:style w:type="paragraph" w:customStyle="1" w:styleId="C45DD9A5B0784E559341D6B9AF9A140A">
    <w:name w:val="C45DD9A5B0784E559341D6B9AF9A140A"/>
    <w:rsid w:val="009C1472"/>
  </w:style>
  <w:style w:type="paragraph" w:customStyle="1" w:styleId="463EA014040A4CFBA17B7ED25C2CBE21">
    <w:name w:val="463EA014040A4CFBA17B7ED25C2CBE21"/>
    <w:rsid w:val="009C1472"/>
  </w:style>
  <w:style w:type="paragraph" w:customStyle="1" w:styleId="98CD9521D21446F395A4964FA8461386">
    <w:name w:val="98CD9521D21446F395A4964FA8461386"/>
    <w:rsid w:val="009C1472"/>
  </w:style>
  <w:style w:type="paragraph" w:customStyle="1" w:styleId="A16F5D9FBA2145F4B611E707B67A5E19">
    <w:name w:val="A16F5D9FBA2145F4B611E707B67A5E19"/>
    <w:rsid w:val="009C1472"/>
  </w:style>
  <w:style w:type="paragraph" w:customStyle="1" w:styleId="1DBE0C6B6EFA4526B0B23C1CB361097F">
    <w:name w:val="1DBE0C6B6EFA4526B0B23C1CB361097F"/>
    <w:rsid w:val="009C1472"/>
  </w:style>
  <w:style w:type="paragraph" w:customStyle="1" w:styleId="261251468BC3476C8C9C154819FCBB95">
    <w:name w:val="261251468BC3476C8C9C154819FCBB95"/>
    <w:rsid w:val="005745E3"/>
  </w:style>
  <w:style w:type="paragraph" w:customStyle="1" w:styleId="9F9BE46928604556BB889C8B91349F71">
    <w:name w:val="9F9BE46928604556BB889C8B91349F71"/>
    <w:rsid w:val="005745E3"/>
  </w:style>
  <w:style w:type="paragraph" w:customStyle="1" w:styleId="993162A84A6A4B09A657519FAF39B61E">
    <w:name w:val="993162A84A6A4B09A657519FAF39B61E"/>
    <w:rsid w:val="005745E3"/>
  </w:style>
  <w:style w:type="paragraph" w:customStyle="1" w:styleId="7850DCD41B5647428E7CA904B7239F8A">
    <w:name w:val="7850DCD41B5647428E7CA904B7239F8A"/>
    <w:rsid w:val="005745E3"/>
  </w:style>
  <w:style w:type="paragraph" w:customStyle="1" w:styleId="EB0CEB80EF4344168A85ED1458E25613">
    <w:name w:val="EB0CEB80EF4344168A85ED1458E25613"/>
    <w:rsid w:val="005745E3"/>
  </w:style>
  <w:style w:type="paragraph" w:customStyle="1" w:styleId="0C4886EFFBCA40BDBAC808F015EC5F53">
    <w:name w:val="0C4886EFFBCA40BDBAC808F015EC5F53"/>
    <w:rsid w:val="005745E3"/>
  </w:style>
  <w:style w:type="paragraph" w:customStyle="1" w:styleId="D99855C04C0F4A44A40C011441E25297">
    <w:name w:val="D99855C04C0F4A44A40C011441E25297"/>
    <w:rsid w:val="005745E3"/>
  </w:style>
  <w:style w:type="paragraph" w:customStyle="1" w:styleId="69C1F5230CD24143ABA0C81A48126FA5">
    <w:name w:val="69C1F5230CD24143ABA0C81A48126FA5"/>
    <w:rsid w:val="005745E3"/>
  </w:style>
  <w:style w:type="paragraph" w:customStyle="1" w:styleId="A4E73A4A52DB470E8F4D07CB70951AEE">
    <w:name w:val="A4E73A4A52DB470E8F4D07CB70951AEE"/>
    <w:rsid w:val="005745E3"/>
  </w:style>
  <w:style w:type="paragraph" w:customStyle="1" w:styleId="9F0D113D3564410FBEEEE43680B29E63">
    <w:name w:val="9F0D113D3564410FBEEEE43680B29E63"/>
    <w:rsid w:val="005745E3"/>
  </w:style>
  <w:style w:type="paragraph" w:customStyle="1" w:styleId="BA512E2535584915A2E915C76C7C77EF">
    <w:name w:val="BA512E2535584915A2E915C76C7C77EF"/>
    <w:rsid w:val="005745E3"/>
  </w:style>
  <w:style w:type="paragraph" w:customStyle="1" w:styleId="9873F3F3A78E4E848E5227C86415E805">
    <w:name w:val="9873F3F3A78E4E848E5227C86415E805"/>
    <w:rsid w:val="00ED56CC"/>
  </w:style>
  <w:style w:type="paragraph" w:customStyle="1" w:styleId="954717ADF944403384134A168C40BD40">
    <w:name w:val="954717ADF944403384134A168C40BD40"/>
    <w:rsid w:val="00ED56CC"/>
  </w:style>
  <w:style w:type="paragraph" w:customStyle="1" w:styleId="F5473806E09B4E83BACD8F9F8D09FA58">
    <w:name w:val="F5473806E09B4E83BACD8F9F8D09FA58"/>
    <w:rsid w:val="00ED56CC"/>
  </w:style>
  <w:style w:type="paragraph" w:customStyle="1" w:styleId="65C56ECB052347E29447ABDD944F8D06">
    <w:name w:val="65C56ECB052347E29447ABDD944F8D06"/>
    <w:rsid w:val="00ED56CC"/>
  </w:style>
  <w:style w:type="paragraph" w:customStyle="1" w:styleId="F918A8A270924905970634CA64639529">
    <w:name w:val="F918A8A270924905970634CA64639529"/>
    <w:rsid w:val="00ED56CC"/>
  </w:style>
  <w:style w:type="paragraph" w:customStyle="1" w:styleId="40999E215F1942CFB15C3490A73FC658">
    <w:name w:val="40999E215F1942CFB15C3490A73FC658"/>
    <w:rsid w:val="00ED56CC"/>
  </w:style>
  <w:style w:type="paragraph" w:customStyle="1" w:styleId="6B608A85C84A4483B8A43F4CEBB84772">
    <w:name w:val="6B608A85C84A4483B8A43F4CEBB84772"/>
    <w:rsid w:val="00ED56CC"/>
  </w:style>
  <w:style w:type="paragraph" w:customStyle="1" w:styleId="91271DA493154EA2B6B1413087E15D12">
    <w:name w:val="91271DA493154EA2B6B1413087E15D12"/>
    <w:rsid w:val="003646C5"/>
  </w:style>
  <w:style w:type="paragraph" w:customStyle="1" w:styleId="4EFB81E0035B47BD9B7D0EB1298DF813">
    <w:name w:val="4EFB81E0035B47BD9B7D0EB1298DF813"/>
    <w:rsid w:val="003646C5"/>
  </w:style>
  <w:style w:type="paragraph" w:customStyle="1" w:styleId="FA76DBD346744634BE6353FC65AB8FDF">
    <w:name w:val="FA76DBD346744634BE6353FC65AB8FDF"/>
    <w:rsid w:val="003646C5"/>
  </w:style>
  <w:style w:type="paragraph" w:customStyle="1" w:styleId="5BC51B25A0D94C2B8BF4A88B75D16F3D">
    <w:name w:val="5BC51B25A0D94C2B8BF4A88B75D16F3D"/>
    <w:rsid w:val="00425CCF"/>
  </w:style>
  <w:style w:type="paragraph" w:customStyle="1" w:styleId="CBE6BAA1ACB949D69B8654C819AADE49">
    <w:name w:val="CBE6BAA1ACB949D69B8654C819AADE49"/>
    <w:rsid w:val="00513FFF"/>
  </w:style>
  <w:style w:type="paragraph" w:customStyle="1" w:styleId="7822495B2CF64AFAA6FC82B8D3F30C4C">
    <w:name w:val="7822495B2CF64AFAA6FC82B8D3F30C4C"/>
    <w:rsid w:val="00513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2020-05-04T00:00:00</PublishDate>
  <Abstract>This template is based on PM² v2.5</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6443A2C4-682A-4180-9110-D14DAC6B3D00">Interne</Doc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D24DAB40509F47A1B90D9D55A2198B" ma:contentTypeVersion="0" ma:contentTypeDescription="Create a new document." ma:contentTypeScope="" ma:versionID="8f302ad636fd996a6db8c3551f7676a2">
  <xsd:schema xmlns:xsd="http://www.w3.org/2001/XMLSchema" xmlns:xs="http://www.w3.org/2001/XMLSchema" xmlns:p="http://schemas.microsoft.com/office/2006/metadata/properties" xmlns:ns2="6443A2C4-682A-4180-9110-D14DAC6B3D00" targetNamespace="http://schemas.microsoft.com/office/2006/metadata/properties" ma:root="true" ma:fieldsID="dad109695062206b2339b8bf7be40b56" ns2:_="">
    <xsd:import namespace="6443A2C4-682A-4180-9110-D14DAC6B3D00"/>
    <xsd:element name="properties">
      <xsd:complexType>
        <xsd:sequence>
          <xsd:element name="documentManagement">
            <xsd:complexType>
              <xsd:all>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3A2C4-682A-4180-9110-D14DAC6B3D00" elementFormDefault="qualified">
    <xsd:import namespace="http://schemas.microsoft.com/office/2006/documentManagement/types"/>
    <xsd:import namespace="http://schemas.microsoft.com/office/infopath/2007/PartnerControls"/>
    <xsd:element name="Doc_x0020_Type" ma:index="8" nillable="true" ma:displayName="Doc Type" ma:default="Interne" ma:format="Dropdown" ma:internalName="Doc_x0020_Type">
      <xsd:simpleType>
        <xsd:restriction base="dms:Choice">
          <xsd:enumeration value="Interne"/>
          <xsd:enumeration value="Exter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
  <Created>
    <Version>4.1</Version>
    <Date>2020-04-24T10:30:07</Date>
    <Language>EN</Language>
  </Created>
  <Edited>
    <Version>10.0.40769.0</Version>
    <Date>2020-05-04T16:52:01</Date>
  </Edited>
  <DocumentModel>
    <Id>34954475-997f-4cb0-a95b-7f65298f3d8c</Id>
    <Name>Report (long)</Name>
  </DocumentModel>
  <DocumentDate>2007-11-20T00:00:00</DocumentDate>
  <DocumentVersion/>
  <CompatibilityMode>Eurolook4X</CompatibilityMode>
  <Address/>
</EurolookProperties>
</file>

<file path=customXml/item6.xml><?xml version="1.0" encoding="utf-8"?>
<Author Role="Creator">
  <Id>fedc8af2-6e31-45ca-9819-4706933222d8</Id>
  <Names>
    <Latin>
      <FirstName>Saranjit</FirstName>
      <LastName>Arora</LastName>
    </Latin>
    <Greek>
      <FirstName/>
      <LastName/>
    </Greek>
    <Cyrillic>
      <FirstName/>
      <LastName/>
    </Cyrillic>
    <DocumentScript>
      <FirstName>Saranjit</FirstName>
      <LastName>Arora</LastName>
      <FullName>Saranjit Arora</FullName>
    </DocumentScript>
  </Names>
  <Initials>SSA</Initials>
  <Gender>m</Gender>
  <Email>Saranjit-Singh.ARORA@ext.ec.europa.eu</Email>
  <Service>DIGIT.B.3.002</Service>
  <Function ADCode="" ShowInSignature="true" ShowInHeader="false" HeaderText="">EU FOSSA Project Manager</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ae8aa615-f4c3-4bf6-a4a0-1c435c115421</Id>
    <LogicalLevel>3</LogicalLevel>
    <Name>DIGIT.B.3</Name>
    <HeadLine1>DIGIT B3 - Reusable Solutions</HeadLine1>
    <HeadLine2/>
    <PrimaryAddressId>f03b5801-04c9-4931-aa17-c6d6c70bc579</PrimaryAddressId>
    <SecondaryAddressId>1264fb81-f6bb-475e-9f9d-a937d3be6ee2</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+32 229-57084</Phone>
    <Office>MO15 06/P001</Office>
  </MainWorkplace>
  <Workplaces>
    <Workplace IsMain="false">
      <AddressId>1264fb81-f6bb-475e-9f9d-a937d3be6ee2</AddressId>
      <Fax/>
      <Phone/>
      <Office/>
    </Workplace>
    <Workplace IsMain="true">
      <AddressId>f03b5801-04c9-4931-aa17-c6d6c70bc579</AddressId>
      <Fax/>
      <Phone>+32 229-57084</Phone>
      <Office>MO15 06/P001</Office>
    </Workplace>
  </Workplaces>
</Author>
</file>

<file path=customXml/item7.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57E068-168C-4829-850F-98E2437E5663}">
  <ds:schemaRefs>
    <ds:schemaRef ds:uri="http://schemas.microsoft.com/sharepoint/v3/contenttype/forms"/>
  </ds:schemaRefs>
</ds:datastoreItem>
</file>

<file path=customXml/itemProps3.xml><?xml version="1.0" encoding="utf-8"?>
<ds:datastoreItem xmlns:ds="http://schemas.openxmlformats.org/officeDocument/2006/customXml" ds:itemID="{EEDFD031-7089-4D3F-918A-4DBC99A813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43A2C4-682A-4180-9110-D14DAC6B3D00"/>
    <ds:schemaRef ds:uri="http://www.w3.org/XML/1998/namespace"/>
    <ds:schemaRef ds:uri="http://purl.org/dc/dcmitype/"/>
  </ds:schemaRefs>
</ds:datastoreItem>
</file>

<file path=customXml/itemProps4.xml><?xml version="1.0" encoding="utf-8"?>
<ds:datastoreItem xmlns:ds="http://schemas.openxmlformats.org/officeDocument/2006/customXml" ds:itemID="{218AFBBE-9A54-4242-B421-72561C45F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3A2C4-682A-4180-9110-D14DAC6B3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EDDC1C-7485-4CAC-AA9E-204D4B158310}">
  <ds:schemaRefs/>
</ds:datastoreItem>
</file>

<file path=customXml/itemProps6.xml><?xml version="1.0" encoding="utf-8"?>
<ds:datastoreItem xmlns:ds="http://schemas.openxmlformats.org/officeDocument/2006/customXml" ds:itemID="{A0820E83-071A-4AF5-9DC3-933A94EDB58D}">
  <ds:schemaRefs/>
</ds:datastoreItem>
</file>

<file path=customXml/itemProps7.xml><?xml version="1.0" encoding="utf-8"?>
<ds:datastoreItem xmlns:ds="http://schemas.openxmlformats.org/officeDocument/2006/customXml" ds:itemID="{62A41C56-9AE0-49EC-A694-997C2CE80ABE}">
  <ds:schemaRefs/>
</ds:datastoreItem>
</file>

<file path=customXml/itemProps8.xml><?xml version="1.0" encoding="utf-8"?>
<ds:datastoreItem xmlns:ds="http://schemas.openxmlformats.org/officeDocument/2006/customXml" ds:itemID="{1C8FC3D9-9E94-4EDB-B37F-2E8F2C9B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60</Pages>
  <Words>20657</Words>
  <Characters>123502</Characters>
  <Application>Microsoft Office Word</Application>
  <DocSecurity>0</DocSecurity>
  <PresentationFormat>Microsoft Word 11.0</PresentationFormat>
  <Lines>1029</Lines>
  <Paragraphs>287</Paragraphs>
  <ScaleCrop>false</ScaleCrop>
  <HeadingPairs>
    <vt:vector size="2" baseType="variant">
      <vt:variant>
        <vt:lpstr>Title</vt:lpstr>
      </vt:variant>
      <vt:variant>
        <vt:i4>1</vt:i4>
      </vt:variant>
    </vt:vector>
  </HeadingPairs>
  <TitlesOfParts>
    <vt:vector size="1" baseType="lpstr">
      <vt:lpstr>D11.01- Final Report Public Version</vt:lpstr>
    </vt:vector>
  </TitlesOfParts>
  <Company>European Commission</Company>
  <LinksUpToDate>false</LinksUpToDate>
  <CharactersWithSpaces>143872</CharactersWithSpaces>
  <SharedDoc>false</SharedDoc>
  <HLinks>
    <vt:vector size="6" baseType="variant">
      <vt:variant>
        <vt:i4>5832804</vt:i4>
      </vt:variant>
      <vt:variant>
        <vt:i4>12</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D11.01- Final Report Public Version</dc:title>
  <dc:subject>EU-FOSSA 2: Contract ABC IV-000167 Lot 3, DI/07624</dc:subject>
  <dc:creator>Trasys International (part of the NRB Group)</dc:creator>
  <cp:keywords>Joinup</cp:keywords>
  <dc:description/>
  <cp:lastModifiedBy>ARORA Saranjit Singh (DIGIT-EXT)</cp:lastModifiedBy>
  <cp:revision>5</cp:revision>
  <cp:lastPrinted>2020-05-04T14:51:00Z</cp:lastPrinted>
  <dcterms:created xsi:type="dcterms:W3CDTF">2020-05-04T14:50:00Z</dcterms:created>
  <dcterms:modified xsi:type="dcterms:W3CDTF">2020-05-04T14:52:00Z</dcterms:modified>
  <cp:category>Internal</cp:category>
  <cp:contentStatus>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Id">
    <vt:lpwstr>0x01010051D24DAB40509F47A1B90D9D55A2198B</vt:lpwstr>
  </property>
</Properties>
</file>